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949C7F" w14:textId="77777777" w:rsidR="00F454F0" w:rsidRDefault="00F454F0" w:rsidP="00F454F0"/>
    <w:p w14:paraId="19447E18" w14:textId="77777777" w:rsidR="00F454F0" w:rsidRPr="002002EE" w:rsidRDefault="00F454F0" w:rsidP="00F454F0"/>
    <w:p w14:paraId="73A61CE8" w14:textId="77777777" w:rsidR="00F454F0" w:rsidRPr="000678FF" w:rsidRDefault="00F454F0" w:rsidP="00F454F0"/>
    <w:p w14:paraId="46AFE758" w14:textId="77777777" w:rsidR="001671B1" w:rsidRDefault="00A045EB" w:rsidP="00A045EB">
      <w:pPr>
        <w:pStyle w:val="Heading1"/>
      </w:pPr>
      <w:r>
        <w:t xml:space="preserve">**Feminist International Relations** </w:t>
      </w:r>
    </w:p>
    <w:p w14:paraId="654AE692" w14:textId="77777777" w:rsidR="00A045EB" w:rsidRDefault="00A045EB" w:rsidP="001671B1"/>
    <w:p w14:paraId="057C5372" w14:textId="77777777" w:rsidR="00F454F0" w:rsidRDefault="00A045EB" w:rsidP="002E3FAE">
      <w:pPr>
        <w:pStyle w:val="Heading4"/>
        <w:rPr>
          <w:b w:val="0"/>
        </w:rPr>
      </w:pPr>
      <w:r w:rsidRPr="00E14029">
        <w:rPr>
          <w:b w:val="0"/>
        </w:rPr>
        <w:t xml:space="preserve">This file was produced by the CPPRW lab – special thanks to Ranpreet, Firdows, Maddie, Kevin, and Keren for all of their hard work. </w:t>
      </w:r>
    </w:p>
    <w:p w14:paraId="0D99FF2E" w14:textId="77777777" w:rsidR="002E3FAE" w:rsidRDefault="002E3FAE" w:rsidP="002E3FAE"/>
    <w:p w14:paraId="67DF351E" w14:textId="77777777" w:rsidR="002E3FAE" w:rsidRPr="002E3FAE" w:rsidRDefault="002E3FAE" w:rsidP="002E3FAE">
      <w:pPr>
        <w:rPr>
          <w:sz w:val="26"/>
        </w:rPr>
      </w:pPr>
      <w:r w:rsidRPr="002E3FAE">
        <w:rPr>
          <w:sz w:val="26"/>
        </w:rPr>
        <w:t xml:space="preserve">The 1NC’s are very modular – I recommend </w:t>
      </w:r>
      <w:r w:rsidR="00761BC9">
        <w:rPr>
          <w:sz w:val="26"/>
        </w:rPr>
        <w:t xml:space="preserve"> </w:t>
      </w:r>
      <w:bookmarkStart w:id="0" w:name="_GoBack"/>
      <w:bookmarkEnd w:id="0"/>
      <w:r w:rsidRPr="002E3FAE">
        <w:rPr>
          <w:sz w:val="26"/>
        </w:rPr>
        <w:t xml:space="preserve">you select a link card that best applies to the type of AFF your debating, one of the impacts, and the Youngs “ontological revisionism” alternative.  </w:t>
      </w:r>
    </w:p>
    <w:p w14:paraId="79059C95" w14:textId="77777777" w:rsidR="003D0564" w:rsidRDefault="003D0564" w:rsidP="001671B1"/>
    <w:p w14:paraId="6754F46A" w14:textId="77777777" w:rsidR="003D0564" w:rsidRPr="002E3FAE" w:rsidRDefault="003D0564" w:rsidP="001671B1">
      <w:pPr>
        <w:rPr>
          <w:sz w:val="26"/>
        </w:rPr>
      </w:pPr>
      <w:r w:rsidRPr="002E3FAE">
        <w:rPr>
          <w:sz w:val="26"/>
        </w:rPr>
        <w:t>Feminists have argued that knowledge is always perspectival and political</w:t>
      </w:r>
      <w:r w:rsidR="002E3FAE" w:rsidRPr="002E3FAE">
        <w:rPr>
          <w:sz w:val="26"/>
        </w:rPr>
        <w:t>…</w:t>
      </w:r>
      <w:r w:rsidRPr="002E3FAE">
        <w:rPr>
          <w:sz w:val="26"/>
        </w:rPr>
        <w:t xml:space="preserve">states and their leaders’ decisions about </w:t>
      </w:r>
      <w:r w:rsidR="002E3FAE" w:rsidRPr="002E3FAE">
        <w:rPr>
          <w:sz w:val="26"/>
        </w:rPr>
        <w:t>how to interact with others are…</w:t>
      </w:r>
      <w:r w:rsidRPr="002E3FAE">
        <w:rPr>
          <w:sz w:val="26"/>
        </w:rPr>
        <w:t>informed by their situational and political biases</w:t>
      </w:r>
      <w:r w:rsidR="002E3FAE" w:rsidRPr="002E3FAE">
        <w:rPr>
          <w:sz w:val="26"/>
        </w:rPr>
        <w:t>…</w:t>
      </w:r>
      <w:r w:rsidRPr="002E3FAE">
        <w:rPr>
          <w:sz w:val="26"/>
        </w:rPr>
        <w:t xml:space="preserve">perceived rational cost-beneﬁt analysis about war-making </w:t>
      </w:r>
      <w:r w:rsidR="002E3FAE" w:rsidRPr="002E3FAE">
        <w:rPr>
          <w:sz w:val="26"/>
        </w:rPr>
        <w:t>…</w:t>
      </w:r>
      <w:r w:rsidRPr="002E3FAE">
        <w:rPr>
          <w:sz w:val="26"/>
        </w:rPr>
        <w:t>should “always be seen as especially problematical when... constructed only by those in positions of privilege... [which provide] only distorted views about the world.”</w:t>
      </w:r>
      <w:r w:rsidR="002E3FAE" w:rsidRPr="002E3FAE">
        <w:rPr>
          <w:sz w:val="26"/>
        </w:rPr>
        <w:t>…</w:t>
      </w:r>
      <w:r w:rsidRPr="002E3FAE">
        <w:rPr>
          <w:sz w:val="26"/>
        </w:rPr>
        <w:t>rational calculation is not an objective, attainable, and desirable end, but a partial representation</w:t>
      </w:r>
      <w:r w:rsidR="002E3FAE" w:rsidRPr="002E3FAE">
        <w:rPr>
          <w:sz w:val="26"/>
        </w:rPr>
        <w:t>.</w:t>
      </w:r>
      <w:r w:rsidRPr="002E3FAE">
        <w:rPr>
          <w:sz w:val="26"/>
        </w:rPr>
        <w:t xml:space="preserve"> </w:t>
      </w:r>
    </w:p>
    <w:p w14:paraId="4131831D" w14:textId="77777777" w:rsidR="003D0564" w:rsidRPr="002E3FAE" w:rsidRDefault="003D0564" w:rsidP="002E3FAE">
      <w:pPr>
        <w:ind w:left="7920" w:firstLine="720"/>
        <w:rPr>
          <w:sz w:val="26"/>
        </w:rPr>
      </w:pPr>
      <w:r w:rsidRPr="002E3FAE">
        <w:rPr>
          <w:sz w:val="26"/>
        </w:rPr>
        <w:t xml:space="preserve">--Sjoberg, 2013 </w:t>
      </w:r>
    </w:p>
    <w:p w14:paraId="237FCC00" w14:textId="77777777" w:rsidR="003D0564" w:rsidRDefault="003D0564" w:rsidP="001671B1"/>
    <w:p w14:paraId="78C1D504" w14:textId="77777777" w:rsidR="00F454F0" w:rsidRDefault="00F454F0" w:rsidP="00F454F0">
      <w:pPr>
        <w:rPr>
          <w:sz w:val="26"/>
        </w:rPr>
      </w:pPr>
      <w:r w:rsidRPr="00F454F0">
        <w:rPr>
          <w:sz w:val="26"/>
        </w:rPr>
        <w:t xml:space="preserve">“Identity encourages some people to see themselves as having a natural right to hold power over others, or conversely to accept the oppression they suffer from others as part of the natural order of things” </w:t>
      </w:r>
    </w:p>
    <w:p w14:paraId="3F16036C" w14:textId="77777777" w:rsidR="00F454F0" w:rsidRDefault="00F454F0" w:rsidP="00F454F0">
      <w:pPr>
        <w:ind w:left="7920" w:firstLine="720"/>
        <w:rPr>
          <w:i/>
          <w:sz w:val="26"/>
        </w:rPr>
      </w:pPr>
      <w:r w:rsidRPr="00F454F0">
        <w:rPr>
          <w:sz w:val="26"/>
        </w:rPr>
        <w:t xml:space="preserve">- </w:t>
      </w:r>
      <w:r w:rsidRPr="00F454F0">
        <w:rPr>
          <w:i/>
          <w:sz w:val="26"/>
        </w:rPr>
        <w:t>El–Bushra and Sahl, 2005</w:t>
      </w:r>
    </w:p>
    <w:p w14:paraId="4A8E2192" w14:textId="77777777" w:rsidR="00F454F0" w:rsidRDefault="00F454F0" w:rsidP="00F454F0">
      <w:pPr>
        <w:ind w:left="7920" w:firstLine="720"/>
        <w:rPr>
          <w:i/>
          <w:sz w:val="26"/>
        </w:rPr>
      </w:pPr>
    </w:p>
    <w:p w14:paraId="49AAC7FD" w14:textId="77777777" w:rsidR="00536EFB" w:rsidRPr="00536EFB" w:rsidRDefault="00536EFB" w:rsidP="00F454F0">
      <w:pPr>
        <w:rPr>
          <w:sz w:val="26"/>
        </w:rPr>
      </w:pPr>
      <w:r>
        <w:rPr>
          <w:sz w:val="26"/>
        </w:rPr>
        <w:t>“</w:t>
      </w:r>
      <w:r w:rsidRPr="00536EFB">
        <w:rPr>
          <w:sz w:val="26"/>
        </w:rPr>
        <w:t>Bataille blithely assumes that "we"-meaning himself, his reader, and in fact all "individuals," all who partake in the "life of the flesh" are male.4 This is evident when, for example, in order to emphasize the commonality of human experience across various differences, he writes, "We all get h[ard] for the same reasons”</w:t>
      </w:r>
    </w:p>
    <w:p w14:paraId="37C7089B" w14:textId="77777777" w:rsidR="00536EFB" w:rsidRPr="00536EFB" w:rsidRDefault="00536EFB" w:rsidP="00536EFB">
      <w:pPr>
        <w:pStyle w:val="ListParagraph"/>
        <w:numPr>
          <w:ilvl w:val="0"/>
          <w:numId w:val="13"/>
        </w:numPr>
        <w:rPr>
          <w:i/>
          <w:sz w:val="26"/>
        </w:rPr>
      </w:pPr>
      <w:r w:rsidRPr="00536EFB">
        <w:rPr>
          <w:i/>
          <w:sz w:val="26"/>
        </w:rPr>
        <w:t xml:space="preserve">McWhorter, 1995 </w:t>
      </w:r>
    </w:p>
    <w:p w14:paraId="69A1F806" w14:textId="77777777" w:rsidR="00F454F0" w:rsidRPr="00F454F0" w:rsidRDefault="00F454F0" w:rsidP="00F454F0"/>
    <w:p w14:paraId="05B4F698" w14:textId="77777777" w:rsidR="00F454F0" w:rsidRDefault="00F454F0" w:rsidP="001671B1"/>
    <w:p w14:paraId="0A64D4BA" w14:textId="77777777" w:rsidR="00A045EB" w:rsidRDefault="00A045EB" w:rsidP="001671B1"/>
    <w:p w14:paraId="59419D30" w14:textId="77777777" w:rsidR="00A045EB" w:rsidRDefault="00A045EB" w:rsidP="00A045EB">
      <w:r>
        <w:rPr>
          <w:noProof/>
        </w:rPr>
        <w:drawing>
          <wp:inline distT="0" distB="0" distL="0" distR="0" wp14:anchorId="22509DB1" wp14:editId="09BE549D">
            <wp:extent cx="2075084" cy="2297723"/>
            <wp:effectExtent l="0" t="0" r="1905" b="7620"/>
            <wp:docPr id="1" name="Picture 1" descr="https://i.kinja-img.com/gawker-media/image/upload/s--I1CaqXMs--/71071008050546567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kinja-img.com/gawker-media/image/upload/s--I1CaqXMs--/710710080505465673.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87843" cy="2311851"/>
                    </a:xfrm>
                    <a:prstGeom prst="rect">
                      <a:avLst/>
                    </a:prstGeom>
                    <a:noFill/>
                    <a:ln>
                      <a:noFill/>
                    </a:ln>
                  </pic:spPr>
                </pic:pic>
              </a:graphicData>
            </a:graphic>
          </wp:inline>
        </w:drawing>
      </w:r>
      <w:r w:rsidR="000209DF" w:rsidRPr="000209DF">
        <w:t xml:space="preserve"> </w:t>
      </w:r>
      <w:r w:rsidR="000209DF">
        <w:rPr>
          <w:noProof/>
        </w:rPr>
        <w:drawing>
          <wp:inline distT="0" distB="0" distL="0" distR="0" wp14:anchorId="65C0BF2F" wp14:editId="2E735819">
            <wp:extent cx="2274277" cy="2274277"/>
            <wp:effectExtent l="0" t="0" r="0" b="0"/>
            <wp:docPr id="2" name="Picture 2" descr="http://images.8tracks.com/cover/i/001/510/524/15000a8c556adae598f65e370fc20c01-7284.jpg?rect=0,120,720,720&amp;q=98&amp;fm=jpg&amp;fit=m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ages.8tracks.com/cover/i/001/510/524/15000a8c556adae598f65e370fc20c01-7284.jpg?rect=0,120,720,720&amp;q=98&amp;fm=jpg&amp;fit=ma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83317" cy="2283317"/>
                    </a:xfrm>
                    <a:prstGeom prst="rect">
                      <a:avLst/>
                    </a:prstGeom>
                    <a:noFill/>
                    <a:ln>
                      <a:noFill/>
                    </a:ln>
                  </pic:spPr>
                </pic:pic>
              </a:graphicData>
            </a:graphic>
          </wp:inline>
        </w:drawing>
      </w:r>
      <w:r w:rsidR="000209DF" w:rsidRPr="000209DF">
        <w:t xml:space="preserve"> </w:t>
      </w:r>
      <w:r w:rsidR="000209DF">
        <w:rPr>
          <w:noProof/>
        </w:rPr>
        <w:drawing>
          <wp:inline distT="0" distB="0" distL="0" distR="0" wp14:anchorId="1A0791BF" wp14:editId="2F6F1DFC">
            <wp:extent cx="2528118" cy="2286000"/>
            <wp:effectExtent l="0" t="0" r="5715" b="0"/>
            <wp:docPr id="3" name="Picture 3" descr="https://cdn.meme.am/instances/540882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meme.am/instances/54088297.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6134" cy="2293248"/>
                    </a:xfrm>
                    <a:prstGeom prst="rect">
                      <a:avLst/>
                    </a:prstGeom>
                    <a:noFill/>
                    <a:ln>
                      <a:noFill/>
                    </a:ln>
                  </pic:spPr>
                </pic:pic>
              </a:graphicData>
            </a:graphic>
          </wp:inline>
        </w:drawing>
      </w:r>
    </w:p>
    <w:p w14:paraId="45382E6D" w14:textId="77777777" w:rsidR="00E3283E" w:rsidRPr="00205FC6" w:rsidRDefault="00E3283E" w:rsidP="00E3283E">
      <w:pPr>
        <w:pStyle w:val="Heading1"/>
      </w:pPr>
      <w:r w:rsidRPr="00205FC6">
        <w:t xml:space="preserve">__**1NC </w:t>
      </w:r>
    </w:p>
    <w:p w14:paraId="1759EC55" w14:textId="77777777" w:rsidR="00D44794" w:rsidRPr="00205FC6" w:rsidRDefault="00D44794" w:rsidP="00D44794">
      <w:pPr>
        <w:pStyle w:val="Heading3"/>
      </w:pPr>
      <w:r w:rsidRPr="00205FC6">
        <w:t>1NC Link—IR / Thesis-Level</w:t>
      </w:r>
    </w:p>
    <w:p w14:paraId="6FCC3F75" w14:textId="77777777" w:rsidR="00D44794" w:rsidRPr="00205FC6" w:rsidRDefault="00D44794" w:rsidP="00D44794">
      <w:pPr>
        <w:pStyle w:val="Heading4"/>
        <w:rPr>
          <w:u w:val="single"/>
        </w:rPr>
      </w:pPr>
      <w:r w:rsidRPr="00205FC6">
        <w:t xml:space="preserve">The affirmatives understanding of international relations obscures gender as a </w:t>
      </w:r>
      <w:r w:rsidRPr="00205FC6">
        <w:rPr>
          <w:u w:val="single"/>
        </w:rPr>
        <w:t xml:space="preserve">structuring principle </w:t>
      </w:r>
      <w:r w:rsidRPr="00205FC6">
        <w:t xml:space="preserve">– this perpetuates </w:t>
      </w:r>
      <w:r w:rsidRPr="00205FC6">
        <w:rPr>
          <w:u w:val="single"/>
        </w:rPr>
        <w:t>false assumptions about state-behavior</w:t>
      </w:r>
      <w:r w:rsidRPr="00205FC6">
        <w:t xml:space="preserve"> and </w:t>
      </w:r>
      <w:r w:rsidRPr="00205FC6">
        <w:rPr>
          <w:u w:val="single"/>
        </w:rPr>
        <w:t xml:space="preserve">makes causal explanations of war impossible </w:t>
      </w:r>
    </w:p>
    <w:p w14:paraId="09AB6FC2" w14:textId="77777777" w:rsidR="00D44794" w:rsidRPr="00205FC6" w:rsidRDefault="00D44794" w:rsidP="00D44794">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Introduction, online book, CMR) </w:t>
      </w:r>
    </w:p>
    <w:p w14:paraId="10EB0985" w14:textId="77777777" w:rsidR="00D44794" w:rsidRPr="00205FC6" w:rsidRDefault="00D44794" w:rsidP="00D44794">
      <w:pPr>
        <w:rPr>
          <w:sz w:val="16"/>
        </w:rPr>
      </w:pPr>
      <w:r w:rsidRPr="00205FC6">
        <w:rPr>
          <w:sz w:val="16"/>
        </w:rPr>
        <w:t xml:space="preserve">Several scholars have proposed pieces of, or solutions to, the war puzzle. Scholars from the </w:t>
      </w:r>
      <w:r w:rsidRPr="00205FC6">
        <w:rPr>
          <w:rStyle w:val="StyleUnderline"/>
        </w:rPr>
        <w:t>realist</w:t>
      </w:r>
      <w:r w:rsidRPr="00205FC6">
        <w:rPr>
          <w:sz w:val="16"/>
        </w:rPr>
        <w:t xml:space="preserve"> tradition have </w:t>
      </w:r>
      <w:r w:rsidRPr="00205FC6">
        <w:rPr>
          <w:rStyle w:val="StyleUnderline"/>
        </w:rPr>
        <w:t>look</w:t>
      </w:r>
      <w:r w:rsidRPr="00205FC6">
        <w:rPr>
          <w:sz w:val="16"/>
        </w:rPr>
        <w:t xml:space="preserve">ed </w:t>
      </w:r>
      <w:r w:rsidRPr="00205FC6">
        <w:rPr>
          <w:rStyle w:val="StyleUnderline"/>
        </w:rPr>
        <w:t>to</w:t>
      </w:r>
      <w:r w:rsidRPr="00205FC6">
        <w:rPr>
          <w:sz w:val="16"/>
        </w:rPr>
        <w:t xml:space="preserve"> the inﬂuence of </w:t>
      </w:r>
      <w:r w:rsidRPr="00205FC6">
        <w:rPr>
          <w:rStyle w:val="Emphasis"/>
        </w:rPr>
        <w:t>international anarchy</w:t>
      </w:r>
      <w:r w:rsidRPr="00205FC6">
        <w:rPr>
          <w:sz w:val="16"/>
        </w:rPr>
        <w:t xml:space="preserve">, shifts of </w:t>
      </w:r>
      <w:r w:rsidRPr="00205FC6">
        <w:rPr>
          <w:rStyle w:val="Emphasis"/>
        </w:rPr>
        <w:t>power between states</w:t>
      </w:r>
      <w:r w:rsidRPr="00205FC6">
        <w:rPr>
          <w:sz w:val="16"/>
        </w:rPr>
        <w:t xml:space="preserve">, technological advances that favor either </w:t>
      </w:r>
      <w:r w:rsidRPr="00205FC6">
        <w:rPr>
          <w:rStyle w:val="StyleUnderline"/>
        </w:rPr>
        <w:t>offensive or defensive strategies</w:t>
      </w:r>
      <w:r w:rsidRPr="00205FC6">
        <w:rPr>
          <w:sz w:val="16"/>
        </w:rPr>
        <w:t xml:space="preserve">, and </w:t>
      </w:r>
      <w:r w:rsidRPr="00205FC6">
        <w:rPr>
          <w:rStyle w:val="StyleUnderline"/>
        </w:rPr>
        <w:t>alliances and</w:t>
      </w:r>
      <w:r w:rsidRPr="00205FC6">
        <w:rPr>
          <w:sz w:val="16"/>
        </w:rPr>
        <w:t xml:space="preserve">/or </w:t>
      </w:r>
      <w:r w:rsidRPr="00205FC6">
        <w:rPr>
          <w:rStyle w:val="Emphasis"/>
        </w:rPr>
        <w:t>power balancing</w:t>
      </w:r>
      <w:r w:rsidRPr="00205FC6">
        <w:rPr>
          <w:sz w:val="16"/>
        </w:rPr>
        <w:t xml:space="preserve">.i3 Scholars from </w:t>
      </w:r>
      <w:r w:rsidRPr="00205FC6">
        <w:rPr>
          <w:rStyle w:val="StyleUnderline"/>
        </w:rPr>
        <w:t>the liberal tradition</w:t>
      </w:r>
      <w:r w:rsidRPr="00205FC6">
        <w:rPr>
          <w:sz w:val="16"/>
        </w:rPr>
        <w:t xml:space="preserve"> have </w:t>
      </w:r>
      <w:r w:rsidRPr="00205FC6">
        <w:rPr>
          <w:rStyle w:val="StyleUnderline"/>
        </w:rPr>
        <w:t>suggest</w:t>
      </w:r>
      <w:r w:rsidRPr="00205FC6">
        <w:rPr>
          <w:sz w:val="16"/>
        </w:rPr>
        <w:t xml:space="preserve">ed that state </w:t>
      </w:r>
      <w:r w:rsidRPr="00205FC6">
        <w:rPr>
          <w:rStyle w:val="Emphasis"/>
        </w:rPr>
        <w:t>regime type</w:t>
      </w:r>
      <w:r w:rsidRPr="00205FC6">
        <w:rPr>
          <w:sz w:val="16"/>
        </w:rPr>
        <w:t xml:space="preserve">, </w:t>
      </w:r>
      <w:r w:rsidRPr="00205FC6">
        <w:rPr>
          <w:rStyle w:val="Emphasis"/>
        </w:rPr>
        <w:t>domestic politics</w:t>
      </w:r>
      <w:r w:rsidRPr="00205FC6">
        <w:rPr>
          <w:sz w:val="16"/>
        </w:rPr>
        <w:t xml:space="preserve">, trading </w:t>
      </w:r>
      <w:r w:rsidRPr="00205FC6">
        <w:rPr>
          <w:rStyle w:val="Emphasis"/>
        </w:rPr>
        <w:t>interdependence</w:t>
      </w:r>
      <w:r w:rsidRPr="00205FC6">
        <w:rPr>
          <w:sz w:val="16"/>
        </w:rPr>
        <w:t xml:space="preserve">, </w:t>
      </w:r>
      <w:r w:rsidRPr="00205FC6">
        <w:rPr>
          <w:rStyle w:val="StyleUnderline"/>
        </w:rPr>
        <w:t xml:space="preserve">and </w:t>
      </w:r>
      <w:r w:rsidRPr="00205FC6">
        <w:rPr>
          <w:rStyle w:val="Emphasis"/>
        </w:rPr>
        <w:t>bargaining</w:t>
      </w:r>
      <w:r w:rsidRPr="00205FC6">
        <w:rPr>
          <w:rStyle w:val="StyleUnderline"/>
        </w:rPr>
        <w:t xml:space="preserve"> are key predictors of</w:t>
      </w:r>
      <w:r w:rsidRPr="00205FC6">
        <w:rPr>
          <w:sz w:val="16"/>
        </w:rPr>
        <w:t xml:space="preserve"> propensities for </w:t>
      </w:r>
      <w:r w:rsidRPr="00205FC6">
        <w:rPr>
          <w:rStyle w:val="StyleUnderline"/>
        </w:rPr>
        <w:t>war</w:t>
      </w:r>
      <w:r w:rsidRPr="00205FC6">
        <w:rPr>
          <w:sz w:val="16"/>
        </w:rPr>
        <w:t xml:space="preserve">.” </w:t>
      </w:r>
      <w:r w:rsidRPr="00205FC6">
        <w:rPr>
          <w:rStyle w:val="StyleUnderline"/>
        </w:rPr>
        <w:t>Constructivist</w:t>
      </w:r>
      <w:r w:rsidRPr="00205FC6">
        <w:rPr>
          <w:sz w:val="16"/>
        </w:rPr>
        <w:t xml:space="preserve"> scholars (and others) have </w:t>
      </w:r>
      <w:r w:rsidRPr="00205FC6">
        <w:rPr>
          <w:rStyle w:val="StyleUnderline"/>
        </w:rPr>
        <w:t>suggest</w:t>
      </w:r>
      <w:r w:rsidRPr="00205FC6">
        <w:rPr>
          <w:sz w:val="16"/>
        </w:rPr>
        <w:t xml:space="preserve">ed that </w:t>
      </w:r>
      <w:r w:rsidRPr="00205FC6">
        <w:rPr>
          <w:rStyle w:val="Emphasis"/>
        </w:rPr>
        <w:t>cultural differences</w:t>
      </w:r>
      <w:r w:rsidRPr="00205FC6">
        <w:rPr>
          <w:sz w:val="16"/>
        </w:rPr>
        <w:t xml:space="preserve">, state learning, </w:t>
      </w:r>
      <w:r w:rsidRPr="00205FC6">
        <w:rPr>
          <w:rStyle w:val="Emphasis"/>
        </w:rPr>
        <w:t>nationalism</w:t>
      </w:r>
      <w:r w:rsidRPr="00205FC6">
        <w:rPr>
          <w:sz w:val="16"/>
        </w:rPr>
        <w:t xml:space="preserve">, </w:t>
      </w:r>
      <w:r w:rsidRPr="00205FC6">
        <w:rPr>
          <w:rStyle w:val="StyleUnderline"/>
        </w:rPr>
        <w:t>or</w:t>
      </w:r>
      <w:r w:rsidRPr="00205FC6">
        <w:rPr>
          <w:sz w:val="16"/>
        </w:rPr>
        <w:t xml:space="preserve"> the salience of </w:t>
      </w:r>
      <w:r w:rsidRPr="00205FC6">
        <w:rPr>
          <w:rStyle w:val="Emphasis"/>
        </w:rPr>
        <w:t>norms</w:t>
      </w:r>
      <w:r w:rsidRPr="00205FC6">
        <w:rPr>
          <w:rStyle w:val="StyleUnderline"/>
        </w:rPr>
        <w:t xml:space="preserve"> are important variables</w:t>
      </w:r>
      <w:r w:rsidRPr="00205FC6">
        <w:rPr>
          <w:sz w:val="16"/>
        </w:rPr>
        <w:t xml:space="preserve"> in the choice and duration of wars.15 While these theoretical approaches suggest different, and important, pieces of the war puzzle, </w:t>
      </w:r>
      <w:r w:rsidRPr="00205FC6">
        <w:rPr>
          <w:rStyle w:val="StyleUnderline"/>
        </w:rPr>
        <w:t>traditional</w:t>
      </w:r>
      <w:r w:rsidRPr="00205FC6">
        <w:rPr>
          <w:sz w:val="16"/>
        </w:rPr>
        <w:t xml:space="preserve"> </w:t>
      </w:r>
      <w:r w:rsidRPr="00205FC6">
        <w:rPr>
          <w:rStyle w:val="StyleUnderline"/>
        </w:rPr>
        <w:t xml:space="preserve">work on the </w:t>
      </w:r>
      <w:r w:rsidRPr="00205FC6">
        <w:rPr>
          <w:rStyle w:val="Emphasis"/>
        </w:rPr>
        <w:t>nature</w:t>
      </w:r>
      <w:r w:rsidRPr="00205FC6">
        <w:rPr>
          <w:rStyle w:val="StyleUnderline"/>
        </w:rPr>
        <w:t xml:space="preserve">, </w:t>
      </w:r>
      <w:r w:rsidRPr="00205FC6">
        <w:rPr>
          <w:rStyle w:val="Emphasis"/>
        </w:rPr>
        <w:t>causes</w:t>
      </w:r>
      <w:r w:rsidRPr="00205FC6">
        <w:rPr>
          <w:rStyle w:val="StyleUnderline"/>
        </w:rPr>
        <w:t xml:space="preserve">, and </w:t>
      </w:r>
      <w:r w:rsidRPr="00205FC6">
        <w:rPr>
          <w:rStyle w:val="Emphasis"/>
        </w:rPr>
        <w:t>consequences</w:t>
      </w:r>
      <w:r w:rsidRPr="00205FC6">
        <w:rPr>
          <w:rStyle w:val="StyleUnderline"/>
        </w:rPr>
        <w:t xml:space="preserve"> of war</w:t>
      </w:r>
      <w:r w:rsidRPr="00205FC6">
        <w:rPr>
          <w:sz w:val="16"/>
        </w:rPr>
        <w:t xml:space="preserve"> individually and collectively </w:t>
      </w:r>
      <w:r w:rsidRPr="00205FC6">
        <w:rPr>
          <w:rStyle w:val="Emphasis"/>
        </w:rPr>
        <w:t>omits gender analysis</w:t>
      </w:r>
      <w:r w:rsidRPr="00205FC6">
        <w:rPr>
          <w:sz w:val="16"/>
        </w:rPr>
        <w:t xml:space="preserve">.“ In fact, the great majority of </w:t>
      </w:r>
      <w:r w:rsidRPr="00205FC6">
        <w:rPr>
          <w:rStyle w:val="Emphasis"/>
        </w:rPr>
        <w:t>studies</w:t>
      </w:r>
      <w:r w:rsidRPr="00205FC6">
        <w:rPr>
          <w:rStyle w:val="StyleUnderline"/>
        </w:rPr>
        <w:t xml:space="preserve"> seeking constitutive understandings of or causal explanations for war do not consider gender or gender subordination as potential causes or elements of war</w:t>
      </w:r>
      <w:r w:rsidRPr="00205FC6">
        <w:rPr>
          <w:sz w:val="16"/>
        </w:rPr>
        <w:t xml:space="preserve">."  This book argues that </w:t>
      </w:r>
      <w:r w:rsidRPr="00205FC6">
        <w:rPr>
          <w:rStyle w:val="StyleUnderline"/>
        </w:rPr>
        <w:t xml:space="preserve">this omission is a grave error, because the meanings, causes, and consequences of war </w:t>
      </w:r>
      <w:r w:rsidRPr="00205FC6">
        <w:rPr>
          <w:rStyle w:val="Emphasis"/>
        </w:rPr>
        <w:t>cannot be understood</w:t>
      </w:r>
      <w:r w:rsidRPr="00205FC6">
        <w:rPr>
          <w:rStyle w:val="StyleUnderline"/>
        </w:rPr>
        <w:t xml:space="preserve"> without reference to gender</w:t>
      </w:r>
      <w:r w:rsidRPr="00205FC6">
        <w:rPr>
          <w:sz w:val="16"/>
        </w:rPr>
        <w:t xml:space="preserve">. Using </w:t>
      </w:r>
      <w:r w:rsidRPr="00205FC6">
        <w:rPr>
          <w:rStyle w:val="StyleUnderline"/>
        </w:rPr>
        <w:t>gender</w:t>
      </w:r>
      <w:r w:rsidRPr="00205FC6">
        <w:rPr>
          <w:sz w:val="16"/>
        </w:rPr>
        <w:t xml:space="preserve"> as a category of analysis </w:t>
      </w:r>
      <w:r w:rsidRPr="00205FC6">
        <w:rPr>
          <w:rStyle w:val="Emphasis"/>
        </w:rPr>
        <w:t>transforms the study of war</w:t>
      </w:r>
      <w:r w:rsidRPr="00205FC6">
        <w:rPr>
          <w:sz w:val="16"/>
        </w:rPr>
        <w:t xml:space="preserve">.18 As scholars fit together pieces of the war puzzle, the missing pieces become more visible, and gender is among them. The feminist tradition in lR19 has demonstrated that </w:t>
      </w:r>
      <w:r w:rsidRPr="00205FC6">
        <w:rPr>
          <w:rStyle w:val="StyleUnderline"/>
        </w:rPr>
        <w:t>the theory and practice of war have been gendered throughout modern history and</w:t>
      </w:r>
      <w:r w:rsidRPr="00205FC6">
        <w:rPr>
          <w:sz w:val="16"/>
        </w:rPr>
        <w:t xml:space="preserve"> that </w:t>
      </w:r>
      <w:r w:rsidRPr="00205FC6">
        <w:rPr>
          <w:rStyle w:val="StyleUnderline"/>
        </w:rPr>
        <w:t>gendered elements are important</w:t>
      </w:r>
      <w:r w:rsidRPr="00205FC6">
        <w:rPr>
          <w:sz w:val="16"/>
        </w:rPr>
        <w:t xml:space="preserve"> causal and constitutive </w:t>
      </w:r>
      <w:r w:rsidRPr="00205FC6">
        <w:rPr>
          <w:rStyle w:val="StyleUnderline"/>
        </w:rPr>
        <w:t>factors</w:t>
      </w:r>
      <w:r w:rsidRPr="00205FC6">
        <w:rPr>
          <w:sz w:val="16"/>
        </w:rPr>
        <w:t xml:space="preserve">.20 Feminists have tried to communicate to the discipline that the </w:t>
      </w:r>
      <w:r w:rsidRPr="00205FC6">
        <w:rPr>
          <w:rStyle w:val="StyleUnderline"/>
        </w:rPr>
        <w:t>gender “neutrality”</w:t>
      </w:r>
      <w:r w:rsidRPr="00205FC6">
        <w:rPr>
          <w:sz w:val="16"/>
        </w:rPr>
        <w:t xml:space="preserve"> of its work </w:t>
      </w:r>
      <w:r w:rsidRPr="00205FC6">
        <w:rPr>
          <w:rStyle w:val="Emphasis"/>
        </w:rPr>
        <w:t>masks</w:t>
      </w:r>
      <w:r w:rsidRPr="00205FC6">
        <w:rPr>
          <w:sz w:val="16"/>
        </w:rPr>
        <w:t xml:space="preserve"> </w:t>
      </w:r>
      <w:r w:rsidRPr="00205FC6">
        <w:rPr>
          <w:rStyle w:val="StyleUnderline"/>
        </w:rPr>
        <w:t>gender subordination rather than magically producing gender equality</w:t>
      </w:r>
      <w:r w:rsidRPr="00205FC6">
        <w:rPr>
          <w:sz w:val="16"/>
        </w:rPr>
        <w:t xml:space="preserve">?‘ </w:t>
      </w:r>
      <w:r w:rsidRPr="00205FC6">
        <w:rPr>
          <w:rStyle w:val="StyleUnderline"/>
        </w:rPr>
        <w:t xml:space="preserve">Feminist </w:t>
      </w:r>
      <w:r w:rsidRPr="00205FC6">
        <w:rPr>
          <w:rStyle w:val="StyleUnderline"/>
          <w:sz w:val="16"/>
          <w:u w:val="none"/>
        </w:rPr>
        <w:t xml:space="preserve">work has </w:t>
      </w:r>
      <w:r w:rsidRPr="00205FC6">
        <w:rPr>
          <w:rStyle w:val="Emphasis"/>
        </w:rPr>
        <w:t>redefine</w:t>
      </w:r>
      <w:r w:rsidRPr="00205FC6">
        <w:rPr>
          <w:rStyle w:val="StyleUnderline"/>
          <w:sz w:val="16"/>
          <w:u w:val="none"/>
        </w:rPr>
        <w:t xml:space="preserve">d core concepts of </w:t>
      </w:r>
      <w:r w:rsidRPr="00205FC6">
        <w:rPr>
          <w:rStyle w:val="Emphasis"/>
        </w:rPr>
        <w:t>security</w:t>
      </w:r>
      <w:r w:rsidRPr="00205FC6">
        <w:rPr>
          <w:rStyle w:val="StyleUnderline"/>
        </w:rPr>
        <w:t xml:space="preserve">, </w:t>
      </w:r>
      <w:r w:rsidRPr="00205FC6">
        <w:rPr>
          <w:rStyle w:val="Emphasis"/>
        </w:rPr>
        <w:t>observe</w:t>
      </w:r>
      <w:r w:rsidRPr="00205FC6">
        <w:rPr>
          <w:rStyle w:val="StyleUnderline"/>
          <w:sz w:val="16"/>
          <w:u w:val="none"/>
        </w:rPr>
        <w:t xml:space="preserve">d </w:t>
      </w:r>
      <w:r w:rsidRPr="00205FC6">
        <w:rPr>
          <w:rStyle w:val="StyleUnderline"/>
        </w:rPr>
        <w:t xml:space="preserve">new empirical phenomena, and </w:t>
      </w:r>
      <w:r w:rsidRPr="00205FC6">
        <w:rPr>
          <w:rStyle w:val="Emphasis"/>
        </w:rPr>
        <w:t>provide</w:t>
      </w:r>
      <w:r w:rsidRPr="00205FC6">
        <w:rPr>
          <w:rStyle w:val="StyleUnderline"/>
          <w:sz w:val="16"/>
          <w:u w:val="none"/>
        </w:rPr>
        <w:t xml:space="preserve">d </w:t>
      </w:r>
      <w:r w:rsidRPr="00205FC6">
        <w:rPr>
          <w:rStyle w:val="StyleUnderline"/>
        </w:rPr>
        <w:t>important accounts of specific conﬂicts and security dilemmas</w:t>
      </w:r>
      <w:r w:rsidRPr="00205FC6">
        <w:rPr>
          <w:sz w:val="16"/>
        </w:rPr>
        <w:t xml:space="preserve">.22 This book aims to extend those critiques and reformulations to argue that war cannot be understood without the use of gender as a primary analytical category-that </w:t>
      </w:r>
      <w:r w:rsidRPr="00205FC6">
        <w:rPr>
          <w:rStyle w:val="StyleUnderline"/>
        </w:rPr>
        <w:t>a</w:t>
      </w:r>
      <w:r w:rsidRPr="00205FC6">
        <w:rPr>
          <w:sz w:val="16"/>
        </w:rPr>
        <w:t xml:space="preserve"> speciﬁcally </w:t>
      </w:r>
      <w:r w:rsidRPr="00205FC6">
        <w:rPr>
          <w:rStyle w:val="StyleUnderline"/>
        </w:rPr>
        <w:t>feminist approach to the study of war is crucial</w:t>
      </w:r>
      <w:r w:rsidRPr="00205FC6">
        <w:rPr>
          <w:sz w:val="16"/>
        </w:rPr>
        <w:t xml:space="preserve"> to learning more about the war puzzle.23</w:t>
      </w:r>
    </w:p>
    <w:p w14:paraId="23D8F4F5" w14:textId="77777777" w:rsidR="00D44794" w:rsidRPr="00205FC6" w:rsidRDefault="00D44794" w:rsidP="00D44794"/>
    <w:p w14:paraId="553A12F9" w14:textId="77777777" w:rsidR="0017752F" w:rsidRDefault="0017752F" w:rsidP="0017752F">
      <w:pPr>
        <w:pStyle w:val="Heading3"/>
      </w:pPr>
      <w:r>
        <w:t xml:space="preserve">1NC Link—Security / Positive Peace </w:t>
      </w:r>
    </w:p>
    <w:p w14:paraId="2FF6CE99" w14:textId="77777777" w:rsidR="0017752F" w:rsidRDefault="0017752F" w:rsidP="0017752F">
      <w:pPr>
        <w:pStyle w:val="Heading4"/>
      </w:pPr>
      <w:r>
        <w:t xml:space="preserve">The affirmatives security discourse relies upon </w:t>
      </w:r>
      <w:r>
        <w:rPr>
          <w:u w:val="single"/>
        </w:rPr>
        <w:t>masculinized assumptions</w:t>
      </w:r>
      <w:r>
        <w:t xml:space="preserve"> of state behavior which</w:t>
      </w:r>
      <w:r w:rsidR="002E3FAE">
        <w:t xml:space="preserve"> perpetually</w:t>
      </w:r>
      <w:r>
        <w:t xml:space="preserve"> justifies itself </w:t>
      </w:r>
      <w:r w:rsidR="002E3FAE">
        <w:t>while obscuring</w:t>
      </w:r>
      <w:r>
        <w:t xml:space="preserve"> </w:t>
      </w:r>
      <w:r>
        <w:rPr>
          <w:u w:val="single"/>
        </w:rPr>
        <w:t>ongoing structural violence</w:t>
      </w:r>
      <w:r>
        <w:t xml:space="preserve"> </w:t>
      </w:r>
    </w:p>
    <w:p w14:paraId="2A608BE4" w14:textId="77777777" w:rsidR="0017752F" w:rsidRDefault="0017752F" w:rsidP="00CD1478">
      <w:r>
        <w:t xml:space="preserve">1) Reps of war x positive peace </w:t>
      </w:r>
      <w:r>
        <w:tab/>
      </w:r>
      <w:r>
        <w:tab/>
        <w:t xml:space="preserve">2) notions of nation-state security reify gender bias – aff has bad epistemology </w:t>
      </w:r>
    </w:p>
    <w:p w14:paraId="54E3682B" w14:textId="77777777" w:rsidR="0017752F" w:rsidRDefault="0017752F" w:rsidP="0017752F">
      <w:r>
        <w:rPr>
          <w:rStyle w:val="Style13ptBold"/>
        </w:rPr>
        <w:t>Sjoberg 13</w:t>
      </w:r>
      <w:r>
        <w:t xml:space="preserve"> (Laura, associate professor of Political Science @ University of Florida, University of Chicago; Ph.D., University of Southern California School of International Relations; J.D. Boston College Law School, “Gendering Global Conflict : Toward a Feminist Theory of War,” Gendered Lenses Look at War(s), online book, CMR) </w:t>
      </w:r>
    </w:p>
    <w:p w14:paraId="33201842" w14:textId="77777777" w:rsidR="0017752F" w:rsidRPr="00A045EB" w:rsidRDefault="0017752F" w:rsidP="0017752F">
      <w:pPr>
        <w:rPr>
          <w:sz w:val="16"/>
        </w:rPr>
      </w:pPr>
      <w:r w:rsidRPr="00A045EB">
        <w:rPr>
          <w:sz w:val="16"/>
        </w:rPr>
        <w:t xml:space="preserve">At the same time, a distinct tradition, </w:t>
      </w:r>
      <w:r w:rsidRPr="00A045EB">
        <w:rPr>
          <w:rStyle w:val="StyleUnderline"/>
        </w:rPr>
        <w:t>feminist security studies</w:t>
      </w:r>
      <w:r w:rsidRPr="00A045EB">
        <w:rPr>
          <w:sz w:val="16"/>
        </w:rPr>
        <w:t xml:space="preserve"> (FSS), </w:t>
      </w:r>
      <w:r w:rsidRPr="00A045EB">
        <w:rPr>
          <w:rStyle w:val="StyleUnderline"/>
        </w:rPr>
        <w:t>has</w:t>
      </w:r>
      <w:r w:rsidRPr="00A045EB">
        <w:rPr>
          <w:sz w:val="16"/>
        </w:rPr>
        <w:t xml:space="preserve"> recently </w:t>
      </w:r>
      <w:r w:rsidRPr="00A045EB">
        <w:rPr>
          <w:rStyle w:val="StyleUnderline"/>
        </w:rPr>
        <w:t xml:space="preserve">become interested in </w:t>
      </w:r>
      <w:r w:rsidRPr="00A045EB">
        <w:rPr>
          <w:sz w:val="16"/>
        </w:rPr>
        <w:t>thinking in depth not only about the relationships between women and security but about</w:t>
      </w:r>
      <w:r w:rsidRPr="00A045EB">
        <w:rPr>
          <w:rStyle w:val="StyleUnderline"/>
        </w:rPr>
        <w:t xml:space="preserve"> gender</w:t>
      </w:r>
      <w:r w:rsidRPr="00A045EB">
        <w:rPr>
          <w:sz w:val="16"/>
        </w:rPr>
        <w:t xml:space="preserve">/genderings </w:t>
      </w:r>
      <w:r w:rsidRPr="00A045EB">
        <w:rPr>
          <w:rStyle w:val="StyleUnderline"/>
        </w:rPr>
        <w:t>and security issues</w:t>
      </w:r>
      <w:r w:rsidRPr="00A045EB">
        <w:rPr>
          <w:sz w:val="16"/>
        </w:rPr>
        <w:t xml:space="preserve">_l03 </w:t>
      </w:r>
      <w:r w:rsidRPr="00A045EB">
        <w:rPr>
          <w:rStyle w:val="StyleUnderline"/>
        </w:rPr>
        <w:t>Rather than “add women and stir,”</w:t>
      </w:r>
      <w:r w:rsidRPr="00A045EB">
        <w:rPr>
          <w:sz w:val="16"/>
        </w:rPr>
        <w:t xml:space="preserve">l04 </w:t>
      </w:r>
      <w:r w:rsidRPr="00A045EB">
        <w:rPr>
          <w:rStyle w:val="StyleUnderline"/>
        </w:rPr>
        <w:t>FSS works on “analysis of masculinities and femininities in security situations, and how those gender-associated values and characteristics inﬂuence</w:t>
      </w:r>
      <w:r w:rsidRPr="00A045EB">
        <w:rPr>
          <w:sz w:val="16"/>
        </w:rPr>
        <w:t xml:space="preserve"> (</w:t>
      </w:r>
      <w:r w:rsidRPr="00A045EB">
        <w:rPr>
          <w:rStyle w:val="StyleUnderline"/>
        </w:rPr>
        <w:t>and are influenced by</w:t>
      </w:r>
      <w:r w:rsidRPr="00A045EB">
        <w:rPr>
          <w:sz w:val="16"/>
        </w:rPr>
        <w:t xml:space="preserve">) </w:t>
      </w:r>
      <w:r w:rsidRPr="00A045EB">
        <w:rPr>
          <w:rStyle w:val="StyleUnderline"/>
        </w:rPr>
        <w:t>people understood as men and women</w:t>
      </w:r>
      <w:r w:rsidRPr="00A045EB">
        <w:rPr>
          <w:sz w:val="16"/>
        </w:rPr>
        <w:t xml:space="preserve">, rather than in the study of the (assumed) differences between men and women.”‘°5 Although this sort of thinking about the relationship between security and gender differs from traditional understandings of women and peace as linked, it does have its roots in some early feminist theorizing. Theorists from Mary Wollstonecraft“ and Virginia Woolf‘°7 to feminist philosophers of sciencel08 and feminist economists‘°9 have reflected on the nature of gender, the nature of war, and their intersections. In the 19805, feminist scholars began to explicitly consider the links between gender subordination and war. For example, Betty Reardon characterized </w:t>
      </w:r>
      <w:r w:rsidRPr="00A045EB">
        <w:rPr>
          <w:rStyle w:val="StyleUnderline"/>
        </w:rPr>
        <w:t>the global political arena</w:t>
      </w:r>
      <w:r w:rsidRPr="00A045EB">
        <w:rPr>
          <w:sz w:val="16"/>
        </w:rPr>
        <w:t xml:space="preserve"> as </w:t>
      </w:r>
      <w:r w:rsidRPr="00A045EB">
        <w:rPr>
          <w:rStyle w:val="StyleUnderline"/>
        </w:rPr>
        <w:t>function</w:t>
      </w:r>
      <w:r w:rsidRPr="00A045EB">
        <w:rPr>
          <w:sz w:val="16"/>
        </w:rPr>
        <w:t xml:space="preserve">ing </w:t>
      </w:r>
      <w:r w:rsidRPr="00A045EB">
        <w:rPr>
          <w:rStyle w:val="StyleUnderline"/>
        </w:rPr>
        <w:t>as a “war system” dominated by the links between sex and violence</w:t>
      </w:r>
      <w:r w:rsidRPr="00A045EB">
        <w:rPr>
          <w:sz w:val="16"/>
        </w:rPr>
        <w:t xml:space="preserve">.“0 It was Reardon’s understanding that </w:t>
      </w:r>
      <w:r w:rsidRPr="00A045EB">
        <w:rPr>
          <w:rStyle w:val="StyleUnderline"/>
        </w:rPr>
        <w:t xml:space="preserve">stopping violence and stopping gender subordination were </w:t>
      </w:r>
      <w:r w:rsidRPr="00A045EB">
        <w:rPr>
          <w:sz w:val="16"/>
        </w:rPr>
        <w:t>necessarily</w:t>
      </w:r>
      <w:r w:rsidRPr="00A045EB">
        <w:rPr>
          <w:rStyle w:val="StyleUnderline"/>
        </w:rPr>
        <w:t xml:space="preserve"> </w:t>
      </w:r>
      <w:r w:rsidRPr="00A045EB">
        <w:rPr>
          <w:rStyle w:val="Emphasis"/>
        </w:rPr>
        <w:t>interdependent</w:t>
      </w:r>
      <w:r w:rsidRPr="00A045EB">
        <w:rPr>
          <w:sz w:val="16"/>
        </w:rPr>
        <w:t>. Sara Ruddick also related gender subordination and war, albeit from a different perspective. She understood motherhood as a role that imbued women as an interest in peace in order to protect their children from violence.“ Brigit Brock-Utne argued that women had an intrinsic interest in peace, but distinguished</w:t>
      </w:r>
      <w:r w:rsidRPr="00A045EB">
        <w:rPr>
          <w:rStyle w:val="StyleUnderline"/>
        </w:rPr>
        <w:t xml:space="preserve"> negative peace</w:t>
      </w:r>
      <w:r w:rsidRPr="00A045EB">
        <w:rPr>
          <w:sz w:val="16"/>
        </w:rPr>
        <w:t xml:space="preserve"> (the </w:t>
      </w:r>
      <w:r w:rsidRPr="00A045EB">
        <w:rPr>
          <w:rStyle w:val="StyleUnderline"/>
        </w:rPr>
        <w:t>lack of war</w:t>
      </w:r>
      <w:r w:rsidRPr="00A045EB">
        <w:rPr>
          <w:sz w:val="16"/>
        </w:rPr>
        <w:t xml:space="preserve">) </w:t>
      </w:r>
      <w:r w:rsidRPr="00A045EB">
        <w:rPr>
          <w:rStyle w:val="StyleUnderline"/>
        </w:rPr>
        <w:t>and positive peace</w:t>
      </w:r>
      <w:r w:rsidRPr="00A045EB">
        <w:rPr>
          <w:sz w:val="16"/>
        </w:rPr>
        <w:t xml:space="preserve"> (</w:t>
      </w:r>
      <w:r w:rsidRPr="00A045EB">
        <w:rPr>
          <w:rStyle w:val="StyleUnderline"/>
        </w:rPr>
        <w:t>security and freedom from want and need</w:t>
      </w:r>
      <w:r w:rsidRPr="00A045EB">
        <w:rPr>
          <w:sz w:val="16"/>
        </w:rPr>
        <w:t>), and saw women’s interest as being in the latter“? Other feminists, building on Brock-Utne’s argument, suggest the idea that “war” and “peace” can be</w:t>
      </w:r>
      <w:r w:rsidRPr="00A045EB">
        <w:rPr>
          <w:rStyle w:val="StyleUnderline"/>
        </w:rPr>
        <w:t xml:space="preserve"> viewed dichotomously </w:t>
      </w:r>
      <w:r w:rsidRPr="00A045EB">
        <w:rPr>
          <w:sz w:val="16"/>
        </w:rPr>
        <w:t xml:space="preserve">is unrepresentative of human experience. Jean Elshtain argued that the war/peace dichotomy </w:t>
      </w:r>
      <w:r w:rsidRPr="00A045EB">
        <w:rPr>
          <w:rStyle w:val="Emphasis"/>
        </w:rPr>
        <w:t>is as gender subordinating as the public/private dichotomy</w:t>
      </w:r>
      <w:r w:rsidRPr="00A045EB">
        <w:rPr>
          <w:sz w:val="16"/>
        </w:rPr>
        <w:t xml:space="preserve">, in that </w:t>
      </w:r>
      <w:r w:rsidRPr="00A045EB">
        <w:rPr>
          <w:rStyle w:val="StyleUnderline"/>
        </w:rPr>
        <w:t xml:space="preserve">it hides the risks to women in the </w:t>
      </w:r>
      <w:r w:rsidRPr="00A045EB">
        <w:rPr>
          <w:sz w:val="16"/>
        </w:rPr>
        <w:t>“in between” or</w:t>
      </w:r>
      <w:r w:rsidRPr="00A045EB">
        <w:rPr>
          <w:rStyle w:val="StyleUnderline"/>
        </w:rPr>
        <w:t xml:space="preserve"> “peace” times.“</w:t>
      </w:r>
      <w:r w:rsidRPr="00A045EB">
        <w:rPr>
          <w:sz w:val="16"/>
        </w:rPr>
        <w:t xml:space="preserve">3 These reflections spurred a significant amount of feminist work on the relationship between gender, nation, and violence. For example, in the late 1980s, Nira Yuval-Davis explained that “a proper understanding of either [gender or nation] cannot afford to ignore the ways that they are informed and constructed by each other.”“4 Cynthia </w:t>
      </w:r>
      <w:r w:rsidRPr="00A045EB">
        <w:rPr>
          <w:rStyle w:val="StyleUnderline"/>
        </w:rPr>
        <w:t>Enloe</w:t>
      </w:r>
      <w:r w:rsidRPr="00A045EB">
        <w:rPr>
          <w:sz w:val="16"/>
        </w:rPr>
        <w:t xml:space="preserve"> then </w:t>
      </w:r>
      <w:r w:rsidRPr="00A045EB">
        <w:rPr>
          <w:rStyle w:val="StyleUnderline"/>
        </w:rPr>
        <w:t>linked the gendering of war and militarism to society-wide gendered dynamics</w:t>
      </w:r>
      <w:r w:rsidRPr="00A045EB">
        <w:rPr>
          <w:sz w:val="16"/>
        </w:rPr>
        <w:t xml:space="preserve">, demonstrating that </w:t>
      </w:r>
      <w:r w:rsidRPr="00A045EB">
        <w:rPr>
          <w:rStyle w:val="StyleUnderline"/>
        </w:rPr>
        <w:t>militaries depend on</w:t>
      </w:r>
      <w:r w:rsidRPr="00A045EB">
        <w:rPr>
          <w:sz w:val="16"/>
        </w:rPr>
        <w:t xml:space="preserve"> the “</w:t>
      </w:r>
      <w:r w:rsidRPr="00A045EB">
        <w:rPr>
          <w:rStyle w:val="StyleUnderline"/>
        </w:rPr>
        <w:t>cheap</w:t>
      </w:r>
      <w:r w:rsidRPr="00A045EB">
        <w:rPr>
          <w:sz w:val="16"/>
        </w:rPr>
        <w:t xml:space="preserve">, often </w:t>
      </w:r>
      <w:r w:rsidRPr="00A045EB">
        <w:rPr>
          <w:rStyle w:val="StyleUnderline"/>
        </w:rPr>
        <w:t>unpaid</w:t>
      </w:r>
      <w:r w:rsidRPr="00A045EB">
        <w:rPr>
          <w:sz w:val="16"/>
        </w:rPr>
        <w:t xml:space="preserve">” </w:t>
      </w:r>
      <w:r w:rsidRPr="00A045EB">
        <w:rPr>
          <w:rStyle w:val="StyleUnderline"/>
        </w:rPr>
        <w:t>labor of women to do recruiting</w:t>
      </w:r>
      <w:r w:rsidRPr="00A045EB">
        <w:rPr>
          <w:sz w:val="16"/>
        </w:rPr>
        <w:t xml:space="preserve"> work, </w:t>
      </w:r>
      <w:r w:rsidRPr="00A045EB">
        <w:rPr>
          <w:rStyle w:val="StyleUnderline"/>
        </w:rPr>
        <w:t>logistical work, sexual service, and morale maintenance</w:t>
      </w:r>
      <w:r w:rsidRPr="00A045EB">
        <w:rPr>
          <w:sz w:val="16"/>
        </w:rPr>
        <w:t xml:space="preserve">_“5 Enloe saw the “ideology of militarism” as gendered, and argued for a strategy of looking for and at women to understand militarism.“5 She contends that “by looking at women we can reveal, not only the spreading institutional encroachment of the military, but also the processes by which that spread becomes publicly legitimized.”“7 She sees this as key because </w:t>
      </w:r>
      <w:r w:rsidRPr="00A045EB">
        <w:rPr>
          <w:rStyle w:val="Emphasis"/>
        </w:rPr>
        <w:t>we take militarism for granted “without an investigation of how militarism feeds on masculinist values to sustain it</w:t>
      </w:r>
      <w:r w:rsidRPr="00A045EB">
        <w:rPr>
          <w:sz w:val="16"/>
        </w:rPr>
        <w:t xml:space="preserve">,”“8 especially insomuch as “mi|itaries need women-but they need women to behave as the gender ‘women.’”“9 Accordingly, much of the scholarship that looks at security from a feminist perspective has focused on understanding how </w:t>
      </w:r>
      <w:r w:rsidRPr="00A045EB">
        <w:rPr>
          <w:rStyle w:val="StyleUnderline"/>
        </w:rPr>
        <w:t>gendered states produce and are produced by gendered militarisms</w:t>
      </w:r>
      <w:r w:rsidRPr="00A045EB">
        <w:rPr>
          <w:sz w:val="16"/>
        </w:rPr>
        <w:t>. For example, in 1992, V. Spike Peterson edited Gendered States, which focused on “reframing traditional constructs-states, sovereignty, political identity, security”‘2° in order to reveal “the role that gendered divisions of labor and power play in the deﬁnition and maintenance of the state and its functions.”l2l Recognizing that ‘‘</w:t>
      </w:r>
      <w:r w:rsidRPr="00A045EB">
        <w:rPr>
          <w:rStyle w:val="StyleUnderline"/>
        </w:rPr>
        <w:t xml:space="preserve">national security and military might are preeminently masculine activities </w:t>
      </w:r>
      <w:r w:rsidRPr="00A045EB">
        <w:rPr>
          <w:sz w:val="16"/>
        </w:rPr>
        <w:t xml:space="preserve">and have </w:t>
      </w:r>
      <w:r w:rsidRPr="00A045EB">
        <w:rPr>
          <w:rStyle w:val="StyleUnderline"/>
        </w:rPr>
        <w:t>long</w:t>
      </w:r>
      <w:r w:rsidRPr="00A045EB">
        <w:rPr>
          <w:sz w:val="16"/>
        </w:rPr>
        <w:t xml:space="preserve"> been</w:t>
      </w:r>
      <w:r w:rsidRPr="00A045EB">
        <w:rPr>
          <w:rStyle w:val="StyleUnderline"/>
        </w:rPr>
        <w:t xml:space="preserve"> dominated by male actors</w:t>
      </w:r>
      <w:r w:rsidRPr="00A045EB">
        <w:rPr>
          <w:sz w:val="16"/>
        </w:rPr>
        <w:t xml:space="preserve">,” </w:t>
      </w:r>
      <w:r w:rsidRPr="00A045EB">
        <w:rPr>
          <w:rStyle w:val="StyleUnderline"/>
        </w:rPr>
        <w:t>feminist scholars seek</w:t>
      </w:r>
      <w:r w:rsidRPr="00A045EB">
        <w:rPr>
          <w:sz w:val="16"/>
        </w:rPr>
        <w:t xml:space="preserve"> “</w:t>
      </w:r>
      <w:r w:rsidRPr="00A045EB">
        <w:rPr>
          <w:rStyle w:val="Emphasis"/>
        </w:rPr>
        <w:t>new understandings of security</w:t>
      </w:r>
      <w:r w:rsidRPr="00A045EB">
        <w:rPr>
          <w:rStyle w:val="StyleUnderline"/>
        </w:rPr>
        <w:t xml:space="preserve"> in the face of systemic gendered violence</w:t>
      </w:r>
      <w:r w:rsidRPr="00A045EB">
        <w:rPr>
          <w:sz w:val="16"/>
        </w:rPr>
        <w:t xml:space="preserve"> (war, rape, domestic violence)’’ in order </w:t>
      </w:r>
      <w:r w:rsidRPr="00A045EB">
        <w:rPr>
          <w:rStyle w:val="StyleUnderline"/>
        </w:rPr>
        <w:t>to bring attention to</w:t>
      </w:r>
      <w:r w:rsidRPr="00A045EB">
        <w:rPr>
          <w:sz w:val="16"/>
        </w:rPr>
        <w:t xml:space="preserve"> “the security issue of</w:t>
      </w:r>
      <w:r w:rsidRPr="00A045EB">
        <w:rPr>
          <w:rStyle w:val="StyleUnderline"/>
        </w:rPr>
        <w:t xml:space="preserve"> the relationship between sexual and international violence</w:t>
      </w:r>
      <w:r w:rsidRPr="00A045EB">
        <w:rPr>
          <w:sz w:val="16"/>
        </w:rPr>
        <w:t xml:space="preserve">.”‘22 This work looks both to broaden the referent of “security” as well as ideas about what makes that referent “secure_”l23 In that sense, feminisms share goals with the critical approaches to security discussed in chapter 1.124 Yet </w:t>
      </w:r>
      <w:r w:rsidRPr="00A045EB">
        <w:rPr>
          <w:rStyle w:val="StyleUnderline"/>
        </w:rPr>
        <w:t>feminisms</w:t>
      </w:r>
      <w:r w:rsidRPr="00A045EB">
        <w:rPr>
          <w:sz w:val="16"/>
        </w:rPr>
        <w:t xml:space="preserve"> also </w:t>
      </w:r>
      <w:r w:rsidRPr="00A045EB">
        <w:rPr>
          <w:rStyle w:val="Emphasis"/>
        </w:rPr>
        <w:t>intervene in</w:t>
      </w:r>
      <w:r w:rsidRPr="00A045EB">
        <w:rPr>
          <w:rStyle w:val="StyleUnderline"/>
        </w:rPr>
        <w:t xml:space="preserve"> </w:t>
      </w:r>
      <w:r w:rsidRPr="00A045EB">
        <w:rPr>
          <w:sz w:val="16"/>
        </w:rPr>
        <w:t>the</w:t>
      </w:r>
      <w:r w:rsidRPr="00A045EB">
        <w:rPr>
          <w:rStyle w:val="StyleUnderline"/>
        </w:rPr>
        <w:t xml:space="preserve"> </w:t>
      </w:r>
      <w:r w:rsidRPr="00A045EB">
        <w:rPr>
          <w:rStyle w:val="Emphasis"/>
        </w:rPr>
        <w:t>discourses of</w:t>
      </w:r>
      <w:r w:rsidRPr="00A045EB">
        <w:rPr>
          <w:sz w:val="16"/>
        </w:rPr>
        <w:t xml:space="preserve"> critical approaches to </w:t>
      </w:r>
      <w:r w:rsidRPr="00A045EB">
        <w:rPr>
          <w:rStyle w:val="Emphasis"/>
        </w:rPr>
        <w:t>security</w:t>
      </w:r>
      <w:r w:rsidRPr="00A045EB">
        <w:rPr>
          <w:rStyle w:val="StyleUnderline"/>
        </w:rPr>
        <w:t xml:space="preserve"> to highlight </w:t>
      </w:r>
      <w:r w:rsidRPr="00A045EB">
        <w:rPr>
          <w:sz w:val="16"/>
        </w:rPr>
        <w:t>the roles of</w:t>
      </w:r>
      <w:r w:rsidRPr="00A045EB">
        <w:rPr>
          <w:rStyle w:val="StyleUnderline"/>
        </w:rPr>
        <w:t xml:space="preserve"> gender tropes</w:t>
      </w:r>
      <w:r w:rsidRPr="00A045EB">
        <w:rPr>
          <w:sz w:val="16"/>
        </w:rPr>
        <w:t xml:space="preserve">, gender </w:t>
      </w:r>
      <w:r w:rsidRPr="00A045EB">
        <w:rPr>
          <w:rStyle w:val="StyleUnderline"/>
        </w:rPr>
        <w:t>significations</w:t>
      </w:r>
      <w:r w:rsidRPr="00A045EB">
        <w:rPr>
          <w:sz w:val="16"/>
        </w:rPr>
        <w:t xml:space="preserve">, gender </w:t>
      </w:r>
      <w:r w:rsidRPr="00A045EB">
        <w:rPr>
          <w:rStyle w:val="StyleUnderline"/>
        </w:rPr>
        <w:t>dynamics</w:t>
      </w:r>
      <w:r w:rsidRPr="00A045EB">
        <w:rPr>
          <w:sz w:val="16"/>
        </w:rPr>
        <w:t xml:space="preserve">, </w:t>
      </w:r>
      <w:r w:rsidRPr="00A045EB">
        <w:rPr>
          <w:rStyle w:val="StyleUnderline"/>
        </w:rPr>
        <w:t>and</w:t>
      </w:r>
      <w:r w:rsidRPr="00A045EB">
        <w:rPr>
          <w:sz w:val="16"/>
        </w:rPr>
        <w:t xml:space="preserve"> gendered </w:t>
      </w:r>
      <w:r w:rsidRPr="00A045EB">
        <w:rPr>
          <w:rStyle w:val="StyleUnderline"/>
        </w:rPr>
        <w:t>power invisible in but crucial to</w:t>
      </w:r>
      <w:r w:rsidRPr="00A045EB">
        <w:rPr>
          <w:sz w:val="16"/>
        </w:rPr>
        <w:t xml:space="preserve"> even critical </w:t>
      </w:r>
      <w:r w:rsidRPr="00A045EB">
        <w:rPr>
          <w:rStyle w:val="StyleUnderline"/>
        </w:rPr>
        <w:t>security stories</w:t>
      </w:r>
      <w:r w:rsidRPr="00A045EB">
        <w:rPr>
          <w:sz w:val="16"/>
        </w:rPr>
        <w:t xml:space="preserve">. This </w:t>
      </w:r>
      <w:r w:rsidRPr="00A045EB">
        <w:rPr>
          <w:rStyle w:val="StyleUnderline"/>
        </w:rPr>
        <w:t xml:space="preserve">research has revealed </w:t>
      </w:r>
      <w:r w:rsidRPr="00A045EB">
        <w:rPr>
          <w:rStyle w:val="Emphasis"/>
        </w:rPr>
        <w:t>gender bias</w:t>
      </w:r>
      <w:r w:rsidRPr="00A045EB">
        <w:rPr>
          <w:sz w:val="16"/>
        </w:rPr>
        <w:t xml:space="preserve"> </w:t>
      </w:r>
      <w:r w:rsidRPr="00A045EB">
        <w:rPr>
          <w:rStyle w:val="StyleUnderline"/>
        </w:rPr>
        <w:t xml:space="preserve">in dominant conceptualizations of </w:t>
      </w:r>
      <w:r w:rsidRPr="00A045EB">
        <w:rPr>
          <w:sz w:val="16"/>
        </w:rPr>
        <w:t>core concepts such as</w:t>
      </w:r>
      <w:r w:rsidRPr="00A045EB">
        <w:rPr>
          <w:rStyle w:val="StyleUnderline"/>
        </w:rPr>
        <w:t xml:space="preserve"> the state, violence, war, peace, and </w:t>
      </w:r>
      <w:r w:rsidRPr="00A045EB">
        <w:rPr>
          <w:sz w:val="16"/>
        </w:rPr>
        <w:t>even</w:t>
      </w:r>
      <w:r w:rsidRPr="00A045EB">
        <w:rPr>
          <w:rStyle w:val="StyleUnderline"/>
        </w:rPr>
        <w:t xml:space="preserve"> security </w:t>
      </w:r>
      <w:r w:rsidRPr="00A045EB">
        <w:rPr>
          <w:sz w:val="16"/>
        </w:rPr>
        <w:t xml:space="preserve">itself, </w:t>
      </w:r>
      <w:r w:rsidRPr="00A045EB">
        <w:rPr>
          <w:rStyle w:val="StyleUnderline"/>
        </w:rPr>
        <w:t>and encouraged redefinition</w:t>
      </w:r>
      <w:r w:rsidRPr="00A045EB">
        <w:rPr>
          <w:sz w:val="16"/>
        </w:rPr>
        <w:t xml:space="preserve"> of those concepts </w:t>
      </w:r>
      <w:r w:rsidRPr="00A045EB">
        <w:rPr>
          <w:rStyle w:val="StyleUnderline"/>
        </w:rPr>
        <w:t>in gender-emancipatory ways</w:t>
      </w:r>
      <w:r w:rsidRPr="00A045EB">
        <w:rPr>
          <w:sz w:val="16"/>
        </w:rPr>
        <w:t xml:space="preserve">.l3l Accordingly, feminist work has looked to rethink the gendered functioning of the state,l32 violence,l33 war,l34 and peace135 with the aim of applying new insights to speciﬁc security issues. It has applied gendered analysis of security to the crisis in Bosnia,136 African peacekeeping operations,l37 civil-military relations in South Korea,138 and the wars in |raq.‘39 </w:t>
      </w:r>
      <w:r w:rsidRPr="00A045EB">
        <w:rPr>
          <w:rStyle w:val="StyleUnderline"/>
        </w:rPr>
        <w:t>Feminists</w:t>
      </w:r>
      <w:r w:rsidRPr="00A045EB">
        <w:rPr>
          <w:sz w:val="16"/>
        </w:rPr>
        <w:t xml:space="preserve"> interested in security </w:t>
      </w:r>
      <w:r w:rsidRPr="00A045EB">
        <w:rPr>
          <w:rStyle w:val="StyleUnderline"/>
        </w:rPr>
        <w:t>have</w:t>
      </w:r>
      <w:r w:rsidRPr="00A045EB">
        <w:rPr>
          <w:sz w:val="16"/>
        </w:rPr>
        <w:t xml:space="preserve"> also </w:t>
      </w:r>
      <w:r w:rsidRPr="00A045EB">
        <w:rPr>
          <w:rStyle w:val="StyleUnderline"/>
        </w:rPr>
        <w:t>studied</w:t>
      </w:r>
      <w:r w:rsidRPr="00A045EB">
        <w:rPr>
          <w:sz w:val="16"/>
        </w:rPr>
        <w:t xml:space="preserve"> </w:t>
      </w:r>
      <w:r w:rsidRPr="00A045EB">
        <w:rPr>
          <w:rStyle w:val="StyleUnderline"/>
        </w:rPr>
        <w:t>specific tools of war and coercive diplomacy, including small arms</w:t>
      </w:r>
      <w:r w:rsidRPr="00A045EB">
        <w:rPr>
          <w:sz w:val="16"/>
        </w:rPr>
        <w:t xml:space="preserve"> and light weapons,l40 </w:t>
      </w:r>
      <w:r w:rsidRPr="00A045EB">
        <w:rPr>
          <w:rStyle w:val="StyleUnderline"/>
        </w:rPr>
        <w:t>weapons of mass destruction</w:t>
      </w:r>
      <w:r w:rsidRPr="00A045EB">
        <w:rPr>
          <w:sz w:val="16"/>
        </w:rPr>
        <w:t xml:space="preserve">,l41 </w:t>
      </w:r>
      <w:r w:rsidRPr="00A045EB">
        <w:rPr>
          <w:rStyle w:val="StyleUnderline"/>
        </w:rPr>
        <w:t>nuclear proliferation</w:t>
      </w:r>
      <w:r w:rsidRPr="00A045EB">
        <w:rPr>
          <w:sz w:val="16"/>
        </w:rPr>
        <w:t xml:space="preserve">,l42 military technological advances,l43 and economic sanctions.l44 </w:t>
      </w:r>
      <w:r w:rsidRPr="00A045EB">
        <w:rPr>
          <w:rStyle w:val="StyleUnderline"/>
        </w:rPr>
        <w:t>They have identified gender-based language and assumptions at the foundations of debates about nuclear strategy</w:t>
      </w:r>
      <w:r w:rsidRPr="00A045EB">
        <w:rPr>
          <w:sz w:val="16"/>
        </w:rPr>
        <w:t xml:space="preserve">,l45 the noncombatant immunity princip|e,l45 </w:t>
      </w:r>
      <w:r w:rsidRPr="00A045EB">
        <w:rPr>
          <w:rStyle w:val="StyleUnderline"/>
        </w:rPr>
        <w:t>peacekeeping</w:t>
      </w:r>
      <w:r w:rsidRPr="00A045EB">
        <w:rPr>
          <w:sz w:val="16"/>
        </w:rPr>
        <w:t xml:space="preserve">,147 </w:t>
      </w:r>
      <w:r w:rsidRPr="00A045EB">
        <w:rPr>
          <w:rStyle w:val="StyleUnderline"/>
        </w:rPr>
        <w:t>and</w:t>
      </w:r>
      <w:r w:rsidRPr="00A045EB">
        <w:rPr>
          <w:sz w:val="16"/>
        </w:rPr>
        <w:t xml:space="preserve"> various aspects of </w:t>
      </w:r>
      <w:r w:rsidRPr="00A045EB">
        <w:rPr>
          <w:rStyle w:val="StyleUnderline"/>
        </w:rPr>
        <w:t>militarization</w:t>
      </w:r>
      <w:r w:rsidRPr="00A045EB">
        <w:rPr>
          <w:sz w:val="16"/>
        </w:rPr>
        <w:t xml:space="preserve"> and soldiering.148 In addition to critiquing concepts traditionally employed in the study of security, “</w:t>
      </w:r>
      <w:r w:rsidRPr="00A045EB">
        <w:rPr>
          <w:rStyle w:val="StyleUnderline"/>
        </w:rPr>
        <w:t>gender-based perspectives</w:t>
      </w:r>
      <w:r w:rsidRPr="00A045EB">
        <w:rPr>
          <w:sz w:val="16"/>
        </w:rPr>
        <w:t xml:space="preserve"> have also </w:t>
      </w:r>
      <w:r w:rsidRPr="00A045EB">
        <w:rPr>
          <w:rStyle w:val="StyleUnderline"/>
        </w:rPr>
        <w:t>uncover</w:t>
      </w:r>
      <w:r w:rsidRPr="00A045EB">
        <w:rPr>
          <w:sz w:val="16"/>
        </w:rPr>
        <w:t xml:space="preserve">ed </w:t>
      </w:r>
      <w:r w:rsidRPr="00A045EB">
        <w:rPr>
          <w:rStyle w:val="Emphasis"/>
        </w:rPr>
        <w:t>new empirical knowledge</w:t>
      </w:r>
      <w:r w:rsidRPr="00A045EB">
        <w:rPr>
          <w:sz w:val="16"/>
        </w:rPr>
        <w:t xml:space="preserve"> about sexual violence in war, and gendered participation in armed conflict.”‘49   </w:t>
      </w:r>
    </w:p>
    <w:p w14:paraId="714F5F42" w14:textId="77777777" w:rsidR="0017752F" w:rsidRPr="00205FC6" w:rsidRDefault="0017752F" w:rsidP="0017752F"/>
    <w:p w14:paraId="0D066B87" w14:textId="77777777" w:rsidR="00E04B06" w:rsidRDefault="00E04B06" w:rsidP="00E04B06">
      <w:pPr>
        <w:pStyle w:val="Heading3"/>
      </w:pPr>
      <w:r>
        <w:t xml:space="preserve">1NC Link—China Engagement  </w:t>
      </w:r>
    </w:p>
    <w:p w14:paraId="4A57D9F5" w14:textId="77777777" w:rsidR="00E04B06" w:rsidRDefault="00E04B06" w:rsidP="00E04B06">
      <w:pPr>
        <w:pStyle w:val="Heading4"/>
      </w:pPr>
      <w:r>
        <w:t xml:space="preserve">Engagement is merely the US attempt at </w:t>
      </w:r>
      <w:r w:rsidRPr="002E3FAE">
        <w:rPr>
          <w:u w:val="single"/>
        </w:rPr>
        <w:t>masculine imposition</w:t>
      </w:r>
      <w:r>
        <w:t xml:space="preserve"> of </w:t>
      </w:r>
      <w:r w:rsidRPr="002E3FAE">
        <w:rPr>
          <w:u w:val="single"/>
        </w:rPr>
        <w:t>Westphalian security order</w:t>
      </w:r>
      <w:r>
        <w:t xml:space="preserve"> – this </w:t>
      </w:r>
      <w:r w:rsidRPr="002E3FAE">
        <w:rPr>
          <w:u w:val="single"/>
        </w:rPr>
        <w:t>turns the case</w:t>
      </w:r>
      <w:r>
        <w:t xml:space="preserve"> and makes </w:t>
      </w:r>
      <w:r w:rsidRPr="002E3FAE">
        <w:rPr>
          <w:u w:val="single"/>
        </w:rPr>
        <w:t>patriarchal violence</w:t>
      </w:r>
      <w:r>
        <w:t xml:space="preserve"> inevitable. </w:t>
      </w:r>
    </w:p>
    <w:p w14:paraId="27516386" w14:textId="77777777" w:rsidR="00E04B06" w:rsidRPr="00205FC6" w:rsidRDefault="00E04B06" w:rsidP="00E04B06">
      <w:r w:rsidRPr="00707E14">
        <w:rPr>
          <w:rStyle w:val="Style13ptBold"/>
        </w:rPr>
        <w:t>Ling, 13</w:t>
      </w:r>
      <w:r>
        <w:t xml:space="preserve"> (L.H.M., PhD @ MIT, Associate Dean of Faculty Affairs, The New School for Public Engagement, “Worlds beyond Westphalia: Daoist dialectics and the ‘China threat’,” Review of International Studies (2013), 39, 549–568 6 2013 British International Studies Association, Feb 8, CMR) </w:t>
      </w:r>
    </w:p>
    <w:p w14:paraId="7863C526" w14:textId="77777777" w:rsidR="00E04B06" w:rsidRPr="00707E14" w:rsidRDefault="00E04B06" w:rsidP="00E04B06">
      <w:pPr>
        <w:rPr>
          <w:sz w:val="16"/>
        </w:rPr>
      </w:pPr>
      <w:r w:rsidRPr="00707E14">
        <w:rPr>
          <w:sz w:val="16"/>
        </w:rPr>
        <w:t xml:space="preserve">Conclusion Political ads </w:t>
      </w:r>
      <w:r w:rsidRPr="00803EA5">
        <w:rPr>
          <w:rStyle w:val="StyleUnderline"/>
        </w:rPr>
        <w:t>in the US</w:t>
      </w:r>
      <w:r w:rsidRPr="00707E14">
        <w:rPr>
          <w:sz w:val="16"/>
        </w:rPr>
        <w:t xml:space="preserve"> routinely target China, and the 2012 presidential campaign season is no exception. 108 These blame China for the continued outflow of US jobs, investments, and incomes. And now </w:t>
      </w:r>
      <w:r w:rsidRPr="00803EA5">
        <w:rPr>
          <w:rStyle w:val="StyleUnderline"/>
        </w:rPr>
        <w:t>there is the</w:t>
      </w:r>
      <w:r w:rsidRPr="00707E14">
        <w:rPr>
          <w:sz w:val="16"/>
        </w:rPr>
        <w:t xml:space="preserve"> added </w:t>
      </w:r>
      <w:r w:rsidRPr="00803EA5">
        <w:rPr>
          <w:rStyle w:val="StyleUnderline"/>
        </w:rPr>
        <w:t>challenge of a ‘rising’ China threatening to dismantle</w:t>
      </w:r>
      <w:r w:rsidRPr="00707E14">
        <w:rPr>
          <w:sz w:val="16"/>
        </w:rPr>
        <w:t xml:space="preserve"> not just the American way of life but also </w:t>
      </w:r>
      <w:r w:rsidRPr="00803EA5">
        <w:rPr>
          <w:rStyle w:val="StyleUnderline"/>
        </w:rPr>
        <w:t>world order</w:t>
      </w:r>
      <w:r w:rsidRPr="00707E14">
        <w:rPr>
          <w:sz w:val="16"/>
        </w:rPr>
        <w:t xml:space="preserve"> as we know it. </w:t>
      </w:r>
      <w:r w:rsidRPr="00803EA5">
        <w:rPr>
          <w:rStyle w:val="StyleUnderline"/>
        </w:rPr>
        <w:t>Geography, culture, race, gender, and ideology still sum up ‘China’</w:t>
      </w:r>
      <w:r w:rsidRPr="00707E14">
        <w:rPr>
          <w:sz w:val="16"/>
        </w:rPr>
        <w:t xml:space="preserve"> and ‘Chinese’ </w:t>
      </w:r>
      <w:r w:rsidRPr="00803EA5">
        <w:rPr>
          <w:rStyle w:val="StyleUnderline"/>
        </w:rPr>
        <w:t>for the mainstream in the US/West</w:t>
      </w:r>
      <w:r w:rsidRPr="00707E14">
        <w:rPr>
          <w:sz w:val="16"/>
        </w:rPr>
        <w:t xml:space="preserve">. </w:t>
      </w:r>
      <w:r w:rsidRPr="00707E14">
        <w:rPr>
          <w:rStyle w:val="StyleUnderline"/>
        </w:rPr>
        <w:t>Westphalian IR tends to rationalise these prejudices and stereotypes</w:t>
      </w:r>
      <w:r w:rsidRPr="00707E14">
        <w:rPr>
          <w:sz w:val="16"/>
        </w:rPr>
        <w:t xml:space="preserve">. </w:t>
      </w:r>
      <w:r w:rsidRPr="00803EA5">
        <w:rPr>
          <w:rStyle w:val="StyleUnderline"/>
        </w:rPr>
        <w:t>It may speak of ‘hegemonic systems’</w:t>
      </w:r>
      <w:r w:rsidRPr="00707E14">
        <w:rPr>
          <w:sz w:val="16"/>
        </w:rPr>
        <w:t xml:space="preserve">, ‘durable practices’, </w:t>
      </w:r>
      <w:r w:rsidRPr="00803EA5">
        <w:rPr>
          <w:rStyle w:val="StyleUnderline"/>
        </w:rPr>
        <w:t xml:space="preserve">and a ‘liberal world order’, but Westphalianism ultimately </w:t>
      </w:r>
      <w:r w:rsidRPr="00707E14">
        <w:rPr>
          <w:rStyle w:val="StyleUnderline"/>
        </w:rPr>
        <w:t>rehashes old colonialisms like the ‘China threat’ thesis</w:t>
      </w:r>
      <w:r w:rsidRPr="00707E14">
        <w:rPr>
          <w:sz w:val="16"/>
        </w:rPr>
        <w:t xml:space="preserve">. 10 One means of redress, argues a core member of Westphalian IR in his latest book, On China , 110 is for the US and China to adjust to each other in ‘fundamental’ ways of thinking so a common vision for the future, institutionalised by multiple venues of national cooperation and </w:t>
      </w:r>
      <w:r w:rsidRPr="00707E14">
        <w:rPr>
          <w:rStyle w:val="Emphasis"/>
        </w:rPr>
        <w:t>engagement</w:t>
      </w:r>
      <w:r w:rsidRPr="00707E14">
        <w:rPr>
          <w:sz w:val="16"/>
        </w:rPr>
        <w:t xml:space="preserve">, could forge a new international community jointly led by the US and China. This proposal from Henry Kissinger seems un- characteristically Daoist except in one key respect. In not recognising the co- implications between the US and China, each dialectically interpenetrating and transforming the other, whether intended or not, cooperation </w:t>
      </w:r>
      <w:r>
        <w:rPr>
          <w:rStyle w:val="Emphasis"/>
        </w:rPr>
        <w:t>cannot take hold pre</w:t>
      </w:r>
      <w:r w:rsidRPr="00707E14">
        <w:rPr>
          <w:rStyle w:val="Emphasis"/>
        </w:rPr>
        <w:t>cisely due to Westphalian IR’s binary logic</w:t>
      </w:r>
      <w:r w:rsidRPr="00707E14">
        <w:rPr>
          <w:sz w:val="16"/>
        </w:rPr>
        <w:t xml:space="preserve">: </w:t>
      </w:r>
      <w:r w:rsidRPr="00707E14">
        <w:rPr>
          <w:rStyle w:val="Emphasis"/>
        </w:rPr>
        <w:t>Self vs. Other</w:t>
      </w:r>
      <w:r w:rsidRPr="00707E14">
        <w:rPr>
          <w:sz w:val="16"/>
        </w:rPr>
        <w:t xml:space="preserve">, </w:t>
      </w:r>
      <w:r w:rsidRPr="00707E14">
        <w:rPr>
          <w:rStyle w:val="Emphasis"/>
        </w:rPr>
        <w:t>West vs. Rest</w:t>
      </w:r>
      <w:r w:rsidRPr="00707E14">
        <w:rPr>
          <w:sz w:val="16"/>
        </w:rPr>
        <w:t xml:space="preserve">, </w:t>
      </w:r>
      <w:r w:rsidRPr="00707E14">
        <w:rPr>
          <w:rStyle w:val="Emphasis"/>
        </w:rPr>
        <w:t>hyper- masculinised competition vs. hyperfeminised submission</w:t>
      </w:r>
      <w:r w:rsidRPr="00707E14">
        <w:rPr>
          <w:sz w:val="16"/>
        </w:rPr>
        <w:t xml:space="preserve">. At most, Kissinger’s proposal amounts to </w:t>
      </w:r>
      <w:r w:rsidRPr="00707E14">
        <w:rPr>
          <w:rStyle w:val="StyleUnderline"/>
        </w:rPr>
        <w:t>a re-imposition of Europe’s imperialist club of the sixteenth century, when</w:t>
      </w:r>
      <w:r w:rsidRPr="00707E14">
        <w:rPr>
          <w:sz w:val="16"/>
        </w:rPr>
        <w:t xml:space="preserve"> ‘the lords of all the world’ (that is, </w:t>
      </w:r>
      <w:r w:rsidRPr="00707E14">
        <w:rPr>
          <w:rStyle w:val="StyleUnderline"/>
        </w:rPr>
        <w:t>the royal patriarchies</w:t>
      </w:r>
      <w:r w:rsidRPr="00707E14">
        <w:rPr>
          <w:sz w:val="16"/>
        </w:rPr>
        <w:t xml:space="preserve"> of Spain, Britain, and France, under the leadership of the Pope) </w:t>
      </w:r>
      <w:r w:rsidRPr="00707E14">
        <w:rPr>
          <w:rStyle w:val="StyleUnderline"/>
        </w:rPr>
        <w:t>neatly divided the world amongst themselves, presuming their rule not only deserved but also just</w:t>
      </w:r>
      <w:r w:rsidRPr="00707E14">
        <w:rPr>
          <w:sz w:val="16"/>
        </w:rPr>
        <w:t xml:space="preserve">, 111 </w:t>
      </w:r>
      <w:r w:rsidRPr="00707E14">
        <w:rPr>
          <w:rStyle w:val="StyleUnderline"/>
        </w:rPr>
        <w:t xml:space="preserve">only to inaugurate five centuries of horror </w:t>
      </w:r>
      <w:r w:rsidRPr="00707E14">
        <w:rPr>
          <w:sz w:val="16"/>
        </w:rPr>
        <w:t>and shame</w:t>
      </w:r>
      <w:r w:rsidRPr="00707E14">
        <w:rPr>
          <w:rStyle w:val="StyleUnderline"/>
        </w:rPr>
        <w:t xml:space="preserve"> and </w:t>
      </w:r>
      <w:r w:rsidRPr="00707E14">
        <w:rPr>
          <w:rStyle w:val="Emphasis"/>
        </w:rPr>
        <w:t>annihilation</w:t>
      </w:r>
      <w:r w:rsidRPr="00707E14">
        <w:rPr>
          <w:sz w:val="16"/>
        </w:rPr>
        <w:t xml:space="preserve">. </w:t>
      </w:r>
      <w:r w:rsidRPr="00707E14">
        <w:rPr>
          <w:rStyle w:val="Emphasis"/>
        </w:rPr>
        <w:t>We cannot repeat this bloody history</w:t>
      </w:r>
      <w:r w:rsidRPr="00707E14">
        <w:rPr>
          <w:sz w:val="16"/>
        </w:rPr>
        <w:t xml:space="preserve">. Daoist dialectics help us be differently in the world. We realise that both IR and world politics entail far more than what Westphalianism can recognise or practice. With dialectically-interacting multiplicities, power (soft or hard) and war (defensive or pre-emptive) lose their standing as sole markers of world politics. In underscoring that we – all of us – make world politics, Daoism’s ontological parity recentres politics in global, democratic, and intimate terms: 112 it becomes concrete as well as abstract, with ‘high’ and ‘low’ concerns, cutting across and within the multiple, co-implicated trans-subjectivities that prevail despite the conflicts and contradictions. With this recognition, Daoist dialectics address a deeper, more profound source of violence. Hegemony not only discriminates against the Other; it also stultifies the Self. Blocked from flowing freely, our worldly co-implications cannot reach the right balance internally or externally. </w:t>
      </w:r>
      <w:r w:rsidRPr="00707E14">
        <w:rPr>
          <w:rStyle w:val="StyleUnderline"/>
        </w:rPr>
        <w:t>The Self becomes hostage to Westphalian IR as much as its projected Other</w:t>
      </w:r>
      <w:r w:rsidRPr="00707E14">
        <w:rPr>
          <w:sz w:val="16"/>
        </w:rPr>
        <w:t xml:space="preserve">. 113 </w:t>
      </w:r>
      <w:r w:rsidRPr="00707E14">
        <w:rPr>
          <w:rStyle w:val="StyleUnderline"/>
        </w:rPr>
        <w:t>We need to emancipate ourselves, our worlds, and our world politics from this unnecessary tragedy</w:t>
      </w:r>
      <w:r w:rsidRPr="00707E14">
        <w:rPr>
          <w:sz w:val="16"/>
        </w:rPr>
        <w:t>. Daoist dialectics can show us how.</w:t>
      </w:r>
    </w:p>
    <w:p w14:paraId="268F28DC" w14:textId="77777777" w:rsidR="00E04B06" w:rsidRPr="00205FC6" w:rsidRDefault="00E04B06" w:rsidP="00E04B06">
      <w:pPr>
        <w:pStyle w:val="Heading3"/>
      </w:pPr>
      <w:r w:rsidRPr="00205FC6">
        <w:t xml:space="preserve">1NC Link—China Threat Discourse </w:t>
      </w:r>
    </w:p>
    <w:p w14:paraId="5D1F42AE" w14:textId="77777777" w:rsidR="00E04B06" w:rsidRPr="00205FC6" w:rsidRDefault="00E04B06" w:rsidP="00E04B06">
      <w:pPr>
        <w:pStyle w:val="Heading4"/>
      </w:pPr>
      <w:r w:rsidRPr="00205FC6">
        <w:t xml:space="preserve">The 1AC’s </w:t>
      </w:r>
      <w:r w:rsidRPr="00205FC6">
        <w:rPr>
          <w:u w:val="single"/>
        </w:rPr>
        <w:t>discursive construction</w:t>
      </w:r>
      <w:r w:rsidRPr="00205FC6">
        <w:t xml:space="preserve"> of China as a security threat is a product of </w:t>
      </w:r>
      <w:r w:rsidRPr="00205FC6">
        <w:rPr>
          <w:u w:val="single"/>
        </w:rPr>
        <w:t>hypermasculine whiteness</w:t>
      </w:r>
      <w:r w:rsidRPr="00205FC6">
        <w:t xml:space="preserve"> – the affirmatives naïve faith in the US ability to assert international order only results in </w:t>
      </w:r>
      <w:r w:rsidRPr="00205FC6">
        <w:rPr>
          <w:u w:val="single"/>
        </w:rPr>
        <w:t>colonial-patriarchal interventions</w:t>
      </w:r>
      <w:r w:rsidRPr="00205FC6">
        <w:t xml:space="preserve"> and </w:t>
      </w:r>
      <w:r w:rsidRPr="00205FC6">
        <w:rPr>
          <w:u w:val="single"/>
        </w:rPr>
        <w:t>extinction</w:t>
      </w:r>
      <w:r w:rsidRPr="00205FC6">
        <w:t xml:space="preserve">. </w:t>
      </w:r>
    </w:p>
    <w:p w14:paraId="134E0759" w14:textId="77777777" w:rsidR="00E04B06" w:rsidRPr="00205FC6" w:rsidRDefault="00E04B06" w:rsidP="00E04B06">
      <w:r w:rsidRPr="00205FC6">
        <w:rPr>
          <w:rStyle w:val="Style13ptBold"/>
        </w:rPr>
        <w:t>Banerjee &amp; Ling, 10</w:t>
      </w:r>
      <w:r w:rsidRPr="00205FC6">
        <w:t xml:space="preserve"> (Payal Banerjee is Assistant Professor at the Department of Sociology, Smith Payal Banerjee is Assistant Professor at the Department of Sociology, Smith College, Northampton, Massachusetts AND L.H.M. Ling is Associate Professor in the Graduate Program in International Affairs at The New School in New, “Hypermasculine War Games: Triangulating US­India­China,” </w:t>
      </w:r>
      <w:hyperlink r:id="rId10" w:history="1">
        <w:r w:rsidRPr="00205FC6">
          <w:rPr>
            <w:rStyle w:val="Hyperlink"/>
          </w:rPr>
          <w:t>http://www.sicherheit-und-frieden.nomos.de/fileadmin/suf/doc/Aufsatz_SuF_10_01.pdf</w:t>
        </w:r>
      </w:hyperlink>
      <w:r w:rsidRPr="00205FC6">
        <w:t xml:space="preserve">, CMR) </w:t>
      </w:r>
    </w:p>
    <w:p w14:paraId="337C97A8" w14:textId="77777777" w:rsidR="00E04B06" w:rsidRPr="00205FC6" w:rsidRDefault="00E04B06" w:rsidP="00E04B06">
      <w:pPr>
        <w:rPr>
          <w:sz w:val="16"/>
        </w:rPr>
      </w:pPr>
      <w:r w:rsidRPr="00205FC6">
        <w:rPr>
          <w:sz w:val="16"/>
        </w:rPr>
        <w:t xml:space="preserve">3. </w:t>
      </w:r>
      <w:r w:rsidRPr="00205FC6">
        <w:rPr>
          <w:rStyle w:val="Emphasis"/>
        </w:rPr>
        <w:t>Hypermasculine Whiteness</w:t>
      </w:r>
      <w:r w:rsidRPr="00205FC6">
        <w:rPr>
          <w:sz w:val="16"/>
        </w:rPr>
        <w:t xml:space="preserve"> Triangulation </w:t>
      </w:r>
      <w:r w:rsidRPr="00205FC6">
        <w:rPr>
          <w:rStyle w:val="StyleUnderline"/>
        </w:rPr>
        <w:t>discourse builds on</w:t>
      </w:r>
      <w:r w:rsidRPr="00205FC6">
        <w:rPr>
          <w:sz w:val="16"/>
        </w:rPr>
        <w:t xml:space="preserve"> three, </w:t>
      </w:r>
      <w:r w:rsidRPr="00205FC6">
        <w:rPr>
          <w:rStyle w:val="StyleUnderline"/>
        </w:rPr>
        <w:t>realist assumptions</w:t>
      </w:r>
      <w:r w:rsidRPr="00205FC6">
        <w:rPr>
          <w:sz w:val="16"/>
        </w:rPr>
        <w:t xml:space="preserve">: (1) </w:t>
      </w:r>
      <w:r w:rsidRPr="00205FC6">
        <w:rPr>
          <w:rStyle w:val="StyleUnderline"/>
        </w:rPr>
        <w:t>borders anthropomorphize the state into an analogue of the Hobbesian man</w:t>
      </w:r>
      <w:r w:rsidRPr="00205FC6">
        <w:rPr>
          <w:sz w:val="16"/>
        </w:rPr>
        <w:t xml:space="preserve"> [sic], (2) </w:t>
      </w:r>
      <w:r w:rsidRPr="00205FC6">
        <w:rPr>
          <w:rStyle w:val="StyleUnderline"/>
        </w:rPr>
        <w:t>strategies for world politics are comparable to a gentleman’s game of chess, and</w:t>
      </w:r>
      <w:r w:rsidRPr="00205FC6">
        <w:rPr>
          <w:sz w:val="16"/>
        </w:rPr>
        <w:t xml:space="preserve"> (3) </w:t>
      </w:r>
      <w:r w:rsidRPr="00205FC6">
        <w:rPr>
          <w:rStyle w:val="StyleUnderline"/>
        </w:rPr>
        <w:t>History demands subaltern mimicry of the West</w:t>
      </w:r>
      <w:r w:rsidRPr="00205FC6">
        <w:rPr>
          <w:sz w:val="16"/>
        </w:rPr>
        <w:t xml:space="preserve">. </w:t>
      </w:r>
      <w:r w:rsidRPr="00205FC6">
        <w:rPr>
          <w:rStyle w:val="StyleUnderline"/>
        </w:rPr>
        <w:t>These assumptions cumulate into one proposition</w:t>
      </w:r>
      <w:r w:rsidRPr="00205FC6">
        <w:rPr>
          <w:sz w:val="16"/>
        </w:rPr>
        <w:t xml:space="preserve">: i.e., </w:t>
      </w:r>
      <w:r w:rsidRPr="00205FC6">
        <w:rPr>
          <w:rStyle w:val="StyleUnderline"/>
        </w:rPr>
        <w:t xml:space="preserve">good governance should be </w:t>
      </w:r>
      <w:r w:rsidRPr="00205FC6">
        <w:rPr>
          <w:rStyle w:val="Emphasis"/>
        </w:rPr>
        <w:t>white</w:t>
      </w:r>
      <w:r w:rsidRPr="00205FC6">
        <w:rPr>
          <w:sz w:val="16"/>
        </w:rPr>
        <w:t xml:space="preserve">, </w:t>
      </w:r>
      <w:r w:rsidRPr="00205FC6">
        <w:rPr>
          <w:rStyle w:val="Emphasis"/>
        </w:rPr>
        <w:t>hypermasculine</w:t>
      </w:r>
      <w:r w:rsidRPr="00205FC6">
        <w:rPr>
          <w:sz w:val="16"/>
        </w:rPr>
        <w:t xml:space="preserve">, </w:t>
      </w:r>
      <w:r w:rsidRPr="00205FC6">
        <w:rPr>
          <w:rStyle w:val="Emphasis"/>
        </w:rPr>
        <w:t>elite</w:t>
      </w:r>
      <w:r w:rsidRPr="00205FC6">
        <w:rPr>
          <w:sz w:val="16"/>
        </w:rPr>
        <w:t xml:space="preserve">, </w:t>
      </w:r>
      <w:r w:rsidRPr="00205FC6">
        <w:rPr>
          <w:rStyle w:val="StyleUnderline"/>
        </w:rPr>
        <w:t xml:space="preserve">and </w:t>
      </w:r>
      <w:r w:rsidRPr="00205FC6">
        <w:rPr>
          <w:rStyle w:val="Emphasis"/>
        </w:rPr>
        <w:t>Anglo­ American­European</w:t>
      </w:r>
      <w:r w:rsidRPr="00205FC6">
        <w:rPr>
          <w:sz w:val="16"/>
        </w:rPr>
        <w:t xml:space="preserve">. 2 Our singular focus on this article is more than compensated by its representa - tiveness given the views, interests, and social infrastructure propagated by its journal, National Bureau of Asian Research (NBR). NBR’s Board of Directors is composed of mega ­corporations (e.g., Unocal, Coca Cola, Corning, Microsoft, Boeing, Ford) and their elite associates in the military (e.g., former joint chiefs of staff John M. Shalikashvili), industry (e.g., Virginia Mason Medical Center), and conservative think tanks (e.g., American Enterprise Institute, Woodrow Wilson Center). </w:t>
      </w:r>
    </w:p>
    <w:p w14:paraId="4DD2D5F5" w14:textId="77777777" w:rsidR="00E04B06" w:rsidRPr="00205FC6" w:rsidRDefault="00E04B06" w:rsidP="00E04B06">
      <w:pPr>
        <w:rPr>
          <w:sz w:val="16"/>
        </w:rPr>
      </w:pPr>
      <w:r w:rsidRPr="00205FC6">
        <w:rPr>
          <w:sz w:val="16"/>
        </w:rPr>
        <w:t xml:space="preserve">3.1 Borders: The State as Hobbesian Man </w:t>
      </w:r>
      <w:r w:rsidRPr="00205FC6">
        <w:rPr>
          <w:rStyle w:val="StyleUnderline"/>
        </w:rPr>
        <w:t>Realists impute an implicit social relationship with borders</w:t>
      </w:r>
      <w:r w:rsidRPr="00205FC6">
        <w:rPr>
          <w:sz w:val="16"/>
        </w:rPr>
        <w:t xml:space="preserve">. In </w:t>
      </w:r>
      <w:r w:rsidRPr="00205FC6">
        <w:rPr>
          <w:rStyle w:val="StyleUnderline"/>
        </w:rPr>
        <w:t>centralizing what’s “inside,” they deplete what’s “outside,”</w:t>
      </w:r>
      <w:r w:rsidRPr="00205FC6">
        <w:rPr>
          <w:sz w:val="16"/>
        </w:rPr>
        <w:t xml:space="preserve"> regardless of the peoples and communities already there. Realists may concede that “frontiers” exist but these serve only to highlight the social order “inside” and not how the resources from “outside” contribute to the establishment of that very social order. </w:t>
      </w:r>
      <w:r w:rsidRPr="00205FC6">
        <w:rPr>
          <w:rStyle w:val="StyleUnderline"/>
        </w:rPr>
        <w:t>No connections, histories, or co ­productions between Self and Other, “inside” and “outside,” “order” and “chaos” could be considered.</w:t>
      </w:r>
      <w:r w:rsidRPr="00205FC6">
        <w:rPr>
          <w:sz w:val="16"/>
        </w:rPr>
        <w:t xml:space="preserve"> </w:t>
      </w:r>
      <w:r w:rsidRPr="00205FC6">
        <w:rPr>
          <w:rStyle w:val="StyleUnderline"/>
        </w:rPr>
        <w:t>Feminists have long exposed the intimate connections between patriarchy and the Hobbesian man/state</w:t>
      </w:r>
      <w:r w:rsidRPr="00205FC6">
        <w:rPr>
          <w:sz w:val="16"/>
        </w:rPr>
        <w:t xml:space="preserve">. 3 Like the Hobbesian state, </w:t>
      </w:r>
      <w:r w:rsidRPr="00205FC6">
        <w:rPr>
          <w:rStyle w:val="StyleUnderline"/>
        </w:rPr>
        <w:t>the patriarchal household is cast as without history or context or class, despite severe dependence on subaltern labor and resources to maintain and accumulate for the state/ household</w:t>
      </w:r>
      <w:r w:rsidRPr="00205FC6">
        <w:rPr>
          <w:sz w:val="16"/>
        </w:rPr>
        <w:t xml:space="preserve">. Both </w:t>
      </w:r>
      <w:r w:rsidRPr="00205FC6">
        <w:rPr>
          <w:rStyle w:val="StyleUnderline"/>
        </w:rPr>
        <w:t xml:space="preserve">patriarchy and the state </w:t>
      </w:r>
      <w:r w:rsidRPr="00205FC6">
        <w:rPr>
          <w:rStyle w:val="Emphasis"/>
        </w:rPr>
        <w:t>propagandize</w:t>
      </w:r>
      <w:r w:rsidRPr="00205FC6">
        <w:rPr>
          <w:sz w:val="16"/>
        </w:rPr>
        <w:t xml:space="preserve"> </w:t>
      </w:r>
      <w:r w:rsidRPr="00205FC6">
        <w:rPr>
          <w:rStyle w:val="StyleUnderline"/>
        </w:rPr>
        <w:t>that they protect that which they exploit</w:t>
      </w:r>
      <w:r w:rsidRPr="00205FC6">
        <w:rPr>
          <w:sz w:val="16"/>
        </w:rPr>
        <w:t xml:space="preserve"> (“women, children, and chattall”). </w:t>
      </w:r>
      <w:r w:rsidRPr="00205FC6">
        <w:rPr>
          <w:rStyle w:val="StyleUnderline"/>
        </w:rPr>
        <w:t>Postcolonial feminists</w:t>
      </w:r>
      <w:r w:rsidRPr="00205FC6">
        <w:rPr>
          <w:sz w:val="16"/>
        </w:rPr>
        <w:t xml:space="preserve">, in particular, </w:t>
      </w:r>
      <w:r w:rsidRPr="00205FC6">
        <w:rPr>
          <w:rStyle w:val="StyleUnderline"/>
        </w:rPr>
        <w:t>have highlighted the significance of borderlands</w:t>
      </w:r>
      <w:r w:rsidRPr="00205FC6">
        <w:rPr>
          <w:sz w:val="16"/>
        </w:rPr>
        <w:t xml:space="preserve">, not just borders, </w:t>
      </w:r>
      <w:r w:rsidRPr="00205FC6">
        <w:rPr>
          <w:rStyle w:val="StyleUnderline"/>
        </w:rPr>
        <w:t>in daily life</w:t>
      </w:r>
      <w:r w:rsidRPr="00205FC6">
        <w:rPr>
          <w:sz w:val="16"/>
        </w:rPr>
        <w:t xml:space="preserve"> (Ling 2008). Though all genders and races experience the complexities of borderlands – defined as that space in ­between “majority” and “minority” cultures, seemingly belonging nowhere yet pervading everywhere – </w:t>
      </w:r>
      <w:r w:rsidRPr="00205FC6">
        <w:rPr>
          <w:rStyle w:val="StyleUnderline"/>
        </w:rPr>
        <w:t>women of color who endure the double yoke of patriarchy and colonialism are most aware of how borderlands position them into contending yet equally confining identities, roles, languages, and practices</w:t>
      </w:r>
      <w:r w:rsidRPr="00205FC6">
        <w:rPr>
          <w:sz w:val="16"/>
        </w:rPr>
        <w:t xml:space="preserve">. From such mixing at the borderlands come a rich repertoire of seeing and doing that endows postcolonial peoples with the flexibility and adaptability to thrive at the interstices of worlds and cultures (Ling 2002; Agathangelou and Ling 2009). </w:t>
      </w:r>
      <w:r w:rsidRPr="00205FC6">
        <w:rPr>
          <w:rStyle w:val="StyleUnderline"/>
        </w:rPr>
        <w:t>When realists stress the need for borders</w:t>
      </w:r>
      <w:r w:rsidRPr="00205FC6">
        <w:rPr>
          <w:sz w:val="16"/>
        </w:rPr>
        <w:t xml:space="preserve">, then, </w:t>
      </w:r>
      <w:r w:rsidRPr="00205FC6">
        <w:rPr>
          <w:rStyle w:val="StyleUnderline"/>
        </w:rPr>
        <w:t xml:space="preserve">they are actively denying </w:t>
      </w:r>
      <w:r w:rsidRPr="00205FC6">
        <w:rPr>
          <w:sz w:val="16"/>
        </w:rPr>
        <w:t>that realm of</w:t>
      </w:r>
      <w:r w:rsidRPr="00205FC6">
        <w:rPr>
          <w:rStyle w:val="StyleUnderline"/>
        </w:rPr>
        <w:t xml:space="preserve"> advancement and achievement made by borderland or postcolonial peoples</w:t>
      </w:r>
      <w:r w:rsidRPr="00205FC6">
        <w:rPr>
          <w:sz w:val="16"/>
        </w:rPr>
        <w:t xml:space="preserve">. In this way, </w:t>
      </w:r>
      <w:r w:rsidRPr="00205FC6">
        <w:rPr>
          <w:rStyle w:val="Emphasis"/>
        </w:rPr>
        <w:t>hypermasculine whiteness as a colonizing power becomes the rule of the day</w:t>
      </w:r>
      <w:r w:rsidRPr="00205FC6">
        <w:rPr>
          <w:sz w:val="16"/>
        </w:rPr>
        <w:t>. And with it comes a way of life that is, to borrow a phrase from Victorian England, a “gentleman’s agreement.”</w:t>
      </w:r>
    </w:p>
    <w:p w14:paraId="2C66EE3F" w14:textId="77777777" w:rsidR="00E04B06" w:rsidRPr="00205FC6" w:rsidRDefault="00E04B06" w:rsidP="00E04B06">
      <w:pPr>
        <w:rPr>
          <w:sz w:val="16"/>
        </w:rPr>
      </w:pPr>
      <w:r w:rsidRPr="00205FC6">
        <w:rPr>
          <w:sz w:val="16"/>
        </w:rPr>
        <w:t xml:space="preserve">3.2 Strategies: World Politics as </w:t>
      </w:r>
      <w:r w:rsidRPr="00205FC6">
        <w:rPr>
          <w:rStyle w:val="StyleUnderline"/>
        </w:rPr>
        <w:t>Gentleman’s Chess</w:t>
      </w:r>
      <w:r w:rsidRPr="00205FC6">
        <w:rPr>
          <w:sz w:val="16"/>
        </w:rPr>
        <w:t xml:space="preserve"> Chess </w:t>
      </w:r>
      <w:r w:rsidRPr="00205FC6">
        <w:rPr>
          <w:rStyle w:val="StyleUnderline"/>
        </w:rPr>
        <w:t>serves as the iconic metaphor for</w:t>
      </w:r>
      <w:r w:rsidRPr="00205FC6">
        <w:rPr>
          <w:sz w:val="16"/>
        </w:rPr>
        <w:t xml:space="preserve"> triangulation, specifically, and </w:t>
      </w:r>
      <w:r w:rsidRPr="00205FC6">
        <w:rPr>
          <w:rStyle w:val="StyleUnderline"/>
        </w:rPr>
        <w:t>realism</w:t>
      </w:r>
      <w:r w:rsidRPr="00205FC6">
        <w:rPr>
          <w:sz w:val="16"/>
        </w:rPr>
        <w:t xml:space="preserve">, generally. </w:t>
      </w:r>
      <w:r w:rsidRPr="00205FC6">
        <w:rPr>
          <w:rStyle w:val="StyleUnderline"/>
        </w:rPr>
        <w:t>To realists, chess best approximates the “rules” of world politics given its cold, hard strategizing to “win” or “lose,” “check” or “check ­mate” between self­interested opponents</w:t>
      </w:r>
      <w:r w:rsidRPr="00205FC6">
        <w:rPr>
          <w:sz w:val="16"/>
        </w:rPr>
        <w:t xml:space="preserve">. But, </w:t>
      </w:r>
      <w:r w:rsidRPr="00205FC6">
        <w:rPr>
          <w:rStyle w:val="StyleUnderline"/>
        </w:rPr>
        <w:t xml:space="preserve">we ask, </w:t>
      </w:r>
      <w:r w:rsidRPr="00205FC6">
        <w:rPr>
          <w:rStyle w:val="Emphasis"/>
        </w:rPr>
        <w:t>who gets to play</w:t>
      </w:r>
      <w:r w:rsidRPr="00205FC6">
        <w:rPr>
          <w:rStyle w:val="StyleUnderline"/>
        </w:rPr>
        <w:t xml:space="preserve"> </w:t>
      </w:r>
      <w:r w:rsidRPr="00205FC6">
        <w:rPr>
          <w:rStyle w:val="Emphasis"/>
        </w:rPr>
        <w:t>at whose expense</w:t>
      </w:r>
      <w:r w:rsidRPr="00205FC6">
        <w:rPr>
          <w:sz w:val="16"/>
        </w:rPr>
        <w:t xml:space="preserve">, </w:t>
      </w:r>
      <w:r w:rsidRPr="00205FC6">
        <w:rPr>
          <w:rStyle w:val="StyleUnderline"/>
        </w:rPr>
        <w:t xml:space="preserve">and </w:t>
      </w:r>
      <w:r w:rsidRPr="00205FC6">
        <w:rPr>
          <w:rStyle w:val="Emphasis"/>
        </w:rPr>
        <w:t>for what?</w:t>
      </w:r>
      <w:r w:rsidRPr="00205FC6">
        <w:rPr>
          <w:sz w:val="16"/>
        </w:rPr>
        <w:t xml:space="preserve"> That is, </w:t>
      </w:r>
      <w:r w:rsidRPr="00205FC6">
        <w:rPr>
          <w:rStyle w:val="StyleUnderline"/>
        </w:rPr>
        <w:t>what is the relationship between the “players,” the “pieces,” the “chess board”?</w:t>
      </w:r>
      <w:r w:rsidRPr="00205FC6">
        <w:rPr>
          <w:sz w:val="16"/>
        </w:rPr>
        <w:t xml:space="preserve"> Who produced the chairs, for example, on which players sit to ponder their moves, the gin and tonic they sip while pondering, the silver tray from which they take the drinks, and the servant who carried it? Certainly, </w:t>
      </w:r>
      <w:r w:rsidRPr="00205FC6">
        <w:rPr>
          <w:rStyle w:val="Emphasis"/>
        </w:rPr>
        <w:t>players and providers are not the same</w:t>
      </w:r>
      <w:r w:rsidRPr="00205FC6">
        <w:rPr>
          <w:sz w:val="16"/>
        </w:rPr>
        <w:t xml:space="preserve">. </w:t>
      </w:r>
      <w:r w:rsidRPr="00205FC6">
        <w:rPr>
          <w:rStyle w:val="StyleUnderline"/>
        </w:rPr>
        <w:t>The latter typically come from the “margins” of society</w:t>
      </w:r>
      <w:r w:rsidRPr="00205FC6">
        <w:rPr>
          <w:sz w:val="16"/>
        </w:rPr>
        <w:t xml:space="preserve"> (e.g., peasants, </w:t>
      </w:r>
      <w:r w:rsidRPr="00205FC6">
        <w:rPr>
          <w:rStyle w:val="StyleUnderline"/>
        </w:rPr>
        <w:t>women</w:t>
      </w:r>
      <w:r w:rsidRPr="00205FC6">
        <w:rPr>
          <w:sz w:val="16"/>
        </w:rPr>
        <w:t xml:space="preserve">, </w:t>
      </w:r>
      <w:r w:rsidRPr="00205FC6">
        <w:rPr>
          <w:rStyle w:val="StyleUnderline"/>
        </w:rPr>
        <w:t>workers</w:t>
      </w:r>
      <w:r w:rsidRPr="00205FC6">
        <w:rPr>
          <w:sz w:val="16"/>
        </w:rPr>
        <w:t xml:space="preserve">, </w:t>
      </w:r>
      <w:r w:rsidRPr="00205FC6">
        <w:rPr>
          <w:rStyle w:val="StyleUnderline"/>
        </w:rPr>
        <w:t>the poor</w:t>
      </w:r>
      <w:r w:rsidRPr="00205FC6">
        <w:rPr>
          <w:sz w:val="16"/>
        </w:rPr>
        <w:t xml:space="preserve">, the illiterate, the menial) </w:t>
      </w:r>
      <w:r w:rsidRPr="00205FC6">
        <w:rPr>
          <w:rStyle w:val="StyleUnderline"/>
        </w:rPr>
        <w:t>and enable the game with their resources, labor, and physical bodies.</w:t>
      </w:r>
      <w:r w:rsidRPr="00205FC6">
        <w:rPr>
          <w:sz w:val="16"/>
        </w:rPr>
        <w:t xml:space="preserve"> </w:t>
      </w:r>
      <w:r w:rsidRPr="00205FC6">
        <w:rPr>
          <w:rStyle w:val="StyleUnderline"/>
        </w:rPr>
        <w:t>The players</w:t>
      </w:r>
      <w:r w:rsidRPr="00205FC6">
        <w:rPr>
          <w:sz w:val="16"/>
        </w:rPr>
        <w:t xml:space="preserve">, in contrast, </w:t>
      </w:r>
      <w:r w:rsidRPr="00205FC6">
        <w:rPr>
          <w:rStyle w:val="StyleUnderline"/>
        </w:rPr>
        <w:t>represent the “center” with their privileges and protections</w:t>
      </w:r>
      <w:r w:rsidRPr="00205FC6">
        <w:rPr>
          <w:sz w:val="16"/>
        </w:rPr>
        <w:t>. They are the ones in charge. Of course, many outside the West have also regarded politics as a game. Note how Japanese noblemen in the 11th ­century novel, The Tale of Genji , used similar strategies to vie for power and status or simply to demonstrate them. But triangulation discourse restricts chess to its Western and colonial variants only. The colonized can only be envious, desirous mimics – even to history.</w:t>
      </w:r>
    </w:p>
    <w:p w14:paraId="03CEC35A" w14:textId="77777777" w:rsidR="00E04B06" w:rsidRPr="00205FC6" w:rsidRDefault="00E04B06" w:rsidP="00E04B06">
      <w:pPr>
        <w:rPr>
          <w:sz w:val="16"/>
        </w:rPr>
      </w:pPr>
      <w:r w:rsidRPr="00205FC6">
        <w:rPr>
          <w:sz w:val="16"/>
        </w:rPr>
        <w:t xml:space="preserve">3.3 Histories: Subaltern Mimicry Here, triangulation </w:t>
      </w:r>
      <w:r w:rsidRPr="00205FC6">
        <w:rPr>
          <w:rStyle w:val="StyleUnderline"/>
        </w:rPr>
        <w:t xml:space="preserve">discourse reveals its “white man’s burden.” </w:t>
      </w:r>
      <w:r w:rsidRPr="00205FC6">
        <w:rPr>
          <w:sz w:val="16"/>
        </w:rPr>
        <w:t>In</w:t>
      </w:r>
      <w:r w:rsidRPr="00205FC6">
        <w:rPr>
          <w:rStyle w:val="StyleUnderline"/>
        </w:rPr>
        <w:t xml:space="preserve"> claiming that</w:t>
      </w:r>
      <w:r w:rsidRPr="00205FC6">
        <w:rPr>
          <w:sz w:val="16"/>
        </w:rPr>
        <w:t xml:space="preserve"> India and </w:t>
      </w:r>
      <w:r w:rsidRPr="00205FC6">
        <w:rPr>
          <w:rStyle w:val="StyleUnderline"/>
        </w:rPr>
        <w:t>China seek to ally with the US</w:t>
      </w:r>
      <w:r w:rsidRPr="00205FC6">
        <w:rPr>
          <w:sz w:val="16"/>
        </w:rPr>
        <w:t xml:space="preserve"> more than each other, triangulation </w:t>
      </w:r>
      <w:r w:rsidRPr="00205FC6">
        <w:rPr>
          <w:rStyle w:val="StyleUnderline"/>
        </w:rPr>
        <w:t>assumes that</w:t>
      </w:r>
      <w:r w:rsidRPr="00205FC6">
        <w:rPr>
          <w:sz w:val="16"/>
        </w:rPr>
        <w:t xml:space="preserve"> (1) India and China value the US more than each other, despite the mutual and ancient histories that have interwoven their civilizations, (2) India and China offer relatively the same to each other, even though China seems the more powerful (and therefore desirable) partner for the US, and (3) the US is indifferent to relations with either India or China. The US easily plays one party against the other, triangulation discourse claims, because it is not motivated by national self­interest; rather, the US aims only to maintain world peace. Thus </w:t>
      </w:r>
      <w:r w:rsidRPr="00205FC6">
        <w:rPr>
          <w:rStyle w:val="StyleUnderline"/>
        </w:rPr>
        <w:t>the US</w:t>
      </w:r>
      <w:r w:rsidRPr="00205FC6">
        <w:rPr>
          <w:sz w:val="16"/>
        </w:rPr>
        <w:t xml:space="preserve">, though disinterested, </w:t>
      </w:r>
      <w:r w:rsidRPr="00205FC6">
        <w:rPr>
          <w:rStyle w:val="StyleUnderline"/>
        </w:rPr>
        <w:t>must perform as the global hegemon by making sacrifices for Others</w:t>
      </w:r>
      <w:r w:rsidRPr="00205FC6">
        <w:rPr>
          <w:sz w:val="16"/>
        </w:rPr>
        <w:t xml:space="preserve">. At the same time, triangulation </w:t>
      </w:r>
      <w:r w:rsidRPr="00205FC6">
        <w:rPr>
          <w:rStyle w:val="StyleUnderline"/>
        </w:rPr>
        <w:t>discourse self­contradicts with the Hobbesian state</w:t>
      </w:r>
      <w:r w:rsidRPr="00205FC6">
        <w:rPr>
          <w:sz w:val="16"/>
        </w:rPr>
        <w:t xml:space="preserve">. That is, </w:t>
      </w:r>
      <w:r w:rsidRPr="00205FC6">
        <w:rPr>
          <w:rStyle w:val="StyleUnderline"/>
        </w:rPr>
        <w:t>in attributing competition and chaos to world politics, the Hobbesian state cannot claim global altruism or lack of national self ­interest.</w:t>
      </w:r>
      <w:r w:rsidRPr="00205FC6">
        <w:rPr>
          <w:sz w:val="16"/>
        </w:rPr>
        <w:t xml:space="preserve"> </w:t>
      </w:r>
      <w:r w:rsidRPr="00205FC6">
        <w:rPr>
          <w:rStyle w:val="StyleUnderline"/>
        </w:rPr>
        <w:t xml:space="preserve">Indeed, the Hobbesian state invariably leads to a </w:t>
      </w:r>
      <w:r w:rsidRPr="00205FC6">
        <w:rPr>
          <w:rStyle w:val="Emphasis"/>
        </w:rPr>
        <w:t>war ­like ultimatum</w:t>
      </w:r>
      <w:r w:rsidRPr="00205FC6">
        <w:rPr>
          <w:rStyle w:val="StyleUnderline"/>
        </w:rPr>
        <w:t xml:space="preserve"> when dealing with Others:</w:t>
      </w:r>
      <w:r w:rsidRPr="00205FC6">
        <w:rPr>
          <w:sz w:val="16"/>
        </w:rPr>
        <w:t xml:space="preserve"> i.e., </w:t>
      </w:r>
      <w:r w:rsidRPr="00205FC6">
        <w:rPr>
          <w:rStyle w:val="Emphasis"/>
          <w:sz w:val="26"/>
        </w:rPr>
        <w:t>either you convert to us or we will annihilate you</w:t>
      </w:r>
      <w:r w:rsidRPr="00205FC6">
        <w:rPr>
          <w:sz w:val="16"/>
        </w:rPr>
        <w:t xml:space="preserve"> (Agathangelou and Ling 2009). </w:t>
      </w:r>
      <w:r w:rsidRPr="00205FC6">
        <w:rPr>
          <w:rStyle w:val="StyleUnderline"/>
        </w:rPr>
        <w:t xml:space="preserve">The US invasions of Iraq and Afghanistan </w:t>
      </w:r>
      <w:r w:rsidRPr="00205FC6">
        <w:rPr>
          <w:sz w:val="16"/>
        </w:rPr>
        <w:t xml:space="preserve">in 2003 and 2001, respectively, </w:t>
      </w:r>
      <w:r w:rsidRPr="00205FC6">
        <w:rPr>
          <w:rStyle w:val="StyleUnderline"/>
        </w:rPr>
        <w:t xml:space="preserve">exemplify </w:t>
      </w:r>
      <w:r w:rsidRPr="00205FC6">
        <w:rPr>
          <w:rStyle w:val="Emphasis"/>
        </w:rPr>
        <w:t>conversion/annihilation</w:t>
      </w:r>
      <w:r w:rsidRPr="00205FC6">
        <w:rPr>
          <w:rStyle w:val="StyleUnderline"/>
        </w:rPr>
        <w:t xml:space="preserve"> in political and military terms; the treatment of Asia’s financial crisis in 1997 ­1998, in economic terms</w:t>
      </w:r>
      <w:r w:rsidRPr="00205FC6">
        <w:rPr>
          <w:sz w:val="16"/>
        </w:rPr>
        <w:t xml:space="preserve"> (Ling 2002, 2005). Triangulation sustains this contradiction by colonizing and racializing world politics. </w:t>
      </w:r>
      <w:r w:rsidRPr="00205FC6">
        <w:rPr>
          <w:rStyle w:val="Emphasis"/>
        </w:rPr>
        <w:t>The discourse upholds the West as implicitly superior to all Others</w:t>
      </w:r>
      <w:r w:rsidRPr="00205FC6">
        <w:rPr>
          <w:sz w:val="16"/>
        </w:rPr>
        <w:t xml:space="preserve">. Accordingly, Garver can disregard two millennia of civilizational contact and interaction between India and China, miring them, instead, in a “deep” geopolitical rivalry from the 1962 border dispute. A larger sense of history comes only with 19th century Europe and, more pointedly, that icon of Teutonic hypermasculinity: “Iron Fist” Bismarck. We grant that triangulation </w:t>
      </w:r>
      <w:r w:rsidRPr="00205FC6">
        <w:rPr>
          <w:rStyle w:val="StyleUnderline"/>
        </w:rPr>
        <w:t xml:space="preserve">discourse </w:t>
      </w:r>
      <w:r w:rsidRPr="00205FC6">
        <w:rPr>
          <w:sz w:val="16"/>
        </w:rPr>
        <w:t xml:space="preserve">raises some important issues. There’s no denying that border disputes, nuclear power, and economic globalization warrant serious consideration. Nonetheless, this focus </w:t>
      </w:r>
      <w:r w:rsidRPr="00205FC6">
        <w:rPr>
          <w:rStyle w:val="StyleUnderline"/>
        </w:rPr>
        <w:t xml:space="preserve">unduly </w:t>
      </w:r>
      <w:r w:rsidRPr="00205FC6">
        <w:rPr>
          <w:rStyle w:val="Emphasis"/>
        </w:rPr>
        <w:t>constrains our thinking</w:t>
      </w:r>
      <w:r w:rsidRPr="00205FC6">
        <w:rPr>
          <w:rStyle w:val="StyleUnderline"/>
        </w:rPr>
        <w:t xml:space="preserve"> in terms of problem ­solving and problem ­framing</w:t>
      </w:r>
      <w:r w:rsidRPr="00205FC6">
        <w:rPr>
          <w:sz w:val="16"/>
        </w:rPr>
        <w:t xml:space="preserve">. </w:t>
      </w:r>
      <w:r w:rsidRPr="00205FC6">
        <w:rPr>
          <w:rStyle w:val="StyleUnderline"/>
        </w:rPr>
        <w:t>With the Hobbesian state as premise</w:t>
      </w:r>
      <w:r w:rsidRPr="00205FC6">
        <w:rPr>
          <w:sz w:val="16"/>
        </w:rPr>
        <w:t xml:space="preserve">, triangulation </w:t>
      </w:r>
      <w:r w:rsidRPr="00205FC6">
        <w:rPr>
          <w:rStyle w:val="StyleUnderline"/>
        </w:rPr>
        <w:t xml:space="preserve">discourse locks us into a world of </w:t>
      </w:r>
      <w:r w:rsidRPr="00205FC6">
        <w:rPr>
          <w:rStyle w:val="Emphasis"/>
        </w:rPr>
        <w:t>colonial patriarchy</w:t>
      </w:r>
      <w:r w:rsidRPr="00205FC6">
        <w:rPr>
          <w:sz w:val="16"/>
        </w:rPr>
        <w:t xml:space="preserve">, thereby </w:t>
      </w:r>
      <w:r w:rsidRPr="00205FC6">
        <w:rPr>
          <w:rStyle w:val="StyleUnderline"/>
        </w:rPr>
        <w:t xml:space="preserve">further justifying and rationalizing its usage. </w:t>
      </w:r>
      <w:r w:rsidRPr="00205FC6">
        <w:rPr>
          <w:sz w:val="16"/>
        </w:rPr>
        <w:t>But we do not need to abide by triangulation. There are alternatives.</w:t>
      </w:r>
    </w:p>
    <w:p w14:paraId="2E290CB8" w14:textId="77777777" w:rsidR="00E04B06" w:rsidRPr="00205FC6" w:rsidRDefault="00E04B06" w:rsidP="00E04B06">
      <w:pPr>
        <w:rPr>
          <w:sz w:val="16"/>
        </w:rPr>
      </w:pPr>
    </w:p>
    <w:p w14:paraId="77D9AB15" w14:textId="77777777" w:rsidR="00D44794" w:rsidRPr="00205FC6" w:rsidRDefault="00D44794" w:rsidP="00D44794">
      <w:pPr>
        <w:pStyle w:val="Heading3"/>
      </w:pPr>
      <w:r w:rsidRPr="00205FC6">
        <w:t xml:space="preserve">1NC Link—Diplomacy </w:t>
      </w:r>
    </w:p>
    <w:p w14:paraId="74854654" w14:textId="77777777" w:rsidR="00D44794" w:rsidRPr="00205FC6" w:rsidRDefault="00D44794" w:rsidP="00D44794">
      <w:pPr>
        <w:pStyle w:val="Heading4"/>
      </w:pPr>
      <w:r w:rsidRPr="00205FC6">
        <w:t xml:space="preserve">US foreign policy is </w:t>
      </w:r>
      <w:r w:rsidRPr="00205FC6">
        <w:rPr>
          <w:u w:val="single"/>
        </w:rPr>
        <w:t>structured</w:t>
      </w:r>
      <w:r w:rsidRPr="00205FC6">
        <w:t xml:space="preserve"> by the pursuit of </w:t>
      </w:r>
      <w:r w:rsidRPr="00205FC6">
        <w:rPr>
          <w:u w:val="single"/>
        </w:rPr>
        <w:t>ideal-type masculinities</w:t>
      </w:r>
      <w:r w:rsidRPr="00205FC6">
        <w:t xml:space="preserve"> - the aff’s diplomacy is inevitably re-directed towards sustaining </w:t>
      </w:r>
      <w:r w:rsidRPr="00205FC6">
        <w:rPr>
          <w:u w:val="single"/>
        </w:rPr>
        <w:t>hyper-masculine toughness</w:t>
      </w:r>
      <w:r w:rsidRPr="00205FC6">
        <w:t xml:space="preserve"> and </w:t>
      </w:r>
      <w:r w:rsidRPr="00205FC6">
        <w:rPr>
          <w:u w:val="single"/>
        </w:rPr>
        <w:t>refusing compromise</w:t>
      </w:r>
      <w:r w:rsidRPr="00205FC6">
        <w:t xml:space="preserve"> – guarantees </w:t>
      </w:r>
      <w:r w:rsidRPr="00205FC6">
        <w:rPr>
          <w:u w:val="single"/>
        </w:rPr>
        <w:t>militarism</w:t>
      </w:r>
      <w:r w:rsidRPr="00205FC6">
        <w:t xml:space="preserve"> and </w:t>
      </w:r>
      <w:r w:rsidRPr="00205FC6">
        <w:rPr>
          <w:u w:val="single"/>
        </w:rPr>
        <w:t>war</w:t>
      </w:r>
    </w:p>
    <w:p w14:paraId="37E7EE8A" w14:textId="77777777" w:rsidR="00D44794" w:rsidRPr="00205FC6" w:rsidRDefault="00D44794" w:rsidP="00D44794">
      <w:r w:rsidRPr="00205FC6">
        <w:rPr>
          <w:rStyle w:val="Style13ptBold"/>
        </w:rPr>
        <w:t>Rejali 15</w:t>
      </w:r>
      <w:r w:rsidRPr="00205FC6">
        <w:t xml:space="preserve"> (Saman is a Research Assistant at the University of Toronto, and a Research Fellow with the NATO Association of Canada, “Militarized Masculinity and Gendered Security: War and Peace From a Feminist Perspective II,” Feb 26, </w:t>
      </w:r>
      <w:hyperlink r:id="rId11" w:history="1">
        <w:r w:rsidRPr="00205FC6">
          <w:rPr>
            <w:rStyle w:val="Hyperlink"/>
          </w:rPr>
          <w:t>http://natocouncil.ca/militarized-masculinity-and-gendered-security-war-and-peace-from-a-feminist-perspective-ii/</w:t>
        </w:r>
      </w:hyperlink>
      <w:r w:rsidRPr="00205FC6">
        <w:t xml:space="preserve">, CMR) </w:t>
      </w:r>
    </w:p>
    <w:p w14:paraId="57B6FEDF" w14:textId="77777777" w:rsidR="00D44794" w:rsidRPr="00205FC6" w:rsidRDefault="00D44794" w:rsidP="00D44794">
      <w:pPr>
        <w:rPr>
          <w:sz w:val="16"/>
        </w:rPr>
      </w:pPr>
      <w:r w:rsidRPr="00205FC6">
        <w:rPr>
          <w:sz w:val="16"/>
        </w:rPr>
        <w:t xml:space="preserve">There are numerous measures that assess world leaders in terms of their domestic and foreign policies. To date, however, </w:t>
      </w:r>
      <w:r w:rsidRPr="00205FC6">
        <w:rPr>
          <w:rStyle w:val="StyleUnderline"/>
        </w:rPr>
        <w:t>the aptitude of politicians</w:t>
      </w:r>
      <w:r w:rsidRPr="00205FC6">
        <w:rPr>
          <w:sz w:val="16"/>
        </w:rPr>
        <w:t xml:space="preserve"> world over </w:t>
      </w:r>
      <w:r w:rsidRPr="00205FC6">
        <w:rPr>
          <w:rStyle w:val="StyleUnderline"/>
        </w:rPr>
        <w:t>is</w:t>
      </w:r>
      <w:r w:rsidRPr="00205FC6">
        <w:rPr>
          <w:sz w:val="16"/>
        </w:rPr>
        <w:t xml:space="preserve"> often </w:t>
      </w:r>
      <w:r w:rsidRPr="00205FC6">
        <w:rPr>
          <w:rStyle w:val="StyleUnderline"/>
        </w:rPr>
        <w:t>essentialized to their degree of “maleness” or perceived</w:t>
      </w:r>
      <w:r w:rsidRPr="00205FC6">
        <w:rPr>
          <w:sz w:val="16"/>
        </w:rPr>
        <w:t xml:space="preserve"> level of “</w:t>
      </w:r>
      <w:r w:rsidRPr="00205FC6">
        <w:rPr>
          <w:rStyle w:val="StyleUnderline"/>
        </w:rPr>
        <w:t>masculinity</w:t>
      </w:r>
      <w:r w:rsidRPr="00205FC6">
        <w:rPr>
          <w:sz w:val="16"/>
        </w:rPr>
        <w:t xml:space="preserve">.” </w:t>
      </w:r>
      <w:r w:rsidRPr="00205FC6">
        <w:rPr>
          <w:rStyle w:val="StyleUnderline"/>
        </w:rPr>
        <w:t>By giving too much credence to leaders’ ability to exude “masculinized toughness,”</w:t>
      </w:r>
      <w:r w:rsidRPr="00205FC6">
        <w:rPr>
          <w:sz w:val="16"/>
        </w:rPr>
        <w:t xml:space="preserve"> both </w:t>
      </w:r>
      <w:r w:rsidRPr="00205FC6">
        <w:rPr>
          <w:rStyle w:val="StyleUnderline"/>
        </w:rPr>
        <w:t>in terms of</w:t>
      </w:r>
      <w:r w:rsidRPr="00205FC6">
        <w:rPr>
          <w:sz w:val="16"/>
        </w:rPr>
        <w:t xml:space="preserve"> their </w:t>
      </w:r>
      <w:r w:rsidRPr="00205FC6">
        <w:rPr>
          <w:rStyle w:val="StyleUnderline"/>
        </w:rPr>
        <w:t>personal mannerisms and</w:t>
      </w:r>
      <w:r w:rsidRPr="00205FC6">
        <w:rPr>
          <w:sz w:val="16"/>
        </w:rPr>
        <w:t xml:space="preserve"> political </w:t>
      </w:r>
      <w:r w:rsidRPr="00205FC6">
        <w:rPr>
          <w:rStyle w:val="StyleUnderline"/>
        </w:rPr>
        <w:t>foreign policy approaches</w:t>
      </w:r>
      <w:r w:rsidRPr="00205FC6">
        <w:rPr>
          <w:sz w:val="16"/>
        </w:rPr>
        <w:t xml:space="preserve">, </w:t>
      </w:r>
      <w:r w:rsidRPr="00205FC6">
        <w:rPr>
          <w:rStyle w:val="StyleUnderline"/>
        </w:rPr>
        <w:t>a gendered politics of masculinity forms</w:t>
      </w:r>
      <w:r w:rsidRPr="00205FC6">
        <w:rPr>
          <w:sz w:val="16"/>
        </w:rPr>
        <w:t>.</w:t>
      </w:r>
    </w:p>
    <w:p w14:paraId="225C8994" w14:textId="77777777" w:rsidR="00D44794" w:rsidRPr="00205FC6" w:rsidRDefault="00D44794" w:rsidP="00D44794">
      <w:pPr>
        <w:rPr>
          <w:sz w:val="16"/>
        </w:rPr>
      </w:pPr>
      <w:r w:rsidRPr="00205FC6">
        <w:rPr>
          <w:rStyle w:val="StyleUnderline"/>
        </w:rPr>
        <w:t>Socio-politically constructed gender norms advocating for “manly” leaders, with “tough,” “no-nonsense,” “uncompromising” stances,</w:t>
      </w:r>
      <w:r w:rsidRPr="00205FC6">
        <w:rPr>
          <w:sz w:val="16"/>
        </w:rPr>
        <w:t xml:space="preserve"> </w:t>
      </w:r>
      <w:r w:rsidRPr="00205FC6">
        <w:rPr>
          <w:rStyle w:val="StyleUnderline"/>
        </w:rPr>
        <w:t xml:space="preserve">perpetuate military-oriented approaches to conducting foreign policy, which leave </w:t>
      </w:r>
      <w:r w:rsidRPr="00205FC6">
        <w:rPr>
          <w:rStyle w:val="Emphasis"/>
        </w:rPr>
        <w:t>little room for compromise</w:t>
      </w:r>
      <w:r w:rsidRPr="00205FC6">
        <w:rPr>
          <w:rStyle w:val="StyleUnderline"/>
        </w:rPr>
        <w:t>, and</w:t>
      </w:r>
      <w:r w:rsidRPr="00205FC6">
        <w:rPr>
          <w:sz w:val="16"/>
        </w:rPr>
        <w:t xml:space="preserve"> ultimately </w:t>
      </w:r>
      <w:r w:rsidRPr="00205FC6">
        <w:rPr>
          <w:rStyle w:val="Emphasis"/>
        </w:rPr>
        <w:t>undermine international stability</w:t>
      </w:r>
      <w:r w:rsidRPr="00205FC6">
        <w:rPr>
          <w:sz w:val="16"/>
        </w:rPr>
        <w:t xml:space="preserve">. Thus, </w:t>
      </w:r>
      <w:r w:rsidRPr="00205FC6">
        <w:rPr>
          <w:rStyle w:val="StyleUnderline"/>
        </w:rPr>
        <w:t>under pressure to showcase their “masculine strength and power” world leaders</w:t>
      </w:r>
      <w:r w:rsidRPr="00205FC6">
        <w:rPr>
          <w:sz w:val="16"/>
        </w:rPr>
        <w:t xml:space="preserve"> are more likely to </w:t>
      </w:r>
      <w:r w:rsidRPr="00205FC6">
        <w:rPr>
          <w:rStyle w:val="StyleUnderline"/>
        </w:rPr>
        <w:t xml:space="preserve">take </w:t>
      </w:r>
      <w:r w:rsidRPr="00205FC6">
        <w:rPr>
          <w:rStyle w:val="Emphasis"/>
        </w:rPr>
        <w:t>harsh military stances</w:t>
      </w:r>
      <w:r w:rsidRPr="00205FC6">
        <w:rPr>
          <w:sz w:val="16"/>
        </w:rPr>
        <w:t xml:space="preserve">, </w:t>
      </w:r>
      <w:r w:rsidRPr="00205FC6">
        <w:rPr>
          <w:rStyle w:val="Emphasis"/>
        </w:rPr>
        <w:t>reject</w:t>
      </w:r>
      <w:r w:rsidRPr="00205FC6">
        <w:rPr>
          <w:sz w:val="16"/>
        </w:rPr>
        <w:t xml:space="preserve"> possibilities for </w:t>
      </w:r>
      <w:r w:rsidRPr="00205FC6">
        <w:rPr>
          <w:rStyle w:val="Emphasis"/>
        </w:rPr>
        <w:t>negotiation</w:t>
      </w:r>
      <w:r w:rsidRPr="00205FC6">
        <w:rPr>
          <w:sz w:val="16"/>
        </w:rPr>
        <w:t xml:space="preserve">, </w:t>
      </w:r>
      <w:r w:rsidRPr="00205FC6">
        <w:rPr>
          <w:rStyle w:val="StyleUnderline"/>
        </w:rPr>
        <w:t xml:space="preserve">and </w:t>
      </w:r>
      <w:r w:rsidRPr="00205FC6">
        <w:rPr>
          <w:rStyle w:val="Emphasis"/>
        </w:rPr>
        <w:t>inhibit</w:t>
      </w:r>
      <w:r w:rsidRPr="00205FC6">
        <w:rPr>
          <w:sz w:val="16"/>
        </w:rPr>
        <w:t xml:space="preserve"> the potential for </w:t>
      </w:r>
      <w:r w:rsidRPr="00205FC6">
        <w:rPr>
          <w:rStyle w:val="Emphasis"/>
        </w:rPr>
        <w:t>peace-making</w:t>
      </w:r>
      <w:r w:rsidRPr="00205FC6">
        <w:rPr>
          <w:sz w:val="16"/>
        </w:rPr>
        <w:t xml:space="preserve"> processes.</w:t>
      </w:r>
    </w:p>
    <w:p w14:paraId="5316C111" w14:textId="77777777" w:rsidR="00D44794" w:rsidRPr="00205FC6" w:rsidRDefault="00D44794" w:rsidP="00D44794">
      <w:pPr>
        <w:rPr>
          <w:sz w:val="16"/>
        </w:rPr>
      </w:pPr>
      <w:r w:rsidRPr="00205FC6">
        <w:rPr>
          <w:sz w:val="16"/>
        </w:rPr>
        <w:t>As two of the world’s leading powers, the presidential posts in the United States and Russia are among the most notable cases illustrating the force of masculinized militarization on public office holders and foreign policy decisions. In the United States, the president is legally obligated to be a “gender neutral, civilian democratic” public official. Yet, as seen in past American presidential elections, since the American President is also the Commander-in-Chief, candidates’ military credentials are often central in legitimating their bid for the presidency.</w:t>
      </w:r>
    </w:p>
    <w:p w14:paraId="2AF97BE6" w14:textId="77777777" w:rsidR="00D44794" w:rsidRPr="00205FC6" w:rsidRDefault="00D44794" w:rsidP="00D44794">
      <w:pPr>
        <w:rPr>
          <w:sz w:val="16"/>
        </w:rPr>
      </w:pPr>
      <w:r w:rsidRPr="00205FC6">
        <w:rPr>
          <w:rStyle w:val="StyleUnderline"/>
        </w:rPr>
        <w:t>Prior to, and during his eight years in office</w:t>
      </w:r>
      <w:r w:rsidRPr="00205FC6">
        <w:rPr>
          <w:sz w:val="16"/>
        </w:rPr>
        <w:t xml:space="preserve">, George W. </w:t>
      </w:r>
      <w:r w:rsidRPr="00205FC6">
        <w:rPr>
          <w:rStyle w:val="StyleUnderline"/>
        </w:rPr>
        <w:t>Bush continuously claimed</w:t>
      </w:r>
      <w:r w:rsidRPr="00205FC6">
        <w:rPr>
          <w:sz w:val="16"/>
        </w:rPr>
        <w:t xml:space="preserve"> that </w:t>
      </w:r>
      <w:r w:rsidRPr="00205FC6">
        <w:rPr>
          <w:rStyle w:val="StyleUnderline"/>
        </w:rPr>
        <w:t>his military credentials qualified him for the presidency</w:t>
      </w:r>
      <w:r w:rsidRPr="00205FC6">
        <w:rPr>
          <w:sz w:val="16"/>
        </w:rPr>
        <w:t xml:space="preserve">. To this end, while as a Texas Air National Guard, Bush “never served even close to a wartime battlefield,” he nevertheless used his military background to amass public approval from “a sizable portion” of the American public during both election runs. During his tenure as well </w:t>
      </w:r>
      <w:r w:rsidRPr="00205FC6">
        <w:rPr>
          <w:rStyle w:val="StyleUnderline"/>
        </w:rPr>
        <w:t>Bush consistently infused his presidential authority with militarized notions of masculinity</w:t>
      </w:r>
      <w:r w:rsidRPr="00205FC6">
        <w:rPr>
          <w:sz w:val="16"/>
        </w:rPr>
        <w:t>. Most resoundingly, this is evident in his governing style of “in-your-face American exceptionalism,” his aggressive bullying of American allies, and his use of pre-emptive war rhetoric to legitimize his “shoot-first” foreign policy approach to the US invasion of Iraq.</w:t>
      </w:r>
    </w:p>
    <w:p w14:paraId="4012EE69" w14:textId="77777777" w:rsidR="00D44794" w:rsidRPr="00205FC6" w:rsidRDefault="00D44794" w:rsidP="00D44794">
      <w:pPr>
        <w:rPr>
          <w:sz w:val="16"/>
        </w:rPr>
      </w:pPr>
      <w:r w:rsidRPr="00205FC6">
        <w:rPr>
          <w:sz w:val="16"/>
        </w:rPr>
        <w:t xml:space="preserve">Such </w:t>
      </w:r>
      <w:r w:rsidRPr="00205FC6">
        <w:rPr>
          <w:rStyle w:val="StyleUnderline"/>
        </w:rPr>
        <w:t>politics of masculinity are presented as “natural.” It is espoused that “effective” leaders demonstrate their masculine strength, by marking their territory through</w:t>
      </w:r>
      <w:r w:rsidRPr="00205FC6">
        <w:rPr>
          <w:sz w:val="16"/>
        </w:rPr>
        <w:t xml:space="preserve"> force, or </w:t>
      </w:r>
      <w:r w:rsidRPr="00205FC6">
        <w:rPr>
          <w:rStyle w:val="StyleUnderline"/>
        </w:rPr>
        <w:t>the threat of force</w:t>
      </w:r>
      <w:r w:rsidRPr="00205FC6">
        <w:rPr>
          <w:sz w:val="16"/>
        </w:rPr>
        <w:t>. Yet, the Bush years exemplify the negative international implications that ensue when militarized masculinity is intertwined with the foreign policy decisions of civilian-leaders in positions of high public office.</w:t>
      </w:r>
    </w:p>
    <w:p w14:paraId="31511367" w14:textId="77777777" w:rsidR="00D44794" w:rsidRPr="00205FC6" w:rsidRDefault="00D44794" w:rsidP="00D44794">
      <w:pPr>
        <w:rPr>
          <w:sz w:val="16"/>
        </w:rPr>
      </w:pPr>
      <w:r w:rsidRPr="00205FC6">
        <w:rPr>
          <w:sz w:val="16"/>
        </w:rPr>
        <w:t>By the time Barack Obama took office in 2008, he faced the prospect of keeping his campaign promises to end the war in Iraq; withdrawing troops from Afghanistan; and managing America’s economic crisis and accrued debt, a large portion of which comes from the country’s $700 billion (USD) annual military expenditure, which is more than any other nation, and more than the “next 14 biggest spenders combined.”</w:t>
      </w:r>
    </w:p>
    <w:p w14:paraId="0E62276B" w14:textId="77777777" w:rsidR="00D44794" w:rsidRPr="00205FC6" w:rsidRDefault="00D44794" w:rsidP="00D44794">
      <w:pPr>
        <w:rPr>
          <w:sz w:val="16"/>
        </w:rPr>
      </w:pPr>
      <w:r w:rsidRPr="00205FC6">
        <w:rPr>
          <w:sz w:val="16"/>
        </w:rPr>
        <w:t xml:space="preserve">In contrast to Bush, however, Obama’s terms in office have been defined by-and-large by his “failure” to not only deliver on his campaign promises, but also uphold the militarized image of a “macho” leader who employs the same force-first foreign policy strategies as a uniformed senior military official. In choosing to take a more nuanced approach that leaves room open for complex peace strategies, diplomacy, and negotiation, </w:t>
      </w:r>
      <w:r w:rsidRPr="00205FC6">
        <w:rPr>
          <w:rStyle w:val="StyleUnderline"/>
        </w:rPr>
        <w:t>Obama has been brutally chastised</w:t>
      </w:r>
      <w:r w:rsidRPr="00205FC6">
        <w:rPr>
          <w:sz w:val="16"/>
        </w:rPr>
        <w:t xml:space="preserve"> by the Right </w:t>
      </w:r>
      <w:r w:rsidRPr="00205FC6">
        <w:rPr>
          <w:rStyle w:val="StyleUnderline"/>
        </w:rPr>
        <w:t>for failing to exude a “masculine,”</w:t>
      </w:r>
      <w:r w:rsidRPr="00205FC6">
        <w:rPr>
          <w:sz w:val="16"/>
        </w:rPr>
        <w:t xml:space="preserve"> and thus, </w:t>
      </w:r>
      <w:r w:rsidRPr="00205FC6">
        <w:rPr>
          <w:rStyle w:val="StyleUnderline"/>
        </w:rPr>
        <w:t>militarized approach to foreign policy decisions</w:t>
      </w:r>
      <w:r w:rsidRPr="00205FC6">
        <w:rPr>
          <w:sz w:val="16"/>
        </w:rPr>
        <w:t>. Accordingly, the President’s proclaimed foreign policy stance of employing “diplomacy first and war as a last resort” with respect to Bashar Al-Assad’s regime in Syria, the crisis in Ukraine, and the fight against terrorism in the Middle East and North Africa region has been characterized by Right-wing pundits as signalling “weakness, dithering, [and] inaction.”</w:t>
      </w:r>
    </w:p>
    <w:p w14:paraId="668EF4E8" w14:textId="77777777" w:rsidR="00D44794" w:rsidRPr="00205FC6" w:rsidRDefault="00D44794" w:rsidP="00D44794">
      <w:pPr>
        <w:rPr>
          <w:sz w:val="16"/>
        </w:rPr>
      </w:pPr>
      <w:r w:rsidRPr="00205FC6">
        <w:rPr>
          <w:sz w:val="16"/>
        </w:rPr>
        <w:t xml:space="preserve">Meanwhile, as events in the Ukraine have escalated and cease-fire talks have faced tumult, the foreign policy approaches of Obama and the Russian president, Vladimir Putin, have been put to the test. It is important to note, however, that pundits’ </w:t>
      </w:r>
      <w:r w:rsidRPr="00205FC6">
        <w:rPr>
          <w:rStyle w:val="StyleUnderline"/>
        </w:rPr>
        <w:t>assessment of each leader’s foreign policy approach are not based</w:t>
      </w:r>
      <w:r w:rsidRPr="00205FC6">
        <w:rPr>
          <w:sz w:val="16"/>
        </w:rPr>
        <w:t xml:space="preserve"> so much </w:t>
      </w:r>
      <w:r w:rsidRPr="00205FC6">
        <w:rPr>
          <w:rStyle w:val="StyleUnderline"/>
        </w:rPr>
        <w:t>on their degree of effectiveness, as on their ability to demonstrate unabashed masculinized bravado</w:t>
      </w:r>
      <w:r w:rsidRPr="00205FC6">
        <w:rPr>
          <w:sz w:val="16"/>
        </w:rPr>
        <w:t>. It is on this skewed basis that “military-minded” Republicans attack Obama’s presidential authority by questioning his “manliness,” while they “speak almost admiringly about Vladimir Putin’s macho boldness.”</w:t>
      </w:r>
    </w:p>
    <w:p w14:paraId="15565B99" w14:textId="77777777" w:rsidR="00D44794" w:rsidRPr="00205FC6" w:rsidRDefault="00D44794" w:rsidP="00D44794">
      <w:pPr>
        <w:rPr>
          <w:sz w:val="16"/>
        </w:rPr>
      </w:pPr>
      <w:r w:rsidRPr="00205FC6">
        <w:rPr>
          <w:sz w:val="16"/>
        </w:rPr>
        <w:t>As Cynthia Enloe accurately points out in her assessment of militarized masculine gender norms, “civilian representatives’ repeated privileging of military concerns over other important U.S. international goals is due in part to the nervousness that many male civilian executive and congressional officeholders feel when confronted with military resistance…it is about the male politician’s angst over not appearing manly.”</w:t>
      </w:r>
    </w:p>
    <w:p w14:paraId="2D04C4F7" w14:textId="77777777" w:rsidR="00D44794" w:rsidRPr="00205FC6" w:rsidRDefault="00D44794" w:rsidP="00D44794">
      <w:pPr>
        <w:rPr>
          <w:sz w:val="16"/>
        </w:rPr>
      </w:pPr>
      <w:r w:rsidRPr="00205FC6">
        <w:rPr>
          <w:sz w:val="16"/>
        </w:rPr>
        <w:t>In Russia, where gender norms are continuously used as “means of authority-building,” particularly for the president, Putin’s “macho antics” have been used to bolster public support for Moscow amidst growing domestic corruption and income inequality.</w:t>
      </w:r>
    </w:p>
    <w:p w14:paraId="2B04FD0A" w14:textId="77777777" w:rsidR="00D44794" w:rsidRPr="00205FC6" w:rsidRDefault="00D44794" w:rsidP="00D44794">
      <w:pPr>
        <w:rPr>
          <w:sz w:val="16"/>
        </w:rPr>
      </w:pPr>
      <w:r w:rsidRPr="00205FC6">
        <w:rPr>
          <w:sz w:val="16"/>
        </w:rPr>
        <w:t xml:space="preserve">As illustrated in the cases of both the United States and Russia, </w:t>
      </w:r>
      <w:r w:rsidRPr="00205FC6">
        <w:rPr>
          <w:rStyle w:val="StyleUnderline"/>
        </w:rPr>
        <w:t>the prevalent acceptance of gender norms perpetuating militarized masculinity reduce the aptitude of leaders to their degree of “manliness</w:t>
      </w:r>
      <w:r w:rsidRPr="00205FC6">
        <w:rPr>
          <w:sz w:val="16"/>
        </w:rPr>
        <w:t xml:space="preserve">.” Thus, </w:t>
      </w:r>
      <w:r w:rsidRPr="00205FC6">
        <w:rPr>
          <w:rStyle w:val="Emphasis"/>
        </w:rPr>
        <w:t>leaders are coopted</w:t>
      </w:r>
      <w:r w:rsidRPr="00205FC6">
        <w:rPr>
          <w:sz w:val="16"/>
        </w:rPr>
        <w:t xml:space="preserve">– whether knowingly or unknowingly– </w:t>
      </w:r>
      <w:r w:rsidRPr="00205FC6">
        <w:rPr>
          <w:rStyle w:val="StyleUnderline"/>
        </w:rPr>
        <w:t>to act the masculine parts they feel obliged to play and perform</w:t>
      </w:r>
      <w:r w:rsidRPr="00205FC6">
        <w:rPr>
          <w:sz w:val="16"/>
        </w:rPr>
        <w:t xml:space="preserve">. However, </w:t>
      </w:r>
      <w:r w:rsidRPr="00205FC6">
        <w:rPr>
          <w:rStyle w:val="StyleUnderline"/>
        </w:rPr>
        <w:t>when leaders abide by such gender norms they perpetuate the false notion that the only way to protect a country and advance foreign policy is through militarized strategies</w:t>
      </w:r>
      <w:r w:rsidRPr="00205FC6">
        <w:rPr>
          <w:sz w:val="16"/>
        </w:rPr>
        <w:t xml:space="preserve">, </w:t>
      </w:r>
      <w:r w:rsidRPr="00205FC6">
        <w:rPr>
          <w:rStyle w:val="Emphasis"/>
        </w:rPr>
        <w:t>cumulating in warfare</w:t>
      </w:r>
      <w:r w:rsidRPr="00205FC6">
        <w:rPr>
          <w:sz w:val="16"/>
        </w:rPr>
        <w:t xml:space="preserve">. What’s more, </w:t>
      </w:r>
      <w:r w:rsidRPr="00205FC6">
        <w:rPr>
          <w:rStyle w:val="StyleUnderline"/>
        </w:rPr>
        <w:t>a patriarchal gender hierarchy is created whereby the embodiment of “masculinity” is placed above that of “femininity,”</w:t>
      </w:r>
      <w:r w:rsidRPr="00205FC6">
        <w:rPr>
          <w:sz w:val="16"/>
        </w:rPr>
        <w:t xml:space="preserve"> even if such “feminine” traits include taking more nuanced, less destructive approaches that minimize conflicts, strengthen international ties, and give strength to marginalized voices.</w:t>
      </w:r>
    </w:p>
    <w:p w14:paraId="796C4325" w14:textId="77777777" w:rsidR="00D44794" w:rsidRPr="00205FC6" w:rsidRDefault="00D44794" w:rsidP="00D44794"/>
    <w:p w14:paraId="4958CC77" w14:textId="77777777" w:rsidR="005C3AE2" w:rsidRPr="00205FC6" w:rsidRDefault="00D44794" w:rsidP="00D44794">
      <w:pPr>
        <w:pStyle w:val="Heading3"/>
      </w:pPr>
      <w:r w:rsidRPr="00205FC6">
        <w:t xml:space="preserve">1NC Impact—Militarism/Epistemology </w:t>
      </w:r>
    </w:p>
    <w:p w14:paraId="6EA8CBF7" w14:textId="77777777" w:rsidR="005C3AE2" w:rsidRPr="00205FC6" w:rsidRDefault="005C3AE2" w:rsidP="005C3AE2">
      <w:pPr>
        <w:pStyle w:val="Heading4"/>
      </w:pPr>
      <w:r w:rsidRPr="00205FC6">
        <w:t>This distort</w:t>
      </w:r>
      <w:r w:rsidR="002E3FAE">
        <w:t>s</w:t>
      </w:r>
      <w:r w:rsidRPr="00205FC6">
        <w:t xml:space="preserve"> the 1AC’s claims of objectivity and naturalize</w:t>
      </w:r>
      <w:r w:rsidR="002E3FAE">
        <w:t>s</w:t>
      </w:r>
      <w:r w:rsidRPr="00205FC6">
        <w:t xml:space="preserve"> masculinity within decision-making – results in cycles of war and violence </w:t>
      </w:r>
    </w:p>
    <w:p w14:paraId="5CA5C1A8" w14:textId="77777777" w:rsidR="005C3AE2" w:rsidRPr="00205FC6" w:rsidRDefault="005C3AE2" w:rsidP="005C3AE2">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5E033ED8" w14:textId="77777777" w:rsidR="005C3AE2" w:rsidRPr="003D0564" w:rsidRDefault="003D0564" w:rsidP="005C3AE2">
      <w:pPr>
        <w:rPr>
          <w:sz w:val="16"/>
        </w:rPr>
      </w:pPr>
      <w:r w:rsidRPr="003D0564">
        <w:rPr>
          <w:sz w:val="16"/>
        </w:rPr>
        <w:t xml:space="preserve">Rationality in Interaction </w:t>
      </w:r>
      <w:r w:rsidR="005C3AE2" w:rsidRPr="003D0564">
        <w:rPr>
          <w:sz w:val="16"/>
        </w:rPr>
        <w:t xml:space="preserve">This skew is particularly evident in the assumption of rationality." The </w:t>
      </w:r>
      <w:r w:rsidR="005C3AE2" w:rsidRPr="003D0564">
        <w:rPr>
          <w:rStyle w:val="StyleUnderline"/>
        </w:rPr>
        <w:t>rationality assumption implies</w:t>
      </w:r>
      <w:r w:rsidR="005C3AE2" w:rsidRPr="003D0564">
        <w:rPr>
          <w:sz w:val="16"/>
        </w:rPr>
        <w:t xml:space="preserve"> that </w:t>
      </w:r>
      <w:r w:rsidR="005C3AE2" w:rsidRPr="003D0564">
        <w:rPr>
          <w:rStyle w:val="StyleUnderline"/>
        </w:rPr>
        <w:t>the knower/actor can separate himself/herself from the “other” in interactions with that other</w:t>
      </w:r>
      <w:r w:rsidR="005C3AE2" w:rsidRPr="003D0564">
        <w:rPr>
          <w:sz w:val="16"/>
        </w:rPr>
        <w:t xml:space="preserve">. Feminists have argued that </w:t>
      </w:r>
      <w:r w:rsidR="005C3AE2" w:rsidRPr="003D0564">
        <w:rPr>
          <w:rStyle w:val="Emphasis"/>
        </w:rPr>
        <w:t>knowledge is always perspectival and political</w:t>
      </w:r>
      <w:r w:rsidR="005C3AE2" w:rsidRPr="003D0564">
        <w:rPr>
          <w:sz w:val="16"/>
        </w:rPr>
        <w:t xml:space="preserve">; therefore, </w:t>
      </w:r>
      <w:r w:rsidR="005C3AE2" w:rsidRPr="003D0564">
        <w:rPr>
          <w:rStyle w:val="StyleUnderline"/>
        </w:rPr>
        <w:t xml:space="preserve">states and </w:t>
      </w:r>
      <w:r w:rsidR="005C3AE2" w:rsidRPr="003D0564">
        <w:rPr>
          <w:sz w:val="16"/>
        </w:rPr>
        <w:t>their</w:t>
      </w:r>
      <w:r w:rsidR="005C3AE2" w:rsidRPr="003D0564">
        <w:rPr>
          <w:rStyle w:val="StyleUnderline"/>
        </w:rPr>
        <w:t xml:space="preserve"> leaders’ decisions about how to interact </w:t>
      </w:r>
      <w:r w:rsidR="005C3AE2" w:rsidRPr="003D0564">
        <w:rPr>
          <w:sz w:val="16"/>
        </w:rPr>
        <w:t>with others</w:t>
      </w:r>
      <w:r w:rsidR="005C3AE2" w:rsidRPr="003D0564">
        <w:rPr>
          <w:rStyle w:val="StyleUnderline"/>
        </w:rPr>
        <w:t xml:space="preserve"> are </w:t>
      </w:r>
      <w:r w:rsidR="005C3AE2" w:rsidRPr="003D0564">
        <w:rPr>
          <w:sz w:val="16"/>
        </w:rPr>
        <w:t xml:space="preserve">not rational, but </w:t>
      </w:r>
      <w:r w:rsidR="005C3AE2" w:rsidRPr="003D0564">
        <w:rPr>
          <w:rStyle w:val="StyleUnderline"/>
        </w:rPr>
        <w:t>informed by their situational and political biases</w:t>
      </w:r>
      <w:r w:rsidR="005C3AE2" w:rsidRPr="003D0564">
        <w:rPr>
          <w:sz w:val="16"/>
        </w:rPr>
        <w:t xml:space="preserve">. In this view, </w:t>
      </w:r>
      <w:r w:rsidR="005C3AE2" w:rsidRPr="003D0564">
        <w:rPr>
          <w:rStyle w:val="StyleUnderline"/>
        </w:rPr>
        <w:t>the rationality assumption may be seen as</w:t>
      </w:r>
      <w:r w:rsidR="005C3AE2" w:rsidRPr="003D0564">
        <w:rPr>
          <w:sz w:val="16"/>
        </w:rPr>
        <w:t xml:space="preserve"> at once itself </w:t>
      </w:r>
      <w:r w:rsidR="005C3AE2" w:rsidRPr="003D0564">
        <w:rPr>
          <w:rStyle w:val="StyleUnderline"/>
        </w:rPr>
        <w:t>a political bias and obscuring other political biases</w:t>
      </w:r>
      <w:r w:rsidR="005C3AE2" w:rsidRPr="003D0564">
        <w:rPr>
          <w:sz w:val="16"/>
        </w:rPr>
        <w:t xml:space="preserve">. As Naomi Scheman argues, perceived rational cost-beneﬁt </w:t>
      </w:r>
      <w:r w:rsidR="005C3AE2" w:rsidRPr="003D0564">
        <w:rPr>
          <w:rStyle w:val="StyleUnderline"/>
        </w:rPr>
        <w:t>analysis about war-making</w:t>
      </w:r>
      <w:r w:rsidR="005C3AE2" w:rsidRPr="003D0564">
        <w:rPr>
          <w:sz w:val="16"/>
        </w:rPr>
        <w:t xml:space="preserve"> and war-fighting </w:t>
      </w:r>
      <w:r w:rsidR="005C3AE2" w:rsidRPr="003D0564">
        <w:rPr>
          <w:rStyle w:val="StyleUnderline"/>
        </w:rPr>
        <w:t>should</w:t>
      </w:r>
      <w:r w:rsidR="005C3AE2" w:rsidRPr="003D0564">
        <w:rPr>
          <w:sz w:val="16"/>
        </w:rPr>
        <w:t xml:space="preserve"> “</w:t>
      </w:r>
      <w:r w:rsidR="005C3AE2" w:rsidRPr="003D0564">
        <w:rPr>
          <w:rStyle w:val="StyleUnderline"/>
        </w:rPr>
        <w:t>always be seen as</w:t>
      </w:r>
      <w:r w:rsidR="005C3AE2" w:rsidRPr="003D0564">
        <w:rPr>
          <w:sz w:val="16"/>
        </w:rPr>
        <w:t xml:space="preserve"> especially </w:t>
      </w:r>
      <w:r w:rsidR="005C3AE2" w:rsidRPr="003D0564">
        <w:rPr>
          <w:rStyle w:val="StyleUnderline"/>
        </w:rPr>
        <w:t>problematic</w:t>
      </w:r>
      <w:r w:rsidR="005C3AE2" w:rsidRPr="003D0564">
        <w:rPr>
          <w:sz w:val="16"/>
        </w:rPr>
        <w:t xml:space="preserve">al </w:t>
      </w:r>
      <w:r w:rsidR="005C3AE2" w:rsidRPr="003D0564">
        <w:rPr>
          <w:rStyle w:val="StyleUnderline"/>
        </w:rPr>
        <w:t>when</w:t>
      </w:r>
      <w:r w:rsidR="005C3AE2" w:rsidRPr="003D0564">
        <w:rPr>
          <w:sz w:val="16"/>
        </w:rPr>
        <w:t xml:space="preserve">... </w:t>
      </w:r>
      <w:r w:rsidR="005C3AE2" w:rsidRPr="003D0564">
        <w:rPr>
          <w:rStyle w:val="StyleUnderline"/>
        </w:rPr>
        <w:t>constructed only by those in positions of privilege</w:t>
      </w:r>
      <w:r w:rsidR="005C3AE2" w:rsidRPr="003D0564">
        <w:rPr>
          <w:sz w:val="16"/>
        </w:rPr>
        <w:t>... [</w:t>
      </w:r>
      <w:r w:rsidR="005C3AE2" w:rsidRPr="003D0564">
        <w:rPr>
          <w:rStyle w:val="StyleUnderline"/>
        </w:rPr>
        <w:t>which provide</w:t>
      </w:r>
      <w:r w:rsidR="005C3AE2" w:rsidRPr="003D0564">
        <w:rPr>
          <w:sz w:val="16"/>
        </w:rPr>
        <w:t xml:space="preserve">] only </w:t>
      </w:r>
      <w:r w:rsidR="005C3AE2" w:rsidRPr="003D0564">
        <w:rPr>
          <w:rStyle w:val="Emphasis"/>
        </w:rPr>
        <w:t>distorted views about the world</w:t>
      </w:r>
      <w:r w:rsidR="005C3AE2" w:rsidRPr="003D0564">
        <w:rPr>
          <w:sz w:val="16"/>
        </w:rPr>
        <w:t xml:space="preserve">.”78 In this view, </w:t>
      </w:r>
      <w:r w:rsidR="005C3AE2" w:rsidRPr="003D0564">
        <w:rPr>
          <w:rStyle w:val="StyleUnderline"/>
        </w:rPr>
        <w:t xml:space="preserve">rational calculation is </w:t>
      </w:r>
      <w:r w:rsidR="005C3AE2" w:rsidRPr="003D0564">
        <w:rPr>
          <w:rStyle w:val="Emphasis"/>
        </w:rPr>
        <w:t>not</w:t>
      </w:r>
      <w:r w:rsidR="005C3AE2" w:rsidRPr="003D0564">
        <w:rPr>
          <w:sz w:val="16"/>
        </w:rPr>
        <w:t xml:space="preserve"> an </w:t>
      </w:r>
      <w:r w:rsidR="005C3AE2" w:rsidRPr="003D0564">
        <w:rPr>
          <w:rStyle w:val="Emphasis"/>
        </w:rPr>
        <w:t>objective</w:t>
      </w:r>
      <w:r w:rsidR="005C3AE2" w:rsidRPr="003D0564">
        <w:rPr>
          <w:sz w:val="16"/>
        </w:rPr>
        <w:t xml:space="preserve">, attainable, and desirable end, </w:t>
      </w:r>
      <w:r w:rsidR="005C3AE2" w:rsidRPr="003D0564">
        <w:rPr>
          <w:rStyle w:val="StyleUnderline"/>
        </w:rPr>
        <w:t xml:space="preserve">but a </w:t>
      </w:r>
      <w:r w:rsidR="005C3AE2" w:rsidRPr="003D0564">
        <w:rPr>
          <w:rStyle w:val="Emphasis"/>
        </w:rPr>
        <w:t>partial representation</w:t>
      </w:r>
      <w:r w:rsidR="005C3AE2" w:rsidRPr="003D0564">
        <w:rPr>
          <w:sz w:val="16"/>
        </w:rPr>
        <w:t xml:space="preserve"> of both interest and actors’ representation of those interests. In this way, through gender lenses, rationality has been seen as importantly incomplete, leaving out signiﬁcant (if not the most significant) factors that go into decision-making.79 In addition to understanding the rationality assumption as partial (and therefore unrepresentative), feminist research has pointed out links between rationality and mascuIinism.8° As Karen Jones notes, advocates of rationality as a guide for interstate interactions“ assume: 1. Available... conceptions of rationality and reason represent genuinely human norms and ideals; 2. The list of norms and ideals contained within available conceptions of rationality and reason are sufficiently complete; and 3. The external normative functions assigned to reason and rationality are unproblematic.82 Looking through gender lenses shows problems with each of these assumptions. Feminists have argued that “</w:t>
      </w:r>
      <w:r w:rsidR="005C3AE2" w:rsidRPr="003D0564">
        <w:rPr>
          <w:rStyle w:val="StyleUnderline"/>
        </w:rPr>
        <w:t>the identity of the modern subject</w:t>
      </w:r>
      <w:r w:rsidR="005C3AE2" w:rsidRPr="003D0564">
        <w:rPr>
          <w:sz w:val="16"/>
        </w:rPr>
        <w:t>-</w:t>
      </w:r>
      <w:r w:rsidR="005C3AE2" w:rsidRPr="003D0564">
        <w:rPr>
          <w:rStyle w:val="StyleUnderline"/>
        </w:rPr>
        <w:t>in models of human nature, citizenship, the rational actor</w:t>
      </w:r>
      <w:r w:rsidR="005C3AE2" w:rsidRPr="003D0564">
        <w:rPr>
          <w:sz w:val="16"/>
        </w:rPr>
        <w:t xml:space="preserve">, </w:t>
      </w:r>
      <w:r w:rsidR="005C3AE2" w:rsidRPr="003D0564">
        <w:rPr>
          <w:rStyle w:val="StyleUnderline"/>
        </w:rPr>
        <w:t>the knowing subject, economic man, and political agency</w:t>
      </w:r>
      <w:r w:rsidR="005C3AE2" w:rsidRPr="003D0564">
        <w:rPr>
          <w:sz w:val="16"/>
        </w:rPr>
        <w:t>-</w:t>
      </w:r>
      <w:r w:rsidR="005C3AE2" w:rsidRPr="003D0564">
        <w:rPr>
          <w:rStyle w:val="StyleUnderline"/>
        </w:rPr>
        <w:t>is not gender-neutral but masculine</w:t>
      </w:r>
      <w:r w:rsidR="005C3AE2" w:rsidRPr="003D0564">
        <w:rPr>
          <w:sz w:val="16"/>
        </w:rPr>
        <w:t xml:space="preserve"> (and typically European and heterosexua|).”83 </w:t>
      </w:r>
      <w:r w:rsidR="005C3AE2" w:rsidRPr="003D0564">
        <w:rPr>
          <w:rStyle w:val="StyleUnderline"/>
        </w:rPr>
        <w:t xml:space="preserve">This impacts not only how we see the rational subject, but </w:t>
      </w:r>
      <w:r w:rsidR="005C3AE2" w:rsidRPr="003D0564">
        <w:rPr>
          <w:rStyle w:val="Emphasis"/>
        </w:rPr>
        <w:t>how we predict and understand his decisions</w:t>
      </w:r>
      <w:r w:rsidR="005C3AE2" w:rsidRPr="003D0564">
        <w:rPr>
          <w:sz w:val="16"/>
        </w:rPr>
        <w:t xml:space="preserve">, at the state level as well as at the individual level. According to Margaret Atherton, the possibility of rationality has “been used in a disturbing fashion to mark a gender distinction. We have, for example, on the one hand, the man of reason, and, on the other, the woman of passion.”84 In rationality assumptions, </w:t>
      </w:r>
      <w:r w:rsidR="005C3AE2" w:rsidRPr="003D0564">
        <w:rPr>
          <w:rStyle w:val="StyleUnderline"/>
        </w:rPr>
        <w:t xml:space="preserve">traits associated with masculinity are normalized and traits associated with femininity </w:t>
      </w:r>
      <w:r w:rsidR="005C3AE2" w:rsidRPr="003D0564">
        <w:rPr>
          <w:sz w:val="16"/>
        </w:rPr>
        <w:t>are</w:t>
      </w:r>
      <w:r w:rsidR="005C3AE2" w:rsidRPr="003D0564">
        <w:rPr>
          <w:rStyle w:val="StyleUnderline"/>
        </w:rPr>
        <w:t xml:space="preserve"> </w:t>
      </w:r>
      <w:r w:rsidR="005C3AE2" w:rsidRPr="003D0564">
        <w:rPr>
          <w:rStyle w:val="Emphasis"/>
        </w:rPr>
        <w:t>excluded</w:t>
      </w:r>
      <w:r w:rsidR="005C3AE2" w:rsidRPr="003D0564">
        <w:rPr>
          <w:sz w:val="16"/>
        </w:rPr>
        <w:t xml:space="preserve">. The impact is compounded because (masculinized) rationality and its (feminized) alternatives are not on equal playing ﬁelds. As a result, Karen Jones notes that “women’s assumed deficiency in rationality” has been used to exclude both women and knowledge associated with femininity from accepted views of the world.85 The alleged gender neutrality of rationality, then, “is often a covert form of privileging maleness”85 and omission of “what has traditionally counted as ‘feminine.’”87  Still, adding women and values associated with femininity to current concepts of rationality is unlikely to create a gender-neutral concept of rationality.88 This is because, </w:t>
      </w:r>
      <w:r w:rsidR="005C3AE2" w:rsidRPr="003D0564">
        <w:rPr>
          <w:rStyle w:val="StyleUnderline"/>
        </w:rPr>
        <w:t>epistemologically, the sovereign rational subject constructs artificial gendered boundaries between rationality and emotion, male and female, and knower and known</w:t>
      </w:r>
      <w:r w:rsidR="005C3AE2" w:rsidRPr="003D0564">
        <w:rPr>
          <w:sz w:val="16"/>
        </w:rPr>
        <w:t xml:space="preserve">.89 </w:t>
      </w:r>
      <w:r w:rsidR="005C3AE2" w:rsidRPr="003D0564">
        <w:rPr>
          <w:rStyle w:val="StyleUnderline"/>
        </w:rPr>
        <w:t>Among states, those boundaries</w:t>
      </w:r>
      <w:r w:rsidR="005C3AE2" w:rsidRPr="003D0564">
        <w:rPr>
          <w:sz w:val="16"/>
        </w:rPr>
        <w:t xml:space="preserve"> are not benign. Instead, they </w:t>
      </w:r>
      <w:r w:rsidR="005C3AE2" w:rsidRPr="003D0564">
        <w:rPr>
          <w:rStyle w:val="StyleUnderline"/>
        </w:rPr>
        <w:t xml:space="preserve">breed competition and domination that </w:t>
      </w:r>
      <w:r w:rsidR="005C3AE2" w:rsidRPr="003D0564">
        <w:rPr>
          <w:sz w:val="16"/>
        </w:rPr>
        <w:t xml:space="preserve">inspire and </w:t>
      </w:r>
      <w:r w:rsidR="005C3AE2" w:rsidRPr="003D0564">
        <w:rPr>
          <w:rStyle w:val="Emphasis"/>
          <w:sz w:val="26"/>
        </w:rPr>
        <w:t>foster war(s) and conﬂict(s)</w:t>
      </w:r>
      <w:r w:rsidR="005C3AE2" w:rsidRPr="003D0564">
        <w:rPr>
          <w:sz w:val="16"/>
        </w:rPr>
        <w:t xml:space="preserve">.90 </w:t>
      </w:r>
      <w:r w:rsidR="005C3AE2" w:rsidRPr="003D0564">
        <w:rPr>
          <w:rStyle w:val="StyleUnderline"/>
        </w:rPr>
        <w:t>This competition</w:t>
      </w:r>
      <w:r w:rsidR="005C3AE2" w:rsidRPr="003D0564">
        <w:rPr>
          <w:sz w:val="16"/>
        </w:rPr>
        <w:t xml:space="preserve"> frequently </w:t>
      </w:r>
      <w:r w:rsidR="005C3AE2" w:rsidRPr="003D0564">
        <w:rPr>
          <w:rStyle w:val="StyleUnderline"/>
        </w:rPr>
        <w:t>relies on contrasting the state’s own masculinity to the enemy’s</w:t>
      </w:r>
      <w:r w:rsidR="005C3AE2" w:rsidRPr="003D0564">
        <w:rPr>
          <w:sz w:val="16"/>
        </w:rPr>
        <w:t xml:space="preserve"> (actual or perceived) </w:t>
      </w:r>
      <w:r w:rsidR="005C3AE2" w:rsidRPr="003D0564">
        <w:rPr>
          <w:rStyle w:val="StyleUnderline"/>
        </w:rPr>
        <w:t>femininity</w:t>
      </w:r>
      <w:r w:rsidR="005C3AE2" w:rsidRPr="003D0564">
        <w:rPr>
          <w:sz w:val="16"/>
        </w:rPr>
        <w:t>. This cycle of genderings is not a series of events but a social continuum. In these gendered relationships, as Zillah Eisenstein argues, “</w:t>
      </w:r>
      <w:r w:rsidR="005C3AE2" w:rsidRPr="003D0564">
        <w:rPr>
          <w:rStyle w:val="Emphasis"/>
          <w:sz w:val="26"/>
        </w:rPr>
        <w:t>gender differentiation will be mobilized for war and peace</w:t>
      </w:r>
      <w:r w:rsidR="005C3AE2" w:rsidRPr="003D0564">
        <w:rPr>
          <w:sz w:val="16"/>
        </w:rPr>
        <w:t xml:space="preserve">,” </w:t>
      </w:r>
      <w:r w:rsidR="005C3AE2" w:rsidRPr="003D0564">
        <w:rPr>
          <w:rStyle w:val="StyleUnderline"/>
        </w:rPr>
        <w:t>especially</w:t>
      </w:r>
      <w:r w:rsidR="005C3AE2" w:rsidRPr="003D0564">
        <w:rPr>
          <w:sz w:val="16"/>
        </w:rPr>
        <w:t xml:space="preserve"> moving forward </w:t>
      </w:r>
      <w:r w:rsidR="005C3AE2" w:rsidRPr="003D0564">
        <w:rPr>
          <w:rStyle w:val="StyleUnderline"/>
        </w:rPr>
        <w:t>in</w:t>
      </w:r>
      <w:r w:rsidR="005C3AE2" w:rsidRPr="003D0564">
        <w:rPr>
          <w:sz w:val="16"/>
        </w:rPr>
        <w:t xml:space="preserve">to </w:t>
      </w:r>
      <w:r w:rsidR="005C3AE2" w:rsidRPr="003D0564">
        <w:rPr>
          <w:rStyle w:val="StyleUnderline"/>
        </w:rPr>
        <w:t>the age of an American empire focused on manliness</w:t>
      </w:r>
      <w:r w:rsidR="005C3AE2" w:rsidRPr="003D0564">
        <w:rPr>
          <w:sz w:val="16"/>
        </w:rPr>
        <w:t xml:space="preserve">.9‘ Feminists have long argued that </w:t>
      </w:r>
      <w:r w:rsidR="005C3AE2" w:rsidRPr="003D0564">
        <w:rPr>
          <w:rStyle w:val="StyleUnderline"/>
        </w:rPr>
        <w:t>competitions between hegemonic masculinities and subordinate masculinities play a role in causing war(s)</w:t>
      </w:r>
      <w:r w:rsidR="005C3AE2" w:rsidRPr="003D0564">
        <w:rPr>
          <w:sz w:val="16"/>
        </w:rPr>
        <w:t xml:space="preserve">.92  </w:t>
      </w:r>
      <w:r w:rsidR="005C3AE2" w:rsidRPr="003D0564">
        <w:rPr>
          <w:rStyle w:val="StyleUnderline"/>
        </w:rPr>
        <w:t>Hidden beneath the assumed independence, rationality, and unity of state interaction leading to war are gendered interstate interactions that cause, constitute, and relate to war and wars</w:t>
      </w:r>
      <w:r w:rsidR="005C3AE2" w:rsidRPr="003D0564">
        <w:rPr>
          <w:sz w:val="16"/>
        </w:rPr>
        <w:t xml:space="preserve">. Feminist scholars have recognized the extent to which the preeminence of masculine values dominates (particularly conﬂictual) accounts of interstate interactions, wherein </w:t>
      </w:r>
      <w:r w:rsidR="005C3AE2" w:rsidRPr="003D0564">
        <w:rPr>
          <w:rStyle w:val="StyleUnderline"/>
        </w:rPr>
        <w:t>“rational” interactions</w:t>
      </w:r>
      <w:r w:rsidR="005C3AE2" w:rsidRPr="003D0564">
        <w:rPr>
          <w:sz w:val="16"/>
        </w:rPr>
        <w:t xml:space="preserve"> often </w:t>
      </w:r>
      <w:r w:rsidR="005C3AE2" w:rsidRPr="003D0564">
        <w:rPr>
          <w:rStyle w:val="StyleUnderline"/>
        </w:rPr>
        <w:t xml:space="preserve">become “a </w:t>
      </w:r>
      <w:r w:rsidR="005C3AE2" w:rsidRPr="003D0564">
        <w:rPr>
          <w:rStyle w:val="Emphasis"/>
          <w:sz w:val="26"/>
        </w:rPr>
        <w:t>self-reproducing discourse</w:t>
      </w:r>
      <w:r w:rsidR="005C3AE2" w:rsidRPr="003D0564">
        <w:rPr>
          <w:rStyle w:val="StyleUnderline"/>
        </w:rPr>
        <w:t xml:space="preserve"> of fear, suspicion, anticipated violence, and violence” in which “force is used to checkmate force</w:t>
      </w:r>
      <w:r w:rsidR="005C3AE2" w:rsidRPr="003D0564">
        <w:rPr>
          <w:sz w:val="16"/>
        </w:rPr>
        <w:t xml:space="preserve">.”93 </w:t>
      </w:r>
      <w:r w:rsidR="005C3AE2" w:rsidRPr="003D0564">
        <w:rPr>
          <w:rStyle w:val="StyleUnderline"/>
        </w:rPr>
        <w:t>Interstate interactions leading to wars</w:t>
      </w:r>
      <w:r w:rsidR="005C3AE2" w:rsidRPr="003D0564">
        <w:rPr>
          <w:sz w:val="16"/>
        </w:rPr>
        <w:t xml:space="preserve"> often </w:t>
      </w:r>
      <w:r w:rsidR="005C3AE2" w:rsidRPr="003D0564">
        <w:rPr>
          <w:rStyle w:val="StyleUnderline"/>
        </w:rPr>
        <w:t>show the gendered nature of war narratives</w:t>
      </w:r>
      <w:r w:rsidR="005C3AE2" w:rsidRPr="003D0564">
        <w:rPr>
          <w:sz w:val="16"/>
        </w:rPr>
        <w:t xml:space="preserve">, war </w:t>
      </w:r>
      <w:r w:rsidR="005C3AE2" w:rsidRPr="003D0564">
        <w:rPr>
          <w:rStyle w:val="StyleUnderline"/>
        </w:rPr>
        <w:t>logics, and</w:t>
      </w:r>
      <w:r w:rsidR="005C3AE2" w:rsidRPr="003D0564">
        <w:rPr>
          <w:sz w:val="16"/>
        </w:rPr>
        <w:t xml:space="preserve"> war </w:t>
      </w:r>
      <w:r w:rsidR="005C3AE2" w:rsidRPr="003D0564">
        <w:rPr>
          <w:rStyle w:val="StyleUnderline"/>
        </w:rPr>
        <w:t>languages, which produce (and reproduce) gendered cycles of violence</w:t>
      </w:r>
      <w:r w:rsidR="005C3AE2" w:rsidRPr="003D0564">
        <w:rPr>
          <w:sz w:val="16"/>
        </w:rPr>
        <w:t xml:space="preserve">.  </w:t>
      </w:r>
    </w:p>
    <w:p w14:paraId="3D8EC520" w14:textId="77777777" w:rsidR="00D44794" w:rsidRPr="00205FC6" w:rsidRDefault="00D44794" w:rsidP="00D44794">
      <w:pPr>
        <w:pStyle w:val="Heading3"/>
      </w:pPr>
      <w:r w:rsidRPr="00205FC6">
        <w:t xml:space="preserve">1NC Impact—Militarism/Enviro </w:t>
      </w:r>
    </w:p>
    <w:p w14:paraId="292D429B" w14:textId="77777777" w:rsidR="00D44794" w:rsidRPr="00205FC6" w:rsidRDefault="00D44794" w:rsidP="00D44794">
      <w:pPr>
        <w:pStyle w:val="Heading4"/>
      </w:pPr>
      <w:r w:rsidRPr="00205FC6">
        <w:t xml:space="preserve">This hegemonic masculinity guarantees extinction through </w:t>
      </w:r>
      <w:r w:rsidRPr="00205FC6">
        <w:rPr>
          <w:u w:val="single"/>
        </w:rPr>
        <w:t>global warfare</w:t>
      </w:r>
      <w:r w:rsidRPr="00205FC6">
        <w:t xml:space="preserve"> and </w:t>
      </w:r>
      <w:r w:rsidRPr="00205FC6">
        <w:rPr>
          <w:u w:val="single"/>
        </w:rPr>
        <w:t>resource overconsumption</w:t>
      </w:r>
      <w:r w:rsidR="00267C59" w:rsidRPr="00205FC6">
        <w:t>.</w:t>
      </w:r>
      <w:r w:rsidRPr="00205FC6">
        <w:t xml:space="preserve"> </w:t>
      </w:r>
    </w:p>
    <w:p w14:paraId="4860EFF4" w14:textId="77777777" w:rsidR="00D44794" w:rsidRPr="00205FC6" w:rsidRDefault="00D44794" w:rsidP="00D44794">
      <w:r w:rsidRPr="00205FC6">
        <w:rPr>
          <w:rStyle w:val="Style13ptBold"/>
        </w:rPr>
        <w:t>Clark</w:t>
      </w:r>
      <w:r w:rsidR="002E3FAE">
        <w:rPr>
          <w:rStyle w:val="Style13ptBold"/>
        </w:rPr>
        <w:t>,</w:t>
      </w:r>
      <w:r w:rsidRPr="00205FC6">
        <w:rPr>
          <w:rStyle w:val="Style13ptBold"/>
        </w:rPr>
        <w:t xml:space="preserve"> 4</w:t>
      </w:r>
      <w:r w:rsidRPr="00205FC6">
        <w:t xml:space="preserve"> (Mary E. Clark, Drucie French Cumbie Professor of Conflict Resolution at George Mason University, Women and Language 27 no2 21-8 Fall</w:t>
      </w:r>
      <w:r w:rsidR="00C57143" w:rsidRPr="00205FC6">
        <w:t>, CMR</w:t>
      </w:r>
      <w:r w:rsidRPr="00205FC6">
        <w:t>)</w:t>
      </w:r>
    </w:p>
    <w:p w14:paraId="49E22D98" w14:textId="77777777" w:rsidR="00D44794" w:rsidRPr="00205FC6" w:rsidRDefault="00D44794" w:rsidP="00D44794">
      <w:pPr>
        <w:rPr>
          <w:rStyle w:val="hidden"/>
          <w:u w:val="single"/>
        </w:rPr>
      </w:pPr>
      <w:r w:rsidRPr="00205FC6">
        <w:rPr>
          <w:rStyle w:val="hidden"/>
          <w:u w:val="single"/>
        </w:rPr>
        <w:t xml:space="preserve">Today's Western patriarchal world view now dominates globalwide dialogue among the "leaders" of Earth's nearly two hundred nation-states. Its Machiavellian/Realpolitik assumptions about the necessity of military power to preserve order within </w:t>
      </w:r>
      <w:r w:rsidRPr="00205FC6">
        <w:rPr>
          <w:rStyle w:val="hit"/>
          <w:sz w:val="16"/>
        </w:rPr>
        <w:t>and</w:t>
      </w:r>
      <w:r w:rsidRPr="00205FC6">
        <w:rPr>
          <w:rStyle w:val="hidden"/>
          <w:u w:val="single"/>
        </w:rPr>
        <w:t xml:space="preserve"> between groups of humans trumps--</w:t>
      </w:r>
      <w:r w:rsidRPr="00205FC6">
        <w:rPr>
          <w:rStyle w:val="hit"/>
          <w:sz w:val="16"/>
        </w:rPr>
        <w:t>and</w:t>
      </w:r>
      <w:r w:rsidRPr="00205FC6">
        <w:rPr>
          <w:rStyle w:val="hidden"/>
          <w:u w:val="single"/>
        </w:rPr>
        <w:t xml:space="preserve"> stifles--other potential viewpoints. Founded on the belief that "evil" is innate, it dictates that human conflict must be "controlled": </w:t>
      </w:r>
      <w:r w:rsidRPr="00205FC6">
        <w:rPr>
          <w:rStyle w:val="hidden"/>
          <w:sz w:val="16"/>
        </w:rPr>
        <w:t xml:space="preserve">global "law" backed by coercive force. </w:t>
      </w:r>
      <w:r w:rsidRPr="00205FC6">
        <w:rPr>
          <w:rStyle w:val="hidden"/>
          <w:u w:val="single"/>
        </w:rPr>
        <w:t xml:space="preserve">This view, when cross-culturally imposed, becomes a </w:t>
      </w:r>
      <w:r w:rsidRPr="002E3FAE">
        <w:rPr>
          <w:rStyle w:val="Emphasis"/>
        </w:rPr>
        <w:t>self-fulfilling prophecy</w:t>
      </w:r>
      <w:r w:rsidRPr="00205FC6">
        <w:rPr>
          <w:rStyle w:val="hidden"/>
          <w:u w:val="single"/>
        </w:rPr>
        <w:t>, thus "legitimating" an escalating use of force. Western leaders</w:t>
      </w:r>
      <w:r w:rsidRPr="00205FC6">
        <w:rPr>
          <w:rStyle w:val="hidden"/>
          <w:sz w:val="16"/>
        </w:rPr>
        <w:t xml:space="preserve"> (male </w:t>
      </w:r>
      <w:r w:rsidRPr="00205FC6">
        <w:rPr>
          <w:rStyle w:val="hit"/>
          <w:sz w:val="16"/>
        </w:rPr>
        <w:t>and</w:t>
      </w:r>
      <w:r w:rsidRPr="00205FC6">
        <w:rPr>
          <w:rStyle w:val="hidden"/>
          <w:sz w:val="16"/>
        </w:rPr>
        <w:t xml:space="preserve"> female) </w:t>
      </w:r>
      <w:r w:rsidRPr="00205FC6">
        <w:rPr>
          <w:rStyle w:val="hidden"/>
          <w:u w:val="single"/>
        </w:rPr>
        <w:t xml:space="preserve">use a rhetoric couched in a "hegemonic masculinity" to justify their ready use of military force to coerce "those who are against us " into compliance. This translates globally as "national leaders must never lose face!" </w:t>
      </w:r>
      <w:r w:rsidRPr="00205FC6">
        <w:rPr>
          <w:rStyle w:val="hidden"/>
          <w:sz w:val="16"/>
        </w:rPr>
        <w:t xml:space="preserve">Changing this dominant paradigm requires dismantling the hierarchic hegemony of masculine militarism </w:t>
      </w:r>
      <w:r w:rsidRPr="00205FC6">
        <w:rPr>
          <w:rStyle w:val="hit"/>
          <w:sz w:val="16"/>
        </w:rPr>
        <w:t>and</w:t>
      </w:r>
      <w:r w:rsidRPr="00205FC6">
        <w:rPr>
          <w:rStyle w:val="hidden"/>
          <w:sz w:val="16"/>
        </w:rPr>
        <w:t xml:space="preserve"> its related economic institutions, through global cross-cultural dialogues, thus replacing a hegemonic world view </w:t>
      </w:r>
      <w:r w:rsidRPr="00205FC6">
        <w:rPr>
          <w:rStyle w:val="hit"/>
          <w:sz w:val="16"/>
        </w:rPr>
        <w:t>and</w:t>
      </w:r>
      <w:r w:rsidRPr="00205FC6">
        <w:rPr>
          <w:rStyle w:val="hidden"/>
          <w:sz w:val="16"/>
        </w:rPr>
        <w:t xml:space="preserve"> institutions with new, more adaptive visions, woven out of the most useful remnants of multiple past cultural stories. The paper concludes with a few examples where people around the world are doing just this--using their own small voices to insert their local "sacred social story " into the global dialogue. This global process--free from a hegemonic militaristic rhetoric--has the potential to initiate a planetary dialogue where "boundaries " are no longer borders to be defended, but sites of social ferment </w:t>
      </w:r>
      <w:r w:rsidRPr="00205FC6">
        <w:rPr>
          <w:rStyle w:val="hit"/>
          <w:sz w:val="16"/>
        </w:rPr>
        <w:t>and</w:t>
      </w:r>
      <w:r w:rsidRPr="00205FC6">
        <w:rPr>
          <w:rStyle w:val="hidden"/>
          <w:sz w:val="16"/>
        </w:rPr>
        <w:t xml:space="preserve"> creative adaptation.</w:t>
      </w:r>
      <w:r w:rsidRPr="00205FC6">
        <w:rPr>
          <w:sz w:val="16"/>
        </w:rPr>
        <w:t xml:space="preserve"> </w:t>
      </w:r>
      <w:r w:rsidRPr="00205FC6">
        <w:rPr>
          <w:rStyle w:val="hidden"/>
          <w:sz w:val="16"/>
        </w:rPr>
        <w:t xml:space="preserve"> When the call came for papers on War, Language, </w:t>
      </w:r>
      <w:r w:rsidRPr="00205FC6">
        <w:rPr>
          <w:rStyle w:val="hit"/>
          <w:sz w:val="16"/>
        </w:rPr>
        <w:t>and</w:t>
      </w:r>
      <w:r w:rsidRPr="00205FC6">
        <w:rPr>
          <w:rStyle w:val="hidden"/>
          <w:sz w:val="16"/>
        </w:rPr>
        <w:t xml:space="preserve"> Gender, referring us to Carol Cohn's seminal paper "Sex </w:t>
      </w:r>
      <w:r w:rsidRPr="00205FC6">
        <w:rPr>
          <w:rStyle w:val="hit"/>
          <w:sz w:val="16"/>
        </w:rPr>
        <w:t>and</w:t>
      </w:r>
      <w:r w:rsidRPr="00205FC6">
        <w:rPr>
          <w:rStyle w:val="hidden"/>
          <w:sz w:val="16"/>
        </w:rPr>
        <w:t xml:space="preserve"> Death in the Rational World of Defense Intellectuals,"(FN1) I at first felt that little more could be added on the subject. But events in Washington in the ensuing weeks stimulated me to a broader "take" on this topic</w:t>
      </w:r>
      <w:r w:rsidRPr="00205FC6">
        <w:rPr>
          <w:rStyle w:val="hidden"/>
          <w:u w:val="single"/>
        </w:rPr>
        <w:t xml:space="preserve">. Defense intellectuals, </w:t>
      </w:r>
      <w:r w:rsidRPr="00205FC6">
        <w:rPr>
          <w:rStyle w:val="hidden"/>
          <w:sz w:val="16"/>
        </w:rPr>
        <w:t xml:space="preserve">after all, </w:t>
      </w:r>
      <w:r w:rsidRPr="00205FC6">
        <w:rPr>
          <w:rStyle w:val="hidden"/>
          <w:u w:val="single"/>
        </w:rPr>
        <w:t xml:space="preserve">are embedded in a whole culture, </w:t>
      </w:r>
      <w:r w:rsidRPr="00205FC6">
        <w:rPr>
          <w:rStyle w:val="hit"/>
          <w:sz w:val="16"/>
        </w:rPr>
        <w:t>and</w:t>
      </w:r>
      <w:r w:rsidRPr="00205FC6">
        <w:rPr>
          <w:rStyle w:val="hidden"/>
          <w:u w:val="single"/>
        </w:rPr>
        <w:t xml:space="preserve"> the interaction is two-way. Not only does their strategic framework with its euphemistic language about war </w:t>
      </w:r>
      <w:r w:rsidRPr="00205FC6">
        <w:rPr>
          <w:rStyle w:val="hit"/>
          <w:sz w:val="16"/>
        </w:rPr>
        <w:t>and</w:t>
      </w:r>
      <w:r w:rsidRPr="00205FC6">
        <w:rPr>
          <w:rStyle w:val="hidden"/>
          <w:u w:val="single"/>
        </w:rPr>
        <w:t xml:space="preserve"> killing have the outcome of forcing society to think in their terms; their framework </w:t>
      </w:r>
      <w:r w:rsidRPr="00205FC6">
        <w:rPr>
          <w:rStyle w:val="hit"/>
          <w:sz w:val="16"/>
        </w:rPr>
        <w:t>and</w:t>
      </w:r>
      <w:r w:rsidRPr="00205FC6">
        <w:rPr>
          <w:rStyle w:val="hidden"/>
          <w:u w:val="single"/>
        </w:rPr>
        <w:t xml:space="preserve"> language developed in response to our deeply embedded, Western cultural image of a Machiavellian/neo-Darwinian universe.</w:t>
      </w:r>
      <w:r w:rsidRPr="00205FC6">
        <w:rPr>
          <w:u w:val="single"/>
        </w:rPr>
        <w:t xml:space="preserve"> </w:t>
      </w:r>
      <w:r w:rsidRPr="00205FC6">
        <w:rPr>
          <w:rStyle w:val="hidden"/>
          <w:sz w:val="16"/>
        </w:rPr>
        <w:t xml:space="preserve"> In other words, </w:t>
      </w:r>
      <w:r w:rsidRPr="00205FC6">
        <w:rPr>
          <w:rStyle w:val="hidden"/>
          <w:u w:val="single"/>
        </w:rPr>
        <w:t xml:space="preserve">militarism </w:t>
      </w:r>
      <w:r w:rsidRPr="00205FC6">
        <w:rPr>
          <w:rStyle w:val="hit"/>
          <w:sz w:val="16"/>
        </w:rPr>
        <w:t>and</w:t>
      </w:r>
      <w:r w:rsidRPr="00205FC6">
        <w:rPr>
          <w:rStyle w:val="hidden"/>
          <w:u w:val="single"/>
        </w:rPr>
        <w:t xml:space="preserve"> the necessity for organized physical force</w:t>
      </w:r>
      <w:r w:rsidRPr="00205FC6">
        <w:rPr>
          <w:rStyle w:val="hidden"/>
          <w:sz w:val="16"/>
        </w:rPr>
        <w:t>(FN2)</w:t>
      </w:r>
      <w:r w:rsidRPr="00205FC6">
        <w:rPr>
          <w:rStyle w:val="hidden"/>
          <w:u w:val="single"/>
        </w:rPr>
        <w:t xml:space="preserve"> emerge out of culturewide assumptions about human nature. Throughout historical times these assumptions have </w:t>
      </w:r>
      <w:r w:rsidRPr="002E3FAE">
        <w:rPr>
          <w:rStyle w:val="Emphasis"/>
        </w:rPr>
        <w:t>repeatedly proved</w:t>
      </w:r>
      <w:r w:rsidRPr="00205FC6">
        <w:rPr>
          <w:rStyle w:val="hidden"/>
          <w:u w:val="single"/>
        </w:rPr>
        <w:t xml:space="preserve"> to be self-fulfilling prophecies</w:t>
      </w:r>
      <w:r w:rsidRPr="00205FC6">
        <w:rPr>
          <w:rStyle w:val="hidden"/>
          <w:sz w:val="16"/>
        </w:rPr>
        <w:t xml:space="preserve">. The pervasive perception of enemy-competitors has generated violent conflicts that flared up </w:t>
      </w:r>
      <w:r w:rsidRPr="00205FC6">
        <w:rPr>
          <w:rStyle w:val="hit"/>
          <w:sz w:val="16"/>
        </w:rPr>
        <w:t>and</w:t>
      </w:r>
      <w:r w:rsidRPr="00205FC6">
        <w:rPr>
          <w:rStyle w:val="hidden"/>
          <w:sz w:val="16"/>
        </w:rPr>
        <w:t xml:space="preserve"> died back, only to flare up again through our failure to achieve deep resolution </w:t>
      </w:r>
      <w:r w:rsidRPr="00205FC6">
        <w:rPr>
          <w:rStyle w:val="hit"/>
          <w:sz w:val="16"/>
        </w:rPr>
        <w:t>and</w:t>
      </w:r>
      <w:r w:rsidRPr="00205FC6">
        <w:rPr>
          <w:rStyle w:val="hidden"/>
          <w:sz w:val="16"/>
        </w:rPr>
        <w:t xml:space="preserve">, especially, to alter our basic beliefs about human nature </w:t>
      </w:r>
      <w:r w:rsidRPr="00205FC6">
        <w:rPr>
          <w:rStyle w:val="hit"/>
          <w:sz w:val="16"/>
        </w:rPr>
        <w:t>and</w:t>
      </w:r>
      <w:r w:rsidRPr="00205FC6">
        <w:rPr>
          <w:rStyle w:val="hidden"/>
          <w:sz w:val="16"/>
        </w:rPr>
        <w:t xml:space="preserve"> our consequent social institutions.</w:t>
      </w:r>
      <w:r w:rsidRPr="00205FC6">
        <w:rPr>
          <w:sz w:val="16"/>
        </w:rPr>
        <w:t xml:space="preserve"> </w:t>
      </w:r>
      <w:r w:rsidRPr="00205FC6">
        <w:rPr>
          <w:rStyle w:val="hidden"/>
          <w:sz w:val="16"/>
        </w:rPr>
        <w:t xml:space="preserve"> Today our species, politically, comprises some 180-190 "nations" of varying cultural homogeneity </w:t>
      </w:r>
      <w:r w:rsidRPr="00205FC6">
        <w:rPr>
          <w:rStyle w:val="hit"/>
          <w:sz w:val="16"/>
        </w:rPr>
        <w:t>and</w:t>
      </w:r>
      <w:r w:rsidRPr="00205FC6">
        <w:rPr>
          <w:rStyle w:val="hidden"/>
          <w:sz w:val="16"/>
        </w:rPr>
        <w:t xml:space="preserve"> moral legitimacy, not to mention size </w:t>
      </w:r>
      <w:r w:rsidRPr="00205FC6">
        <w:rPr>
          <w:rStyle w:val="hit"/>
          <w:sz w:val="16"/>
        </w:rPr>
        <w:t>and</w:t>
      </w:r>
      <w:r w:rsidRPr="00205FC6">
        <w:rPr>
          <w:rStyle w:val="hidden"/>
          <w:sz w:val="16"/>
        </w:rPr>
        <w:t xml:space="preserve"> physical power. Regardless of their indigenous, internal cultural preferences, their cross-national interactions are institutionalized to fit a framework long established by former Western colonial powers among themselves. In other words, the global "reality" constructed by Western patriarchies--a Realpolitik, ultimately grounded in military power--has come to define day-to-day cross-national politics. During the era of the Cold War, this resulted in small, powerless nations seeking alliances with one or other superpower, which offered not only development aid but military protection, </w:t>
      </w:r>
      <w:r w:rsidRPr="00205FC6">
        <w:rPr>
          <w:rStyle w:val="hit"/>
          <w:sz w:val="16"/>
        </w:rPr>
        <w:t>and</w:t>
      </w:r>
      <w:r w:rsidRPr="00205FC6">
        <w:rPr>
          <w:rStyle w:val="hidden"/>
          <w:sz w:val="16"/>
        </w:rPr>
        <w:t>, for locally unpopular, but "cooperating" leaders, small arms to maintain order at home. The "end" of the Cold War brought little change in this pervasive global militarism (though it did strengthen the role of economic hegemony by the remaining superpower(FN3)).</w:t>
      </w:r>
      <w:r w:rsidRPr="00205FC6">
        <w:rPr>
          <w:sz w:val="16"/>
        </w:rPr>
        <w:t xml:space="preserve"> </w:t>
      </w:r>
      <w:r w:rsidRPr="00205FC6">
        <w:rPr>
          <w:rStyle w:val="hidden"/>
          <w:sz w:val="16"/>
        </w:rPr>
        <w:t xml:space="preserve"> </w:t>
      </w:r>
      <w:r w:rsidRPr="00205FC6">
        <w:rPr>
          <w:rStyle w:val="hidden"/>
          <w:u w:val="single"/>
        </w:rPr>
        <w:t xml:space="preserve">The enormous technological "improvements"--i.e. efficiency in killing power--in weaponry of all types over the past few decades has now resulted in </w:t>
      </w:r>
      <w:r w:rsidRPr="002E3FAE">
        <w:rPr>
          <w:rStyle w:val="Emphasis"/>
        </w:rPr>
        <w:t>a dangerously over-armed planet</w:t>
      </w:r>
      <w:r w:rsidRPr="00205FC6">
        <w:rPr>
          <w:rStyle w:val="hidden"/>
          <w:u w:val="single"/>
        </w:rPr>
        <w:t xml:space="preserve"> that simultaneously faces a desperate shortage of resources available for providing the world's people with water, energy, health care, education, </w:t>
      </w:r>
      <w:r w:rsidRPr="00205FC6">
        <w:rPr>
          <w:rStyle w:val="hit"/>
          <w:sz w:val="16"/>
        </w:rPr>
        <w:t>and</w:t>
      </w:r>
      <w:r w:rsidRPr="00205FC6">
        <w:rPr>
          <w:rStyle w:val="hidden"/>
          <w:u w:val="single"/>
        </w:rPr>
        <w:t xml:space="preserve"> the infrastructure for distributing them. While our environmental </w:t>
      </w:r>
      <w:r w:rsidRPr="00205FC6">
        <w:rPr>
          <w:rStyle w:val="hit"/>
          <w:sz w:val="16"/>
        </w:rPr>
        <w:t>and</w:t>
      </w:r>
      <w:r w:rsidRPr="00205FC6">
        <w:rPr>
          <w:rStyle w:val="hidden"/>
          <w:u w:val="single"/>
        </w:rPr>
        <w:t xml:space="preserve"> social overheads continue to mount, our species seems immobilized, trapped in an institutionalized militarism--an evolutionary cul-de-sac! We need new insights</w:t>
      </w:r>
      <w:r w:rsidRPr="00205FC6">
        <w:rPr>
          <w:rStyle w:val="hidden"/>
          <w:sz w:val="16"/>
        </w:rPr>
        <w:t>--as Cohn said</w:t>
      </w:r>
      <w:r w:rsidRPr="00205FC6">
        <w:rPr>
          <w:rStyle w:val="hidden"/>
          <w:u w:val="single"/>
        </w:rPr>
        <w:t xml:space="preserve">, a new language, a new set of metaphors, a new mental framework--for thinking, dialoguing </w:t>
      </w:r>
      <w:r w:rsidRPr="00205FC6">
        <w:rPr>
          <w:rStyle w:val="hit"/>
          <w:sz w:val="16"/>
        </w:rPr>
        <w:t>and</w:t>
      </w:r>
      <w:r w:rsidRPr="00205FC6">
        <w:rPr>
          <w:rStyle w:val="hidden"/>
          <w:u w:val="single"/>
        </w:rPr>
        <w:t xml:space="preserve"> visioning new patterns of intersocietal interaction. </w:t>
      </w:r>
    </w:p>
    <w:p w14:paraId="04FC04C7" w14:textId="77777777" w:rsidR="00D44794" w:rsidRPr="00205FC6" w:rsidRDefault="00D44794" w:rsidP="00D44794"/>
    <w:p w14:paraId="534FF0A0" w14:textId="77777777" w:rsidR="00D44794" w:rsidRPr="00205FC6" w:rsidRDefault="00D44794" w:rsidP="00D44794">
      <w:pPr>
        <w:pStyle w:val="Heading3"/>
      </w:pPr>
      <w:r w:rsidRPr="00205FC6">
        <w:t xml:space="preserve">1NC Alt—Onto Revision </w:t>
      </w:r>
    </w:p>
    <w:p w14:paraId="3CCF1C04" w14:textId="77777777" w:rsidR="005C3AE2" w:rsidRPr="00205FC6" w:rsidRDefault="005C3AE2" w:rsidP="005C3AE2">
      <w:pPr>
        <w:pStyle w:val="Heading4"/>
      </w:pPr>
      <w:r w:rsidRPr="00205FC6">
        <w:t xml:space="preserve">Reject the affirmative in order to decenter the “man” at the center of the affirmatives depiction of the Political – only the alternatives call for an </w:t>
      </w:r>
      <w:r w:rsidRPr="00205FC6">
        <w:rPr>
          <w:u w:val="single"/>
        </w:rPr>
        <w:t>ontological interruption</w:t>
      </w:r>
      <w:r w:rsidRPr="00205FC6">
        <w:t xml:space="preserve"> to the gendered nature of the 1ac can end the marginalization of gender from the Political</w:t>
      </w:r>
    </w:p>
    <w:p w14:paraId="7072A2E3" w14:textId="77777777" w:rsidR="005C3AE2" w:rsidRPr="00205FC6" w:rsidRDefault="005C3AE2" w:rsidP="005C3AE2">
      <w:r w:rsidRPr="00205FC6">
        <w:rPr>
          <w:rStyle w:val="Style13ptBold"/>
        </w:rPr>
        <w:t>Youngs 4</w:t>
      </w:r>
      <w:r w:rsidRPr="00205FC6">
        <w:t xml:space="preserve"> (Gillian, 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w:t>
      </w:r>
      <w:r w:rsidR="00C57143" w:rsidRPr="00205FC6">
        <w:t>, CMR</w:t>
      </w:r>
      <w:r w:rsidRPr="00205FC6">
        <w:t xml:space="preserve">) </w:t>
      </w:r>
      <w:r w:rsidRPr="00205FC6">
        <w:rPr>
          <w:b/>
        </w:rPr>
        <w:t>*italics = original article</w:t>
      </w:r>
      <w:r w:rsidRPr="00205FC6">
        <w:t xml:space="preserve"> </w:t>
      </w:r>
    </w:p>
    <w:p w14:paraId="78DFCBB5" w14:textId="77777777" w:rsidR="005C3AE2" w:rsidRPr="00205FC6" w:rsidRDefault="005C3AE2" w:rsidP="005C3AE2">
      <w:pPr>
        <w:autoSpaceDE w:val="0"/>
        <w:autoSpaceDN w:val="0"/>
        <w:adjustRightInd w:val="0"/>
        <w:rPr>
          <w:rFonts w:eastAsia="Times New Roman"/>
          <w:sz w:val="16"/>
        </w:rPr>
      </w:pPr>
      <w:r w:rsidRPr="00205FC6">
        <w:rPr>
          <w:rFonts w:eastAsia="Times New Roman"/>
          <w:sz w:val="16"/>
        </w:rPr>
        <w:t xml:space="preserve">This discussion will demonstrate, in the ways outlined above, the depth and range of feminist perspectives on power—a prime concern of International Relations and indeed of the whole study of politics. It will illustrate the varied ways in which scholars using these perspectives study power in relation to gender, a nexus largely disregarded in mainstream approaches. From feminist positions, </w:t>
      </w:r>
      <w:r w:rsidRPr="00205FC6">
        <w:rPr>
          <w:rFonts w:eastAsia="Times New Roman"/>
          <w:u w:val="single"/>
        </w:rPr>
        <w:t>this lacuna marks out mainstream analyses as trapped in a narrow and superficial ontological and epistemological framework</w:t>
      </w:r>
      <w:r w:rsidRPr="00205FC6">
        <w:rPr>
          <w:rFonts w:eastAsia="Times New Roman"/>
          <w:sz w:val="16"/>
        </w:rPr>
        <w:t xml:space="preserve">. </w:t>
      </w:r>
      <w:r w:rsidRPr="00205FC6">
        <w:rPr>
          <w:rFonts w:eastAsia="Times New Roman"/>
          <w:u w:val="single"/>
        </w:rPr>
        <w:t xml:space="preserve">A major part of the problem is the way in which the mainstream takes the </w:t>
      </w:r>
      <w:r w:rsidRPr="00205FC6">
        <w:rPr>
          <w:rFonts w:eastAsia="Times New Roman"/>
          <w:i/>
          <w:iCs/>
          <w:u w:val="single"/>
        </w:rPr>
        <w:t xml:space="preserve">appearance </w:t>
      </w:r>
      <w:r w:rsidRPr="00205FC6">
        <w:rPr>
          <w:rFonts w:eastAsia="Times New Roman"/>
          <w:u w:val="single"/>
        </w:rPr>
        <w:t>of a predominantly male-constructed reality as a given, and thus as the beginning and end of investigation and knowledge-building</w:t>
      </w:r>
      <w:r w:rsidRPr="00205FC6">
        <w:rPr>
          <w:rFonts w:eastAsia="Times New Roman"/>
          <w:sz w:val="16"/>
        </w:rPr>
        <w:t xml:space="preserve">. </w:t>
      </w:r>
      <w:r w:rsidRPr="00205FC6">
        <w:rPr>
          <w:rFonts w:eastAsia="Times New Roman"/>
          <w:u w:val="single"/>
        </w:rPr>
        <w:t>Feminism requires an ontological revisionism</w:t>
      </w:r>
      <w:r w:rsidRPr="00205FC6">
        <w:rPr>
          <w:rFonts w:eastAsia="Times New Roman"/>
          <w:sz w:val="16"/>
        </w:rPr>
        <w:t xml:space="preserve">: </w:t>
      </w:r>
      <w:r w:rsidRPr="00205FC6">
        <w:rPr>
          <w:rFonts w:eastAsia="Times New Roman"/>
          <w:u w:val="single"/>
        </w:rPr>
        <w:t>a recognition that it is necessary to go behind the appearance and examine how differentiated and gendered power constructs the social relations that form that reality</w:t>
      </w:r>
      <w:r w:rsidRPr="00205FC6">
        <w:rPr>
          <w:rFonts w:eastAsia="Times New Roman"/>
          <w:sz w:val="16"/>
        </w:rPr>
        <w:t xml:space="preserve">. While it may be empirically accurate to observe that historically and contemporaneously men have dominated the realms of international politics and economics, feminists argue that a full understanding of the nature of those realms must include understanding the intricate patterns of (gendered) inequalities that shape them. </w:t>
      </w:r>
      <w:r w:rsidRPr="00205FC6">
        <w:rPr>
          <w:rFonts w:eastAsia="Times New Roman"/>
          <w:u w:val="single"/>
        </w:rPr>
        <w:t xml:space="preserve">Mainstream </w:t>
      </w:r>
      <w:r w:rsidRPr="00205FC6">
        <w:rPr>
          <w:rStyle w:val="Emphasis"/>
        </w:rPr>
        <w:t>I</w:t>
      </w:r>
      <w:r w:rsidRPr="00205FC6">
        <w:rPr>
          <w:rFonts w:eastAsia="Times New Roman"/>
          <w:sz w:val="16"/>
        </w:rPr>
        <w:t xml:space="preserve">nternational </w:t>
      </w:r>
      <w:r w:rsidRPr="00205FC6">
        <w:rPr>
          <w:rStyle w:val="Emphasis"/>
        </w:rPr>
        <w:t>R</w:t>
      </w:r>
      <w:r w:rsidRPr="00205FC6">
        <w:rPr>
          <w:rFonts w:eastAsia="Times New Roman"/>
          <w:sz w:val="16"/>
        </w:rPr>
        <w:t xml:space="preserve">elations, </w:t>
      </w:r>
      <w:r w:rsidRPr="00205FC6">
        <w:rPr>
          <w:rFonts w:eastAsia="Times New Roman"/>
          <w:u w:val="single"/>
        </w:rPr>
        <w:t xml:space="preserve">in accepting that because these realms </w:t>
      </w:r>
      <w:r w:rsidRPr="00205FC6">
        <w:rPr>
          <w:rFonts w:eastAsia="Times New Roman"/>
          <w:i/>
          <w:iCs/>
          <w:u w:val="single"/>
        </w:rPr>
        <w:t xml:space="preserve">appear </w:t>
      </w:r>
      <w:r w:rsidRPr="00205FC6">
        <w:rPr>
          <w:rFonts w:eastAsia="Times New Roman"/>
          <w:u w:val="single"/>
        </w:rPr>
        <w:t>to be predominantly man-made, there is no reason to ask how or why that is the case, stop short of taking account of gender</w:t>
      </w:r>
      <w:r w:rsidRPr="00205FC6">
        <w:rPr>
          <w:rFonts w:eastAsia="Times New Roman"/>
          <w:sz w:val="16"/>
        </w:rPr>
        <w:t xml:space="preserve">. </w:t>
      </w:r>
      <w:r w:rsidRPr="00205FC6">
        <w:rPr>
          <w:rFonts w:eastAsia="Times New Roman"/>
          <w:u w:val="single"/>
        </w:rPr>
        <w:t xml:space="preserve">As long as those who adhere to this position continue to accept the sufficiency of the appearances and </w:t>
      </w:r>
      <w:r w:rsidRPr="00205FC6">
        <w:rPr>
          <w:rStyle w:val="Emphasis"/>
        </w:rPr>
        <w:t>probe no further</w:t>
      </w:r>
      <w:r w:rsidRPr="00205FC6">
        <w:rPr>
          <w:rFonts w:eastAsia="Times New Roman"/>
          <w:u w:val="single"/>
        </w:rPr>
        <w:t xml:space="preserve">, then the ontological and epistemological limitations </w:t>
      </w:r>
      <w:r w:rsidRPr="00205FC6">
        <w:rPr>
          <w:rStyle w:val="Emphasis"/>
        </w:rPr>
        <w:t>will continue to be reproduced</w:t>
      </w:r>
      <w:r w:rsidRPr="00205FC6">
        <w:rPr>
          <w:rFonts w:eastAsia="Times New Roman"/>
          <w:sz w:val="16"/>
        </w:rPr>
        <w:t xml:space="preserve">. Early work in feminist International Relations in the 1980s had to address this problem directly by peeling back the masculinist surface of world politics to reveal its more complex gendered (and racialized) dynamics. Key scholars such as Cynthia Enloe focused on core International Relations issues of war, militarism and security, highlighting the dependence of these concepts on gender structures—e.g. dominant forms of the masculine (warrior) subject as protector/conqueror/exploiter of the feminine/feminized object/other—and thus the fundamental importance of subjecting them to gender analysis. In a series of works, including the early </w:t>
      </w:r>
      <w:r w:rsidRPr="00205FC6">
        <w:rPr>
          <w:rFonts w:eastAsia="Times New Roman"/>
          <w:i/>
          <w:iCs/>
          <w:sz w:val="16"/>
        </w:rPr>
        <w:t xml:space="preserve">Bananas, beaches and bases: making feminist sense of international politics </w:t>
      </w:r>
      <w:r w:rsidRPr="00205FC6">
        <w:rPr>
          <w:rFonts w:eastAsia="Times New Roman"/>
          <w:sz w:val="16"/>
        </w:rPr>
        <w:t xml:space="preserve">(1989), Enloe has addressed different aspects of the most overtly masculine realms of international relations, conflict and defence, to reveal their deeper gendered realities.3 This body of work has launched a powerful critique of the taboo that made women and gender most invisible, in theory and practice, where masculinity had its most extreme, defining (and violent) expression. Enloe’s research has provided one of the most comprehensive bodies of evidence for the ontological revisionism required of mainstream International Relations, especially in relation to its core concerns. When Enloe claimed that ‘gender makes the world go round’,4 she was in fact turning the </w:t>
      </w:r>
      <w:r w:rsidRPr="00205FC6">
        <w:rPr>
          <w:rFonts w:eastAsia="Times New Roman"/>
          <w:i/>
          <w:iCs/>
          <w:sz w:val="16"/>
        </w:rPr>
        <w:t xml:space="preserve">abstract </w:t>
      </w:r>
      <w:r w:rsidRPr="00205FC6">
        <w:rPr>
          <w:rFonts w:eastAsia="Times New Roman"/>
          <w:sz w:val="16"/>
        </w:rPr>
        <w:t xml:space="preserve">logic of malestream International Relations inside out. This abstract logic saw little need to take theoretical and analytical account of gender as a social force because in practical terms only one gender, the male, appeared to define International Relations. Ann Tickner has recently offered the reminder that this situation persists: ‘During the 1990s, women were admitted to most combat positions in the U.S. military, and the U.S. president appointed the first female secretary of state, but occupations in foreign and military policymaking in most states remain overwhelmingly male, and usually elite male.’5 Nearly a decade earlier, in her groundbreaking work </w:t>
      </w:r>
      <w:r w:rsidRPr="00205FC6">
        <w:rPr>
          <w:rFonts w:eastAsia="Times New Roman"/>
          <w:i/>
          <w:iCs/>
          <w:sz w:val="16"/>
        </w:rPr>
        <w:t>Gender in International Relations: feminist perspectives on achieving global security</w:t>
      </w:r>
      <w:r w:rsidRPr="00205FC6">
        <w:rPr>
          <w:rFonts w:eastAsia="Times New Roman"/>
          <w:sz w:val="16"/>
        </w:rPr>
        <w:t xml:space="preserve">,6 she had asked the kinds of questions that were foundational to early feminist International Relations: ‘Why is the subject matter of my discipline so distant from women’s lived experiences? Why have women been conspicuous only by their absence in the worlds of diplomacy and military and foreign policy-making?’ Tickner, like Enloe, has interrogated core issues in mainstream International Relations, such as security and peace, providing feminist bases for gendered understanding of issues that have defined it. Her reflection on what has happened since </w:t>
      </w:r>
      <w:r w:rsidRPr="00205FC6">
        <w:rPr>
          <w:rFonts w:eastAsia="Times New Roman"/>
          <w:i/>
          <w:iCs/>
          <w:sz w:val="16"/>
        </w:rPr>
        <w:t xml:space="preserve">Gender in International Relations </w:t>
      </w:r>
      <w:r w:rsidRPr="00205FC6">
        <w:rPr>
          <w:rFonts w:eastAsia="Times New Roman"/>
          <w:sz w:val="16"/>
        </w:rPr>
        <w:t xml:space="preserve">was published indicates the prominence of tensions between theory and practice. ‘We may have provided some answers to my questions as to why IR and foreign policymaking remain male-dominated; but </w:t>
      </w:r>
      <w:r w:rsidRPr="00205FC6">
        <w:rPr>
          <w:rFonts w:eastAsia="Times New Roman"/>
          <w:u w:val="single"/>
        </w:rPr>
        <w:t>breaking down the unequal gender hierarchies that perpetuate</w:t>
      </w:r>
      <w:r w:rsidRPr="00205FC6">
        <w:rPr>
          <w:rFonts w:eastAsia="Times New Roman"/>
          <w:sz w:val="16"/>
        </w:rPr>
        <w:t xml:space="preserve"> these </w:t>
      </w:r>
      <w:r w:rsidRPr="00205FC6">
        <w:rPr>
          <w:rFonts w:eastAsia="Times New Roman"/>
          <w:u w:val="single"/>
        </w:rPr>
        <w:t>androcentric biases remains a challenge</w:t>
      </w:r>
      <w:r w:rsidRPr="00205FC6">
        <w:rPr>
          <w:rFonts w:eastAsia="Times New Roman"/>
          <w:sz w:val="16"/>
        </w:rPr>
        <w:t xml:space="preserve">.’7 </w:t>
      </w:r>
      <w:r w:rsidRPr="00205FC6">
        <w:rPr>
          <w:rFonts w:eastAsia="Times New Roman"/>
          <w:u w:val="single"/>
        </w:rPr>
        <w:t>The persistence of the overriding maleness of international relations in practice is part of the reason for the continued resistance and lack of responsiveness</w:t>
      </w:r>
      <w:r w:rsidRPr="00205FC6">
        <w:rPr>
          <w:rFonts w:eastAsia="Times New Roman"/>
          <w:sz w:val="16"/>
        </w:rPr>
        <w:t xml:space="preserve"> to the analytical relevance feminist International Relations claims. In other words, it is to some extent not surprising that feminist International Relations stands largely outside mainstream International Relations, because </w:t>
      </w:r>
      <w:r w:rsidRPr="00205FC6">
        <w:rPr>
          <w:rFonts w:eastAsia="Times New Roman"/>
          <w:u w:val="single"/>
        </w:rPr>
        <w:t>the concerns of</w:t>
      </w:r>
      <w:r w:rsidRPr="00205FC6">
        <w:rPr>
          <w:rFonts w:eastAsia="Times New Roman"/>
          <w:sz w:val="16"/>
        </w:rPr>
        <w:t xml:space="preserve"> the former, </w:t>
      </w:r>
      <w:r w:rsidRPr="00205FC6">
        <w:rPr>
          <w:rFonts w:eastAsia="Times New Roman"/>
          <w:u w:val="single"/>
        </w:rPr>
        <w:t>gender and women, continue to appear to be subsidiary to high politics and diplomacy</w:t>
      </w:r>
      <w:r w:rsidRPr="00205FC6">
        <w:rPr>
          <w:rFonts w:eastAsia="Times New Roman"/>
          <w:sz w:val="16"/>
        </w:rPr>
        <w:t xml:space="preserve">. One has only to recall the limited attention to gender and women in the recent Afghanistan and Iraq crises to illustrate this point.8 So how have feminists tackled this problem? Necessarily, but problematically, by calling for a deeper level of ontological revisionism. I say problematically because, bearing in mind the limited success of the first kind discussed above, it can be anticipated that this deeper kind is likely to be even more challenging for those in the mainstream camp. The second level of </w:t>
      </w:r>
      <w:r w:rsidRPr="00205FC6">
        <w:rPr>
          <w:rFonts w:eastAsia="Times New Roman"/>
          <w:u w:val="single"/>
        </w:rPr>
        <w:t xml:space="preserve">ontological revisionism required relates to critical understanding of </w:t>
      </w:r>
      <w:r w:rsidRPr="00205FC6">
        <w:rPr>
          <w:rFonts w:eastAsia="Times New Roman"/>
          <w:i/>
          <w:iCs/>
          <w:u w:val="single"/>
        </w:rPr>
        <w:t xml:space="preserve">why </w:t>
      </w:r>
      <w:r w:rsidRPr="00205FC6">
        <w:rPr>
          <w:rFonts w:eastAsia="Times New Roman"/>
          <w:u w:val="single"/>
        </w:rPr>
        <w:t xml:space="preserve">the appearance of </w:t>
      </w:r>
      <w:r w:rsidRPr="00205FC6">
        <w:rPr>
          <w:rStyle w:val="Emphasis"/>
        </w:rPr>
        <w:t>i</w:t>
      </w:r>
      <w:r w:rsidRPr="00205FC6">
        <w:rPr>
          <w:sz w:val="16"/>
        </w:rPr>
        <w:t>nternational</w:t>
      </w:r>
      <w:r w:rsidRPr="00205FC6">
        <w:rPr>
          <w:rFonts w:eastAsia="Times New Roman"/>
          <w:u w:val="single"/>
        </w:rPr>
        <w:t xml:space="preserve"> </w:t>
      </w:r>
      <w:r w:rsidRPr="00205FC6">
        <w:rPr>
          <w:rStyle w:val="Emphasis"/>
        </w:rPr>
        <w:t>r</w:t>
      </w:r>
      <w:r w:rsidRPr="00205FC6">
        <w:rPr>
          <w:sz w:val="16"/>
        </w:rPr>
        <w:t>elations</w:t>
      </w:r>
      <w:r w:rsidRPr="00205FC6">
        <w:rPr>
          <w:rFonts w:eastAsia="Times New Roman"/>
          <w:u w:val="single"/>
        </w:rPr>
        <w:t xml:space="preserve"> as predominantly a sphere of male influence and action continues to seem unproblematic from mainstream perspectives</w:t>
      </w:r>
      <w:r w:rsidRPr="00205FC6">
        <w:rPr>
          <w:rFonts w:eastAsia="Times New Roman"/>
          <w:sz w:val="16"/>
        </w:rPr>
        <w:t xml:space="preserve">. </w:t>
      </w:r>
      <w:r w:rsidRPr="00205FC6">
        <w:rPr>
          <w:rFonts w:eastAsia="Times New Roman"/>
          <w:u w:val="single"/>
        </w:rPr>
        <w:t xml:space="preserve">This entails </w:t>
      </w:r>
      <w:r w:rsidRPr="00205FC6">
        <w:rPr>
          <w:rStyle w:val="Emphasis"/>
        </w:rPr>
        <w:t>investigating masculinity itself</w:t>
      </w:r>
      <w:r w:rsidRPr="00205FC6">
        <w:rPr>
          <w:rFonts w:eastAsia="Times New Roman"/>
          <w:u w:val="single"/>
        </w:rPr>
        <w:t xml:space="preserve">: </w:t>
      </w:r>
      <w:r w:rsidRPr="00205FC6">
        <w:rPr>
          <w:rStyle w:val="Emphasis"/>
        </w:rPr>
        <w:t>the nature of its subject position</w:t>
      </w:r>
      <w:r w:rsidRPr="00205FC6">
        <w:rPr>
          <w:rFonts w:eastAsia="Times New Roman"/>
          <w:u w:val="single"/>
        </w:rPr>
        <w:t>—including as reflected in the collective realm of politics— and the frameworks and hierarchies that structure its social relations, not only in relation to women but also in relation to men configured as (feminized) ‘others’ because of racial, colonial and other factors, including sexuality.</w:t>
      </w:r>
      <w:r w:rsidRPr="00205FC6">
        <w:rPr>
          <w:rFonts w:eastAsia="Times New Roman"/>
          <w:sz w:val="16"/>
        </w:rPr>
        <w:t xml:space="preserve"> Marysia Zalewski and Jane Parpart directly captured such an approach as ‘the “man” question in international relations’.9 I would like to suggest that for those sceptical about feminist International Relations, Zalewski’s introductory chapter, ‘From the “woman” question to the “man” question in International Relations’, offers an impressively transparent way in to its substantive terrain.10 Reflecting critically on the editors’ learning process in preparing the volume and working with its contributors, both men and women, Zalewski discusses the various modifications through which the title of the work had moved. These included at different stages the terms ‘women’, ‘masculinity’ and ‘feminism’, finally ending with ‘the “man” question’—signalling once again, I suggest, tensions between theory and practice, the difficulty of escaping the concrete dominance of the male subject position in the realm of international relations. The project’s starting point revealed a faith in the modernist commitment to the political importance of bringing women into the position of subjecthood. We implicitly accepted that women’s subjecthood could be exposed and revealed in the study and practice of international relations, hoping that this would also reveal the nature of male dominance and power. </w:t>
      </w:r>
      <w:r w:rsidRPr="00205FC6">
        <w:rPr>
          <w:rFonts w:eastAsia="Times New Roman"/>
          <w:u w:val="single"/>
        </w:rPr>
        <w:t>Posing the ‘man’ question</w:t>
      </w:r>
      <w:r w:rsidRPr="00205FC6">
        <w:rPr>
          <w:rFonts w:eastAsia="Times New Roman"/>
          <w:sz w:val="16"/>
        </w:rPr>
        <w:t xml:space="preserve"> instead </w:t>
      </w:r>
      <w:r w:rsidRPr="00205FC6">
        <w:rPr>
          <w:rFonts w:eastAsia="Times New Roman"/>
          <w:u w:val="single"/>
        </w:rPr>
        <w:t>reflects our diminishing belief that the exclusion of women can be remedied by converting them into subjects</w:t>
      </w:r>
      <w:r w:rsidRPr="00205FC6">
        <w:rPr>
          <w:rFonts w:eastAsia="Times New Roman"/>
          <w:sz w:val="16"/>
        </w:rPr>
        <w:t xml:space="preserve">.11 </w:t>
      </w:r>
      <w:r w:rsidRPr="00205FC6">
        <w:rPr>
          <w:rStyle w:val="Emphasis"/>
        </w:rPr>
        <w:t>Adding women</w:t>
      </w:r>
      <w:r w:rsidRPr="00205FC6">
        <w:rPr>
          <w:rFonts w:eastAsia="Times New Roman"/>
          <w:u w:val="single"/>
        </w:rPr>
        <w:t xml:space="preserve"> appeared to have </w:t>
      </w:r>
      <w:r w:rsidRPr="00205FC6">
        <w:rPr>
          <w:rStyle w:val="Emphasis"/>
        </w:rPr>
        <w:t>failed</w:t>
      </w:r>
      <w:r w:rsidRPr="00205FC6">
        <w:rPr>
          <w:rFonts w:eastAsia="Times New Roman"/>
          <w:u w:val="single"/>
        </w:rPr>
        <w:t xml:space="preserve"> to ‘destabilize’ the field; so perhaps critically addressing its prime subject ‘man’ head-on could help to do so</w:t>
      </w:r>
      <w:r w:rsidRPr="00205FC6">
        <w:rPr>
          <w:rFonts w:eastAsia="Times New Roman"/>
          <w:sz w:val="16"/>
        </w:rPr>
        <w:t>. ‘</w:t>
      </w:r>
      <w:r w:rsidRPr="00205FC6">
        <w:rPr>
          <w:rFonts w:eastAsia="Times New Roman"/>
          <w:u w:val="single"/>
        </w:rPr>
        <w:t xml:space="preserve">This leads us to ask questions about the roles of masculinity in the conduct of international relations and to question the </w:t>
      </w:r>
      <w:r w:rsidRPr="00205FC6">
        <w:rPr>
          <w:rFonts w:eastAsia="Times New Roman"/>
          <w:i/>
          <w:iCs/>
          <w:u w:val="single"/>
        </w:rPr>
        <w:t xml:space="preserve">accepted naturalness </w:t>
      </w:r>
      <w:r w:rsidRPr="00205FC6">
        <w:rPr>
          <w:rFonts w:eastAsia="Times New Roman"/>
          <w:u w:val="single"/>
        </w:rPr>
        <w:t>of the abundance of men in the theory and practice of international relations</w:t>
      </w:r>
      <w:r w:rsidRPr="00205FC6">
        <w:rPr>
          <w:rFonts w:eastAsia="Times New Roman"/>
          <w:sz w:val="16"/>
        </w:rPr>
        <w:t xml:space="preserve">’ (emphasis added).12 </w:t>
      </w:r>
      <w:r w:rsidRPr="00205FC6">
        <w:rPr>
          <w:rFonts w:eastAsia="Times New Roman"/>
          <w:u w:val="single"/>
        </w:rPr>
        <w:t>The deeper level of ontological revisionism</w:t>
      </w:r>
      <w:r w:rsidRPr="00205FC6">
        <w:rPr>
          <w:rFonts w:eastAsia="Times New Roman"/>
          <w:sz w:val="16"/>
        </w:rPr>
        <w:t xml:space="preserve"> called for by feminist International Relations in this regard </w:t>
      </w:r>
      <w:r w:rsidRPr="00205FC6">
        <w:rPr>
          <w:rFonts w:eastAsia="Times New Roman"/>
          <w:u w:val="single"/>
        </w:rPr>
        <w:t>is as follows</w:t>
      </w:r>
      <w:r w:rsidRPr="00205FC6">
        <w:rPr>
          <w:rFonts w:eastAsia="Times New Roman"/>
          <w:sz w:val="16"/>
        </w:rPr>
        <w:t xml:space="preserve">. </w:t>
      </w:r>
      <w:r w:rsidRPr="00205FC6">
        <w:rPr>
          <w:rFonts w:eastAsia="Times New Roman"/>
          <w:u w:val="single"/>
        </w:rPr>
        <w:t xml:space="preserve">Not only does it press beyond the appearance of international relations as a predominantly masculine terrain by including women in its analysis, it </w:t>
      </w:r>
      <w:r w:rsidRPr="00205FC6">
        <w:rPr>
          <w:rStyle w:val="Emphasis"/>
        </w:rPr>
        <w:t>goes further</w:t>
      </w:r>
      <w:r w:rsidRPr="00205FC6">
        <w:rPr>
          <w:rFonts w:eastAsia="Times New Roman"/>
          <w:u w:val="single"/>
        </w:rPr>
        <w:t xml:space="preserve"> to question the predominant masculinity itself and the </w:t>
      </w:r>
      <w:r w:rsidRPr="00205FC6">
        <w:rPr>
          <w:rFonts w:eastAsia="Times New Roman"/>
          <w:i/>
          <w:iCs/>
          <w:u w:val="single"/>
        </w:rPr>
        <w:t xml:space="preserve">accepted naturalness </w:t>
      </w:r>
      <w:r w:rsidRPr="00205FC6">
        <w:rPr>
          <w:rFonts w:eastAsia="Times New Roman"/>
          <w:u w:val="single"/>
        </w:rPr>
        <w:t>of its power and influence in collective (most significantly state) and individual forms</w:t>
      </w:r>
      <w:r w:rsidRPr="00205FC6">
        <w:rPr>
          <w:rFonts w:eastAsia="Times New Roman"/>
          <w:sz w:val="16"/>
        </w:rPr>
        <w:t>.</w:t>
      </w:r>
    </w:p>
    <w:p w14:paraId="3C96D8AA" w14:textId="77777777" w:rsidR="005C3AE2" w:rsidRPr="00205FC6" w:rsidRDefault="005C3AE2" w:rsidP="00CB100B">
      <w:pPr>
        <w:rPr>
          <w:sz w:val="16"/>
        </w:rPr>
      </w:pPr>
    </w:p>
    <w:p w14:paraId="0202B99E" w14:textId="77777777" w:rsidR="00914708" w:rsidRPr="00205FC6" w:rsidRDefault="00E3283E" w:rsidP="00D83DA6">
      <w:pPr>
        <w:pStyle w:val="Heading1"/>
      </w:pPr>
      <w:r w:rsidRPr="00205FC6">
        <w:t>__**</w:t>
      </w:r>
      <w:r w:rsidR="00914708" w:rsidRPr="00205FC6">
        <w:t xml:space="preserve">Links </w:t>
      </w:r>
    </w:p>
    <w:p w14:paraId="3D979D4B" w14:textId="77777777" w:rsidR="00F454F0" w:rsidRPr="00B55AD5" w:rsidRDefault="00F454F0" w:rsidP="00F454F0"/>
    <w:p w14:paraId="7C7A173E" w14:textId="77777777" w:rsidR="00536EFB" w:rsidRDefault="00536EFB" w:rsidP="00536EFB">
      <w:pPr>
        <w:pStyle w:val="Heading3"/>
      </w:pPr>
      <w:r>
        <w:t xml:space="preserve">Link—Afghanistan </w:t>
      </w:r>
    </w:p>
    <w:p w14:paraId="72DAA3ED" w14:textId="77777777" w:rsidR="00536EFB" w:rsidRPr="0039251D" w:rsidRDefault="00536EFB" w:rsidP="00536EFB">
      <w:pPr>
        <w:pStyle w:val="Heading4"/>
      </w:pPr>
      <w:r w:rsidRPr="008F0FE9">
        <w:rPr>
          <w:highlight w:val="cyan"/>
        </w:rPr>
        <w:t>The 1AC’s preference to discuss Policies absent a feminine perspective reinforces structural violence against women in Afghanistan. Outside of economic concerns, there are a laundry list of issues that must be addressed. They CHOOSE to disregard the experience of women.</w:t>
      </w:r>
      <w:r>
        <w:t xml:space="preserve">  </w:t>
      </w:r>
    </w:p>
    <w:p w14:paraId="48CFA56C" w14:textId="77777777" w:rsidR="00536EFB" w:rsidRPr="0039251D" w:rsidRDefault="00536EFB" w:rsidP="00536EFB">
      <w:r>
        <w:t xml:space="preserve">Naila </w:t>
      </w:r>
      <w:r w:rsidRPr="0039251D">
        <w:rPr>
          <w:rStyle w:val="Style13ptBold"/>
        </w:rPr>
        <w:t>Ayubi and</w:t>
      </w:r>
      <w:r>
        <w:t xml:space="preserve"> Harjot</w:t>
      </w:r>
      <w:r w:rsidRPr="0039251D">
        <w:rPr>
          <w:rStyle w:val="Style13ptBold"/>
        </w:rPr>
        <w:t xml:space="preserve"> Kaur</w:t>
      </w:r>
      <w:r>
        <w:rPr>
          <w:rStyle w:val="Style13ptBold"/>
        </w:rPr>
        <w:t xml:space="preserve">, </w:t>
      </w:r>
      <w:r w:rsidRPr="0039251D">
        <w:t>Credentials Below</w:t>
      </w:r>
      <w:r>
        <w:t>, 200</w:t>
      </w:r>
      <w:r w:rsidRPr="0039251D">
        <w:rPr>
          <w:rStyle w:val="Style13ptBold"/>
        </w:rPr>
        <w:t>8</w:t>
      </w:r>
      <w:r>
        <w:rPr>
          <w:rStyle w:val="Style13ptBold"/>
        </w:rPr>
        <w:t xml:space="preserve">, </w:t>
      </w:r>
      <w:r>
        <w:rPr>
          <w:rStyle w:val="Style13ptBold"/>
          <w:b w:val="0"/>
        </w:rPr>
        <w:t>(</w:t>
      </w:r>
      <w:hyperlink r:id="rId12" w:history="1">
        <w:r w:rsidRPr="0042181A">
          <w:rPr>
            <w:rStyle w:val="Hyperlink"/>
            <w:sz w:val="30"/>
          </w:rPr>
          <w:t>http://asiafoundation.org/resources/pdfs/2008surveycompanionvolumefinal.pdf</w:t>
        </w:r>
      </w:hyperlink>
      <w:r>
        <w:rPr>
          <w:rStyle w:val="Style13ptBold"/>
          <w:b w:val="0"/>
        </w:rPr>
        <w:t xml:space="preserve">, Chapter 5: </w:t>
      </w:r>
      <w:r w:rsidRPr="0039251D">
        <w:rPr>
          <w:rStyle w:val="Style13ptBold"/>
          <w:b w:val="0"/>
        </w:rPr>
        <w:t>Status of Women in Afghanistan</w:t>
      </w:r>
      <w:r>
        <w:rPr>
          <w:rStyle w:val="Style13ptBold"/>
          <w:b w:val="0"/>
        </w:rPr>
        <w:t>)</w:t>
      </w:r>
    </w:p>
    <w:p w14:paraId="6109F07B" w14:textId="77777777" w:rsidR="00536EFB" w:rsidRPr="008D7969" w:rsidRDefault="00536EFB" w:rsidP="00536EFB">
      <w:pPr>
        <w:rPr>
          <w:sz w:val="18"/>
        </w:rPr>
      </w:pPr>
      <w:r w:rsidRPr="008D7969">
        <w:rPr>
          <w:sz w:val="18"/>
        </w:rPr>
        <w:t>Najla Ayubi is a Technical Advisor with The Asia Foundation in Afghanistan. She is a former lawyer, judge, and Commissioner of the Independent Election Commission (IEC) and the Joint Electoral Management Body (JEMB) of Afghanistan. She has served as a Legal Advisor to the State Minister for Parliamentary Affairs of the Afghan government. Najla’s research interests have focused on Soviet Civil Law Procedure (1989), women in the electoral process (2005), participation of Lebanese women in economic regeneration (2007) and women’s political participation in the UK - lessons learned for Afghanistan (2007). Najla is one of the co-founders of Organization for Strategic Studies and Research in Afghanistan. She is also a member of the Executive Board of the Women’s Political Participation Committee in Afghanistan</w:t>
      </w:r>
    </w:p>
    <w:p w14:paraId="555B8D20" w14:textId="77777777" w:rsidR="00536EFB" w:rsidRPr="008D7969" w:rsidRDefault="00536EFB" w:rsidP="00536EFB">
      <w:pPr>
        <w:rPr>
          <w:sz w:val="18"/>
        </w:rPr>
      </w:pPr>
      <w:r w:rsidRPr="008D7969">
        <w:rPr>
          <w:sz w:val="18"/>
        </w:rPr>
        <w:t>Harjot Kaur is a Consultant for The Asia Foundation in Afghanistan, where she recently prepared a Step-by-step Guide for Policy Making for the Ministry of Women’s Affairs. She is a gender specialist with over 16 years experience in the Indian government, where she worked extensively on gender mainstreaming, gender budgeting, economic empowerment, rights of women workers, and human trafficking. She has been a member of the SAARC Technical Committee on Welfare of Women &amp; Children. She is a passionate advocate against child labour and her notable work in this area includes developing a Protocol on Rescue &amp; Rehabilitation of Trafficked Child Labour in India. Before joining government service she worked as an Assistant Professor of Economics at Punjab University.</w:t>
      </w:r>
    </w:p>
    <w:p w14:paraId="3441FACA" w14:textId="77777777" w:rsidR="00536EFB" w:rsidRDefault="00536EFB" w:rsidP="00536EFB">
      <w:pPr>
        <w:rPr>
          <w:rStyle w:val="StyleUnderline"/>
        </w:rPr>
      </w:pPr>
      <w:r w:rsidRPr="008D7969">
        <w:rPr>
          <w:sz w:val="16"/>
        </w:rPr>
        <w:t xml:space="preserve">Despite many positive developments in women's political participation, and their somewhat greater visibility in public life, major challenges remain. </w:t>
      </w:r>
      <w:r w:rsidRPr="008D7969">
        <w:rPr>
          <w:rStyle w:val="StyleUnderline"/>
        </w:rPr>
        <w:t>The poor situation of women in Afghanistan can be gauged by the extremely low gender development indices in the Afghanistan Human Development 2007 which show that Afghanistan stands almost at the bottom of the human development index, ranking 174 out of 178 countries.</w:t>
      </w:r>
      <w:r w:rsidRPr="008D7969">
        <w:rPr>
          <w:sz w:val="16"/>
        </w:rPr>
        <w:t xml:space="preserve">4 </w:t>
      </w:r>
      <w:r w:rsidRPr="008D7969">
        <w:rPr>
          <w:rStyle w:val="StyleUnderline"/>
        </w:rPr>
        <w:t>The plight of women is even worse with the Gender Development Index placing Afghanistan second lowest in the world. These reports show that Afghan women continue to be amongst the worst off in the world, particularly in the areas of education, health, employment, violation of rights and domestic violence. Moreover, compared to men, women in Afghanistan face gross inequalities in accessing education, holding gainful employment and access to health care</w:t>
      </w:r>
      <w:r w:rsidRPr="008D7969">
        <w:rPr>
          <w:sz w:val="16"/>
        </w:rPr>
        <w:t xml:space="preserve">. </w:t>
      </w:r>
      <w:r w:rsidRPr="008D7969">
        <w:rPr>
          <w:rStyle w:val="StyleUnderline"/>
        </w:rPr>
        <w:t>They also suffer from poor access to justice, and a limited role in governance and decision making.</w:t>
      </w:r>
      <w:r w:rsidRPr="008D7969">
        <w:rPr>
          <w:sz w:val="16"/>
        </w:rPr>
        <w:t xml:space="preserve"> The Asia Foundation survey provides some interesting information on the perceptions of Afghan people about the problems faced by women. Respondents identify </w:t>
      </w:r>
      <w:r w:rsidRPr="008D7969">
        <w:rPr>
          <w:rStyle w:val="StyleUnderline"/>
        </w:rPr>
        <w:t>the biggest problem faced by women in Afghanistan as illiteracy (28%) (Q98a ).5 The next biggest problems are related to lack of rights for women (23%), including the fact that women can't leave their homes, and the problem of forced marriages/dowry. This is followed by other problems like lack of job opportunities (11%), general health care including pregnancy-related health care (7%), domestic violence (6%) and poverty (6%), as shown in Figure 1. ;lkjdf</w:t>
      </w:r>
    </w:p>
    <w:p w14:paraId="623EDC04" w14:textId="77777777" w:rsidR="00536EFB" w:rsidRPr="00963622" w:rsidRDefault="00536EFB" w:rsidP="00536EFB">
      <w:pPr>
        <w:pStyle w:val="Heading4"/>
      </w:pPr>
      <w:r w:rsidRPr="008F0FE9">
        <w:rPr>
          <w:highlight w:val="cyan"/>
        </w:rPr>
        <w:t>All Aspects of Policy Making conform to masculinity and exclude feminine perspectives. Women who attempt to maintain their feminine perspective are frowned upon and fail to create a place for themselves in politics.</w:t>
      </w:r>
    </w:p>
    <w:p w14:paraId="208B6DFB" w14:textId="77777777" w:rsidR="00536EFB" w:rsidRPr="00963622" w:rsidRDefault="00536EFB" w:rsidP="00536EFB">
      <w:pPr>
        <w:rPr>
          <w:rStyle w:val="StyleUnderline"/>
          <w:b/>
        </w:rPr>
      </w:pPr>
      <w:r w:rsidRPr="00E0289D">
        <w:rPr>
          <w:rStyle w:val="Style13ptBold"/>
        </w:rPr>
        <w:t>Malik</w:t>
      </w:r>
      <w:r w:rsidRPr="00963622">
        <w:t>, [assistant professor at Quaid-i-Azam University in Pakistan and specializes in conflict, military sociology, South Asian affairs, human security, and disarmament], 5-14-</w:t>
      </w:r>
      <w:r w:rsidRPr="00E0289D">
        <w:rPr>
          <w:rStyle w:val="Style13ptBold"/>
        </w:rPr>
        <w:t>14</w:t>
      </w:r>
      <w:r w:rsidRPr="00963622">
        <w:t>, (Salma, “Women and nuclear weapons policy”, Bulletin of The Atomic Scientists)</w:t>
      </w:r>
    </w:p>
    <w:p w14:paraId="2006F893" w14:textId="77777777" w:rsidR="00536EFB" w:rsidRPr="00963622" w:rsidRDefault="00536EFB" w:rsidP="00536EFB">
      <w:pPr>
        <w:rPr>
          <w:sz w:val="16"/>
        </w:rPr>
      </w:pPr>
      <w:r w:rsidRPr="00963622">
        <w:rPr>
          <w:rStyle w:val="StyleUnderline"/>
        </w:rPr>
        <w:t>In nuclear war, women would suffer at least as much as men. But</w:t>
      </w:r>
      <w:r w:rsidRPr="00963622">
        <w:rPr>
          <w:sz w:val="16"/>
        </w:rPr>
        <w:t xml:space="preserve"> </w:t>
      </w:r>
      <w:r w:rsidRPr="00963622">
        <w:rPr>
          <w:rStyle w:val="StyleUnderline"/>
        </w:rPr>
        <w:t>women tend to be underrepresented in fields—such as high-level politics, diplomacy, military affairs, and science and technology—that bear on nuclear policy</w:t>
      </w:r>
      <w:r w:rsidRPr="00963622">
        <w:rPr>
          <w:sz w:val="16"/>
        </w:rPr>
        <w:t xml:space="preserve">. How might women gain greater influence on nuclear weapons policy? And how might their empowerment affect disarmament and nonproliferation efforts? It's often suggested that </w:t>
      </w:r>
      <w:r w:rsidRPr="00963622">
        <w:rPr>
          <w:rStyle w:val="StyleUnderline"/>
        </w:rPr>
        <w:t>women bring a distinct perspective to policy questions and decision-making processes—but in truth, there is often nothing "feminine" about the perspectives that women bring. A few years ago, Rose Gottemoeller—now the US undersecretary of state for arms control and international security—appreciatively used the term "women of mass destruction" at an informal meeting with a group of Pakistani women who work in security studies. The group she referred to was young and energetic. These women knew their subject matter and understood the politics that surrounded it. But despite what Gottemoeller's term might have implied, none of them produced work with a gendered bent. Fast forward to this year when, at a congress of women leaders, this author asked Sujatha Singh, India's foreign secretary, a very loaded question: what legacy she would leave as a female foreign secretary, especially regarding the India-Pakistan conflict. Singh answered, very pragmatically, that her legacy would be no different from what a male counterpart's legacy might have been.</w:t>
      </w:r>
      <w:r w:rsidRPr="00963622">
        <w:rPr>
          <w:sz w:val="16"/>
        </w:rPr>
        <w:t xml:space="preserve"> Also this year, at a launch event for a report on regional security that I had co-written, a (female) social activist pointedly asked me why the report had failed to be gender-sensitive. I had to concede that the questioner's point was legitimate. This experience helped me realize that </w:t>
      </w:r>
      <w:r w:rsidRPr="00963622">
        <w:rPr>
          <w:rStyle w:val="StyleUnderline"/>
        </w:rPr>
        <w:t xml:space="preserve">many women, perhaps most, approach issues such as disarmament, policy making, and science and technology from established, male-dominated perspectives, rather than trying to develop alternate perspectives. Women in the policy world not only must demonstrate their competence but also struggle to rise above stereotypes. They must prove that they are equal to their male counterparts—or, at the least, they must strive </w:t>
      </w:r>
      <w:r w:rsidRPr="006B4A28">
        <w:rPr>
          <w:rStyle w:val="StyleUnderline"/>
        </w:rPr>
        <w:t>to sound gender</w:t>
      </w:r>
      <w:r w:rsidRPr="00963622">
        <w:rPr>
          <w:rStyle w:val="StyleUnderline"/>
        </w:rPr>
        <w:t xml:space="preserve">-neutral. Consequently, women often take on personas that are stern, hawkish, and "masculine." Security studies and policy making are cut-throat worlds. Women are disadvantaged in these already difficult environments by being fewer in number. Thus they are always struggling to create space for themselves, to make themselves heard, to be taken seriously, to be man enough to receive respect. </w:t>
      </w:r>
      <w:r w:rsidRPr="00963622">
        <w:rPr>
          <w:sz w:val="16"/>
        </w:rPr>
        <w:t>And though women are very scarce in policy circles, especially at the highest levels, the situation may be even worse than it appears—it's doubtful that women exert influence even to the extent that their low representation suggests they should.</w:t>
      </w:r>
    </w:p>
    <w:p w14:paraId="467AD055" w14:textId="77777777" w:rsidR="00536EFB" w:rsidRPr="008D7969" w:rsidRDefault="00536EFB" w:rsidP="00536EFB">
      <w:pPr>
        <w:rPr>
          <w:rStyle w:val="StyleUnderline"/>
        </w:rPr>
      </w:pPr>
    </w:p>
    <w:p w14:paraId="709717CE" w14:textId="77777777" w:rsidR="00F454F0" w:rsidRPr="00F454F0" w:rsidRDefault="00F454F0" w:rsidP="00F454F0">
      <w:pPr>
        <w:pStyle w:val="Heading3"/>
      </w:pPr>
      <w:r w:rsidRPr="00F454F0">
        <w:t xml:space="preserve">Link—Arctic </w:t>
      </w:r>
    </w:p>
    <w:p w14:paraId="6F792C40" w14:textId="77777777" w:rsidR="00F454F0" w:rsidRPr="00A15BE1" w:rsidRDefault="00F454F0" w:rsidP="00F454F0">
      <w:pPr>
        <w:pStyle w:val="Heading4"/>
        <w:rPr>
          <w:rStyle w:val="Style13ptBold"/>
          <w:b/>
        </w:rPr>
      </w:pPr>
      <w:r w:rsidRPr="00A15BE1">
        <w:rPr>
          <w:rStyle w:val="Style13ptBold"/>
          <w:b/>
        </w:rPr>
        <w:t xml:space="preserve">Arctic discussion favors masculine dialogue and </w:t>
      </w:r>
      <w:r>
        <w:rPr>
          <w:rStyle w:val="Style13ptBold"/>
          <w:b/>
        </w:rPr>
        <w:t xml:space="preserve">perpetuates the vicious cycle of patriarchal consumption </w:t>
      </w:r>
    </w:p>
    <w:p w14:paraId="16A37B2E" w14:textId="77777777" w:rsidR="00F454F0" w:rsidRPr="00A15BE1" w:rsidRDefault="00F454F0" w:rsidP="00F454F0">
      <w:r w:rsidRPr="00A15BE1">
        <w:rPr>
          <w:rStyle w:val="Style13ptBold"/>
        </w:rPr>
        <w:t>Ingólfsdóttir, 2015</w:t>
      </w:r>
      <w:r>
        <w:rPr>
          <w:rStyle w:val="Style13ptBold"/>
        </w:rPr>
        <w:t xml:space="preserve"> </w:t>
      </w:r>
      <w:r w:rsidRPr="00A15BE1">
        <w:t>(Auður H. Ingólfsdóttir</w:t>
      </w:r>
      <w:r>
        <w:t xml:space="preserve">, </w:t>
      </w:r>
      <w:r w:rsidRPr="00A15BE1">
        <w:t>assistant professor at Bifröst University, Iceland</w:t>
      </w:r>
      <w:r>
        <w:t>, 2015, “Climate Change in the Arctic – The Relevance of Feminism,” p.42)</w:t>
      </w:r>
    </w:p>
    <w:p w14:paraId="18B944CB" w14:textId="77777777" w:rsidR="00F454F0" w:rsidRPr="00B63C66" w:rsidRDefault="00F454F0" w:rsidP="00F454F0">
      <w:pPr>
        <w:rPr>
          <w:u w:val="single"/>
        </w:rPr>
      </w:pPr>
      <w:r>
        <w:t xml:space="preserve">In her presentation Ingólfsdóttir focused on the relevance of feminist perspectives when exploring climate change, emphasizing differential perceptions and discourses – masculine and feminine – their relationships and influence on Arctic debate, decision-making and policy. She first spoke broadly of climate change and disparities of </w:t>
      </w:r>
      <w:r w:rsidRPr="00A15BE1">
        <w:rPr>
          <w:u w:val="single"/>
        </w:rPr>
        <w:t>impacts on women and men, and differential contributions of men and women to the process of climate change through lifestyle behaviors and participation in decision and policymaking</w:t>
      </w:r>
      <w:r>
        <w:t xml:space="preserve">. Ingólfsdóttir then spoke more specifically about masculine and feminine discourses and values in the context of Arctic future development trajectories and policymaking. When exploring literature and current research on gender and climate change three themes quickly emerge: 1) impact of climate change (how will men and women be affected?); 2) emissions (how do men and women contribute to the problem?); and 3) representation in climate negotiations and policy formation (are both men and women involved in finding solutions?). In her research, Ingólfsdóttir endeavors to move beyond these themes and look at gender more symbolically by applying concepts from gender studies as analytical tools. </w:t>
      </w:r>
      <w:r w:rsidRPr="00A15BE1">
        <w:rPr>
          <w:u w:val="single"/>
        </w:rPr>
        <w:t>Using a feminist analysis to deconstruct dominant theories and explore underlying assumptions can bring some fresh insights into understanding the climate crisis and possible solutions. Two climate-related discourses in the Arctic are of special interest</w:t>
      </w:r>
      <w:r>
        <w:t xml:space="preserve">. Firstly, a masculine discussion emphasizes the increasingly important geopolitical role of the Arctic and how the melting of the ice will lead to more utilization of natural resources in the region. Secondly, </w:t>
      </w:r>
      <w:r w:rsidRPr="00A15BE1">
        <w:rPr>
          <w:u w:val="single"/>
        </w:rPr>
        <w:t xml:space="preserve">there is a more feminized dialogue pointing to the threats climate change brings, for example with regard to human security, in particular that of indigenous groups and rural communities in the Arctic. </w:t>
      </w:r>
      <w:r>
        <w:t xml:space="preserve">Ingólfsdóttir threw out the questions: which of the two is more dominant in shaping our view of the current realities in the Arctic and what is the relationship between those different approaches? When discussing the Arctic it is necessary to reflect on historical Arctic dialogue, shaped by traditional gender roles, partly in the guise of the brave Arctic explorer who conquered feminized nature. </w:t>
      </w:r>
      <w:r w:rsidRPr="00A15BE1">
        <w:rPr>
          <w:u w:val="single"/>
        </w:rPr>
        <w:t>This gendered approach remains evident in today’s Arctic debate. The discussion continues to favor the masculine side, particularly at the high political level where decisions are taken and policy is formed</w:t>
      </w:r>
      <w:r>
        <w:t xml:space="preserve">. A counter discourse does exist, based on the Nordic countries’ values of gender equality and strong indigenous leaders, including female leaders. Hence, Ingólfsdóttir remarked, it will be interesting to learn how strongly alternative ways of presentation can influence future policy and development in the Arctic. Not least if masculinity will make room for more ‘feminine’ perspectives to address challenges of climate change. </w:t>
      </w:r>
      <w:r w:rsidRPr="00B63C66">
        <w:rPr>
          <w:u w:val="single"/>
        </w:rPr>
        <w:t>Feminine values tend to be put in boxes only to be used in the context of education of children and in terms of family well-being</w:t>
      </w:r>
      <w:r>
        <w:t xml:space="preserve">, but Ingólfsdóttir proposes that </w:t>
      </w:r>
      <w:r w:rsidRPr="00B63C66">
        <w:rPr>
          <w:u w:val="single"/>
        </w:rPr>
        <w:t>these values could also have a role in a geopolitical debate. The Arctic paradox reveals that climate change is going to provide access to resources, including those of oil and gas, providing economic opportunities while at the same time such activity will contribute to aggravation of the problem of climate change, perpetuating a vicious cycle.</w:t>
      </w:r>
      <w:r>
        <w:t xml:space="preserve"> Ingólfsdóttir’s central question is whether it is an option not to exploit those resources, as it appears that raising such a natural question has developed into some kind of taboo, something which should simply not be considered as a viable option. That brings further questions regarding human values, including whether nature is only there for us to exploit. She concluded by </w:t>
      </w:r>
      <w:r w:rsidRPr="00B63C66">
        <w:rPr>
          <w:u w:val="single"/>
        </w:rPr>
        <w:t>envisaging that if alternative values or characteristics of the feminine could be successfully integrated into what is currently predominantly a masculine line of thought, a more balanced dialogue about the Arctic could be created.</w:t>
      </w:r>
    </w:p>
    <w:p w14:paraId="1690D240" w14:textId="77777777" w:rsidR="005C3AE2" w:rsidRPr="00205FC6" w:rsidRDefault="00D44794" w:rsidP="005C3AE2">
      <w:pPr>
        <w:pStyle w:val="Heading3"/>
      </w:pPr>
      <w:r w:rsidRPr="00205FC6">
        <w:t>Link—</w:t>
      </w:r>
      <w:r w:rsidR="005C3AE2" w:rsidRPr="00205FC6">
        <w:t xml:space="preserve">Asia War </w:t>
      </w:r>
    </w:p>
    <w:p w14:paraId="4CDEA50F" w14:textId="77777777" w:rsidR="005C3AE2" w:rsidRPr="00205FC6" w:rsidRDefault="005C3AE2" w:rsidP="005C3AE2">
      <w:pPr>
        <w:pStyle w:val="Heading4"/>
      </w:pPr>
      <w:r w:rsidRPr="00205FC6">
        <w:t xml:space="preserve">The 1AC’s fear-driven discourse of Asian instability is based in gendered theories of state behavior that reinforces insecurity and violence </w:t>
      </w:r>
    </w:p>
    <w:p w14:paraId="146F190D" w14:textId="77777777" w:rsidR="005C3AE2" w:rsidRPr="00205FC6" w:rsidRDefault="005C3AE2" w:rsidP="005C3AE2">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0520D115" w14:textId="77777777" w:rsidR="005C3AE2" w:rsidRPr="00205FC6" w:rsidRDefault="005C3AE2" w:rsidP="005C3AE2">
      <w:pPr>
        <w:rPr>
          <w:sz w:val="12"/>
        </w:rPr>
      </w:pPr>
      <w:r w:rsidRPr="00205FC6">
        <w:rPr>
          <w:sz w:val="12"/>
        </w:rPr>
        <w:t xml:space="preserve">Generally speaking, the gendered approach in IR “interrogates how </w:t>
      </w:r>
      <w:r w:rsidRPr="00205FC6">
        <w:rPr>
          <w:rStyle w:val="StyleUnderline"/>
        </w:rPr>
        <w:t>masculine values and worldviews have shaped diplomacy</w:t>
      </w:r>
      <w:r w:rsidRPr="00205FC6">
        <w:rPr>
          <w:sz w:val="12"/>
        </w:rPr>
        <w:t xml:space="preserve">.”5 Introducing a larger study, Rebecca Grant and Kathleen Newland present the broad claim of GS in IR: </w:t>
      </w:r>
      <w:r w:rsidRPr="00205FC6">
        <w:rPr>
          <w:rStyle w:val="StyleUnderline"/>
        </w:rPr>
        <w:t>The exclusion of women’s experience from the conceptualization of international relations has had negative consequences</w:t>
      </w:r>
      <w:r w:rsidRPr="00205FC6">
        <w:rPr>
          <w:sz w:val="12"/>
        </w:rPr>
        <w:t xml:space="preserve"> both </w:t>
      </w:r>
      <w:r w:rsidRPr="00205FC6">
        <w:rPr>
          <w:rStyle w:val="StyleUnderline"/>
        </w:rPr>
        <w:t>for the discipline and for male and female inhabitants of the real world</w:t>
      </w:r>
      <w:r w:rsidRPr="00205FC6">
        <w:rPr>
          <w:sz w:val="12"/>
        </w:rPr>
        <w:t xml:space="preserve">. A central hypothesis is that </w:t>
      </w:r>
      <w:r w:rsidRPr="00205FC6">
        <w:rPr>
          <w:rStyle w:val="StyleUnderline"/>
        </w:rPr>
        <w:t xml:space="preserve">this exclusion has resulted in an academic field </w:t>
      </w:r>
      <w:r w:rsidRPr="00205FC6">
        <w:rPr>
          <w:rStyle w:val="Emphasis"/>
        </w:rPr>
        <w:t>excessively focused on conflict and anarchy</w:t>
      </w:r>
      <w:r w:rsidRPr="00205FC6">
        <w:rPr>
          <w:sz w:val="12"/>
        </w:rPr>
        <w:t xml:space="preserve">, and a way of practising statecraft and formulating strategy that is excessively focused on competition and fear.6 In the paper, the claim is made that </w:t>
      </w:r>
      <w:r w:rsidRPr="00205FC6">
        <w:rPr>
          <w:rStyle w:val="StyleUnderline"/>
        </w:rPr>
        <w:t>when it comes to Northeast Asian security</w:t>
      </w:r>
      <w:r w:rsidRPr="00205FC6">
        <w:rPr>
          <w:sz w:val="12"/>
        </w:rPr>
        <w:t xml:space="preserve">, both </w:t>
      </w:r>
      <w:r w:rsidRPr="00205FC6">
        <w:rPr>
          <w:rStyle w:val="Emphasis"/>
        </w:rPr>
        <w:t>statecraft</w:t>
      </w:r>
      <w:r w:rsidRPr="00205FC6">
        <w:rPr>
          <w:sz w:val="12"/>
        </w:rPr>
        <w:t xml:space="preserve"> </w:t>
      </w:r>
      <w:r w:rsidRPr="00205FC6">
        <w:rPr>
          <w:rStyle w:val="StyleUnderline"/>
        </w:rPr>
        <w:t>and</w:t>
      </w:r>
      <w:r w:rsidRPr="00205FC6">
        <w:rPr>
          <w:sz w:val="12"/>
        </w:rPr>
        <w:t xml:space="preserve"> </w:t>
      </w:r>
      <w:r w:rsidRPr="00205FC6">
        <w:rPr>
          <w:rStyle w:val="Emphasis"/>
        </w:rPr>
        <w:t>scholarship</w:t>
      </w:r>
      <w:r w:rsidRPr="00205FC6">
        <w:rPr>
          <w:sz w:val="12"/>
        </w:rPr>
        <w:t xml:space="preserve"> </w:t>
      </w:r>
      <w:r w:rsidRPr="00205FC6">
        <w:rPr>
          <w:rStyle w:val="Style13ptBold"/>
          <w:sz w:val="12"/>
        </w:rPr>
        <w:t>are</w:t>
      </w:r>
      <w:r w:rsidRPr="00205FC6">
        <w:rPr>
          <w:sz w:val="12"/>
        </w:rPr>
        <w:t xml:space="preserve"> indeed “</w:t>
      </w:r>
      <w:r w:rsidRPr="00205FC6">
        <w:rPr>
          <w:rStyle w:val="Emphasis"/>
        </w:rPr>
        <w:t>excessively focused on competition and fear</w:t>
      </w:r>
      <w:r w:rsidRPr="00205FC6">
        <w:rPr>
          <w:sz w:val="12"/>
        </w:rPr>
        <w:t xml:space="preserve">.” Hence, in the following investigation, “gender lenses” will be used to look at security dynamics on the Korean Peninsula. The project’s starting assumption is that the </w:t>
      </w:r>
      <w:r w:rsidRPr="00205FC6">
        <w:rPr>
          <w:rStyle w:val="StyleUnderline"/>
        </w:rPr>
        <w:t xml:space="preserve">major Northeast Asian security discourses are </w:t>
      </w:r>
      <w:r w:rsidRPr="00205FC6">
        <w:rPr>
          <w:rStyle w:val="Emphasis"/>
        </w:rPr>
        <w:t>gender-biased</w:t>
      </w:r>
      <w:r w:rsidRPr="00205FC6">
        <w:rPr>
          <w:rStyle w:val="StyleUnderline"/>
        </w:rPr>
        <w:t xml:space="preserve"> and</w:t>
      </w:r>
      <w:r w:rsidRPr="00205FC6">
        <w:rPr>
          <w:sz w:val="12"/>
        </w:rPr>
        <w:t xml:space="preserve"> that </w:t>
      </w:r>
      <w:r w:rsidRPr="00205FC6">
        <w:rPr>
          <w:rStyle w:val="StyleUnderline"/>
        </w:rPr>
        <w:t>the theoretical paradigm</w:t>
      </w:r>
      <w:r w:rsidRPr="00205FC6">
        <w:rPr>
          <w:sz w:val="12"/>
        </w:rPr>
        <w:t xml:space="preserve"> most often </w:t>
      </w:r>
      <w:r w:rsidRPr="00205FC6">
        <w:rPr>
          <w:rStyle w:val="StyleUnderline"/>
        </w:rPr>
        <w:t xml:space="preserve">used in investigations of this region’s security issues, Realism, keeps channeling the relevant discourses toward a </w:t>
      </w:r>
      <w:r w:rsidRPr="00205FC6">
        <w:rPr>
          <w:rStyle w:val="Emphasis"/>
        </w:rPr>
        <w:t>gender-biased understanding</w:t>
      </w:r>
      <w:r w:rsidRPr="00205FC6">
        <w:rPr>
          <w:sz w:val="12"/>
        </w:rPr>
        <w:t xml:space="preserve"> </w:t>
      </w:r>
      <w:r w:rsidRPr="00205FC6">
        <w:rPr>
          <w:rStyle w:val="StyleUnderline"/>
        </w:rPr>
        <w:t>of Northeast Asian security matters</w:t>
      </w:r>
      <w:r w:rsidRPr="00205FC6">
        <w:rPr>
          <w:sz w:val="12"/>
        </w:rPr>
        <w:t>. In response, and in order to probe alternative explanations, “gender glasses” will be put on. The hope is that the</w:t>
      </w:r>
      <w:r w:rsidRPr="00205FC6">
        <w:rPr>
          <w:rStyle w:val="StyleUnderline"/>
        </w:rPr>
        <w:t xml:space="preserve"> investigation</w:t>
      </w:r>
      <w:r w:rsidRPr="00205FC6">
        <w:rPr>
          <w:sz w:val="12"/>
        </w:rPr>
        <w:t xml:space="preserve"> below </w:t>
      </w:r>
      <w:r w:rsidRPr="00205FC6">
        <w:rPr>
          <w:rStyle w:val="StyleUnderline"/>
        </w:rPr>
        <w:t>will contribute to “more robust thinking”</w:t>
      </w:r>
      <w:r w:rsidRPr="00205FC6">
        <w:rPr>
          <w:sz w:val="12"/>
        </w:rPr>
        <w:t xml:space="preserve">7 </w:t>
      </w:r>
      <w:r w:rsidRPr="00205FC6">
        <w:rPr>
          <w:rStyle w:val="StyleUnderline"/>
        </w:rPr>
        <w:t>on security matters in Northeast Asia</w:t>
      </w:r>
      <w:r w:rsidRPr="00205FC6">
        <w:rPr>
          <w:sz w:val="12"/>
        </w:rPr>
        <w:t xml:space="preserve"> generally and on the Korean Peninsula specifically. The hope rests on the impressive scholarship on “gendered dimensions of war, peace, and security”8 which has already been generated by scholars and students of GS in IR. The Wider Context: Northeast Asian Security In the twenty-first century, Northeast Asia remains a security hotspot. A dependable and stable Northeast Asian security arrangement remains elusive. </w:t>
      </w:r>
      <w:r w:rsidRPr="00205FC6">
        <w:rPr>
          <w:rStyle w:val="StyleUnderline"/>
        </w:rPr>
        <w:t>For decades, statesmen and stateswomen, diplomats, and politicians have been confronted with</w:t>
      </w:r>
      <w:r w:rsidRPr="00205FC6">
        <w:rPr>
          <w:sz w:val="12"/>
        </w:rPr>
        <w:t xml:space="preserve"> a multitude of </w:t>
      </w:r>
      <w:r w:rsidRPr="00205FC6">
        <w:rPr>
          <w:rStyle w:val="StyleUnderline"/>
        </w:rPr>
        <w:t>dangerous</w:t>
      </w:r>
      <w:r w:rsidRPr="00205FC6">
        <w:rPr>
          <w:sz w:val="12"/>
        </w:rPr>
        <w:t xml:space="preserve"> and destabilizing </w:t>
      </w:r>
      <w:r w:rsidRPr="00205FC6">
        <w:rPr>
          <w:rStyle w:val="StyleUnderline"/>
        </w:rPr>
        <w:t>developments in Northeast Asia</w:t>
      </w:r>
      <w:r w:rsidRPr="00205FC6">
        <w:rPr>
          <w:sz w:val="12"/>
        </w:rPr>
        <w:t xml:space="preserve">, from </w:t>
      </w:r>
      <w:r w:rsidRPr="00205FC6">
        <w:rPr>
          <w:rStyle w:val="Emphasis"/>
        </w:rPr>
        <w:t>North Korea</w:t>
      </w:r>
      <w:r w:rsidRPr="00205FC6">
        <w:t>n</w:t>
      </w:r>
      <w:r w:rsidRPr="00205FC6">
        <w:rPr>
          <w:sz w:val="12"/>
        </w:rPr>
        <w:t xml:space="preserve"> “military-diplomatic campaigns,”9 and nuclear and missile tests conducted by Pyongyang, to the rise of </w:t>
      </w:r>
      <w:r w:rsidRPr="00205FC6">
        <w:rPr>
          <w:rStyle w:val="Emphasis"/>
        </w:rPr>
        <w:t>China</w:t>
      </w:r>
      <w:r w:rsidRPr="00205FC6">
        <w:rPr>
          <w:sz w:val="12"/>
        </w:rPr>
        <w:t xml:space="preserve"> and a corresponding American “pivot to Asia,”10 and a possible expansion of Japan’s military posture in the Asia-Pacific.11 IR theory has been used to describe the situation and explain state behavior. Theory has also been used to guide state action in Northeast Asia. A plethora of perspectives has been applied, from Constructivist Theory, Foreign Policy Analysis, Institutionalism, to non-traditional Security Studies, to name just a few.12 However, </w:t>
      </w:r>
      <w:r w:rsidRPr="00205FC6">
        <w:rPr>
          <w:rStyle w:val="StyleUnderline"/>
        </w:rPr>
        <w:t xml:space="preserve">Realism has been the </w:t>
      </w:r>
      <w:r w:rsidRPr="00205FC6">
        <w:rPr>
          <w:rStyle w:val="Emphasis"/>
        </w:rPr>
        <w:t>dominant IR theory</w:t>
      </w:r>
      <w:r w:rsidRPr="00205FC6">
        <w:rPr>
          <w:rStyle w:val="StyleUnderline"/>
        </w:rPr>
        <w:t xml:space="preserve"> in the discourses on Northeast Asia</w:t>
      </w:r>
      <w:r w:rsidRPr="00205FC6">
        <w:rPr>
          <w:sz w:val="12"/>
        </w:rPr>
        <w:t xml:space="preserve">. </w:t>
      </w:r>
      <w:r w:rsidRPr="00205FC6">
        <w:rPr>
          <w:rStyle w:val="StyleUnderline"/>
        </w:rPr>
        <w:t xml:space="preserve">The broad Realist paradigm presents the world as </w:t>
      </w:r>
      <w:r w:rsidRPr="00205FC6">
        <w:rPr>
          <w:rStyle w:val="Emphasis"/>
        </w:rPr>
        <w:t>anarchical</w:t>
      </w:r>
      <w:r w:rsidRPr="00205FC6">
        <w:rPr>
          <w:rStyle w:val="StyleUnderline"/>
        </w:rPr>
        <w:t xml:space="preserve"> and </w:t>
      </w:r>
      <w:r w:rsidRPr="00205FC6">
        <w:rPr>
          <w:rStyle w:val="Emphasis"/>
        </w:rPr>
        <w:t>power-based</w:t>
      </w:r>
      <w:r w:rsidRPr="00205FC6">
        <w:rPr>
          <w:sz w:val="12"/>
        </w:rPr>
        <w:t xml:space="preserve">, </w:t>
      </w:r>
      <w:r w:rsidRPr="00205FC6">
        <w:rPr>
          <w:rStyle w:val="StyleUnderline"/>
        </w:rPr>
        <w:t>resulting in fear, hostility, and the security dilemma</w:t>
      </w:r>
      <w:r w:rsidRPr="00205FC6">
        <w:rPr>
          <w:sz w:val="12"/>
        </w:rPr>
        <w:t xml:space="preserve">. However, </w:t>
      </w:r>
      <w:r w:rsidRPr="00205FC6">
        <w:rPr>
          <w:rStyle w:val="StyleUnderline"/>
        </w:rPr>
        <w:t>the Realist paradigm tends to privilege “masculine” behavior, such as demonstrations of power, over alternative actions that are seen as weak and “female” behavior</w:t>
      </w:r>
      <w:r w:rsidRPr="00205FC6">
        <w:rPr>
          <w:sz w:val="12"/>
        </w:rPr>
        <w:t xml:space="preserve">. Thus, it is proposed to apply GS’s theoretical and conceptual paradigms and work towards a fresh investigation of Northeast Asian security from a gendered perspective. The hope is that </w:t>
      </w:r>
      <w:r w:rsidRPr="00205FC6">
        <w:rPr>
          <w:rStyle w:val="StyleUnderline"/>
        </w:rPr>
        <w:t>by challenging the Realist discourse on Northeast Asian security, new insights and policy options can be generated</w:t>
      </w:r>
      <w:r w:rsidRPr="00205FC6">
        <w:rPr>
          <w:sz w:val="12"/>
        </w:rPr>
        <w:t xml:space="preserve">. </w:t>
      </w:r>
    </w:p>
    <w:p w14:paraId="5701BF6F" w14:textId="77777777" w:rsidR="005C3AE2" w:rsidRPr="00205FC6" w:rsidRDefault="005C3AE2" w:rsidP="005C3AE2">
      <w:pPr>
        <w:pStyle w:val="Heading4"/>
      </w:pPr>
      <w:r w:rsidRPr="00205FC6">
        <w:t xml:space="preserve">NEA security studies are deeply entrenched in hyper-masculinity – the alt challenges these discourses to enable new knowledge production </w:t>
      </w:r>
    </w:p>
    <w:p w14:paraId="7919F6FD" w14:textId="77777777" w:rsidR="005C3AE2" w:rsidRPr="00205FC6" w:rsidRDefault="005C3AE2" w:rsidP="005C3AE2">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742536CD" w14:textId="77777777" w:rsidR="005C3AE2" w:rsidRPr="00205FC6" w:rsidRDefault="005C3AE2" w:rsidP="005C3AE2">
      <w:pPr>
        <w:rPr>
          <w:sz w:val="16"/>
        </w:rPr>
      </w:pPr>
      <w:r w:rsidRPr="00205FC6">
        <w:rPr>
          <w:sz w:val="16"/>
        </w:rPr>
        <w:t xml:space="preserve">Gender Studies and Northeast Asian Security Looked at from the perspective of GS, </w:t>
      </w:r>
      <w:r w:rsidRPr="00205FC6">
        <w:rPr>
          <w:rStyle w:val="StyleUnderline"/>
        </w:rPr>
        <w:t xml:space="preserve">the current larger Northeast Asian security discourse remains a </w:t>
      </w:r>
      <w:r w:rsidRPr="00205FC6">
        <w:rPr>
          <w:rStyle w:val="Emphasis"/>
        </w:rPr>
        <w:t>“male domain.”</w:t>
      </w:r>
      <w:r w:rsidRPr="00205FC6">
        <w:rPr>
          <w:sz w:val="16"/>
        </w:rPr>
        <w:t xml:space="preserve">30 J. Ann Tickner’s claim that </w:t>
      </w:r>
      <w:r w:rsidRPr="00205FC6">
        <w:rPr>
          <w:rStyle w:val="StyleUnderline"/>
        </w:rPr>
        <w:t xml:space="preserve">“[w]hen we think about the provision of national security we enter into </w:t>
      </w:r>
      <w:r w:rsidRPr="00205FC6">
        <w:rPr>
          <w:rStyle w:val="Emphasis"/>
        </w:rPr>
        <w:t>what has been</w:t>
      </w:r>
      <w:r w:rsidRPr="00205FC6">
        <w:rPr>
          <w:rStyle w:val="StyleUnderline"/>
        </w:rPr>
        <w:t xml:space="preserve">, and </w:t>
      </w:r>
      <w:r w:rsidRPr="00205FC6">
        <w:rPr>
          <w:rStyle w:val="Emphasis"/>
        </w:rPr>
        <w:t>continues to be</w:t>
      </w:r>
      <w:r w:rsidRPr="00205FC6">
        <w:rPr>
          <w:rStyle w:val="StyleUnderline"/>
        </w:rPr>
        <w:t>, an almost exclusively male domain” can be applied almost 1:1 to the Northeast Asian security debates, making GS scholarship</w:t>
      </w:r>
      <w:r w:rsidRPr="00205FC6">
        <w:rPr>
          <w:sz w:val="16"/>
        </w:rPr>
        <w:t xml:space="preserve"> indeed </w:t>
      </w:r>
      <w:r w:rsidRPr="00205FC6">
        <w:rPr>
          <w:rStyle w:val="StyleUnderline"/>
        </w:rPr>
        <w:t>a very promising jump-off point</w:t>
      </w:r>
      <w:r w:rsidRPr="00205FC6">
        <w:rPr>
          <w:sz w:val="16"/>
        </w:rPr>
        <w:t xml:space="preserve"> for this research project. </w:t>
      </w:r>
      <w:r w:rsidRPr="00205FC6">
        <w:rPr>
          <w:rStyle w:val="StyleUnderline"/>
        </w:rPr>
        <w:t>Much of the Northeast Asian security problematique is centered on the Korean Peninsula and</w:t>
      </w:r>
      <w:r w:rsidRPr="00205FC6">
        <w:rPr>
          <w:sz w:val="16"/>
        </w:rPr>
        <w:t xml:space="preserve"> especially </w:t>
      </w:r>
      <w:r w:rsidRPr="00205FC6">
        <w:rPr>
          <w:rStyle w:val="StyleUnderline"/>
        </w:rPr>
        <w:t>the North Korean “rogue state.”</w:t>
      </w:r>
      <w:r w:rsidRPr="00205FC6">
        <w:rPr>
          <w:sz w:val="16"/>
        </w:rPr>
        <w:t xml:space="preserve"> North Korea has been showcasing its military capabilities frequently and has demonstrated its readiness to use its military assets for “military-diplomatic campaigns,”31 making it </w:t>
      </w:r>
      <w:r w:rsidRPr="00205FC6">
        <w:rPr>
          <w:rStyle w:val="StyleUnderline"/>
        </w:rPr>
        <w:t>a prime example of a “hypermasculine” state.</w:t>
      </w:r>
      <w:r w:rsidRPr="00205FC6">
        <w:rPr>
          <w:sz w:val="16"/>
        </w:rPr>
        <w:t xml:space="preserve">32 In addition to exploring “what Waltz couldn’t see”33 </w:t>
      </w:r>
      <w:r w:rsidRPr="00205FC6">
        <w:rPr>
          <w:rStyle w:val="StyleUnderline"/>
        </w:rPr>
        <w:t>GS has a lot to say about sovereign statehood and the (gendered) concept of security and international politics in general, and the issues</w:t>
      </w:r>
      <w:r w:rsidRPr="00205FC6">
        <w:rPr>
          <w:sz w:val="16"/>
        </w:rPr>
        <w:t>—of particular relevance for the project outlined here—</w:t>
      </w:r>
      <w:r w:rsidRPr="00205FC6">
        <w:rPr>
          <w:rStyle w:val="StyleUnderline"/>
        </w:rPr>
        <w:t>of “gendered militarization and militarism,”</w:t>
      </w:r>
      <w:r w:rsidRPr="00205FC6">
        <w:rPr>
          <w:sz w:val="16"/>
        </w:rPr>
        <w:t xml:space="preserve">34 </w:t>
      </w:r>
      <w:r w:rsidRPr="00205FC6">
        <w:rPr>
          <w:rStyle w:val="StyleUnderline"/>
        </w:rPr>
        <w:t>nationalism and “the ‘warrior hero’ and the patriarchal state.”</w:t>
      </w:r>
      <w:r w:rsidRPr="00205FC6">
        <w:rPr>
          <w:sz w:val="16"/>
        </w:rPr>
        <w:t xml:space="preserve">35 Furthermore, </w:t>
      </w:r>
      <w:r w:rsidRPr="00205FC6">
        <w:rPr>
          <w:rStyle w:val="StyleUnderline"/>
        </w:rPr>
        <w:t>feminist scholarship in the discipline of International Relations has been pointing out the masculinity of traditional understandings of state security through military means</w:t>
      </w:r>
      <w:r w:rsidRPr="00205FC6">
        <w:rPr>
          <w:sz w:val="16"/>
        </w:rPr>
        <w:t xml:space="preserve">.36 Given the fact that Northeast Asian security is generally conceptualized in traditional terms of hard security, </w:t>
      </w:r>
      <w:r w:rsidRPr="00205FC6">
        <w:rPr>
          <w:rStyle w:val="StyleUnderline"/>
        </w:rPr>
        <w:t xml:space="preserve">the application of Gender Studies has the potential to break a </w:t>
      </w:r>
      <w:r w:rsidRPr="00205FC6">
        <w:rPr>
          <w:rStyle w:val="Emphasis"/>
        </w:rPr>
        <w:t>new path</w:t>
      </w:r>
      <w:r w:rsidRPr="00205FC6">
        <w:rPr>
          <w:rStyle w:val="StyleUnderline"/>
        </w:rPr>
        <w:t xml:space="preserve"> for the discourse on Northeast Asian security</w:t>
      </w:r>
      <w:r w:rsidRPr="00205FC6">
        <w:rPr>
          <w:sz w:val="16"/>
        </w:rPr>
        <w:t>.</w:t>
      </w:r>
    </w:p>
    <w:p w14:paraId="52B45015" w14:textId="77777777" w:rsidR="005C3AE2" w:rsidRPr="00205FC6" w:rsidRDefault="00D44794" w:rsidP="005C3AE2">
      <w:pPr>
        <w:pStyle w:val="Heading3"/>
      </w:pPr>
      <w:r w:rsidRPr="00205FC6">
        <w:t>Link—Asia War—</w:t>
      </w:r>
      <w:r w:rsidR="005C3AE2" w:rsidRPr="00205FC6">
        <w:t xml:space="preserve">A2 Realism </w:t>
      </w:r>
    </w:p>
    <w:p w14:paraId="6A7107F9" w14:textId="77777777" w:rsidR="005C3AE2" w:rsidRPr="00205FC6" w:rsidRDefault="005C3AE2" w:rsidP="005C3AE2">
      <w:pPr>
        <w:pStyle w:val="Heading4"/>
      </w:pPr>
      <w:r w:rsidRPr="00205FC6">
        <w:t>Fear of Asian instability is a social construction – realism empirically fails to explain the siutation</w:t>
      </w:r>
    </w:p>
    <w:p w14:paraId="0D4BCD34" w14:textId="77777777" w:rsidR="005C3AE2" w:rsidRPr="00205FC6" w:rsidRDefault="005C3AE2" w:rsidP="005C3AE2">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300BED07" w14:textId="77777777" w:rsidR="005C3AE2" w:rsidRPr="00205FC6" w:rsidRDefault="005C3AE2" w:rsidP="005C3AE2">
      <w:pPr>
        <w:rPr>
          <w:sz w:val="16"/>
        </w:rPr>
      </w:pPr>
      <w:r w:rsidRPr="00205FC6">
        <w:rPr>
          <w:sz w:val="16"/>
        </w:rPr>
        <w:t xml:space="preserve">Literature Review No Great Debate in Northeast Asia </w:t>
      </w:r>
      <w:r w:rsidRPr="00205FC6">
        <w:rPr>
          <w:rStyle w:val="StyleUnderline"/>
        </w:rPr>
        <w:t xml:space="preserve">Realism presents a </w:t>
      </w:r>
      <w:r w:rsidRPr="00205FC6">
        <w:rPr>
          <w:rStyle w:val="Emphasis"/>
        </w:rPr>
        <w:t>pessimistic</w:t>
      </w:r>
      <w:r w:rsidRPr="00205FC6">
        <w:rPr>
          <w:rStyle w:val="StyleUnderline"/>
        </w:rPr>
        <w:t xml:space="preserve"> and </w:t>
      </w:r>
      <w:r w:rsidRPr="00205FC6">
        <w:rPr>
          <w:rStyle w:val="Emphasis"/>
        </w:rPr>
        <w:t>conflictual</w:t>
      </w:r>
      <w:r w:rsidRPr="00205FC6">
        <w:rPr>
          <w:rStyle w:val="StyleUnderline"/>
        </w:rPr>
        <w:t xml:space="preserve"> outlook on Northeast Asian security</w:t>
      </w:r>
      <w:r w:rsidRPr="00205FC6">
        <w:rPr>
          <w:sz w:val="16"/>
        </w:rPr>
        <w:t xml:space="preserve">. </w:t>
      </w:r>
      <w:r w:rsidRPr="00205FC6">
        <w:rPr>
          <w:rStyle w:val="StyleUnderline"/>
        </w:rPr>
        <w:t>Despite</w:t>
      </w:r>
      <w:r w:rsidRPr="00205FC6">
        <w:rPr>
          <w:sz w:val="16"/>
        </w:rPr>
        <w:t xml:space="preserve"> the </w:t>
      </w:r>
      <w:r w:rsidRPr="00205FC6">
        <w:rPr>
          <w:rStyle w:val="StyleUnderline"/>
        </w:rPr>
        <w:t>analytical challenges to</w:t>
      </w:r>
      <w:r w:rsidRPr="00205FC6">
        <w:rPr>
          <w:sz w:val="16"/>
        </w:rPr>
        <w:t xml:space="preserve"> the traditional </w:t>
      </w:r>
      <w:r w:rsidRPr="00205FC6">
        <w:rPr>
          <w:rStyle w:val="StyleUnderline"/>
        </w:rPr>
        <w:t xml:space="preserve">Realist explanatory models and their application to Northeast Asia </w:t>
      </w:r>
      <w:r w:rsidRPr="00205FC6">
        <w:rPr>
          <w:sz w:val="16"/>
        </w:rPr>
        <w:t xml:space="preserve">posed by the sudden end of the Cold War, </w:t>
      </w:r>
      <w:r w:rsidRPr="00205FC6">
        <w:rPr>
          <w:rStyle w:val="StyleUnderline"/>
        </w:rPr>
        <w:t>the continuing relevance of the larger Realist and geopolitical paradigms was not fundamentally reconsidered</w:t>
      </w:r>
      <w:r w:rsidRPr="00205FC6">
        <w:rPr>
          <w:sz w:val="16"/>
        </w:rPr>
        <w:t xml:space="preserve">.13 </w:t>
      </w:r>
      <w:r w:rsidRPr="00205FC6">
        <w:rPr>
          <w:rStyle w:val="StyleUnderline"/>
        </w:rPr>
        <w:t>The centrality of traditional security matters was not doubted, eithe</w:t>
      </w:r>
      <w:r w:rsidRPr="00205FC6">
        <w:rPr>
          <w:sz w:val="16"/>
        </w:rPr>
        <w:t xml:space="preserve">r.14 Today and in the context of Asian affairs power transition theory, </w:t>
      </w:r>
      <w:r w:rsidRPr="00205FC6">
        <w:rPr>
          <w:rStyle w:val="StyleUnderline"/>
        </w:rPr>
        <w:t>balance of- power theory, and a resurgent field of security studies, all located within the larger Realist tradition are the most prominent sub-fields</w:t>
      </w:r>
      <w:r w:rsidRPr="00205FC6">
        <w:rPr>
          <w:sz w:val="16"/>
        </w:rPr>
        <w:t xml:space="preserve">. </w:t>
      </w:r>
      <w:r w:rsidRPr="00205FC6">
        <w:rPr>
          <w:rStyle w:val="StyleUnderline"/>
        </w:rPr>
        <w:t>Despite the failed efforts to denuclearize North Korea, stabilize the security situation</w:t>
      </w:r>
      <w:r w:rsidRPr="00205FC6">
        <w:rPr>
          <w:sz w:val="16"/>
        </w:rPr>
        <w:t xml:space="preserve"> on the Peninsula and </w:t>
      </w:r>
      <w:r w:rsidRPr="00205FC6">
        <w:rPr>
          <w:rStyle w:val="StyleUnderline"/>
        </w:rPr>
        <w:t>in the wider region, or build dependable security regimes</w:t>
      </w:r>
      <w:r w:rsidRPr="00205FC6">
        <w:rPr>
          <w:sz w:val="16"/>
        </w:rPr>
        <w:t xml:space="preserve">, </w:t>
      </w:r>
      <w:r w:rsidRPr="00205FC6">
        <w:rPr>
          <w:rStyle w:val="StyleUnderline"/>
        </w:rPr>
        <w:t xml:space="preserve">Realist thinking still appears to many scholars as appropriate to </w:t>
      </w:r>
      <w:r w:rsidRPr="00205FC6">
        <w:rPr>
          <w:rStyle w:val="Emphasis"/>
        </w:rPr>
        <w:t>describe</w:t>
      </w:r>
      <w:r w:rsidRPr="00205FC6">
        <w:rPr>
          <w:rStyle w:val="StyleUnderline"/>
        </w:rPr>
        <w:t xml:space="preserve">, </w:t>
      </w:r>
      <w:r w:rsidRPr="00205FC6">
        <w:rPr>
          <w:rStyle w:val="Emphasis"/>
        </w:rPr>
        <w:t>explain</w:t>
      </w:r>
      <w:r w:rsidRPr="00205FC6">
        <w:rPr>
          <w:rStyle w:val="StyleUnderline"/>
        </w:rPr>
        <w:t xml:space="preserve">, and </w:t>
      </w:r>
      <w:r w:rsidRPr="00205FC6">
        <w:rPr>
          <w:rStyle w:val="Emphasis"/>
        </w:rPr>
        <w:t>predict</w:t>
      </w:r>
      <w:r w:rsidRPr="00205FC6">
        <w:rPr>
          <w:rStyle w:val="StyleUnderline"/>
        </w:rPr>
        <w:t xml:space="preserve"> the security environment in Northeast Asia</w:t>
      </w:r>
      <w:r w:rsidRPr="00205FC6">
        <w:rPr>
          <w:sz w:val="16"/>
        </w:rPr>
        <w:t xml:space="preserve">. In fact, it has been suggested that while Europe has been moving “beyond Westphalia” and its concern with sovereign states in an anarchic environment, East Asia has become a modern “Eastphalia.”15 In light of all the above, a “return to Realism” has been suggested.16 Clearly, the absence of a proper multilateral regime in Northeast Asia is highly problematic and represents a challenge to Liberal thinkers.17 In response, the particular difficulties of establishing a security regime in Northeast Asia have been investigated,18 as have been alternative forms of security management (such as collective or cooperative or common security),19 or the steps needed to build a security regime.20 Moreover, scholars have pointed toward actual regional cooperation and growing interdependence as significant stepping-stones toward future integration.21 </w:t>
      </w:r>
      <w:r w:rsidRPr="00205FC6">
        <w:rPr>
          <w:rStyle w:val="StyleUnderline"/>
        </w:rPr>
        <w:t xml:space="preserve">Rejecting the positivism on which both Realism and Liberalism are based as well as their state-centrism, Constructivists suggest that the international political environment does not have actual, material existence, but is </w:t>
      </w:r>
      <w:r w:rsidRPr="00205FC6">
        <w:rPr>
          <w:rStyle w:val="Emphasis"/>
        </w:rPr>
        <w:t>socially constructed</w:t>
      </w:r>
      <w:r w:rsidRPr="00205FC6">
        <w:rPr>
          <w:sz w:val="16"/>
        </w:rPr>
        <w:t>. Constructivist theory has been applied to some of Northeast Asia’s security issues. Amitav Acharya, for example, explores an “imagined community of East Asia,” and comes to the conclusion that Northeast Asia’s sense of community is lacking, even if compared to the embryonic Southeast Asian sense of community.22</w:t>
      </w:r>
    </w:p>
    <w:p w14:paraId="5490F4AB" w14:textId="77777777" w:rsidR="005C3AE2" w:rsidRPr="00205FC6" w:rsidRDefault="005C3AE2" w:rsidP="005C3AE2"/>
    <w:p w14:paraId="580716C4" w14:textId="77777777" w:rsidR="00F454F0" w:rsidRDefault="00F454F0" w:rsidP="00F454F0">
      <w:pPr>
        <w:pStyle w:val="Heading3"/>
      </w:pPr>
      <w:r>
        <w:t xml:space="preserve">Link—Asia-Pacific </w:t>
      </w:r>
    </w:p>
    <w:p w14:paraId="23014475" w14:textId="77777777" w:rsidR="00F454F0" w:rsidRPr="00A97754" w:rsidRDefault="00F454F0" w:rsidP="00F454F0">
      <w:pPr>
        <w:pStyle w:val="Heading4"/>
        <w:rPr>
          <w:rStyle w:val="Style13ptBold"/>
          <w:b/>
        </w:rPr>
      </w:pPr>
      <w:r>
        <w:rPr>
          <w:rStyle w:val="Style13ptBold"/>
          <w:b/>
        </w:rPr>
        <w:t>Plan doesn’t solve for gendered violence in the Asia Pacific – militarization ignores violence against gendered minorities</w:t>
      </w:r>
    </w:p>
    <w:p w14:paraId="02ABFB86" w14:textId="77777777" w:rsidR="00F454F0" w:rsidRDefault="00F454F0" w:rsidP="00F454F0">
      <w:r>
        <w:rPr>
          <w:rStyle w:val="Style13ptBold"/>
        </w:rPr>
        <w:t>Sjoberg and Via, 2010</w:t>
      </w:r>
      <w:r w:rsidRPr="00C6736D">
        <w:t xml:space="preserve"> (</w:t>
      </w:r>
      <w:r>
        <w:t>Laura and Sandra, feminist scholars of international relations and international security  at University of  Florida, 2010, “Gender, War, and Militarism: Feminist Perspectives, Published by Praeger, p. 71-72) Gekker</w:t>
      </w:r>
    </w:p>
    <w:p w14:paraId="1ADCEDF1" w14:textId="77777777" w:rsidR="00F454F0" w:rsidRPr="002002EE" w:rsidRDefault="00F454F0" w:rsidP="00F454F0">
      <w:pPr>
        <w:rPr>
          <w:rFonts w:ascii="Times" w:hAnsi="Times" w:cs="Times"/>
          <w:color w:val="4D404E"/>
        </w:rPr>
      </w:pPr>
      <w:r w:rsidRPr="002002EE">
        <w:rPr>
          <w:rFonts w:ascii="Times" w:hAnsi="Times"/>
        </w:rPr>
        <w:t xml:space="preserve">In the Pacific, as elsewhere, </w:t>
      </w:r>
      <w:r w:rsidRPr="002002EE">
        <w:rPr>
          <w:rFonts w:ascii="Times" w:hAnsi="Times"/>
          <w:u w:val="single"/>
        </w:rPr>
        <w:t>militarization and militarized mentality often constitute a form of structural violence that is gendered and is not only violent in and of itself but also, under certain circumstances results in direct violence</w:t>
      </w:r>
      <w:r w:rsidRPr="002002EE">
        <w:rPr>
          <w:rFonts w:ascii="Times" w:hAnsi="Times"/>
        </w:rPr>
        <w:t xml:space="preserve">. Quite frequently, this takes the form of gender violence most often directed against women by men. </w:t>
      </w:r>
      <w:r w:rsidRPr="002002EE">
        <w:rPr>
          <w:rFonts w:ascii="Times" w:hAnsi="Times"/>
          <w:u w:val="single"/>
        </w:rPr>
        <w:t>Gender violence is "a systematic, institutionalized and/or programmatic violence (sexual, physical, psychological) that operates through the constructs of gender"</w:t>
      </w:r>
      <w:r w:rsidRPr="002002EE">
        <w:rPr>
          <w:rFonts w:ascii="Times" w:hAnsi="Times"/>
        </w:rPr>
        <w:t xml:space="preserve"> (Naya Suchland 2006, 469).  </w:t>
      </w:r>
      <w:r w:rsidRPr="002002EE">
        <w:rPr>
          <w:rFonts w:ascii="Times" w:hAnsi="Times"/>
          <w:u w:val="single"/>
        </w:rPr>
        <w:t>In the Pacific, conflict and gender violence are at least in part a legal colonial rule that institutionalized male privilege through systems of control over social and economic resources such as land and social podium, as well as by recreating and reinforcing gendered roles.</w:t>
      </w:r>
      <w:r w:rsidRPr="002002EE">
        <w:rPr>
          <w:rFonts w:ascii="Times" w:hAnsi="Times"/>
        </w:rPr>
        <w:t xml:space="preserve"> Colonization and cultural governance also created ethnic tensions as different ethnic and/or tribal groups were brought together, often in ways that suited the needs of the colonizers, and later those of local elites, rather than the colonized. The </w:t>
      </w:r>
      <w:r w:rsidRPr="002002EE">
        <w:rPr>
          <w:rFonts w:ascii="Times" w:hAnsi="Times"/>
          <w:u w:val="single"/>
        </w:rPr>
        <w:t>pyramid of colonization privileged white over non-white, male over female, and some ethnicities over others, generally ensuring white men a secure spot on the top and relegating indigenous women to the bottom</w:t>
      </w:r>
      <w:r w:rsidRPr="002002EE">
        <w:rPr>
          <w:rFonts w:ascii="Times" w:hAnsi="Times"/>
        </w:rPr>
        <w:t xml:space="preserve">. Similarly, </w:t>
      </w:r>
      <w:r w:rsidRPr="002002EE">
        <w:rPr>
          <w:rFonts w:ascii="Times" w:hAnsi="Times"/>
          <w:u w:val="single"/>
        </w:rPr>
        <w:t>modern</w:t>
      </w:r>
      <w:r w:rsidRPr="002002EE">
        <w:rPr>
          <w:rFonts w:ascii="Times" w:hAnsi="Times"/>
        </w:rPr>
        <w:t xml:space="preserve"> cultural </w:t>
      </w:r>
      <w:r w:rsidRPr="002002EE">
        <w:rPr>
          <w:rFonts w:ascii="Times" w:hAnsi="Times"/>
          <w:u w:val="single"/>
        </w:rPr>
        <w:t>governance</w:t>
      </w:r>
      <w:r w:rsidRPr="002002EE">
        <w:rPr>
          <w:rFonts w:ascii="Times" w:hAnsi="Times"/>
        </w:rPr>
        <w:t xml:space="preserve"> metes out legitimacy to some more than others, </w:t>
      </w:r>
      <w:r w:rsidRPr="002002EE">
        <w:rPr>
          <w:rFonts w:ascii="Times" w:hAnsi="Times"/>
          <w:u w:val="single"/>
        </w:rPr>
        <w:t xml:space="preserve">privileging men over women and giving transgendered people virtually no place at all. </w:t>
      </w:r>
      <w:r w:rsidRPr="002002EE">
        <w:rPr>
          <w:rFonts w:ascii="Times" w:hAnsi="Times" w:cs="Times"/>
          <w:color w:val="4D404E"/>
          <w:u w:val="single"/>
        </w:rPr>
        <w:t>Pacific women identify the following as the major causes of conflict in the region: Increasingly unequal access to land, paid employment and economic resolution particularly when inequality is based on ethnicity; centralization of resources and services; lack of involvement in decision-making and authority; a weakening of traditional methods of dispute resolution; and the growth of a "Rambo" culture of violence and guns among young unemployed men</w:t>
      </w:r>
      <w:r w:rsidRPr="002002EE">
        <w:rPr>
          <w:rFonts w:ascii="Times" w:hAnsi="Times" w:cs="Times"/>
          <w:color w:val="4D404E"/>
        </w:rPr>
        <w:t xml:space="preserve">. (Thomas 2005, 157). Local violence is manifested not only in an increase in armed conflict but also in direct violence by armed youth gangs or increasing domestic violence It is also visible as structural/cultural violence in such forms as gender and ethnic discrimination, lack of access to social resources for women and particular ethnic groups, and discriminatory legislation. </w:t>
      </w:r>
      <w:r w:rsidRPr="002002EE">
        <w:rPr>
          <w:rFonts w:ascii="Times" w:hAnsi="Times" w:cs="Times"/>
          <w:color w:val="4D404E"/>
          <w:u w:val="single"/>
        </w:rPr>
        <w:t>The outbreak of armed conflict in the region, the use of peacekeepers to contain this conflict, and participation by Pacific Island forces in international peace keeping have helped to spread the culture of violence within the islands, reaching more and more people and causing more and more pain.</w:t>
      </w:r>
    </w:p>
    <w:p w14:paraId="28A0FB1D" w14:textId="77777777" w:rsidR="00F454F0" w:rsidRPr="00C6736D" w:rsidRDefault="00F454F0" w:rsidP="00F454F0">
      <w:pPr>
        <w:pStyle w:val="Heading4"/>
        <w:rPr>
          <w:rStyle w:val="Style13ptBold"/>
          <w:b/>
        </w:rPr>
      </w:pPr>
      <w:r w:rsidRPr="00C6736D">
        <w:rPr>
          <w:rStyle w:val="Style13ptBold"/>
          <w:b/>
        </w:rPr>
        <w:t xml:space="preserve">Framing impacts centralized around Asian pacific conflict ignores the gendered oppression of women </w:t>
      </w:r>
    </w:p>
    <w:p w14:paraId="42CE59BB" w14:textId="77777777" w:rsidR="00F454F0" w:rsidRPr="00C6736D" w:rsidRDefault="00F454F0" w:rsidP="00F454F0">
      <w:pPr>
        <w:rPr>
          <w:rStyle w:val="Style13ptBold"/>
        </w:rPr>
      </w:pPr>
      <w:r>
        <w:rPr>
          <w:rStyle w:val="Style13ptBold"/>
        </w:rPr>
        <w:t>Sjoberg and Via, 2010</w:t>
      </w:r>
      <w:r w:rsidRPr="00C6736D">
        <w:t xml:space="preserve"> (</w:t>
      </w:r>
      <w:r>
        <w:t>Laura and Sandra, feminist scholars of international relations and international security  at University of  Florida, 2010, “Gender, War, and Militarism: Feminist Perspectives, Published by Praeger, p. 69)Gekker</w:t>
      </w:r>
    </w:p>
    <w:p w14:paraId="01553EBE" w14:textId="77777777" w:rsidR="00F454F0" w:rsidRDefault="00F454F0" w:rsidP="00F454F0">
      <w:r w:rsidRPr="00AA63CA">
        <w:rPr>
          <w:u w:val="single"/>
        </w:rPr>
        <w:t>Gender(ed) violence, and resistance to it, is everywhere, including the islans of the Pacific</w:t>
      </w:r>
      <w:r>
        <w:t xml:space="preserve">. In spite of their reputation as paradise, </w:t>
      </w:r>
      <w:r w:rsidRPr="00AA63CA">
        <w:rPr>
          <w:u w:val="single"/>
        </w:rPr>
        <w:t>colonization and militarization have made the Pacific Island countries and territories a part of the complex culture of violence that envelops our world</w:t>
      </w:r>
      <w:r>
        <w:t>. The objective</w:t>
      </w:r>
      <w:r w:rsidRPr="00293A54">
        <w:t xml:space="preserve"> of the present chapter is to begin to look at the intersection </w:t>
      </w:r>
      <w:r>
        <w:t>militarization</w:t>
      </w:r>
      <w:r w:rsidRPr="00293A54">
        <w:t xml:space="preserve">, gender(ed) violence, and resistance in the gendered and </w:t>
      </w:r>
      <w:r>
        <w:t>militarized</w:t>
      </w:r>
      <w:r w:rsidRPr="00293A54">
        <w:t xml:space="preserve"> spaces in the Pacific Islands region. It </w:t>
      </w:r>
      <w:r>
        <w:t xml:space="preserve">will explore how </w:t>
      </w:r>
      <w:r w:rsidRPr="00C55B17">
        <w:rPr>
          <w:u w:val="single"/>
        </w:rPr>
        <w:t>current cultural governance, which emphasizes gender (in this case generally meaning women), both creates spaces for resistance to violence and recreates the militarized culture of violence in the region</w:t>
      </w:r>
      <w:r w:rsidRPr="00293A54">
        <w:t xml:space="preserve">. To do this, it </w:t>
      </w:r>
      <w:r>
        <w:t xml:space="preserve">will </w:t>
      </w:r>
      <w:r w:rsidRPr="00293A54">
        <w:t>introduce a brief case study of the Bougainville Crisis in Papua New (.iiinca. Using this case, it will suggest that in</w:t>
      </w:r>
      <w:r>
        <w:t xml:space="preserve"> order to be transformative, re</w:t>
      </w:r>
      <w:r w:rsidRPr="00293A54">
        <w:t>s</w:t>
      </w:r>
      <w:r>
        <w:t>is</w:t>
      </w:r>
      <w:r w:rsidRPr="00293A54">
        <w:t>tance must address not only gender and gender(ed) violence but also</w:t>
      </w:r>
      <w:r>
        <w:t xml:space="preserve"> militarism/ militarization and demilitarization.</w:t>
      </w:r>
    </w:p>
    <w:p w14:paraId="3E54B067" w14:textId="77777777" w:rsidR="00F454F0" w:rsidRPr="004C77F7" w:rsidRDefault="00F454F0" w:rsidP="00F454F0"/>
    <w:p w14:paraId="52002DCB" w14:textId="77777777" w:rsidR="00F454F0" w:rsidRPr="000678FF" w:rsidRDefault="00F454F0" w:rsidP="00F454F0"/>
    <w:p w14:paraId="6BE9A9E6" w14:textId="77777777" w:rsidR="00536EFB" w:rsidRDefault="00536EFB" w:rsidP="00536EFB">
      <w:pPr>
        <w:pStyle w:val="Heading3"/>
      </w:pPr>
      <w:r>
        <w:t>Link—Bataille</w:t>
      </w:r>
    </w:p>
    <w:p w14:paraId="7E27BEA2" w14:textId="77777777" w:rsidR="00536EFB" w:rsidRPr="007B3013" w:rsidRDefault="00536EFB" w:rsidP="00536EFB">
      <w:pPr>
        <w:pStyle w:val="Heading4"/>
      </w:pPr>
      <w:r w:rsidRPr="00A461A3">
        <w:rPr>
          <w:highlight w:val="cyan"/>
        </w:rPr>
        <w:t>Bataille and his theories are hypermasculine for a laundry list of reasons.</w:t>
      </w:r>
    </w:p>
    <w:p w14:paraId="55C94436" w14:textId="77777777" w:rsidR="00536EFB" w:rsidRPr="007B3013" w:rsidRDefault="00536EFB" w:rsidP="00536EFB">
      <w:r w:rsidRPr="007B3013">
        <w:rPr>
          <w:rStyle w:val="Style13ptBold"/>
        </w:rPr>
        <w:t>Brintnall,</w:t>
      </w:r>
      <w:r>
        <w:t xml:space="preserve"> </w:t>
      </w:r>
      <w:r w:rsidRPr="007B3013">
        <w:t>(J.D., Northeastern University School of Law; M.A., Pacific School of Religion; Ph.D., Emory University</w:t>
      </w:r>
      <w:r>
        <w:t>,</w:t>
      </w:r>
      <w:r w:rsidRPr="007B3013">
        <w:t xml:space="preserve"> director of the Graduate Certificate Program in Gender, Sexuality &amp; Women’s Studie</w:t>
      </w:r>
      <w:r>
        <w:t>s, More Credentials:</w:t>
      </w:r>
      <w:r w:rsidRPr="007B3013">
        <w:t xml:space="preserve"> </w:t>
      </w:r>
      <w:hyperlink r:id="rId13" w:history="1">
        <w:r w:rsidRPr="0042181A">
          <w:rPr>
            <w:rStyle w:val="Hyperlink"/>
          </w:rPr>
          <w:t>https://clas-pages.uncc.edu/kent-brintnall/</w:t>
        </w:r>
      </w:hyperlink>
      <w:r w:rsidRPr="007B3013">
        <w:t>)</w:t>
      </w:r>
      <w:r>
        <w:t>, 8-3-</w:t>
      </w:r>
      <w:r w:rsidRPr="007B3013">
        <w:rPr>
          <w:rStyle w:val="Style13ptBold"/>
        </w:rPr>
        <w:t>15</w:t>
      </w:r>
      <w:r>
        <w:rPr>
          <w:rStyle w:val="Style13ptBold"/>
        </w:rPr>
        <w:t xml:space="preserve"> </w:t>
      </w:r>
      <w:r w:rsidRPr="007B3013">
        <w:t xml:space="preserve">, </w:t>
      </w:r>
      <w:r>
        <w:t xml:space="preserve">(Kent, </w:t>
      </w:r>
      <w:r w:rsidRPr="007B3013">
        <w:t>Negative Ecstasies: Georges Bataille and the Study of Religion</w:t>
      </w:r>
      <w:r>
        <w:t>, 79)</w:t>
      </w:r>
    </w:p>
    <w:p w14:paraId="254AB318" w14:textId="77777777" w:rsidR="00536EFB" w:rsidRDefault="00536EFB" w:rsidP="00536EFB">
      <w:pPr>
        <w:rPr>
          <w:rStyle w:val="StyleUnderline"/>
        </w:rPr>
      </w:pPr>
      <w:r w:rsidRPr="007B3013">
        <w:rPr>
          <w:sz w:val="16"/>
        </w:rPr>
        <w:t>To conclude, I would like to suggest that the example of Tantra in north-eastern India not only illustrates the ways in which Bataille’s work can be used to shed light on South Asian materials to critique and rethink certain aspects of Bataille. The best use of Bataille—or of any modern theoretical approach, I wouldfff argue – is not just a simplistic application of his work to other historical and cultural examples but rather a more critical dialogue in which both sides are transformed by the encounter. Perhaps the most significantly, the case of Assamese Tantra highlights an important tension and ambivalence in Bataille’s otherwise very useful insights into the dynamics of sexuality, violence, and trasnsgression. On the one hand, Bataille clearly emphasizes the radical, orgiastic nature of sexuality and transgression, the power of erotism to dissolve and shatter fixed individual identities. Yet on the other hand</w:t>
      </w:r>
      <w:r w:rsidRPr="007B3013">
        <w:rPr>
          <w:rStyle w:val="StyleUnderline"/>
        </w:rPr>
        <w:t>, as various feminist critics have observed, Bataille’s work is also largely focus on male and phallic sexuality, to the general exclusion of female, nonphallic eroticism. Not only does Bataille share with other French theorists such as Michel Foucault a certain “gender blindness” and a lack of attention to the ways in which male and female erotic experience is constructed differently in different historical and cultural contexts; more fundamentally, many critics have argued</w:t>
      </w:r>
      <w:r w:rsidRPr="007B3013">
        <w:rPr>
          <w:sz w:val="16"/>
        </w:rPr>
        <w:t xml:space="preserve">, </w:t>
      </w:r>
      <w:r w:rsidRPr="007B3013">
        <w:rPr>
          <w:rStyle w:val="StyleUnderline"/>
        </w:rPr>
        <w:t>he reflects a clear masculine bias and a general tendency to treat women as passive objects and victims. As Ladellle McWhorter observes, most feminists find Batialle “disturbing and, to varying degrees, anti-feminist if not misogynist. A cursory reading of almost any of his texts at any stage of his career gives ample reason for this assessment…. Bataille’s perspectives on the world was that of a heterosexual male, and all too often that perspective valorizes itself, seemingly to the exclusion of all others, so that Bataille begins to sound like a hete</w:t>
      </w:r>
      <w:r>
        <w:rPr>
          <w:rStyle w:val="StyleUnderline"/>
        </w:rPr>
        <w:t>rosexist masculine supremacist.”</w:t>
      </w:r>
    </w:p>
    <w:p w14:paraId="3DC573A4" w14:textId="77777777" w:rsidR="00536EFB" w:rsidRPr="0061592B" w:rsidRDefault="00536EFB" w:rsidP="00536EFB">
      <w:pPr>
        <w:pStyle w:val="Heading4"/>
        <w:rPr>
          <w:rStyle w:val="StyleUnderline"/>
          <w:b w:val="0"/>
        </w:rPr>
      </w:pPr>
      <w:r w:rsidRPr="00590061">
        <w:rPr>
          <w:rStyle w:val="StyleUnderline"/>
          <w:b w:val="0"/>
          <w:highlight w:val="cyan"/>
        </w:rPr>
        <w:t>Don’t evaluate anything Bataille has to say, he’s a hyper-masculine, sexist asshole who treats women like property and as objects whose purpose is to fulfill the sexual desires of men. There’s a laundry list of other reasons as well.</w:t>
      </w:r>
    </w:p>
    <w:p w14:paraId="5AF21ED6" w14:textId="77777777" w:rsidR="00536EFB" w:rsidRPr="001D134B" w:rsidRDefault="00536EFB" w:rsidP="00536EFB">
      <w:pPr>
        <w:rPr>
          <w:rStyle w:val="StyleUnderline"/>
          <w:b/>
        </w:rPr>
      </w:pPr>
      <w:r w:rsidRPr="0061592B">
        <w:rPr>
          <w:rStyle w:val="Style13ptBold"/>
        </w:rPr>
        <w:t>McWHORTER,</w:t>
      </w:r>
      <w:r>
        <w:rPr>
          <w:rStyle w:val="StyleUnderline"/>
          <w:b/>
        </w:rPr>
        <w:t xml:space="preserve"> [Education: </w:t>
      </w:r>
      <w:r w:rsidRPr="001D134B">
        <w:rPr>
          <w:rStyle w:val="StyleUnderline"/>
          <w:b/>
        </w:rPr>
        <w:t>Ph.D., Vanderbilt University</w:t>
      </w:r>
      <w:r>
        <w:rPr>
          <w:rStyle w:val="StyleUnderline"/>
          <w:b/>
        </w:rPr>
        <w:t xml:space="preserve">, </w:t>
      </w:r>
      <w:r w:rsidRPr="001D134B">
        <w:rPr>
          <w:rStyle w:val="StyleUnderline"/>
          <w:b/>
        </w:rPr>
        <w:t>M.A., Vanderbilt University</w:t>
      </w:r>
      <w:r>
        <w:rPr>
          <w:rStyle w:val="StyleUnderline"/>
          <w:b/>
        </w:rPr>
        <w:t xml:space="preserve">, </w:t>
      </w:r>
      <w:r w:rsidRPr="001D134B">
        <w:rPr>
          <w:rStyle w:val="StyleUnderline"/>
          <w:b/>
        </w:rPr>
        <w:t>B.A., Birmingham Southern College</w:t>
      </w:r>
      <w:r>
        <w:rPr>
          <w:rStyle w:val="StyleUnderline"/>
          <w:b/>
        </w:rPr>
        <w:t xml:space="preserve">, Area of Expertise: </w:t>
      </w:r>
      <w:r w:rsidRPr="00A959F5">
        <w:rPr>
          <w:rStyle w:val="StyleUnderline"/>
          <w:b/>
        </w:rPr>
        <w:t>20th Cen</w:t>
      </w:r>
      <w:r>
        <w:rPr>
          <w:rStyle w:val="StyleUnderline"/>
          <w:b/>
        </w:rPr>
        <w:t xml:space="preserve">tury French &amp; German Philosophy, </w:t>
      </w:r>
      <w:r w:rsidRPr="00A959F5">
        <w:rPr>
          <w:rStyle w:val="StyleUnderline"/>
          <w:b/>
        </w:rPr>
        <w:t>Queer Theory</w:t>
      </w:r>
      <w:r>
        <w:rPr>
          <w:rStyle w:val="StyleUnderline"/>
          <w:b/>
        </w:rPr>
        <w:t xml:space="preserve">, </w:t>
      </w:r>
      <w:r w:rsidRPr="00A959F5">
        <w:rPr>
          <w:rStyle w:val="StyleUnderline"/>
          <w:b/>
        </w:rPr>
        <w:t>Political Theory</w:t>
      </w:r>
      <w:r>
        <w:rPr>
          <w:rStyle w:val="StyleUnderline"/>
          <w:b/>
        </w:rPr>
        <w:t>], 19</w:t>
      </w:r>
      <w:r w:rsidRPr="0061592B">
        <w:rPr>
          <w:rStyle w:val="Style13ptBold"/>
        </w:rPr>
        <w:t>95</w:t>
      </w:r>
      <w:r>
        <w:rPr>
          <w:rStyle w:val="StyleUnderline"/>
          <w:b/>
        </w:rPr>
        <w:t xml:space="preserve">, (Ladelle, </w:t>
      </w:r>
      <w:r w:rsidRPr="008203FA">
        <w:rPr>
          <w:rStyle w:val="StyleUnderline"/>
          <w:b/>
        </w:rPr>
        <w:t xml:space="preserve">International Studies in Philosophy XXVII: I </w:t>
      </w:r>
      <w:r>
        <w:rPr>
          <w:rStyle w:val="StyleUnderline"/>
          <w:b/>
        </w:rPr>
        <w:t>, “</w:t>
      </w:r>
      <w:r w:rsidRPr="0061592B">
        <w:rPr>
          <w:rStyle w:val="StyleUnderline"/>
          <w:b/>
        </w:rPr>
        <w:t>Is There Sexual Difference in the Work of Georges Bataille?</w:t>
      </w:r>
      <w:r>
        <w:rPr>
          <w:rStyle w:val="StyleUnderline"/>
          <w:b/>
        </w:rPr>
        <w:t>”)</w:t>
      </w:r>
    </w:p>
    <w:p w14:paraId="1595E3CB" w14:textId="77777777" w:rsidR="00536EFB" w:rsidRDefault="00536EFB" w:rsidP="00536EFB">
      <w:pPr>
        <w:rPr>
          <w:sz w:val="16"/>
        </w:rPr>
      </w:pPr>
      <w:r w:rsidRPr="009230F5">
        <w:rPr>
          <w:rStyle w:val="StyleUnderline"/>
        </w:rPr>
        <w:t xml:space="preserve">Most of the women with whom I have discussed Bataille find his work </w:t>
      </w:r>
      <w:r>
        <w:rPr>
          <w:rStyle w:val="StyleUnderline"/>
        </w:rPr>
        <w:t>disturb</w:t>
      </w:r>
      <w:r w:rsidRPr="009230F5">
        <w:rPr>
          <w:rStyle w:val="StyleUnderline"/>
        </w:rPr>
        <w:t>ing and, to varying degrees, anti-feminist if not misogynist. A cursory reading of almost any of his texts at any stage of his career gives ample reason for t</w:t>
      </w:r>
      <w:r>
        <w:rPr>
          <w:rStyle w:val="StyleUnderline"/>
        </w:rPr>
        <w:t>hat assessment. There is no doub</w:t>
      </w:r>
      <w:r w:rsidRPr="009230F5">
        <w:rPr>
          <w:rStyle w:val="StyleUnderline"/>
        </w:rPr>
        <w:t xml:space="preserve">t that Georges Bataille's perspective on the world was that of a heterosexual male, and all too often that perspective valorizes itself, seemingly to the exclusion of all others, so </w:t>
      </w:r>
      <w:r>
        <w:rPr>
          <w:rStyle w:val="StyleUnderline"/>
        </w:rPr>
        <w:t>that Bataille b</w:t>
      </w:r>
      <w:r w:rsidRPr="009230F5">
        <w:rPr>
          <w:rStyle w:val="StyleUnderline"/>
        </w:rPr>
        <w:t>egins to sound like a heterosexist masculine supremacist</w:t>
      </w:r>
      <w:r w:rsidRPr="009230F5">
        <w:rPr>
          <w:sz w:val="16"/>
        </w:rPr>
        <w:t xml:space="preserve">. </w:t>
      </w:r>
      <w:r w:rsidRPr="009230F5">
        <w:rPr>
          <w:rStyle w:val="StyleUnderline"/>
        </w:rPr>
        <w:t>For example, in a 1927 essay entitled "The Solar Anus," Bataille posited two primary motive forces in the cosmos, "rotation and sexual movement."3 By "sexual movement" Bataille meant what the character Alex in A Clockwork Orange refers to as "the old in-out," or what sex manuals might call "thrusting." Thus Bataille's text simply reiterates the now ancient notion that all sexual activity is phallic. The other (the non-sexual) primary motive force in the cosmos is rotation, which is not a human force at all hut is, rather, planetary</w:t>
      </w:r>
      <w:r w:rsidRPr="009230F5">
        <w:rPr>
          <w:sz w:val="16"/>
        </w:rPr>
        <w:t>. "These two motions are reciprocally transformed, the one into the other," Bataille writes. Further, "The earth, by turning, makes animals and men have coitus</w:t>
      </w:r>
      <w:r w:rsidRPr="009230F5">
        <w:rPr>
          <w:rStyle w:val="StyleUnderline"/>
        </w:rPr>
        <w:t>,</w:t>
      </w:r>
      <w:r w:rsidRPr="009230F5">
        <w:rPr>
          <w:sz w:val="16"/>
        </w:rPr>
        <w:t xml:space="preserve"> </w:t>
      </w:r>
      <w:r w:rsidRPr="009230F5">
        <w:rPr>
          <w:rStyle w:val="StyleUnderline"/>
        </w:rPr>
        <w:t>and (because the result is as much the cause as that which provokes it) that animals and men make the earth turn by having coitus"</w:t>
      </w:r>
      <w:r w:rsidRPr="009230F5">
        <w:rPr>
          <w:sz w:val="16"/>
        </w:rPr>
        <w:t xml:space="preserve"> (SA, 6). </w:t>
      </w:r>
      <w:r w:rsidRPr="009230F5">
        <w:rPr>
          <w:rStyle w:val="StyleUnderline"/>
        </w:rPr>
        <w:t>The only active beings here are those with erect penises,</w:t>
      </w:r>
      <w:r w:rsidRPr="009230F5">
        <w:rPr>
          <w:sz w:val="16"/>
        </w:rPr>
        <w:t xml:space="preserve"> human and non-human, and heavenly bodies. </w:t>
      </w:r>
      <w:r w:rsidRPr="009230F5">
        <w:rPr>
          <w:rStyle w:val="StyleUnderline"/>
        </w:rPr>
        <w:t>Terrestrial beings without erect penises do nothing. They do not even passively incite the action of the penis-hearers. What incites desire for sexual activity is not another being of any sex or species hut rather the planet itself. Women are not mentioned at all, and our existence is only implied if we assume that erect penises are being inserted into some carnally demarcated space as whose limits female bodies might serve. This absence of women as agents with perspectives, voices, and experiences persists through Bataille's later work.</w:t>
      </w:r>
      <w:r w:rsidRPr="009230F5">
        <w:rPr>
          <w:sz w:val="16"/>
        </w:rPr>
        <w:t xml:space="preserve"> In On Nietzsehe, written in 1944, </w:t>
      </w:r>
      <w:r w:rsidRPr="009230F5">
        <w:rPr>
          <w:rStyle w:val="StyleUnderline"/>
        </w:rPr>
        <w:t>Bataille blithely assumes that "we"-meaning himself, his reader, and in fact all "individuals," all who partake in the "life of the flesh" are male</w:t>
      </w:r>
      <w:r w:rsidRPr="009230F5">
        <w:rPr>
          <w:sz w:val="16"/>
        </w:rPr>
        <w:t>.</w:t>
      </w:r>
      <w:r w:rsidRPr="009230F5">
        <w:rPr>
          <w:rStyle w:val="StyleUnderline"/>
        </w:rPr>
        <w:t>4 This is evident when, for example,</w:t>
      </w:r>
      <w:r w:rsidRPr="009230F5">
        <w:rPr>
          <w:sz w:val="16"/>
        </w:rPr>
        <w:t xml:space="preserve"> in order to emphasize the commonality of human experience across various differences</w:t>
      </w:r>
      <w:r w:rsidRPr="009230F5">
        <w:rPr>
          <w:rStyle w:val="StyleUnderline"/>
        </w:rPr>
        <w:t>, he writes, "We all get h[ard] for the same reasons"</w:t>
      </w:r>
      <w:r w:rsidRPr="009230F5">
        <w:rPr>
          <w:sz w:val="16"/>
        </w:rPr>
        <w:t xml:space="preserve"> (ON, 24). But </w:t>
      </w:r>
      <w:r w:rsidRPr="009230F5">
        <w:rPr>
          <w:rStyle w:val="StyleUnderline"/>
        </w:rPr>
        <w:t>Bataille is probably at his sexist worst in his 1957 hook L 'Erotisme</w:t>
      </w:r>
      <w:r w:rsidRPr="009230F5">
        <w:rPr>
          <w:sz w:val="16"/>
        </w:rPr>
        <w:t xml:space="preserve">, first published in English as Death and Sensuality in 1962 and later as Eroticism: Death and Sensuality in 1986. In that text he describes erotic activity-always heterosexual-in ways that make it parallel to English common law. </w:t>
      </w:r>
      <w:r w:rsidRPr="009230F5">
        <w:rPr>
          <w:rStyle w:val="StyleUnderline"/>
        </w:rPr>
        <w:t>He writes, "The male partner has generally an active role, while the female partner is passive. The passive, female side is essentially the one that is dissolved as aseparate entity. But for the male partner the dissolution of the passive partner means one thing only: it is paving the way for a fusion where both are mingled."5 In Bataille's account ofsexual union, just as in Blackstone's account of marriage, two individuals are fused into one, and that one is the man-or so it seems. Furthermore, the violence of this fusion is paramount for Bataille. "I must emphasise," he writes, "that the female partner in eroticism was seen as the victim, the male as the sacrificer</w:t>
      </w:r>
      <w:r w:rsidRPr="009230F5">
        <w:rPr>
          <w:sz w:val="16"/>
        </w:rPr>
        <w:t xml:space="preserve">, both during the consummation losing themselves in the continuity established by the first destructive act" (EDS, 18). </w:t>
      </w:r>
      <w:r w:rsidRPr="009230F5">
        <w:rPr>
          <w:rStyle w:val="StyleUnderline"/>
        </w:rPr>
        <w:t xml:space="preserve">Because the woman is the sacrificial victim, moreover, it is she who must be chosen; she herself apparently has no choice of partner or act. </w:t>
      </w:r>
      <w:r w:rsidRPr="009230F5">
        <w:rPr>
          <w:sz w:val="16"/>
        </w:rPr>
        <w:t xml:space="preserve">"In sacrifice, the victim is chosen so that its perfection sh-all give point to the full brutality of death.... Beauty has a cardinal importance, for ugliness cannot be spoiled, and to despoil is the essence of eroticism" (EDS, 144- 5). </w:t>
      </w:r>
      <w:r w:rsidRPr="009230F5">
        <w:rPr>
          <w:rStyle w:val="StyleUnderline"/>
        </w:rPr>
        <w:t>The chosen victim's beautiful face "must be profaned</w:t>
      </w:r>
      <w:r w:rsidRPr="009230F5">
        <w:rPr>
          <w:sz w:val="16"/>
        </w:rPr>
        <w:t xml:space="preserve">" (EDS, 145), </w:t>
      </w:r>
      <w:r w:rsidRPr="009230F5">
        <w:rPr>
          <w:rStyle w:val="StyleUnderline"/>
        </w:rPr>
        <w:t>according to Bataille, "first by uncovering the woman's secret parts, and then by putting the male organ into them"</w:t>
      </w:r>
      <w:r w:rsidRPr="009230F5">
        <w:rPr>
          <w:sz w:val="16"/>
        </w:rPr>
        <w:t xml:space="preserve"> (EDS, 145). </w:t>
      </w:r>
      <w:r w:rsidRPr="009230F5">
        <w:rPr>
          <w:rStyle w:val="StyleUnderline"/>
        </w:rPr>
        <w:t>This profanation is a transgression, Bataille says a few lines later, but clearly it is not a transgression of our society's sexual mores or gender categories; on the contrary, it mayamount to a vehement insistence upon them. Passages such as these simply cannot be overlooked. Despite his emphasis on radical, orgiastic sexuality, Bataille pays little if any attention to the presence, the activity, and the desire of anyone who is not phallic, anyone who is not inscribed securely under the sign of the self-identical, the self-same.</w:t>
      </w:r>
      <w:r w:rsidRPr="009230F5">
        <w:rPr>
          <w:sz w:val="16"/>
        </w:rPr>
        <w:t xml:space="preserve"> In Bataille's world, there seems to be only phallic selfsameness and the self-Iaceration, the loss ofself, that displaces individuality. There is self and not-self, but seemingly there is no other. Irigaray's critique of traditional Western philosophical thinking seems to apply perfectly weIl to the allegedly maverick and dissident Bataille</w:t>
      </w:r>
    </w:p>
    <w:p w14:paraId="32509360" w14:textId="77777777" w:rsidR="00536EFB" w:rsidRDefault="00536EFB" w:rsidP="00536EFB">
      <w:pPr>
        <w:pStyle w:val="Heading3"/>
      </w:pPr>
      <w:r>
        <w:t xml:space="preserve">Link—Baudrillard </w:t>
      </w:r>
    </w:p>
    <w:p w14:paraId="58329F4B" w14:textId="77777777" w:rsidR="00536EFB" w:rsidRPr="00870D18" w:rsidRDefault="00536EFB" w:rsidP="00536EFB">
      <w:pPr>
        <w:pStyle w:val="Heading4"/>
      </w:pPr>
      <w:r w:rsidRPr="00870D18">
        <w:rPr>
          <w:highlight w:val="cyan"/>
        </w:rPr>
        <w:t xml:space="preserve">Baudrillard literature </w:t>
      </w:r>
      <w:r>
        <w:rPr>
          <w:highlight w:val="cyan"/>
        </w:rPr>
        <w:t xml:space="preserve">and theorization </w:t>
      </w:r>
      <w:r w:rsidRPr="00870D18">
        <w:rPr>
          <w:highlight w:val="cyan"/>
        </w:rPr>
        <w:t>comes to sexist conclusions</w:t>
      </w:r>
    </w:p>
    <w:p w14:paraId="2915DCC9" w14:textId="77777777" w:rsidR="00536EFB" w:rsidRPr="008F0FE9" w:rsidRDefault="00536EFB" w:rsidP="00536EFB">
      <w:r w:rsidRPr="00877832">
        <w:rPr>
          <w:rStyle w:val="Style13ptBold"/>
        </w:rPr>
        <w:t>Robinson</w:t>
      </w:r>
      <w:r>
        <w:t>, [p</w:t>
      </w:r>
      <w:r w:rsidRPr="00877832">
        <w:t>olitical theori</w:t>
      </w:r>
      <w:r>
        <w:t xml:space="preserve">st and </w:t>
      </w:r>
      <w:r w:rsidRPr="003363FF">
        <w:t>activist based in</w:t>
      </w:r>
      <w:r>
        <w:t xml:space="preserve"> the UK], 2-7-</w:t>
      </w:r>
      <w:r w:rsidRPr="00877832">
        <w:rPr>
          <w:rStyle w:val="Style13ptBold"/>
        </w:rPr>
        <w:t>13</w:t>
      </w:r>
      <w:r>
        <w:t xml:space="preserve">, (Andrew, </w:t>
      </w:r>
      <w:hyperlink r:id="rId14" w:history="1">
        <w:r w:rsidRPr="0042181A">
          <w:rPr>
            <w:rStyle w:val="Hyperlink"/>
          </w:rPr>
          <w:t>https://ceasefiremagazine.co.uk/in-theory-baudrillard-14/</w:t>
        </w:r>
      </w:hyperlink>
      <w:r>
        <w:t xml:space="preserve">) </w:t>
      </w:r>
      <w:r>
        <w:tab/>
      </w:r>
      <w:r>
        <w:tab/>
      </w:r>
      <w:r>
        <w:tab/>
      </w:r>
      <w:r>
        <w:tab/>
      </w:r>
      <w:r>
        <w:tab/>
      </w:r>
      <w:r>
        <w:tab/>
      </w:r>
      <w:r>
        <w:tab/>
      </w:r>
      <w:r>
        <w:tab/>
      </w:r>
      <w:r>
        <w:tab/>
      </w:r>
      <w:r>
        <w:tab/>
        <w:t xml:space="preserve"> </w:t>
      </w:r>
      <w:r w:rsidRPr="00877832">
        <w:rPr>
          <w:sz w:val="20"/>
        </w:rPr>
        <w:t>[His book Power, Resistance and Conflict in the Contemporary World: Social Movements, Networks and Hierarchies (co-authored with Athina Karatzogianni) was published in Sep 2009 by Routledge. His 'In Theory' column appears every other Friday.]</w:t>
      </w:r>
    </w:p>
    <w:p w14:paraId="46C3CB02" w14:textId="77777777" w:rsidR="00536EFB" w:rsidRDefault="00536EFB" w:rsidP="00536EFB">
      <w:pPr>
        <w:rPr>
          <w:sz w:val="16"/>
        </w:rPr>
      </w:pPr>
      <w:r w:rsidRPr="008F0FE9">
        <w:rPr>
          <w:rStyle w:val="StyleUnderline"/>
        </w:rPr>
        <w:t>There are serious limits to Baudrillard’s work, in terms of his hostility to ‘minority’ struggles. Many of his formulations are inadvertently sexist and racist. There are also times when Baudrillard comes across as ableist in his critiques of the therapeutic. There are also times when Baudrillard attacks activism in strong terms: Hippies reproduce capitalist ideology; Feminists displaying images of porn are actually being seductive, against their will;  The left is keeping capitalism alive with its moral critiques and its quests for meaning. There are times when it is hard to tell if Baudrillard is a reactionary, attacking the concerns of progressives, or an ultra-left, criticising every rebellion as insufficiently extreme.</w:t>
      </w:r>
      <w:r>
        <w:rPr>
          <w:rStyle w:val="StyleUnderline"/>
        </w:rPr>
        <w:t xml:space="preserve"> </w:t>
      </w:r>
      <w:r w:rsidRPr="008F0FE9">
        <w:rPr>
          <w:sz w:val="16"/>
        </w:rPr>
        <w:t>If one looks past such problems, however, there are important implications in Baudrillard’s work for emancipatory practice. Baudrillard’s work was clearly an influence on Negri’s early work. Ideas such as the reduction of the system to command, the spread of diffuse apparatuses of power and the panic of the system in the face of its own arbitrariness reappear in texts such as Time for Revolution. The idea of the ‘code’ or system functioning as a self-propelled irrational machine is also reminiscent of primitivists such as Fredy Perlman.</w:t>
      </w:r>
    </w:p>
    <w:p w14:paraId="604FEA36" w14:textId="77777777" w:rsidR="00536EFB" w:rsidRPr="00536EFB" w:rsidRDefault="00536EFB" w:rsidP="00536EFB">
      <w:pPr>
        <w:pStyle w:val="Heading4"/>
      </w:pPr>
      <w:r>
        <w:t xml:space="preserve">Baudrillard theories violently sexist. </w:t>
      </w:r>
    </w:p>
    <w:p w14:paraId="74D8F554" w14:textId="77777777" w:rsidR="00536EFB" w:rsidRDefault="00536EFB" w:rsidP="00536EFB">
      <w:r w:rsidRPr="003363FF">
        <w:rPr>
          <w:rStyle w:val="Style13ptBold"/>
        </w:rPr>
        <w:t>Kliffer et al</w:t>
      </w:r>
      <w:r>
        <w:rPr>
          <w:rStyle w:val="Style13ptBold"/>
        </w:rPr>
        <w:t xml:space="preserve"> </w:t>
      </w:r>
      <w:r w:rsidRPr="003363FF">
        <w:t xml:space="preserve">, </w:t>
      </w:r>
      <w:r>
        <w:t>[PHD From Cornell University in Psycholinguistics, Sociolinguistics, Discourse Analysis, Professor at McMaster University], 19</w:t>
      </w:r>
      <w:r w:rsidRPr="007B3013">
        <w:rPr>
          <w:rStyle w:val="Style13ptBold"/>
        </w:rPr>
        <w:t>97</w:t>
      </w:r>
      <w:r>
        <w:t>, [</w:t>
      </w:r>
      <w:r w:rsidRPr="003363FF">
        <w:t>Caroline Bayard, Michael Kliffer &amp; Daniel Simeoni</w:t>
      </w:r>
      <w:r>
        <w:t xml:space="preserve"> The End of Seduction:</w:t>
      </w:r>
    </w:p>
    <w:p w14:paraId="42487DF1" w14:textId="77777777" w:rsidR="00536EFB" w:rsidRPr="003363FF" w:rsidRDefault="00536EFB" w:rsidP="00536EFB">
      <w:r>
        <w:t>A Few Words About Baudrillard's "Sex]</w:t>
      </w:r>
    </w:p>
    <w:p w14:paraId="72146C13" w14:textId="77777777" w:rsidR="00536EFB" w:rsidRPr="003363FF" w:rsidRDefault="00536EFB" w:rsidP="00536EFB">
      <w:pPr>
        <w:rPr>
          <w:sz w:val="16"/>
          <w:szCs w:val="26"/>
        </w:rPr>
      </w:pPr>
      <w:r w:rsidRPr="003363FF">
        <w:rPr>
          <w:sz w:val="16"/>
          <w:szCs w:val="26"/>
        </w:rPr>
        <w:t xml:space="preserve">That Baudrillard continues to speak this way about sex, notwithstanding wholesale shifts in his thinking about many other questions, puts to us just how important "seduction" remains for him as a point of critical leverage on the postmodern condition. A world devoid of seduction and of the illusion of sexual differentiation is a world in which "passion" has been evacuated from "the firmanent of concepts," as Baudrillard melancholically puts it. </w:t>
      </w:r>
      <w:r w:rsidRPr="00877832">
        <w:rPr>
          <w:rStyle w:val="StyleUnderline"/>
        </w:rPr>
        <w:t>Baudrillard writes in an age that has seen the collapse of utopian desires and the breaking of the greatest ideological icons; the commutation of sexual difference is not unconnected to these declines, yet it is one about which Baudrillard is tellingly regretful. It is perhaps worth noting that the single figure who is perhaps most closely identified with postmodern iconoclam here flirts shamelessly with making a fetishistic idol out of both "the sexes" and the "sovereign" power of "seduction" in whose thrall the chimera of the sexes is said to thrive. Hence the passion of his lament for the end of seductive passion, a lament that it is difficult to read - not to say unacceptable to a majority of feminist thinkers, several of whom have denounced Baudrillard as naive at best, and violently sexist at worst.</w:t>
      </w:r>
    </w:p>
    <w:p w14:paraId="148319D4" w14:textId="77777777" w:rsidR="00E3283E" w:rsidRPr="00205FC6" w:rsidRDefault="00D44794" w:rsidP="00E3283E">
      <w:pPr>
        <w:pStyle w:val="Heading3"/>
      </w:pPr>
      <w:r w:rsidRPr="00205FC6">
        <w:t>Link—</w:t>
      </w:r>
      <w:r w:rsidR="00E3283E" w:rsidRPr="00205FC6">
        <w:t>China</w:t>
      </w:r>
      <w:r w:rsidRPr="00205FC6">
        <w:t>—War / Competition</w:t>
      </w:r>
    </w:p>
    <w:p w14:paraId="0482967D" w14:textId="77777777" w:rsidR="00E3283E" w:rsidRPr="00205FC6" w:rsidRDefault="00E3283E" w:rsidP="00E3283E">
      <w:pPr>
        <w:pStyle w:val="Heading4"/>
      </w:pPr>
      <w:r w:rsidRPr="00205FC6">
        <w:t xml:space="preserve">The affs understanding of US-China relations fails to recognize its roots in gendered competition – “engagement” only reinforces masculine approaches that fuel competition and conflict – only feminist reformulation can re-direct failed strategies and avoid error replication. </w:t>
      </w:r>
    </w:p>
    <w:p w14:paraId="20D3DCEE" w14:textId="77777777" w:rsidR="00E3283E" w:rsidRPr="00205FC6" w:rsidRDefault="00E3283E" w:rsidP="00E3283E">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w:t>
      </w:r>
      <w:r w:rsidRPr="00205FC6">
        <w:rPr>
          <w:rStyle w:val="Style13ptBold"/>
        </w:rPr>
        <w:t>***note—PTT = power transition theory</w:t>
      </w:r>
      <w:r w:rsidRPr="00205FC6">
        <w:t xml:space="preserve"> </w:t>
      </w:r>
    </w:p>
    <w:p w14:paraId="7ACF4DAE" w14:textId="77777777" w:rsidR="00E3283E" w:rsidRPr="00205FC6" w:rsidRDefault="00E3283E" w:rsidP="00E3283E">
      <w:pPr>
        <w:rPr>
          <w:sz w:val="16"/>
        </w:rPr>
      </w:pPr>
      <w:r w:rsidRPr="00205FC6">
        <w:rPr>
          <w:sz w:val="16"/>
        </w:rPr>
        <w:t xml:space="preserve">Analyzing the Chinese "overtaking" through gendered lenses </w:t>
      </w:r>
    </w:p>
    <w:p w14:paraId="7DE40764" w14:textId="77777777" w:rsidR="00E3283E" w:rsidRPr="00205FC6" w:rsidRDefault="00E3283E" w:rsidP="00E3283E">
      <w:pPr>
        <w:rPr>
          <w:sz w:val="16"/>
        </w:rPr>
      </w:pPr>
      <w:r w:rsidRPr="00205FC6">
        <w:rPr>
          <w:sz w:val="16"/>
        </w:rPr>
        <w:t xml:space="preserve">These </w:t>
      </w:r>
      <w:r w:rsidRPr="00205FC6">
        <w:rPr>
          <w:rStyle w:val="StyleUnderline"/>
        </w:rPr>
        <w:t xml:space="preserve">feminist reformulations of PTT's key hypotheses provide </w:t>
      </w:r>
      <w:r w:rsidRPr="00205FC6">
        <w:rPr>
          <w:sz w:val="16"/>
        </w:rPr>
        <w:t xml:space="preserve">both </w:t>
      </w:r>
      <w:r w:rsidRPr="00205FC6">
        <w:rPr>
          <w:rStyle w:val="StyleUnderline"/>
        </w:rPr>
        <w:t>alternative understandings of the potential for conflict between the US and China and alternative futures</w:t>
      </w:r>
      <w:r w:rsidRPr="00205FC6">
        <w:rPr>
          <w:sz w:val="16"/>
        </w:rPr>
        <w:t xml:space="preserve">. PTT suggests that the question of whether or not that rising will cause conflict between the two states depends on China's satisfaction or dissatisfaction as it approaches parity with the US. </w:t>
      </w:r>
      <w:r w:rsidRPr="00205FC6">
        <w:rPr>
          <w:rStyle w:val="StyleUnderline"/>
        </w:rPr>
        <w:t>A feminist approach suggests</w:t>
      </w:r>
      <w:r w:rsidRPr="00205FC6">
        <w:rPr>
          <w:sz w:val="16"/>
        </w:rPr>
        <w:t xml:space="preserve"> that </w:t>
      </w:r>
      <w:r w:rsidRPr="00205FC6">
        <w:rPr>
          <w:rStyle w:val="StyleUnderline"/>
        </w:rPr>
        <w:t>a good deal of the possibility for conflict between the US and China</w:t>
      </w:r>
      <w:r w:rsidRPr="00205FC6">
        <w:rPr>
          <w:sz w:val="16"/>
        </w:rPr>
        <w:t xml:space="preserve"> might be </w:t>
      </w:r>
      <w:r w:rsidRPr="00205FC6">
        <w:rPr>
          <w:rStyle w:val="StyleUnderline"/>
        </w:rPr>
        <w:t>explained by gender</w:t>
      </w:r>
      <w:r w:rsidRPr="00205FC6">
        <w:rPr>
          <w:sz w:val="16"/>
        </w:rPr>
        <w:t xml:space="preserve">-related </w:t>
      </w:r>
      <w:r w:rsidRPr="00205FC6">
        <w:rPr>
          <w:rStyle w:val="StyleUnderline"/>
        </w:rPr>
        <w:t>variables</w:t>
      </w:r>
      <w:r w:rsidRPr="00205FC6">
        <w:rPr>
          <w:sz w:val="16"/>
        </w:rPr>
        <w:t xml:space="preserve">. </w:t>
      </w:r>
      <w:r w:rsidRPr="00205FC6">
        <w:rPr>
          <w:rStyle w:val="StyleUnderline"/>
        </w:rPr>
        <w:t>The patriarchal nature of the international system provides an incentive for the US to attempt to maintain dominance</w:t>
      </w:r>
      <w:r w:rsidRPr="00205FC6">
        <w:rPr>
          <w:sz w:val="16"/>
        </w:rPr>
        <w:t xml:space="preserve">. </w:t>
      </w:r>
      <w:r w:rsidRPr="00205FC6">
        <w:rPr>
          <w:rStyle w:val="StyleUnderline"/>
        </w:rPr>
        <w:t>Such a system also gives China a motivation to seek not parity but supremacy</w:t>
      </w:r>
      <w:r w:rsidRPr="00205FC6">
        <w:rPr>
          <w:sz w:val="16"/>
        </w:rPr>
        <w:t xml:space="preserve">. In addition, </w:t>
      </w:r>
      <w:r w:rsidRPr="00205FC6">
        <w:rPr>
          <w:rStyle w:val="StyleUnderline"/>
        </w:rPr>
        <w:t>the cultural salience of masculinity in each society is manifested in each state's desire to compete with the other</w:t>
      </w:r>
      <w:r w:rsidRPr="00205FC6">
        <w:rPr>
          <w:sz w:val="16"/>
        </w:rPr>
        <w:t>.</w:t>
      </w:r>
    </w:p>
    <w:p w14:paraId="2FFC78D9" w14:textId="77777777" w:rsidR="00E3283E" w:rsidRPr="00205FC6" w:rsidRDefault="00E3283E" w:rsidP="00E3283E">
      <w:pPr>
        <w:rPr>
          <w:sz w:val="16"/>
        </w:rPr>
      </w:pPr>
      <w:r w:rsidRPr="00205FC6">
        <w:rPr>
          <w:sz w:val="16"/>
        </w:rPr>
        <w:t xml:space="preserve">This alternative explanation for the potential competition between the US and China suggests alternative solutions. Realists like Mearsheimer suggest a combined strategy of economic containment and military presence,123 and </w:t>
      </w:r>
      <w:r w:rsidRPr="00205FC6">
        <w:rPr>
          <w:rStyle w:val="StyleUnderline"/>
        </w:rPr>
        <w:t>power transition theorists suggest attempts to co-opt China into satisfaction with the existing order</w:t>
      </w:r>
      <w:r w:rsidRPr="00205FC6">
        <w:rPr>
          <w:sz w:val="16"/>
        </w:rPr>
        <w:t xml:space="preserve">. </w:t>
      </w:r>
      <w:r w:rsidRPr="00205FC6">
        <w:rPr>
          <w:rStyle w:val="StyleUnderline"/>
        </w:rPr>
        <w:t xml:space="preserve">Some </w:t>
      </w:r>
      <w:r w:rsidRPr="00205FC6">
        <w:rPr>
          <w:sz w:val="16"/>
        </w:rPr>
        <w:t xml:space="preserve">International Relations </w:t>
      </w:r>
      <w:r w:rsidRPr="00205FC6">
        <w:rPr>
          <w:rStyle w:val="StyleUnderline"/>
        </w:rPr>
        <w:t xml:space="preserve">scholars </w:t>
      </w:r>
      <w:r w:rsidRPr="00205FC6">
        <w:rPr>
          <w:sz w:val="16"/>
        </w:rPr>
        <w:t xml:space="preserve">outside of the realist paradigm </w:t>
      </w:r>
      <w:r w:rsidRPr="00205FC6">
        <w:rPr>
          <w:rStyle w:val="StyleUnderline"/>
        </w:rPr>
        <w:t>have suggested</w:t>
      </w:r>
      <w:r w:rsidRPr="00205FC6">
        <w:rPr>
          <w:sz w:val="16"/>
        </w:rPr>
        <w:t xml:space="preserve"> strategies like GRIT (</w:t>
      </w:r>
      <w:r w:rsidRPr="00205FC6">
        <w:rPr>
          <w:rStyle w:val="StyleUnderline"/>
        </w:rPr>
        <w:t>graduated reciprocation of tension reduction) in order to establish trust between the US and China</w:t>
      </w:r>
      <w:r w:rsidRPr="00205FC6">
        <w:rPr>
          <w:sz w:val="16"/>
        </w:rPr>
        <w:t xml:space="preserve">.124 </w:t>
      </w:r>
      <w:r w:rsidRPr="00205FC6">
        <w:rPr>
          <w:rStyle w:val="StyleUnderline"/>
        </w:rPr>
        <w:t xml:space="preserve">If gendered competition and international system patriarchy underlie the competition between the two states, however, </w:t>
      </w:r>
      <w:r w:rsidRPr="00205FC6">
        <w:rPr>
          <w:rStyle w:val="Emphasis"/>
        </w:rPr>
        <w:t>none 'of these strategies will be successful</w:t>
      </w:r>
      <w:r w:rsidRPr="00205FC6">
        <w:rPr>
          <w:sz w:val="16"/>
        </w:rPr>
        <w:t xml:space="preserve">. Mearsheimer’s containment strategy will incite more competition; </w:t>
      </w:r>
      <w:r w:rsidRPr="00205FC6">
        <w:rPr>
          <w:rStyle w:val="StyleUnderline"/>
        </w:rPr>
        <w:t>power transition theorists' co-optation strategy is misdirected since dissatisfaction is endemic and would not be China's main motive for making</w:t>
      </w:r>
      <w:r w:rsidRPr="00205FC6">
        <w:rPr>
          <w:sz w:val="16"/>
        </w:rPr>
        <w:t xml:space="preserve"> [end page 95] </w:t>
      </w:r>
      <w:r w:rsidRPr="00205FC6">
        <w:rPr>
          <w:rStyle w:val="StyleUnderline"/>
        </w:rPr>
        <w:t>war; and trust-building solutions without the deconstruction of the masculine competition for superiority would just be read as weakness</w:t>
      </w:r>
      <w:r w:rsidRPr="00205FC6">
        <w:rPr>
          <w:sz w:val="16"/>
        </w:rPr>
        <w:t xml:space="preserve">. </w:t>
      </w:r>
      <w:r w:rsidRPr="00205FC6">
        <w:rPr>
          <w:rStyle w:val="StyleUnderline"/>
        </w:rPr>
        <w:t>Seeing gender-as-power</w:t>
      </w:r>
      <w:r w:rsidRPr="00205FC6">
        <w:rPr>
          <w:sz w:val="16"/>
        </w:rPr>
        <w:t xml:space="preserve"> both helps </w:t>
      </w:r>
      <w:r w:rsidRPr="00205FC6">
        <w:rPr>
          <w:rStyle w:val="StyleUnderline"/>
        </w:rPr>
        <w:t>explain the potential for conflict between the US and China and provides a</w:t>
      </w:r>
      <w:r w:rsidRPr="00205FC6">
        <w:rPr>
          <w:sz w:val="16"/>
        </w:rPr>
        <w:t xml:space="preserve"> theoretical and practical </w:t>
      </w:r>
      <w:r w:rsidRPr="00205FC6">
        <w:rPr>
          <w:rStyle w:val="StyleUnderline"/>
        </w:rPr>
        <w:t>alternative to that competition in recasting the genderings of the state and the international system</w:t>
      </w:r>
      <w:r w:rsidRPr="00205FC6">
        <w:rPr>
          <w:sz w:val="16"/>
        </w:rPr>
        <w:t xml:space="preserve">. </w:t>
      </w:r>
    </w:p>
    <w:p w14:paraId="03B4D781" w14:textId="77777777" w:rsidR="00E3283E" w:rsidRPr="00205FC6" w:rsidRDefault="00E3283E" w:rsidP="00E3283E">
      <w:pPr>
        <w:rPr>
          <w:sz w:val="16"/>
        </w:rPr>
      </w:pPr>
      <w:r w:rsidRPr="00205FC6">
        <w:rPr>
          <w:sz w:val="16"/>
        </w:rPr>
        <w:t xml:space="preserve">Some </w:t>
      </w:r>
      <w:r w:rsidRPr="00205FC6">
        <w:rPr>
          <w:rStyle w:val="StyleUnderline"/>
        </w:rPr>
        <w:t>feminists prescribe the</w:t>
      </w:r>
      <w:r w:rsidRPr="00205FC6">
        <w:rPr>
          <w:sz w:val="16"/>
        </w:rPr>
        <w:t xml:space="preserve"> strong </w:t>
      </w:r>
      <w:r w:rsidRPr="00205FC6">
        <w:rPr>
          <w:rStyle w:val="StyleUnderline"/>
        </w:rPr>
        <w:t xml:space="preserve">need to </w:t>
      </w:r>
      <w:r w:rsidRPr="00205FC6">
        <w:rPr>
          <w:rStyle w:val="Emphasis"/>
        </w:rPr>
        <w:t>unilaterally deconstruct the cycle of violence and masculinized competition</w:t>
      </w:r>
      <w:r w:rsidRPr="00205FC6">
        <w:rPr>
          <w:sz w:val="16"/>
        </w:rPr>
        <w:t xml:space="preserve"> </w:t>
      </w:r>
      <w:r w:rsidRPr="00205FC6">
        <w:rPr>
          <w:rStyle w:val="StyleUnderline"/>
        </w:rPr>
        <w:t>between great powers in the international arena.</w:t>
      </w:r>
      <w:r w:rsidRPr="00205FC6">
        <w:rPr>
          <w:sz w:val="16"/>
        </w:rPr>
        <w:t xml:space="preserve"> States would need to recognize conflicts basis in competition, posturing, and subordination under patriarchy and deconstruct that in order to head off violence. Feminist theorists suggest that the US and China could come to terms with the gendered nature of their competition by dealing with each other in empathy and in dialogue to try to find a deeper sense of understanding if not common ground. The path to an empathetic reconstruction of the relationship between the US and China could begin with the rejection of PTT's claim that hegemonic domination is empirically and normatively valuable. Domination and the resulting subordination, at the international level as well as at the personal level, are normatively problematic. Therefore, even if hegemonic dominance did decrease great power warfare, a feminist approach asks if that would be a sort of peace that the international arena would truly thrive under. </w:t>
      </w:r>
    </w:p>
    <w:p w14:paraId="4BBC2BF5" w14:textId="77777777" w:rsidR="00E3283E" w:rsidRPr="00205FC6" w:rsidRDefault="00E3283E" w:rsidP="00E3283E">
      <w:pPr>
        <w:rPr>
          <w:sz w:val="16"/>
        </w:rPr>
      </w:pPr>
      <w:r w:rsidRPr="00205FC6">
        <w:rPr>
          <w:rStyle w:val="StyleUnderline"/>
        </w:rPr>
        <w:t>Feminist work has consistently read more content into "peace" than</w:t>
      </w:r>
      <w:r w:rsidRPr="00205FC6">
        <w:rPr>
          <w:sz w:val="16"/>
        </w:rPr>
        <w:t xml:space="preserve"> the </w:t>
      </w:r>
      <w:r w:rsidRPr="00205FC6">
        <w:rPr>
          <w:rStyle w:val="StyleUnderline"/>
        </w:rPr>
        <w:t>cessation of great power hot wars</w:t>
      </w:r>
      <w:r w:rsidRPr="00205FC6">
        <w:rPr>
          <w:sz w:val="16"/>
        </w:rPr>
        <w:t xml:space="preserve">. As discussed above, </w:t>
      </w:r>
      <w:r w:rsidRPr="00205FC6">
        <w:rPr>
          <w:rStyle w:val="StyleUnderline"/>
        </w:rPr>
        <w:t>a feminist approach to</w:t>
      </w:r>
      <w:r w:rsidRPr="00205FC6">
        <w:rPr>
          <w:sz w:val="16"/>
        </w:rPr>
        <w:t xml:space="preserve"> the rise of </w:t>
      </w:r>
      <w:r w:rsidRPr="00205FC6">
        <w:rPr>
          <w:rStyle w:val="StyleUnderline"/>
        </w:rPr>
        <w:t>China recognizes the contingencies of the entities of the US and China and the limits of focusing on those two states where "others" outnumber them several times over and where their competition makes people within their borders insecure even as the state becomes more secure. A feminist perspective</w:t>
      </w:r>
      <w:r w:rsidRPr="00205FC6">
        <w:rPr>
          <w:sz w:val="16"/>
        </w:rPr>
        <w:t xml:space="preserve"> therefore </w:t>
      </w:r>
      <w:r w:rsidRPr="00205FC6">
        <w:rPr>
          <w:rStyle w:val="StyleUnderline"/>
        </w:rPr>
        <w:t>suggests</w:t>
      </w:r>
      <w:r w:rsidRPr="00205FC6">
        <w:rPr>
          <w:sz w:val="16"/>
        </w:rPr>
        <w:t xml:space="preserve"> that the US and China (along with other actors traditionally marginalized in global politics) engage in dialogue about what a peaceful and just international system might be, and that </w:t>
      </w:r>
      <w:r w:rsidRPr="00205FC6">
        <w:rPr>
          <w:rStyle w:val="StyleUnderline"/>
        </w:rPr>
        <w:t xml:space="preserve">the US begin to reshape the international arena </w:t>
      </w:r>
      <w:r w:rsidRPr="00205FC6">
        <w:rPr>
          <w:rStyle w:val="Emphasis"/>
        </w:rPr>
        <w:t>not to co-opt China</w:t>
      </w:r>
      <w:r w:rsidRPr="00205FC6">
        <w:rPr>
          <w:rStyle w:val="StyleUnderline"/>
        </w:rPr>
        <w:t xml:space="preserve"> but to decrease the pressure of consolidated power in the international arena on those least powerful against it.</w:t>
      </w:r>
      <w:r w:rsidRPr="00205FC6">
        <w:rPr>
          <w:sz w:val="16"/>
        </w:rPr>
        <w:t xml:space="preserve"> In doing so, </w:t>
      </w:r>
      <w:r w:rsidRPr="00205FC6">
        <w:rPr>
          <w:rStyle w:val="StyleUnderline"/>
        </w:rPr>
        <w:t>the US</w:t>
      </w:r>
      <w:r w:rsidRPr="00205FC6">
        <w:rPr>
          <w:sz w:val="16"/>
        </w:rPr>
        <w:t xml:space="preserve"> and China would </w:t>
      </w:r>
      <w:r w:rsidRPr="00205FC6">
        <w:rPr>
          <w:rStyle w:val="StyleUnderline"/>
        </w:rPr>
        <w:t>need to come to understand themselves</w:t>
      </w:r>
      <w:r w:rsidRPr="00205FC6">
        <w:rPr>
          <w:sz w:val="16"/>
        </w:rPr>
        <w:t xml:space="preserve"> and each other </w:t>
      </w:r>
      <w:r w:rsidRPr="00205FC6">
        <w:rPr>
          <w:rStyle w:val="StyleUnderline"/>
        </w:rPr>
        <w:t>as imperfect, non-omnipotent, gendered actors in an imperfect, gendered world</w:t>
      </w:r>
      <w:r w:rsidRPr="00205FC6">
        <w:rPr>
          <w:sz w:val="16"/>
        </w:rPr>
        <w:t xml:space="preserve">-without more right to decide than anyone else simply because they have more power-over. </w:t>
      </w:r>
    </w:p>
    <w:p w14:paraId="0CEF2369" w14:textId="77777777" w:rsidR="00E3283E" w:rsidRPr="00205FC6" w:rsidRDefault="00E3283E" w:rsidP="00E3283E">
      <w:pPr>
        <w:rPr>
          <w:sz w:val="16"/>
        </w:rPr>
      </w:pPr>
      <w:r w:rsidRPr="00205FC6">
        <w:rPr>
          <w:rStyle w:val="StyleUnderline"/>
        </w:rPr>
        <w:t>If the gendered concept of power-over was replaced</w:t>
      </w:r>
      <w:r w:rsidRPr="00205FC6">
        <w:rPr>
          <w:sz w:val="16"/>
        </w:rPr>
        <w:t xml:space="preserve"> both </w:t>
      </w:r>
      <w:r w:rsidRPr="00205FC6">
        <w:rPr>
          <w:rStyle w:val="StyleUnderline"/>
        </w:rPr>
        <w:t>in theory and</w:t>
      </w:r>
      <w:r w:rsidRPr="00205FC6">
        <w:rPr>
          <w:sz w:val="16"/>
        </w:rPr>
        <w:t xml:space="preserve"> in </w:t>
      </w:r>
      <w:r w:rsidRPr="00205FC6">
        <w:rPr>
          <w:rStyle w:val="StyleUnderline"/>
        </w:rPr>
        <w:t>practice with a more inclusive understanding of</w:t>
      </w:r>
      <w:r w:rsidRPr="00205FC6">
        <w:rPr>
          <w:sz w:val="16"/>
        </w:rPr>
        <w:t xml:space="preserve"> power including </w:t>
      </w:r>
      <w:r w:rsidRPr="00205FC6">
        <w:rPr>
          <w:rStyle w:val="StyleUnderline"/>
        </w:rPr>
        <w:t>power-to and power-with</w:t>
      </w:r>
      <w:r w:rsidRPr="00205FC6">
        <w:rPr>
          <w:sz w:val="16"/>
        </w:rPr>
        <w:t xml:space="preserve">, </w:t>
      </w:r>
      <w:r w:rsidRPr="00205FC6">
        <w:rPr>
          <w:rStyle w:val="StyleUnderline"/>
        </w:rPr>
        <w:t>different resources could be drawn upon</w:t>
      </w:r>
      <w:r w:rsidRPr="00205FC6">
        <w:rPr>
          <w:sz w:val="16"/>
        </w:rPr>
        <w:t xml:space="preserve"> both in the comparative measuring of state power and </w:t>
      </w:r>
      <w:r w:rsidRPr="00205FC6">
        <w:rPr>
          <w:rStyle w:val="StyleUnderline"/>
        </w:rPr>
        <w:t>in redressing the consequences of international hierarchy and subordination at the political margins</w:t>
      </w:r>
      <w:r w:rsidRPr="00205FC6">
        <w:rPr>
          <w:sz w:val="16"/>
        </w:rPr>
        <w:t xml:space="preserve">. A feminist engagement with PTT suggests that great states, small states, and non-states look for places in the complicated scaffolding of international power where non-zero sum, anti-systemic, and even emancipatory uses of power could benefit those at the margins of global politics. Employing </w:t>
      </w:r>
      <w:r w:rsidRPr="00205FC6">
        <w:rPr>
          <w:rStyle w:val="StyleUnderline"/>
        </w:rPr>
        <w:t>a feminist understanding of security could lead the way to creative solutions of resistance and</w:t>
      </w:r>
      <w:r w:rsidRPr="00205FC6">
        <w:rPr>
          <w:sz w:val="16"/>
        </w:rPr>
        <w:t xml:space="preserve"> [end page 97]  </w:t>
      </w:r>
      <w:r w:rsidRPr="00205FC6">
        <w:rPr>
          <w:rStyle w:val="StyleUnderline"/>
        </w:rPr>
        <w:t>empowerment in the face of a competitive and hierarchical international system</w:t>
      </w:r>
      <w:r w:rsidRPr="00205FC6">
        <w:rPr>
          <w:sz w:val="16"/>
        </w:rPr>
        <w:t xml:space="preserve">. </w:t>
      </w:r>
      <w:r w:rsidRPr="00205FC6">
        <w:rPr>
          <w:rStyle w:val="StyleUnderline"/>
        </w:rPr>
        <w:t>Feminist</w:t>
      </w:r>
      <w:r w:rsidRPr="00205FC6">
        <w:rPr>
          <w:sz w:val="16"/>
        </w:rPr>
        <w:t xml:space="preserve"> complex and multilayered </w:t>
      </w:r>
      <w:r w:rsidRPr="00205FC6">
        <w:rPr>
          <w:rStyle w:val="StyleUnderline"/>
        </w:rPr>
        <w:t>understandings of power</w:t>
      </w:r>
      <w:r w:rsidRPr="00205FC6">
        <w:rPr>
          <w:sz w:val="16"/>
        </w:rPr>
        <w:t xml:space="preserve"> could not only </w:t>
      </w:r>
      <w:r w:rsidRPr="00205FC6">
        <w:rPr>
          <w:rStyle w:val="StyleUnderline"/>
        </w:rPr>
        <w:t>provide explanatory leverage for great power conflicts, but also for conflicts that defy the logic of PTT.</w:t>
      </w:r>
      <w:r w:rsidRPr="00205FC6">
        <w:rPr>
          <w:sz w:val="16"/>
        </w:rPr>
        <w:t xml:space="preserve">125 </w:t>
      </w:r>
    </w:p>
    <w:p w14:paraId="4D2E189C" w14:textId="77777777" w:rsidR="00E3283E" w:rsidRPr="00205FC6" w:rsidRDefault="00E3283E" w:rsidP="00E3283E">
      <w:r w:rsidRPr="00205FC6">
        <w:t xml:space="preserve"> </w:t>
      </w:r>
    </w:p>
    <w:p w14:paraId="7C72EB9D" w14:textId="77777777" w:rsidR="0092797B" w:rsidRPr="00205FC6" w:rsidRDefault="00D44794" w:rsidP="0092797B">
      <w:pPr>
        <w:pStyle w:val="Heading3"/>
      </w:pPr>
      <w:r w:rsidRPr="00205FC6">
        <w:t>Link—China—</w:t>
      </w:r>
      <w:r w:rsidR="0092797B" w:rsidRPr="00205FC6">
        <w:t>Epistemology</w:t>
      </w:r>
      <w:r w:rsidR="0090061E" w:rsidRPr="00205FC6">
        <w:t xml:space="preserve"> </w:t>
      </w:r>
      <w:r w:rsidR="0092797B" w:rsidRPr="00205FC6">
        <w:t>/</w:t>
      </w:r>
      <w:r w:rsidR="0090061E" w:rsidRPr="00205FC6">
        <w:t xml:space="preserve"> </w:t>
      </w:r>
      <w:r w:rsidR="0092797B" w:rsidRPr="00205FC6">
        <w:t>War**</w:t>
      </w:r>
    </w:p>
    <w:p w14:paraId="5FC5E928" w14:textId="77777777" w:rsidR="0092797B" w:rsidRPr="00205FC6" w:rsidRDefault="0092797B" w:rsidP="0092797B">
      <w:pPr>
        <w:pStyle w:val="Heading4"/>
      </w:pPr>
      <w:r w:rsidRPr="00205FC6">
        <w:t xml:space="preserve">Western representations/understandings of China are not objective but based on gendered-colonial scripts that replicate cycles of hyper-masculine competition and endless war. </w:t>
      </w:r>
    </w:p>
    <w:p w14:paraId="468E9EF0" w14:textId="77777777" w:rsidR="0092797B" w:rsidRPr="00205FC6" w:rsidRDefault="0092797B" w:rsidP="0092797B">
      <w:r w:rsidRPr="00205FC6">
        <w:rPr>
          <w:rStyle w:val="Style13ptBold"/>
        </w:rPr>
        <w:t>Banerjee &amp; Ling, 10</w:t>
      </w:r>
      <w:r w:rsidRPr="00205FC6">
        <w:t xml:space="preserve"> (Payal Banerjee is Assistant Professor at the Department of Sociology, Smith Payal Banerjee is Assistant Professor at the Department of Sociology, Smith College, Northampton, Massachusetts AND L.H.M. Ling is Associate Professor in the Graduate Program in International Affairs at The New School in New, “Hypermasculine War Games: Triangulating US­India­China,” </w:t>
      </w:r>
      <w:hyperlink r:id="rId15" w:history="1">
        <w:r w:rsidRPr="00205FC6">
          <w:rPr>
            <w:rStyle w:val="Hyperlink"/>
          </w:rPr>
          <w:t>http://www.sicherheit-und-frieden.nomos.de/fileadmin/suf/doc/Aufsatz_SuF_10_01.pdf</w:t>
        </w:r>
      </w:hyperlink>
      <w:r w:rsidRPr="00205FC6">
        <w:t xml:space="preserve">, CMR) </w:t>
      </w:r>
    </w:p>
    <w:p w14:paraId="68743D3E" w14:textId="77777777" w:rsidR="0092797B" w:rsidRPr="00205FC6" w:rsidRDefault="0092797B" w:rsidP="0092797B">
      <w:pPr>
        <w:rPr>
          <w:sz w:val="16"/>
        </w:rPr>
      </w:pPr>
      <w:r w:rsidRPr="00205FC6">
        <w:rPr>
          <w:rStyle w:val="StyleUnderline"/>
        </w:rPr>
        <w:t>Western knowledge ­making</w:t>
      </w:r>
      <w:r w:rsidRPr="00205FC6">
        <w:rPr>
          <w:sz w:val="16"/>
        </w:rPr>
        <w:t xml:space="preserve">, whether </w:t>
      </w:r>
      <w:r w:rsidRPr="00205FC6">
        <w:rPr>
          <w:rStyle w:val="StyleUnderline"/>
        </w:rPr>
        <w:t>academic, state diplomatic, or policy ­oriented, continues to thrive on erasures of the Other</w:t>
      </w:r>
      <w:r w:rsidRPr="00205FC6">
        <w:rPr>
          <w:sz w:val="16"/>
        </w:rPr>
        <w:t xml:space="preserve">. </w:t>
      </w:r>
      <w:r w:rsidRPr="00205FC6">
        <w:rPr>
          <w:rStyle w:val="StyleUnderline"/>
        </w:rPr>
        <w:t xml:space="preserve">These serve to </w:t>
      </w:r>
      <w:r w:rsidRPr="00205FC6">
        <w:rPr>
          <w:rStyle w:val="Emphasis"/>
        </w:rPr>
        <w:t>racialize</w:t>
      </w:r>
      <w:r w:rsidRPr="00205FC6">
        <w:rPr>
          <w:rStyle w:val="StyleUnderline"/>
        </w:rPr>
        <w:t xml:space="preserve"> and </w:t>
      </w:r>
      <w:r w:rsidRPr="00205FC6">
        <w:rPr>
          <w:rStyle w:val="Emphasis"/>
        </w:rPr>
        <w:t>feminize</w:t>
      </w:r>
      <w:r w:rsidRPr="00205FC6">
        <w:rPr>
          <w:rStyle w:val="StyleUnderline"/>
        </w:rPr>
        <w:t xml:space="preserve"> the non Western Other by casting it as simplistically chaotic instead of rife with pre ­existing histories and subjectivities</w:t>
      </w:r>
      <w:r w:rsidRPr="00205FC6">
        <w:rPr>
          <w:sz w:val="16"/>
        </w:rPr>
        <w:t xml:space="preserve">. And </w:t>
      </w:r>
      <w:r w:rsidRPr="00205FC6">
        <w:rPr>
          <w:rStyle w:val="StyleUnderline"/>
        </w:rPr>
        <w:t>the non ­Western Other allows itself to be demarcated and delimited in this way due to a dual process of external and internal colonization</w:t>
      </w:r>
      <w:r w:rsidRPr="00205FC6">
        <w:rPr>
          <w:sz w:val="16"/>
        </w:rPr>
        <w:t xml:space="preserve">. Lost are the richly ­endowed inventories of indigenous thought and action. Note, for example, the intramural Olympics of </w:t>
      </w:r>
      <w:r w:rsidRPr="00205FC6">
        <w:rPr>
          <w:rStyle w:val="Emphasis"/>
        </w:rPr>
        <w:t>hyper­ masculinized</w:t>
      </w:r>
      <w:r w:rsidRPr="00205FC6">
        <w:rPr>
          <w:sz w:val="16"/>
        </w:rPr>
        <w:t xml:space="preserve">, </w:t>
      </w:r>
      <w:r w:rsidRPr="00205FC6">
        <w:rPr>
          <w:rStyle w:val="Emphasis"/>
        </w:rPr>
        <w:t>nationalized competitions</w:t>
      </w:r>
      <w:r w:rsidRPr="00205FC6">
        <w:rPr>
          <w:sz w:val="16"/>
        </w:rPr>
        <w:t xml:space="preserve"> that </w:t>
      </w:r>
      <w:r w:rsidRPr="00205FC6">
        <w:rPr>
          <w:rStyle w:val="StyleUnderline"/>
        </w:rPr>
        <w:t>beset our world politics today</w:t>
      </w:r>
      <w:r w:rsidRPr="00205FC6">
        <w:rPr>
          <w:sz w:val="16"/>
        </w:rPr>
        <w:t xml:space="preserve">. </w:t>
      </w:r>
      <w:r w:rsidRPr="00205FC6">
        <w:rPr>
          <w:rStyle w:val="StyleUnderline"/>
        </w:rPr>
        <w:t xml:space="preserve">States compete on development, growth, progress, security that lead to </w:t>
      </w:r>
      <w:r w:rsidRPr="00205FC6">
        <w:rPr>
          <w:rStyle w:val="Emphasis"/>
        </w:rPr>
        <w:t>mutual suspicions</w:t>
      </w:r>
      <w:r w:rsidRPr="00205FC6">
        <w:rPr>
          <w:rStyle w:val="StyleUnderline"/>
        </w:rPr>
        <w:t xml:space="preserve">, </w:t>
      </w:r>
      <w:r w:rsidRPr="00205FC6">
        <w:rPr>
          <w:rStyle w:val="Emphasis"/>
        </w:rPr>
        <w:t>patchy short lived truces</w:t>
      </w:r>
      <w:r w:rsidRPr="00205FC6">
        <w:rPr>
          <w:rStyle w:val="StyleUnderline"/>
        </w:rPr>
        <w:t xml:space="preserve"> or </w:t>
      </w:r>
      <w:r w:rsidRPr="00205FC6">
        <w:rPr>
          <w:rStyle w:val="Emphasis"/>
        </w:rPr>
        <w:t>none at all</w:t>
      </w:r>
      <w:r w:rsidRPr="00205FC6">
        <w:rPr>
          <w:sz w:val="16"/>
        </w:rPr>
        <w:t xml:space="preserve">, </w:t>
      </w:r>
      <w:r w:rsidRPr="00205FC6">
        <w:rPr>
          <w:rStyle w:val="Emphasis"/>
        </w:rPr>
        <w:t>warring factions</w:t>
      </w:r>
      <w:r w:rsidRPr="00205FC6">
        <w:rPr>
          <w:sz w:val="16"/>
        </w:rPr>
        <w:t xml:space="preserve">, </w:t>
      </w:r>
      <w:r w:rsidRPr="00205FC6">
        <w:rPr>
          <w:rStyle w:val="StyleUnderline"/>
        </w:rPr>
        <w:t xml:space="preserve">and </w:t>
      </w:r>
      <w:r w:rsidRPr="00205FC6">
        <w:rPr>
          <w:rStyle w:val="Emphasis"/>
        </w:rPr>
        <w:t xml:space="preserve">endless fights </w:t>
      </w:r>
      <w:r w:rsidRPr="00205FC6">
        <w:rPr>
          <w:rStyle w:val="StyleUnderline"/>
        </w:rPr>
        <w:t>over geographical, material, political, and cultural resources.</w:t>
      </w:r>
      <w:r w:rsidRPr="00205FC6">
        <w:rPr>
          <w:sz w:val="16"/>
        </w:rPr>
        <w:t xml:space="preserve"> India and China, in particular, must take up the challenge of decolonizing themselves, as well as the inter ­state system, and in a manner resonant with their own access to history and humanity. One step towards this end is to rework the project of nationalism. Seen as a solution to colonialism in our great grandparents’ time, </w:t>
      </w:r>
      <w:r w:rsidRPr="00205FC6">
        <w:rPr>
          <w:rStyle w:val="StyleUnderline"/>
        </w:rPr>
        <w:t>nationalism has become a proxy for colonial power relations</w:t>
      </w:r>
      <w:r w:rsidRPr="00205FC6">
        <w:rPr>
          <w:sz w:val="16"/>
        </w:rPr>
        <w:t xml:space="preserve"> not just </w:t>
      </w:r>
      <w:r w:rsidRPr="00205FC6">
        <w:rPr>
          <w:rStyle w:val="StyleUnderline"/>
        </w:rPr>
        <w:t>in</w:t>
      </w:r>
      <w:r w:rsidRPr="00205FC6">
        <w:rPr>
          <w:sz w:val="16"/>
        </w:rPr>
        <w:t xml:space="preserve"> terms of race, gender, class, caste, and religion, but also </w:t>
      </w:r>
      <w:r w:rsidRPr="00205FC6">
        <w:rPr>
          <w:rStyle w:val="StyleUnderline"/>
        </w:rPr>
        <w:t>inter ­state relations</w:t>
      </w:r>
      <w:r w:rsidRPr="00205FC6">
        <w:rPr>
          <w:sz w:val="16"/>
        </w:rPr>
        <w:t xml:space="preserve">. Accordingly, </w:t>
      </w:r>
      <w:r w:rsidRPr="00205FC6">
        <w:rPr>
          <w:rStyle w:val="StyleUnderline"/>
        </w:rPr>
        <w:t>nationalism reinforces</w:t>
      </w:r>
      <w:r w:rsidRPr="00205FC6">
        <w:rPr>
          <w:sz w:val="16"/>
        </w:rPr>
        <w:t xml:space="preserve">, as it rationalizes, </w:t>
      </w:r>
      <w:r w:rsidRPr="00205FC6">
        <w:rPr>
          <w:rStyle w:val="Emphasis"/>
        </w:rPr>
        <w:t>hypermasculine war games</w:t>
      </w:r>
      <w:r w:rsidRPr="00205FC6">
        <w:rPr>
          <w:rStyle w:val="StyleUnderline"/>
        </w:rPr>
        <w:t xml:space="preserve"> for all</w:t>
      </w:r>
      <w:r w:rsidRPr="00205FC6">
        <w:rPr>
          <w:sz w:val="16"/>
        </w:rPr>
        <w:t xml:space="preserve">. A “borderlands” approach radically re­envisions India and China by re ­centering them on their own terms, in their own time. And the US had better take note. India and </w:t>
      </w:r>
      <w:r w:rsidRPr="00205FC6">
        <w:rPr>
          <w:rStyle w:val="Emphasis"/>
        </w:rPr>
        <w:t>China</w:t>
      </w:r>
      <w:r w:rsidRPr="00205FC6">
        <w:rPr>
          <w:sz w:val="16"/>
        </w:rPr>
        <w:t xml:space="preserve"> possess rich histories and even richer resources. </w:t>
      </w:r>
      <w:r w:rsidRPr="00205FC6">
        <w:rPr>
          <w:rStyle w:val="Emphasis"/>
        </w:rPr>
        <w:t>There is no reason to believe</w:t>
      </w:r>
      <w:r w:rsidRPr="00205FC6">
        <w:rPr>
          <w:sz w:val="16"/>
        </w:rPr>
        <w:t xml:space="preserve"> that </w:t>
      </w:r>
      <w:r w:rsidRPr="00205FC6">
        <w:rPr>
          <w:rStyle w:val="Emphasis"/>
        </w:rPr>
        <w:t>they</w:t>
      </w:r>
      <w:r w:rsidRPr="00205FC6">
        <w:rPr>
          <w:sz w:val="16"/>
        </w:rPr>
        <w:t xml:space="preserve"> – or any other postcolonial state– </w:t>
      </w:r>
      <w:r w:rsidRPr="00205FC6">
        <w:rPr>
          <w:rStyle w:val="Emphasis"/>
        </w:rPr>
        <w:t>will stick to the colonial scripts assigned to them</w:t>
      </w:r>
      <w:r w:rsidRPr="00205FC6">
        <w:rPr>
          <w:sz w:val="16"/>
        </w:rPr>
        <w:t xml:space="preserve"> simply to demonstrate their “arrival” in world politics. Postcolonial states see things differently, have acted accordingly, and will continue to do so. </w:t>
      </w:r>
      <w:r w:rsidRPr="00205FC6">
        <w:rPr>
          <w:rStyle w:val="StyleUnderline"/>
        </w:rPr>
        <w:t>It is time that we</w:t>
      </w:r>
      <w:r w:rsidRPr="00205FC6">
        <w:rPr>
          <w:sz w:val="16"/>
        </w:rPr>
        <w:t xml:space="preserve">, in the academy, </w:t>
      </w:r>
      <w:r w:rsidRPr="00205FC6">
        <w:rPr>
          <w:rStyle w:val="StyleUnderline"/>
        </w:rPr>
        <w:t>realign these “realities” with our “theories.”</w:t>
      </w:r>
    </w:p>
    <w:p w14:paraId="4E5E6E7B" w14:textId="77777777" w:rsidR="0092797B" w:rsidRPr="00205FC6" w:rsidRDefault="0092797B" w:rsidP="0092797B"/>
    <w:p w14:paraId="17C1414C" w14:textId="77777777" w:rsidR="0092797B" w:rsidRPr="00205FC6" w:rsidRDefault="00D44794" w:rsidP="0092797B">
      <w:pPr>
        <w:pStyle w:val="Heading3"/>
      </w:pPr>
      <w:r w:rsidRPr="00205FC6">
        <w:t>Link—China—</w:t>
      </w:r>
      <w:r w:rsidR="0092797B" w:rsidRPr="00205FC6">
        <w:t xml:space="preserve">China Threat </w:t>
      </w:r>
    </w:p>
    <w:p w14:paraId="6BF2C790" w14:textId="77777777" w:rsidR="0092797B" w:rsidRPr="00205FC6" w:rsidRDefault="0092797B" w:rsidP="0092797B">
      <w:pPr>
        <w:pStyle w:val="Heading4"/>
      </w:pPr>
      <w:r w:rsidRPr="00205FC6">
        <w:t xml:space="preserve">The affirmatives securitization of China is a product of hypermasculine threat inflation – this is an ideological construction to preserve colonial power relations </w:t>
      </w:r>
    </w:p>
    <w:p w14:paraId="5BDEE00A" w14:textId="77777777" w:rsidR="0092797B" w:rsidRPr="00205FC6" w:rsidRDefault="0092797B" w:rsidP="0092797B">
      <w:r w:rsidRPr="00205FC6">
        <w:rPr>
          <w:rStyle w:val="Style13ptBold"/>
        </w:rPr>
        <w:t>Banerjee &amp; Ling, 6</w:t>
      </w:r>
      <w:r w:rsidRPr="00205FC6">
        <w:t xml:space="preserve"> (Payal Banerjee is Assistant Professor at the Department of Sociology, Smith Payal Banerjee is Assistant Professor at the Department of Sociology, Smith College, Northampton, Massachusetts AND L.H.M. Ling is Associate Professor in the Graduate Program in International Affairs at The New School in New, “HYPERMASCULINE WAR GAMES: Triangulating US-India-China,” Aug, https://www.files.ethz.ch/isn/25255/Banerjee-Ling_2006-12.pdf, CMR) </w:t>
      </w:r>
    </w:p>
    <w:p w14:paraId="1045BBDF" w14:textId="77777777" w:rsidR="0092797B" w:rsidRPr="00205FC6" w:rsidRDefault="0092797B" w:rsidP="0092797B">
      <w:pPr>
        <w:rPr>
          <w:sz w:val="16"/>
        </w:rPr>
      </w:pPr>
      <w:r w:rsidRPr="00205FC6">
        <w:rPr>
          <w:sz w:val="16"/>
        </w:rPr>
        <w:t xml:space="preserve">Here, </w:t>
      </w:r>
      <w:r w:rsidRPr="00205FC6">
        <w:rPr>
          <w:rStyle w:val="StyleUnderline"/>
        </w:rPr>
        <w:t>we focus on</w:t>
      </w:r>
      <w:r w:rsidRPr="00205FC6">
        <w:rPr>
          <w:sz w:val="16"/>
        </w:rPr>
        <w:t xml:space="preserve"> the </w:t>
      </w:r>
      <w:r w:rsidRPr="00205FC6">
        <w:rPr>
          <w:rStyle w:val="StyleUnderline"/>
        </w:rPr>
        <w:t>security discourse that emanates from the US</w:t>
      </w:r>
      <w:r w:rsidRPr="00205FC6">
        <w:rPr>
          <w:sz w:val="16"/>
        </w:rPr>
        <w:t xml:space="preserve">. </w:t>
      </w:r>
      <w:r w:rsidRPr="00205FC6">
        <w:rPr>
          <w:rStyle w:val="StyleUnderline"/>
        </w:rPr>
        <w:t>As the world’s sole superpower, its constructions of world politics invariably precipitate (re)actions from others</w:t>
      </w:r>
      <w:r w:rsidRPr="00205FC6">
        <w:rPr>
          <w:sz w:val="16"/>
        </w:rPr>
        <w:t xml:space="preserve">. Of course, India and China have their own security discourses vis-à-vis the US as well as each other and we will touch upon them here. Indeed, a similar, relational analysis should be conducted for each – but in due time. In this paper, we begin with the US. John Garver’s article, “The China-India-US Triangle: Strategic Relations in the Post-Cold War Era” ( NBR Analysis 2002) aptly illustrates “triangulation” as a national security strategy. Not only does Garver present the strategy as eminently objective, rational, and historically accurate, but also the article’s site of publication, NBR Analysis , comes from a well-respected, well-established source of research and intelligence on Asia. The National Bureau of Asian Research (NBR) self-identifies as “nonprofit, nonpartisan” and “devoted to bridging the policy, academic, and business communities with advanced policy-relevant research on Asia” ( http://www.nbr.org ). A closer examination of NBR’s Board of Directors reveals a very partisan membership composed of mega-corporations (e.g., Unocal, Coca Cola, Corning, Microsoft, Boeing, Ford) and their elite associates in the military (e.g., former US joint chiefs of staff chairman General John M. Shalikashvili), industry (e.g., Virginia Mason Medical Center), and academia (e.g., American Enterprise Institute, Woodrow Wilson Center). Furthermore, NBR makes its reports and publications easily available on-line to ensure a wide readership. Our singular focus on Garver’s article, then, is more than compensated by its representativeness , not just in terms of its views but also the interests and social infrastructure behind them. We argue that the </w:t>
      </w:r>
      <w:r w:rsidRPr="00205FC6">
        <w:rPr>
          <w:rStyle w:val="StyleUnderline"/>
        </w:rPr>
        <w:t>US security discourse</w:t>
      </w:r>
      <w:r w:rsidRPr="00205FC6">
        <w:rPr>
          <w:sz w:val="16"/>
        </w:rPr>
        <w:t xml:space="preserve"> of “triangulation” </w:t>
      </w:r>
      <w:r w:rsidRPr="00205FC6">
        <w:rPr>
          <w:rStyle w:val="StyleUnderline"/>
        </w:rPr>
        <w:t xml:space="preserve">perpetuates </w:t>
      </w:r>
      <w:r w:rsidRPr="00205FC6">
        <w:rPr>
          <w:rStyle w:val="Emphasis"/>
        </w:rPr>
        <w:t>hypermasculine war games</w:t>
      </w:r>
      <w:r w:rsidRPr="00205FC6">
        <w:rPr>
          <w:sz w:val="16"/>
        </w:rPr>
        <w:t xml:space="preserve">. By </w:t>
      </w:r>
      <w:r w:rsidRPr="00205FC6">
        <w:rPr>
          <w:rStyle w:val="StyleUnderline"/>
        </w:rPr>
        <w:t>hypermasculinity</w:t>
      </w:r>
      <w:r w:rsidRPr="00205FC6">
        <w:rPr>
          <w:sz w:val="16"/>
        </w:rPr>
        <w:t xml:space="preserve">, we draw on Ashis Nandy’s (1988) </w:t>
      </w:r>
      <w:r w:rsidRPr="00205FC6">
        <w:rPr>
          <w:rStyle w:val="StyleUnderline"/>
        </w:rPr>
        <w:t xml:space="preserve">identification of an exaggeration or distortion of those traits traditionally-assigned as masculine, like aggression and competition, at the expense of so-called feminine ones, like intellection and concern for social welfare, to justify </w:t>
      </w:r>
      <w:r w:rsidRPr="00205FC6">
        <w:rPr>
          <w:rStyle w:val="Emphasis"/>
        </w:rPr>
        <w:t>colonial power relations</w:t>
      </w:r>
      <w:r w:rsidRPr="00205FC6">
        <w:rPr>
          <w:rStyle w:val="StyleUnderline"/>
        </w:rPr>
        <w:t>. Hypermasculinity affects colonizer and colonized alike such that each becomes a co- victim of colonialism and imperialism</w:t>
      </w:r>
      <w:r w:rsidRPr="00205FC6">
        <w:rPr>
          <w:sz w:val="16"/>
        </w:rPr>
        <w:t xml:space="preserve">. For both, </w:t>
      </w:r>
      <w:r w:rsidRPr="00205FC6">
        <w:rPr>
          <w:rStyle w:val="StyleUnderline"/>
        </w:rPr>
        <w:t>hypermasculinity leads to an “undeveloped heart” that sanctions sexism, racism, false cultural homogeneity, and most insidiously, banal violence. In the case of US</w:t>
      </w:r>
      <w:r w:rsidRPr="00205FC6">
        <w:rPr>
          <w:sz w:val="16"/>
        </w:rPr>
        <w:t>-India-</w:t>
      </w:r>
      <w:r w:rsidRPr="00205FC6">
        <w:rPr>
          <w:rStyle w:val="StyleUnderline"/>
        </w:rPr>
        <w:t>China</w:t>
      </w:r>
      <w:r w:rsidRPr="00205FC6">
        <w:rPr>
          <w:sz w:val="16"/>
        </w:rPr>
        <w:t xml:space="preserve"> triangulation, </w:t>
      </w:r>
      <w:r w:rsidRPr="00205FC6">
        <w:rPr>
          <w:rStyle w:val="StyleUnderline"/>
        </w:rPr>
        <w:t xml:space="preserve">this discourse allows former colonizers to retain their role as </w:t>
      </w:r>
      <w:r w:rsidRPr="00205FC6">
        <w:rPr>
          <w:rStyle w:val="Emphasis"/>
        </w:rPr>
        <w:t>globe-spanning arbiters</w:t>
      </w:r>
      <w:r w:rsidRPr="00205FC6">
        <w:rPr>
          <w:rStyle w:val="StyleUnderline"/>
        </w:rPr>
        <w:t xml:space="preserve"> of the “rules of the game.”</w:t>
      </w:r>
      <w:r w:rsidRPr="00205FC6">
        <w:rPr>
          <w:sz w:val="16"/>
        </w:rPr>
        <w:t xml:space="preserve"> The formerly colonized, meanwhile, are relegated to a condition of postcolonial mimicry externally regardless of their elevated status internally. They must demonstrate forever their “manhood” or other forms of “legitimacy” according to the white man’s terms. Given this context of colonialized, racialized nationalism for ruling elites, </w:t>
      </w:r>
      <w:r w:rsidRPr="00205FC6">
        <w:rPr>
          <w:rStyle w:val="StyleUnderline"/>
        </w:rPr>
        <w:t>hypermasculine war games set up a globalized hierarchy of gender, class, and culture for the rest of us.</w:t>
      </w:r>
      <w:r w:rsidRPr="00205FC6">
        <w:rPr>
          <w:sz w:val="16"/>
        </w:rPr>
        <w:t xml:space="preserve"> The proliferation of “desire industries” (Agathangelou and Ling 2003) all over the world, despite governmental condemnation and policing, offers one such indication. Whether women or femininity or even feminist analysis should intervene in this exclusive (neo)colonial club is beside the point. We, </w:t>
      </w:r>
      <w:r w:rsidRPr="00205FC6">
        <w:rPr>
          <w:rStyle w:val="StyleUnderline"/>
        </w:rPr>
        <w:t xml:space="preserve">all of us, need to not just change “the rules” but </w:t>
      </w:r>
      <w:r w:rsidRPr="00205FC6">
        <w:rPr>
          <w:rStyle w:val="Emphasis"/>
        </w:rPr>
        <w:t>displace “the game” altogether</w:t>
      </w:r>
      <w:r w:rsidRPr="00205FC6">
        <w:rPr>
          <w:sz w:val="16"/>
        </w:rPr>
        <w:t xml:space="preserve">. </w:t>
      </w:r>
      <w:r w:rsidRPr="00205FC6">
        <w:rPr>
          <w:rStyle w:val="StyleUnderline"/>
        </w:rPr>
        <w:t>One way is to recognize the social relations that already exist in contrast to those imputed by conventional security</w:t>
      </w:r>
      <w:r w:rsidRPr="00205FC6">
        <w:rPr>
          <w:sz w:val="16"/>
        </w:rPr>
        <w:t xml:space="preserve">. </w:t>
      </w:r>
      <w:r w:rsidRPr="00205FC6">
        <w:rPr>
          <w:rStyle w:val="StyleUnderline"/>
        </w:rPr>
        <w:t xml:space="preserve">The latter fixates narrowly on questions of </w:t>
      </w:r>
      <w:r w:rsidRPr="00205FC6">
        <w:rPr>
          <w:rStyle w:val="Emphasis"/>
        </w:rPr>
        <w:t>states-and-borders</w:t>
      </w:r>
      <w:r w:rsidRPr="00205FC6">
        <w:rPr>
          <w:sz w:val="16"/>
        </w:rPr>
        <w:t xml:space="preserve">, law-and-order, </w:t>
      </w:r>
      <w:r w:rsidRPr="00205FC6">
        <w:rPr>
          <w:rStyle w:val="Emphasis"/>
        </w:rPr>
        <w:t>who’s-on-top competitiveness</w:t>
      </w:r>
      <w:r w:rsidRPr="00205FC6">
        <w:rPr>
          <w:sz w:val="16"/>
        </w:rPr>
        <w:t xml:space="preserve"> whereas a broader appreciation of the binding engagements and contestations that make up everyday life asks: How do we want to live? For India and China, we can draw from a millennia-old archive of encounters, exchanges, and flows. We conclude with implications of this history for security in contemporary world politics</w:t>
      </w:r>
    </w:p>
    <w:p w14:paraId="5E45247D" w14:textId="77777777" w:rsidR="0092797B" w:rsidRPr="00205FC6" w:rsidRDefault="0092797B" w:rsidP="0092797B">
      <w:pPr>
        <w:rPr>
          <w:sz w:val="16"/>
        </w:rPr>
      </w:pPr>
    </w:p>
    <w:p w14:paraId="1D95BE62" w14:textId="77777777" w:rsidR="0092797B" w:rsidRPr="00205FC6" w:rsidRDefault="0092797B" w:rsidP="0092797B">
      <w:pPr>
        <w:rPr>
          <w:sz w:val="16"/>
        </w:rPr>
      </w:pPr>
    </w:p>
    <w:p w14:paraId="14B56974" w14:textId="77777777" w:rsidR="00191DDA" w:rsidRPr="00205FC6" w:rsidRDefault="00191DDA" w:rsidP="00191DDA">
      <w:pPr>
        <w:pStyle w:val="Heading3"/>
      </w:pPr>
      <w:r w:rsidRPr="00205FC6">
        <w:t>Link—China—China Threat/Research**</w:t>
      </w:r>
    </w:p>
    <w:p w14:paraId="0E9B554B" w14:textId="77777777" w:rsidR="00191DDA" w:rsidRPr="00205FC6" w:rsidRDefault="00191DDA" w:rsidP="00191DDA">
      <w:pPr>
        <w:pStyle w:val="Heading4"/>
      </w:pPr>
      <w:r w:rsidRPr="00205FC6">
        <w:t>The China threat is constructed by biased Western studies that use one-sided interpretations of geopolitics to twist evidence in service of Washington’s national security agenda</w:t>
      </w:r>
    </w:p>
    <w:p w14:paraId="7823E307" w14:textId="77777777" w:rsidR="00191DDA" w:rsidRPr="00205FC6" w:rsidRDefault="00191DDA" w:rsidP="00191DDA">
      <w:r w:rsidRPr="00205FC6">
        <w:rPr>
          <w:rStyle w:val="Style13ptBold"/>
        </w:rPr>
        <w:t>Hirono &amp; Suzuki 14</w:t>
      </w:r>
      <w:r w:rsidRPr="00205FC6">
        <w:t xml:space="preserve"> – senior research fellow @ China Policy Institute </w:t>
      </w:r>
    </w:p>
    <w:p w14:paraId="13C97A02" w14:textId="77777777" w:rsidR="00191DDA" w:rsidRPr="00205FC6" w:rsidRDefault="00191DDA" w:rsidP="00191DDA">
      <w:r w:rsidRPr="00205FC6">
        <w:t>(Miwa &amp; Shogo, “Why Do We Need ‘Myth-Busting’ in the Study of Sino–African Relations?,” Journal of Contemporary China, Volume 23, Issue 87)</w:t>
      </w:r>
    </w:p>
    <w:p w14:paraId="335A58F2" w14:textId="77777777" w:rsidR="00191DDA" w:rsidRPr="00205FC6" w:rsidRDefault="00191DDA" w:rsidP="00191DDA">
      <w:pPr>
        <w:rPr>
          <w:sz w:val="16"/>
        </w:rPr>
      </w:pPr>
      <w:r w:rsidRPr="00205FC6">
        <w:rPr>
          <w:sz w:val="16"/>
        </w:rPr>
        <w:t xml:space="preserve">For </w:t>
      </w:r>
      <w:r w:rsidRPr="00205FC6">
        <w:rPr>
          <w:rStyle w:val="StyleUnderline"/>
        </w:rPr>
        <w:t>Western</w:t>
      </w:r>
      <w:r w:rsidRPr="00205FC6">
        <w:rPr>
          <w:sz w:val="16"/>
        </w:rPr>
        <w:t xml:space="preserve"> scholars, </w:t>
      </w:r>
      <w:r w:rsidRPr="00205FC6">
        <w:rPr>
          <w:rStyle w:val="StyleUnderline"/>
        </w:rPr>
        <w:t>studies of China's international relations are</w:t>
      </w:r>
      <w:r w:rsidRPr="00205FC6">
        <w:rPr>
          <w:sz w:val="16"/>
        </w:rPr>
        <w:t xml:space="preserve"> generally </w:t>
      </w:r>
      <w:r w:rsidRPr="00205FC6">
        <w:rPr>
          <w:rStyle w:val="StyleUnderline"/>
        </w:rPr>
        <w:t xml:space="preserve">still in the </w:t>
      </w:r>
      <w:r w:rsidRPr="00205FC6">
        <w:rPr>
          <w:rStyle w:val="Emphasis"/>
        </w:rPr>
        <w:t>service of the national security agenda</w:t>
      </w:r>
      <w:r w:rsidRPr="00205FC6">
        <w:rPr>
          <w:rStyle w:val="StyleUnderline"/>
        </w:rPr>
        <w:t xml:space="preserve"> of the Western policy community</w:t>
      </w:r>
      <w:r w:rsidRPr="00205FC6">
        <w:rPr>
          <w:sz w:val="16"/>
        </w:rPr>
        <w:t xml:space="preserve">. Historically, the </w:t>
      </w:r>
      <w:r w:rsidRPr="00205FC6">
        <w:rPr>
          <w:rStyle w:val="StyleUnderline"/>
        </w:rPr>
        <w:t>study of the non-West has been closely linked to</w:t>
      </w:r>
      <w:r w:rsidRPr="00205FC6">
        <w:rPr>
          <w:sz w:val="16"/>
        </w:rPr>
        <w:t xml:space="preserve"> Western government policies. Long before the term ‘area studies’ came into existence in the United States (US) in the 1950s, there was a notion that scholarship should serve </w:t>
      </w:r>
      <w:r w:rsidRPr="00205FC6">
        <w:rPr>
          <w:rStyle w:val="StyleUnderline"/>
        </w:rPr>
        <w:t>the political goals of the elite</w:t>
      </w:r>
      <w:r w:rsidRPr="00205FC6">
        <w:rPr>
          <w:sz w:val="16"/>
        </w:rPr>
        <w:t xml:space="preserve">. ‘Oriental studies’ was recognized as a discipline in the eighteenth and nineteenth centuries, due to Western colonialists' needs to control non-Western people.7 For example, Sir William Jones, a British legal scholar, founded the Asiatic Society of Bengal in 1784, and also worked as an official of the British East India Company; he felt absolutely no conflict of interest in serving imperialism and set the pattern which later Orientalists and area studies experts emulated.8 In addition to those who engaged in commercial activities, Christian missionaries laid the foundation for the development of Orientalism, with </w:t>
      </w:r>
      <w:r w:rsidRPr="00205FC6">
        <w:rPr>
          <w:rStyle w:val="StyleUnderline"/>
        </w:rPr>
        <w:t>a belief that the West should help the non-West adopt ‘superior’ Western civilization</w:t>
      </w:r>
      <w:r w:rsidRPr="00205FC6">
        <w:rPr>
          <w:sz w:val="16"/>
        </w:rPr>
        <w:t xml:space="preserve">.9 Edward Said rightly states that </w:t>
      </w:r>
      <w:r w:rsidRPr="00205FC6">
        <w:rPr>
          <w:rStyle w:val="StyleUnderline"/>
        </w:rPr>
        <w:t>the purpose of Orientalism was ‘to understand</w:t>
      </w:r>
      <w:r w:rsidRPr="00205FC6">
        <w:rPr>
          <w:sz w:val="16"/>
        </w:rPr>
        <w:t xml:space="preserve">, in some cases </w:t>
      </w:r>
      <w:r w:rsidRPr="00205FC6">
        <w:rPr>
          <w:rStyle w:val="StyleUnderline"/>
        </w:rPr>
        <w:t>to control, manipulate, even incorporate</w:t>
      </w:r>
      <w:r w:rsidRPr="00205FC6">
        <w:rPr>
          <w:sz w:val="16"/>
        </w:rPr>
        <w:t xml:space="preserve">, what is </w:t>
      </w:r>
      <w:r w:rsidRPr="00205FC6">
        <w:rPr>
          <w:rStyle w:val="StyleUnderline"/>
        </w:rPr>
        <w:t>a manifestly different world’</w:t>
      </w:r>
      <w:r w:rsidRPr="00205FC6">
        <w:rPr>
          <w:sz w:val="16"/>
        </w:rPr>
        <w:t xml:space="preserve">.10 Later, social anthropologists joined the Orientalists by bringing more in-depth understanding of the customs and lifestyles of the colonized, in order to aid colonial administrators and missionaries.11 However, it was only after World War II (WWII) that area studies really flourished. One of the earliest and best known examples of this genre of scholarship was The Chrysanthemum and the Sword: Patterns of Japanese Culture, written by American anthropologist Ruth Benedict in 1946. This was the product of Benedict's involvement with the US Office of War Information during WWII.12 As the Cold War and the subsequent standoff between the US and the Soviet Union became entrenched in the 1950s, area studies served to fulfill the West's strategic need to understand the enemy or processes by which states hostile to Western interests could be brought into the so-called ‘free world’. </w:t>
      </w:r>
      <w:r w:rsidRPr="00205FC6">
        <w:rPr>
          <w:rStyle w:val="StyleUnderline"/>
        </w:rPr>
        <w:t>Research on Asia, particularly China and Japan, was a major beneficiary of this development.</w:t>
      </w:r>
      <w:r w:rsidRPr="00205FC6">
        <w:rPr>
          <w:sz w:val="16"/>
        </w:rPr>
        <w:t xml:space="preserve"> As Bruce Cummings states: </w:t>
      </w:r>
      <w:r w:rsidRPr="00205FC6">
        <w:rPr>
          <w:rStyle w:val="StyleUnderline"/>
        </w:rPr>
        <w:t xml:space="preserve">Japan got a favored placement as a </w:t>
      </w:r>
      <w:r w:rsidRPr="00205FC6">
        <w:rPr>
          <w:rStyle w:val="Emphasis"/>
        </w:rPr>
        <w:t>success story</w:t>
      </w:r>
      <w:r w:rsidRPr="00205FC6">
        <w:rPr>
          <w:rStyle w:val="StyleUnderline"/>
        </w:rPr>
        <w:t xml:space="preserve"> of development, and China got obsessive attention as a </w:t>
      </w:r>
      <w:r w:rsidRPr="00205FC6">
        <w:rPr>
          <w:rStyle w:val="Emphasis"/>
        </w:rPr>
        <w:t>pathological example</w:t>
      </w:r>
      <w:r w:rsidRPr="00205FC6">
        <w:rPr>
          <w:rStyle w:val="StyleUnderline"/>
        </w:rPr>
        <w:t xml:space="preserve"> of abortive development</w:t>
      </w:r>
      <w:r w:rsidRPr="00205FC6">
        <w:rPr>
          <w:sz w:val="16"/>
        </w:rPr>
        <w:t xml:space="preserve">. The key processes were things like modernization, or what was for many years called ‘political development’ toward the explicit or implicit goal of liberal democracy.13 Cummings also documents various area studies departments' close working relations with US government agencies in the early Cold War period, particularly their role in providing a steady source of new recruits and specialist consultants: ‘For those scholars studying potential enemy countries, either they consulted with the government or they risked being investigated by the FBI; working for the CIA thus legitimized academics and fended off J. Edgar Hoover’.14 While the Cold War has officially ended with the collapse of the Soviet Union, </w:t>
      </w:r>
      <w:r w:rsidRPr="00205FC6">
        <w:rPr>
          <w:rStyle w:val="StyleUnderline"/>
        </w:rPr>
        <w:t>there still remains ample state demand for the study of China</w:t>
      </w:r>
      <w:r w:rsidRPr="00205FC6">
        <w:rPr>
          <w:sz w:val="16"/>
        </w:rPr>
        <w:t xml:space="preserve">, partly because of the ‘concern’ of Western elites that China is the only strategically competitive peer that could pose a real threat to the West's power and dominance. </w:t>
      </w:r>
      <w:r w:rsidRPr="00205FC6">
        <w:rPr>
          <w:rStyle w:val="StyleUnderline"/>
        </w:rPr>
        <w:t>China is the last remaining communist great power, and its antipathy to liberal democratic governance, coupled with its steady military build-up, has made it a latent ‘threat’ to Western interests. Therefore, the research agenda</w:t>
      </w:r>
      <w:r w:rsidRPr="00205FC6">
        <w:rPr>
          <w:sz w:val="16"/>
        </w:rPr>
        <w:t xml:space="preserve"> of Chinese foreign policy in Africa </w:t>
      </w:r>
      <w:r w:rsidRPr="00205FC6">
        <w:rPr>
          <w:rStyle w:val="StyleUnderline"/>
        </w:rPr>
        <w:t>continues to be influenced by</w:t>
      </w:r>
      <w:r w:rsidRPr="00205FC6">
        <w:rPr>
          <w:sz w:val="16"/>
        </w:rPr>
        <w:t xml:space="preserve"> this </w:t>
      </w:r>
      <w:r w:rsidRPr="00205FC6">
        <w:rPr>
          <w:rStyle w:val="StyleUnderline"/>
        </w:rPr>
        <w:t>national interest</w:t>
      </w:r>
      <w:r w:rsidRPr="00205FC6">
        <w:rPr>
          <w:sz w:val="16"/>
        </w:rPr>
        <w:t xml:space="preserve">. For example, </w:t>
      </w:r>
      <w:r w:rsidRPr="00205FC6">
        <w:rPr>
          <w:rStyle w:val="StyleUnderline"/>
        </w:rPr>
        <w:t>the</w:t>
      </w:r>
      <w:r w:rsidRPr="00205FC6">
        <w:rPr>
          <w:sz w:val="16"/>
        </w:rPr>
        <w:t xml:space="preserve"> US Congressional Research Service (</w:t>
      </w:r>
      <w:r w:rsidRPr="00205FC6">
        <w:rPr>
          <w:rStyle w:val="StyleUnderline"/>
        </w:rPr>
        <w:t>CRS</w:t>
      </w:r>
      <w:r w:rsidRPr="00205FC6">
        <w:rPr>
          <w:sz w:val="16"/>
        </w:rPr>
        <w:t xml:space="preserve">) </w:t>
      </w:r>
      <w:r w:rsidRPr="00205FC6">
        <w:rPr>
          <w:rStyle w:val="StyleUnderline"/>
        </w:rPr>
        <w:t>has published five reports</w:t>
      </w:r>
      <w:r w:rsidRPr="00205FC6">
        <w:rPr>
          <w:sz w:val="16"/>
        </w:rPr>
        <w:t xml:space="preserve"> between 2008 and 2009 </w:t>
      </w:r>
      <w:r w:rsidRPr="00205FC6">
        <w:rPr>
          <w:rStyle w:val="StyleUnderline"/>
        </w:rPr>
        <w:t>on China's activities</w:t>
      </w:r>
      <w:r w:rsidRPr="00205FC6">
        <w:rPr>
          <w:sz w:val="16"/>
        </w:rPr>
        <w:t xml:space="preserve"> in Africa, Latin America and Southeast Asia, </w:t>
      </w:r>
      <w:r w:rsidRPr="00205FC6">
        <w:rPr>
          <w:rStyle w:val="StyleUnderline"/>
        </w:rPr>
        <w:t>showing heightened US interests and anxieties</w:t>
      </w:r>
      <w:r w:rsidRPr="00205FC6">
        <w:rPr>
          <w:sz w:val="16"/>
        </w:rPr>
        <w:t xml:space="preserve"> in this field.15 Furthermore, China is the only non-African country to feature in the CRS's reports on Africa. Studies of the US or Europe in Africa are conspicuously absent.16 </w:t>
      </w:r>
      <w:r w:rsidRPr="00205FC6">
        <w:rPr>
          <w:rStyle w:val="StyleUnderline"/>
        </w:rPr>
        <w:t>Scholars and analysts have</w:t>
      </w:r>
      <w:r w:rsidRPr="00205FC6">
        <w:rPr>
          <w:sz w:val="16"/>
        </w:rPr>
        <w:t xml:space="preserve"> also </w:t>
      </w:r>
      <w:r w:rsidRPr="00205FC6">
        <w:rPr>
          <w:rStyle w:val="StyleUnderline"/>
        </w:rPr>
        <w:t>jumped on this policy bandwagon, and published a series of works that confirm China's ‘threat’</w:t>
      </w:r>
      <w:r w:rsidRPr="00205FC6">
        <w:rPr>
          <w:sz w:val="16"/>
        </w:rPr>
        <w:t xml:space="preserve"> in Africa. Authors of these works voice their disquiet that the Chinese government is trying to sabotage Western attempts to introduce ‘good governance’ (such as liberal democratic governance or improved transparency) by propagating its model of ‘authoritarian capitalism’. Many also warn darkly that an important part of China's objectives in Africa is to challenge US global hegemony.17 China's non-conditional aid—denounced as ‘rogue aid’ by some critics—and trade-oriented relations with ‘rogue states’ such as Sudan and Zimbabwe are frequently criticized, because they undermine attempts to introduce democracy to the region, provide a lifeline for autocratic rulers, and encourage and exacerbate human rights abuses by them.18 In the words of Gemot Pehnelt, ‘Chinese engagement enables African governments to reject demands made by the IMF, the World Bank and other donors for enhancing transparency, implementing anti-corruption strategies, and furthering their democratization efforts’.19 China's priority is, these scholars argue, simply to secure energy resources rather than to improve human rights conditions in those states.20 Chinese firms (often bundled together under the somewhat misleading label of ‘China’ or ‘China Inc.’) are also accused of neocolonial behavior, such as exploiting African workers, flooding the African market with cheap Chinese consumer goods and ruining the local economy, or stripping African states of their resources.21 It is, of course, necessary to acknowledge that </w:t>
      </w:r>
      <w:r w:rsidRPr="00205FC6">
        <w:rPr>
          <w:rStyle w:val="StyleUnderline"/>
        </w:rPr>
        <w:t>not all works portray China as a threat</w:t>
      </w:r>
      <w:r w:rsidRPr="00205FC6">
        <w:rPr>
          <w:sz w:val="16"/>
        </w:rPr>
        <w:t xml:space="preserve">, as evidenced from the ‘myth-busting’ literature. </w:t>
      </w:r>
      <w:r w:rsidRPr="00205FC6">
        <w:rPr>
          <w:rStyle w:val="StyleUnderline"/>
        </w:rPr>
        <w:t xml:space="preserve">Brautigam demonstrates that much of China's allegedly pernicious political influence is </w:t>
      </w:r>
      <w:r w:rsidRPr="00205FC6">
        <w:rPr>
          <w:rStyle w:val="Emphasis"/>
        </w:rPr>
        <w:t>greatly exaggerated</w:t>
      </w:r>
      <w:r w:rsidRPr="00205FC6">
        <w:rPr>
          <w:sz w:val="16"/>
        </w:rPr>
        <w:t xml:space="preserve">, and that its aid can, at times, actually deliver real benefits to the recipient states.22 </w:t>
      </w:r>
      <w:r w:rsidRPr="00205FC6">
        <w:rPr>
          <w:rStyle w:val="StyleUnderline"/>
        </w:rPr>
        <w:t>China's aid to authoritarian leaders has not been as vast as is often claimed</w:t>
      </w:r>
      <w:r w:rsidRPr="00205FC6">
        <w:rPr>
          <w:sz w:val="16"/>
        </w:rPr>
        <w:t xml:space="preserve">, and is not as susceptible to being misused. With regard to weapons trade, </w:t>
      </w:r>
      <w:r w:rsidRPr="00205FC6">
        <w:rPr>
          <w:rStyle w:val="StyleUnderline"/>
        </w:rPr>
        <w:t>Western corporations also engage in arms trade with rogue states (at times far more than the Chinese), making Western criticisms of Chinese weapons sales ring somewhat hollow—in fact, a recent study has concluded that the US ‘tends to transfer conventional arms to authoritarian regimes to a greater extent than does China</w:t>
      </w:r>
      <w:r w:rsidRPr="00205FC6">
        <w:rPr>
          <w:sz w:val="16"/>
        </w:rPr>
        <w:t xml:space="preserve">, which in turn tends to export more to African democracies and regimes that generally respect human rights’.23 Studies on China's development activities in Africa have also found that Beijing's role in propping up isolated African autocrats is greatly exaggerated: there is, for instance, no concrete evidence of a systematic attempt to export China's development model of authoritarian capitalism, whose existence is highly debatable.24 African scholars such as Adekeye Adebajo have also pointed out that the US has provided ‘support for a cantankerous warlord's gallery’,25 which again reminds us that many governments support undemocratic regimes, provided that it is in accordance with their national interests. </w:t>
      </w:r>
      <w:r w:rsidRPr="00205FC6">
        <w:rPr>
          <w:rStyle w:val="StyleUnderline"/>
        </w:rPr>
        <w:t>With regard to economic exploitation</w:t>
      </w:r>
      <w:r w:rsidRPr="00205FC6">
        <w:rPr>
          <w:sz w:val="16"/>
        </w:rPr>
        <w:t xml:space="preserve"> of African labor, </w:t>
      </w:r>
      <w:r w:rsidRPr="00205FC6">
        <w:rPr>
          <w:rStyle w:val="StyleUnderline"/>
        </w:rPr>
        <w:t>Chinese enterprises are found to be neither better nor worse than many of their Western counterparts</w:t>
      </w:r>
      <w:r w:rsidRPr="00205FC6">
        <w:rPr>
          <w:sz w:val="16"/>
        </w:rPr>
        <w:t xml:space="preserve">, and their buying up of African natural resources often pales into insignificance compared to Western purchases. </w:t>
      </w:r>
      <w:r w:rsidRPr="00205FC6">
        <w:rPr>
          <w:rStyle w:val="StyleUnderline"/>
        </w:rPr>
        <w:t>Yet</w:t>
      </w:r>
      <w:r w:rsidRPr="00205FC6">
        <w:rPr>
          <w:sz w:val="16"/>
        </w:rPr>
        <w:t xml:space="preserve">, it is important to note that </w:t>
      </w:r>
      <w:r w:rsidRPr="00205FC6">
        <w:rPr>
          <w:rStyle w:val="StyleUnderline"/>
        </w:rPr>
        <w:t xml:space="preserve">even this type of literature is essentially </w:t>
      </w:r>
      <w:r w:rsidRPr="00205FC6">
        <w:rPr>
          <w:rStyle w:val="Emphasis"/>
        </w:rPr>
        <w:t>an extension of the same question</w:t>
      </w:r>
      <w:r w:rsidRPr="00205FC6">
        <w:rPr>
          <w:rStyle w:val="StyleUnderline"/>
        </w:rPr>
        <w:t xml:space="preserve"> that dominates the Western policy community: does China's rise present a threat to </w:t>
      </w:r>
      <w:r w:rsidRPr="00205FC6">
        <w:rPr>
          <w:rStyle w:val="Emphasis"/>
        </w:rPr>
        <w:t>Western interests</w:t>
      </w:r>
      <w:r w:rsidRPr="00205FC6">
        <w:rPr>
          <w:sz w:val="16"/>
        </w:rPr>
        <w:t xml:space="preserve"> in Africa? </w:t>
      </w:r>
      <w:r w:rsidRPr="00205FC6">
        <w:rPr>
          <w:rStyle w:val="StyleUnderline"/>
        </w:rPr>
        <w:t xml:space="preserve">The </w:t>
      </w:r>
      <w:r w:rsidRPr="00205FC6">
        <w:rPr>
          <w:rStyle w:val="Emphasis"/>
        </w:rPr>
        <w:t>starting point</w:t>
      </w:r>
      <w:r w:rsidRPr="00205FC6">
        <w:rPr>
          <w:rStyle w:val="StyleUnderline"/>
        </w:rPr>
        <w:t xml:space="preserve"> of their enquiry is</w:t>
      </w:r>
      <w:r w:rsidRPr="00205FC6">
        <w:rPr>
          <w:sz w:val="16"/>
        </w:rPr>
        <w:t xml:space="preserve"> the same as that of </w:t>
      </w:r>
      <w:r w:rsidRPr="00205FC6">
        <w:rPr>
          <w:rStyle w:val="StyleUnderline"/>
        </w:rPr>
        <w:t xml:space="preserve">their respective </w:t>
      </w:r>
      <w:r w:rsidRPr="00205FC6">
        <w:rPr>
          <w:rStyle w:val="Emphasis"/>
        </w:rPr>
        <w:t>governments' national security concerns</w:t>
      </w:r>
      <w:r w:rsidRPr="00205FC6">
        <w:rPr>
          <w:sz w:val="16"/>
        </w:rPr>
        <w:t xml:space="preserve">. </w:t>
      </w:r>
      <w:r w:rsidRPr="00205FC6">
        <w:rPr>
          <w:rStyle w:val="StyleUnderline"/>
        </w:rPr>
        <w:t>This close link between the academic and national security agendas in the West suggests</w:t>
      </w:r>
      <w:r w:rsidRPr="00205FC6">
        <w:rPr>
          <w:sz w:val="16"/>
        </w:rPr>
        <w:t xml:space="preserve"> that there is still </w:t>
      </w:r>
      <w:r w:rsidRPr="00205FC6">
        <w:rPr>
          <w:rStyle w:val="StyleUnderline"/>
        </w:rPr>
        <w:t>a key governmental interest in understanding the Chinese ‘enemy’</w:t>
      </w:r>
      <w:r w:rsidRPr="00205FC6">
        <w:rPr>
          <w:sz w:val="16"/>
        </w:rPr>
        <w:t xml:space="preserve">. In the latter half of the twentieth century, the core objective of US foreign policy was to combat communist regimes and advance liberalism and capitalism. After the end of the Cold War, </w:t>
      </w:r>
      <w:r w:rsidRPr="00205FC6">
        <w:rPr>
          <w:rStyle w:val="StyleUnderline"/>
        </w:rPr>
        <w:t>US foreign policy has strived for the maintenance of US hegemony</w:t>
      </w:r>
      <w:r w:rsidRPr="00205FC6">
        <w:rPr>
          <w:sz w:val="16"/>
        </w:rPr>
        <w:t xml:space="preserve"> or, at least, US strategic superiority vis-à-vis China. </w:t>
      </w:r>
      <w:r w:rsidRPr="00205FC6">
        <w:rPr>
          <w:rStyle w:val="StyleUnderline"/>
        </w:rPr>
        <w:t>Therefore, the US government has encouraged social scientists to study subjects that assist such policy purposes.</w:t>
      </w:r>
      <w:r w:rsidRPr="00205FC6">
        <w:rPr>
          <w:sz w:val="16"/>
        </w:rPr>
        <w:t xml:space="preserve"> This is demonstrated, for example, by the fact that </w:t>
      </w:r>
      <w:r w:rsidRPr="00205FC6">
        <w:rPr>
          <w:rStyle w:val="StyleUnderline"/>
        </w:rPr>
        <w:t>state funding for Asia-related topics has been linked to government programs</w:t>
      </w:r>
      <w:r w:rsidRPr="00205FC6">
        <w:rPr>
          <w:sz w:val="16"/>
        </w:rPr>
        <w:t xml:space="preserve"> such as the National Security Education Act.26 In addition, since 2008, </w:t>
      </w:r>
      <w:r w:rsidRPr="00205FC6">
        <w:rPr>
          <w:rStyle w:val="StyleUnderline"/>
        </w:rPr>
        <w:t>the</w:t>
      </w:r>
      <w:r w:rsidRPr="00205FC6">
        <w:rPr>
          <w:sz w:val="16"/>
        </w:rPr>
        <w:t xml:space="preserve"> US </w:t>
      </w:r>
      <w:r w:rsidRPr="00205FC6">
        <w:rPr>
          <w:rStyle w:val="StyleUnderline"/>
        </w:rPr>
        <w:t>D</w:t>
      </w:r>
      <w:r w:rsidRPr="00205FC6">
        <w:rPr>
          <w:sz w:val="16"/>
        </w:rPr>
        <w:t xml:space="preserve">epartment </w:t>
      </w:r>
      <w:r w:rsidRPr="00205FC6">
        <w:rPr>
          <w:rStyle w:val="StyleUnderline"/>
        </w:rPr>
        <w:t>o</w:t>
      </w:r>
      <w:r w:rsidRPr="00205FC6">
        <w:rPr>
          <w:sz w:val="16"/>
        </w:rPr>
        <w:t xml:space="preserve">f </w:t>
      </w:r>
      <w:r w:rsidRPr="00205FC6">
        <w:rPr>
          <w:rStyle w:val="StyleUnderline"/>
        </w:rPr>
        <w:t>D</w:t>
      </w:r>
      <w:r w:rsidRPr="00205FC6">
        <w:rPr>
          <w:sz w:val="16"/>
        </w:rPr>
        <w:t xml:space="preserve">efense </w:t>
      </w:r>
      <w:r w:rsidRPr="00205FC6">
        <w:rPr>
          <w:rStyle w:val="StyleUnderline"/>
        </w:rPr>
        <w:t>has provided a number of million-dollar-level Minerva Research Initiative funds</w:t>
      </w:r>
      <w:r w:rsidRPr="00205FC6">
        <w:rPr>
          <w:sz w:val="16"/>
        </w:rPr>
        <w:t xml:space="preserve"> to university-based social science research programs, focusing </w:t>
      </w:r>
      <w:r w:rsidRPr="00205FC6">
        <w:rPr>
          <w:rStyle w:val="StyleUnderline"/>
        </w:rPr>
        <w:t>on ‘areas of strategic importance to US national security policy’</w:t>
      </w:r>
      <w:r w:rsidRPr="00205FC6">
        <w:rPr>
          <w:sz w:val="16"/>
        </w:rPr>
        <w:t xml:space="preserve">.27 It has seven priority research topics, including science, technology and military transformation </w:t>
      </w:r>
      <w:r w:rsidRPr="00205FC6">
        <w:rPr>
          <w:rStyle w:val="StyleUnderline"/>
        </w:rPr>
        <w:t>in China and developing states</w:t>
      </w:r>
      <w:r w:rsidRPr="00205FC6">
        <w:rPr>
          <w:sz w:val="16"/>
        </w:rPr>
        <w:t xml:space="preserve">. China is the only country specifically mentioned in all seven priority research topics. This tendency of government funding policies fostering close links between academic and policymaking communities is replicated in other states as well. In the United Kingdom (UK), the Research Excellence Framework (REF) and Research Councils UK pay particular attention to the importance of ‘non-academic impact’,28 such as that on political decision making. This includes ‘fostering global economic performance, and specifically the economic competitiveness of the United Kingdom; increasing the effectiveness of public services and policy; enhancing quality of life, health and creative output’.29 According to this academic strategy, one of the most effective ways to make non-academic impact in area studies (as well as other academic disciplines, for that matter) would be to demonstrate their utility in achieving these goals set by the policy community. The prospect of a positive evaluation of research impact, which leads to increased state funding to universities, coupled with greater opportunities for applying for external funding, could serve to encourage research that addresses the interests of the policy elites. </w:t>
      </w:r>
      <w:r w:rsidRPr="00205FC6">
        <w:rPr>
          <w:rStyle w:val="StyleUnderline"/>
        </w:rPr>
        <w:t>Nevertheless,</w:t>
      </w:r>
      <w:r w:rsidRPr="00205FC6">
        <w:rPr>
          <w:sz w:val="16"/>
        </w:rPr>
        <w:t xml:space="preserve"> Stephen </w:t>
      </w:r>
      <w:r w:rsidRPr="00205FC6">
        <w:rPr>
          <w:rStyle w:val="StyleUnderline"/>
        </w:rPr>
        <w:t>Walt</w:t>
      </w:r>
      <w:r w:rsidRPr="00205FC6">
        <w:rPr>
          <w:sz w:val="16"/>
        </w:rPr>
        <w:t xml:space="preserve">, Joseph </w:t>
      </w:r>
      <w:r w:rsidRPr="00205FC6">
        <w:rPr>
          <w:rStyle w:val="StyleUnderline"/>
        </w:rPr>
        <w:t>Nye</w:t>
      </w:r>
      <w:r w:rsidRPr="00205FC6">
        <w:rPr>
          <w:sz w:val="16"/>
        </w:rPr>
        <w:t xml:space="preserve"> and Alexander George </w:t>
      </w:r>
      <w:r w:rsidRPr="00205FC6">
        <w:rPr>
          <w:rStyle w:val="StyleUnderline"/>
        </w:rPr>
        <w:t>argue that the gap between scholars and policy community is ever growing</w:t>
      </w:r>
      <w:r w:rsidRPr="00205FC6">
        <w:rPr>
          <w:sz w:val="16"/>
        </w:rPr>
        <w:t xml:space="preserve">.30 </w:t>
      </w:r>
      <w:r w:rsidRPr="00205FC6">
        <w:rPr>
          <w:rStyle w:val="StyleUnderline"/>
        </w:rPr>
        <w:t>They claim that policymakers</w:t>
      </w:r>
      <w:r w:rsidRPr="00205FC6">
        <w:rPr>
          <w:sz w:val="16"/>
        </w:rPr>
        <w:t xml:space="preserve"> tend to </w:t>
      </w:r>
      <w:r w:rsidRPr="00205FC6">
        <w:rPr>
          <w:rStyle w:val="StyleUnderline"/>
        </w:rPr>
        <w:t>ignore academic research because of its irrelevance to their day-to-day work of policymaking</w:t>
      </w:r>
      <w:r w:rsidRPr="00205FC6">
        <w:rPr>
          <w:sz w:val="16"/>
        </w:rPr>
        <w:t xml:space="preserve">.31 </w:t>
      </w:r>
      <w:r w:rsidRPr="00205FC6">
        <w:rPr>
          <w:rStyle w:val="StyleUnderline"/>
        </w:rPr>
        <w:t>While this gap may be the case</w:t>
      </w:r>
      <w:r w:rsidRPr="00205FC6">
        <w:rPr>
          <w:sz w:val="16"/>
        </w:rPr>
        <w:t xml:space="preserve"> for the disciplines of Political Science and International Relations since WWII </w:t>
      </w:r>
      <w:r w:rsidRPr="00205FC6">
        <w:rPr>
          <w:rStyle w:val="StyleUnderline"/>
        </w:rPr>
        <w:t xml:space="preserve">in general, </w:t>
      </w:r>
      <w:r w:rsidRPr="00205FC6">
        <w:rPr>
          <w:rStyle w:val="Emphasis"/>
        </w:rPr>
        <w:t>China-specific discussions</w:t>
      </w:r>
      <w:r w:rsidRPr="00205FC6">
        <w:rPr>
          <w:rStyle w:val="StyleUnderline"/>
        </w:rPr>
        <w:t xml:space="preserve"> have remained</w:t>
      </w:r>
      <w:r w:rsidRPr="00205FC6">
        <w:rPr>
          <w:sz w:val="16"/>
        </w:rPr>
        <w:t xml:space="preserve">, as discussed above, </w:t>
      </w:r>
      <w:r w:rsidRPr="00205FC6">
        <w:rPr>
          <w:rStyle w:val="Emphasis"/>
        </w:rPr>
        <w:t>closely related to the strategic interests of the state</w:t>
      </w:r>
      <w:r w:rsidRPr="00205FC6">
        <w:rPr>
          <w:sz w:val="16"/>
        </w:rPr>
        <w:t xml:space="preserve">. When area studies falls into this trap of </w:t>
      </w:r>
      <w:r w:rsidRPr="00205FC6">
        <w:rPr>
          <w:rStyle w:val="StyleUnderline"/>
        </w:rPr>
        <w:t>policy research</w:t>
      </w:r>
      <w:r w:rsidRPr="00205FC6">
        <w:rPr>
          <w:sz w:val="16"/>
        </w:rPr>
        <w:t xml:space="preserve">, academic research </w:t>
      </w:r>
      <w:r w:rsidRPr="00205FC6">
        <w:rPr>
          <w:rStyle w:val="StyleUnderline"/>
        </w:rPr>
        <w:t xml:space="preserve">tends to end up focusing on a </w:t>
      </w:r>
      <w:r w:rsidRPr="00205FC6">
        <w:rPr>
          <w:rStyle w:val="Emphasis"/>
        </w:rPr>
        <w:t>predictable and stereotyped agendum that fit with national interests</w:t>
      </w:r>
      <w:r w:rsidRPr="00205FC6">
        <w:rPr>
          <w:sz w:val="16"/>
        </w:rPr>
        <w:t xml:space="preserve">. This results in what Amitav Acharya calls a state of ‘entrapment’, which … occurs when </w:t>
      </w:r>
      <w:r w:rsidRPr="00205FC6">
        <w:rPr>
          <w:rStyle w:val="StyleUnderline"/>
        </w:rPr>
        <w:t>scholars</w:t>
      </w:r>
      <w:r w:rsidRPr="00205FC6">
        <w:rPr>
          <w:sz w:val="16"/>
        </w:rPr>
        <w:t xml:space="preserve">, after having offered consequential intellectual input at an early stage of policymaking …, </w:t>
      </w:r>
      <w:r w:rsidRPr="00205FC6">
        <w:rPr>
          <w:rStyle w:val="StyleUnderline"/>
        </w:rPr>
        <w:t>remain beholden to the choices made by officials and thereby [become] unwilling or incapable of challenging officially sanctioned</w:t>
      </w:r>
      <w:r w:rsidRPr="00205FC6">
        <w:rPr>
          <w:sz w:val="16"/>
        </w:rPr>
        <w:t xml:space="preserve"> pathways and </w:t>
      </w:r>
      <w:r w:rsidRPr="00205FC6">
        <w:rPr>
          <w:rStyle w:val="StyleUnderline"/>
        </w:rPr>
        <w:t>approaches</w:t>
      </w:r>
      <w:r w:rsidRPr="00205FC6">
        <w:rPr>
          <w:sz w:val="16"/>
        </w:rPr>
        <w:t xml:space="preserve"> for the fear of losing their access and influence.32 It is not our intention to claim that the close link between academia and policy community is necessarily problematic. However, what we need to be vigilant about is the tendency for policy needs to influence the academic research agenda in the study of Sino–African relations, rather than the other way around (i.e. academic research agenda influencing policy direction). Other options for academia include deliberately maintaining intellectual distance from the policy community, so that scholars can freely advance their research without being constrained by structural and political obstacles that the policy community faces. </w:t>
      </w:r>
      <w:r w:rsidRPr="00205FC6">
        <w:rPr>
          <w:rStyle w:val="StyleUnderline"/>
        </w:rPr>
        <w:t>It is problematic that much of the scholarship</w:t>
      </w:r>
      <w:r w:rsidRPr="00205FC6">
        <w:rPr>
          <w:sz w:val="16"/>
        </w:rPr>
        <w:t xml:space="preserve"> on Sino–African relations </w:t>
      </w:r>
      <w:r w:rsidRPr="00205FC6">
        <w:rPr>
          <w:rStyle w:val="StyleUnderline"/>
        </w:rPr>
        <w:t xml:space="preserve">remains focused on whether or not China is a threat: such a debate is </w:t>
      </w:r>
      <w:r w:rsidRPr="00205FC6">
        <w:rPr>
          <w:rStyle w:val="Emphasis"/>
        </w:rPr>
        <w:t xml:space="preserve">influenced by and remains confined to Western governments' strategic interests, and could crowd out the intellectual space for alternative research topics. </w:t>
      </w:r>
      <w:r w:rsidRPr="00205FC6">
        <w:rPr>
          <w:sz w:val="16"/>
        </w:rPr>
        <w:t xml:space="preserve">This is not to say that all literature that revolves around the China threat and ‘myth-busting’, necessarily seeks to inform Western policymakers and their interests.33 Particularly, scholars outside Western academic circles often do not have ties with Western policymakers and may regard the latter as antagonistic to African and/or Chinese interests. However, research on Sino–African relations undertaken by Chinese analysts has frequently been reactive to Western debates of Sino–African relations, which results in defensive essays refuting Western criticisms of the PRC's role in Africa.34 Ironically, this only serves to further entrench the ‘myth-busting’ narrative, irrespective of their intention to inform or not to inform Western policymakers. </w:t>
      </w:r>
      <w:r w:rsidRPr="00205FC6">
        <w:rPr>
          <w:rStyle w:val="StyleUnderline"/>
        </w:rPr>
        <w:t xml:space="preserve">The close link between the national security agenda and the academic literature in the West can be also seen as a </w:t>
      </w:r>
      <w:r w:rsidRPr="00205FC6">
        <w:rPr>
          <w:rStyle w:val="Emphasis"/>
        </w:rPr>
        <w:t>by-product of Western exceptionalism</w:t>
      </w:r>
      <w:r w:rsidRPr="00205FC6">
        <w:rPr>
          <w:rStyle w:val="StyleUnderline"/>
        </w:rPr>
        <w:t xml:space="preserve"> that remains prevalent in the discipline of IR.</w:t>
      </w:r>
      <w:r w:rsidRPr="00205FC6">
        <w:rPr>
          <w:sz w:val="16"/>
        </w:rPr>
        <w:t xml:space="preserve"> As a field of study which emerged in the West as a self-conscious academic discipline, Acharya and Barry Buzan argue, </w:t>
      </w:r>
      <w:r w:rsidRPr="00205FC6">
        <w:rPr>
          <w:rStyle w:val="StyleUnderline"/>
        </w:rPr>
        <w:t xml:space="preserve">it is almost a truism to say that ‘the main ideas in this discipline are </w:t>
      </w:r>
      <w:r w:rsidRPr="00205FC6">
        <w:rPr>
          <w:rStyle w:val="Emphasis"/>
        </w:rPr>
        <w:t>deeply rooted in the particularities and peculiarities of European history</w:t>
      </w:r>
      <w:r w:rsidRPr="00205FC6">
        <w:rPr>
          <w:rStyle w:val="StyleUnderline"/>
        </w:rPr>
        <w:t>, the rise of the West to world power, and the imposition of its own political structure onto the rest of the world’</w:t>
      </w:r>
      <w:r w:rsidRPr="00205FC6">
        <w:rPr>
          <w:sz w:val="16"/>
        </w:rPr>
        <w:t xml:space="preserve">.35 </w:t>
      </w:r>
      <w:r w:rsidRPr="00205FC6">
        <w:rPr>
          <w:rStyle w:val="StyleUnderline"/>
        </w:rPr>
        <w:t xml:space="preserve">This </w:t>
      </w:r>
      <w:r w:rsidRPr="00205FC6">
        <w:rPr>
          <w:rStyle w:val="Emphasis"/>
        </w:rPr>
        <w:t>cultural/geographical bias</w:t>
      </w:r>
      <w:r w:rsidRPr="00205FC6">
        <w:rPr>
          <w:rStyle w:val="StyleUnderline"/>
        </w:rPr>
        <w:t xml:space="preserve"> has often resulted in a somewhat </w:t>
      </w:r>
      <w:r w:rsidRPr="00205FC6">
        <w:rPr>
          <w:rStyle w:val="Emphasis"/>
        </w:rPr>
        <w:t>one-sided interpretation of global order</w:t>
      </w:r>
      <w:r w:rsidRPr="00205FC6">
        <w:rPr>
          <w:sz w:val="16"/>
        </w:rPr>
        <w:t xml:space="preserve">, in that </w:t>
      </w:r>
      <w:r w:rsidRPr="00205FC6">
        <w:rPr>
          <w:rStyle w:val="StyleUnderline"/>
        </w:rPr>
        <w:t>Western dominance is seen as progressive and thus the only form of hegemony that matters historically and normatively. The rise of a non-Western state</w:t>
      </w:r>
      <w:r w:rsidRPr="00205FC6">
        <w:rPr>
          <w:sz w:val="16"/>
        </w:rPr>
        <w:t xml:space="preserve"> or non-Western hegemony </w:t>
      </w:r>
      <w:r w:rsidRPr="00205FC6">
        <w:rPr>
          <w:rStyle w:val="Emphasis"/>
        </w:rPr>
        <w:t>is both poorly theorized and almost axiomatically seen as a threat</w:t>
      </w:r>
      <w:r w:rsidRPr="00205FC6">
        <w:rPr>
          <w:sz w:val="16"/>
        </w:rPr>
        <w:t xml:space="preserve">. </w:t>
      </w:r>
      <w:r w:rsidRPr="00205FC6">
        <w:rPr>
          <w:rStyle w:val="StyleUnderline"/>
        </w:rPr>
        <w:t>The in-built Eurocentric biases of IR theory have resulted in the European regional order being conceptualized as a product of something rational and liberal, as it ensured the survival of individual sovereign states and prevented the emergence of a (universal) empire</w:t>
      </w:r>
      <w:r w:rsidRPr="00205FC6">
        <w:rPr>
          <w:sz w:val="16"/>
        </w:rPr>
        <w:t>.36</w:t>
      </w:r>
    </w:p>
    <w:p w14:paraId="2C131AED" w14:textId="77777777" w:rsidR="00191DDA" w:rsidRPr="00205FC6" w:rsidRDefault="00191DDA" w:rsidP="00191DDA">
      <w:pPr>
        <w:pStyle w:val="Heading4"/>
        <w:rPr>
          <w:rStyle w:val="Style13ptBold"/>
        </w:rPr>
      </w:pPr>
      <w:r w:rsidRPr="00205FC6">
        <w:rPr>
          <w:rStyle w:val="Style13ptBold"/>
          <w:b/>
        </w:rPr>
        <w:t>Reject empiricism of classical IR in favor of a multi-layered picture of causality that critically unpacks past and present trends towards rearticulating new futures with China</w:t>
      </w:r>
    </w:p>
    <w:p w14:paraId="73FCB5DC" w14:textId="77777777" w:rsidR="00191DDA" w:rsidRPr="00205FC6" w:rsidRDefault="00191DDA" w:rsidP="00191DDA">
      <w:pPr>
        <w:rPr>
          <w:rStyle w:val="Style13ptBold"/>
        </w:rPr>
      </w:pPr>
      <w:r w:rsidRPr="00205FC6">
        <w:rPr>
          <w:rStyle w:val="Style13ptBold"/>
        </w:rPr>
        <w:t>Hoffman 12 – researcher in IR at Macquarie University, Sydney</w:t>
      </w:r>
    </w:p>
    <w:p w14:paraId="40D9A8DD" w14:textId="77777777" w:rsidR="00191DDA" w:rsidRPr="00205FC6" w:rsidRDefault="00191DDA" w:rsidP="00191DDA">
      <w:r w:rsidRPr="00205FC6">
        <w:t xml:space="preserve">(Jeanne, “Unpacking Images of China Using Causal Layered Analysis,” </w:t>
      </w:r>
      <w:r w:rsidRPr="00205FC6">
        <w:rPr>
          <w:i/>
        </w:rPr>
        <w:t>Journal of Futures Studies</w:t>
      </w:r>
      <w:r w:rsidRPr="00205FC6">
        <w:t>, March, Vol. 16, No. (3), pp. 1-24)</w:t>
      </w:r>
    </w:p>
    <w:p w14:paraId="79300E82" w14:textId="77777777" w:rsidR="00191DDA" w:rsidRPr="00205FC6" w:rsidRDefault="00191DDA" w:rsidP="00191DDA">
      <w:pPr>
        <w:rPr>
          <w:sz w:val="16"/>
        </w:rPr>
      </w:pPr>
      <w:r w:rsidRPr="00205FC6">
        <w:rPr>
          <w:rStyle w:val="StyleUnderline"/>
        </w:rPr>
        <w:t xml:space="preserve">So, if China is the future, </w:t>
      </w:r>
      <w:r w:rsidRPr="00205FC6">
        <w:rPr>
          <w:rStyle w:val="Emphasis"/>
        </w:rPr>
        <w:t>what kind of future lies ahead?</w:t>
      </w:r>
      <w:r w:rsidRPr="00205FC6">
        <w:rPr>
          <w:rStyle w:val="StyleUnderline"/>
        </w:rPr>
        <w:t xml:space="preserve"> Much of the ‘popular’ thinking in the Western media about the future of China is presented as</w:t>
      </w:r>
      <w:r w:rsidRPr="00205FC6">
        <w:rPr>
          <w:sz w:val="16"/>
        </w:rPr>
        <w:t xml:space="preserve"> a choice between riding on the coat tails of </w:t>
      </w:r>
      <w:r w:rsidRPr="00205FC6">
        <w:rPr>
          <w:rStyle w:val="StyleUnderline"/>
        </w:rPr>
        <w:t xml:space="preserve">a rising China versus a declining United States </w:t>
      </w:r>
      <w:r w:rsidRPr="00205FC6">
        <w:rPr>
          <w:sz w:val="16"/>
        </w:rPr>
        <w:t xml:space="preserve">and ‘the West’ in general; </w:t>
      </w:r>
      <w:r w:rsidRPr="00205FC6">
        <w:rPr>
          <w:rStyle w:val="StyleUnderline"/>
        </w:rPr>
        <w:t xml:space="preserve">viewing the rise of China like some stereotypical villainous cartoon dragon </w:t>
      </w:r>
      <w:r w:rsidRPr="00205FC6">
        <w:rPr>
          <w:sz w:val="16"/>
        </w:rPr>
        <w:t xml:space="preserve">using currency manipulation and unfair trade policies to destroy Western jobs, </w:t>
      </w:r>
      <w:r w:rsidRPr="00205FC6">
        <w:rPr>
          <w:rStyle w:val="StyleUnderline"/>
        </w:rPr>
        <w:t>or</w:t>
      </w:r>
      <w:r w:rsidRPr="00205FC6">
        <w:rPr>
          <w:sz w:val="16"/>
        </w:rPr>
        <w:t xml:space="preserve"> perhaps even </w:t>
      </w:r>
      <w:r w:rsidRPr="00205FC6">
        <w:rPr>
          <w:rStyle w:val="Emphasis"/>
        </w:rPr>
        <w:t>an entity to be ‘managed’</w:t>
      </w:r>
      <w:r w:rsidRPr="00205FC6">
        <w:rPr>
          <w:rStyle w:val="StyleUnderline"/>
        </w:rPr>
        <w:t xml:space="preserve"> so as not to upset the current hegemonic apple cart; scenarios are often presented as </w:t>
      </w:r>
      <w:r w:rsidRPr="00205FC6">
        <w:rPr>
          <w:rStyle w:val="Emphasis"/>
        </w:rPr>
        <w:t>black or white caricatures</w:t>
      </w:r>
      <w:r w:rsidRPr="00205FC6">
        <w:rPr>
          <w:rStyle w:val="StyleUnderline"/>
        </w:rPr>
        <w:t xml:space="preserve"> rather than identifying </w:t>
      </w:r>
      <w:r w:rsidRPr="00205FC6">
        <w:rPr>
          <w:rStyle w:val="Emphasis"/>
        </w:rPr>
        <w:t>new perspectives</w:t>
      </w:r>
      <w:r w:rsidRPr="00205FC6">
        <w:rPr>
          <w:rStyle w:val="StyleUnderline"/>
        </w:rPr>
        <w:t xml:space="preserve"> on</w:t>
      </w:r>
      <w:r w:rsidRPr="00205FC6">
        <w:rPr>
          <w:sz w:val="16"/>
        </w:rPr>
        <w:t xml:space="preserve"> the push and pull toward </w:t>
      </w:r>
      <w:r w:rsidRPr="00205FC6">
        <w:rPr>
          <w:rStyle w:val="Emphasis"/>
        </w:rPr>
        <w:t>a broader and deeper image of possible futures.</w:t>
      </w:r>
      <w:r w:rsidRPr="00205FC6">
        <w:rPr>
          <w:sz w:val="16"/>
        </w:rPr>
        <w:t xml:space="preserve"> China is still finding its direction and, indeed, popular images of its future include the hard nativist-realist sentiments for China to take a leading role in the world (such as those advocated in Unhappy China), as well as softer and more globalist versions of the future as offered by liberal internationalists. </w:t>
      </w:r>
      <w:r w:rsidRPr="00205FC6">
        <w:rPr>
          <w:rStyle w:val="StyleUnderline"/>
        </w:rPr>
        <w:t>This</w:t>
      </w:r>
      <w:r w:rsidRPr="00205FC6">
        <w:rPr>
          <w:sz w:val="16"/>
        </w:rPr>
        <w:t xml:space="preserve"> article </w:t>
      </w:r>
      <w:r w:rsidRPr="00205FC6">
        <w:rPr>
          <w:rStyle w:val="StyleUnderline"/>
        </w:rPr>
        <w:t>is not about the rise of China</w:t>
      </w:r>
      <w:r w:rsidRPr="00205FC6">
        <w:rPr>
          <w:sz w:val="16"/>
        </w:rPr>
        <w:t xml:space="preserve"> and the decline of the West per se, </w:t>
      </w:r>
      <w:r w:rsidRPr="00205FC6">
        <w:rPr>
          <w:rStyle w:val="StyleUnderline"/>
        </w:rPr>
        <w:t>but</w:t>
      </w:r>
      <w:r w:rsidRPr="00205FC6">
        <w:rPr>
          <w:sz w:val="16"/>
        </w:rPr>
        <w:t xml:space="preserve"> about </w:t>
      </w:r>
      <w:r w:rsidRPr="00205FC6">
        <w:rPr>
          <w:rStyle w:val="StyleUnderline"/>
        </w:rPr>
        <w:t xml:space="preserve">the </w:t>
      </w:r>
      <w:r w:rsidRPr="00205FC6">
        <w:rPr>
          <w:rStyle w:val="Emphasis"/>
        </w:rPr>
        <w:t>number of ways to see the future</w:t>
      </w:r>
      <w:r w:rsidRPr="00205FC6">
        <w:rPr>
          <w:rStyle w:val="StyleUnderline"/>
        </w:rPr>
        <w:t xml:space="preserve"> of China depending on the perspective of how one sees the</w:t>
      </w:r>
      <w:r w:rsidRPr="00205FC6">
        <w:rPr>
          <w:sz w:val="16"/>
        </w:rPr>
        <w:t xml:space="preserve"> functions of the </w:t>
      </w:r>
      <w:r w:rsidRPr="00205FC6">
        <w:rPr>
          <w:rStyle w:val="StyleUnderline"/>
        </w:rPr>
        <w:t>world system. Seeing the future of China through the lens of</w:t>
      </w:r>
      <w:r w:rsidRPr="00205FC6">
        <w:rPr>
          <w:sz w:val="16"/>
        </w:rPr>
        <w:t xml:space="preserve"> International Relations (</w:t>
      </w:r>
      <w:r w:rsidRPr="00205FC6">
        <w:rPr>
          <w:rStyle w:val="StyleUnderline"/>
        </w:rPr>
        <w:t>IR</w:t>
      </w:r>
      <w:r w:rsidRPr="00205FC6">
        <w:rPr>
          <w:sz w:val="16"/>
        </w:rPr>
        <w:t xml:space="preserve">) </w:t>
      </w:r>
      <w:r w:rsidRPr="00205FC6">
        <w:rPr>
          <w:rStyle w:val="StyleUnderline"/>
        </w:rPr>
        <w:t xml:space="preserve">theorists is </w:t>
      </w:r>
      <w:r w:rsidRPr="00205FC6">
        <w:rPr>
          <w:rStyle w:val="Emphasis"/>
        </w:rPr>
        <w:t>problematic</w:t>
      </w:r>
      <w:r w:rsidRPr="00205FC6">
        <w:rPr>
          <w:rStyle w:val="StyleUnderline"/>
        </w:rPr>
        <w:t xml:space="preserve"> in that the theorists offer </w:t>
      </w:r>
      <w:r w:rsidRPr="00205FC6">
        <w:rPr>
          <w:rStyle w:val="Emphasis"/>
        </w:rPr>
        <w:t>certain ‘truths’ about the future intentions of China</w:t>
      </w:r>
      <w:r w:rsidRPr="00205FC6">
        <w:rPr>
          <w:sz w:val="16"/>
        </w:rPr>
        <w:t xml:space="preserve">; and </w:t>
      </w:r>
      <w:r w:rsidRPr="00205FC6">
        <w:rPr>
          <w:rStyle w:val="StyleUnderline"/>
        </w:rPr>
        <w:t>the level of debate can be</w:t>
      </w:r>
      <w:r w:rsidRPr="00205FC6">
        <w:rPr>
          <w:sz w:val="16"/>
        </w:rPr>
        <w:t xml:space="preserve"> argued to be </w:t>
      </w:r>
      <w:r w:rsidRPr="00205FC6">
        <w:rPr>
          <w:rStyle w:val="Emphasis"/>
        </w:rPr>
        <w:t>shallow</w:t>
      </w:r>
      <w:r w:rsidRPr="00205FC6">
        <w:rPr>
          <w:rStyle w:val="StyleUnderline"/>
        </w:rPr>
        <w:t>, suffering from “motivated belief” and unable to provide deeper understandings on how to understand China’s futures</w:t>
      </w:r>
      <w:r w:rsidRPr="00205FC6">
        <w:rPr>
          <w:sz w:val="16"/>
        </w:rPr>
        <w:t xml:space="preserve">. With this in mind </w:t>
      </w:r>
      <w:r w:rsidRPr="00205FC6">
        <w:rPr>
          <w:rStyle w:val="StyleUnderline"/>
        </w:rPr>
        <w:t>this article intends to deepen</w:t>
      </w:r>
      <w:r w:rsidRPr="00205FC6">
        <w:rPr>
          <w:sz w:val="16"/>
        </w:rPr>
        <w:t xml:space="preserve"> and widen </w:t>
      </w:r>
      <w:r w:rsidRPr="00205FC6">
        <w:rPr>
          <w:rStyle w:val="StyleUnderline"/>
        </w:rPr>
        <w:t>the discussion</w:t>
      </w:r>
      <w:r w:rsidRPr="00205FC6">
        <w:rPr>
          <w:sz w:val="16"/>
        </w:rPr>
        <w:t xml:space="preserve"> on questions </w:t>
      </w:r>
      <w:r w:rsidRPr="00205FC6">
        <w:rPr>
          <w:rStyle w:val="StyleUnderline"/>
        </w:rPr>
        <w:t>about the future of China by mapping the three most widely discussed futures of China</w:t>
      </w:r>
      <w:r w:rsidRPr="00205FC6">
        <w:rPr>
          <w:sz w:val="16"/>
        </w:rPr>
        <w:t xml:space="preserve"> as seen through IR theories. </w:t>
      </w:r>
      <w:r w:rsidRPr="00205FC6">
        <w:rPr>
          <w:rStyle w:val="StyleUnderline"/>
        </w:rPr>
        <w:t>I will examine</w:t>
      </w:r>
      <w:r w:rsidRPr="00205FC6">
        <w:rPr>
          <w:sz w:val="16"/>
        </w:rPr>
        <w:t xml:space="preserve"> the discourse on </w:t>
      </w:r>
      <w:r w:rsidRPr="00205FC6">
        <w:rPr>
          <w:rStyle w:val="StyleUnderline"/>
        </w:rPr>
        <w:t>the “China threat” theory as used by</w:t>
      </w:r>
      <w:r w:rsidRPr="00205FC6">
        <w:rPr>
          <w:sz w:val="16"/>
        </w:rPr>
        <w:t xml:space="preserve"> both Western and Chinese </w:t>
      </w:r>
      <w:r w:rsidRPr="00205FC6">
        <w:rPr>
          <w:rStyle w:val="StyleUnderline"/>
        </w:rPr>
        <w:t>realists and its mirror image of “Peaceful rise”</w:t>
      </w:r>
      <w:r w:rsidRPr="00205FC6">
        <w:rPr>
          <w:sz w:val="16"/>
        </w:rPr>
        <w:t xml:space="preserve"> (peaceful development) </w:t>
      </w:r>
      <w:r w:rsidRPr="00205FC6">
        <w:rPr>
          <w:rStyle w:val="StyleUnderline"/>
        </w:rPr>
        <w:t xml:space="preserve">used by liberalists using a </w:t>
      </w:r>
      <w:r w:rsidRPr="00205FC6">
        <w:rPr>
          <w:rStyle w:val="Emphasis"/>
        </w:rPr>
        <w:t>futures methodology causal layered analysis (CLA)</w:t>
      </w:r>
      <w:r w:rsidRPr="00205FC6">
        <w:rPr>
          <w:rStyle w:val="StyleUnderline"/>
        </w:rPr>
        <w:t xml:space="preserve"> to </w:t>
      </w:r>
      <w:r w:rsidRPr="00205FC6">
        <w:rPr>
          <w:rStyle w:val="Emphasis"/>
        </w:rPr>
        <w:t>problematise their claims and examine their underlying beliefs and drivers.</w:t>
      </w:r>
      <w:r w:rsidRPr="00205FC6">
        <w:rPr>
          <w:sz w:val="16"/>
        </w:rPr>
        <w:t xml:space="preserve"> Broadly speaking these debates can arguably be described as simplistic, but since they are the most frequently occurring, I hope to offer a more nuanced understanding of the differing political perspectives. </w:t>
      </w:r>
      <w:r w:rsidRPr="00205FC6">
        <w:rPr>
          <w:rStyle w:val="StyleUnderline"/>
        </w:rPr>
        <w:t xml:space="preserve">It is </w:t>
      </w:r>
      <w:r w:rsidRPr="00205FC6">
        <w:rPr>
          <w:rStyle w:val="Emphasis"/>
        </w:rPr>
        <w:t>not possible</w:t>
      </w:r>
      <w:r w:rsidRPr="00205FC6">
        <w:rPr>
          <w:rStyle w:val="StyleUnderline"/>
        </w:rPr>
        <w:t xml:space="preserve"> </w:t>
      </w:r>
      <w:r w:rsidRPr="00205FC6">
        <w:rPr>
          <w:sz w:val="16"/>
        </w:rPr>
        <w:t xml:space="preserve">or the intention of this article </w:t>
      </w:r>
      <w:r w:rsidRPr="00205FC6">
        <w:rPr>
          <w:rStyle w:val="StyleUnderline"/>
        </w:rPr>
        <w:t>to map all IR</w:t>
      </w:r>
      <w:r w:rsidRPr="00205FC6">
        <w:rPr>
          <w:sz w:val="16"/>
        </w:rPr>
        <w:t xml:space="preserve"> or other types of </w:t>
      </w:r>
      <w:r w:rsidRPr="00205FC6">
        <w:rPr>
          <w:rStyle w:val="StyleUnderline"/>
        </w:rPr>
        <w:t>scenarios for the futures of China</w:t>
      </w:r>
      <w:r w:rsidRPr="00205FC6">
        <w:rPr>
          <w:sz w:val="16"/>
        </w:rPr>
        <w:t xml:space="preserve"> due to the amount of space provided, only those that are considered to be, </w:t>
      </w:r>
      <w:r w:rsidRPr="00205FC6">
        <w:rPr>
          <w:rStyle w:val="Emphasis"/>
        </w:rPr>
        <w:t>“colonising the future and closing off options by projecting currently dominant ideas and values into the future and assuming they will continue to dominate”</w:t>
      </w:r>
      <w:r w:rsidRPr="00205FC6">
        <w:rPr>
          <w:sz w:val="16"/>
        </w:rPr>
        <w:t xml:space="preserve"> (May, 1999, p.126). Theoretical Framework </w:t>
      </w:r>
      <w:r w:rsidRPr="00205FC6">
        <w:rPr>
          <w:rStyle w:val="StyleUnderline"/>
        </w:rPr>
        <w:t>CLA</w:t>
      </w:r>
      <w:r w:rsidRPr="00205FC6">
        <w:rPr>
          <w:sz w:val="16"/>
        </w:rPr>
        <w:t xml:space="preserve">, developed by Sohail Inayatullah (2004), was chosen as the methodology to map the most common images of the rise of China because it </w:t>
      </w:r>
      <w:r w:rsidRPr="00205FC6">
        <w:rPr>
          <w:rStyle w:val="StyleUnderline"/>
        </w:rPr>
        <w:t xml:space="preserve">allows an opening of the present and past to </w:t>
      </w:r>
      <w:r w:rsidRPr="00205FC6">
        <w:rPr>
          <w:rStyle w:val="Emphasis"/>
        </w:rPr>
        <w:t xml:space="preserve">create alternative futures </w:t>
      </w:r>
      <w:r w:rsidRPr="00205FC6">
        <w:rPr>
          <w:rStyle w:val="StyleUnderline"/>
        </w:rPr>
        <w:t xml:space="preserve">rather than simply </w:t>
      </w:r>
      <w:r w:rsidRPr="00205FC6">
        <w:rPr>
          <w:rStyle w:val="Emphasis"/>
        </w:rPr>
        <w:t>predicting a particular future</w:t>
      </w:r>
      <w:r w:rsidRPr="00205FC6">
        <w:rPr>
          <w:rStyle w:val="StyleUnderline"/>
        </w:rPr>
        <w:t xml:space="preserve"> based on a </w:t>
      </w:r>
      <w:r w:rsidRPr="00205FC6">
        <w:rPr>
          <w:rStyle w:val="Emphasis"/>
        </w:rPr>
        <w:t>narrow empiricist viewpoint.</w:t>
      </w:r>
      <w:r w:rsidRPr="00205FC6">
        <w:rPr>
          <w:sz w:val="16"/>
        </w:rPr>
        <w:t xml:space="preserve"> In CLA, </w:t>
      </w:r>
      <w:r w:rsidRPr="00205FC6">
        <w:rPr>
          <w:rStyle w:val="StyleUnderline"/>
        </w:rPr>
        <w:t xml:space="preserve">the way in which a problem is framed ultimately provides its solution, thus </w:t>
      </w:r>
      <w:r w:rsidRPr="00205FC6">
        <w:rPr>
          <w:rStyle w:val="Emphasis"/>
        </w:rPr>
        <w:t>framings are not neutral</w:t>
      </w:r>
      <w:r w:rsidRPr="00205FC6">
        <w:rPr>
          <w:rStyle w:val="StyleUnderline"/>
        </w:rPr>
        <w:t>, but part of the analysis</w:t>
      </w:r>
      <w:r w:rsidRPr="00205FC6">
        <w:rPr>
          <w:sz w:val="16"/>
        </w:rPr>
        <w:t xml:space="preserve">. </w:t>
      </w:r>
      <w:r w:rsidRPr="00205FC6">
        <w:rPr>
          <w:rStyle w:val="StyleUnderline"/>
        </w:rPr>
        <w:t>CLA does not claim or argue for any particular ‘truth’, but to explore how a discourse becomes privileged</w:t>
      </w:r>
      <w:r w:rsidRPr="00205FC6">
        <w:rPr>
          <w:sz w:val="16"/>
        </w:rPr>
        <w:t xml:space="preserve"> - that is who gains and who loses when a particular discourse becomes dominant. For this reason it is useful in examining the conclusions made by popular images of the future of China and test whether or not they have enough depth to support their conclusions. As such CLA requires the user to travel through a number of layers which ultimately question or ‘undefine’ the future and make the units of analysis problematic. This unique layered approach allows the user to deepen the future and unpack the unconscious stories used.</w:t>
      </w:r>
    </w:p>
    <w:p w14:paraId="43A98477" w14:textId="77777777" w:rsidR="00191DDA" w:rsidRPr="00205FC6" w:rsidRDefault="00191DDA" w:rsidP="00191DDA">
      <w:pPr>
        <w:rPr>
          <w:sz w:val="16"/>
        </w:rPr>
      </w:pPr>
    </w:p>
    <w:p w14:paraId="594BB128" w14:textId="77777777" w:rsidR="00191DDA" w:rsidRPr="00205FC6" w:rsidRDefault="00191DDA" w:rsidP="00191DDA">
      <w:pPr>
        <w:pStyle w:val="Heading3"/>
      </w:pPr>
      <w:r w:rsidRPr="00205FC6">
        <w:t xml:space="preserve">Link—China—SCS </w:t>
      </w:r>
    </w:p>
    <w:p w14:paraId="47D822E6" w14:textId="77777777" w:rsidR="00191DDA" w:rsidRPr="00205FC6" w:rsidRDefault="00191DDA" w:rsidP="00191DDA">
      <w:pPr>
        <w:pStyle w:val="Heading4"/>
      </w:pPr>
      <w:r w:rsidRPr="00205FC6">
        <w:t>Their understanding of SCS conflict relies on reductionist geopolitical categories that make conflict inevitabe</w:t>
      </w:r>
    </w:p>
    <w:p w14:paraId="49BFA373" w14:textId="77777777" w:rsidR="00191DDA" w:rsidRPr="00205FC6" w:rsidRDefault="00191DDA" w:rsidP="00191DDA">
      <w:r w:rsidRPr="00205FC6">
        <w:rPr>
          <w:rStyle w:val="Style13ptBold"/>
        </w:rPr>
        <w:t>Richardson, 15</w:t>
      </w:r>
      <w:r w:rsidRPr="00205FC6">
        <w:t xml:space="preserve"> – a Leverhulme Early Career Fellow in the School of Arts, Languages, and Cultures at the University of Manchester (Paul, “‘Blue national soil’ and the unwelcome return of ‘classical’ geopolitics” Global Change, Peace &amp; Security, 2015, Vol. 27, No. 2, 229–236)</w:t>
      </w:r>
    </w:p>
    <w:p w14:paraId="57EE6112" w14:textId="77777777" w:rsidR="00191DDA" w:rsidRPr="00205FC6" w:rsidRDefault="00191DDA" w:rsidP="00191DDA">
      <w:pPr>
        <w:rPr>
          <w:rStyle w:val="StyleUnderline"/>
        </w:rPr>
      </w:pPr>
      <w:r w:rsidRPr="00205FC6">
        <w:rPr>
          <w:sz w:val="16"/>
        </w:rPr>
        <w:t xml:space="preserve">In certain quarters of the United States’ foreign policy community, </w:t>
      </w:r>
      <w:r w:rsidRPr="00205FC6">
        <w:rPr>
          <w:rStyle w:val="StyleUnderline"/>
        </w:rPr>
        <w:t>reductionist geopolitical categories from a previous age are once again being reanimated as devices for delivering supposed insights into the contemporary international system, and for explaining and interpreting China’s current ambitions</w:t>
      </w:r>
      <w:r w:rsidRPr="00205FC6">
        <w:rPr>
          <w:sz w:val="16"/>
        </w:rPr>
        <w:t xml:space="preserve"> in world politics. While these clouded geopolitical lenses bring a certain degree of clarity – </w:t>
      </w:r>
      <w:r w:rsidRPr="00205FC6">
        <w:rPr>
          <w:rStyle w:val="StyleUnderline"/>
        </w:rPr>
        <w:t xml:space="preserve">by effacing and erasing the intricate and dynamic nuances of place and politics – they simultaneously work to narrow the space for mutual understanding and obscure the interconnectedness and shared interests of states within our world. </w:t>
      </w:r>
      <w:r w:rsidRPr="00205FC6">
        <w:rPr>
          <w:sz w:val="16"/>
        </w:rPr>
        <w:t xml:space="preserve">In these geopolitical visions, </w:t>
      </w:r>
      <w:r w:rsidRPr="00205FC6">
        <w:rPr>
          <w:rStyle w:val="StyleUnderline"/>
        </w:rPr>
        <w:t>the community of states around the South China Sea is being framed as on the brink of fracturing along bi-polar lines</w:t>
      </w:r>
      <w:r w:rsidRPr="00205FC6">
        <w:rPr>
          <w:sz w:val="16"/>
        </w:rPr>
        <w:t xml:space="preserve">. On the one hand, this has been achieved by rehabilitating the rhetoric and practices of ‘classical’ geopolitics in order to interpret China’s elevated status in regional and world politics, while at the same time there has been an affirmation of the United States as a benign hegemon in the Asia–Pacific region, which is guaranteeing order, stability, and the ‘global commons’. It is a process that has assumed a new urgency and signifi- cance after the catastrophes of US foreign policy in the Middle East. </w:t>
      </w:r>
      <w:r w:rsidRPr="00205FC6">
        <w:rPr>
          <w:rStyle w:val="StyleUnderline"/>
        </w:rPr>
        <w:t>The enduring image of the United States as a benevolent hegemon is widely accepted by a broad coalition of US elites</w:t>
      </w:r>
      <w:r w:rsidRPr="00205FC6">
        <w:rPr>
          <w:sz w:val="16"/>
        </w:rPr>
        <w:t xml:space="preserve"> and has been succinctly outlined in a recent paper by John Ikenberry, who sketches a world where the United States has established leadership not simply through the exercise of power but together with sustained efforts at global problem solving and rule making.1 </w:t>
      </w:r>
      <w:r w:rsidRPr="00205FC6">
        <w:rPr>
          <w:rStyle w:val="StyleUnderline"/>
        </w:rPr>
        <w:t>It is an order based on the superstructure of a US-led network of alliances, institutions, geopolitical bargains, client states, and democratic partnerships, where the United States is an ‘empire by invitation’.</w:t>
      </w:r>
      <w:r w:rsidRPr="00205FC6">
        <w:rPr>
          <w:sz w:val="16"/>
        </w:rPr>
        <w:t xml:space="preserve"> </w:t>
      </w:r>
      <w:r w:rsidRPr="00205FC6">
        <w:rPr>
          <w:rStyle w:val="StyleUnderline"/>
        </w:rPr>
        <w:t>This corresponds to what the geographer John Agnew has termed the globalist sovereignty regime, where various international and global norms</w:t>
      </w:r>
      <w:r w:rsidRPr="00205FC6">
        <w:rPr>
          <w:sz w:val="16"/>
        </w:rPr>
        <w:t xml:space="preserve"> over human rights, economic and monetary policy, and governmental behaviour – </w:t>
      </w:r>
      <w:r w:rsidRPr="00205FC6">
        <w:rPr>
          <w:rStyle w:val="StyleUnderline"/>
        </w:rPr>
        <w:t>largely conceived and promoted by the US – have spread to other states’ political and judicial practice</w:t>
      </w:r>
      <w:r w:rsidRPr="00205FC6">
        <w:rPr>
          <w:sz w:val="16"/>
        </w:rPr>
        <w:t xml:space="preserve">.3 </w:t>
      </w:r>
      <w:r w:rsidRPr="00205FC6">
        <w:rPr>
          <w:rStyle w:val="StyleUnderline"/>
        </w:rPr>
        <w:t>This globalist hegemonic order rests on the United States’ ability to exercise extra-territorial sovereignty through military supremacy</w:t>
      </w:r>
      <w:r w:rsidRPr="00205FC6">
        <w:rPr>
          <w:sz w:val="16"/>
        </w:rPr>
        <w:t xml:space="preserve"> and global reach, at the same time as </w:t>
      </w:r>
      <w:r w:rsidRPr="00205FC6">
        <w:rPr>
          <w:rStyle w:val="StyleUnderline"/>
        </w:rPr>
        <w:t>occupying a position at the centre of world politics through leverage of the global financial system, complex regional alliances, and cultural ‘soft power’</w:t>
      </w:r>
      <w:r w:rsidRPr="00205FC6">
        <w:rPr>
          <w:sz w:val="16"/>
        </w:rPr>
        <w:t xml:space="preserve">. 4 In this there are certain features of Hardt and Negri’s understanding of Empire, which they regard as a ‘U.S. constitutional project’ based on a ‘model of rearticulating an open space and reinventing incessantly diverse and singular relations in networks across an unbounded terrain’. Such a model of networked sovereignty necessitates its constant affirmation by political elites at the highest level. It is a concept encapsulated in President Barack Obama’s West Point Commencement Speech, when in May 2014 he noted that ‘From Europe to Asia, we are the hub of alliances unrivalled in the history of nations’. 6 His speech was followed just days later by then Secretary of Defense Chuck Hegel stating at the Shangri-La security forum that, ‘Today, perhaps more than ever, one of America’s greatest sources of strength is its network of partners and allies’. 7 </w:t>
      </w:r>
      <w:r w:rsidRPr="00205FC6">
        <w:rPr>
          <w:rStyle w:val="StyleUnderline"/>
        </w:rPr>
        <w:t>The dilemma for this networked sovereignty regime is that the rise and fall of states</w:t>
      </w:r>
      <w:r w:rsidRPr="00205FC6">
        <w:rPr>
          <w:sz w:val="16"/>
        </w:rPr>
        <w:t xml:space="preserve"> – both within and outside of this network – </w:t>
      </w:r>
      <w:r w:rsidRPr="00205FC6">
        <w:rPr>
          <w:rStyle w:val="StyleUnderline"/>
        </w:rPr>
        <w:t>causes great confusion, consternation, uncertainty, and insecurity amongst the policy elites articulating it</w:t>
      </w:r>
      <w:r w:rsidRPr="00205FC6">
        <w:rPr>
          <w:sz w:val="16"/>
        </w:rPr>
        <w:t xml:space="preserve">. The rest of this paper attempts to chart how certain members of the political, military, and intellectual elite in the United States have used the rhetoric of ‘classical’ geopolitics to contrast the rapidly changing role of China in the international system with the supposed order and stability of the prevailing US-led globalist regime The global commons versus ‘blue national soil’ The sharpest distinctions over China’s geopolitical/territorial challenge to the globalist order have come most recently through representations of its claims over scraps of land at sea, and the vast maritime zones that come with them. This is posed as a challenge to the benign hegemony of the United States, which – in this version of world politics – is entrusted with preserving the ‘global commons’. As Frank Hoffman, Senior Research Fellow at the Institute for National Strategic Studies, has put it:8 For many years, Britain’s Royal Navy was the ultimate guarantor of the global commons. That great tradition and responsibility was transferred to the American Navy after World War II. For the better part of the last half century, the U.S. Navy [has] ensured strategic access and served as the principal protector of international stability.9 The potential rupture to this stability became sharply emphasized after China’s 2009 claim to the Commission on the Limits of the Continental Shelf at the United Nations of a ‘nine-dashed line’, which covers most of the South China Sea.10 In the wake of this announcement, China became increasingly represented as a ‘territorial’ rival to the norms and values that the globalist state claims to uphold. An op-ed by George Will in the Washington Post in March 2011 captured the concerns amongst a broad swathe of US policy elites when it stated that ‘China seems increasingly inclined to define the oceans off its shores as extensions of the shores – territory to be owned and controlled like “blue national soil”’. 11 In The Diplomat, James Holmes, Professor of Strategy at the US Naval War College, suggested that China’s claim to this ‘blue national soil … envisions exercising the absolute territorial sovereignty at sea that governments exercise within their land frontiers. It would reserve the right to infringe on freedom of navigation’. 12 For Holmes, it is imperative that the ‘commons must remain the commons, lest the system of liberal trade and commerce collapse on itself’. At the policy level, Hillary Clinton, then US Secretary of State, declared at the ASEAN Regional Forum in Hanoi in July 2010 that, ‘The United States has a national interest in freedom of navigation, open access to Asia’s maritime commons and respect for international law in the South China Sea’. 14 The following year, the United States Senate voted unanimously to pass a resolution ‘supporting the continuation of operations by U.S. armed forces in support of freedom of navigation rights in international water and air space in the South China Sea’. Accompanying this political response to China’s maritime claims has been a proliferation of articles amongst academics and Washington-based think tanks on how Chinese officials and offi- cers are feverishly studying the ideas of the nineteenth century American naval strategist Alfred Thayer Mahan. They are apparently enthusiastically embracing Mahan’s theories of ensuring command over the sea through the concentration of naval forces, control of strategic locations, and the importance of a decisive engagement to neutralize an enemy’s fleet. An article in Foreign Affairs by the journalist and self-proclaimed geopolitical analyst Robert D. Kaplan16 claimed that: Still an insecure sea power, [China] thinks about the ocean territorially … In thinking in such a zerosum fashion about their country’s adjoining seas, China’s naval leaders are displaying the aggressive philosophy of the turn-of-the-twentieth-century U.S. naval strategist Alfred Thayer Mahan, who argued for sea control and the decisive battle.17 Kaplan is not alone in making an analogy with Mahan, and parallels have been drawn between today’s situation in the South China Sea, and the United States’ bid for pre-eminence in the Caribbean over a century before.18 Hoffman refers to a ‘neo-Mahanian era’,19 while Holmes suggests that, ‘Like the [Caribbean] waterways that obsessed Mahan, [the South China Sea] con- tains waterways of critical importance to national prosperity...Geography has concentrated minds in Beijing’.20 At the same time as invoking Mahan, other scholars and commentators have drawn parallels to China’s ambitions and the administration of James Monroe (1817–25) and the desire to keep European powers out of the Americas. Stephen Walt insisted in a New York Times article, entitled Dealing with a Chinese Monroe Doctrine, that, ‘By the same logic, a powerful China will not want the United States to have close alliances and a large military presence near its borders, and it will undoubtedly try to push U.S. forces out of the Asia-Pacific region’.21 Such consternation reveals a fear in some quarters that from a Mahanian/Monroeian perspec- tive, geostrategic control of the South China Sea (just as it did for the United States in the Car- ibbean) will herald a revision of the current world order. An affirmation of the benefits of this prevailing order has seemingly become a key focus of US policy towards the region. As Tom Donilon, National Security Advisor to the President (2010–13), recently asked: would safe sea lanes have fuelled Pacific commerce, and would smaller nations have been protected from dom- ination by bigger neighbours without the US guarantee of security and stability?22 For Donilon the answer is obvious and the US turn to the Asia Pacific is ‘a response to the strong demand signal from leaders and publics across the region for U.S. leadership, economic engagement, sus- tained attention to regional institutions and defense of international rules and norms’.23 These </w:t>
      </w:r>
      <w:r w:rsidRPr="00205FC6">
        <w:rPr>
          <w:rStyle w:val="StyleUnderline"/>
        </w:rPr>
        <w:t xml:space="preserve">appeals to ‘stability’, ‘demand signals’, ‘institutions’, ‘rules and norms’ represent key features of a globalist understanding of US sovereignty, which work to legitimate a particular response to the ‘territorial’ challenge that China is apparently posing to Asia’s maritime ‘commons’. </w:t>
      </w:r>
      <w:r w:rsidRPr="00205FC6">
        <w:rPr>
          <w:sz w:val="16"/>
        </w:rPr>
        <w:t xml:space="preserve">Mackinder’s long shadow Alongside Mahan and Monroe, there has also been a flurry of interest in the geographer, poli- tician, and champion of the British Empire, Sir Halford Mackinder, who, in 1904, wrote his famous and evocatively titled paper ‘The Geographical Pivot of History’.24 Mackinder believed that the arrival of a network of railways across Inner Eurasia (a region that he termed the ‘Pivot Area’, and later the ‘Heartland’) would provide tsarist Russia – or whichever state con- trolled this space – with the mobility necessary to claim, exploit, and defend the resources of a vast continental area.25 As he famously put it: ‘Who rules the Heartland commands the World Island [the joint continent of Europe, Asia, and Africa]; Who rules the World Island commands the World.’26 It does not take a close reading of Mackinder to note the insecurities and challenges that this scenario would pose to the British Empire and its worldwide network of trade, overseas territories, military bases, access to resources, naval supremacy, and the economic, political, and military advantages associated with its leadership of the prevailing global system at the time. While Mackinder was proved entirely wrong – it was in fact the United States that assumed the primacy Great Britain had once occupied – this detail has not affected the enduring appeal of his imperial geopolitics. Not for the first time, Mackinder’s ideas have found a new appreciation as a device for inter- preting contemporary events in world politics. In his 2010 Foreign Affairs article, Kaplan recalled the closing lines of Mackinder’s paper and its ‘disturbing reference to China’.27 He noted how Mackinder had posited that should the Chinese expand their power well beyond their borders, then they ‘might constitute the yellow peril to the world’s freedom just because they would add an oceanic frontage to the resources of the great continent’.28 Kaplan is convinced that China’s ‘blessed geography’ – as a land and sea power – ensures the country ‘will stand at the hub of geopolitics’ in the current century.29 He uses the logic of Mackinder in exactly the way the British imperialist had done a century earlier: to frame a geopolitical threat to the world’s pre-eminent, hegemonic, globalist power, and the appropriate response of containment.30 However, what is perhaps most intriguing about the reanimation of Mackinder’s ideas, is that this appreciation of ‘classical’ geopolitics has expanded beyond the sphere of foreign affairs pun- ditry and one of its most notable advocates has been Admiral Patrick Walsh, former Commander of the US Pacific Fleet (2009–12). Walsh has specifically cited the merits of Mackinder in a number of interviews, asserting that by applying Mackinder’s geographic insights to Asia, ‘You can identify where the critical node is’.31 For Walsh, this happens to be the South China Sea and for any country to exert economic, political, diplomatic, or military influence beyond its own region, it requires ‘control of, or a sustained presence in, a “strategic pivot”’.32 As he makes clear, this pivot should determine where the US positions its forces, as if China is allowed to exert its sovereignty unchecked in this region then he insists that it ‘can change the norms of behaviour ... you can’t let one country just sort of dominate all of that economic activity and expect that the world would continue to function as it is’.33 Walsh’s strategic concept – outlined in a classified paper produced while still Commander of the Pacific Fleet – appeared to have inspired some influence beyond his Pearl Harbor headquarters when his Mackinderian logic surfaced in a well-known article by Hillary Clinton in Foreign Policy magazine in November 2011.34 In this article, Clinton stresses in the space of a few lines how ‘the United States stands at a pivot point’; ‘we need to accelerate efforts to pivot to new global realities’; and ‘[t]his kind of pivot is not easy, but we have paved the way for it over the past two-and-a-half years’.35 As is clear from the rest of her article, much of this ‘pivoting’ is of a military orientation – a trajectory since confirmed by a series of deployments in the region and joint military exercises with US allies and partners in the South China Sea.36 Although at the official level, the language of ‘pivot’ has more recently been softened to a ‘rebalancing’,37 </w:t>
      </w:r>
      <w:r w:rsidRPr="00205FC6">
        <w:rPr>
          <w:rStyle w:val="StyleUnderline"/>
        </w:rPr>
        <w:t>there endures the perceived necessity of consolidating an image of the United States as a benevolent hegemon, overseeing the ‘commons’, and the guarantor of the global/ regional order</w:t>
      </w:r>
      <w:r w:rsidRPr="00205FC6">
        <w:rPr>
          <w:sz w:val="16"/>
        </w:rPr>
        <w:t xml:space="preserve">. Just as in the age of Mackinder, </w:t>
      </w:r>
      <w:r w:rsidRPr="00205FC6">
        <w:rPr>
          <w:rStyle w:val="StyleUnderline"/>
        </w:rPr>
        <w:t>representations of this order – and more precisely the challenges to it – are revealing much about the anxieties and apprehensions of certain members of the globalist elite, and rather less about China’s motivations and preoccupations in global and regional politics. Such framings – perhaps intentionally – are simultaneously working to reduce the space for alternative Chinese behaviour</w:t>
      </w:r>
      <w:r w:rsidRPr="00205FC6">
        <w:rPr>
          <w:sz w:val="16"/>
        </w:rPr>
        <w:t xml:space="preserve">.38 It is also perhaps unsurprising that the Mackinderian logic underpinning the US ‘pivot’ did not go unnoticed in China, and shortly after Clinton’s announcement, Deputy Director of the PLA’s Academy of Military Sciences Zhiyuan Lin stated in the People’s Daily that the United States had already ‘strengthened penetration in China’s surrounding regions’.39 He also made reference to how some thinkers in the US Navy have become quite interested in the English geographer Halford Mackinder and his idea of ‘who rules the Heartland commands the World Island’.40 However, here </w:t>
      </w:r>
      <w:r w:rsidRPr="00205FC6">
        <w:rPr>
          <w:rStyle w:val="StyleUnderline"/>
        </w:rPr>
        <w:t>Lin inverts such neo-Mackinderian visions, suggesting that those followers of Mackinder in the United States who are applying his strategy to Asia are convinced that control- ling the South China Sea will permit the US Air Force and Navy to command East Asia, and con- sequently to command the World Island.41 For Lin, it is China defending the heartland – and itself – from the grand imperial designs of the United States.</w:t>
      </w:r>
      <w:r w:rsidRPr="00205FC6">
        <w:rPr>
          <w:sz w:val="16"/>
        </w:rPr>
        <w:t xml:space="preserve"> Laying to rest the ghosts of geopolitics past This inversion of a Mackinderian framing of the region illustrates precisely how </w:t>
      </w:r>
      <w:r w:rsidRPr="00205FC6">
        <w:rPr>
          <w:rStyle w:val="StyleUnderline"/>
        </w:rPr>
        <w:t>reductionist geo- political lenses serve to polarize perspectives and engender insecurity</w:t>
      </w:r>
      <w:r w:rsidRPr="00205FC6">
        <w:rPr>
          <w:sz w:val="16"/>
        </w:rPr>
        <w:t xml:space="preserve"> on both sides. </w:t>
      </w:r>
      <w:r w:rsidRPr="00205FC6">
        <w:rPr>
          <w:rStyle w:val="Emphasis"/>
        </w:rPr>
        <w:t>These geo- political visions deny the complexities and contingencies of world politics, working to obfuscate China’s shared interest in furthering aspects of the prevailing globalist regime.</w:t>
      </w:r>
      <w:r w:rsidRPr="00205FC6">
        <w:rPr>
          <w:sz w:val="16"/>
        </w:rPr>
        <w:t xml:space="preserve"> This paper is not the first to point out that </w:t>
      </w:r>
      <w:r w:rsidRPr="00205FC6">
        <w:rPr>
          <w:rStyle w:val="StyleUnderline"/>
        </w:rPr>
        <w:t>China broadly has the same shared interests as the United States in areas such as nuclear non-proliferation; that China is an active participant in mechanisms and insti- tutions of global governance; and how</w:t>
      </w:r>
      <w:r w:rsidRPr="00205FC6">
        <w:rPr>
          <w:sz w:val="16"/>
        </w:rPr>
        <w:t xml:space="preserve">, in certain cases, </w:t>
      </w:r>
      <w:r w:rsidRPr="00205FC6">
        <w:rPr>
          <w:rStyle w:val="StyleUnderline"/>
        </w:rPr>
        <w:t>China has even gone further than the United States in ratifying international agreements – notably the UN Convention on the Law of the Sea (UNCLOS).</w:t>
      </w:r>
      <w:r w:rsidRPr="00205FC6">
        <w:rPr>
          <w:sz w:val="16"/>
        </w:rPr>
        <w:t xml:space="preserve">42 Scholars have also demonstrated how two decades ago </w:t>
      </w:r>
      <w:r w:rsidRPr="00205FC6">
        <w:rPr>
          <w:rStyle w:val="StyleUnderline"/>
        </w:rPr>
        <w:t>China made the voluntary decision to pursue deepening international integration; to further pro-market domestic reforms; to bind itself by international regimes; and to support the existing, economi- cally liberal global trading regime, and its major institutional enforcer, and symbol – the WTO</w:t>
      </w:r>
      <w:r w:rsidRPr="00205FC6">
        <w:rPr>
          <w:sz w:val="16"/>
        </w:rPr>
        <w:t xml:space="preserve">.43 </w:t>
      </w:r>
      <w:r w:rsidRPr="00205FC6">
        <w:rPr>
          <w:rStyle w:val="StyleUnderline"/>
        </w:rPr>
        <w:t>As a result of its emergence as a major exporter with a persistent trade surplus within this system, China has increasingly come to share with the United States and the European Union a desire to pursue a bold trade liberalization agenda</w:t>
      </w:r>
      <w:r w:rsidRPr="00205FC6">
        <w:rPr>
          <w:sz w:val="16"/>
        </w:rPr>
        <w:t xml:space="preserve">.44 In this sense – and with China being for a number of years the primary holder of US treasury securities – </w:t>
      </w:r>
      <w:r w:rsidRPr="00205FC6">
        <w:rPr>
          <w:rStyle w:val="StyleUnderline"/>
        </w:rPr>
        <w:t>the policies associated with the continued rise of China and the maintenance of US hegemony have often become complementary</w:t>
      </w:r>
      <w:r w:rsidRPr="00205FC6">
        <w:rPr>
          <w:sz w:val="16"/>
        </w:rPr>
        <w:t xml:space="preserve">.45 However, this is not to say that these mutual interests or China’s adherence to global norms and rules in the region is absolute. Indeed, </w:t>
      </w:r>
      <w:r w:rsidRPr="00205FC6">
        <w:rPr>
          <w:rStyle w:val="StyleUnderline"/>
        </w:rPr>
        <w:t>there is a growing tension between China’s repeated commitments to respecting international law, and its more assertive and unilateral actions in the South and East China Sea</w:t>
      </w:r>
      <w:r w:rsidRPr="00205FC6">
        <w:rPr>
          <w:sz w:val="16"/>
        </w:rPr>
        <w:t xml:space="preserve">. Recent examples have included Chinese reclamation projects on the Spratlys (such as at South Johnson Reef, where there are suggestions China is planning to con- struct an airstrip);46 the positioning in May 2014 of an oil rig of the state-run China National Off- shore Oil Corporation (CNOOC) to waters near the Paracel Islands, within what Vietnam considers its exclusive economic zone;47 the establishment in November 2013 of an Air Defense Identification Zone (ADIZ) in the East China Sea;48 and in June 2014 a refusal to accept a request by the Permanent Court of Arbitration (PCA) at the Hague to respond to a mem- orandum on China’s territorial and maritime claims filed by the Philippines in March 2014 under UNCLOS.49 </w:t>
      </w:r>
      <w:r w:rsidRPr="00205FC6">
        <w:rPr>
          <w:rStyle w:val="Emphasis"/>
        </w:rPr>
        <w:t>Despite these actions, China remains careful to avoid or limit any perception of rejecting international norms. The establishment of China’s ADIZ is represented as not being in direct violation of existing international rules</w:t>
      </w:r>
      <w:r w:rsidRPr="00205FC6">
        <w:rPr>
          <w:sz w:val="16"/>
        </w:rPr>
        <w:t xml:space="preserve"> or precedents on the establishment of ADIZs;50 </w:t>
      </w:r>
      <w:r w:rsidRPr="00205FC6">
        <w:rPr>
          <w:rStyle w:val="StyleUnderline"/>
        </w:rPr>
        <w:t>China is also only the latest of the claimants to instigate island reclamation projects</w:t>
      </w:r>
      <w:r w:rsidRPr="00205FC6">
        <w:rPr>
          <w:sz w:val="16"/>
        </w:rPr>
        <w:t xml:space="preserve"> on the Spratlys,51 while the CNOOC oil rig near the Paracels was withdrawn just two months after its placement.52 However, </w:t>
      </w:r>
      <w:r w:rsidRPr="00205FC6">
        <w:rPr>
          <w:rStyle w:val="Emphasis"/>
        </w:rPr>
        <w:t>perhaps the most striking rejection of international agreements is China’s refusal to accept the PCA’s arbitration under UNCLOS.</w:t>
      </w:r>
      <w:r w:rsidRPr="00205FC6">
        <w:rPr>
          <w:sz w:val="16"/>
        </w:rPr>
        <w:t xml:space="preserve">53 </w:t>
      </w:r>
      <w:r w:rsidRPr="00205FC6">
        <w:rPr>
          <w:rStyle w:val="Emphasis"/>
        </w:rPr>
        <w:t>Yet</w:t>
      </w:r>
      <w:r w:rsidRPr="00205FC6">
        <w:rPr>
          <w:sz w:val="16"/>
        </w:rPr>
        <w:t xml:space="preserve"> even here, </w:t>
      </w:r>
      <w:r w:rsidRPr="00205FC6">
        <w:rPr>
          <w:rStyle w:val="Emphasis"/>
        </w:rPr>
        <w:t>the authority of UNCLOS is eroded by the United States’ inability to add its signature to the Convention.</w:t>
      </w:r>
      <w:r w:rsidRPr="00205FC6">
        <w:rPr>
          <w:sz w:val="16"/>
        </w:rPr>
        <w:t xml:space="preserve"> As President Obama has ruefully noted: ‘It’s a lot harder to call on China to resolve its maritime disputes under the Law of the Sea Convention when the United States Senate has refused to ratify it.’54 </w:t>
      </w:r>
      <w:r w:rsidRPr="00205FC6">
        <w:rPr>
          <w:rStyle w:val="StyleUnderline"/>
        </w:rPr>
        <w:t>The failure of the US Senate to endorse a twenty-first century mechanism for maritime dispute resolution misses a critical opportunity to widen the space for mutual understanding with China, to bind itself – and China – to the rules and norms it claims to uphold, and with it a chance to decisively counter the re-emergence of obsolete geopolitical theories that</w:t>
      </w:r>
      <w:r w:rsidRPr="00205FC6">
        <w:rPr>
          <w:sz w:val="16"/>
        </w:rPr>
        <w:t xml:space="preserve"> once </w:t>
      </w:r>
      <w:r w:rsidRPr="00205FC6">
        <w:rPr>
          <w:rStyle w:val="StyleUnderline"/>
        </w:rPr>
        <w:t>rationalized past imperialism</w:t>
      </w:r>
      <w:r w:rsidRPr="00205FC6">
        <w:rPr>
          <w:sz w:val="16"/>
        </w:rPr>
        <w:t xml:space="preserve">. Instead </w:t>
      </w:r>
      <w:r w:rsidRPr="00205FC6">
        <w:rPr>
          <w:rStyle w:val="Emphasis"/>
        </w:rPr>
        <w:t>these tired geopolitical representations have been given space to exacerbate tensions in the region, deny complementarities, and belie the fact that China is seeking to guarantee its access to the global system rather than to deny others. They serve to over-determine and ossify understandings of China’s behaviour into hard, bounded, deterministic conceptualizations, which miss the myriad of linkages, interconnections, and dynamism that define sovereignty, the global economy, and international relations</w:t>
      </w:r>
      <w:r w:rsidRPr="00205FC6">
        <w:rPr>
          <w:sz w:val="16"/>
        </w:rPr>
        <w:t xml:space="preserve"> in the modern age. Rather than pro- viding critical insights into predicting China’s actions in regional or world politics, </w:t>
      </w:r>
      <w:r w:rsidRPr="00205FC6">
        <w:rPr>
          <w:rStyle w:val="Emphasis"/>
        </w:rPr>
        <w:t xml:space="preserve">these geopolitical framings work to intensify Chinese fears of containment, at the same time as they expose the prevailing fractures, anxieties, and insecurities of the globalist regime. </w:t>
      </w:r>
      <w:r w:rsidRPr="00205FC6">
        <w:rPr>
          <w:sz w:val="16"/>
        </w:rPr>
        <w:t xml:space="preserve">Whether it is because of their simplicity and ease of intelligibility, or the rhetorical power of charismatic and idiosyncratic advocates, or simply their play to an audience receptive to reassur- ance and stasis in times of rapid change, these geopolitical visions refuse to dissipate. It is through underplaying the role of global trade and finance, a disregard for the multiple versions of sover- eignty and power that exist in the world, and a denial of the possibility for alternative perspectives in world politics that have allowed Mackinder, Mahan, and Monroe back onto the centre-stage of the globalist regime. </w:t>
      </w:r>
      <w:r w:rsidRPr="00205FC6">
        <w:rPr>
          <w:rStyle w:val="StyleUnderline"/>
        </w:rPr>
        <w:t>Recognizing the inherent limitations of these defunct and deterministic geo- political tropes is perhaps a starting point for ameliorating the dangerous and destabilizing processes that their uncritical recycling has initiated.</w:t>
      </w:r>
    </w:p>
    <w:p w14:paraId="6F0ED7C3" w14:textId="77777777" w:rsidR="00E3283E" w:rsidRPr="00205FC6" w:rsidRDefault="00D44794" w:rsidP="00E3283E">
      <w:pPr>
        <w:pStyle w:val="Heading3"/>
      </w:pPr>
      <w:r w:rsidRPr="00205FC6">
        <w:t>Link—China—</w:t>
      </w:r>
      <w:r w:rsidR="00E3283E" w:rsidRPr="00205FC6">
        <w:t xml:space="preserve">Containment </w:t>
      </w:r>
    </w:p>
    <w:p w14:paraId="27784715" w14:textId="77777777" w:rsidR="00E3283E" w:rsidRPr="00205FC6" w:rsidRDefault="00E3283E" w:rsidP="00E3283E">
      <w:pPr>
        <w:pStyle w:val="Heading4"/>
      </w:pPr>
      <w:r w:rsidRPr="00205FC6">
        <w:t xml:space="preserve">Containment is rooted in masculine fear of China – only moves towards dialogue can avoid spiral of mistrust and conflict. </w:t>
      </w:r>
    </w:p>
    <w:p w14:paraId="4C4BB231" w14:textId="77777777" w:rsidR="00E3283E" w:rsidRPr="00205FC6" w:rsidRDefault="00E3283E" w:rsidP="00E3283E">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***note—PTT = power transition theory </w:t>
      </w:r>
    </w:p>
    <w:p w14:paraId="0EFFD92C" w14:textId="77777777" w:rsidR="00E3283E" w:rsidRPr="00205FC6" w:rsidRDefault="00E3283E" w:rsidP="00E3283E">
      <w:pPr>
        <w:rPr>
          <w:sz w:val="16"/>
        </w:rPr>
      </w:pPr>
      <w:r w:rsidRPr="00205FC6">
        <w:rPr>
          <w:sz w:val="16"/>
        </w:rPr>
        <w:t xml:space="preserve">In PTT's scenario of potential conflict between the US and China, then, </w:t>
      </w:r>
      <w:r w:rsidRPr="00205FC6">
        <w:rPr>
          <w:rStyle w:val="StyleUnderline"/>
        </w:rPr>
        <w:t>the US should not fear a dissatisfied China or attempt co-option</w:t>
      </w:r>
      <w:r w:rsidRPr="00205FC6">
        <w:rPr>
          <w:sz w:val="16"/>
        </w:rPr>
        <w:t xml:space="preserve">. </w:t>
      </w:r>
      <w:r w:rsidRPr="00205FC6">
        <w:rPr>
          <w:rStyle w:val="StyleUnderline"/>
        </w:rPr>
        <w:t>Instead, it should attempt to understand the interests, values, and needs of those challengers.</w:t>
      </w:r>
      <w:r w:rsidRPr="00205FC6">
        <w:rPr>
          <w:sz w:val="16"/>
        </w:rPr>
        <w:t xml:space="preserve"> If challengers took a similar approach, they would not have to choose between unattainable satisfaction and perpetual dissatisfaction. Along these lines, </w:t>
      </w:r>
      <w:r w:rsidRPr="00205FC6">
        <w:rPr>
          <w:rStyle w:val="StyleUnderline"/>
        </w:rPr>
        <w:t>feminists suggest</w:t>
      </w:r>
      <w:r w:rsidRPr="00205FC6">
        <w:rPr>
          <w:sz w:val="16"/>
        </w:rPr>
        <w:t xml:space="preserve"> that </w:t>
      </w:r>
      <w:r w:rsidRPr="00205FC6">
        <w:rPr>
          <w:rStyle w:val="StyleUnderline"/>
        </w:rPr>
        <w:t xml:space="preserve">the US should include China in deliberative dialogues, treat the Chinese government and people with empathy and understanding, and show China and other potential challengers by example that the strong can defy international system patriarchy </w:t>
      </w:r>
      <w:r w:rsidRPr="00205FC6">
        <w:rPr>
          <w:rStyle w:val="Emphasis"/>
        </w:rPr>
        <w:t>unilaterally</w:t>
      </w:r>
      <w:r w:rsidRPr="00205FC6">
        <w:rPr>
          <w:rStyle w:val="StyleUnderline"/>
        </w:rPr>
        <w:t xml:space="preserve"> and </w:t>
      </w:r>
      <w:r w:rsidRPr="00205FC6">
        <w:rPr>
          <w:rStyle w:val="Emphasis"/>
        </w:rPr>
        <w:t>stop the cycle of violence</w:t>
      </w:r>
      <w:r w:rsidRPr="00205FC6">
        <w:rPr>
          <w:sz w:val="16"/>
        </w:rPr>
        <w:t xml:space="preserve">.121 </w:t>
      </w:r>
    </w:p>
    <w:p w14:paraId="083B1885" w14:textId="77777777" w:rsidR="00E3283E" w:rsidRPr="00205FC6" w:rsidRDefault="00E3283E" w:rsidP="00E3283E">
      <w:pPr>
        <w:rPr>
          <w:sz w:val="16"/>
        </w:rPr>
      </w:pPr>
      <w:r w:rsidRPr="00205FC6">
        <w:rPr>
          <w:sz w:val="16"/>
        </w:rPr>
        <w:t xml:space="preserve">Feminists have argued that </w:t>
      </w:r>
      <w:r w:rsidRPr="00205FC6">
        <w:rPr>
          <w:rStyle w:val="StyleUnderline"/>
        </w:rPr>
        <w:t>inclusive understanding is key to peaceful coexistence</w:t>
      </w:r>
      <w:r w:rsidRPr="00205FC6">
        <w:rPr>
          <w:sz w:val="16"/>
        </w:rPr>
        <w:t xml:space="preserve">. Spike Peterson clarifies that "feminists argue that </w:t>
      </w:r>
      <w:r w:rsidRPr="00205FC6">
        <w:rPr>
          <w:rStyle w:val="StyleUnderline"/>
        </w:rPr>
        <w:t>the domination of women, nature, and all who are constructed as ‘other' is not a matter of ‘essential atemporal qualities but of socially constructed, historically contingent</w:t>
      </w:r>
      <w:r w:rsidRPr="00205FC6">
        <w:rPr>
          <w:sz w:val="16"/>
        </w:rPr>
        <w:t>."</w:t>
      </w:r>
      <w:r w:rsidRPr="00205FC6">
        <w:rPr>
          <w:rFonts w:cs="Calibri"/>
          <w:sz w:val="16"/>
        </w:rPr>
        <w:t></w:t>
      </w:r>
      <w:r w:rsidRPr="00205FC6">
        <w:rPr>
          <w:sz w:val="16"/>
        </w:rPr>
        <w:t xml:space="preserve">122 In other words, </w:t>
      </w:r>
      <w:r w:rsidRPr="00205FC6">
        <w:rPr>
          <w:rStyle w:val="StyleUnderline"/>
        </w:rPr>
        <w:t>the voices of marginalization could serve as a bridge between hostile and masculinized states</w:t>
      </w:r>
      <w:r w:rsidRPr="00205FC6">
        <w:rPr>
          <w:sz w:val="16"/>
        </w:rPr>
        <w:t xml:space="preserve">. In these terms, a </w:t>
      </w:r>
      <w:r w:rsidRPr="00205FC6">
        <w:rPr>
          <w:rStyle w:val="StyleUnderline"/>
        </w:rPr>
        <w:t>dialogue which promoted understanding between the US and China</w:t>
      </w:r>
      <w:r w:rsidRPr="00205FC6">
        <w:rPr>
          <w:sz w:val="16"/>
        </w:rPr>
        <w:t xml:space="preserve"> (and their differentiated citizens) </w:t>
      </w:r>
      <w:r w:rsidRPr="00205FC6">
        <w:rPr>
          <w:rStyle w:val="StyleUnderline"/>
        </w:rPr>
        <w:t>would go a long way towards decreasing the potential for conflict between the two great states</w:t>
      </w:r>
      <w:r w:rsidRPr="00205FC6">
        <w:rPr>
          <w:sz w:val="16"/>
        </w:rPr>
        <w:t>. [end page 95]</w:t>
      </w:r>
    </w:p>
    <w:p w14:paraId="5E286E3F" w14:textId="77777777" w:rsidR="00E3283E" w:rsidRPr="00205FC6" w:rsidRDefault="00E3283E" w:rsidP="00E3283E"/>
    <w:p w14:paraId="501A4F1C" w14:textId="77777777" w:rsidR="0092797B" w:rsidRPr="00205FC6" w:rsidRDefault="00D44794" w:rsidP="00DC569E">
      <w:pPr>
        <w:pStyle w:val="Heading3"/>
      </w:pPr>
      <w:r w:rsidRPr="00205FC6">
        <w:t>Link—China—</w:t>
      </w:r>
      <w:r w:rsidR="0092797B" w:rsidRPr="00205FC6">
        <w:t xml:space="preserve">US Heg </w:t>
      </w:r>
    </w:p>
    <w:p w14:paraId="1C59D86A" w14:textId="77777777" w:rsidR="0092797B" w:rsidRPr="00205FC6" w:rsidRDefault="0092797B" w:rsidP="0092797B">
      <w:pPr>
        <w:pStyle w:val="Heading4"/>
      </w:pPr>
      <w:r w:rsidRPr="00205FC6">
        <w:t xml:space="preserve">The affirmatives pursuit of hegemony over China results in a spiral of fear and competition. Only resisting the contours of Eurocentric-patriarchy can avoid self-induced annihilation. </w:t>
      </w:r>
    </w:p>
    <w:p w14:paraId="3DD01BEC" w14:textId="77777777" w:rsidR="0092797B" w:rsidRPr="00205FC6" w:rsidRDefault="0092797B" w:rsidP="0092797B">
      <w:r w:rsidRPr="00205FC6">
        <w:rPr>
          <w:rStyle w:val="Style13ptBold"/>
        </w:rPr>
        <w:t>Banerjee &amp; Ling, 6</w:t>
      </w:r>
      <w:r w:rsidRPr="00205FC6">
        <w:t xml:space="preserve"> (Payal Banerjee is Assistant Professor at the Department of Sociology, Smith Payal Banerjee is Assistant Professor at the Department of Sociology, Smith College, Northampton, Massachusetts AND L.H.M. Ling is Associate Professor in the Graduate Program in International Affairs at The New School in New, “HYPERMASCULINE WAR GAMES: Triangulating US-India-China,” Aug, https://www.files.ethz.ch/isn/25255/Banerjee-Ling_2006-12.pdf, CMR) </w:t>
      </w:r>
    </w:p>
    <w:p w14:paraId="73CBF629" w14:textId="77777777" w:rsidR="0092797B" w:rsidRPr="00205FC6" w:rsidRDefault="0092797B" w:rsidP="0092797B">
      <w:pPr>
        <w:rPr>
          <w:rStyle w:val="Emphasis"/>
        </w:rPr>
      </w:pPr>
      <w:r w:rsidRPr="00205FC6">
        <w:rPr>
          <w:rStyle w:val="StyleUnderline"/>
        </w:rPr>
        <w:t>Garver depicts</w:t>
      </w:r>
      <w:r w:rsidRPr="00205FC6">
        <w:rPr>
          <w:sz w:val="8"/>
        </w:rPr>
        <w:t xml:space="preserve"> India and </w:t>
      </w:r>
      <w:r w:rsidRPr="00205FC6">
        <w:rPr>
          <w:rStyle w:val="StyleUnderline"/>
        </w:rPr>
        <w:t>China as seeking an alliance more with the US</w:t>
      </w:r>
      <w:r w:rsidRPr="00205FC6">
        <w:rPr>
          <w:sz w:val="8"/>
        </w:rPr>
        <w:t xml:space="preserve"> than each other. Two </w:t>
      </w:r>
      <w:r w:rsidRPr="00205FC6">
        <w:rPr>
          <w:rStyle w:val="StyleUnderline"/>
        </w:rPr>
        <w:t>assumptions underlie this construction</w:t>
      </w:r>
      <w:r w:rsidRPr="00205FC6">
        <w:rPr>
          <w:sz w:val="8"/>
        </w:rPr>
        <w:t xml:space="preserve">: 1) India and China gain more from their relationship with the US than with each other, but 2) each offers relatively the same to the US. Two sub-assumptions underlie these: 1a) India and China have no prior history with each other that is independent of their relations with the US, and 2a) the US remains relatively immune to relations with either India or China. Together, these assumptions lead to two inferences: 1) given its relative indifference, the US can easily play one party against the other (as Garver claims, the US is so removed that it risks being provoked by India and China into closer relations to one or the other), and 2) </w:t>
      </w:r>
      <w:r w:rsidRPr="00205FC6">
        <w:rPr>
          <w:rStyle w:val="StyleUnderline"/>
        </w:rPr>
        <w:t>the only reason the US chooses to deal with these</w:t>
      </w:r>
      <w:r w:rsidRPr="00205FC6">
        <w:rPr>
          <w:sz w:val="8"/>
        </w:rPr>
        <w:t xml:space="preserve"> two </w:t>
      </w:r>
      <w:r w:rsidRPr="00205FC6">
        <w:rPr>
          <w:rStyle w:val="StyleUnderline"/>
        </w:rPr>
        <w:t>countries in the first place is to maintain world peace</w:t>
      </w:r>
      <w:r w:rsidRPr="00205FC6">
        <w:rPr>
          <w:sz w:val="8"/>
        </w:rPr>
        <w:t xml:space="preserve">. </w:t>
      </w:r>
      <w:r w:rsidRPr="00205FC6">
        <w:rPr>
          <w:rStyle w:val="StyleUnderline"/>
        </w:rPr>
        <w:t>Thus the US, in performing as the hegemonic Self</w:t>
      </w:r>
      <w:r w:rsidRPr="00205FC6">
        <w:rPr>
          <w:sz w:val="8"/>
        </w:rPr>
        <w:t xml:space="preserve">, is really </w:t>
      </w:r>
      <w:r w:rsidRPr="00205FC6">
        <w:rPr>
          <w:rStyle w:val="StyleUnderline"/>
        </w:rPr>
        <w:t>making sacrifices for the Other</w:t>
      </w:r>
      <w:r w:rsidRPr="00205FC6">
        <w:rPr>
          <w:sz w:val="8"/>
        </w:rPr>
        <w:t xml:space="preserve">. Note Garver’s treatment of history. It begins with World War II and proceeds linearly to the present. He describes India and China, for example, in “deep geopolitical rivalry” due to their border dispute in 1962. Where a deeper sense of the past does play a role comes in the form of European History or, more specifically, a reproduction of 19 th - century German history on the Asian landmass. For this reason, Garver firmly believes, Chinese leaders must emulate that Teutonic icon of hypermasculine statesmanship, “Iron Fist” Bismark, if they seek successful attainment of world-power status. Clearly, Garver supposes that neither the almost five millennia of Chinese history, nor the Asian continent as whole, has any such exemplar to offer 13 In sum, Garver’s article tells more about its author – and this pattern of knowledge production – than its subjects. </w:t>
      </w:r>
      <w:r w:rsidRPr="00205FC6">
        <w:rPr>
          <w:rStyle w:val="StyleUnderline"/>
        </w:rPr>
        <w:t>Such narcissism combined with naiveté could be relegated to the dustbin of history were not for its representation of strategic thinking in the world’s only superpower.</w:t>
      </w:r>
      <w:r w:rsidRPr="00205FC6">
        <w:rPr>
          <w:sz w:val="8"/>
        </w:rPr>
        <w:t xml:space="preserve"> Put differently, </w:t>
      </w:r>
      <w:r w:rsidRPr="00205FC6">
        <w:rPr>
          <w:rStyle w:val="StyleUnderline"/>
        </w:rPr>
        <w:t xml:space="preserve">because it emanates from the US, “triangulation” has become the security discourse regarding the West (led by the US), </w:t>
      </w:r>
      <w:r w:rsidRPr="00205FC6">
        <w:rPr>
          <w:sz w:val="8"/>
        </w:rPr>
        <w:t xml:space="preserve">India, China on the “international” agenda at the moment (cf. Frankel and Harding 2004, US News &amp; World Report 20 June 2005; Friedman and Gilley 2005). </w:t>
      </w:r>
      <w:r w:rsidRPr="00205FC6">
        <w:rPr>
          <w:rStyle w:val="StyleUnderline"/>
        </w:rPr>
        <w:t xml:space="preserve">Given its implicit privileging of the white man’s rules, leaving Others to catch up and prove “their manhood,” </w:t>
      </w:r>
      <w:r w:rsidRPr="00205FC6">
        <w:rPr>
          <w:rStyle w:val="Emphasis"/>
        </w:rPr>
        <w:t>why would</w:t>
      </w:r>
      <w:r w:rsidRPr="00205FC6">
        <w:rPr>
          <w:sz w:val="8"/>
        </w:rPr>
        <w:t xml:space="preserve"> Indian and </w:t>
      </w:r>
      <w:r w:rsidRPr="00205FC6">
        <w:rPr>
          <w:rStyle w:val="Emphasis"/>
        </w:rPr>
        <w:t>Chinese state elites, with their anti- colonial, anti-imperialist histories, accept such colonial power relations?</w:t>
      </w:r>
      <w:r w:rsidRPr="00205FC6">
        <w:rPr>
          <w:rStyle w:val="StyleUnderline"/>
        </w:rPr>
        <w:t xml:space="preserve"> One typical answer </w:t>
      </w:r>
      <w:r w:rsidRPr="00205FC6">
        <w:rPr>
          <w:sz w:val="8"/>
        </w:rPr>
        <w:t>from realists is:</w:t>
      </w:r>
      <w:r w:rsidRPr="00205FC6">
        <w:rPr>
          <w:rStyle w:val="StyleUnderline"/>
        </w:rPr>
        <w:t xml:space="preserve"> There is no alternative</w:t>
      </w:r>
      <w:r w:rsidRPr="00205FC6">
        <w:rPr>
          <w:sz w:val="8"/>
        </w:rPr>
        <w:t xml:space="preserve">. 5 Maybe. </w:t>
      </w:r>
      <w:r w:rsidRPr="00205FC6">
        <w:rPr>
          <w:rStyle w:val="StyleUnderline"/>
        </w:rPr>
        <w:t xml:space="preserve">The issues raised by </w:t>
      </w:r>
      <w:r w:rsidRPr="00205FC6">
        <w:rPr>
          <w:sz w:val="8"/>
        </w:rPr>
        <w:t xml:space="preserve">Garver, specifically, and </w:t>
      </w:r>
      <w:r w:rsidRPr="00205FC6">
        <w:rPr>
          <w:rStyle w:val="StyleUnderline"/>
        </w:rPr>
        <w:t>realist IR</w:t>
      </w:r>
      <w:r w:rsidRPr="00205FC6">
        <w:rPr>
          <w:sz w:val="8"/>
        </w:rPr>
        <w:t xml:space="preserve">, generally, </w:t>
      </w:r>
      <w:r w:rsidRPr="00205FC6">
        <w:rPr>
          <w:rStyle w:val="StyleUnderline"/>
        </w:rPr>
        <w:t>are important.</w:t>
      </w:r>
      <w:r w:rsidRPr="00205FC6">
        <w:rPr>
          <w:sz w:val="8"/>
        </w:rPr>
        <w:t xml:space="preserve"> There’s no denying that border disputes, nuclear power, and economic globalization deserve serious consideration. </w:t>
      </w:r>
      <w:r w:rsidRPr="00205FC6">
        <w:rPr>
          <w:rStyle w:val="StyleUnderline"/>
        </w:rPr>
        <w:t xml:space="preserve">Nonetheless, this focus unnecessarily </w:t>
      </w:r>
      <w:r w:rsidRPr="00205FC6">
        <w:rPr>
          <w:rStyle w:val="Emphasis"/>
        </w:rPr>
        <w:t>constrains our thinking</w:t>
      </w:r>
      <w:r w:rsidRPr="00205FC6">
        <w:rPr>
          <w:sz w:val="8"/>
        </w:rPr>
        <w:t xml:space="preserve"> both </w:t>
      </w:r>
      <w:r w:rsidRPr="00205FC6">
        <w:rPr>
          <w:rStyle w:val="Emphasis"/>
        </w:rPr>
        <w:t>in terms of problem-solving and problem-framing</w:t>
      </w:r>
      <w:r w:rsidRPr="00205FC6">
        <w:rPr>
          <w:sz w:val="8"/>
        </w:rPr>
        <w:t xml:space="preserve">. Consequently, </w:t>
      </w:r>
      <w:r w:rsidRPr="00205FC6">
        <w:rPr>
          <w:rStyle w:val="Emphasis"/>
        </w:rPr>
        <w:t>we remain locked in an exclusively Hobbesian world of fear and competition leading</w:t>
      </w:r>
      <w:r w:rsidRPr="00205FC6">
        <w:rPr>
          <w:sz w:val="8"/>
        </w:rPr>
        <w:t xml:space="preserve">, invariably, </w:t>
      </w:r>
      <w:r w:rsidRPr="00205FC6">
        <w:rPr>
          <w:rStyle w:val="Emphasis"/>
        </w:rPr>
        <w:t>to policies of annihilation and</w:t>
      </w:r>
      <w:r w:rsidRPr="00205FC6">
        <w:rPr>
          <w:sz w:val="8"/>
        </w:rPr>
        <w:t xml:space="preserve">/or </w:t>
      </w:r>
      <w:r w:rsidRPr="00205FC6">
        <w:rPr>
          <w:rStyle w:val="Emphasis"/>
        </w:rPr>
        <w:t>conversion between Self and Other</w:t>
      </w:r>
      <w:r w:rsidRPr="00205FC6">
        <w:rPr>
          <w:sz w:val="8"/>
        </w:rPr>
        <w:t xml:space="preserve"> (Agathangelou and Ling forthcoming). Recent </w:t>
      </w:r>
      <w:r w:rsidRPr="00205FC6">
        <w:rPr>
          <w:rStyle w:val="StyleUnderline"/>
        </w:rPr>
        <w:t>postcolonial literature offers a</w:t>
      </w:r>
      <w:r w:rsidRPr="00205FC6">
        <w:rPr>
          <w:sz w:val="8"/>
        </w:rPr>
        <w:t xml:space="preserve">nother </w:t>
      </w:r>
      <w:r w:rsidRPr="00205FC6">
        <w:rPr>
          <w:rStyle w:val="StyleUnderline"/>
        </w:rPr>
        <w:t>way to envision our future by reinterpreting our past.</w:t>
      </w:r>
      <w:r w:rsidRPr="00205FC6">
        <w:rPr>
          <w:sz w:val="8"/>
        </w:rPr>
        <w:t xml:space="preserve"> Speaking from multiple disciplines, </w:t>
      </w:r>
      <w:r w:rsidRPr="00205FC6">
        <w:rPr>
          <w:rStyle w:val="StyleUnderline"/>
        </w:rPr>
        <w:t xml:space="preserve">this scholarship has directed attention towards imperialist ideologies of conquest and control, the deployment of linguistic and discursive strategies of representing the Other/Native, and the practices of </w:t>
      </w:r>
      <w:r w:rsidRPr="00205FC6">
        <w:rPr>
          <w:sz w:val="8"/>
        </w:rPr>
        <w:t xml:space="preserve">14 </w:t>
      </w:r>
      <w:r w:rsidRPr="00205FC6">
        <w:rPr>
          <w:rStyle w:val="StyleUnderline"/>
        </w:rPr>
        <w:t>colonial governance</w:t>
      </w:r>
      <w:r w:rsidRPr="00205FC6">
        <w:rPr>
          <w:sz w:val="8"/>
        </w:rPr>
        <w:t xml:space="preserve">, to name only a few (Said 1979, Prakash 1990, Guha 1998, Sen 2002, Lewis and Mills 2003). Not confined to critique only, </w:t>
      </w:r>
      <w:r w:rsidRPr="00205FC6">
        <w:rPr>
          <w:rStyle w:val="StyleUnderline"/>
        </w:rPr>
        <w:t>postcolonial literature</w:t>
      </w:r>
      <w:r w:rsidRPr="00205FC6">
        <w:rPr>
          <w:sz w:val="8"/>
        </w:rPr>
        <w:t xml:space="preserve"> also </w:t>
      </w:r>
      <w:r w:rsidRPr="00205FC6">
        <w:rPr>
          <w:rStyle w:val="StyleUnderline"/>
        </w:rPr>
        <w:t>demonstrates how the state and neo-liberal elites have reconstituted inequalities of gender/sexualities, classes, and races on a transnational scale</w:t>
      </w:r>
      <w:r w:rsidRPr="00205FC6">
        <w:rPr>
          <w:sz w:val="8"/>
        </w:rPr>
        <w:t xml:space="preserve"> (cf. Prakash 1999, Chakarabarty 2000, Duara 2002, Ling 2003, Agathangelou and Ling 2004). As such, this literature has provided key analytical tools to understand: 1) the critical importance of the colonial experience for current socio-economic and political circumstances, 2) </w:t>
      </w:r>
      <w:r w:rsidRPr="00205FC6">
        <w:rPr>
          <w:rStyle w:val="StyleUnderline"/>
        </w:rPr>
        <w:t xml:space="preserve">Eurocentrism in knowledge-making and the creation and continued reconfiguration of an array of boundaries, binaries, and categories surrounding a relatively stable core of </w:t>
      </w:r>
      <w:r w:rsidRPr="00205FC6">
        <w:rPr>
          <w:rStyle w:val="Emphasis"/>
        </w:rPr>
        <w:t>racist</w:t>
      </w:r>
      <w:r w:rsidRPr="00205FC6">
        <w:rPr>
          <w:rStyle w:val="StyleUnderline"/>
        </w:rPr>
        <w:t xml:space="preserve"> and </w:t>
      </w:r>
      <w:r w:rsidRPr="00205FC6">
        <w:rPr>
          <w:rStyle w:val="Emphasis"/>
        </w:rPr>
        <w:t>sexist</w:t>
      </w:r>
      <w:r w:rsidRPr="00205FC6">
        <w:rPr>
          <w:rStyle w:val="StyleUnderline"/>
        </w:rPr>
        <w:t xml:space="preserve"> epistemology</w:t>
      </w:r>
      <w:r w:rsidRPr="00205FC6">
        <w:rPr>
          <w:sz w:val="8"/>
        </w:rPr>
        <w:t xml:space="preserve">, 3) historicist claims about colonized/third world people’s “insufficiencies” in stagist theories of development (e.g., “modernization”), 4) </w:t>
      </w:r>
      <w:r w:rsidRPr="00205FC6">
        <w:rPr>
          <w:rStyle w:val="StyleUnderline"/>
        </w:rPr>
        <w:t>systematic omission or devaluation of pre-colonial history</w:t>
      </w:r>
      <w:r w:rsidRPr="00205FC6">
        <w:rPr>
          <w:sz w:val="8"/>
        </w:rPr>
        <w:t xml:space="preserve">, and 5) the persistence of colonial methods of control, both discursively and administratively, in so-called independent, post-colonial states and societies. For example, discussions about India and China typically begin with the present (the last decade or two). They rarely take into account the history of colonialism and imperialism in these two countries. Mainstream analyses also confine these two countries to various “indices of development,” such as Gross Domestic Product (GDP), export income, growth rates, and so on, comparing each to the other as well as with the “developed” countries. </w:t>
      </w:r>
      <w:r w:rsidRPr="00205FC6">
        <w:rPr>
          <w:rStyle w:val="StyleUnderline"/>
        </w:rPr>
        <w:t xml:space="preserve">China (“the Dragon”) </w:t>
      </w:r>
      <w:r w:rsidRPr="00205FC6">
        <w:rPr>
          <w:sz w:val="8"/>
        </w:rPr>
        <w:t xml:space="preserve">and India (“the Elephant) 6 </w:t>
      </w:r>
      <w:r w:rsidRPr="00205FC6">
        <w:rPr>
          <w:rStyle w:val="StyleUnderline"/>
        </w:rPr>
        <w:t>are</w:t>
      </w:r>
      <w:r w:rsidRPr="00205FC6">
        <w:rPr>
          <w:sz w:val="8"/>
        </w:rPr>
        <w:t xml:space="preserve"> cast as </w:t>
      </w:r>
      <w:r w:rsidRPr="00205FC6">
        <w:rPr>
          <w:rStyle w:val="StyleUnderline"/>
        </w:rPr>
        <w:t xml:space="preserve">perpetually trying to “catch up” </w:t>
      </w:r>
      <w:r w:rsidRPr="00205FC6">
        <w:rPr>
          <w:sz w:val="8"/>
        </w:rPr>
        <w:t xml:space="preserve">with each other and/or </w:t>
      </w:r>
      <w:r w:rsidRPr="00205FC6">
        <w:rPr>
          <w:rStyle w:val="StyleUnderline"/>
        </w:rPr>
        <w:t>with the West</w:t>
      </w:r>
      <w:r w:rsidRPr="00205FC6">
        <w:rPr>
          <w:sz w:val="8"/>
        </w:rPr>
        <w:t xml:space="preserve">. Continuing the blood-line of historicist claims about the various deficiencies of colonized/third world peoples and their consistent “runner-up” status in this race for progress, </w:t>
      </w:r>
      <w:r w:rsidRPr="00205FC6">
        <w:rPr>
          <w:rStyle w:val="StyleUnderline"/>
        </w:rPr>
        <w:t>mainstream media and academic sources cite how</w:t>
      </w:r>
      <w:r w:rsidRPr="00205FC6">
        <w:rPr>
          <w:sz w:val="8"/>
        </w:rPr>
        <w:t xml:space="preserve"> both India and </w:t>
      </w:r>
      <w:r w:rsidRPr="00205FC6">
        <w:rPr>
          <w:rStyle w:val="StyleUnderline"/>
        </w:rPr>
        <w:t>China are</w:t>
      </w:r>
      <w:r w:rsidRPr="00205FC6">
        <w:rPr>
          <w:sz w:val="8"/>
        </w:rPr>
        <w:t xml:space="preserve"> still </w:t>
      </w:r>
      <w:r w:rsidRPr="00205FC6">
        <w:rPr>
          <w:rStyle w:val="StyleUnderline"/>
        </w:rPr>
        <w:t>plagued by the absence of key markers/symbols of true</w:t>
      </w:r>
      <w:r w:rsidRPr="00205FC6">
        <w:rPr>
          <w:sz w:val="8"/>
        </w:rPr>
        <w:t xml:space="preserve"> (read </w:t>
      </w:r>
      <w:r w:rsidRPr="00205FC6">
        <w:rPr>
          <w:rStyle w:val="StyleUnderline"/>
        </w:rPr>
        <w:t>western) modernity and progress</w:t>
      </w:r>
      <w:r w:rsidRPr="00205FC6">
        <w:rPr>
          <w:sz w:val="8"/>
        </w:rPr>
        <w:t xml:space="preserve">. </w:t>
      </w:r>
      <w:r w:rsidRPr="00205FC6">
        <w:rPr>
          <w:rStyle w:val="StyleUnderline"/>
        </w:rPr>
        <w:t>Authors take stock of the</w:t>
      </w:r>
      <w:r w:rsidRPr="00205FC6">
        <w:rPr>
          <w:sz w:val="8"/>
        </w:rPr>
        <w:t xml:space="preserve"> two </w:t>
      </w:r>
      <w:r w:rsidRPr="00205FC6">
        <w:rPr>
          <w:rStyle w:val="StyleUnderline"/>
        </w:rPr>
        <w:t>countries</w:t>
      </w:r>
      <w:r w:rsidRPr="00205FC6">
        <w:rPr>
          <w:sz w:val="8"/>
        </w:rPr>
        <w:t xml:space="preserve">’ antiquated infrastructure, adult literacy, </w:t>
      </w:r>
      <w:r w:rsidRPr="00205FC6">
        <w:rPr>
          <w:rStyle w:val="StyleUnderline"/>
        </w:rPr>
        <w:t xml:space="preserve">lack of democracy or thriving but </w:t>
      </w:r>
      <w:r w:rsidRPr="00205FC6">
        <w:rPr>
          <w:sz w:val="8"/>
        </w:rPr>
        <w:t xml:space="preserve">corrupt and </w:t>
      </w:r>
      <w:r w:rsidRPr="00205FC6">
        <w:rPr>
          <w:rStyle w:val="StyleUnderline"/>
        </w:rPr>
        <w:t>bureaucratic democracy</w:t>
      </w:r>
      <w:r w:rsidRPr="00205FC6">
        <w:rPr>
          <w:sz w:val="8"/>
        </w:rPr>
        <w:t xml:space="preserve">, rate of HIV/AIDS infection, malnutrition, </w:t>
      </w:r>
      <w:r w:rsidRPr="00205FC6">
        <w:rPr>
          <w:rStyle w:val="StyleUnderline"/>
        </w:rPr>
        <w:t>rural underdevelopment</w:t>
      </w:r>
      <w:r w:rsidRPr="00205FC6">
        <w:rPr>
          <w:sz w:val="8"/>
        </w:rPr>
        <w:t xml:space="preserve"> etc. </w:t>
      </w:r>
      <w:r w:rsidRPr="00205FC6">
        <w:rPr>
          <w:rStyle w:val="StyleUnderline"/>
        </w:rPr>
        <w:t>as evidence of their persistent pre- modern conditions</w:t>
      </w:r>
      <w:r w:rsidRPr="00205FC6">
        <w:rPr>
          <w:sz w:val="8"/>
        </w:rPr>
        <w:t xml:space="preserve">. </w:t>
      </w:r>
      <w:r w:rsidRPr="00205FC6">
        <w:rPr>
          <w:rStyle w:val="Emphasis"/>
        </w:rPr>
        <w:t>Fuelled by</w:t>
      </w:r>
      <w:r w:rsidRPr="00205FC6">
        <w:rPr>
          <w:sz w:val="8"/>
        </w:rPr>
        <w:t xml:space="preserve"> the pragmatism of </w:t>
      </w:r>
      <w:r w:rsidRPr="00205FC6">
        <w:rPr>
          <w:rStyle w:val="Emphasis"/>
        </w:rPr>
        <w:t>self-interest</w:t>
      </w:r>
      <w:r w:rsidRPr="00205FC6">
        <w:rPr>
          <w:sz w:val="8"/>
        </w:rPr>
        <w:t xml:space="preserve">, </w:t>
      </w:r>
      <w:r w:rsidRPr="00205FC6">
        <w:rPr>
          <w:rStyle w:val="StyleUnderline"/>
        </w:rPr>
        <w:t>successive questions on the subject</w:t>
      </w:r>
      <w:r w:rsidRPr="00205FC6">
        <w:rPr>
          <w:sz w:val="8"/>
        </w:rPr>
        <w:t xml:space="preserve"> of these two countries’ meteoric “superpower” growth and simultaneous backwardness </w:t>
      </w:r>
      <w:r w:rsidRPr="00205FC6">
        <w:rPr>
          <w:rStyle w:val="StyleUnderline"/>
        </w:rPr>
        <w:t xml:space="preserve">follow the course of some variant of </w:t>
      </w:r>
      <w:r w:rsidRPr="00205FC6">
        <w:rPr>
          <w:rStyle w:val="Emphasis"/>
        </w:rPr>
        <w:t>“what this means for the US.”</w:t>
      </w:r>
      <w:r w:rsidRPr="00205FC6">
        <w:rPr>
          <w:sz w:val="8"/>
        </w:rPr>
        <w:t xml:space="preserve"> In sum, </w:t>
      </w:r>
      <w:r w:rsidRPr="00205FC6">
        <w:rPr>
          <w:rStyle w:val="Emphasis"/>
        </w:rPr>
        <w:t>these analyses preclude a thorough understanding of the encounters, exchanges, and flows that have marked</w:t>
      </w:r>
      <w:r w:rsidRPr="00205FC6">
        <w:rPr>
          <w:sz w:val="8"/>
        </w:rPr>
        <w:t xml:space="preserve"> India and </w:t>
      </w:r>
      <w:r w:rsidRPr="00205FC6">
        <w:rPr>
          <w:rStyle w:val="Emphasis"/>
        </w:rPr>
        <w:t>China</w:t>
      </w:r>
      <w:r w:rsidRPr="00205FC6">
        <w:rPr>
          <w:sz w:val="8"/>
        </w:rPr>
        <w:t xml:space="preserve">, as geographies and civilizations, </w:t>
      </w:r>
      <w:r w:rsidRPr="00205FC6">
        <w:rPr>
          <w:rStyle w:val="Emphasis"/>
        </w:rPr>
        <w:t xml:space="preserve">over the centuries. </w:t>
      </w:r>
    </w:p>
    <w:p w14:paraId="72AF8365" w14:textId="77777777" w:rsidR="00536EFB" w:rsidRDefault="00536EFB" w:rsidP="00536EFB">
      <w:pPr>
        <w:pStyle w:val="Heading3"/>
      </w:pPr>
      <w:r>
        <w:t xml:space="preserve">Link—China—State Policies </w:t>
      </w:r>
    </w:p>
    <w:p w14:paraId="5250A750" w14:textId="77777777" w:rsidR="00536EFB" w:rsidRDefault="00536EFB" w:rsidP="00536EFB">
      <w:pPr>
        <w:pStyle w:val="Heading4"/>
      </w:pPr>
      <w:r w:rsidRPr="003754F1">
        <w:t>The Chinese State’s failure to embrace gender equality and institute reforms has resulted in dehumanization and structural violence against woman</w:t>
      </w:r>
      <w:r>
        <w:t xml:space="preserve"> </w:t>
      </w:r>
    </w:p>
    <w:p w14:paraId="7B2F7802" w14:textId="77777777" w:rsidR="00536EFB" w:rsidRDefault="00536EFB" w:rsidP="00536EFB">
      <w:r w:rsidRPr="006A393D">
        <w:rPr>
          <w:rStyle w:val="Style13ptBold"/>
        </w:rPr>
        <w:t>H</w:t>
      </w:r>
      <w:r w:rsidRPr="006A393D">
        <w:t>uman</w:t>
      </w:r>
      <w:r w:rsidRPr="006A393D">
        <w:rPr>
          <w:rStyle w:val="Style13ptBold"/>
        </w:rPr>
        <w:t xml:space="preserve"> R</w:t>
      </w:r>
      <w:r w:rsidRPr="006A393D">
        <w:t>ights</w:t>
      </w:r>
      <w:r w:rsidRPr="006A393D">
        <w:rPr>
          <w:rStyle w:val="Style13ptBold"/>
        </w:rPr>
        <w:t xml:space="preserve"> W</w:t>
      </w:r>
      <w:r w:rsidRPr="006A393D">
        <w:t>atch,</w:t>
      </w:r>
      <w:r w:rsidRPr="006A393D">
        <w:rPr>
          <w:rStyle w:val="Style13ptBold"/>
        </w:rPr>
        <w:t xml:space="preserve"> </w:t>
      </w:r>
      <w:r w:rsidRPr="00C57C50">
        <w:rPr>
          <w:rStyle w:val="Style13ptBold"/>
          <w:b w:val="0"/>
        </w:rPr>
        <w:t>20</w:t>
      </w:r>
      <w:r w:rsidRPr="006A393D">
        <w:rPr>
          <w:rStyle w:val="Style13ptBold"/>
        </w:rPr>
        <w:t>14</w:t>
      </w:r>
      <w:r>
        <w:t xml:space="preserve">, </w:t>
      </w:r>
      <w:r w:rsidRPr="006A393D">
        <w:t>https://www.hrw.org/world-report/2014/country-chapters/china-and-tibet</w:t>
      </w:r>
    </w:p>
    <w:p w14:paraId="671BDDA9" w14:textId="77777777" w:rsidR="00536EFB" w:rsidRPr="00C96A68" w:rsidRDefault="00536EFB" w:rsidP="00536EFB">
      <w:pPr>
        <w:rPr>
          <w:sz w:val="18"/>
        </w:rPr>
      </w:pPr>
      <w:r>
        <w:rPr>
          <w:sz w:val="24"/>
        </w:rPr>
        <w:t>HRW:</w:t>
      </w:r>
      <w:r>
        <w:rPr>
          <w:sz w:val="18"/>
        </w:rPr>
        <w:t xml:space="preserve">  </w:t>
      </w:r>
      <w:r w:rsidRPr="00C96A68">
        <w:rPr>
          <w:sz w:val="18"/>
        </w:rPr>
        <w:t>Human Rights Watch is a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w:t>
      </w:r>
    </w:p>
    <w:p w14:paraId="33137CD4" w14:textId="77777777" w:rsidR="00536EFB" w:rsidRPr="005B6F11" w:rsidRDefault="00536EFB" w:rsidP="00536EFB">
      <w:pPr>
        <w:rPr>
          <w:rStyle w:val="StyleUnderline"/>
        </w:rPr>
      </w:pPr>
      <w:r w:rsidRPr="005B6F11">
        <w:rPr>
          <w:sz w:val="16"/>
        </w:rPr>
        <w:t xml:space="preserve">Women’s Rights: Women’s reproductive rights and access to reproductive health remain severely curtailed under China’s population planning regulations. </w:t>
      </w:r>
      <w:r w:rsidRPr="005B6F11">
        <w:rPr>
          <w:rStyle w:val="StyleUnderline"/>
        </w:rPr>
        <w:t>While the government announced in November that Chinese couples will now be allowed two children if either parent was a single child, the measure does not change the foundations of China’s government-enforced family planning policy, which includes the use of legal and other coercive measures—such as administrative sanctions, fines, and coercive measures, including forced abortion—to control reproductive choices.</w:t>
      </w:r>
      <w:r w:rsidRPr="005B6F11">
        <w:rPr>
          <w:sz w:val="16"/>
        </w:rPr>
        <w:t xml:space="preserve"> </w:t>
      </w:r>
      <w:r w:rsidRPr="005B6F11">
        <w:rPr>
          <w:rStyle w:val="StyleUnderline"/>
        </w:rPr>
        <w:t>The government’s punitive crackdowns on sex work often lead to serious abuses, including physical and sexual violence, increased risk of disease, and constrained access to justice for the country’s estimated 4 to 10 million sex workers, most of whom are women. Sex workers have also documented abuses by public health agencies, such as coercive HIV testing, privacy infringements, and mistreatment by health officials</w:t>
      </w:r>
      <w:r w:rsidRPr="005B6F11">
        <w:rPr>
          <w:sz w:val="16"/>
        </w:rPr>
        <w:t xml:space="preserve">. In January, the Supreme People’s Court upheld a death sentence against Li Yan, a woman convicted of murdering her physically abusive husband. </w:t>
      </w:r>
      <w:r w:rsidRPr="005B6F11">
        <w:rPr>
          <w:rStyle w:val="StyleUnderline"/>
        </w:rPr>
        <w:t>Domestic violence is not treated as a mitigating factor in court cases</w:t>
      </w:r>
      <w:r w:rsidRPr="005B6F11">
        <w:rPr>
          <w:rStyle w:val="Emphasis"/>
        </w:rPr>
        <w:t>.</w:t>
      </w:r>
      <w:r w:rsidRPr="005B6F11">
        <w:rPr>
          <w:sz w:val="16"/>
        </w:rPr>
        <w:t xml:space="preserve"> In May, Ye Haiyan, </w:t>
      </w:r>
      <w:r w:rsidRPr="005B6F11">
        <w:rPr>
          <w:rStyle w:val="StyleUnderline"/>
        </w:rPr>
        <w:t>China’s most prominent sex worker rights activist, was detained by police for several days after being assaulted at her home in Guangxi province over her exposure of abusive conditions in local brothels. Although the government acknowledges that domestic violence, employment discrimination, and gender bias are widespread, it limits the activities of independent women’s rights groups working on these issues by making it difficult for them to register, monitoring their activities, interrogating their staff, and prohibiting some activities.</w:t>
      </w:r>
    </w:p>
    <w:p w14:paraId="0DA8A217" w14:textId="77777777" w:rsidR="00536EFB" w:rsidRDefault="00536EFB" w:rsidP="00536EFB"/>
    <w:p w14:paraId="195F145D" w14:textId="77777777" w:rsidR="00536EFB" w:rsidRPr="00E76DEE" w:rsidRDefault="00536EFB" w:rsidP="00536EFB"/>
    <w:p w14:paraId="6F9CFC9D" w14:textId="77777777" w:rsidR="00191DDA" w:rsidRPr="00205FC6" w:rsidRDefault="00861280" w:rsidP="00191DDA">
      <w:pPr>
        <w:pStyle w:val="Heading3"/>
      </w:pPr>
      <w:r>
        <w:t>Link—China—</w:t>
      </w:r>
      <w:r w:rsidR="00191DDA" w:rsidRPr="00205FC6">
        <w:t>AT: Chinese officials</w:t>
      </w:r>
    </w:p>
    <w:p w14:paraId="74940227" w14:textId="77777777" w:rsidR="00191DDA" w:rsidRPr="00205FC6" w:rsidRDefault="00191DDA" w:rsidP="00191DDA">
      <w:pPr>
        <w:pStyle w:val="Heading4"/>
      </w:pPr>
      <w:r w:rsidRPr="00205FC6">
        <w:t>Mainstream IR tokenizes quasi-official discourses about China’s foreign policy intentions only insofar as it supports the Western frame of the China rise theory</w:t>
      </w:r>
    </w:p>
    <w:p w14:paraId="6D237A64" w14:textId="77777777" w:rsidR="00191DDA" w:rsidRPr="00205FC6" w:rsidRDefault="00191DDA" w:rsidP="00191DDA">
      <w:pPr>
        <w:rPr>
          <w:rStyle w:val="Style13ptBold"/>
        </w:rPr>
      </w:pPr>
      <w:r w:rsidRPr="00205FC6">
        <w:rPr>
          <w:rStyle w:val="Style13ptBold"/>
        </w:rPr>
        <w:t>Kristensen 15 – fellow in IR at the University of Copenhagen</w:t>
      </w:r>
    </w:p>
    <w:p w14:paraId="051B41A6" w14:textId="77777777" w:rsidR="00191DDA" w:rsidRPr="00205FC6" w:rsidRDefault="00191DDA" w:rsidP="00191DDA">
      <w:r w:rsidRPr="00205FC6">
        <w:t xml:space="preserve">(Peter, ‘How can emerging powers speak? On theorists, native informants and quasi-officials in International Relations discourse,’ </w:t>
      </w:r>
      <w:r w:rsidRPr="00205FC6">
        <w:rPr>
          <w:i/>
        </w:rPr>
        <w:t>Third World Quarterly</w:t>
      </w:r>
      <w:r w:rsidRPr="00205FC6">
        <w:t>, Vol. 36, No. 4, pp. 637-653)</w:t>
      </w:r>
    </w:p>
    <w:p w14:paraId="01B21F67" w14:textId="77777777" w:rsidR="00191DDA" w:rsidRPr="00205FC6" w:rsidRDefault="00191DDA" w:rsidP="00191DDA">
      <w:pPr>
        <w:rPr>
          <w:sz w:val="16"/>
        </w:rPr>
      </w:pPr>
      <w:r w:rsidRPr="00205FC6">
        <w:rPr>
          <w:sz w:val="16"/>
        </w:rPr>
        <w:t xml:space="preserve">A third way of speaking in Western IR discourse is quasi-official speak. This is related to the native informant, with the difference that </w:t>
      </w:r>
      <w:r w:rsidRPr="00205FC6">
        <w:rPr>
          <w:rStyle w:val="StyleUnderline"/>
        </w:rPr>
        <w:t>quasi-officials not only contribute</w:t>
      </w:r>
      <w:r w:rsidRPr="00205FC6">
        <w:rPr>
          <w:sz w:val="16"/>
        </w:rPr>
        <w:t xml:space="preserve"> with </w:t>
      </w:r>
      <w:r w:rsidRPr="00205FC6">
        <w:rPr>
          <w:rStyle w:val="StyleUnderline"/>
        </w:rPr>
        <w:t>‘local data’, they also aim to represent their country’s view of the world</w:t>
      </w:r>
      <w:r w:rsidRPr="00205FC6">
        <w:rPr>
          <w:sz w:val="16"/>
        </w:rPr>
        <w:t xml:space="preserve">. While native informants are accepted by mainstream journals because they provide empirical material of a certain truth-value about their country or region, </w:t>
      </w:r>
      <w:r w:rsidRPr="00205FC6">
        <w:rPr>
          <w:rStyle w:val="StyleUnderline"/>
        </w:rPr>
        <w:t>the quasi-official</w:t>
      </w:r>
      <w:r w:rsidRPr="00205FC6">
        <w:rPr>
          <w:sz w:val="16"/>
        </w:rPr>
        <w:t xml:space="preserve"> is accepted because he (it is only men) </w:t>
      </w:r>
      <w:r w:rsidRPr="00205FC6">
        <w:rPr>
          <w:rStyle w:val="StyleUnderline"/>
        </w:rPr>
        <w:t>speaks for the country and its leadership</w:t>
      </w:r>
      <w:r w:rsidRPr="00205FC6">
        <w:rPr>
          <w:sz w:val="16"/>
        </w:rPr>
        <w:t xml:space="preserve">. </w:t>
      </w:r>
      <w:r w:rsidRPr="00205FC6">
        <w:rPr>
          <w:rStyle w:val="StyleUnderline"/>
        </w:rPr>
        <w:t>In the case of emerging powers, quasi-official speak becomes interesting to mainstream IR because it tells the West something about ‘</w:t>
      </w:r>
      <w:r w:rsidRPr="00205FC6">
        <w:rPr>
          <w:rStyle w:val="Emphasis"/>
        </w:rPr>
        <w:t>how the Chinese view the world</w:t>
      </w:r>
      <w:r w:rsidRPr="00205FC6">
        <w:rPr>
          <w:rStyle w:val="StyleUnderline"/>
        </w:rPr>
        <w:t>’</w:t>
      </w:r>
      <w:r w:rsidRPr="00205FC6">
        <w:rPr>
          <w:sz w:val="16"/>
        </w:rPr>
        <w:t xml:space="preserve">. </w:t>
      </w:r>
      <w:r w:rsidRPr="00205FC6">
        <w:rPr>
          <w:rStyle w:val="StyleUnderline"/>
        </w:rPr>
        <w:t>It is epiphenomenal and politicised discourse. Quasi-official speak is accepted largely because of the position from which it is spoken</w:t>
      </w:r>
      <w:r w:rsidRPr="00205FC6">
        <w:rPr>
          <w:sz w:val="16"/>
        </w:rPr>
        <w:t xml:space="preserve">, not only because of what is spoken. </w:t>
      </w:r>
      <w:r w:rsidRPr="00205FC6">
        <w:rPr>
          <w:rStyle w:val="StyleUnderline"/>
        </w:rPr>
        <w:t>It tends to come from scholars who are also</w:t>
      </w:r>
      <w:r w:rsidRPr="00205FC6">
        <w:rPr>
          <w:sz w:val="16"/>
        </w:rPr>
        <w:t xml:space="preserve"> advisors, </w:t>
      </w:r>
      <w:r w:rsidRPr="00205FC6">
        <w:rPr>
          <w:rStyle w:val="StyleUnderline"/>
        </w:rPr>
        <w:t>diplomats or government officials,</w:t>
      </w:r>
      <w:r w:rsidRPr="00205FC6">
        <w:rPr>
          <w:sz w:val="16"/>
        </w:rPr>
        <w:t xml:space="preserve"> or who work in international organisations or NGOs. Quasi-official speak is exemplified by Wang Jisi’s Foreign Affairs </w:t>
      </w:r>
      <w:r w:rsidRPr="00205FC6">
        <w:rPr>
          <w:rStyle w:val="StyleUnderline"/>
        </w:rPr>
        <w:t>articles</w:t>
      </w:r>
      <w:r w:rsidRPr="00205FC6">
        <w:rPr>
          <w:sz w:val="16"/>
        </w:rPr>
        <w:t>, which not only try to</w:t>
      </w:r>
      <w:r w:rsidRPr="00205FC6">
        <w:rPr>
          <w:rStyle w:val="StyleUnderline"/>
        </w:rPr>
        <w:t xml:space="preserve"> represent the Chinese perspective</w:t>
      </w:r>
      <w:r w:rsidRPr="00205FC6">
        <w:rPr>
          <w:sz w:val="16"/>
        </w:rPr>
        <w:t xml:space="preserve"> (‘Here is a Chinese view’), but also do so </w:t>
      </w:r>
      <w:r w:rsidRPr="00205FC6">
        <w:rPr>
          <w:rStyle w:val="StyleUnderline"/>
        </w:rPr>
        <w:t xml:space="preserve">in the </w:t>
      </w:r>
      <w:r w:rsidRPr="00205FC6">
        <w:rPr>
          <w:rStyle w:val="Emphasis"/>
        </w:rPr>
        <w:t>typical Realpolitik discourse</w:t>
      </w:r>
      <w:r w:rsidRPr="00205FC6">
        <w:rPr>
          <w:rStyle w:val="StyleUnderline"/>
        </w:rPr>
        <w:t xml:space="preserve"> of Foreign Affairs, where states</w:t>
      </w:r>
      <w:r w:rsidRPr="00205FC6">
        <w:rPr>
          <w:sz w:val="16"/>
        </w:rPr>
        <w:t xml:space="preserve"> (usually referred to as capitals, Beijing and Washington) </w:t>
      </w:r>
      <w:r w:rsidRPr="00205FC6">
        <w:rPr>
          <w:rStyle w:val="StyleUnderline"/>
        </w:rPr>
        <w:t xml:space="preserve">are the primary units trying to safeguard their </w:t>
      </w:r>
      <w:r w:rsidRPr="00205FC6">
        <w:rPr>
          <w:rStyle w:val="Emphasis"/>
        </w:rPr>
        <w:t>‘core interests’ against external ‘threats’</w:t>
      </w:r>
      <w:r w:rsidRPr="00205FC6">
        <w:rPr>
          <w:sz w:val="16"/>
        </w:rPr>
        <w:t xml:space="preserve">: ‘Washington will not regard Beijing as its main security threat’; </w:t>
      </w:r>
      <w:r w:rsidRPr="00205FC6">
        <w:rPr>
          <w:rStyle w:val="StyleUnderline"/>
        </w:rPr>
        <w:t>‘many Chinese still view the United States as a major threat’</w:t>
      </w:r>
      <w:r w:rsidRPr="00205FC6">
        <w:rPr>
          <w:sz w:val="16"/>
        </w:rPr>
        <w:t xml:space="preserve">.74 </w:t>
      </w:r>
      <w:r w:rsidRPr="00205FC6">
        <w:rPr>
          <w:rStyle w:val="StyleUnderline"/>
        </w:rPr>
        <w:t xml:space="preserve">While quasi-official speak tries to explain China’s foreign policy concepts and leadership intentions to the world, i.e. the USA, </w:t>
      </w:r>
      <w:r w:rsidRPr="00205FC6">
        <w:rPr>
          <w:rStyle w:val="Emphasis"/>
        </w:rPr>
        <w:t>it does so within the Western frame of ‘China’s rise’ and ‘“China threat” theory’</w:t>
      </w:r>
      <w:r w:rsidRPr="00205FC6">
        <w:rPr>
          <w:sz w:val="16"/>
        </w:rPr>
        <w:t>.75 As Wang argues in relation to debates about a China model, the Beijing Consensus and China Dream, ‘the Chinese leadership does not dream of turning China into a hegemon or a standard-bearer’, rather ‘it is in China’s interest to contribute to a peaceful international environment’.76 Foreign Affairs also published an interview with the Chinese ambassador to the USA explicating Xi Jinping’s notion of a ‘new type of great-power relationship’ based on ‘mutual respect and mutual benefit’ rather than a ‘zero-sum game’, and explaining why China is not a ‘revisionist’ power but seeks integration and follows the rules: ‘We stand for necessary reform of the international system, but we have no intention of overthrowing it or setting up an entirely new one’; ‘We never provoked anything. We are still on the path of peaceful development.’77 Quasi-official articles represent ‘the Chinese view’ in reassuring plus-sum terms that posit the country as peaceful and only ‘rightfully’ aiming for international restoration and responsibility.78</w:t>
      </w:r>
    </w:p>
    <w:p w14:paraId="296B5855" w14:textId="77777777" w:rsidR="00191DDA" w:rsidRPr="00205FC6" w:rsidRDefault="00191DDA" w:rsidP="00191DDA">
      <w:pPr>
        <w:pStyle w:val="Heading4"/>
      </w:pPr>
      <w:r w:rsidRPr="00205FC6">
        <w:t>The impact is a theoretical silencing of radical non-Western perspectives that do not simply respond to the Western security agenda but innovatively reconfigure the terms of geopolitics itself</w:t>
      </w:r>
    </w:p>
    <w:p w14:paraId="16288B47" w14:textId="77777777" w:rsidR="00191DDA" w:rsidRPr="00205FC6" w:rsidRDefault="00191DDA" w:rsidP="00191DDA">
      <w:pPr>
        <w:rPr>
          <w:rStyle w:val="Style13ptBold"/>
        </w:rPr>
      </w:pPr>
      <w:r w:rsidRPr="00205FC6">
        <w:rPr>
          <w:rStyle w:val="Style13ptBold"/>
        </w:rPr>
        <w:t>Kristensen 15 – fellow in IR at the University of Copenhagen</w:t>
      </w:r>
    </w:p>
    <w:p w14:paraId="2C73D778" w14:textId="77777777" w:rsidR="00191DDA" w:rsidRPr="00205FC6" w:rsidRDefault="00191DDA" w:rsidP="00191DDA">
      <w:r w:rsidRPr="00205FC6">
        <w:t xml:space="preserve">(Peter, ‘How can emerging powers speak? On theorists, native informants and quasi-officials in International Relations discourse,’ </w:t>
      </w:r>
      <w:r w:rsidRPr="00205FC6">
        <w:rPr>
          <w:i/>
        </w:rPr>
        <w:t>Third World Quarterly</w:t>
      </w:r>
      <w:r w:rsidRPr="00205FC6">
        <w:t>, Vol. 36, No. 4, pp. 637-653)</w:t>
      </w:r>
    </w:p>
    <w:p w14:paraId="731DE4AB" w14:textId="77777777" w:rsidR="00191DDA" w:rsidRPr="00205FC6" w:rsidRDefault="00191DDA" w:rsidP="00191DDA">
      <w:r w:rsidRPr="00205FC6">
        <w:rPr>
          <w:sz w:val="16"/>
        </w:rPr>
        <w:t xml:space="preserve">In quantitative terms </w:t>
      </w:r>
      <w:r w:rsidRPr="00205FC6">
        <w:rPr>
          <w:rStyle w:val="Emphasis"/>
        </w:rPr>
        <w:t>emerging powers still cannot speak in mainstream IR</w:t>
      </w:r>
      <w:r w:rsidRPr="00205FC6">
        <w:rPr>
          <w:sz w:val="16"/>
        </w:rPr>
        <w:t xml:space="preserve">. Like </w:t>
      </w:r>
      <w:r w:rsidRPr="00205FC6">
        <w:rPr>
          <w:rStyle w:val="StyleUnderline"/>
        </w:rPr>
        <w:t>scholars in</w:t>
      </w:r>
      <w:r w:rsidRPr="00205FC6">
        <w:rPr>
          <w:sz w:val="16"/>
        </w:rPr>
        <w:t xml:space="preserve"> other non-core, </w:t>
      </w:r>
      <w:r w:rsidRPr="00205FC6">
        <w:rPr>
          <w:rStyle w:val="StyleUnderline"/>
        </w:rPr>
        <w:t>non-Western, non-Northern settings, the majority of Chinese, Indian and Brazilians are ‘subaltern’ in the sense of having no voice in mainstream IR</w:t>
      </w:r>
      <w:r w:rsidRPr="00205FC6">
        <w:rPr>
          <w:sz w:val="16"/>
        </w:rPr>
        <w:t xml:space="preserve">. It is difficult to ascertain whether the problem is that ‘they’ are not talking or ‘we’ are not listening.85 This paper has shown that </w:t>
      </w:r>
      <w:r w:rsidRPr="00205FC6">
        <w:rPr>
          <w:rStyle w:val="StyleUnderline"/>
        </w:rPr>
        <w:t xml:space="preserve">when ‘we’ are listening, however, the </w:t>
      </w:r>
      <w:r w:rsidRPr="00205FC6">
        <w:rPr>
          <w:rStyle w:val="Emphasis"/>
        </w:rPr>
        <w:t>few articles</w:t>
      </w:r>
      <w:r w:rsidRPr="00205FC6">
        <w:rPr>
          <w:rStyle w:val="StyleUnderline"/>
        </w:rPr>
        <w:t xml:space="preserve"> that access the infrastructure of</w:t>
      </w:r>
      <w:r w:rsidRPr="00205FC6">
        <w:rPr>
          <w:sz w:val="16"/>
        </w:rPr>
        <w:t xml:space="preserve"> global/</w:t>
      </w:r>
      <w:r w:rsidRPr="00205FC6">
        <w:rPr>
          <w:rStyle w:val="StyleUnderline"/>
        </w:rPr>
        <w:t>Western IR discourse tend to speak</w:t>
      </w:r>
      <w:r w:rsidRPr="00205FC6">
        <w:rPr>
          <w:sz w:val="16"/>
        </w:rPr>
        <w:t xml:space="preserve"> in one of three voices: first, as theorisers </w:t>
      </w:r>
      <w:r w:rsidRPr="00205FC6">
        <w:rPr>
          <w:rStyle w:val="Emphasis"/>
        </w:rPr>
        <w:t>within established Western theoretical traditions such as realism</w:t>
      </w:r>
      <w:r w:rsidRPr="00205FC6">
        <w:rPr>
          <w:sz w:val="16"/>
        </w:rPr>
        <w:t xml:space="preserve">, constructivism or English School; second, as native informants presenting empirical material from their own country; </w:t>
      </w:r>
      <w:r w:rsidRPr="00205FC6">
        <w:rPr>
          <w:rStyle w:val="StyleUnderline"/>
        </w:rPr>
        <w:t>and</w:t>
      </w:r>
      <w:r w:rsidRPr="00205FC6">
        <w:rPr>
          <w:sz w:val="16"/>
        </w:rPr>
        <w:t xml:space="preserve"> third, </w:t>
      </w:r>
      <w:r w:rsidRPr="00205FC6">
        <w:rPr>
          <w:rStyle w:val="StyleUnderline"/>
        </w:rPr>
        <w:t>as quasi-officials representing</w:t>
      </w:r>
      <w:r w:rsidRPr="00205FC6">
        <w:rPr>
          <w:sz w:val="16"/>
        </w:rPr>
        <w:t xml:space="preserve"> a perspective from </w:t>
      </w:r>
      <w:r w:rsidRPr="00205FC6">
        <w:rPr>
          <w:rStyle w:val="StyleUnderline"/>
        </w:rPr>
        <w:t>their country</w:t>
      </w:r>
      <w:r w:rsidRPr="00205FC6">
        <w:rPr>
          <w:sz w:val="16"/>
        </w:rPr>
        <w:t xml:space="preserve">. </w:t>
      </w:r>
      <w:r w:rsidRPr="00205FC6">
        <w:rPr>
          <w:rStyle w:val="StyleUnderline"/>
        </w:rPr>
        <w:t xml:space="preserve">Theory speak from ‘non-Western’ IR scholars does not deliver the radical difference usually expected from scholars based in a different context – there are </w:t>
      </w:r>
      <w:r w:rsidRPr="00205FC6">
        <w:rPr>
          <w:rStyle w:val="Emphasis"/>
        </w:rPr>
        <w:t>no ‘third world radicals’ or indigenous theorisers in mainstream journals</w:t>
      </w:r>
      <w:r w:rsidRPr="00205FC6">
        <w:rPr>
          <w:sz w:val="16"/>
        </w:rPr>
        <w:t xml:space="preserve">. </w:t>
      </w:r>
      <w:r w:rsidRPr="00205FC6">
        <w:rPr>
          <w:rStyle w:val="StyleUnderline"/>
        </w:rPr>
        <w:t>Rather it often looks like ‘social science</w:t>
      </w:r>
      <w:r w:rsidRPr="00205FC6">
        <w:rPr>
          <w:sz w:val="16"/>
        </w:rPr>
        <w:t xml:space="preserve"> socialised’ </w:t>
      </w:r>
      <w:r w:rsidRPr="00205FC6">
        <w:rPr>
          <w:rStyle w:val="Emphasis"/>
        </w:rPr>
        <w:t>disciplined by the mainstream</w:t>
      </w:r>
      <w:r w:rsidRPr="00205FC6">
        <w:rPr>
          <w:sz w:val="16"/>
        </w:rPr>
        <w:t xml:space="preserve"> discipline.86 The majority, however, speak about or for their own country and region. In the past decade they have done so increasingly using the ‘emerging power’ prism. </w:t>
      </w:r>
      <w:r w:rsidRPr="00205FC6">
        <w:rPr>
          <w:rStyle w:val="StyleUnderline"/>
        </w:rPr>
        <w:t>There is no doubt that</w:t>
      </w:r>
      <w:r w:rsidRPr="00205FC6">
        <w:rPr>
          <w:sz w:val="16"/>
        </w:rPr>
        <w:t xml:space="preserve"> the growing </w:t>
      </w:r>
      <w:r w:rsidRPr="00205FC6">
        <w:rPr>
          <w:rStyle w:val="StyleUnderline"/>
        </w:rPr>
        <w:t>attention to emerging powers opens up the discursive space of IR for scholars located in those countries to speak</w:t>
      </w:r>
      <w:r w:rsidRPr="00205FC6">
        <w:rPr>
          <w:sz w:val="16"/>
        </w:rPr>
        <w:t xml:space="preserve"> at all. </w:t>
      </w:r>
      <w:r w:rsidRPr="00205FC6">
        <w:rPr>
          <w:rStyle w:val="Emphasis"/>
        </w:rPr>
        <w:t>However</w:t>
      </w:r>
      <w:r w:rsidRPr="00205FC6">
        <w:rPr>
          <w:sz w:val="16"/>
        </w:rPr>
        <w:t xml:space="preserve">, native informants and </w:t>
      </w:r>
      <w:r w:rsidRPr="00205FC6">
        <w:rPr>
          <w:rStyle w:val="StyleUnderline"/>
        </w:rPr>
        <w:t>quasi-officials</w:t>
      </w:r>
      <w:r w:rsidRPr="00205FC6">
        <w:rPr>
          <w:sz w:val="16"/>
        </w:rPr>
        <w:t xml:space="preserve"> not only </w:t>
      </w:r>
      <w:r w:rsidRPr="00205FC6">
        <w:rPr>
          <w:rStyle w:val="StyleUnderline"/>
        </w:rPr>
        <w:t>speak</w:t>
      </w:r>
      <w:r w:rsidRPr="00205FC6">
        <w:rPr>
          <w:sz w:val="16"/>
        </w:rPr>
        <w:t xml:space="preserve"> about and for themselves, they often do so </w:t>
      </w:r>
      <w:r w:rsidRPr="00205FC6">
        <w:rPr>
          <w:rStyle w:val="StyleUnderline"/>
        </w:rPr>
        <w:t xml:space="preserve">within a </w:t>
      </w:r>
      <w:r w:rsidRPr="00205FC6">
        <w:rPr>
          <w:rStyle w:val="Emphasis"/>
        </w:rPr>
        <w:t>securitised discourse</w:t>
      </w:r>
      <w:r w:rsidRPr="00205FC6">
        <w:rPr>
          <w:sz w:val="16"/>
        </w:rPr>
        <w:t xml:space="preserve">. </w:t>
      </w:r>
      <w:r w:rsidRPr="00205FC6">
        <w:rPr>
          <w:rStyle w:val="StyleUnderline"/>
        </w:rPr>
        <w:t>Chinese articles in particular frame their empirical contributions in the debate over the ‘China threat’ and ‘peaceful rise’</w:t>
      </w:r>
      <w:r w:rsidRPr="00205FC6">
        <w:rPr>
          <w:sz w:val="16"/>
        </w:rPr>
        <w:t xml:space="preserve">. It seems that </w:t>
      </w:r>
      <w:r w:rsidRPr="00205FC6">
        <w:rPr>
          <w:rStyle w:val="StyleUnderline"/>
        </w:rPr>
        <w:t>Chinese scholars must</w:t>
      </w:r>
      <w:r w:rsidRPr="00205FC6">
        <w:rPr>
          <w:sz w:val="16"/>
        </w:rPr>
        <w:t xml:space="preserve">, at least peripherally, </w:t>
      </w:r>
      <w:r w:rsidRPr="00205FC6">
        <w:rPr>
          <w:rStyle w:val="StyleUnderline"/>
        </w:rPr>
        <w:t xml:space="preserve">engage the ‘China threat’ discourse to get published in a mainstream Anglo-American journal. </w:t>
      </w:r>
      <w:r w:rsidRPr="00205FC6">
        <w:rPr>
          <w:sz w:val="16"/>
        </w:rPr>
        <w:t xml:space="preserve">But why would even articles on political economy be dressed up in security speak? Why does a Chinese scholar frame the study of, say, China in the IMF in terms of whether China is a threat or not, whether it will be peaceful or not? It is almost inconceivable that articles on Germany or the USA in the IMF would have a similar framing. </w:t>
      </w:r>
      <w:r w:rsidRPr="00205FC6">
        <w:rPr>
          <w:rStyle w:val="StyleUnderline"/>
        </w:rPr>
        <w:t xml:space="preserve">It is somewhat </w:t>
      </w:r>
      <w:r w:rsidRPr="00205FC6">
        <w:rPr>
          <w:rStyle w:val="Emphasis"/>
        </w:rPr>
        <w:t>paradoxical</w:t>
      </w:r>
      <w:r w:rsidRPr="00205FC6">
        <w:rPr>
          <w:rStyle w:val="StyleUnderline"/>
        </w:rPr>
        <w:t xml:space="preserve"> to read Chinese scholars debating whether their own country will be revisionist or status quo-oriented, whether it will overturn the American-led liberal order or integrate into it – </w:t>
      </w:r>
      <w:r w:rsidRPr="00205FC6">
        <w:rPr>
          <w:rStyle w:val="Emphasis"/>
        </w:rPr>
        <w:t>questions infused by US/Western security concerns and a status quo bias</w:t>
      </w:r>
      <w:r w:rsidRPr="00205FC6">
        <w:rPr>
          <w:sz w:val="16"/>
        </w:rPr>
        <w:t xml:space="preserve">. </w:t>
      </w:r>
      <w:r w:rsidRPr="00205FC6">
        <w:rPr>
          <w:rStyle w:val="StyleUnderline"/>
        </w:rPr>
        <w:t xml:space="preserve">This mode of ‘speaking back’ has its pitfalls because it is always </w:t>
      </w:r>
      <w:r w:rsidRPr="00205FC6">
        <w:rPr>
          <w:rStyle w:val="Emphasis"/>
        </w:rPr>
        <w:t>more of a negation of US threat theories</w:t>
      </w:r>
      <w:r w:rsidRPr="00205FC6">
        <w:rPr>
          <w:rStyle w:val="StyleUnderline"/>
        </w:rPr>
        <w:t xml:space="preserve">, a ‘non-China threat theory’, than an </w:t>
      </w:r>
      <w:r w:rsidRPr="00205FC6">
        <w:rPr>
          <w:rStyle w:val="Emphasis"/>
        </w:rPr>
        <w:t>opening to alternative and innovative theorising.</w:t>
      </w:r>
      <w:r w:rsidRPr="00205FC6">
        <w:rPr>
          <w:sz w:val="16"/>
        </w:rPr>
        <w:t xml:space="preserve"> Although there is no India threat theory, Indian scholars are not exempt from this logic when they try to correct negative US images of India and reassure the country that India will be a different, democratic great power, nor are Brazilians who try to explain why Brazil and the BRICS seek greater influence. </w:t>
      </w:r>
      <w:r w:rsidRPr="00205FC6">
        <w:rPr>
          <w:rStyle w:val="StyleUnderline"/>
        </w:rPr>
        <w:t xml:space="preserve">This raises the question of whether ‘non-Western’ emerging powers can speak in IR without always already </w:t>
      </w:r>
      <w:r w:rsidRPr="00205FC6">
        <w:rPr>
          <w:rStyle w:val="Emphasis"/>
        </w:rPr>
        <w:t>speaking back to the ‘West’</w:t>
      </w:r>
      <w:r w:rsidRPr="00205FC6">
        <w:rPr>
          <w:rStyle w:val="StyleUnderline"/>
        </w:rPr>
        <w:t>, its theories and security agendas</w:t>
      </w:r>
      <w:r w:rsidRPr="00205FC6">
        <w:rPr>
          <w:sz w:val="16"/>
        </w:rPr>
        <w:t>.</w:t>
      </w:r>
    </w:p>
    <w:p w14:paraId="5CDA584C" w14:textId="77777777" w:rsidR="0092797B" w:rsidRPr="00205FC6" w:rsidRDefault="0092797B" w:rsidP="0092797B">
      <w:pPr>
        <w:rPr>
          <w:rStyle w:val="Emphasis"/>
        </w:rPr>
      </w:pPr>
    </w:p>
    <w:p w14:paraId="3F7A5644" w14:textId="77777777" w:rsidR="00861280" w:rsidRPr="00205FC6" w:rsidRDefault="00861280" w:rsidP="00861280">
      <w:pPr>
        <w:pStyle w:val="Heading3"/>
      </w:pPr>
      <w:r w:rsidRPr="00205FC6">
        <w:t xml:space="preserve">Link—Civil Society </w:t>
      </w:r>
    </w:p>
    <w:p w14:paraId="534C55CE" w14:textId="77777777" w:rsidR="00861280" w:rsidRPr="00205FC6" w:rsidRDefault="00861280" w:rsidP="00861280">
      <w:pPr>
        <w:pStyle w:val="Heading4"/>
        <w:rPr>
          <w:rFonts w:ascii="Times New Roman" w:hAnsi="Times New Roman"/>
        </w:rPr>
      </w:pPr>
      <w:r w:rsidRPr="00205FC6">
        <w:t>Civil society promotes the radical individualism that marginalizes the feminine experience and cannot ground transformative gender movements</w:t>
      </w:r>
    </w:p>
    <w:p w14:paraId="32849747" w14:textId="77777777" w:rsidR="00861280" w:rsidRPr="00205FC6" w:rsidRDefault="00861280" w:rsidP="00861280">
      <w:pPr>
        <w:rPr>
          <w:b/>
          <w:szCs w:val="16"/>
        </w:rPr>
      </w:pPr>
      <w:r w:rsidRPr="00205FC6">
        <w:rPr>
          <w:b/>
          <w:szCs w:val="16"/>
        </w:rPr>
        <w:t>Hawkesworth, 2K1</w:t>
      </w:r>
    </w:p>
    <w:p w14:paraId="23AC57A9" w14:textId="77777777" w:rsidR="00861280" w:rsidRPr="00205FC6" w:rsidRDefault="00861280" w:rsidP="00861280">
      <w:pPr>
        <w:rPr>
          <w:sz w:val="16"/>
          <w:szCs w:val="16"/>
        </w:rPr>
      </w:pPr>
      <w:r w:rsidRPr="00205FC6">
        <w:rPr>
          <w:sz w:val="16"/>
          <w:szCs w:val="16"/>
        </w:rPr>
        <w:t>(Mary E. Professor Poly Sci @ Rutgers, Democratiziation: Reflections on Gendered Dislocations in the Public Sphere,</w:t>
      </w:r>
      <w:r w:rsidRPr="00205FC6">
        <w:rPr>
          <w:b/>
          <w:szCs w:val="16"/>
        </w:rPr>
        <w:t xml:space="preserve"> </w:t>
      </w:r>
      <w:r w:rsidRPr="00205FC6">
        <w:rPr>
          <w:sz w:val="16"/>
          <w:szCs w:val="16"/>
        </w:rPr>
        <w:t>in Gender, Globalization, and Democraticzation edited Rita Mae Kelly, Jane H. Bayes, Mary Hawkesworth, and Brigitte Young, pg. 228-229)</w:t>
      </w:r>
    </w:p>
    <w:p w14:paraId="25ABB235" w14:textId="77777777" w:rsidR="00861280" w:rsidRPr="00205FC6" w:rsidRDefault="00861280" w:rsidP="00861280">
      <w:pPr>
        <w:rPr>
          <w:sz w:val="12"/>
          <w:szCs w:val="16"/>
        </w:rPr>
      </w:pPr>
      <w:r w:rsidRPr="00205FC6">
        <w:rPr>
          <w:sz w:val="12"/>
          <w:szCs w:val="16"/>
        </w:rPr>
        <w:t xml:space="preserve">In recent work, a number of </w:t>
      </w:r>
      <w:r w:rsidRPr="00205FC6">
        <w:rPr>
          <w:rStyle w:val="StyleUnderline"/>
        </w:rPr>
        <w:t>scholars have emphasized</w:t>
      </w:r>
      <w:r w:rsidRPr="00205FC6">
        <w:rPr>
          <w:sz w:val="12"/>
          <w:szCs w:val="16"/>
        </w:rPr>
        <w:t xml:space="preserve"> the importance of the development of "</w:t>
      </w:r>
      <w:r w:rsidRPr="00205FC6">
        <w:rPr>
          <w:rStyle w:val="StyleUnderline"/>
        </w:rPr>
        <w:t>civil society" to ensure the success of democratization</w:t>
      </w:r>
      <w:r w:rsidRPr="00205FC6">
        <w:rPr>
          <w:sz w:val="12"/>
          <w:szCs w:val="16"/>
        </w:rPr>
        <w:t>. Within the works of Western democratization experts, civil society is typically conceived in terms of a voluntary sector of organizations and interest groups that provide a means for organized citizen action. The cultivation of civil society is said to be beneficial because it encourages citizens to organize to promote their interests and fosters ties among like-minded people across divisions of race, class, ethnic</w:t>
      </w:r>
      <w:r w:rsidRPr="00205FC6">
        <w:rPr>
          <w:sz w:val="12"/>
          <w:szCs w:val="16"/>
        </w:rPr>
        <w:softHyphen/>
        <w:t>ity, and gender. Private interest organizations create alternative power centers outside the state, provide an opportunity for learning leadership and developing political skills, and can provide not only a means of political communication, but a mechanism for tracking government performance and holding governments ac</w:t>
      </w:r>
      <w:r w:rsidRPr="00205FC6">
        <w:rPr>
          <w:sz w:val="12"/>
          <w:szCs w:val="16"/>
        </w:rPr>
        <w:softHyphen/>
        <w:t xml:space="preserve">countable. </w:t>
      </w:r>
      <w:r w:rsidRPr="00205FC6">
        <w:rPr>
          <w:rStyle w:val="StyleUnderline"/>
        </w:rPr>
        <w:t>Like the popular construction of democratization, such an account of civil society sounds uniformly beneficial</w:t>
      </w:r>
      <w:r w:rsidRPr="00205FC6">
        <w:rPr>
          <w:sz w:val="12"/>
          <w:szCs w:val="16"/>
        </w:rPr>
        <w:t>. Discussions of civil society have been proliferating over the past decade. Some commentators use the term broadly to encompass all civic, economic, religious, and voluntary institutions that fall outside agencies of government. Such an en</w:t>
      </w:r>
      <w:r w:rsidRPr="00205FC6">
        <w:rPr>
          <w:sz w:val="12"/>
          <w:szCs w:val="16"/>
        </w:rPr>
        <w:softHyphen/>
        <w:t>compassing definition makes sense in describing the emergence of a host of in</w:t>
      </w:r>
      <w:r w:rsidRPr="00205FC6">
        <w:rPr>
          <w:sz w:val="12"/>
          <w:szCs w:val="16"/>
        </w:rPr>
        <w:softHyphen/>
        <w:t xml:space="preserve">stitutions in the aftermath of the fall of authoritarian regimes. </w:t>
      </w:r>
      <w:r w:rsidRPr="00205FC6">
        <w:rPr>
          <w:rStyle w:val="StyleUnderline"/>
        </w:rPr>
        <w:t>But the conception of civil society that dominates the discussions of American democratization ex</w:t>
      </w:r>
      <w:r w:rsidRPr="00205FC6">
        <w:rPr>
          <w:rStyle w:val="StyleUnderline"/>
        </w:rPr>
        <w:softHyphen/>
        <w:t>perts has a narrower and more pluralist cast</w:t>
      </w:r>
      <w:r w:rsidRPr="00205FC6">
        <w:rPr>
          <w:sz w:val="12"/>
          <w:szCs w:val="16"/>
        </w:rPr>
        <w:t>. Incorporating assumptions from the</w:t>
      </w:r>
      <w:r w:rsidRPr="00205FC6">
        <w:rPr>
          <w:sz w:val="12"/>
          <w:szCs w:val="16"/>
        </w:rPr>
        <w:softHyphen/>
        <w:t>orists such as Hobbes. Locke, Hume, Madison. Hegel, and de Tocqueville. this narrower conception of civil society should give feminist scholars cause for con</w:t>
      </w:r>
      <w:r w:rsidRPr="00205FC6">
        <w:rPr>
          <w:sz w:val="12"/>
          <w:szCs w:val="16"/>
        </w:rPr>
        <w:softHyphen/>
        <w:t xml:space="preserve">cern. Feminist critiques of the </w:t>
      </w:r>
      <w:r w:rsidRPr="00205FC6">
        <w:rPr>
          <w:rStyle w:val="StyleUnderline"/>
        </w:rPr>
        <w:t>conceptions of human nature informing classic lib</w:t>
      </w:r>
      <w:r w:rsidRPr="00205FC6">
        <w:rPr>
          <w:rStyle w:val="StyleUnderline"/>
        </w:rPr>
        <w:softHyphen/>
        <w:t>eral and republican conceptions of civil society suggest that some of the core con</w:t>
      </w:r>
      <w:r w:rsidRPr="00205FC6">
        <w:rPr>
          <w:rStyle w:val="StyleUnderline"/>
        </w:rPr>
        <w:softHyphen/>
        <w:t>cepts are gendered in subtle and not-so-subtle ways</w:t>
      </w:r>
      <w:r w:rsidRPr="00205FC6">
        <w:rPr>
          <w:sz w:val="12"/>
          <w:szCs w:val="16"/>
        </w:rPr>
        <w:t xml:space="preserve"> (Brown 1988: Di Stefano 1996; Hirschmann 1992: J. Scott 1996; Tronto 1993). </w:t>
      </w:r>
      <w:r w:rsidRPr="00205FC6">
        <w:rPr>
          <w:rStyle w:val="StyleUnderline"/>
        </w:rPr>
        <w:t>The notion of the au</w:t>
      </w:r>
      <w:r w:rsidRPr="00205FC6">
        <w:rPr>
          <w:rStyle w:val="StyleUnderline"/>
        </w:rPr>
        <w:softHyphen/>
        <w:t>tonomous individual as a self-interested maximizer, who forms bonds with oth</w:t>
      </w:r>
      <w:r w:rsidRPr="00205FC6">
        <w:rPr>
          <w:rStyle w:val="StyleUnderline"/>
        </w:rPr>
        <w:softHyphen/>
        <w:t>ers to advance private interests, haunts these discourses. Construing the "self-made" individual</w:t>
      </w:r>
      <w:r w:rsidRPr="00205FC6">
        <w:rPr>
          <w:sz w:val="12"/>
          <w:szCs w:val="16"/>
        </w:rPr>
        <w:t xml:space="preserve"> as </w:t>
      </w:r>
      <w:r w:rsidRPr="00205FC6">
        <w:rPr>
          <w:rStyle w:val="StyleUnderline"/>
        </w:rPr>
        <w:t>someone with no ties to family or community</w:t>
      </w:r>
      <w:r w:rsidRPr="00205FC6">
        <w:rPr>
          <w:sz w:val="12"/>
          <w:szCs w:val="16"/>
        </w:rPr>
        <w:t xml:space="preserve"> gives rise to a notion of association as purely instrumental. The individual </w:t>
      </w:r>
      <w:r w:rsidRPr="00205FC6">
        <w:rPr>
          <w:rStyle w:val="StyleUnderline"/>
        </w:rPr>
        <w:t>joins only those groups that will advantage him or her</w:t>
      </w:r>
      <w:r w:rsidRPr="00205FC6">
        <w:rPr>
          <w:sz w:val="12"/>
          <w:szCs w:val="16"/>
        </w:rPr>
        <w:t xml:space="preserve"> and abandons any group that fails to ac</w:t>
      </w:r>
      <w:r w:rsidRPr="00205FC6">
        <w:rPr>
          <w:sz w:val="12"/>
          <w:szCs w:val="16"/>
        </w:rPr>
        <w:softHyphen/>
        <w:t xml:space="preserve">complish that end. </w:t>
      </w:r>
      <w:r w:rsidRPr="00205FC6">
        <w:rPr>
          <w:rStyle w:val="StyleUnderline"/>
        </w:rPr>
        <w:t>Positing the pursuit of private interest as the primary concern of the individual in civil society</w:t>
      </w:r>
      <w:r w:rsidRPr="00205FC6">
        <w:rPr>
          <w:sz w:val="12"/>
          <w:szCs w:val="16"/>
        </w:rPr>
        <w:t xml:space="preserve">, </w:t>
      </w:r>
      <w:r w:rsidRPr="00205FC6">
        <w:rPr>
          <w:rStyle w:val="StyleUnderline"/>
        </w:rPr>
        <w:t>politics itself is construed instrumentally as a limited public process of interest accommodation</w:t>
      </w:r>
      <w:r w:rsidRPr="00205FC6">
        <w:rPr>
          <w:sz w:val="12"/>
          <w:szCs w:val="16"/>
        </w:rPr>
        <w:t xml:space="preserve">. Feminist scholars have suggested that </w:t>
      </w:r>
      <w:r w:rsidRPr="00205FC6">
        <w:rPr>
          <w:rStyle w:val="StyleUnderline"/>
        </w:rPr>
        <w:t xml:space="preserve">the radical individualism underlying the instrumental model of civil society and of politics is </w:t>
      </w:r>
      <w:r w:rsidRPr="00205FC6">
        <w:rPr>
          <w:rStyle w:val="Emphasis"/>
        </w:rPr>
        <w:t>fundamentally at odds with women's experiences</w:t>
      </w:r>
      <w:r w:rsidRPr="00205FC6">
        <w:rPr>
          <w:rStyle w:val="StyleUnderline"/>
        </w:rPr>
        <w:t>, the life cycle and needs of citizens, and the beliefs of women political activists about the appropriate reasons for participation in social groups</w:t>
      </w:r>
      <w:r w:rsidRPr="00205FC6">
        <w:rPr>
          <w:sz w:val="12"/>
          <w:szCs w:val="16"/>
        </w:rPr>
        <w:t xml:space="preserve"> (Hirschmann 1992; Flammang 1997; Jaquette and Wolchik 1998). </w:t>
      </w:r>
      <w:r w:rsidRPr="00205FC6">
        <w:rPr>
          <w:rStyle w:val="StyleUnderline"/>
        </w:rPr>
        <w:t>The gendered dislocations associated with democratization provide good reason for interrogating the productive power and exclusionary effects of "scientific" dis</w:t>
      </w:r>
      <w:r w:rsidRPr="00205FC6">
        <w:rPr>
          <w:rStyle w:val="StyleUnderline"/>
        </w:rPr>
        <w:softHyphen/>
        <w:t>courses promoting radical individualism and instrumental polities</w:t>
      </w:r>
      <w:r w:rsidRPr="00205FC6">
        <w:rPr>
          <w:sz w:val="12"/>
          <w:szCs w:val="16"/>
        </w:rPr>
        <w:t>. In an excellent study of women and democratization in Latin America, and Central and Eastern Europe, Jane Jaquette and Sharon Wolchik point out that women were actively in</w:t>
      </w:r>
      <w:r w:rsidRPr="00205FC6">
        <w:rPr>
          <w:sz w:val="12"/>
          <w:szCs w:val="16"/>
        </w:rPr>
        <w:softHyphen/>
        <w:t>volved in the initial and most dangerous stages of democratization: organizing against oppressive regimes, mobilizing as citizens, demanding the transformation of the political system, and standing publicly against authoritarian rule. In this critical stage of democratization, women understood their political roles very dif</w:t>
      </w:r>
      <w:r w:rsidRPr="00205FC6">
        <w:rPr>
          <w:sz w:val="12"/>
          <w:szCs w:val="16"/>
        </w:rPr>
        <w:softHyphen/>
        <w:t>ferently than as autonomous individuals. Like the Mothers of the Plaza de Mayo in Argentina, women came to the political arena as members of families, carry</w:t>
      </w:r>
      <w:r w:rsidRPr="00205FC6">
        <w:rPr>
          <w:sz w:val="12"/>
          <w:szCs w:val="16"/>
        </w:rPr>
        <w:softHyphen/>
        <w:t>ing obligations and aspirations that could not be subsumed under the rubric of self-interest. They understood their political project to be very different from pri</w:t>
      </w:r>
      <w:r w:rsidRPr="00205FC6">
        <w:rPr>
          <w:sz w:val="12"/>
          <w:szCs w:val="16"/>
        </w:rPr>
        <w:softHyphen/>
        <w:t>vate interest group activity, seeking not personal advantage but a much broader social goal of changing both the substance and style of political activity (Jaque</w:t>
      </w:r>
      <w:r w:rsidRPr="00205FC6">
        <w:rPr>
          <w:sz w:val="12"/>
          <w:szCs w:val="16"/>
        </w:rPr>
        <w:softHyphen/>
        <w:t>tte and Wolchik 1998: 13).</w:t>
      </w:r>
    </w:p>
    <w:p w14:paraId="46E05D7E" w14:textId="77777777" w:rsidR="00861280" w:rsidRPr="00205FC6" w:rsidRDefault="00861280" w:rsidP="00861280"/>
    <w:p w14:paraId="286F7421" w14:textId="77777777" w:rsidR="00861280" w:rsidRPr="00205FC6" w:rsidRDefault="00861280" w:rsidP="00861280">
      <w:pPr>
        <w:pStyle w:val="Heading3"/>
      </w:pPr>
      <w:r w:rsidRPr="00205FC6">
        <w:t xml:space="preserve">Link—Civil Society </w:t>
      </w:r>
      <w:r>
        <w:t>/ NGO</w:t>
      </w:r>
    </w:p>
    <w:p w14:paraId="56C6E928" w14:textId="77777777" w:rsidR="00861280" w:rsidRPr="00205FC6" w:rsidRDefault="00861280" w:rsidP="00861280">
      <w:pPr>
        <w:pStyle w:val="Heading4"/>
        <w:rPr>
          <w:rFonts w:ascii="Times New Roman" w:hAnsi="Times New Roman"/>
        </w:rPr>
      </w:pPr>
      <w:r w:rsidRPr="00205FC6">
        <w:t>NGO’s and civil society are part of the neoliberal strategy of destroying social safety programs that are critical to women while reaffirming women’s subjugation as a private sphere problem- this disables any transformation of patriarchal gender relations</w:t>
      </w:r>
    </w:p>
    <w:p w14:paraId="27EB9533" w14:textId="77777777" w:rsidR="00861280" w:rsidRPr="00205FC6" w:rsidRDefault="00861280" w:rsidP="00861280">
      <w:pPr>
        <w:rPr>
          <w:b/>
          <w:szCs w:val="16"/>
        </w:rPr>
      </w:pPr>
      <w:r w:rsidRPr="00205FC6">
        <w:rPr>
          <w:b/>
          <w:szCs w:val="16"/>
        </w:rPr>
        <w:t>Hawkesworth, 2K1</w:t>
      </w:r>
    </w:p>
    <w:p w14:paraId="13C78E10" w14:textId="77777777" w:rsidR="00861280" w:rsidRPr="00205FC6" w:rsidRDefault="00861280" w:rsidP="00861280">
      <w:pPr>
        <w:rPr>
          <w:sz w:val="16"/>
          <w:szCs w:val="16"/>
        </w:rPr>
      </w:pPr>
      <w:r w:rsidRPr="00205FC6">
        <w:rPr>
          <w:sz w:val="16"/>
          <w:szCs w:val="16"/>
        </w:rPr>
        <w:t>(Mary E. Professor Poly Sci @ Rutgers, Democratiziation: Reflections on Gendered Dislocations in the Public Sphere,</w:t>
      </w:r>
      <w:r w:rsidRPr="00205FC6">
        <w:rPr>
          <w:b/>
          <w:szCs w:val="16"/>
        </w:rPr>
        <w:t xml:space="preserve"> </w:t>
      </w:r>
      <w:r w:rsidRPr="00205FC6">
        <w:rPr>
          <w:sz w:val="16"/>
          <w:szCs w:val="16"/>
        </w:rPr>
        <w:t>in Gender, Globalization, and Democraticzation edited Rita Mae Kelly, Jane H. Bayes, Mary Hawkesworth, and Brigitte Young, pg. 232- 233)</w:t>
      </w:r>
    </w:p>
    <w:p w14:paraId="69A1A8B1" w14:textId="77777777" w:rsidR="00861280" w:rsidRPr="00205FC6" w:rsidRDefault="00861280" w:rsidP="00861280">
      <w:pPr>
        <w:rPr>
          <w:sz w:val="16"/>
          <w:szCs w:val="16"/>
        </w:rPr>
      </w:pPr>
      <w:r w:rsidRPr="00205FC6">
        <w:rPr>
          <w:sz w:val="16"/>
          <w:szCs w:val="16"/>
        </w:rPr>
        <w:t xml:space="preserve">But if our goal is to understand democratization's dislocation of women, then perhaps there is more to be said about the circumscribed sphere of feminist NGCTs success. Again, the insights of Teresa Caldeira (1998) are particularly helpful. Caldeira has suggested that </w:t>
      </w:r>
      <w:r w:rsidRPr="00205FC6">
        <w:rPr>
          <w:rStyle w:val="StyleUnderline"/>
        </w:rPr>
        <w:t>operating within the boundaries of '"pub</w:t>
      </w:r>
      <w:r w:rsidRPr="00205FC6">
        <w:rPr>
          <w:rStyle w:val="StyleUnderline"/>
        </w:rPr>
        <w:softHyphen/>
        <w:t>lic/private" set by neoliberal conceptions of civil society, NGOs provide services that the state is unwilling or unable to provide.</w:t>
      </w:r>
      <w:r w:rsidRPr="00205FC6">
        <w:rPr>
          <w:sz w:val="16"/>
          <w:szCs w:val="16"/>
        </w:rPr>
        <w:t xml:space="preserve"> Once accepted within the purview of NGO activity, what might once have been considered a matter of public pol</w:t>
      </w:r>
      <w:r w:rsidRPr="00205FC6">
        <w:rPr>
          <w:sz w:val="16"/>
          <w:szCs w:val="16"/>
        </w:rPr>
        <w:softHyphen/>
        <w:t xml:space="preserve">icy is subtly redefined as a project of a private organization. </w:t>
      </w:r>
      <w:r w:rsidRPr="00205FC6">
        <w:rPr>
          <w:rStyle w:val="StyleUnderline"/>
        </w:rPr>
        <w:t>Thus the context of women's struggles subtly changes. What was once understood as a political strug</w:t>
      </w:r>
      <w:r w:rsidRPr="00205FC6">
        <w:rPr>
          <w:rStyle w:val="StyleUnderline"/>
        </w:rPr>
        <w:softHyphen/>
        <w:t>gle of citizens about the boundaries of justice can now be construed as a dispute over private resources</w:t>
      </w:r>
      <w:r w:rsidRPr="00205FC6">
        <w:rPr>
          <w:sz w:val="16"/>
          <w:szCs w:val="16"/>
        </w:rPr>
        <w:t xml:space="preserve">. </w:t>
      </w:r>
      <w:r w:rsidRPr="00205FC6">
        <w:rPr>
          <w:rStyle w:val="StyleUnderline"/>
        </w:rPr>
        <w:t>In changing the framing assumptions from a discourse of citizenship and justice to a discourse of competition for scarce resources or ma</w:t>
      </w:r>
      <w:r w:rsidRPr="00205FC6">
        <w:rPr>
          <w:rStyle w:val="StyleUnderline"/>
        </w:rPr>
        <w:softHyphen/>
        <w:t>terial provision to meet private need, women's goals are resignified as "private."</w:t>
      </w:r>
      <w:r w:rsidRPr="00205FC6">
        <w:rPr>
          <w:sz w:val="16"/>
          <w:szCs w:val="16"/>
        </w:rPr>
        <w:t xml:space="preserve"> In working with NGOs on projects vital to their physical safety and economic survival, </w:t>
      </w:r>
      <w:r w:rsidRPr="00205FC6">
        <w:rPr>
          <w:rStyle w:val="StyleUnderline"/>
        </w:rPr>
        <w:t>women in democratizing nations are reprivatized</w:t>
      </w:r>
      <w:r w:rsidRPr="00205FC6">
        <w:rPr>
          <w:sz w:val="16"/>
          <w:szCs w:val="16"/>
        </w:rPr>
        <w:t xml:space="preserve">. Although hailed as the hallmark of women's incorporation into the new civil society. </w:t>
      </w:r>
      <w:r w:rsidRPr="00205FC6">
        <w:rPr>
          <w:rStyle w:val="StyleUnderline"/>
        </w:rPr>
        <w:t>NGOs simultane</w:t>
      </w:r>
      <w:r w:rsidRPr="00205FC6">
        <w:rPr>
          <w:rStyle w:val="StyleUnderline"/>
        </w:rPr>
        <w:softHyphen/>
        <w:t>ously manifest the tendencies toward privatization and growing inequalities char</w:t>
      </w:r>
      <w:r w:rsidRPr="00205FC6">
        <w:rPr>
          <w:rStyle w:val="StyleUnderline"/>
        </w:rPr>
        <w:softHyphen/>
        <w:t>acteristic of neoliberal political systems. NGOs must be understood, then, as both crucial vehicles for the advancement of certain women's interests under resurgent capitalism and as an effect of the dismantling of welfare slate structures, and as such complicit in the delegitimation of social rights and the privatization of women</w:t>
      </w:r>
      <w:r w:rsidRPr="00205FC6">
        <w:rPr>
          <w:sz w:val="16"/>
          <w:szCs w:val="16"/>
        </w:rPr>
        <w:t xml:space="preserve">. In their mode of operation and in the unintended consequences of their action, </w:t>
      </w:r>
      <w:r w:rsidRPr="00205FC6">
        <w:rPr>
          <w:rStyle w:val="StyleUnderline"/>
        </w:rPr>
        <w:t>NGOs affirm entrepreneurial individualism as a privileged mode of polit</w:t>
      </w:r>
      <w:r w:rsidRPr="00205FC6">
        <w:rPr>
          <w:rStyle w:val="StyleUnderline"/>
        </w:rPr>
        <w:softHyphen/>
        <w:t>ical agency and displace participatory politics</w:t>
      </w:r>
      <w:r w:rsidRPr="00205FC6">
        <w:rPr>
          <w:sz w:val="16"/>
          <w:szCs w:val="16"/>
        </w:rPr>
        <w:t xml:space="preserve">. </w:t>
      </w:r>
      <w:r w:rsidRPr="00205FC6">
        <w:rPr>
          <w:rStyle w:val="StyleUnderline"/>
        </w:rPr>
        <w:t>The institutionalization of a particular liberal conception of civil society, the in</w:t>
      </w:r>
      <w:r w:rsidRPr="00205FC6">
        <w:rPr>
          <w:rStyle w:val="StyleUnderline"/>
        </w:rPr>
        <w:softHyphen/>
        <w:t>corporation of women into civil society through NGOs. and the promotion of ac-commodationist political parties</w:t>
      </w:r>
      <w:r w:rsidRPr="00205FC6">
        <w:rPr>
          <w:sz w:val="16"/>
          <w:szCs w:val="16"/>
        </w:rPr>
        <w:t xml:space="preserve"> as the central elements of democratization are routinely depicted as progressive developments, but this </w:t>
      </w:r>
      <w:r w:rsidRPr="00205FC6">
        <w:rPr>
          <w:rStyle w:val="StyleUnderline"/>
        </w:rPr>
        <w:t>may be another instance where structures that count as progressive for men have markedly different con</w:t>
      </w:r>
      <w:r w:rsidRPr="00205FC6">
        <w:rPr>
          <w:rStyle w:val="StyleUnderline"/>
        </w:rPr>
        <w:softHyphen/>
        <w:t>sequences for women</w:t>
      </w:r>
      <w:r w:rsidRPr="00205FC6">
        <w:rPr>
          <w:sz w:val="16"/>
          <w:szCs w:val="16"/>
        </w:rPr>
        <w:t xml:space="preserve">. Indeed, it might be helpful to understand </w:t>
      </w:r>
      <w:r w:rsidRPr="00205FC6">
        <w:rPr>
          <w:rStyle w:val="StyleUnderline"/>
        </w:rPr>
        <w:t>the resurrection of civil society and the accreditation of accommodations</w:t>
      </w:r>
      <w:r w:rsidRPr="00205FC6">
        <w:rPr>
          <w:sz w:val="16"/>
          <w:szCs w:val="16"/>
        </w:rPr>
        <w:t xml:space="preserve"> </w:t>
      </w:r>
      <w:r w:rsidRPr="00205FC6">
        <w:rPr>
          <w:rStyle w:val="StyleUnderline"/>
        </w:rPr>
        <w:t>parties as active processes of gendering public space.</w:t>
      </w:r>
      <w:r w:rsidRPr="00205FC6">
        <w:rPr>
          <w:sz w:val="16"/>
          <w:szCs w:val="16"/>
        </w:rPr>
        <w:t xml:space="preserve"> </w:t>
      </w:r>
      <w:r w:rsidRPr="00205FC6">
        <w:rPr>
          <w:rStyle w:val="StyleUnderline"/>
        </w:rPr>
        <w:t>By valorizing institutions at odds with women's hopes for participatory politics and long associated with the exclusion of women as the key components of democratization, public space is symboli</w:t>
      </w:r>
      <w:r w:rsidRPr="00205FC6">
        <w:rPr>
          <w:rStyle w:val="StyleUnderline"/>
        </w:rPr>
        <w:softHyphen/>
        <w:t>cally reclaimed as male space</w:t>
      </w:r>
      <w:r w:rsidRPr="00205FC6">
        <w:rPr>
          <w:sz w:val="16"/>
          <w:szCs w:val="16"/>
        </w:rPr>
        <w:t>.</w:t>
      </w:r>
    </w:p>
    <w:p w14:paraId="79D186EF" w14:textId="77777777" w:rsidR="00861280" w:rsidRPr="00205FC6" w:rsidRDefault="00861280" w:rsidP="00861280">
      <w:pPr>
        <w:pStyle w:val="Heading3"/>
      </w:pPr>
      <w:r w:rsidRPr="00205FC6">
        <w:t xml:space="preserve">Link—USAID </w:t>
      </w:r>
    </w:p>
    <w:p w14:paraId="76326998" w14:textId="77777777" w:rsidR="00861280" w:rsidRPr="00205FC6" w:rsidRDefault="00861280" w:rsidP="00861280">
      <w:pPr>
        <w:pStyle w:val="Heading4"/>
        <w:rPr>
          <w:rFonts w:ascii="Times New Roman" w:hAnsi="Times New Roman"/>
        </w:rPr>
      </w:pPr>
      <w:r w:rsidRPr="00205FC6">
        <w:t>USAID programs fail to incorporate gender into their assistance which undermines the sustainability of the program, turning solvency, while ensuring the continued relegation of the feminine</w:t>
      </w:r>
    </w:p>
    <w:p w14:paraId="0709E648" w14:textId="77777777" w:rsidR="00861280" w:rsidRPr="00205FC6" w:rsidRDefault="00861280" w:rsidP="00861280">
      <w:pPr>
        <w:rPr>
          <w:b/>
          <w:szCs w:val="16"/>
        </w:rPr>
      </w:pPr>
      <w:r w:rsidRPr="00205FC6">
        <w:rPr>
          <w:b/>
          <w:szCs w:val="16"/>
        </w:rPr>
        <w:t>Handrahan, 2K1</w:t>
      </w:r>
    </w:p>
    <w:p w14:paraId="21D40797" w14:textId="77777777" w:rsidR="00861280" w:rsidRPr="00205FC6" w:rsidRDefault="00861280" w:rsidP="00861280">
      <w:pPr>
        <w:rPr>
          <w:sz w:val="16"/>
          <w:szCs w:val="16"/>
        </w:rPr>
      </w:pPr>
      <w:r w:rsidRPr="00205FC6">
        <w:rPr>
          <w:sz w:val="16"/>
          <w:szCs w:val="16"/>
        </w:rPr>
        <w:t>(Lori M., professor American University, Gendering Ethnicity: Implications for Democracy Assistance, pg.70-73)</w:t>
      </w:r>
    </w:p>
    <w:p w14:paraId="5E33DE81" w14:textId="77777777" w:rsidR="00861280" w:rsidRPr="00205FC6" w:rsidRDefault="00861280" w:rsidP="00861280">
      <w:pPr>
        <w:rPr>
          <w:sz w:val="14"/>
          <w:szCs w:val="16"/>
        </w:rPr>
      </w:pPr>
      <w:r w:rsidRPr="00205FC6">
        <w:rPr>
          <w:sz w:val="14"/>
          <w:szCs w:val="16"/>
        </w:rPr>
        <w:t xml:space="preserve">Although </w:t>
      </w:r>
      <w:r w:rsidRPr="00205FC6">
        <w:rPr>
          <w:rStyle w:val="StyleUnderline"/>
        </w:rPr>
        <w:t>USAID's</w:t>
      </w:r>
      <w:r w:rsidRPr="00205FC6">
        <w:rPr>
          <w:sz w:val="14"/>
          <w:szCs w:val="16"/>
        </w:rPr>
        <w:t xml:space="preserve"> own D&amp;G policy </w:t>
      </w:r>
      <w:r w:rsidRPr="00205FC6">
        <w:rPr>
          <w:rStyle w:val="StyleUnderline"/>
        </w:rPr>
        <w:t>documents may claim gender sen</w:t>
      </w:r>
      <w:r w:rsidRPr="00205FC6">
        <w:rPr>
          <w:rStyle w:val="StyleUnderline"/>
        </w:rPr>
        <w:softHyphen/>
        <w:t>sitivity and consideration, USAID programming documents distinctly lack gender consideration.</w:t>
      </w:r>
      <w:r w:rsidRPr="00205FC6">
        <w:rPr>
          <w:sz w:val="14"/>
          <w:szCs w:val="16"/>
        </w:rPr>
        <w:t xml:space="preserve"> </w:t>
      </w:r>
      <w:r w:rsidRPr="00205FC6">
        <w:rPr>
          <w:rStyle w:val="StyleUnderline"/>
        </w:rPr>
        <w:t>A comparison of programming documents to policy documents provides evidence that USAID's claim to gender inclusion is more rhetorical than substantive.</w:t>
      </w:r>
      <w:r w:rsidRPr="00205FC6">
        <w:rPr>
          <w:sz w:val="14"/>
          <w:szCs w:val="16"/>
        </w:rPr>
        <w:t xml:space="preserve"> For example, USAID policy documents claim that: the most important is the attention USAID pays to women. We work to ensure that women have full access to social benefits, such as health care, education, and financial markets; that their voice is heard in politics and governance; and that they and their children ace protected in times of cri</w:t>
      </w:r>
      <w:r w:rsidRPr="00205FC6">
        <w:rPr>
          <w:sz w:val="14"/>
          <w:szCs w:val="16"/>
        </w:rPr>
        <w:softHyphen/>
        <w:t xml:space="preserve">sis (USAID 1998c). USAID policy reports also assert that USAID D&amp;G programs focus on "disenfranchisement of women, indigenous peoples, and minorities; ethnic divisions; and the re-emergence of politics based on ethnic, national, and religious chauvinism" (USAID 2000b). However, </w:t>
      </w:r>
      <w:r w:rsidRPr="00205FC6">
        <w:rPr>
          <w:rStyle w:val="StyleUnderline"/>
        </w:rPr>
        <w:t>a complete review of USAID's D&amp;G programmatic documents</w:t>
      </w:r>
      <w:r w:rsidRPr="00205FC6">
        <w:rPr>
          <w:sz w:val="14"/>
          <w:szCs w:val="16"/>
        </w:rPr>
        <w:t xml:space="preserve"> relative to the FSU and Kyrgyzstan </w:t>
      </w:r>
      <w:r w:rsidRPr="00205FC6">
        <w:rPr>
          <w:rStyle w:val="StyleUnderline"/>
        </w:rPr>
        <w:t>reveals that neither gender nor ethnicity are considered in the activities of USAID democracy programming</w:t>
      </w:r>
      <w:r w:rsidRPr="00205FC6">
        <w:rPr>
          <w:sz w:val="14"/>
          <w:szCs w:val="16"/>
        </w:rPr>
        <w:t xml:space="preserve"> for the FSU, detailed in sec</w:t>
      </w:r>
      <w:r w:rsidRPr="00205FC6">
        <w:rPr>
          <w:sz w:val="14"/>
          <w:szCs w:val="16"/>
        </w:rPr>
        <w:softHyphen/>
        <w:t xml:space="preserve">tion 2.4 of this chapter. USAID's D&amp;G policy programming unit did fund the Global Women in Politics Program (GWIP) as part of the US commitment to the UN Fourth World Conference on Women. 'I"his funding, however, amounted to only S1 million US dollars globally over three years and did not include the FSU, USAID's largest and most visible target for democracy programming. l*he GWIP program was managed by The Asia Foundation, which clearly states that "women's full participation as informed voters, activists, advocates, and elected and appointed leaders is fundamental to consolidating the world trend toward democracy and ultimately to achieving sustainable development" (GWIP Brochure, Carol Yost, Director of GWIP, 1999). Despite the success of the GWIP program, USAID chose not to renew the funding or extend the program beyond Asia. </w:t>
      </w:r>
      <w:r w:rsidRPr="00205FC6">
        <w:rPr>
          <w:rStyle w:val="StyleUnderline"/>
        </w:rPr>
        <w:t>The limited funding for global gender initiatives is only a small part of the problem, but it is relevant as confirming the tendency to produce "alibis" that present USAID as firmly dedicated to addressing gender concerns. The over-reporting of achievements seems to be a systematic part of democracy programs</w:t>
      </w:r>
      <w:r w:rsidRPr="00205FC6">
        <w:rPr>
          <w:sz w:val="14"/>
          <w:szCs w:val="16"/>
        </w:rPr>
        <w:t>, and is illustrated by the reports from the W1D unit that were also considered, in addition to USAID's D&amp;G policy documents, for this research. WID/USAID reports that all R4 (Results Indicators/Results, Review and Resource Request) for all WID SO (strategic objectives) throughout the agency were met or "exceeded expectations.** Indeed, a review of all of USAID's policy documents relating to democracy (D&amp;G), WID, USAID management, and R4s reveals that USAID claims to "exceed" programmatic objectives in the areas of democracy and WID sectors relative to the FSU (USAID/CAR 1999a). While USAID policy documents may claim programmatic success relat</w:t>
      </w:r>
      <w:r w:rsidRPr="00205FC6">
        <w:rPr>
          <w:sz w:val="14"/>
          <w:szCs w:val="16"/>
        </w:rPr>
        <w:softHyphen/>
        <w:t xml:space="preserve">ed to democracy and WID issues in the FSU, in addition to this researcher's review, again there is no evidence by others who have also reviewed USAID programming documents to support USAID's policy claims. Notably, </w:t>
      </w:r>
      <w:r w:rsidRPr="00205FC6">
        <w:rPr>
          <w:rStyle w:val="StyleUnderline"/>
        </w:rPr>
        <w:t>the lack of gender inclusion with USAID programs has been extensively documented by the GAO.</w:t>
      </w:r>
      <w:r w:rsidRPr="00205FC6">
        <w:rPr>
          <w:sz w:val="14"/>
          <w:szCs w:val="16"/>
        </w:rPr>
        <w:t xml:space="preserve"> A comprehensive GAO review of all USAID's democracy programming activities in the FSU requested by National Security Council, Promoting Democracy, Foreign Affairs and Defense Agencies Funds and Activities-1991 to 1993 GAO/NSAID-94-83-Promoting Democracy {GAO January 1994: 10-11) demonstrates the dis</w:t>
      </w:r>
      <w:r w:rsidRPr="00205FC6">
        <w:rPr>
          <w:sz w:val="14"/>
          <w:szCs w:val="16"/>
        </w:rPr>
        <w:softHyphen/>
        <w:t>tinct failure of USAID's democracy programming to include gender/women in any programs. So negligent has USATD been on gender inclusion, the GAO also issued a separate report, US Has Made Slow Progress in Involving Women in Development (Martin 1994). This GAO report reviewed all of the USAID programs, including, but not limited to, the FSU and democracy. It argued that while a gender analysis is essential for sustainable development, women in the FSU assistance countries have not received assistance from USAID commensurate with their percentage of the population. It noted that while there is an evolving rationale for WID due to the severe crisis sit</w:t>
      </w:r>
      <w:r w:rsidRPr="00205FC6">
        <w:rPr>
          <w:sz w:val="14"/>
          <w:szCs w:val="16"/>
        </w:rPr>
        <w:softHyphen/>
        <w:t>uation of women in transition countries, host countries often resist incor</w:t>
      </w:r>
      <w:r w:rsidRPr="00205FC6">
        <w:rPr>
          <w:sz w:val="14"/>
          <w:szCs w:val="16"/>
        </w:rPr>
        <w:softHyphen/>
        <w:t xml:space="preserve">porating gender in their development focus; it further noted that USAID has not actively challenged this mind set. The review expressed concern that </w:t>
      </w:r>
      <w:r w:rsidRPr="00205FC6">
        <w:rPr>
          <w:rStyle w:val="StyleUnderline"/>
        </w:rPr>
        <w:t>the problems of the most vulnerable women, refugee women, have not been adequately addressed by USAID programs, and argues that there is limited leadership for a WID agenda from the US State Department</w:t>
      </w:r>
      <w:r w:rsidRPr="00205FC6">
        <w:rPr>
          <w:sz w:val="14"/>
          <w:szCs w:val="16"/>
        </w:rPr>
        <w:t xml:space="preserve">, the policy-setting arm of USAID. According to the review, and contrary to USAID's own claims, </w:t>
      </w:r>
      <w:r w:rsidRPr="00205FC6">
        <w:rPr>
          <w:rStyle w:val="StyleUnderline"/>
        </w:rPr>
        <w:t>USAID's progress on gender inclusion within democ</w:t>
      </w:r>
      <w:r w:rsidRPr="00205FC6">
        <w:rPr>
          <w:rStyle w:val="StyleUnderline"/>
        </w:rPr>
        <w:softHyphen/>
        <w:t>racy programming is said to be marginal</w:t>
      </w:r>
      <w:r w:rsidRPr="00205FC6">
        <w:rPr>
          <w:sz w:val="14"/>
          <w:szCs w:val="16"/>
        </w:rPr>
        <w:t xml:space="preserve">. The review also stressed that </w:t>
      </w:r>
      <w:r w:rsidRPr="00205FC6">
        <w:rPr>
          <w:rStyle w:val="StyleUnderline"/>
        </w:rPr>
        <w:t>women are disproportionately hurt by structural adjustment programs, and</w:t>
      </w:r>
      <w:r w:rsidRPr="00205FC6">
        <w:rPr>
          <w:sz w:val="14"/>
          <w:szCs w:val="16"/>
        </w:rPr>
        <w:t xml:space="preserve"> that </w:t>
      </w:r>
      <w:r w:rsidRPr="00205FC6">
        <w:rPr>
          <w:rStyle w:val="StyleUnderline"/>
        </w:rPr>
        <w:t>attention to gender is therefore crucial in economic restructuring, but that USAID has failed to consider gender within its economic restruc</w:t>
      </w:r>
      <w:r w:rsidRPr="00205FC6">
        <w:rPr>
          <w:rStyle w:val="StyleUnderline"/>
        </w:rPr>
        <w:softHyphen/>
        <w:t>turing programs as well as within its democracy programs</w:t>
      </w:r>
      <w:r w:rsidRPr="00205FC6">
        <w:rPr>
          <w:sz w:val="14"/>
          <w:szCs w:val="16"/>
        </w:rPr>
        <w:t xml:space="preserve"> (Martin 1994). The review notes that USAID's FSU bureau neglected to consider gender in any programs until after the GAO's gender investigation was public. The Bureau of Europe and the New Independent States had not imple</w:t>
      </w:r>
      <w:r w:rsidRPr="00205FC6">
        <w:rPr>
          <w:sz w:val="14"/>
          <w:szCs w:val="16"/>
        </w:rPr>
        <w:softHyphen/>
        <w:t>mented the women-in-development directives at the time we completed our evaluation (Martin 1994:26). Although women are disproportionately hurt by the post-Soviet transi</w:t>
      </w:r>
      <w:r w:rsidRPr="00205FC6">
        <w:rPr>
          <w:sz w:val="14"/>
          <w:szCs w:val="16"/>
        </w:rPr>
        <w:softHyphen/>
        <w:t>tion, USAID has not focused on women or their increased vulnerability under the "democratic transition" in any USAID democracy programming. Finally, the GAO concludes the review asserting "understanding the dynamics of gender is essential for sustainable development" programs (Martin 1994:55,62). Since gender consideration is not part of USAID's democracy programming to the NIS, this GAO statement provides evi</w:t>
      </w:r>
      <w:r w:rsidRPr="00205FC6">
        <w:rPr>
          <w:sz w:val="14"/>
          <w:szCs w:val="16"/>
        </w:rPr>
        <w:softHyphen/>
        <w:t xml:space="preserve">dence that </w:t>
      </w:r>
      <w:r w:rsidRPr="00205FC6">
        <w:rPr>
          <w:rStyle w:val="StyleUnderline"/>
        </w:rPr>
        <w:t>the lack of gender consideration with USAID's actual democra</w:t>
      </w:r>
      <w:r w:rsidRPr="00205FC6">
        <w:rPr>
          <w:rStyle w:val="StyleUnderline"/>
        </w:rPr>
        <w:softHyphen/>
        <w:t>cy programming has, in part, been responsible for the overall failure of these programs to be sustainable</w:t>
      </w:r>
      <w:r w:rsidRPr="00205FC6">
        <w:rPr>
          <w:sz w:val="14"/>
          <w:szCs w:val="16"/>
        </w:rPr>
        <w:t xml:space="preserve">. Martin's report was published seven years ago, and is the latest GAO report on USAID and WID issues; however, Thomas Carothers' more recent, and groundbreaking critique of US democracy assistance, provides evidence that US </w:t>
      </w:r>
      <w:r w:rsidRPr="00205FC6">
        <w:rPr>
          <w:rStyle w:val="StyleUnderline"/>
        </w:rPr>
        <w:t>democracy assistance still fails to address gender issues</w:t>
      </w:r>
      <w:r w:rsidRPr="00205FC6">
        <w:rPr>
          <w:sz w:val="14"/>
          <w:szCs w:val="16"/>
        </w:rPr>
        <w:t>. In his research, Carothers expands on the failure of US democracy assistance to consider the role of women in democratization, and recommends this as an area that demands greater explanation and attention (Carothers 1999:345). Under "Areas for Extra Attention," Carothers calls for future research into the role of women in democratization, arguing that gender has yet to be seriously considered and that it offers a "potentially powerful approach that can usefully synthesize many aspects of the democracy agen</w:t>
      </w:r>
      <w:r w:rsidRPr="00205FC6">
        <w:rPr>
          <w:sz w:val="14"/>
          <w:szCs w:val="16"/>
        </w:rPr>
        <w:softHyphen/>
        <w:t>da" (Carothers 1999:345). Carothers is the most recognized critic of US democracy assistance, but not himself a gender specialist, and the fact that he would include the failure of WID within USAID's democracy assistance as one of three areas for serious reform provides substantial evidence of USAID's failure. It is notable that, the core of the Washington democracy community, present at the launching of Carothers* book, failed to ask about Carothers' substantive recommendations on the need to include women.31</w:t>
      </w:r>
    </w:p>
    <w:p w14:paraId="06EBF2FA" w14:textId="77777777" w:rsidR="00861280" w:rsidRPr="00205FC6" w:rsidRDefault="00861280" w:rsidP="00861280"/>
    <w:p w14:paraId="24D51AD1" w14:textId="77777777" w:rsidR="0092797B" w:rsidRPr="00205FC6" w:rsidRDefault="00EB3CD5" w:rsidP="00EB3CD5">
      <w:pPr>
        <w:pStyle w:val="Heading3"/>
      </w:pPr>
      <w:r w:rsidRPr="00205FC6">
        <w:t xml:space="preserve">Link—Democratization </w:t>
      </w:r>
    </w:p>
    <w:p w14:paraId="1E728E08" w14:textId="77777777" w:rsidR="00EB3CD5" w:rsidRPr="00205FC6" w:rsidRDefault="00EB3CD5" w:rsidP="00EB3CD5">
      <w:pPr>
        <w:pStyle w:val="Heading4"/>
        <w:rPr>
          <w:rFonts w:ascii="Times New Roman" w:hAnsi="Times New Roman"/>
        </w:rPr>
      </w:pPr>
      <w:r w:rsidRPr="00205FC6">
        <w:t>The process of democratization produces governments that are built on masculine norms leading to the marginalization of women from the Political.</w:t>
      </w:r>
    </w:p>
    <w:p w14:paraId="2BBF9509" w14:textId="77777777" w:rsidR="00EB3CD5" w:rsidRPr="00205FC6" w:rsidRDefault="00EB3CD5" w:rsidP="00EB3CD5">
      <w:pPr>
        <w:rPr>
          <w:b/>
          <w:szCs w:val="28"/>
        </w:rPr>
      </w:pPr>
      <w:r w:rsidRPr="00205FC6">
        <w:rPr>
          <w:b/>
          <w:szCs w:val="28"/>
        </w:rPr>
        <w:t>Eschle, 2K2</w:t>
      </w:r>
    </w:p>
    <w:p w14:paraId="6FC542B9" w14:textId="77777777" w:rsidR="00EB3CD5" w:rsidRPr="00205FC6" w:rsidRDefault="00EB3CD5" w:rsidP="00EB3CD5">
      <w:pPr>
        <w:rPr>
          <w:sz w:val="16"/>
          <w:szCs w:val="16"/>
        </w:rPr>
      </w:pPr>
      <w:r w:rsidRPr="00205FC6">
        <w:rPr>
          <w:sz w:val="16"/>
          <w:szCs w:val="16"/>
        </w:rPr>
        <w:t>(Catherine, University of Strathclyde, “Engendering Global Democracy” International Feminist Journal of Politics, International Feminist Journal of Politics 4.3 Dec)</w:t>
      </w:r>
    </w:p>
    <w:p w14:paraId="7D9DA5D8" w14:textId="77777777" w:rsidR="00EB3CD5" w:rsidRPr="00205FC6" w:rsidRDefault="00EB3CD5" w:rsidP="00EB3CD5">
      <w:pPr>
        <w:rPr>
          <w:sz w:val="12"/>
          <w:szCs w:val="16"/>
        </w:rPr>
      </w:pPr>
      <w:r w:rsidRPr="00205FC6">
        <w:rPr>
          <w:sz w:val="12"/>
          <w:szCs w:val="16"/>
        </w:rPr>
        <w:t xml:space="preserve">There is a third way in which the diffusion of democracy has been limited, one which is generally ignored in non-feminist accounts. This is the fact that </w:t>
      </w:r>
      <w:r w:rsidRPr="00205FC6">
        <w:rPr>
          <w:szCs w:val="28"/>
          <w:u w:val="single"/>
        </w:rPr>
        <w:t xml:space="preserve">women have been marginalised as political actors </w:t>
      </w:r>
      <w:r w:rsidRPr="00205FC6">
        <w:rPr>
          <w:sz w:val="12"/>
        </w:rPr>
        <w:t>with</w:t>
      </w:r>
      <w:r w:rsidRPr="00205FC6">
        <w:rPr>
          <w:szCs w:val="28"/>
          <w:u w:val="single"/>
        </w:rPr>
        <w:t>in many new democratic regimes</w:t>
      </w:r>
      <w:r w:rsidRPr="00205FC6">
        <w:rPr>
          <w:sz w:val="12"/>
          <w:szCs w:val="16"/>
        </w:rPr>
        <w:t xml:space="preserve">. The feminist literature on the transitions in </w:t>
      </w:r>
      <w:r w:rsidRPr="00205FC6">
        <w:rPr>
          <w:szCs w:val="28"/>
          <w:u w:val="single"/>
        </w:rPr>
        <w:t>central and eastern Europe</w:t>
      </w:r>
      <w:r w:rsidRPr="00205FC6">
        <w:rPr>
          <w:sz w:val="12"/>
          <w:szCs w:val="16"/>
        </w:rPr>
        <w:t xml:space="preserve"> </w:t>
      </w:r>
      <w:r w:rsidRPr="00205FC6">
        <w:rPr>
          <w:szCs w:val="28"/>
          <w:u w:val="single"/>
        </w:rPr>
        <w:t>document</w:t>
      </w:r>
      <w:r w:rsidRPr="00205FC6">
        <w:rPr>
          <w:sz w:val="12"/>
          <w:szCs w:val="16"/>
        </w:rPr>
        <w:t xml:space="preserve">s </w:t>
      </w:r>
      <w:r w:rsidRPr="00205FC6">
        <w:rPr>
          <w:szCs w:val="28"/>
          <w:u w:val="single"/>
        </w:rPr>
        <w:t>a</w:t>
      </w:r>
      <w:r w:rsidRPr="00205FC6">
        <w:rPr>
          <w:sz w:val="12"/>
          <w:szCs w:val="16"/>
        </w:rPr>
        <w:t xml:space="preserve"> particularly </w:t>
      </w:r>
      <w:r w:rsidRPr="00205FC6">
        <w:rPr>
          <w:szCs w:val="28"/>
          <w:u w:val="single"/>
        </w:rPr>
        <w:t>dramatic fall in the number of women in national representative bodies</w:t>
      </w:r>
      <w:r w:rsidRPr="00205FC6">
        <w:rPr>
          <w:sz w:val="12"/>
          <w:szCs w:val="16"/>
        </w:rPr>
        <w:t xml:space="preserve"> across the region, from an average of one third of seats under ‘state socialism’, to an average of just under 10 per cent after the .rst liberal democratic elections (e.g. Einhorn 1993; Watson 1993; Ward et al. 1992). Later in the 1990s, the numbers of women representatives rose slightly and then stabilised, reaching their highest levels in central European countries closest to EU membership. For example, in the 1995 elections in the Czech Republic, women made up 10 per cent of legislators, rising to 15 per cent in the lower house in 2000. Women accounted for 13 per cent of representatives in Poland in both 1995 and 2000 (Jaquette and Wolchik 1998: 11; Jaquette 2001: 115). </w:t>
      </w:r>
      <w:r w:rsidRPr="00205FC6">
        <w:rPr>
          <w:szCs w:val="28"/>
          <w:u w:val="single"/>
        </w:rPr>
        <w:t>Latin American transitions</w:t>
      </w:r>
      <w:r w:rsidRPr="00205FC6">
        <w:rPr>
          <w:sz w:val="12"/>
          <w:szCs w:val="16"/>
        </w:rPr>
        <w:t xml:space="preserve"> from military dictatorships to liberal democracies </w:t>
      </w:r>
      <w:r w:rsidRPr="00205FC6">
        <w:rPr>
          <w:szCs w:val="28"/>
          <w:u w:val="single"/>
        </w:rPr>
        <w:t>saw</w:t>
      </w:r>
      <w:r w:rsidRPr="00205FC6">
        <w:rPr>
          <w:sz w:val="12"/>
          <w:szCs w:val="16"/>
        </w:rPr>
        <w:t xml:space="preserve"> women play a more prominent role as participants in movements for change, but </w:t>
      </w:r>
      <w:r w:rsidRPr="00205FC6">
        <w:rPr>
          <w:szCs w:val="28"/>
          <w:u w:val="single"/>
        </w:rPr>
        <w:t>their subsequent under-representation in consolidated national legislatures</w:t>
      </w:r>
      <w:r w:rsidRPr="00205FC6">
        <w:rPr>
          <w:sz w:val="12"/>
          <w:szCs w:val="16"/>
        </w:rPr>
        <w:t xml:space="preserve"> was </w:t>
      </w:r>
      <w:r w:rsidRPr="00205FC6">
        <w:rPr>
          <w:szCs w:val="28"/>
          <w:u w:val="single"/>
        </w:rPr>
        <w:t>even more marked</w:t>
      </w:r>
      <w:r w:rsidRPr="00205FC6">
        <w:rPr>
          <w:sz w:val="12"/>
          <w:szCs w:val="16"/>
        </w:rPr>
        <w:t xml:space="preserve">. By 1995, women constituted only 5 per cent of representatives in Brazil and 9 per cent in Peru. Argentina stands out with 14 per cent in 1995 doubling to 30.7 per cent today, .gures achieved as a result of quotas (Jaquette and Wolchik 1998: 11; Inter-Parliamentary Union 2002). Processes of transition from dictatorship </w:t>
      </w:r>
      <w:r w:rsidRPr="00205FC6">
        <w:rPr>
          <w:szCs w:val="28"/>
          <w:u w:val="single"/>
        </w:rPr>
        <w:t>on the African continent</w:t>
      </w:r>
      <w:r w:rsidRPr="00205FC6">
        <w:rPr>
          <w:sz w:val="12"/>
          <w:szCs w:val="16"/>
        </w:rPr>
        <w:t xml:space="preserve"> have been more uneven but, as elsewhere, </w:t>
      </w:r>
      <w:r w:rsidRPr="00205FC6">
        <w:rPr>
          <w:szCs w:val="28"/>
          <w:u w:val="single"/>
        </w:rPr>
        <w:t>women representatives remain a minority</w:t>
      </w:r>
      <w:r w:rsidRPr="00205FC6">
        <w:rPr>
          <w:sz w:val="12"/>
          <w:szCs w:val="16"/>
        </w:rPr>
        <w:t xml:space="preserve">. They are a significant minority in Mozambique, South Africa, Namibia and Uganda, where again deliberate political measures have resulted in between 24 and 30 per cent of representatives being women (Pankhurst 2002: 125; InterParliamentary Union 2002). There is significant variability within and across regions then, but also a stark continuity: the proportion of women in national legislatures in new democracies is never as much as a third of the total and it is frequently much lower. In many cases, </w:t>
      </w:r>
      <w:r w:rsidRPr="00205FC6">
        <w:rPr>
          <w:szCs w:val="28"/>
          <w:u w:val="single"/>
        </w:rPr>
        <w:t xml:space="preserve">this means that women are </w:t>
      </w:r>
      <w:r w:rsidRPr="00205FC6">
        <w:rPr>
          <w:rStyle w:val="Emphasis"/>
        </w:rPr>
        <w:t>more marginalised</w:t>
      </w:r>
      <w:r w:rsidRPr="00205FC6">
        <w:rPr>
          <w:szCs w:val="28"/>
          <w:u w:val="single"/>
        </w:rPr>
        <w:t xml:space="preserve"> as political actors than they were </w:t>
      </w:r>
      <w:r w:rsidRPr="00205FC6">
        <w:rPr>
          <w:rStyle w:val="Emphasis"/>
        </w:rPr>
        <w:t>before</w:t>
      </w:r>
      <w:r w:rsidRPr="00205FC6">
        <w:rPr>
          <w:szCs w:val="28"/>
          <w:u w:val="single"/>
          <w:bdr w:val="single" w:sz="4" w:space="0" w:color="auto" w:frame="1"/>
        </w:rPr>
        <w:t xml:space="preserve"> or during </w:t>
      </w:r>
      <w:r w:rsidRPr="00205FC6">
        <w:rPr>
          <w:rStyle w:val="Emphasis"/>
        </w:rPr>
        <w:t>the</w:t>
      </w:r>
      <w:r w:rsidRPr="00205FC6">
        <w:rPr>
          <w:szCs w:val="28"/>
          <w:u w:val="single"/>
          <w:bdr w:val="single" w:sz="4" w:space="0" w:color="auto" w:frame="1"/>
        </w:rPr>
        <w:t xml:space="preserve"> </w:t>
      </w:r>
      <w:r w:rsidRPr="00205FC6">
        <w:rPr>
          <w:rStyle w:val="Emphasis"/>
        </w:rPr>
        <w:t>transition process</w:t>
      </w:r>
      <w:r w:rsidRPr="00205FC6">
        <w:rPr>
          <w:sz w:val="12"/>
          <w:szCs w:val="16"/>
        </w:rPr>
        <w:t xml:space="preserve">. Feminist explanations of this phenomenon have tended to stress the specific social and political situation in each country and for each region. This has been particularly evident in analyses of the central and eastern European context, which have stressed the common heritage of ‘state socialism’ and its approach to ‘the women question’. This approach involved the incorporation of women in large numbers into the workforce and political institutions, the latter via communist party quotas, but little effort was made to change cultural attitudes or to challenge the domestic division of labour. Ultimately, </w:t>
      </w:r>
      <w:r w:rsidRPr="00205FC6">
        <w:rPr>
          <w:szCs w:val="28"/>
          <w:u w:val="single"/>
        </w:rPr>
        <w:t>economic and political mechanisms to sustain the public role of women collapsed with the regimes that introduced them, and that role in itself was discredited</w:t>
      </w:r>
      <w:r w:rsidRPr="00205FC6">
        <w:rPr>
          <w:sz w:val="12"/>
          <w:szCs w:val="16"/>
        </w:rPr>
        <w:t xml:space="preserve">. The region has also seen the </w:t>
      </w:r>
      <w:r w:rsidRPr="00205FC6">
        <w:rPr>
          <w:szCs w:val="28"/>
          <w:u w:val="single"/>
        </w:rPr>
        <w:t xml:space="preserve">revival of localised conservative, religious and nationalist forces which </w:t>
      </w:r>
      <w:r w:rsidRPr="00205FC6">
        <w:rPr>
          <w:rStyle w:val="Emphasis"/>
        </w:rPr>
        <w:t>emphasise</w:t>
      </w:r>
      <w:r w:rsidRPr="00205FC6">
        <w:rPr>
          <w:szCs w:val="28"/>
          <w:u w:val="single"/>
        </w:rPr>
        <w:t xml:space="preserve"> women’s reproductive capacity and home-making role and which construct politics as a masculine domain </w:t>
      </w:r>
      <w:r w:rsidRPr="00205FC6">
        <w:rPr>
          <w:sz w:val="12"/>
          <w:szCs w:val="16"/>
        </w:rPr>
        <w:t xml:space="preserve">(Einhorn 1993; Posadskaya 1994; Watson 1993). In contrast, commentators on the Latin American transitions point to the relatively high public profile of women in a range of popular movements opposing military rule, their influence helping to ensure the creation of women’s ministries and several constitutional safeguards. The low proportion of women’s representatives in this context is due rather to the difficulties faced by autonomous social movements in relating to institutionalised state power after transition. Women’s movements (and feminist commentators) continue to be significantly divided on the strategic implications of their relation to the state (Jaquette and Wolchik 1998: 5–6; Jaquette 2001: 113–14; Alvarez 1999). The destabilising impact of populism in the region and the differential institutionalisation of party systems may also be relevant to women’s marginalisation (Waylen 2000). With regards to Africa, Donna Pankhurst’s (2002) survey of analyses of gendered democratisation processes points to a central emphasis on the legacy of colonial rule (including economic under-development, the abuse of state power and ethnic rivalry) and on the non-ideological, identity-driven conflicts of the post-Cold War context, all of which severely constrains women’s political participation. Shirin Rai sums up some of the crucial differences: . . . it matters whether a political transition occurs in the context of internal pressures and political movements or is the result of external, international, pressure; it matters whether agenda-setting takes place within the context of a transition that is relatively peaceful and managed, or in the context of a crisis; it matters whether the space of civil society organisations to mobilise public opinion is constrained or relatively open; it matters whether the dominant political discourse is largely secular or not. (Rai 2000: 11) However justifiable this </w:t>
      </w:r>
      <w:r w:rsidRPr="00205FC6">
        <w:rPr>
          <w:szCs w:val="28"/>
          <w:u w:val="single"/>
        </w:rPr>
        <w:t>emphasis on context-specific factors</w:t>
      </w:r>
      <w:r w:rsidRPr="00205FC6">
        <w:rPr>
          <w:sz w:val="12"/>
          <w:szCs w:val="16"/>
        </w:rPr>
        <w:t xml:space="preserve">, it </w:t>
      </w:r>
      <w:r w:rsidRPr="00205FC6">
        <w:rPr>
          <w:szCs w:val="28"/>
          <w:u w:val="single"/>
        </w:rPr>
        <w:t>cannot account for the common experiences of marginalisation faced by women in new democratic institutions in different contexts</w:t>
      </w:r>
      <w:r w:rsidRPr="00205FC6">
        <w:rPr>
          <w:sz w:val="12"/>
          <w:szCs w:val="16"/>
        </w:rPr>
        <w:t xml:space="preserve">. Nor does it face up to the fact that </w:t>
      </w:r>
      <w:r w:rsidRPr="00205FC6">
        <w:rPr>
          <w:szCs w:val="28"/>
          <w:u w:val="single"/>
        </w:rPr>
        <w:t>the proportion of women in national institutions in these democracies is now closer to the norm for so-called ‘mature’ or ‘advanced’ democracies.</w:t>
      </w:r>
      <w:r w:rsidRPr="00205FC6">
        <w:rPr>
          <w:sz w:val="12"/>
          <w:szCs w:val="16"/>
        </w:rPr>
        <w:t xml:space="preserve"> It is important to note here the achievement of the northern European, Scandinavian countries, which have consistently </w:t>
      </w:r>
      <w:r w:rsidRPr="00205FC6">
        <w:rPr>
          <w:szCs w:val="28"/>
          <w:u w:val="single"/>
        </w:rPr>
        <w:t>elected</w:t>
      </w:r>
      <w:r w:rsidRPr="00205FC6">
        <w:rPr>
          <w:sz w:val="12"/>
          <w:szCs w:val="16"/>
        </w:rPr>
        <w:t xml:space="preserve"> between 35 and 45 per cent </w:t>
      </w:r>
      <w:r w:rsidRPr="00205FC6">
        <w:rPr>
          <w:szCs w:val="28"/>
          <w:u w:val="single"/>
        </w:rPr>
        <w:t>women</w:t>
      </w:r>
      <w:r w:rsidRPr="00205FC6">
        <w:rPr>
          <w:sz w:val="12"/>
          <w:szCs w:val="16"/>
        </w:rPr>
        <w:t xml:space="preserve">. However, most ‘mature’ democracies do not approach these </w:t>
      </w:r>
      <w:r w:rsidRPr="00205FC6">
        <w:rPr>
          <w:szCs w:val="28"/>
          <w:u w:val="single"/>
        </w:rPr>
        <w:t>levels</w:t>
      </w:r>
      <w:r w:rsidRPr="00205FC6">
        <w:rPr>
          <w:sz w:val="12"/>
          <w:szCs w:val="16"/>
        </w:rPr>
        <w:t xml:space="preserve">. The UK currently has 17.9 per cent women in its lower house and </w:t>
      </w:r>
      <w:r w:rsidRPr="00205FC6">
        <w:rPr>
          <w:rStyle w:val="Emphasis"/>
        </w:rPr>
        <w:t>the US only 14 per cent</w:t>
      </w:r>
      <w:r w:rsidRPr="00205FC6">
        <w:rPr>
          <w:sz w:val="12"/>
          <w:szCs w:val="16"/>
        </w:rPr>
        <w:t xml:space="preserve">. These scorings place them behind several of the newer democracies, and this is despite significant rises over the last decade in levels of women’s representation in both countries (Jaquette 1997: 26–7). Such advances remain fragile. The highest levels of female representation tend to be achieved through political measures, which are open to legal contestation and policy change (Squires and Wickham-Jones 2001). There is little evidence that the gap between Scandinavian countries and other ‘mature’ democracies is likely to be bridged over time, in some inevitable process of modernisation that will ultimately bring newer democracies up to the same level (Hawkesworth 2001: 226–7). </w:t>
      </w:r>
      <w:r w:rsidRPr="00205FC6">
        <w:rPr>
          <w:szCs w:val="28"/>
          <w:u w:val="single"/>
        </w:rPr>
        <w:t>Women still remain substantially under-represented as political actors in most democracies and there are clearly macro-level forces that need to be taken on board when explaining this fact</w:t>
      </w:r>
      <w:r w:rsidRPr="00205FC6">
        <w:rPr>
          <w:sz w:val="12"/>
          <w:szCs w:val="16"/>
        </w:rPr>
        <w:t xml:space="preserve">. </w:t>
      </w:r>
    </w:p>
    <w:p w14:paraId="23F04C60" w14:textId="77777777" w:rsidR="00F454F0" w:rsidRPr="00ED5F03" w:rsidRDefault="00F454F0" w:rsidP="00F454F0">
      <w:pPr>
        <w:pStyle w:val="Heading3"/>
      </w:pPr>
      <w:r>
        <w:t xml:space="preserve">Link—Development </w:t>
      </w:r>
    </w:p>
    <w:p w14:paraId="54AED0EC" w14:textId="77777777" w:rsidR="00F454F0" w:rsidRPr="00154F5C" w:rsidRDefault="00F454F0" w:rsidP="00F454F0">
      <w:pPr>
        <w:pStyle w:val="Heading4"/>
        <w:rPr>
          <w:rStyle w:val="Style13ptBold"/>
          <w:b/>
          <w:bCs w:val="0"/>
        </w:rPr>
      </w:pPr>
      <w:r>
        <w:rPr>
          <w:rStyle w:val="Style13ptBold"/>
          <w:b/>
          <w:bCs w:val="0"/>
        </w:rPr>
        <w:t>Domination over women is creating macroaggressions- build up to an existential threat</w:t>
      </w:r>
    </w:p>
    <w:p w14:paraId="5191C39A" w14:textId="77777777" w:rsidR="00F454F0" w:rsidRPr="00154F5C" w:rsidRDefault="00F454F0" w:rsidP="00F454F0">
      <w:r w:rsidRPr="00154F5C">
        <w:rPr>
          <w:rStyle w:val="Style13ptBold"/>
        </w:rPr>
        <w:t>Nhanenge</w:t>
      </w:r>
      <w:r>
        <w:rPr>
          <w:rStyle w:val="Style13ptBold"/>
        </w:rPr>
        <w:t xml:space="preserve"> 7</w:t>
      </w:r>
      <w:r w:rsidRPr="00154F5C">
        <w:t xml:space="preserve"> – J</w:t>
      </w:r>
      <w:r>
        <w:t xml:space="preserve">ytte, </w:t>
      </w:r>
      <w:r w:rsidRPr="00154F5C">
        <w:t xml:space="preserve">a Danish expatriate, has completed three degrees and has contributed heavily to international development theory, focusing specifically on poverty alleviation; February </w:t>
      </w:r>
      <w:r w:rsidRPr="00F21D43">
        <w:t>20</w:t>
      </w:r>
      <w:r w:rsidRPr="00F21D43">
        <w:rPr>
          <w:rStyle w:val="Style13ptBold"/>
          <w:b w:val="0"/>
          <w:sz w:val="20"/>
          <w:szCs w:val="20"/>
        </w:rPr>
        <w:t>07</w:t>
      </w:r>
      <w:r w:rsidRPr="00F21D43">
        <w:t>;</w:t>
      </w:r>
      <w:r w:rsidRPr="00154F5C">
        <w:t xml:space="preserve"> “Ecofeminism: Towards Integrating the Concerns of Women, Poor People, and Nature into Development”</w:t>
      </w:r>
    </w:p>
    <w:p w14:paraId="6009CAED" w14:textId="77777777" w:rsidR="00F454F0" w:rsidRDefault="00F454F0" w:rsidP="00F454F0">
      <w:pPr>
        <w:rPr>
          <w:sz w:val="16"/>
        </w:rPr>
      </w:pPr>
      <w:r w:rsidRPr="00F21D43">
        <w:rPr>
          <w:sz w:val="16"/>
        </w:rPr>
        <w:t xml:space="preserve">Chapter 2 argued that </w:t>
      </w:r>
      <w:r w:rsidRPr="00154F5C">
        <w:rPr>
          <w:rStyle w:val="StyleUnderline"/>
        </w:rPr>
        <w:t>the modern, mechanistic, scientific world-view</w:t>
      </w:r>
      <w:r w:rsidRPr="00F21D43">
        <w:rPr>
          <w:sz w:val="16"/>
        </w:rPr>
        <w:t xml:space="preserve"> to a large extend </w:t>
      </w:r>
      <w:r w:rsidRPr="00154F5C">
        <w:rPr>
          <w:rStyle w:val="StyleUnderline"/>
        </w:rPr>
        <w:t>is responsible for the four crises</w:t>
      </w:r>
      <w:r w:rsidRPr="00F21D43">
        <w:rPr>
          <w:sz w:val="16"/>
        </w:rPr>
        <w:t xml:space="preserve">. Its over-reward of quantitative activities means that </w:t>
      </w:r>
      <w:r w:rsidRPr="00154F5C">
        <w:rPr>
          <w:rStyle w:val="StyleUnderline"/>
        </w:rPr>
        <w:t>the quality of life for society and nature is deteriorating</w:t>
      </w:r>
      <w:r w:rsidRPr="00F21D43">
        <w:rPr>
          <w:sz w:val="16"/>
        </w:rPr>
        <w:t xml:space="preserve">. Chapter 5 and 6 discussed that </w:t>
      </w:r>
      <w:r w:rsidRPr="00154F5C">
        <w:rPr>
          <w:rStyle w:val="StyleUnderline"/>
        </w:rPr>
        <w:t>science</w:t>
      </w:r>
      <w:r w:rsidRPr="00F21D43">
        <w:rPr>
          <w:sz w:val="16"/>
        </w:rPr>
        <w:t xml:space="preserve"> - especially the discipline of economics </w:t>
      </w:r>
      <w:r w:rsidRPr="00154F5C">
        <w:rPr>
          <w:rStyle w:val="StyleUnderline"/>
        </w:rPr>
        <w:t>and its technology</w:t>
      </w:r>
      <w:r w:rsidRPr="00F21D43">
        <w:rPr>
          <w:sz w:val="16"/>
        </w:rPr>
        <w:t xml:space="preserve">, together with the scientific program of Third World development - consistently </w:t>
      </w:r>
      <w:r w:rsidRPr="00154F5C">
        <w:rPr>
          <w:rStyle w:val="StyleUnderline"/>
        </w:rPr>
        <w:t>are dominating and exploiting women, Others and nature</w:t>
      </w:r>
      <w:r w:rsidRPr="00F21D43">
        <w:rPr>
          <w:sz w:val="16"/>
        </w:rPr>
        <w:t xml:space="preserve">. </w:t>
      </w:r>
      <w:r w:rsidRPr="00154F5C">
        <w:rPr>
          <w:rStyle w:val="StyleUnderline"/>
        </w:rPr>
        <w:t>The root cause relates to the fact that only masculine</w:t>
      </w:r>
      <w:r w:rsidRPr="00F21D43">
        <w:rPr>
          <w:sz w:val="16"/>
        </w:rPr>
        <w:t xml:space="preserve"> or yang </w:t>
      </w:r>
      <w:r w:rsidRPr="00154F5C">
        <w:rPr>
          <w:rStyle w:val="StyleUnderline"/>
        </w:rPr>
        <w:t>forces are included in the scientific view of reality</w:t>
      </w:r>
      <w:r w:rsidRPr="00F21D43">
        <w:rPr>
          <w:sz w:val="16"/>
        </w:rPr>
        <w:t xml:space="preserve">. </w:t>
      </w:r>
      <w:r w:rsidRPr="00154F5C">
        <w:rPr>
          <w:rStyle w:val="StyleUnderline"/>
        </w:rPr>
        <w:t>Feminine</w:t>
      </w:r>
      <w:r w:rsidRPr="00F21D43">
        <w:rPr>
          <w:sz w:val="16"/>
        </w:rPr>
        <w:t xml:space="preserve"> or yin </w:t>
      </w:r>
      <w:r w:rsidRPr="00154F5C">
        <w:rPr>
          <w:rStyle w:val="StyleUnderline"/>
        </w:rPr>
        <w:t>forces are oppositely excluded</w:t>
      </w:r>
      <w:r w:rsidRPr="00F21D43">
        <w:rPr>
          <w:sz w:val="16"/>
        </w:rPr>
        <w:t xml:space="preserve">. </w:t>
      </w:r>
      <w:r w:rsidRPr="00154F5C">
        <w:rPr>
          <w:rStyle w:val="StyleUnderline"/>
        </w:rPr>
        <w:t>This dualised patriarchal ideology must logically manifest in domination of women, Others and nature</w:t>
      </w:r>
      <w:r w:rsidRPr="00F21D43">
        <w:rPr>
          <w:sz w:val="16"/>
        </w:rPr>
        <w:t xml:space="preserve">. Science, economics, technology, politics and </w:t>
      </w:r>
      <w:r w:rsidRPr="00154F5C">
        <w:rPr>
          <w:rStyle w:val="StyleUnderline"/>
        </w:rPr>
        <w:t>social organization consequently only include half of reality</w:t>
      </w:r>
      <w:r w:rsidRPr="00F21D43">
        <w:rPr>
          <w:sz w:val="16"/>
        </w:rPr>
        <w:t xml:space="preserve">. </w:t>
      </w:r>
      <w:r w:rsidRPr="00154F5C">
        <w:rPr>
          <w:rStyle w:val="StyleUnderline"/>
        </w:rPr>
        <w:t>The other half is considered</w:t>
      </w:r>
      <w:r w:rsidRPr="00F21D43">
        <w:rPr>
          <w:sz w:val="16"/>
        </w:rPr>
        <w:t xml:space="preserve"> of little value and as a </w:t>
      </w:r>
      <w:r w:rsidRPr="00154F5C">
        <w:rPr>
          <w:rStyle w:val="StyleUnderline"/>
        </w:rPr>
        <w:t>resource for exploitation</w:t>
      </w:r>
      <w:r w:rsidRPr="00F21D43">
        <w:rPr>
          <w:sz w:val="16"/>
        </w:rPr>
        <w:t xml:space="preserve">. Hence </w:t>
      </w:r>
      <w:r w:rsidRPr="00154F5C">
        <w:rPr>
          <w:rStyle w:val="StyleUnderline"/>
        </w:rPr>
        <w:t>not only women</w:t>
      </w:r>
      <w:r w:rsidRPr="00F21D43">
        <w:rPr>
          <w:sz w:val="16"/>
        </w:rPr>
        <w:t xml:space="preserve">, Others and nature, </w:t>
      </w:r>
      <w:r w:rsidRPr="00154F5C">
        <w:rPr>
          <w:rStyle w:val="StyleUnderline"/>
        </w:rPr>
        <w:t>but</w:t>
      </w:r>
      <w:r w:rsidRPr="00F21D43">
        <w:rPr>
          <w:sz w:val="16"/>
        </w:rPr>
        <w:t xml:space="preserve"> also </w:t>
      </w:r>
      <w:r w:rsidRPr="00154F5C">
        <w:rPr>
          <w:rStyle w:val="StyleUnderline"/>
        </w:rPr>
        <w:t>all other feminine</w:t>
      </w:r>
      <w:r w:rsidRPr="00F21D43">
        <w:rPr>
          <w:sz w:val="16"/>
        </w:rPr>
        <w:t xml:space="preserve"> or yin </w:t>
      </w:r>
      <w:r w:rsidRPr="00154F5C">
        <w:rPr>
          <w:rStyle w:val="StyleUnderline"/>
        </w:rPr>
        <w:t>issues are considered as being subordinate</w:t>
      </w:r>
      <w:r w:rsidRPr="00F21D43">
        <w:rPr>
          <w:sz w:val="16"/>
        </w:rPr>
        <w:t xml:space="preserve">. This imbalance has meant </w:t>
      </w:r>
      <w:r w:rsidRPr="00154F5C">
        <w:rPr>
          <w:rStyle w:val="StyleUnderline"/>
        </w:rPr>
        <w:t>that there is an exaggerated focus on masculine</w:t>
      </w:r>
      <w:r w:rsidRPr="00F21D43">
        <w:rPr>
          <w:sz w:val="16"/>
        </w:rPr>
        <w:t xml:space="preserve"> human </w:t>
      </w:r>
      <w:r w:rsidRPr="00154F5C">
        <w:rPr>
          <w:rStyle w:val="StyleUnderline"/>
        </w:rPr>
        <w:t>characteristics</w:t>
      </w:r>
      <w:r w:rsidRPr="00F21D43">
        <w:rPr>
          <w:sz w:val="16"/>
        </w:rPr>
        <w:t xml:space="preserve">, </w:t>
      </w:r>
      <w:r w:rsidRPr="00154F5C">
        <w:rPr>
          <w:rStyle w:val="StyleUnderline"/>
        </w:rPr>
        <w:t>like</w:t>
      </w:r>
      <w:r w:rsidRPr="00F21D43">
        <w:rPr>
          <w:sz w:val="16"/>
        </w:rPr>
        <w:t xml:space="preserve"> rationality, individualism, </w:t>
      </w:r>
      <w:r w:rsidRPr="00154F5C">
        <w:rPr>
          <w:rStyle w:val="StyleUnderline"/>
        </w:rPr>
        <w:t>competition, egoism, greed and profit-maximization</w:t>
      </w:r>
      <w:r w:rsidRPr="00F21D43">
        <w:rPr>
          <w:sz w:val="16"/>
        </w:rPr>
        <w:t xml:space="preserve">. At the same time </w:t>
      </w:r>
      <w:r w:rsidRPr="00154F5C">
        <w:rPr>
          <w:rStyle w:val="StyleUnderline"/>
        </w:rPr>
        <w:t>the feminine</w:t>
      </w:r>
      <w:r w:rsidRPr="00F21D43">
        <w:rPr>
          <w:sz w:val="16"/>
        </w:rPr>
        <w:t xml:space="preserve"> human </w:t>
      </w:r>
      <w:r w:rsidRPr="00154F5C">
        <w:rPr>
          <w:rStyle w:val="StyleUnderline"/>
        </w:rPr>
        <w:t xml:space="preserve">characteristics of emotion, community, cooperation and conservation have been overlooked. This has lead to unethical human behaviour and dominant relationship </w:t>
      </w:r>
      <w:r w:rsidRPr="00F21D43">
        <w:rPr>
          <w:sz w:val="16"/>
        </w:rPr>
        <w:t xml:space="preserve">among many people, specifically between men and women, adults and children, white and coloured people, modern and traditional people, rich and poor people. The priority on masculine traits has also resulted in </w:t>
      </w:r>
      <w:r w:rsidRPr="00154F5C">
        <w:rPr>
          <w:rStyle w:val="StyleUnderline"/>
        </w:rPr>
        <w:t>an almost complete lack of relationship between human beings and nature</w:t>
      </w:r>
      <w:r w:rsidRPr="00F21D43">
        <w:rPr>
          <w:sz w:val="16"/>
        </w:rPr>
        <w:t xml:space="preserve">. Deficiency of balance between yang and yin has </w:t>
      </w:r>
      <w:r w:rsidRPr="00154F5C">
        <w:rPr>
          <w:rStyle w:val="StyleUnderline"/>
        </w:rPr>
        <w:t>moreover meant that feminine experiences including indigenous knowledge cannot officially be included in the current masculine knowledge system</w:t>
      </w:r>
      <w:r w:rsidRPr="00F21D43">
        <w:rPr>
          <w:sz w:val="16"/>
        </w:rPr>
        <w:t>. The product is a distorted knowledge system</w:t>
      </w:r>
      <w:r w:rsidRPr="00154F5C">
        <w:rPr>
          <w:rStyle w:val="StyleUnderline"/>
        </w:rPr>
        <w:t>. Since this knowledge system is the foundation of modern political, economic and social organisation, it has resulted in absence of care and concern for</w:t>
      </w:r>
      <w:r w:rsidRPr="00F21D43">
        <w:rPr>
          <w:sz w:val="16"/>
        </w:rPr>
        <w:t xml:space="preserve"> creation and maintenance of </w:t>
      </w:r>
      <w:r w:rsidRPr="00154F5C">
        <w:rPr>
          <w:rStyle w:val="StyleUnderline"/>
        </w:rPr>
        <w:t>sustainable social and natural inter-relations</w:t>
      </w:r>
      <w:r w:rsidRPr="00F21D43">
        <w:rPr>
          <w:sz w:val="16"/>
        </w:rPr>
        <w:t xml:space="preserve">. The exclusion of feminine attributes has consequently created disharmony, </w:t>
      </w:r>
      <w:r w:rsidRPr="00154F5C">
        <w:rPr>
          <w:rStyle w:val="StyleUnderline"/>
        </w:rPr>
        <w:t>which has culminated in the crises of war and violence, poverty and inequality, environmental destruction and human repression</w:t>
      </w:r>
      <w:r w:rsidRPr="00F21D43">
        <w:rPr>
          <w:sz w:val="16"/>
        </w:rPr>
        <w:t xml:space="preserve">. The main sufferers from these crises are women, Others and nature. 515 </w:t>
      </w:r>
      <w:r w:rsidRPr="00154F5C">
        <w:rPr>
          <w:rStyle w:val="StyleUnderline"/>
        </w:rPr>
        <w:t>Since these crises continuously are intensifying, and extinction of the human race has become an issue of public concern</w:t>
      </w:r>
      <w:r w:rsidRPr="00F21D43">
        <w:rPr>
          <w:sz w:val="16"/>
        </w:rPr>
        <w:t xml:space="preserve">, it </w:t>
      </w:r>
      <w:r w:rsidRPr="00154F5C">
        <w:rPr>
          <w:rStyle w:val="StyleUnderline"/>
        </w:rPr>
        <w:t>is increasingly important to change the masculine perception of reality</w:t>
      </w:r>
      <w:r w:rsidRPr="00F21D43">
        <w:rPr>
          <w:sz w:val="16"/>
        </w:rPr>
        <w:t xml:space="preserve">. This dissertation suggests that </w:t>
      </w:r>
      <w:r w:rsidRPr="00154F5C">
        <w:rPr>
          <w:rStyle w:val="StyleUnderline"/>
        </w:rPr>
        <w:t>the solution must be a replacement of the</w:t>
      </w:r>
      <w:r w:rsidRPr="00F21D43">
        <w:rPr>
          <w:sz w:val="16"/>
        </w:rPr>
        <w:t xml:space="preserve"> exclusive, </w:t>
      </w:r>
      <w:r w:rsidRPr="00154F5C">
        <w:rPr>
          <w:rStyle w:val="StyleUnderline"/>
        </w:rPr>
        <w:t>masculine world-view by an inclusive ontology</w:t>
      </w:r>
      <w:r w:rsidRPr="00F21D43">
        <w:rPr>
          <w:sz w:val="16"/>
        </w:rPr>
        <w:t xml:space="preserve">, which has a dynamic tension between masculine and feminine elements. In chapter 3 Smuts' holism, the general systems theory and the Chinese I Ching (yin/yang) schemes were suggested as possible alternatives. They present a shift from a reductionist to a holistic perception of reality, hence all three models would logically include the perception of women, Others and nature. </w:t>
      </w:r>
      <w:r w:rsidRPr="00154F5C">
        <w:rPr>
          <w:rStyle w:val="StyleUnderline"/>
        </w:rPr>
        <w:t>Such a transformation would require a re-definition of the current basic</w:t>
      </w:r>
      <w:r w:rsidRPr="00F21D43">
        <w:rPr>
          <w:sz w:val="16"/>
        </w:rPr>
        <w:t xml:space="preserve"> scientific </w:t>
      </w:r>
      <w:r w:rsidRPr="00154F5C">
        <w:rPr>
          <w:rStyle w:val="StyleUnderline"/>
        </w:rPr>
        <w:t>concepts like</w:t>
      </w:r>
      <w:r w:rsidRPr="00F21D43">
        <w:rPr>
          <w:sz w:val="16"/>
        </w:rPr>
        <w:t xml:space="preserve"> its definition of a person; its quantitative </w:t>
      </w:r>
      <w:r w:rsidRPr="00154F5C">
        <w:rPr>
          <w:rStyle w:val="StyleUnderline"/>
        </w:rPr>
        <w:t>knowledge generation;</w:t>
      </w:r>
      <w:r w:rsidRPr="00F21D43">
        <w:rPr>
          <w:sz w:val="16"/>
        </w:rPr>
        <w:t xml:space="preserve"> its perception of human communities</w:t>
      </w:r>
      <w:r w:rsidRPr="00154F5C">
        <w:rPr>
          <w:rStyle w:val="StyleUnderline"/>
        </w:rPr>
        <w:t>, and</w:t>
      </w:r>
      <w:r w:rsidRPr="00F21D43">
        <w:rPr>
          <w:sz w:val="16"/>
        </w:rPr>
        <w:t xml:space="preserve"> essentially </w:t>
      </w:r>
      <w:r w:rsidRPr="00154F5C">
        <w:rPr>
          <w:rStyle w:val="StyleUnderline"/>
        </w:rPr>
        <w:t>its militaristic manner of enforcing peace</w:t>
      </w:r>
      <w:r w:rsidRPr="00F21D43">
        <w:rPr>
          <w:sz w:val="16"/>
        </w:rPr>
        <w:t xml:space="preserve">. The aim of this chapter is, in a limited way, to try and suggest what should be included in these new, holistic concepts. </w:t>
      </w:r>
    </w:p>
    <w:p w14:paraId="72BADA15" w14:textId="77777777" w:rsidR="005C3AE2" w:rsidRPr="00205FC6" w:rsidRDefault="00D44794" w:rsidP="005C3AE2">
      <w:pPr>
        <w:pStyle w:val="Heading3"/>
      </w:pPr>
      <w:r w:rsidRPr="00205FC6">
        <w:t>Link—</w:t>
      </w:r>
      <w:r w:rsidR="005C3AE2" w:rsidRPr="00205FC6">
        <w:t>Diplomacy</w:t>
      </w:r>
    </w:p>
    <w:p w14:paraId="054D5EBB" w14:textId="77777777" w:rsidR="005C3AE2" w:rsidRPr="00205FC6" w:rsidRDefault="005C3AE2" w:rsidP="005C3AE2">
      <w:pPr>
        <w:pStyle w:val="Heading4"/>
      </w:pPr>
      <w:r w:rsidRPr="00205FC6">
        <w:t xml:space="preserve">The </w:t>
      </w:r>
      <w:r w:rsidRPr="00205FC6">
        <w:rPr>
          <w:u w:val="single"/>
        </w:rPr>
        <w:t>privileging of hegemonic masculinity</w:t>
      </w:r>
      <w:r w:rsidRPr="00205FC6">
        <w:t xml:space="preserve"> is </w:t>
      </w:r>
      <w:r w:rsidRPr="00205FC6">
        <w:rPr>
          <w:u w:val="single"/>
        </w:rPr>
        <w:t>foundational</w:t>
      </w:r>
      <w:r w:rsidRPr="00205FC6">
        <w:t xml:space="preserve"> to American diplomacy – the 1AC naturalizes exclusion of the feminine as part of the negotiation process. </w:t>
      </w:r>
    </w:p>
    <w:p w14:paraId="0437CC3B" w14:textId="77777777" w:rsidR="005C3AE2" w:rsidRPr="00205FC6" w:rsidRDefault="005C3AE2" w:rsidP="005C3AE2">
      <w:r w:rsidRPr="00205FC6">
        <w:rPr>
          <w:rStyle w:val="Style13ptBold"/>
        </w:rPr>
        <w:t>Ruane, 6</w:t>
      </w:r>
      <w:r w:rsidRPr="00205FC6">
        <w:t xml:space="preserve"> (Abigail, PhD @ University of Southern California, ‘‘Real Men’’ and Diplomats: Intercultural Diplomatic Negotiation and Masculinities in China and the United States,” International Studies Perspectives (2006) 7, 342–359, CMR) </w:t>
      </w:r>
    </w:p>
    <w:p w14:paraId="6BA2B1EC" w14:textId="77777777" w:rsidR="005C3AE2" w:rsidRPr="00205FC6" w:rsidRDefault="005C3AE2" w:rsidP="005C3AE2">
      <w:pPr>
        <w:rPr>
          <w:sz w:val="16"/>
        </w:rPr>
      </w:pPr>
      <w:r w:rsidRPr="00205FC6">
        <w:rPr>
          <w:sz w:val="16"/>
        </w:rPr>
        <w:t xml:space="preserve">Demographics: </w:t>
      </w:r>
      <w:r w:rsidRPr="00205FC6">
        <w:rPr>
          <w:rStyle w:val="StyleUnderline"/>
        </w:rPr>
        <w:t>Who Are the Diplomatic Negotiators?</w:t>
      </w:r>
    </w:p>
    <w:p w14:paraId="5B90974E" w14:textId="77777777" w:rsidR="005C3AE2" w:rsidRPr="00205FC6" w:rsidRDefault="005C3AE2" w:rsidP="005C3AE2">
      <w:pPr>
        <w:rPr>
          <w:sz w:val="16"/>
        </w:rPr>
      </w:pPr>
      <w:r w:rsidRPr="00205FC6">
        <w:rPr>
          <w:sz w:val="16"/>
        </w:rPr>
        <w:t xml:space="preserve">Hierarchically </w:t>
      </w:r>
      <w:r w:rsidRPr="00205FC6">
        <w:rPr>
          <w:rStyle w:val="StyleUnderline"/>
        </w:rPr>
        <w:t>gendered identity models suggest</w:t>
      </w:r>
      <w:r w:rsidRPr="00205FC6">
        <w:rPr>
          <w:sz w:val="16"/>
        </w:rPr>
        <w:t xml:space="preserve"> that </w:t>
      </w:r>
      <w:r w:rsidRPr="00205FC6">
        <w:rPr>
          <w:rStyle w:val="StyleUnderline"/>
        </w:rPr>
        <w:t>in competitive situations</w:t>
      </w:r>
      <w:r w:rsidRPr="00205FC6">
        <w:rPr>
          <w:sz w:val="16"/>
        </w:rPr>
        <w:t xml:space="preserve">, </w:t>
      </w:r>
      <w:r w:rsidRPr="00205FC6">
        <w:rPr>
          <w:rStyle w:val="StyleUnderline"/>
        </w:rPr>
        <w:t>choice of ‘‘the best’’ or</w:t>
      </w:r>
      <w:r w:rsidRPr="00205FC6">
        <w:rPr>
          <w:sz w:val="16"/>
        </w:rPr>
        <w:t xml:space="preserve"> ‘‘the </w:t>
      </w:r>
      <w:r w:rsidRPr="00205FC6">
        <w:rPr>
          <w:rStyle w:val="StyleUnderline"/>
        </w:rPr>
        <w:t>ideal’’ diplomat</w:t>
      </w:r>
      <w:r w:rsidRPr="00205FC6">
        <w:rPr>
          <w:sz w:val="16"/>
        </w:rPr>
        <w:t xml:space="preserve"> or negotiator </w:t>
      </w:r>
      <w:r w:rsidRPr="00205FC6">
        <w:rPr>
          <w:rStyle w:val="StyleUnderline"/>
        </w:rPr>
        <w:t>will be</w:t>
      </w:r>
      <w:r w:rsidRPr="00205FC6">
        <w:rPr>
          <w:sz w:val="16"/>
        </w:rPr>
        <w:t xml:space="preserve"> partially </w:t>
      </w:r>
      <w:r w:rsidRPr="00205FC6">
        <w:rPr>
          <w:rStyle w:val="StyleUnderline"/>
        </w:rPr>
        <w:t>defined by current interpretations of gendered ideals</w:t>
      </w:r>
      <w:r w:rsidRPr="00205FC6">
        <w:rPr>
          <w:sz w:val="16"/>
        </w:rPr>
        <w:t xml:space="preserve">. </w:t>
      </w:r>
      <w:r w:rsidRPr="00205FC6">
        <w:rPr>
          <w:rStyle w:val="StyleUnderline"/>
        </w:rPr>
        <w:t>Gendered models that prioritize masculine over feminine characteristics have historically made it more likely that official diplomatic negotiators will be male</w:t>
      </w:r>
      <w:r w:rsidRPr="00205FC6">
        <w:rPr>
          <w:sz w:val="16"/>
        </w:rPr>
        <w:t>, rather than female, official diplomatic negotiators. However, diplomatic demographics must also be considered in light of unrecognized informal diplomacy conducted by women in complementary roles, and the behavior of women who make it as formal diplomats.</w:t>
      </w:r>
    </w:p>
    <w:p w14:paraId="55096CD1" w14:textId="77777777" w:rsidR="005C3AE2" w:rsidRPr="00205FC6" w:rsidRDefault="005C3AE2" w:rsidP="005C3AE2">
      <w:pPr>
        <w:rPr>
          <w:sz w:val="16"/>
        </w:rPr>
      </w:pPr>
      <w:r w:rsidRPr="00205FC6">
        <w:rPr>
          <w:sz w:val="16"/>
        </w:rPr>
        <w:t xml:space="preserve">In terms of U.S. demographics, </w:t>
      </w:r>
      <w:r w:rsidRPr="00205FC6">
        <w:rPr>
          <w:rStyle w:val="StyleUnderline"/>
        </w:rPr>
        <w:t xml:space="preserve">assumptions of gendered identities have changed over time, but </w:t>
      </w:r>
      <w:r w:rsidRPr="00205FC6">
        <w:rPr>
          <w:rStyle w:val="Emphasis"/>
        </w:rPr>
        <w:t>gendered institutions remain</w:t>
      </w:r>
      <w:r w:rsidRPr="00205FC6">
        <w:rPr>
          <w:sz w:val="16"/>
        </w:rPr>
        <w:t xml:space="preserve">. Referring to the 1980s, </w:t>
      </w:r>
      <w:r w:rsidRPr="00205FC6">
        <w:rPr>
          <w:rStyle w:val="StyleUnderline"/>
        </w:rPr>
        <w:t>one ambassador described the Foreign Service as ‘‘male, pale and Yale’’</w:t>
      </w:r>
      <w:r w:rsidRPr="00205FC6">
        <w:rPr>
          <w:sz w:val="16"/>
        </w:rPr>
        <w:t xml:space="preserve"> (Dorman 2004:36). A U.S. commissioner in 1988 opined, </w:t>
      </w:r>
      <w:r w:rsidRPr="00205FC6">
        <w:rPr>
          <w:rStyle w:val="StyleUnderline"/>
        </w:rPr>
        <w:t>‘‘[t]he State Department wants</w:t>
      </w:r>
      <w:r w:rsidRPr="00205FC6">
        <w:rPr>
          <w:sz w:val="16"/>
        </w:rPr>
        <w:t xml:space="preserve"> to hire what I call </w:t>
      </w:r>
      <w:r w:rsidRPr="00205FC6">
        <w:rPr>
          <w:rStyle w:val="Emphasis"/>
        </w:rPr>
        <w:t>the mythical American</w:t>
      </w:r>
      <w:r w:rsidRPr="00205FC6">
        <w:rPr>
          <w:sz w:val="16"/>
        </w:rPr>
        <w:t xml:space="preserve">, </w:t>
      </w:r>
      <w:r w:rsidRPr="00205FC6">
        <w:rPr>
          <w:rStyle w:val="StyleUnderline"/>
        </w:rPr>
        <w:t>the 5’10,’’ 160 pound WASP man in perfect physical and mental health</w:t>
      </w:r>
      <w:r w:rsidRPr="00205FC6">
        <w:rPr>
          <w:sz w:val="16"/>
        </w:rPr>
        <w:t xml:space="preserve">’’ (U.S. State 1990:18). However, with changing attitudes toward gender roles the number of women in the U.S. Foreign Service has increased. In 1993, 26% of total generalists and 36% of total specialists were women (McGlen and Sarkees 1995:40). By 2001, the Foreign Service was comprised of about 34% women, and by 2004 the incoming class of State Department FSOs had more women than men (Dorman 2002:36, 2004:33). Despite this increase, </w:t>
      </w:r>
      <w:r w:rsidRPr="00205FC6">
        <w:rPr>
          <w:rStyle w:val="StyleUnderline"/>
        </w:rPr>
        <w:t>anachronistic identity models continue through bureaucratic inertia, resulting in glass ceilings for women’s official diplomatic opportunities.</w:t>
      </w:r>
      <w:r w:rsidRPr="00205FC6">
        <w:rPr>
          <w:sz w:val="16"/>
        </w:rPr>
        <w:t xml:space="preserve"> As one male USAID officer in Egypt commented: </w:t>
      </w:r>
      <w:r w:rsidRPr="00205FC6">
        <w:rPr>
          <w:rStyle w:val="StyleUnderline"/>
        </w:rPr>
        <w:t>It often feels like</w:t>
      </w:r>
      <w:r w:rsidRPr="00205FC6">
        <w:rPr>
          <w:sz w:val="16"/>
        </w:rPr>
        <w:t xml:space="preserve"> we’ve walked onto </w:t>
      </w:r>
      <w:r w:rsidRPr="00205FC6">
        <w:rPr>
          <w:rStyle w:val="StyleUnderline"/>
        </w:rPr>
        <w:t>a military base from the 1950s</w:t>
      </w:r>
      <w:r w:rsidRPr="00205FC6">
        <w:rPr>
          <w:sz w:val="16"/>
        </w:rPr>
        <w:t xml:space="preserve">, where the </w:t>
      </w:r>
      <w:r w:rsidRPr="00205FC6">
        <w:rPr>
          <w:rStyle w:val="StyleUnderline"/>
        </w:rPr>
        <w:t>wives</w:t>
      </w:r>
      <w:r w:rsidRPr="00205FC6">
        <w:rPr>
          <w:sz w:val="16"/>
        </w:rPr>
        <w:t xml:space="preserve"> are all </w:t>
      </w:r>
      <w:r w:rsidRPr="00205FC6">
        <w:rPr>
          <w:rStyle w:val="StyleUnderline"/>
        </w:rPr>
        <w:t>expected to host tea parties</w:t>
      </w:r>
      <w:r w:rsidRPr="00205FC6">
        <w:rPr>
          <w:sz w:val="16"/>
        </w:rPr>
        <w:t xml:space="preserve"> or go </w:t>
      </w:r>
      <w:r w:rsidRPr="00205FC6">
        <w:rPr>
          <w:rStyle w:val="StyleUnderline"/>
        </w:rPr>
        <w:t>shop</w:t>
      </w:r>
      <w:r w:rsidRPr="00205FC6">
        <w:rPr>
          <w:sz w:val="16"/>
        </w:rPr>
        <w:t xml:space="preserve">ping </w:t>
      </w:r>
      <w:r w:rsidRPr="00205FC6">
        <w:rPr>
          <w:rStyle w:val="StyleUnderline"/>
        </w:rPr>
        <w:t xml:space="preserve">for curtains, </w:t>
      </w:r>
      <w:r w:rsidRPr="00205FC6">
        <w:rPr>
          <w:sz w:val="16"/>
        </w:rPr>
        <w:t>and where spouse employment means working as a social planner for the community liaison office. Sorry, but we are well-educated, modern, smart people and don’t fit that lifestyle very well. (Dorman:39)</w:t>
      </w:r>
    </w:p>
    <w:p w14:paraId="65A073D4" w14:textId="77777777" w:rsidR="005C3AE2" w:rsidRPr="00205FC6" w:rsidRDefault="005C3AE2" w:rsidP="005C3AE2">
      <w:pPr>
        <w:rPr>
          <w:sz w:val="16"/>
        </w:rPr>
      </w:pPr>
      <w:r w:rsidRPr="00205FC6">
        <w:rPr>
          <w:rStyle w:val="StyleUnderline"/>
        </w:rPr>
        <w:t>Such expectations contribute to statistics demonstrating</w:t>
      </w:r>
      <w:r w:rsidRPr="00205FC6">
        <w:rPr>
          <w:sz w:val="16"/>
        </w:rPr>
        <w:t xml:space="preserve"> that </w:t>
      </w:r>
      <w:r w:rsidRPr="00205FC6">
        <w:rPr>
          <w:rStyle w:val="StyleUnderline"/>
        </w:rPr>
        <w:t>few women are in the top rankings</w:t>
      </w:r>
      <w:r w:rsidRPr="00205FC6">
        <w:rPr>
          <w:sz w:val="16"/>
        </w:rPr>
        <w:t xml:space="preserve"> (only 10% of generalists and 3% of specialists) </w:t>
      </w:r>
      <w:r w:rsidRPr="00205FC6">
        <w:rPr>
          <w:rStyle w:val="StyleUnderline"/>
        </w:rPr>
        <w:t>with the majority clustered at the bottom</w:t>
      </w:r>
      <w:r w:rsidRPr="00205FC6">
        <w:rPr>
          <w:sz w:val="16"/>
        </w:rPr>
        <w:t xml:space="preserve"> (McGlen and Sarkees:40).</w:t>
      </w:r>
    </w:p>
    <w:p w14:paraId="5788670D" w14:textId="77777777" w:rsidR="005C3AE2" w:rsidRPr="00205FC6" w:rsidRDefault="005C3AE2" w:rsidP="005C3AE2">
      <w:pPr>
        <w:rPr>
          <w:sz w:val="16"/>
        </w:rPr>
      </w:pPr>
      <w:r w:rsidRPr="00205FC6">
        <w:rPr>
          <w:sz w:val="16"/>
        </w:rPr>
        <w:t>In China, women have also had difficulty becoming official diplomatic corps members. In general, the number of women in politics has increased over time, although this has leveled off since the 1990s. For example, women deputies in the National People’s Conference (NPC) have increased from 12% in 1954, to 21% in 1993, and 20% in 2003; and women members of the permanent body of the NPC (the Standing Committee) increased from 5% in 1954, to 12% in 1993, and 13% in 2003 (Information Office of the State Council of the People’s Republic of China 1994, 2005). More specifically, in Liu’s (2001) review of Chinese ambassadors since 1949, the majority were men, and the first female ambassador (Ding Xuesen) was not dispatched until 1979. Furthermore, although today 70% of students at China Foreign Affairs University9 are women, only 25% of Chinese Foreign Ministry (MFA) candidates are women, suggesting anachronistic social identities continue to shape diplomatic demographics through institutional structures (see Rana 2005:232).</w:t>
      </w:r>
    </w:p>
    <w:p w14:paraId="26E6522A" w14:textId="77777777" w:rsidR="005C3AE2" w:rsidRPr="00205FC6" w:rsidRDefault="005C3AE2" w:rsidP="005C3AE2">
      <w:pPr>
        <w:rPr>
          <w:sz w:val="16"/>
        </w:rPr>
      </w:pPr>
      <w:r w:rsidRPr="00205FC6">
        <w:rPr>
          <w:rStyle w:val="StyleUnderline"/>
        </w:rPr>
        <w:t>If women overcome institutional obstacles to high ranking positions, their behavior is often modeled on gendered social identity models</w:t>
      </w:r>
      <w:r w:rsidRPr="00205FC6">
        <w:rPr>
          <w:sz w:val="16"/>
        </w:rPr>
        <w:t xml:space="preserve">, frequently </w:t>
      </w:r>
      <w:r w:rsidRPr="00205FC6">
        <w:rPr>
          <w:rStyle w:val="StyleUnderline"/>
        </w:rPr>
        <w:t xml:space="preserve">trying to ‘‘become like men,’’ using </w:t>
      </w:r>
      <w:r w:rsidRPr="00205FC6">
        <w:rPr>
          <w:rStyle w:val="Emphasis"/>
        </w:rPr>
        <w:t>androcentric models</w:t>
      </w:r>
      <w:r w:rsidRPr="00205FC6">
        <w:rPr>
          <w:rStyle w:val="StyleUnderline"/>
        </w:rPr>
        <w:t xml:space="preserve"> of leadership to attain legitimacy, or</w:t>
      </w:r>
      <w:r w:rsidRPr="00205FC6">
        <w:rPr>
          <w:sz w:val="16"/>
        </w:rPr>
        <w:t xml:space="preserve"> less commonly </w:t>
      </w:r>
      <w:r w:rsidRPr="00205FC6">
        <w:rPr>
          <w:rStyle w:val="StyleUnderline"/>
        </w:rPr>
        <w:t>sticking with ‘‘soft issues’’ associated with women and deriving legitimacy from maternalistic roles</w:t>
      </w:r>
      <w:r w:rsidRPr="00205FC6">
        <w:rPr>
          <w:sz w:val="16"/>
        </w:rPr>
        <w:t xml:space="preserve"> (Peterson and Runyan 1999:105). For example, ‘‘iron ladies’’ have emerged in China (e.g., Deng Yingchao, the hardliner wife of Zhou Enlai, or Wui Yi, who negotiated China’s inclusion into the World Trade Organization), the United States (e.g., Condi Rice, the current U.S. Secretary of State, or Madeline Albright, Secretary of State under the Clinton Administration), and Britain (e.g., British Prime Minister Margaret Thatcher, possibly the most well known by this term). A minority has also focused on ‘‘soft issues.’’ However, both categories demonstrate the shaping of options that gendered models create across different cultures.</w:t>
      </w:r>
    </w:p>
    <w:p w14:paraId="6CEAD312" w14:textId="77777777" w:rsidR="005C3AE2" w:rsidRPr="00205FC6" w:rsidRDefault="005C3AE2" w:rsidP="005C3AE2">
      <w:pPr>
        <w:rPr>
          <w:sz w:val="16"/>
        </w:rPr>
      </w:pPr>
      <w:r w:rsidRPr="00205FC6">
        <w:rPr>
          <w:sz w:val="16"/>
        </w:rPr>
        <w:t xml:space="preserve">There are many different kinds of specific types of ideal men and women (e.g., strong father, Southern belle, sports jock, princess) just as there are multiple layers and different kinds of culture. The most precise method of analysis for this paper would be to compare ideal types of gender at different cultural levels from particular to general. For example, following Erez and Gati’s (2004) dynamic, multilevel model of culture, one could examine these intersections along each onion-like layer, from individual cultural interpretation through group, organization, nation, and global culture.10 However, this paper focuses instead on more overarching patterns to provide general analysis, which should also pave the way for more specialized investigations. Such overarching patterns are particularly evident in generalized cultural negotiating styles, and ‘‘hegemonic’’ forms of masculinity.11 By critically comparing hegemonic masculinities and other ‘‘ideal type’’ gender and negotiator models, this paper suggests that (1) </w:t>
      </w:r>
      <w:r w:rsidRPr="00205FC6">
        <w:rPr>
          <w:rStyle w:val="StyleUnderline"/>
        </w:rPr>
        <w:t>dominant negotiating styles</w:t>
      </w:r>
      <w:r w:rsidRPr="00205FC6">
        <w:rPr>
          <w:sz w:val="16"/>
        </w:rPr>
        <w:t xml:space="preserve"> (generally integrativeF‘‘win–win’’For distributiveF‘‘win–lose’’) </w:t>
      </w:r>
      <w:r w:rsidRPr="00205FC6">
        <w:rPr>
          <w:rStyle w:val="StyleUnderline"/>
        </w:rPr>
        <w:t>correspond to dominant ideal typical males in each culture</w:t>
      </w:r>
      <w:r w:rsidRPr="00205FC6">
        <w:rPr>
          <w:sz w:val="16"/>
        </w:rPr>
        <w:t xml:space="preserve">, (2) </w:t>
      </w:r>
      <w:r w:rsidRPr="00205FC6">
        <w:rPr>
          <w:rStyle w:val="StyleUnderline"/>
        </w:rPr>
        <w:t>informal negotiating styles</w:t>
      </w:r>
      <w:r w:rsidRPr="00205FC6">
        <w:rPr>
          <w:sz w:val="16"/>
        </w:rPr>
        <w:t xml:space="preserve"> (‘‘boudoir diplomacy’’ and ‘‘inner helpers’’) </w:t>
      </w:r>
      <w:r w:rsidRPr="00205FC6">
        <w:rPr>
          <w:rStyle w:val="StyleUnderline"/>
        </w:rPr>
        <w:t xml:space="preserve">rely on subordinate ideal typical females in each culture, </w:t>
      </w:r>
      <w:r w:rsidRPr="00205FC6">
        <w:rPr>
          <w:sz w:val="16"/>
        </w:rPr>
        <w:t>and (3) creative negotiating tactics are possible by either code-switching (changing the relationship type and strategy style), or creatively reinterpreting existing models to address negotiation goals.</w:t>
      </w:r>
    </w:p>
    <w:p w14:paraId="07B05420" w14:textId="77777777" w:rsidR="005C3AE2" w:rsidRPr="00205FC6" w:rsidRDefault="005C3AE2" w:rsidP="005C3AE2">
      <w:pPr>
        <w:rPr>
          <w:sz w:val="16"/>
        </w:rPr>
      </w:pPr>
      <w:r w:rsidRPr="00205FC6">
        <w:rPr>
          <w:sz w:val="16"/>
        </w:rPr>
        <w:t>United States</w:t>
      </w:r>
    </w:p>
    <w:p w14:paraId="12980966" w14:textId="77777777" w:rsidR="005C3AE2" w:rsidRPr="00205FC6" w:rsidRDefault="005C3AE2" w:rsidP="005C3AE2">
      <w:pPr>
        <w:rPr>
          <w:sz w:val="16"/>
        </w:rPr>
      </w:pPr>
      <w:r w:rsidRPr="00205FC6">
        <w:rPr>
          <w:sz w:val="16"/>
        </w:rPr>
        <w:t>Masculinities</w:t>
      </w:r>
    </w:p>
    <w:p w14:paraId="6DAD4340" w14:textId="77777777" w:rsidR="005C3AE2" w:rsidRPr="00205FC6" w:rsidRDefault="005C3AE2" w:rsidP="005C3AE2">
      <w:pPr>
        <w:rPr>
          <w:sz w:val="16"/>
        </w:rPr>
      </w:pPr>
      <w:r w:rsidRPr="00205FC6">
        <w:rPr>
          <w:rStyle w:val="StyleUnderline"/>
        </w:rPr>
        <w:t xml:space="preserve">In the </w:t>
      </w:r>
      <w:r w:rsidRPr="00205FC6">
        <w:rPr>
          <w:rStyle w:val="Emphasis"/>
        </w:rPr>
        <w:t>U</w:t>
      </w:r>
      <w:r w:rsidRPr="00205FC6">
        <w:rPr>
          <w:sz w:val="16"/>
        </w:rPr>
        <w:t xml:space="preserve">nited </w:t>
      </w:r>
      <w:r w:rsidRPr="00205FC6">
        <w:rPr>
          <w:rStyle w:val="Emphasis"/>
        </w:rPr>
        <w:t>S</w:t>
      </w:r>
      <w:r w:rsidRPr="00205FC6">
        <w:rPr>
          <w:sz w:val="16"/>
        </w:rPr>
        <w:t xml:space="preserve">tates, </w:t>
      </w:r>
      <w:r w:rsidRPr="00205FC6">
        <w:rPr>
          <w:rStyle w:val="StyleUnderline"/>
        </w:rPr>
        <w:t>hegemonic masculinities</w:t>
      </w:r>
      <w:r w:rsidRPr="00205FC6">
        <w:rPr>
          <w:sz w:val="16"/>
        </w:rPr>
        <w:t xml:space="preserve"> and ideal typical understandings of negotiators </w:t>
      </w:r>
      <w:r w:rsidRPr="00205FC6">
        <w:rPr>
          <w:rStyle w:val="StyleUnderline"/>
        </w:rPr>
        <w:t>have emerged within a</w:t>
      </w:r>
      <w:r w:rsidRPr="00205FC6">
        <w:rPr>
          <w:sz w:val="16"/>
        </w:rPr>
        <w:t xml:space="preserve"> broadly </w:t>
      </w:r>
      <w:r w:rsidRPr="00205FC6">
        <w:rPr>
          <w:rStyle w:val="StyleUnderline"/>
        </w:rPr>
        <w:t>Western tradition</w:t>
      </w:r>
      <w:r w:rsidRPr="00205FC6">
        <w:rPr>
          <w:sz w:val="16"/>
        </w:rPr>
        <w:t xml:space="preserve">. Charlotte Hooper (1998) suggests at least four ideal types of dominant masculinities exist in Western culture. First, the Greek Citizen-Warrior is militaristic, rational, and a citizen in the political sphere of free speech. Second, the Patriarchal Judeo-Christian is domestically responsible, a property owner, and respects the father. Third, the Honor Patronage model is aristocratic and values male bonding, military heroism, and risk taking. Finally, the Protestant Bourgeois Rationalist is competitively individualistic, rational, and self-controlled. Hooper argues these models overlap and recombine in different geographic and historical contexts to create a </w:t>
      </w:r>
      <w:r w:rsidRPr="00205FC6">
        <w:rPr>
          <w:rStyle w:val="StyleUnderline"/>
        </w:rPr>
        <w:t>hegemonic masculinity</w:t>
      </w:r>
      <w:r w:rsidRPr="00205FC6">
        <w:rPr>
          <w:sz w:val="16"/>
        </w:rPr>
        <w:t xml:space="preserve"> that </w:t>
      </w:r>
      <w:r w:rsidRPr="00205FC6">
        <w:rPr>
          <w:rStyle w:val="StyleUnderline"/>
        </w:rPr>
        <w:t>appears timeless despite its inherent instability</w:t>
      </w:r>
      <w:r w:rsidRPr="00205FC6">
        <w:rPr>
          <w:sz w:val="16"/>
        </w:rPr>
        <w:t xml:space="preserve"> (33). In the United States, </w:t>
      </w:r>
      <w:r w:rsidRPr="00205FC6">
        <w:rPr>
          <w:rStyle w:val="StyleUnderline"/>
        </w:rPr>
        <w:t>their intersection has tended toward defining men as tough, dominant, assertive, rational, powerful, and independent, while women are described in opposite terms as weak, submissive, accommodating, emotional, and dependent</w:t>
      </w:r>
      <w:r w:rsidRPr="00205FC6">
        <w:rPr>
          <w:sz w:val="16"/>
        </w:rPr>
        <w:t xml:space="preserve"> (see, e.g., Tickner 1992; Kray and Thompson 2005). These ideal types also frame subordinate subtypes (e.g., workplace masculinities, sporting masculinities, heterosexual masculinities, and ‘‘black’’ masculinities; Mac an Ghaill 1996).</w:t>
      </w:r>
    </w:p>
    <w:p w14:paraId="2AF9ED1B" w14:textId="77777777" w:rsidR="005C3AE2" w:rsidRPr="00205FC6" w:rsidRDefault="005C3AE2" w:rsidP="005C3AE2">
      <w:pPr>
        <w:rPr>
          <w:sz w:val="16"/>
        </w:rPr>
      </w:pPr>
      <w:r w:rsidRPr="00205FC6">
        <w:rPr>
          <w:sz w:val="16"/>
        </w:rPr>
        <w:t>Diplomats</w:t>
      </w:r>
    </w:p>
    <w:p w14:paraId="5109EC37" w14:textId="77777777" w:rsidR="005C3AE2" w:rsidRPr="00205FC6" w:rsidRDefault="005C3AE2" w:rsidP="005C3AE2">
      <w:pPr>
        <w:rPr>
          <w:sz w:val="16"/>
        </w:rPr>
      </w:pPr>
      <w:r w:rsidRPr="00205FC6">
        <w:rPr>
          <w:sz w:val="16"/>
        </w:rPr>
        <w:t xml:space="preserve">These </w:t>
      </w:r>
      <w:r w:rsidRPr="00205FC6">
        <w:rPr>
          <w:rStyle w:val="StyleUnderline"/>
        </w:rPr>
        <w:t>models of masculinity have significant parallels with Western ideal typical diplomats</w:t>
      </w:r>
      <w:r w:rsidRPr="00205FC6">
        <w:rPr>
          <w:sz w:val="16"/>
        </w:rPr>
        <w:t xml:space="preserve">. In general, </w:t>
      </w:r>
      <w:r w:rsidRPr="00205FC6">
        <w:rPr>
          <w:rStyle w:val="StyleUnderline"/>
        </w:rPr>
        <w:t>the image of a masculine, autonomous, dominant, rational actor is evident i</w:t>
      </w:r>
      <w:r w:rsidRPr="00205FC6">
        <w:rPr>
          <w:sz w:val="16"/>
        </w:rPr>
        <w:t xml:space="preserve">n Morgenthau’s (2006) </w:t>
      </w:r>
      <w:r w:rsidRPr="00205FC6">
        <w:rPr>
          <w:rStyle w:val="StyleUnderline"/>
        </w:rPr>
        <w:t>discussion of ‘‘realist’’ foreign policy based on ‘‘political man’’</w:t>
      </w:r>
      <w:r w:rsidRPr="00205FC6">
        <w:rPr>
          <w:sz w:val="16"/>
        </w:rPr>
        <w:t xml:space="preserve"> (see Tickner 1995); </w:t>
      </w:r>
      <w:r w:rsidRPr="00205FC6">
        <w:rPr>
          <w:rStyle w:val="StyleUnderline"/>
        </w:rPr>
        <w:t>this is</w:t>
      </w:r>
      <w:r w:rsidRPr="00205FC6">
        <w:rPr>
          <w:sz w:val="16"/>
        </w:rPr>
        <w:t xml:space="preserve"> also </w:t>
      </w:r>
      <w:r w:rsidRPr="00205FC6">
        <w:rPr>
          <w:rStyle w:val="StyleUnderline"/>
        </w:rPr>
        <w:t>demonstrated in</w:t>
      </w:r>
      <w:r w:rsidRPr="00205FC6">
        <w:rPr>
          <w:sz w:val="16"/>
        </w:rPr>
        <w:t xml:space="preserve"> his </w:t>
      </w:r>
      <w:r w:rsidRPr="00205FC6">
        <w:rPr>
          <w:rStyle w:val="StyleUnderline"/>
        </w:rPr>
        <w:t>discussion of diplomats</w:t>
      </w:r>
      <w:r w:rsidRPr="00205FC6">
        <w:rPr>
          <w:sz w:val="16"/>
        </w:rPr>
        <w:t xml:space="preserve">, </w:t>
      </w:r>
      <w:r w:rsidRPr="00205FC6">
        <w:rPr>
          <w:rStyle w:val="StyleUnderline"/>
        </w:rPr>
        <w:t>who</w:t>
      </w:r>
      <w:r w:rsidRPr="00205FC6">
        <w:rPr>
          <w:sz w:val="16"/>
        </w:rPr>
        <w:t xml:space="preserve"> he suggests </w:t>
      </w:r>
      <w:r w:rsidRPr="00205FC6">
        <w:rPr>
          <w:rStyle w:val="StyleUnderline"/>
        </w:rPr>
        <w:t>are ‘‘political men’’ who</w:t>
      </w:r>
      <w:r w:rsidRPr="00205FC6">
        <w:rPr>
          <w:sz w:val="16"/>
        </w:rPr>
        <w:t xml:space="preserve"> must </w:t>
      </w:r>
      <w:r w:rsidRPr="00205FC6">
        <w:rPr>
          <w:rStyle w:val="StyleUnderline"/>
        </w:rPr>
        <w:t>use the best combination of persuasion, compromise and threats</w:t>
      </w:r>
      <w:r w:rsidRPr="00205FC6">
        <w:rPr>
          <w:sz w:val="16"/>
        </w:rPr>
        <w:t xml:space="preserve"> in order </w:t>
      </w:r>
      <w:r w:rsidRPr="00205FC6">
        <w:rPr>
          <w:rStyle w:val="StyleUnderline"/>
        </w:rPr>
        <w:t>to accomplish rationally determined foreign policy goals</w:t>
      </w:r>
      <w:r w:rsidRPr="00205FC6">
        <w:rPr>
          <w:sz w:val="16"/>
        </w:rPr>
        <w:t xml:space="preserve"> (537–568).</w:t>
      </w:r>
    </w:p>
    <w:p w14:paraId="04B7D7CB" w14:textId="77777777" w:rsidR="005C3AE2" w:rsidRPr="00205FC6" w:rsidRDefault="005C3AE2" w:rsidP="005C3AE2">
      <w:pPr>
        <w:rPr>
          <w:sz w:val="16"/>
        </w:rPr>
      </w:pPr>
      <w:r w:rsidRPr="00205FC6">
        <w:rPr>
          <w:sz w:val="16"/>
        </w:rPr>
        <w:t xml:space="preserve">However, these parallels are even more evident when considering Nicolson’s (1963) classic Diplomacy, in which the author describes two diplomatic ideal types: the warrior and the shopkeeper (25–27). </w:t>
      </w:r>
      <w:r w:rsidRPr="00205FC6">
        <w:rPr>
          <w:rStyle w:val="StyleUnderline"/>
        </w:rPr>
        <w:t>The warrior conception</w:t>
      </w:r>
      <w:r w:rsidRPr="00205FC6">
        <w:rPr>
          <w:sz w:val="16"/>
        </w:rPr>
        <w:t xml:space="preserve"> of diplomacy is rooted in the feudal system and </w:t>
      </w:r>
      <w:r w:rsidRPr="00205FC6">
        <w:rPr>
          <w:rStyle w:val="StyleUnderline"/>
        </w:rPr>
        <w:t>conceptualizes diplomacy as ‘‘war by other means’’: it tends toward power politics, assumes</w:t>
      </w:r>
      <w:r w:rsidRPr="00205FC6">
        <w:rPr>
          <w:sz w:val="16"/>
        </w:rPr>
        <w:t xml:space="preserve"> that ‘‘</w:t>
      </w:r>
      <w:r w:rsidRPr="00205FC6">
        <w:rPr>
          <w:rStyle w:val="StyleUnderline"/>
        </w:rPr>
        <w:t>the purpose of negotiation is victory and</w:t>
      </w:r>
      <w:r w:rsidRPr="00205FC6">
        <w:rPr>
          <w:sz w:val="16"/>
        </w:rPr>
        <w:t xml:space="preserve"> that </w:t>
      </w:r>
      <w:r w:rsidRPr="00205FC6">
        <w:rPr>
          <w:rStyle w:val="StyleUnderline"/>
        </w:rPr>
        <w:t>the denial of complete victory means defeat</w:t>
      </w:r>
      <w:r w:rsidRPr="00205FC6">
        <w:rPr>
          <w:sz w:val="16"/>
        </w:rPr>
        <w:t xml:space="preserve">,’’ </w:t>
      </w:r>
      <w:r w:rsidRPr="00205FC6">
        <w:rPr>
          <w:rStyle w:val="StyleUnderline"/>
        </w:rPr>
        <w:t xml:space="preserve">uses </w:t>
      </w:r>
      <w:r w:rsidRPr="00205FC6">
        <w:rPr>
          <w:rStyle w:val="Emphasis"/>
        </w:rPr>
        <w:t>military-like strategies in negotiation</w:t>
      </w:r>
      <w:r w:rsidRPr="00205FC6">
        <w:rPr>
          <w:sz w:val="16"/>
        </w:rPr>
        <w:t xml:space="preserve">, </w:t>
      </w:r>
      <w:r w:rsidRPr="00205FC6">
        <w:rPr>
          <w:rStyle w:val="StyleUnderline"/>
        </w:rPr>
        <w:t>and does not encourage confidence and fair dealing</w:t>
      </w:r>
      <w:r w:rsidRPr="00205FC6">
        <w:rPr>
          <w:sz w:val="16"/>
        </w:rPr>
        <w:t xml:space="preserve"> (25–26). Alternatively, </w:t>
      </w:r>
      <w:r w:rsidRPr="00205FC6">
        <w:rPr>
          <w:rStyle w:val="StyleUnderline"/>
        </w:rPr>
        <w:t>the shopkeeper ideal is rooted in bourgeois commercial relations and conceptualizes diplomacy as ‘‘an aid to peaceful commerce’’</w:t>
      </w:r>
      <w:r w:rsidRPr="00205FC6">
        <w:rPr>
          <w:sz w:val="16"/>
        </w:rPr>
        <w:t>: it tends toward ‘‘profit politics’’ and conciliation, assumes ‘‘a compromise between rivalries is generally more profitable than the complete destruction of the rival,’’ and uses frank discussion and fair dealing to reconcile conflicting interests (26). The kind of diplomatic practice and theory utilized reflects its political system, and shifts in diplomatic practice are due to shifts in ‘‘the centre of power’’ (30).</w:t>
      </w:r>
    </w:p>
    <w:p w14:paraId="1BDE4A1C" w14:textId="77777777" w:rsidR="005C3AE2" w:rsidRPr="00205FC6" w:rsidRDefault="005C3AE2" w:rsidP="005C3AE2">
      <w:pPr>
        <w:rPr>
          <w:sz w:val="16"/>
        </w:rPr>
      </w:pPr>
      <w:r w:rsidRPr="00205FC6">
        <w:rPr>
          <w:sz w:val="16"/>
        </w:rPr>
        <w:t xml:space="preserve">Overall, Nicholson’s warrior diplomat parallels a combination of Greek Citizen- Warrior and Honor Patronage male, and his shopkeeper diplomat parallels the Protestant Bourgeois Rationalist. In </w:t>
      </w:r>
      <w:r w:rsidRPr="00205FC6">
        <w:rPr>
          <w:rStyle w:val="StyleUnderline"/>
        </w:rPr>
        <w:t>the first case, a competitive, militaristic rational actor self-interestedly takes risks to ‘‘win’’ a zero-sum game</w:t>
      </w:r>
      <w:r w:rsidRPr="00205FC6">
        <w:rPr>
          <w:sz w:val="16"/>
        </w:rPr>
        <w:t xml:space="preserve">. In </w:t>
      </w:r>
      <w:r w:rsidRPr="00205FC6">
        <w:rPr>
          <w:rStyle w:val="StyleUnderline"/>
        </w:rPr>
        <w:t>the second case, an individualistic, self-controlled rational actor seeks to ‘‘expand the pie’’ to maximize benefits from negotiation</w:t>
      </w:r>
      <w:r w:rsidRPr="00205FC6">
        <w:rPr>
          <w:rStyle w:val="Emphasis"/>
        </w:rPr>
        <w:t>. In both cases, traits valued as ‘‘ideal typical’’ of certain hegemonic forms</w:t>
      </w:r>
      <w:r w:rsidRPr="00205FC6">
        <w:rPr>
          <w:sz w:val="16"/>
        </w:rPr>
        <w:t xml:space="preserve"> also </w:t>
      </w:r>
      <w:r w:rsidRPr="00205FC6">
        <w:rPr>
          <w:rStyle w:val="Emphasis"/>
        </w:rPr>
        <w:t>appear ideal typical of a related diplomatic style</w:t>
      </w:r>
      <w:r w:rsidRPr="00205FC6">
        <w:rPr>
          <w:sz w:val="16"/>
        </w:rPr>
        <w:t>. Nicolson also mentions a third type, without honoring it with ‘‘ideal type’’ status. This ‘‘boudoir diplomacy’’ is diplomatic efforts to ‘‘secure the confidence, and if possible the affections, of the sovereign’’ through such methods as flirting, seduction, and bribery in order to win their support (31–32). In describing a diplomat who, for the sake of his diplomatic mission, flirted with an aging empress and allowed an important man to take his wife out to dinner, Nicolson notes:</w:t>
      </w:r>
    </w:p>
    <w:p w14:paraId="39CDD2F6" w14:textId="77777777" w:rsidR="005C3AE2" w:rsidRPr="00205FC6" w:rsidRDefault="005C3AE2" w:rsidP="005C3AE2">
      <w:pPr>
        <w:rPr>
          <w:sz w:val="16"/>
        </w:rPr>
      </w:pPr>
      <w:r w:rsidRPr="00205FC6">
        <w:rPr>
          <w:sz w:val="16"/>
        </w:rPr>
        <w:t xml:space="preserve">It is possible, and even probable, that it was irksome for Harris to be obliged to flirt with an Empress who was over fifty years of age, even as it was unpleasant for him to watch his wife being taken in to supper by Potemkin; yet the old diplomacy took a heavy toll upon personal predilections and even today an ambassador who allowed his dislike of foreign personalities or conditions to become apparent would not in fact be serving the purposes for which he had been appointed. (32) Nicolson’s ‘‘boudoir diplomacy’’ is comparable with ‘‘informal’’ diplomacy which relies on institutionally gendered informal relationships, such as the role of ‘‘diplomatic wives’’ to lubricate formal diplomatic confidence and trust. In both boudoir and modern informal diplomacy, (masculine) political actors rely on (feminine) ‘‘private’’ or ‘‘informal’’ relationships to facilitate negotiating power. This demonstrates that social identities are important both in terms of their own self-models and their relational connection with others: while ‘‘formal’’ diplomatic negotiations may overlap with ideal typical masculine models, they are not complete without consideration of the ‘‘informal’’ (and gendered) relationships. Overall, </w:t>
      </w:r>
      <w:r w:rsidRPr="00205FC6">
        <w:rPr>
          <w:rStyle w:val="StyleUnderline"/>
        </w:rPr>
        <w:t>substantial similarities appear between ideal Western masculine social identities and diplomatic negotiators</w:t>
      </w:r>
      <w:r w:rsidRPr="00205FC6">
        <w:rPr>
          <w:sz w:val="16"/>
        </w:rPr>
        <w:t xml:space="preserve"> (both formal and informal actors).</w:t>
      </w:r>
    </w:p>
    <w:p w14:paraId="28230973" w14:textId="77777777" w:rsidR="005C3AE2" w:rsidRPr="00205FC6" w:rsidRDefault="005C3AE2" w:rsidP="005C3AE2">
      <w:pPr>
        <w:rPr>
          <w:sz w:val="16"/>
        </w:rPr>
      </w:pPr>
      <w:r w:rsidRPr="00205FC6">
        <w:rPr>
          <w:sz w:val="16"/>
        </w:rPr>
        <w:t>Negotiating styles</w:t>
      </w:r>
    </w:p>
    <w:p w14:paraId="632E51B3" w14:textId="77777777" w:rsidR="005C3AE2" w:rsidRPr="00205FC6" w:rsidRDefault="005C3AE2" w:rsidP="005C3AE2">
      <w:pPr>
        <w:rPr>
          <w:sz w:val="16"/>
        </w:rPr>
      </w:pPr>
      <w:r w:rsidRPr="00205FC6">
        <w:rPr>
          <w:sz w:val="16"/>
        </w:rPr>
        <w:t>Two general negotiating strategies are broadly recognized (Walton and McKersie 1965; Lax and Sebenius 1986). First, the ‘‘distributive’’ or ‘‘claiming’’ strategy assumes negotiation is a zero-sum game (one side’s gain is the other side’s loss) and uses aggressive tactics to claim as much value as possible. Specific tactics include shaping perceptions of alternatives, holding the other side’s prime value hostage, making threats, and manipulating ignorance (Lax and Sebenius:117–153). Second, the ‘‘integrative’’ or ‘‘creating’’ strategy assumes joint gains are possible (one side’s gain mean the other side also gains) and uses creative communication and information- sharing to create value for both sides. Tactics include trading on differences (e.g., in valuation, risk aversion, or time preference) to maximize joint gain (e.g., thorough contingent agreements), creating common value (through unbundling or linking separate interests), and creating value through economies of scale (88–116).</w:t>
      </w:r>
    </w:p>
    <w:p w14:paraId="03012077" w14:textId="77777777" w:rsidR="005C3AE2" w:rsidRPr="00205FC6" w:rsidRDefault="005C3AE2" w:rsidP="005C3AE2">
      <w:pPr>
        <w:rPr>
          <w:sz w:val="16"/>
        </w:rPr>
      </w:pPr>
      <w:r w:rsidRPr="00205FC6">
        <w:rPr>
          <w:sz w:val="16"/>
        </w:rPr>
        <w:t xml:space="preserve">Overall, </w:t>
      </w:r>
      <w:r w:rsidRPr="00205FC6">
        <w:rPr>
          <w:rStyle w:val="StyleUnderline"/>
        </w:rPr>
        <w:t>effective negotiators are broadly characterized with ‘‘male’’ attributes (strong, dominant, assertive, rational), while ineffective negotiators are characterized with ‘‘female’’ attributes (weak, submissive, accommodating, emotional)</w:t>
      </w:r>
      <w:r w:rsidRPr="00205FC6">
        <w:rPr>
          <w:sz w:val="16"/>
        </w:rPr>
        <w:t xml:space="preserve"> (Kolb and Williams 2000:28; Kray and Thompson, 2005:104). In particular, claiming strategies parallel warrior diplomats and a combination of Greek Citizen-Warrior and Honor Patronage masculinities; while creating strategies parallel shopkeeper diplomats and Protestant Bourgeois Rationalist masculinity.12 In each case, </w:t>
      </w:r>
      <w:r w:rsidRPr="00205FC6">
        <w:rPr>
          <w:rStyle w:val="StyleUnderline"/>
        </w:rPr>
        <w:t>ideal typical models of masculinity, negotiators, and diplomats significantly overlap</w:t>
      </w:r>
      <w:r w:rsidRPr="00205FC6">
        <w:rPr>
          <w:sz w:val="16"/>
        </w:rPr>
        <w:t>.</w:t>
      </w:r>
    </w:p>
    <w:p w14:paraId="5D471FF0" w14:textId="77777777" w:rsidR="005C3AE2" w:rsidRPr="00205FC6" w:rsidRDefault="00D44794" w:rsidP="005C3AE2">
      <w:pPr>
        <w:pStyle w:val="Heading3"/>
      </w:pPr>
      <w:r w:rsidRPr="00205FC6">
        <w:t>Link—</w:t>
      </w:r>
      <w:r w:rsidR="005C3AE2" w:rsidRPr="00205FC6">
        <w:t>Diplomacy / State Department</w:t>
      </w:r>
    </w:p>
    <w:p w14:paraId="0CA12890" w14:textId="77777777" w:rsidR="005C3AE2" w:rsidRPr="00205FC6" w:rsidRDefault="005C3AE2" w:rsidP="005C3AE2">
      <w:pPr>
        <w:pStyle w:val="Heading4"/>
      </w:pPr>
      <w:r w:rsidRPr="00205FC6">
        <w:t xml:space="preserve">Diplomacy is structurally and historically a male-dominated, patriarchal institution – the AFF solidifies inequality and discrimination in all aspects of US policy. </w:t>
      </w:r>
    </w:p>
    <w:p w14:paraId="1D9DD5C9" w14:textId="77777777" w:rsidR="005C3AE2" w:rsidRPr="00205FC6" w:rsidRDefault="005C3AE2" w:rsidP="005C3AE2">
      <w:r w:rsidRPr="00205FC6">
        <w:rPr>
          <w:rStyle w:val="Style13ptBold"/>
        </w:rPr>
        <w:t>Knight, 13</w:t>
      </w:r>
      <w:r w:rsidRPr="00205FC6">
        <w:t xml:space="preserve"> (Saskia, MA candidate in the Department of International Law and the Settlement of Disputes at the University for Peace, “Is Diplomacy Gendered? A Feminist Analysis,” 8/4, </w:t>
      </w:r>
      <w:hyperlink r:id="rId16" w:history="1">
        <w:r w:rsidRPr="00205FC6">
          <w:rPr>
            <w:rStyle w:val="Hyperlink"/>
          </w:rPr>
          <w:t>http://www.monitor.upeace.org/archive.cfm?id_article=1007</w:t>
        </w:r>
      </w:hyperlink>
      <w:r w:rsidRPr="00205FC6">
        <w:t xml:space="preserve">, CMR) </w:t>
      </w:r>
    </w:p>
    <w:p w14:paraId="4B1F3FB5" w14:textId="77777777" w:rsidR="005C3AE2" w:rsidRPr="00205FC6" w:rsidRDefault="005C3AE2" w:rsidP="005C3AE2">
      <w:pPr>
        <w:rPr>
          <w:sz w:val="16"/>
        </w:rPr>
      </w:pPr>
      <w:r w:rsidRPr="00205FC6">
        <w:rPr>
          <w:sz w:val="16"/>
        </w:rPr>
        <w:t xml:space="preserve">Diplomacy is an important arena of International Relations, however it is not always well understood. This paper employs a feminist lens to develop a thoughtful response to the question: is diplomacy gendered? Firstly, I develop an understanding of diplomacy, which is then employed to a discussion of the evolution of the discipline of diplomacy from its origins in traditional state-based diplomacy to regional and multilateral diplomacy. Secondly, l draw upon leading feminists in International Law to develop the paper’s feminist framework for analysis. I then build upon this to discuss the qualities necessary to succeed as a diplomat. It will be shown that </w:t>
      </w:r>
      <w:r w:rsidRPr="00205FC6">
        <w:rPr>
          <w:rStyle w:val="StyleUnderline"/>
        </w:rPr>
        <w:t>diplomacy is the product of a historically and structurally male-dominated patriarchal system</w:t>
      </w:r>
      <w:r w:rsidRPr="00205FC6">
        <w:rPr>
          <w:sz w:val="16"/>
        </w:rPr>
        <w:t xml:space="preserve">. Throughout the paper, I demonstrate that </w:t>
      </w:r>
      <w:r w:rsidRPr="00205FC6">
        <w:rPr>
          <w:rStyle w:val="StyleUnderline"/>
        </w:rPr>
        <w:t>diplomacy is</w:t>
      </w:r>
      <w:r w:rsidRPr="00205FC6">
        <w:rPr>
          <w:sz w:val="16"/>
        </w:rPr>
        <w:t xml:space="preserve"> in fact </w:t>
      </w:r>
      <w:r w:rsidRPr="00205FC6">
        <w:rPr>
          <w:rStyle w:val="StyleUnderline"/>
        </w:rPr>
        <w:t>gendered</w:t>
      </w:r>
      <w:r w:rsidRPr="00205FC6">
        <w:rPr>
          <w:sz w:val="16"/>
        </w:rPr>
        <w:t xml:space="preserve">, but </w:t>
      </w:r>
      <w:r w:rsidRPr="00205FC6">
        <w:rPr>
          <w:rStyle w:val="StyleUnderline"/>
        </w:rPr>
        <w:t>with an unfair male preference</w:t>
      </w:r>
      <w:r w:rsidRPr="00205FC6">
        <w:rPr>
          <w:sz w:val="16"/>
        </w:rPr>
        <w:t xml:space="preserve">. Diplomacy: a feminist arena? Diplomacy defined There is no overwhelming consensus about what exactly diplomacy is nor a concrete, universally accepted definition of diplomacy. Rather, scholars and practitioners bring a variety of approaches, and ensuing understandings, to the discussion of diplomacy. Some approach diplomacy from a state-centric lens; others view it broadly in terms of human interaction, while others view it as a tool for communication. For the purpose of this paper, the following four understandings reflect this diversity and serve to inform the framework for analysis. The Oxford English Dictionary defines diplomacy as: The management of international relations by negotiations; the method by which these relations are adjusted and managed by ambassadors and envoys; the business or art of the diplomatist, skill or address in the conduct of international intercourse and negotiations[1] Richard Sidy offers a broader, somewhat ambiguous definition of diplomacy, namely: “right relationships established on any level of interaction.”[2] Wilfried Bolewski approaches diplomacy by contrasting it from foreign policy; Bolewski explains “[d]iplomacy as a method deals with the articulation of foreign policy […] diplomacy thus serves as an instrument of implementing foreign policy.”[3] Finally, Christer Jonsson and Martin Hall identify three essential constitutive elements of diplomacy: communication, representation and reproduction of international society.[4] Diplomacy: past to present Diplomacy is an ancient discipline tracing as far back as the first millennium BC wherein “China, India and the Greek city-states developed complex patterns of communication and diplomatic practices”.[5] The Roman and Byzantine empires contributed to the development of diplomacy in varying degrees whereas Renaissance Italy contributed greatly to the development of diplomacy, especially through the introduction of permanent embassies and resident ambassadors. This earned Renaissance Italy the accolade of being considered the birthplace of the modern system of diplomacy.[6] There has been a lack of theoretical interest in diplomacy, however practitioners and historians have written extensively on the subject. Writing on diplomacy can be traced back to the fourth century B.C. with Kautliya’s Arthasastra. This ancient Indian treatise on statesmanship “offers detailed advice concerning the conduct of diplomacy.”[7] Bernard du Rosier’s Short Treatise About Ambassadors is said to be the first European textbook of diplomatic practice. According to Jonsson and Hall, “The development of a diplomatic system based on resident ambassadors in Renaissance Italy saw the production of hundreds of similar works over the next few centuries.”[8] Just as the writing on diplomacy has evolved over time, so has the actual practice. </w:t>
      </w:r>
      <w:r w:rsidRPr="00205FC6">
        <w:rPr>
          <w:rStyle w:val="StyleUnderline"/>
        </w:rPr>
        <w:t>Modern diplomacy has evolved from</w:t>
      </w:r>
      <w:r w:rsidRPr="00205FC6">
        <w:rPr>
          <w:sz w:val="16"/>
        </w:rPr>
        <w:t xml:space="preserve"> the aforementioned </w:t>
      </w:r>
      <w:r w:rsidRPr="00205FC6">
        <w:rPr>
          <w:rStyle w:val="StyleUnderline"/>
        </w:rPr>
        <w:t>innovations of 16th century bilateral diplomacy to regional and multilateral diplomacy in its contemporary and nuanced present day form</w:t>
      </w:r>
      <w:r w:rsidRPr="00205FC6">
        <w:rPr>
          <w:sz w:val="16"/>
        </w:rPr>
        <w:t xml:space="preserve">. Bilateral diplomacy, also known as classic or </w:t>
      </w:r>
      <w:r w:rsidRPr="00205FC6">
        <w:rPr>
          <w:rStyle w:val="StyleUnderline"/>
        </w:rPr>
        <w:t>traditional diplomacy, sees nation-states as the sole players and their representatives- in the form of ambassadors and envoys- as the actors</w:t>
      </w:r>
      <w:r w:rsidRPr="00205FC6">
        <w:rPr>
          <w:sz w:val="16"/>
        </w:rPr>
        <w:t xml:space="preserve">. More specifically, “Traditional diplomacy is practiced as the art and craft of communicating and interchanging among states acting through their representative (diplomats) in the national interest… by peaceful means”.[9] The ancient rules or customs of diplomacy (regarding the treatment of envoys, the conduct of diplomats, etc.) have evolved over centuries alongside the changing actors and forms of diplomacy. The Vienna Convention on Diplomatic Relations was the codification of already existing customary law.[10] Regional and international organizations such as the European Union and the United Nations reworked traditional state-to state- diplomacy. According to Wilfried Bolewski, “Traditionally the emphasis of diplomacy lies on bilateral interaction of states. With the emergence of international organizations, international conferences and summitry diplomacy turned its focus on multilateralism”.[11] Within multilateralism, states continue to be the primary actors, however regional as well as international organizations also have a place at the table. Furthermore, negotiations take place in new arenas such as conferences; “Conference diplomacy is an institution for the management of relations between governments or governments and international organizations”.[12] Today, all three diplomatic forms (bilateral, regional and multilateral) exist as well as new forms of diplomacy including a diversity of actors influencing International Relations. Actors include multinational corporations, their representatives, and celebrity diplomacy. However, the diversity amongst actors does not extend to gender. </w:t>
      </w:r>
      <w:r w:rsidRPr="00205FC6">
        <w:rPr>
          <w:rStyle w:val="Emphasis"/>
          <w:sz w:val="26"/>
        </w:rPr>
        <w:t>Diplomacy has always been, and continues to be, a male-dominated institution</w:t>
      </w:r>
      <w:r w:rsidRPr="00205FC6">
        <w:rPr>
          <w:sz w:val="16"/>
        </w:rPr>
        <w:t xml:space="preserve">. Feminism in International Law: why bring feminism(s) into the discussion? A feminist perspective recognizes the constructed nature of society and institutions. At the heart of this recognition is the social construction of gender and gender roles. For the purpose of this paper, </w:t>
      </w:r>
      <w:r w:rsidRPr="00205FC6">
        <w:rPr>
          <w:rStyle w:val="StyleUnderline"/>
        </w:rPr>
        <w:t>gender is</w:t>
      </w:r>
      <w:r w:rsidRPr="00205FC6">
        <w:rPr>
          <w:sz w:val="16"/>
        </w:rPr>
        <w:t xml:space="preserve"> understood as </w:t>
      </w:r>
      <w:r w:rsidRPr="00205FC6">
        <w:rPr>
          <w:rStyle w:val="StyleUnderline"/>
        </w:rPr>
        <w:t xml:space="preserve">a structural power relation that </w:t>
      </w:r>
      <w:r w:rsidRPr="00205FC6">
        <w:rPr>
          <w:sz w:val="16"/>
        </w:rPr>
        <w:t>“</w:t>
      </w:r>
      <w:r w:rsidRPr="00205FC6">
        <w:rPr>
          <w:rStyle w:val="StyleUnderline"/>
        </w:rPr>
        <w:t>rests upon a central set of distinctions between different categories of people, valorizes some over others, and organizes access to resources, rights, responsibilities, authority and life options along the lines demarcating those groups</w:t>
      </w:r>
      <w:r w:rsidRPr="00205FC6">
        <w:rPr>
          <w:sz w:val="16"/>
        </w:rPr>
        <w:t xml:space="preserve">”.[13] According to Hilary Charlesworth, “Feminist methods seek to expose and question the limited basis of International Law's claim to objectivity and impartiality and insist on the importance of gender relations as a category of analysis.”[14] This paper applies ta feminist lens to diplomacy within International Law. ‘Patriarchy’ literally means ‘rule of the father’[15] however patriarchy is understood to have a broader meaning, encompassing not only the dominance of men within a family but within society in general. </w:t>
      </w:r>
      <w:r w:rsidRPr="00205FC6">
        <w:rPr>
          <w:rStyle w:val="StyleUnderline"/>
        </w:rPr>
        <w:t>Within a patriarchal system</w:t>
      </w:r>
      <w:r w:rsidRPr="00205FC6">
        <w:rPr>
          <w:sz w:val="16"/>
        </w:rPr>
        <w:t>, “</w:t>
      </w:r>
      <w:r w:rsidRPr="00205FC6">
        <w:rPr>
          <w:rStyle w:val="StyleUnderline"/>
        </w:rPr>
        <w:t xml:space="preserve">men exercise power and dominate women through control of society’s </w:t>
      </w:r>
      <w:r w:rsidRPr="00205FC6">
        <w:rPr>
          <w:sz w:val="16"/>
        </w:rPr>
        <w:t>governmental, social, economic, religious, and cultural</w:t>
      </w:r>
      <w:r w:rsidRPr="00205FC6">
        <w:rPr>
          <w:rStyle w:val="StyleUnderline"/>
        </w:rPr>
        <w:t xml:space="preserve"> institutions</w:t>
      </w:r>
      <w:r w:rsidRPr="00205FC6">
        <w:rPr>
          <w:sz w:val="16"/>
        </w:rPr>
        <w:t xml:space="preserve">”.[16] According to Carol Pateman, modern patriarchy is described as fraternal, contractual and structured in capitalist society”.[17] </w:t>
      </w:r>
      <w:r w:rsidRPr="00205FC6">
        <w:rPr>
          <w:rStyle w:val="StyleUnderline"/>
        </w:rPr>
        <w:t>Within diplomacy</w:t>
      </w:r>
      <w:r w:rsidRPr="00205FC6">
        <w:rPr>
          <w:sz w:val="16"/>
        </w:rPr>
        <w:t xml:space="preserve">, we can understand that the aforementioned </w:t>
      </w:r>
      <w:r w:rsidRPr="00205FC6">
        <w:rPr>
          <w:rStyle w:val="StyleUnderline"/>
        </w:rPr>
        <w:t xml:space="preserve">notions of control, power, and fraternity are </w:t>
      </w:r>
      <w:r w:rsidRPr="00205FC6">
        <w:rPr>
          <w:rStyle w:val="Emphasis"/>
        </w:rPr>
        <w:t>integral</w:t>
      </w:r>
      <w:r w:rsidRPr="00205FC6">
        <w:rPr>
          <w:rStyle w:val="StyleUnderline"/>
        </w:rPr>
        <w:t xml:space="preserve"> to</w:t>
      </w:r>
      <w:r w:rsidRPr="00205FC6">
        <w:rPr>
          <w:sz w:val="16"/>
        </w:rPr>
        <w:t xml:space="preserve"> Jonsson and Hall’s third </w:t>
      </w:r>
      <w:r w:rsidRPr="00205FC6">
        <w:rPr>
          <w:rStyle w:val="Emphasis"/>
        </w:rPr>
        <w:t>constitutive element</w:t>
      </w:r>
      <w:r w:rsidRPr="00205FC6">
        <w:rPr>
          <w:rStyle w:val="StyleUnderline"/>
        </w:rPr>
        <w:t xml:space="preserve"> of diplomacy</w:t>
      </w:r>
      <w:r w:rsidRPr="00205FC6">
        <w:rPr>
          <w:sz w:val="16"/>
        </w:rPr>
        <w:t xml:space="preserve">, namely, </w:t>
      </w:r>
      <w:r w:rsidRPr="00205FC6">
        <w:rPr>
          <w:rStyle w:val="StyleUnderline"/>
        </w:rPr>
        <w:t>the reproduction of society</w:t>
      </w:r>
      <w:r w:rsidRPr="00205FC6">
        <w:rPr>
          <w:sz w:val="16"/>
        </w:rPr>
        <w:t xml:space="preserve">. A diplomat’s arsenal: how to succeed as a diplomat today One must first understand the core responsibilities and obligations of a diplomat in order to understand the skills and competencies required of effective diplomats. According to Wilfried Bolewski, “Diplomacy uses a certain set of skills, tools, procedures, methods, norms and rules as social practices…”[18] These include a shared system of codes, symbols, diplomatic protocol, reciprocity, and modes of communication (amongst others). [19] In order to succeed within this institutionalized system, a diplomat uses her or his particular set of skills to further their home government’s foreign policy interests. A diplomat must be adaptable, resilient, tactful, polite, and yet intentionally ambiguous. Most importantly however, a diplomat is first and foremost a civil servant and must possess common sense.[20] It is debatable whether one person can possess all the qualities of a successful diplomat. According to C. Chatterjee, “some might say that an “ideal diplomat” is a misconception”[21] however to be successful, one must utilize their skills “…to their utmost in the light of the circumstances of each situation”.[22] A diplomat is first and foremost a civil servant representing the foreign policy interests of her or his home government. A diplomat must represent her or his State and their interests at all times. There is no space for personal feelings, personal interests, or personal friendships. Serious diplomacy upholds principles- whether national principles of the diplomat’s sending state or universal/ global principles as identified within international law. The ability to cultivate, distinguish, and learn to live with diplomatic friendships versus personal friendships is one of the most important abilities of a diplomat. Diplomats must be very good at developing professional, diplomatic friendships and must come to terms, and more appropriately, embrace, not having normal ‘personal friendships’. Diplomacy: A traditionally male realm According to Talyn Rahman-Figueroa, “Women are innately equipped with diplomatic skills such as negotiating, intelligence seeking and maintaining peace…”[23] Nevertheless, </w:t>
      </w:r>
      <w:r w:rsidRPr="00205FC6">
        <w:rPr>
          <w:rStyle w:val="StyleUnderline"/>
        </w:rPr>
        <w:t>we</w:t>
      </w:r>
      <w:r w:rsidRPr="00205FC6">
        <w:rPr>
          <w:sz w:val="16"/>
        </w:rPr>
        <w:t xml:space="preserve"> can begin to </w:t>
      </w:r>
      <w:r w:rsidRPr="00205FC6">
        <w:rPr>
          <w:rStyle w:val="StyleUnderline"/>
        </w:rPr>
        <w:t>see the patriarchal nature of diplomacy wherein</w:t>
      </w:r>
      <w:r w:rsidRPr="00205FC6">
        <w:rPr>
          <w:sz w:val="16"/>
        </w:rPr>
        <w:t xml:space="preserve"> “…</w:t>
      </w:r>
      <w:r w:rsidRPr="00205FC6">
        <w:rPr>
          <w:rStyle w:val="StyleUnderline"/>
        </w:rPr>
        <w:t>characteristics associated with “manliness” have been valued in the conduct of international politics and only been occupied by men</w:t>
      </w:r>
      <w:r w:rsidRPr="00205FC6">
        <w:rPr>
          <w:sz w:val="16"/>
        </w:rPr>
        <w:t xml:space="preserve">… </w:t>
      </w:r>
      <w:r w:rsidRPr="00205FC6">
        <w:rPr>
          <w:rStyle w:val="StyleUnderline"/>
        </w:rPr>
        <w:t>empirically, states are run and defended by men, and</w:t>
      </w:r>
      <w:r w:rsidRPr="00205FC6">
        <w:rPr>
          <w:sz w:val="16"/>
        </w:rPr>
        <w:t xml:space="preserve"> therefore </w:t>
      </w:r>
      <w:r w:rsidRPr="00205FC6">
        <w:rPr>
          <w:rStyle w:val="StyleUnderline"/>
        </w:rPr>
        <w:t>advance only the interests of men</w:t>
      </w:r>
      <w:r w:rsidRPr="00205FC6">
        <w:rPr>
          <w:sz w:val="16"/>
        </w:rPr>
        <w:t xml:space="preserve">…”[24] Therefore, it is clear that </w:t>
      </w:r>
      <w:r w:rsidRPr="00205FC6">
        <w:rPr>
          <w:rStyle w:val="StyleUnderline"/>
        </w:rPr>
        <w:t>historically, diplomacy has been a male-centric realm within a patriarchal structure</w:t>
      </w:r>
      <w:r w:rsidRPr="00205FC6">
        <w:rPr>
          <w:sz w:val="16"/>
        </w:rPr>
        <w:t xml:space="preserve">. For centuries, noted diplomats from Niccolo Machiavelli to Sir Harold Nicholson have emphasized the importance of masculine characteristics in state-to-state relations. </w:t>
      </w:r>
      <w:r w:rsidRPr="00205FC6">
        <w:rPr>
          <w:rStyle w:val="StyleUnderline"/>
        </w:rPr>
        <w:t>Allowing women in positions of power has traditionally been seen as threatening to male-domination and as a sign of self-weakness</w:t>
      </w:r>
      <w:r w:rsidRPr="00205FC6">
        <w:rPr>
          <w:sz w:val="16"/>
        </w:rPr>
        <w:t xml:space="preserve"> as all women were believed to employ ‘honey-trap methods’ to “…lure male diplomats to sexual seduction”.[25] Nicholson feared women in diplomacy so greatly that he said “…“women are prone to qualities of zeal, sympathy and intuition which, unless kept under the firmest control, are dangerous qualities in international affairs.”[26] This exemplifies </w:t>
      </w:r>
      <w:r w:rsidRPr="00205FC6">
        <w:rPr>
          <w:rStyle w:val="StyleUnderline"/>
        </w:rPr>
        <w:t>the</w:t>
      </w:r>
      <w:r w:rsidRPr="00205FC6">
        <w:rPr>
          <w:sz w:val="16"/>
        </w:rPr>
        <w:t xml:space="preserve"> </w:t>
      </w:r>
      <w:r w:rsidRPr="00205FC6">
        <w:rPr>
          <w:rStyle w:val="Emphasis"/>
        </w:rPr>
        <w:t>hierarchies within diplomacy</w:t>
      </w:r>
      <w:r w:rsidRPr="00205FC6">
        <w:rPr>
          <w:sz w:val="16"/>
        </w:rPr>
        <w:t xml:space="preserve"> where </w:t>
      </w:r>
      <w:r w:rsidRPr="00205FC6">
        <w:rPr>
          <w:rStyle w:val="StyleUnderline"/>
        </w:rPr>
        <w:t>‘masculinities’ are placed above ‘femininities’.</w:t>
      </w:r>
      <w:r w:rsidRPr="00205FC6">
        <w:rPr>
          <w:sz w:val="16"/>
        </w:rPr>
        <w:t xml:space="preserve"> While female political leaders such as Queen Elizabeth were considered great diplomats, women were not formally included in the diplomatic profession until the middle of the 20th century. In Britain for example, the Diplomatic and Consular Services remained reserved to men until 1946. The reasoning put forward by the Foreign Service was “…on the grounds that they would not be taken seriously by foreign governments and would create insurmountable administrative difficulties, particularly in relation to their marital status”.[27] After sustained pressure on the Foreign Service to modernize their practices, women became eligible, although a marriage ban was enforced as well as a 10 percent cap on female recruitment.[28] Therefore, it is clear that gender-based discrimination persisted even when ‘equality’ was achieved. </w:t>
      </w:r>
      <w:r w:rsidRPr="00205FC6">
        <w:rPr>
          <w:rStyle w:val="StyleUnderline"/>
        </w:rPr>
        <w:t xml:space="preserve">The story of women in diplomacy in the </w:t>
      </w:r>
      <w:r w:rsidRPr="00205FC6">
        <w:rPr>
          <w:rStyle w:val="Emphasis"/>
        </w:rPr>
        <w:t>U</w:t>
      </w:r>
      <w:r w:rsidRPr="00205FC6">
        <w:rPr>
          <w:sz w:val="16"/>
        </w:rPr>
        <w:t xml:space="preserve">nited </w:t>
      </w:r>
      <w:r w:rsidRPr="00205FC6">
        <w:rPr>
          <w:rStyle w:val="Emphasis"/>
        </w:rPr>
        <w:t>S</w:t>
      </w:r>
      <w:r w:rsidRPr="00205FC6">
        <w:rPr>
          <w:sz w:val="16"/>
        </w:rPr>
        <w:t xml:space="preserve">tates </w:t>
      </w:r>
      <w:r w:rsidRPr="00205FC6">
        <w:rPr>
          <w:rStyle w:val="StyleUnderline"/>
        </w:rPr>
        <w:t>is not</w:t>
      </w:r>
      <w:r w:rsidRPr="00205FC6">
        <w:rPr>
          <w:sz w:val="16"/>
        </w:rPr>
        <w:t xml:space="preserve"> much more </w:t>
      </w:r>
      <w:r w:rsidRPr="00205FC6">
        <w:rPr>
          <w:rStyle w:val="StyleUnderline"/>
        </w:rPr>
        <w:t>encouraging</w:t>
      </w:r>
      <w:r w:rsidRPr="00205FC6">
        <w:rPr>
          <w:sz w:val="16"/>
        </w:rPr>
        <w:t xml:space="preserve">. </w:t>
      </w:r>
      <w:r w:rsidRPr="00205FC6">
        <w:rPr>
          <w:rStyle w:val="StyleUnderline"/>
        </w:rPr>
        <w:t>While the U.S. State Department theoretically opened up the Foreign Service</w:t>
      </w:r>
      <w:r w:rsidRPr="00205FC6">
        <w:rPr>
          <w:sz w:val="16"/>
        </w:rPr>
        <w:t xml:space="preserve"> in 1926 </w:t>
      </w:r>
      <w:r w:rsidRPr="00205FC6">
        <w:rPr>
          <w:rStyle w:val="StyleUnderline"/>
        </w:rPr>
        <w:t>with the transition to a merit-based exam, the oral exams weeded out the majority of women and minority candidates</w:t>
      </w:r>
      <w:r w:rsidRPr="00205FC6">
        <w:rPr>
          <w:sz w:val="16"/>
        </w:rPr>
        <w:t xml:space="preserve">. </w:t>
      </w:r>
      <w:r w:rsidRPr="00205FC6">
        <w:rPr>
          <w:rStyle w:val="StyleUnderline"/>
        </w:rPr>
        <w:t>It took the American diplomatic service 25 years to have the first female Ambassador</w:t>
      </w:r>
      <w:r w:rsidRPr="00205FC6">
        <w:rPr>
          <w:sz w:val="16"/>
        </w:rPr>
        <w:t xml:space="preserve"> “…when Eugenie Anderson went to Denmark in 1949…”[29] </w:t>
      </w:r>
      <w:r w:rsidRPr="00205FC6">
        <w:rPr>
          <w:rStyle w:val="Emphasis"/>
          <w:sz w:val="26"/>
        </w:rPr>
        <w:t>Gender-based discrimination remained rampant throughout the US State Department</w:t>
      </w:r>
      <w:r w:rsidRPr="00205FC6">
        <w:rPr>
          <w:sz w:val="16"/>
        </w:rPr>
        <w:t xml:space="preserve">. For example, “Until the 1970s, the State Department expected women to give up their jobs if they married and did not remove this unfair requirement until 1974”[30] </w:t>
      </w:r>
      <w:r w:rsidRPr="00205FC6">
        <w:rPr>
          <w:rStyle w:val="StyleUnderline"/>
        </w:rPr>
        <w:t>In 2004, women accounted for eighteen percent of American Ambassadors or 30 out of one 167</w:t>
      </w:r>
      <w:r w:rsidRPr="00205FC6">
        <w:rPr>
          <w:sz w:val="16"/>
        </w:rPr>
        <w:t xml:space="preserve">. </w:t>
      </w:r>
      <w:r w:rsidRPr="00205FC6">
        <w:rPr>
          <w:rStyle w:val="StyleUnderline"/>
        </w:rPr>
        <w:t>Female diplomats are</w:t>
      </w:r>
      <w:r w:rsidRPr="00205FC6">
        <w:rPr>
          <w:sz w:val="16"/>
        </w:rPr>
        <w:t xml:space="preserve"> not only </w:t>
      </w:r>
      <w:r w:rsidRPr="00205FC6">
        <w:rPr>
          <w:rStyle w:val="StyleUnderline"/>
        </w:rPr>
        <w:t>under-represented in bilateral</w:t>
      </w:r>
      <w:r w:rsidRPr="00205FC6">
        <w:rPr>
          <w:sz w:val="16"/>
        </w:rPr>
        <w:t xml:space="preserve"> relations between states but also in </w:t>
      </w:r>
      <w:r w:rsidRPr="00205FC6">
        <w:rPr>
          <w:rStyle w:val="StyleUnderline"/>
        </w:rPr>
        <w:t>multilateral relations</w:t>
      </w:r>
      <w:r w:rsidRPr="00205FC6">
        <w:rPr>
          <w:sz w:val="16"/>
        </w:rPr>
        <w:t xml:space="preserve"> between states and international organizations. In 2012, only 15 percent of permanent representatives at the United Nations were women.[31] In an Embassy Magazine poll that same year, current female diplomats in London were asked the following question; Is diplomacy a man’s world? Eighty-seven percent of respondents answered yes while “most felt pressure to work harder to prove themselves [and] three out of four (75 percent) said they had experienced both subtle and overt forms of prejudice.”[32] Greater Challenges for Female Diplomats It is clear that </w:t>
      </w:r>
      <w:r w:rsidRPr="00205FC6">
        <w:rPr>
          <w:rStyle w:val="StyleUnderline"/>
        </w:rPr>
        <w:t xml:space="preserve">men and women are </w:t>
      </w:r>
      <w:r w:rsidRPr="00205FC6">
        <w:rPr>
          <w:rStyle w:val="Emphasis"/>
        </w:rPr>
        <w:t>unequally positioned</w:t>
      </w:r>
      <w:r w:rsidRPr="00205FC6">
        <w:rPr>
          <w:sz w:val="16"/>
        </w:rPr>
        <w:t xml:space="preserve"> </w:t>
      </w:r>
      <w:r w:rsidRPr="00205FC6">
        <w:rPr>
          <w:rStyle w:val="StyleUnderline"/>
        </w:rPr>
        <w:t>in</w:t>
      </w:r>
      <w:r w:rsidRPr="00205FC6">
        <w:rPr>
          <w:sz w:val="16"/>
        </w:rPr>
        <w:t xml:space="preserve"> terms of </w:t>
      </w:r>
      <w:r w:rsidRPr="00205FC6">
        <w:rPr>
          <w:rStyle w:val="StyleUnderline"/>
        </w:rPr>
        <w:t>ability to succeed within the institution of diplomacy</w:t>
      </w:r>
      <w:r w:rsidRPr="00205FC6">
        <w:rPr>
          <w:sz w:val="16"/>
        </w:rPr>
        <w:t xml:space="preserve">. </w:t>
      </w:r>
      <w:r w:rsidRPr="00205FC6">
        <w:rPr>
          <w:rStyle w:val="StyleUnderline"/>
        </w:rPr>
        <w:t xml:space="preserve">This </w:t>
      </w:r>
      <w:r w:rsidRPr="00205FC6">
        <w:rPr>
          <w:rStyle w:val="Emphasis"/>
        </w:rPr>
        <w:t>overt male bias</w:t>
      </w:r>
      <w:r w:rsidRPr="00205FC6">
        <w:rPr>
          <w:rStyle w:val="StyleUnderline"/>
        </w:rPr>
        <w:t xml:space="preserve"> is the product of a historically and structurally male-dominated patriarchal system within which diplomacy operates</w:t>
      </w:r>
      <w:r w:rsidRPr="00205FC6">
        <w:rPr>
          <w:sz w:val="16"/>
        </w:rPr>
        <w:t>. As a result, “…</w:t>
      </w:r>
      <w:r w:rsidRPr="00205FC6">
        <w:rPr>
          <w:rStyle w:val="Emphasis"/>
        </w:rPr>
        <w:t>existing power structures within the diplomatic infrastructure remain to reinforce gender inequalities and overt discriminatory practices, making it difficult for women to enter diplomacy at the highest position</w:t>
      </w:r>
      <w:r w:rsidRPr="00205FC6">
        <w:rPr>
          <w:sz w:val="16"/>
        </w:rPr>
        <w:t xml:space="preserve">”.[33] The above discussion of the marriage ban in the British Foreign Service articulates this notion of overt discriminatory practices. Today, women face a similar issue regarding marital status related to what is called ‘the trailing spouse’. As articulated by Caitlin Kelly, “One of the many challenges, especially for women serving in these essential roles, is that of finding a partner both willing and able to table or shelve his own career ambitions to follow the demands of your new employer”.[34] The Media is a second challenge faced by female diplomats “when the press […] repeatedly asks questions like 'how old are you?' 'Are you married?' 'When will you have time to have children?' 'Do you find it difficult to cope with this?'”[35] Therefore, it is clear that </w:t>
      </w:r>
      <w:r w:rsidRPr="00205FC6">
        <w:rPr>
          <w:rStyle w:val="StyleUnderline"/>
        </w:rPr>
        <w:t>even though women have begun to achieve inclusion within</w:t>
      </w:r>
      <w:r w:rsidRPr="00205FC6">
        <w:rPr>
          <w:sz w:val="16"/>
        </w:rPr>
        <w:t xml:space="preserve"> the institution of </w:t>
      </w:r>
      <w:r w:rsidRPr="00205FC6">
        <w:rPr>
          <w:rStyle w:val="StyleUnderline"/>
        </w:rPr>
        <w:t>diplomacy, female diplomats continue to experience prejudice and discrimination based on their gender</w:t>
      </w:r>
      <w:r w:rsidRPr="00205FC6">
        <w:rPr>
          <w:sz w:val="16"/>
        </w:rPr>
        <w:t xml:space="preserve">. Conclusion This paper has employed a feminist lens to develop a thoughtful response to the question: is diplomacy gendered? Throughout the paper I have demonstrated that yes, </w:t>
      </w:r>
      <w:r w:rsidRPr="00205FC6">
        <w:rPr>
          <w:rStyle w:val="Emphasis"/>
        </w:rPr>
        <w:t>Diplomacy is</w:t>
      </w:r>
      <w:r w:rsidRPr="00205FC6">
        <w:rPr>
          <w:sz w:val="16"/>
        </w:rPr>
        <w:t xml:space="preserve"> in fact </w:t>
      </w:r>
      <w:r w:rsidRPr="00205FC6">
        <w:rPr>
          <w:rStyle w:val="Emphasis"/>
        </w:rPr>
        <w:t>gendered</w:t>
      </w:r>
      <w:r w:rsidRPr="00205FC6">
        <w:rPr>
          <w:sz w:val="16"/>
        </w:rPr>
        <w:t xml:space="preserve">, but </w:t>
      </w:r>
      <w:r w:rsidRPr="00205FC6">
        <w:rPr>
          <w:rStyle w:val="Emphasis"/>
        </w:rPr>
        <w:t>with an unfair masculine preference</w:t>
      </w:r>
      <w:r w:rsidRPr="00205FC6">
        <w:rPr>
          <w:sz w:val="16"/>
        </w:rPr>
        <w:t xml:space="preserve">. </w:t>
      </w:r>
      <w:r w:rsidRPr="00205FC6">
        <w:rPr>
          <w:rStyle w:val="Emphasis"/>
        </w:rPr>
        <w:t>There must be greater space created for women within the institution of diplomacy</w:t>
      </w:r>
      <w:r w:rsidRPr="00205FC6">
        <w:rPr>
          <w:sz w:val="16"/>
        </w:rPr>
        <w:t>. This is not only a reflection of a moral and ethical obligation we all have to our fellow human beings but it is an articulation of the idea that “</w:t>
      </w:r>
      <w:r w:rsidRPr="00205FC6">
        <w:rPr>
          <w:rStyle w:val="StyleUnderline"/>
        </w:rPr>
        <w:t>Women’s equal participation in diplomacy plays a crucial role in the general process of the advancement of women in any field</w:t>
      </w:r>
      <w:r w:rsidRPr="00205FC6">
        <w:rPr>
          <w:sz w:val="16"/>
        </w:rPr>
        <w:t xml:space="preserve">”.[36] In order </w:t>
      </w:r>
      <w:r w:rsidRPr="00205FC6">
        <w:rPr>
          <w:rStyle w:val="StyleUnderline"/>
        </w:rPr>
        <w:t>to create this space, women, and</w:t>
      </w:r>
      <w:r w:rsidRPr="00205FC6">
        <w:rPr>
          <w:sz w:val="16"/>
        </w:rPr>
        <w:t xml:space="preserve"> our </w:t>
      </w:r>
      <w:r w:rsidRPr="00205FC6">
        <w:rPr>
          <w:rStyle w:val="StyleUnderline"/>
        </w:rPr>
        <w:t>male allies must work within the patriarchal structure to help men get over their old-fashioned, discriminatory male-bias.</w:t>
      </w:r>
      <w:r w:rsidRPr="00205FC6">
        <w:rPr>
          <w:sz w:val="16"/>
        </w:rPr>
        <w:t xml:space="preserve"> Only when women are recognized as valuable and worthy in themselves will those within the Patriarchal power structure realize that “Diplomacy is not symbolic of men’s status and views of world affairs, but rather it is reflective of a whole society. In respect to this, diplomacy of the 21st Century must be represented equally by men and women of equivalent merit and standing.”[37] Let me me clear, women do not deserve to be placed in positions they are unequipped for just as men do not deserve to be overlooked for positions they are qualified for on account of their gender. I am not arguing for an equal number of women and men in the institution of diplomacy. Rather, I am advocating for a representative balance of qualified diplomats. This is only possible when both women and men are given a fair and just evaluation based on their merits and qualifications.</w:t>
      </w:r>
    </w:p>
    <w:p w14:paraId="08DBEBBB" w14:textId="77777777" w:rsidR="005C3AE2" w:rsidRPr="00205FC6" w:rsidRDefault="005C3AE2" w:rsidP="005C3AE2"/>
    <w:p w14:paraId="77EF2AC4" w14:textId="77777777" w:rsidR="005C3AE2" w:rsidRPr="00205FC6" w:rsidRDefault="00D44794" w:rsidP="005C3AE2">
      <w:pPr>
        <w:pStyle w:val="Heading3"/>
      </w:pPr>
      <w:r w:rsidRPr="00205FC6">
        <w:t>Link—</w:t>
      </w:r>
      <w:r w:rsidR="005C3AE2" w:rsidRPr="00205FC6">
        <w:t xml:space="preserve">Economics </w:t>
      </w:r>
    </w:p>
    <w:p w14:paraId="2D488622" w14:textId="77777777" w:rsidR="005C3AE2" w:rsidRPr="00205FC6" w:rsidRDefault="005C3AE2" w:rsidP="005C3AE2">
      <w:pPr>
        <w:pStyle w:val="Heading4"/>
      </w:pPr>
      <w:r w:rsidRPr="00205FC6">
        <w:t>Economics is rooted in hidden gender biases that disadvantage women in the marketplace- the epistemological roots of the aff must be rejected</w:t>
      </w:r>
    </w:p>
    <w:p w14:paraId="524E939A" w14:textId="77777777" w:rsidR="005C3AE2" w:rsidRPr="00205FC6" w:rsidRDefault="005C3AE2" w:rsidP="005C3AE2">
      <w:pPr>
        <w:rPr>
          <w:b/>
          <w:szCs w:val="16"/>
        </w:rPr>
      </w:pPr>
      <w:r w:rsidRPr="00205FC6">
        <w:rPr>
          <w:b/>
          <w:szCs w:val="16"/>
        </w:rPr>
        <w:t>Montecinos, 2K1</w:t>
      </w:r>
    </w:p>
    <w:p w14:paraId="2B815F33" w14:textId="77777777" w:rsidR="005C3AE2" w:rsidRPr="00205FC6" w:rsidRDefault="005C3AE2" w:rsidP="005C3AE2">
      <w:pPr>
        <w:rPr>
          <w:szCs w:val="16"/>
        </w:rPr>
      </w:pPr>
      <w:r w:rsidRPr="00205FC6">
        <w:rPr>
          <w:szCs w:val="16"/>
        </w:rPr>
        <w:t>(Veronica, Penn State @ McKeesport, Feminists and Technocrats in the Democratization of Latin America: A Prolegomenon, International Journal of Politics, Culture and Society, 15.1 Sept)</w:t>
      </w:r>
    </w:p>
    <w:p w14:paraId="1D2E02B8" w14:textId="77777777" w:rsidR="005C3AE2" w:rsidRPr="00205FC6" w:rsidRDefault="005C3AE2" w:rsidP="005C3AE2">
      <w:pPr>
        <w:rPr>
          <w:sz w:val="14"/>
          <w:szCs w:val="16"/>
        </w:rPr>
      </w:pPr>
      <w:r w:rsidRPr="00205FC6">
        <w:rPr>
          <w:sz w:val="14"/>
          <w:szCs w:val="16"/>
        </w:rPr>
        <w:t xml:space="preserve">Feminist scholars object that the subject matter of </w:t>
      </w:r>
      <w:r w:rsidRPr="00205FC6">
        <w:rPr>
          <w:rStyle w:val="StyleUnderline"/>
        </w:rPr>
        <w:t xml:space="preserve">economics is too </w:t>
      </w:r>
      <w:r w:rsidRPr="00205FC6">
        <w:rPr>
          <w:rStyle w:val="Emphasis"/>
        </w:rPr>
        <w:t>narrowly centered</w:t>
      </w:r>
      <w:r w:rsidRPr="00205FC6">
        <w:rPr>
          <w:rStyle w:val="StyleUnderline"/>
        </w:rPr>
        <w:t xml:space="preserve"> on the analysis of exchanges in competitive markets</w:t>
      </w:r>
      <w:r w:rsidRPr="00205FC6">
        <w:rPr>
          <w:sz w:val="14"/>
          <w:szCs w:val="16"/>
        </w:rPr>
        <w:t xml:space="preserve">. </w:t>
      </w:r>
      <w:r w:rsidRPr="00205FC6">
        <w:rPr>
          <w:rStyle w:val="StyleUnderline"/>
        </w:rPr>
        <w:t xml:space="preserve">Economics neglects, undercounts, and undervalues economic activities </w:t>
      </w:r>
      <w:r w:rsidRPr="00205FC6">
        <w:rPr>
          <w:sz w:val="14"/>
          <w:szCs w:val="16"/>
        </w:rPr>
        <w:t xml:space="preserve">(production and reproduction) </w:t>
      </w:r>
      <w:r w:rsidRPr="00205FC6">
        <w:rPr>
          <w:rStyle w:val="StyleUnderline"/>
        </w:rPr>
        <w:t>performed in other contexts, most notably the work of women in households where labor is unpaid</w:t>
      </w:r>
      <w:r w:rsidRPr="00205FC6">
        <w:rPr>
          <w:sz w:val="14"/>
          <w:szCs w:val="16"/>
        </w:rPr>
        <w:t xml:space="preserve">. </w:t>
      </w:r>
      <w:r w:rsidRPr="00205FC6">
        <w:rPr>
          <w:rStyle w:val="StyleUnderline"/>
        </w:rPr>
        <w:t>Economists unreflectively use assumptions that correspond more closely to the experience of men</w:t>
      </w:r>
      <w:r w:rsidRPr="00205FC6">
        <w:rPr>
          <w:sz w:val="14"/>
          <w:szCs w:val="16"/>
        </w:rPr>
        <w:t xml:space="preserve">. Their unit of analysis is not groups, institutions, or society, but individuals. </w:t>
      </w:r>
      <w:r w:rsidRPr="00205FC6">
        <w:rPr>
          <w:rStyle w:val="StyleUnderline"/>
        </w:rPr>
        <w:t xml:space="preserve">Humans are characterized as </w:t>
      </w:r>
      <w:r w:rsidRPr="00205FC6">
        <w:rPr>
          <w:rStyle w:val="Emphasis"/>
        </w:rPr>
        <w:t>self-interested</w:t>
      </w:r>
      <w:r w:rsidRPr="00205FC6">
        <w:rPr>
          <w:rStyle w:val="StyleUnderline"/>
        </w:rPr>
        <w:t xml:space="preserve"> and </w:t>
      </w:r>
      <w:r w:rsidRPr="00205FC6">
        <w:rPr>
          <w:rStyle w:val="Emphasis"/>
        </w:rPr>
        <w:t>rational maximizers</w:t>
      </w:r>
      <w:r w:rsidRPr="00205FC6">
        <w:rPr>
          <w:sz w:val="14"/>
          <w:szCs w:val="16"/>
        </w:rPr>
        <w:t xml:space="preserve"> involved in exchanges with equally motivated and unconnected actors. </w:t>
      </w:r>
      <w:r w:rsidRPr="00205FC6">
        <w:rPr>
          <w:rStyle w:val="StyleUnderline"/>
        </w:rPr>
        <w:t>Models based on universalistic, gender-blind premises cannot recognize or account for the clearly distinctive patterns of behavior that women exhibit as workers and consumers</w:t>
      </w:r>
      <w:r w:rsidRPr="00205FC6">
        <w:rPr>
          <w:sz w:val="14"/>
          <w:szCs w:val="16"/>
        </w:rPr>
        <w:t xml:space="preserve">. Models that conceive economic exchanges as separate from social controls, cultural values, power and coercion </w:t>
      </w:r>
      <w:r w:rsidRPr="00205FC6">
        <w:rPr>
          <w:rStyle w:val="StyleUnderline"/>
        </w:rPr>
        <w:t>cannot adequately explain the unequal rewards of men and women or the interaction between families and markets</w:t>
      </w:r>
      <w:r w:rsidRPr="00205FC6">
        <w:rPr>
          <w:sz w:val="14"/>
          <w:szCs w:val="16"/>
        </w:rPr>
        <w:t xml:space="preserve">. The biased distribution of resources within families escapes a convincing analysis. The image of female altruism is unrealistic.  </w:t>
      </w:r>
      <w:r w:rsidRPr="00205FC6">
        <w:rPr>
          <w:rStyle w:val="StyleUnderline"/>
        </w:rPr>
        <w:t>Women’s ability to participate in markets and respond to price signals is constrained by their subordinate position in society and the cultural pressures to assume greater responsibilities in the domestic sphere.</w:t>
      </w:r>
      <w:r w:rsidRPr="00205FC6">
        <w:rPr>
          <w:sz w:val="14"/>
          <w:szCs w:val="16"/>
        </w:rPr>
        <w:t xml:space="preserve"> The professional socialization of economists prepares them to regard their work as a scientific enterprise, removed from particularistic or political concerns, and detached from emotions or other unquantifiable phenomena. </w:t>
      </w:r>
      <w:r w:rsidRPr="00205FC6">
        <w:rPr>
          <w:rStyle w:val="StyleUnderline"/>
        </w:rPr>
        <w:t>As economics continues to be practiced within a single dominant paradigm, conceptual and methodological dissention is suppressed or discouraged</w:t>
      </w:r>
      <w:r w:rsidRPr="00205FC6">
        <w:rPr>
          <w:sz w:val="14"/>
          <w:szCs w:val="16"/>
        </w:rPr>
        <w:t xml:space="preserve">. </w:t>
      </w:r>
      <w:r w:rsidRPr="00205FC6">
        <w:rPr>
          <w:rStyle w:val="StyleUnderline"/>
        </w:rPr>
        <w:t xml:space="preserve">Calls for a more humanistic, interdisciplinary, ethically-minded, gender sensitive economics are </w:t>
      </w:r>
      <w:r w:rsidRPr="00205FC6">
        <w:rPr>
          <w:rStyle w:val="Emphasis"/>
        </w:rPr>
        <w:t>disregarded</w:t>
      </w:r>
      <w:r w:rsidRPr="00205FC6">
        <w:rPr>
          <w:rStyle w:val="StyleUnderline"/>
        </w:rPr>
        <w:t>, particularly when these unorthodox discourses target the very (masculine) identity of the discipline, its core values of objectivity and rigor and its place in the hierarchy of scientific disciplines</w:t>
      </w:r>
      <w:r w:rsidRPr="00205FC6">
        <w:rPr>
          <w:sz w:val="14"/>
          <w:szCs w:val="16"/>
        </w:rPr>
        <w:t xml:space="preserve"> (McCloskey, 1993, 76; Nelson, 1996). </w:t>
      </w:r>
      <w:r w:rsidRPr="00205FC6">
        <w:rPr>
          <w:rStyle w:val="StyleUnderline"/>
        </w:rPr>
        <w:t xml:space="preserve">Thus the systematic inclusion of gender as a core dimension of economic life is resisted. The marginalization of “women’s issues” not only reinforces economists’ preference for abstract theories, but leads to policies that are inadequate, and too often </w:t>
      </w:r>
      <w:r w:rsidRPr="00205FC6">
        <w:rPr>
          <w:rStyle w:val="Emphasis"/>
        </w:rPr>
        <w:t>overtly</w:t>
      </w:r>
      <w:r w:rsidRPr="00205FC6">
        <w:rPr>
          <w:rStyle w:val="StyleUnderline"/>
        </w:rPr>
        <w:t xml:space="preserve"> (even if not deliberately) </w:t>
      </w:r>
      <w:r w:rsidRPr="00205FC6">
        <w:rPr>
          <w:rStyle w:val="Emphasis"/>
        </w:rPr>
        <w:t>biased against women’s interests</w:t>
      </w:r>
      <w:r w:rsidRPr="00205FC6">
        <w:rPr>
          <w:rStyle w:val="StyleUnderline"/>
        </w:rPr>
        <w:t>.</w:t>
      </w:r>
      <w:r w:rsidRPr="00205FC6">
        <w:rPr>
          <w:sz w:val="14"/>
          <w:szCs w:val="16"/>
        </w:rPr>
        <w:t xml:space="preserve"> </w:t>
      </w:r>
      <w:r w:rsidRPr="00205FC6">
        <w:rPr>
          <w:rStyle w:val="StyleUnderline"/>
        </w:rPr>
        <w:t>Economics’ unfriendly stand towards gendered analysis is clear in the representation of women in the profession</w:t>
      </w:r>
      <w:r w:rsidRPr="00205FC6">
        <w:rPr>
          <w:sz w:val="14"/>
          <w:szCs w:val="16"/>
        </w:rPr>
        <w:t xml:space="preserve">.  There are few women economists, and a woman in a position of professional prestige is a rarity (Albelda, 1997). Whether a larger contingent of women economists could make a difference in the practice of economics is not self-evident. Some expect that larger numbers of women economists could enrich the research agenda with new questions and methodologies and build a more effective lobby for feminist economic analysis through conferences, publication outlets, and the like. Others caution that women are as likely as men to be pressured into disciplinary conformity. Women economists may be as hostile as their male counterparts to new concepts and methods. The assumption that men and women think differently places too little emphasis on the power of professional socialization (Nelson, 1996, 87). Similar arguments have been made regarding the socialization of female politicians. It cannot be expected that women in positions of power will represent the interests of women above other considerations as it cannot be argued that the interests of all women could be unambiguously reflected in a demarcated set of preferences. Increasing the number of women in politics and in the professions is in itself positive, but does not guarantee changes in the content of scholarship and institutional actions. </w:t>
      </w:r>
      <w:r w:rsidRPr="00205FC6">
        <w:rPr>
          <w:rStyle w:val="StyleUnderline"/>
        </w:rPr>
        <w:t xml:space="preserve">Nothing less than </w:t>
      </w:r>
      <w:r w:rsidRPr="00205FC6">
        <w:rPr>
          <w:rStyle w:val="Emphasis"/>
        </w:rPr>
        <w:t>a new economics</w:t>
      </w:r>
      <w:r w:rsidRPr="00205FC6">
        <w:rPr>
          <w:rStyle w:val="StyleUnderline"/>
        </w:rPr>
        <w:t xml:space="preserve"> seems necessary to reverse the trends that keep women’s economic contribution invisible and feminist scholarship unable to gain greater theoretical and policy influence</w:t>
      </w:r>
      <w:r w:rsidRPr="00205FC6">
        <w:rPr>
          <w:sz w:val="14"/>
          <w:szCs w:val="16"/>
        </w:rPr>
        <w:t>. Feminist economics has made significant strides in the past decade (Albelda, 1997). The International Association for Feminist Economics (IAFFE), formed in 1991, has sponsored research projects, organized conferences, and launched publications, and is beginning to receive greater attention in the profession. Many economists, especially Keynesian, Marxist, and institutional economists, agree that reforms in the economics profession are overdue. Progress has been already made with the production of gender sensitive statistics. The Asian crisis of the late 1990s has weakened the notion that no alternative exists to neoliberalism (Bener´ıa, 1995, 1999). In Latin America, however, the dialogue between feminists and non-feminist critics of mainstream economics is still incipient.</w:t>
      </w:r>
    </w:p>
    <w:p w14:paraId="092B027F" w14:textId="77777777" w:rsidR="005C3AE2" w:rsidRPr="00205FC6" w:rsidRDefault="005C3AE2" w:rsidP="005C3AE2">
      <w:pPr>
        <w:rPr>
          <w:sz w:val="14"/>
          <w:szCs w:val="16"/>
        </w:rPr>
      </w:pPr>
    </w:p>
    <w:p w14:paraId="520B77B6" w14:textId="77777777" w:rsidR="005C3AE2" w:rsidRPr="00205FC6" w:rsidRDefault="005C3AE2" w:rsidP="005C3AE2"/>
    <w:p w14:paraId="1CFC5617" w14:textId="77777777" w:rsidR="005C3AE2" w:rsidRPr="00205FC6" w:rsidRDefault="005C3AE2" w:rsidP="005C3AE2"/>
    <w:p w14:paraId="177F6316" w14:textId="77777777" w:rsidR="00F454F0" w:rsidRPr="00F21D43" w:rsidRDefault="00F454F0" w:rsidP="00F454F0">
      <w:pPr>
        <w:pStyle w:val="Heading3"/>
      </w:pPr>
      <w:r>
        <w:t xml:space="preserve">Link—Fisheries / Aquaculture </w:t>
      </w:r>
    </w:p>
    <w:p w14:paraId="0D08F559" w14:textId="77777777" w:rsidR="00F454F0" w:rsidRPr="00AE6793" w:rsidRDefault="00F454F0" w:rsidP="00F454F0">
      <w:pPr>
        <w:pStyle w:val="Heading4"/>
      </w:pPr>
      <w:r>
        <w:t xml:space="preserve">Dominant forms of economic reason continually over-exploit fisheries - technology and science overestimate resiliency </w:t>
      </w:r>
    </w:p>
    <w:p w14:paraId="2BB90D35" w14:textId="77777777" w:rsidR="00F454F0" w:rsidRPr="00BB7987" w:rsidRDefault="00F454F0" w:rsidP="00F454F0">
      <w:r w:rsidRPr="009935DE">
        <w:rPr>
          <w:rStyle w:val="Style13ptBold"/>
        </w:rPr>
        <w:t>Plumwood ’02</w:t>
      </w:r>
      <w:r>
        <w:t xml:space="preserve"> (Val, was an Australian Research Council Fellow at the University of Sydney, “Environmental Culture: the ecological crisis of reason”, Chapter 1 , pgs. 21-43)</w:t>
      </w:r>
    </w:p>
    <w:p w14:paraId="753C74BB" w14:textId="77777777" w:rsidR="00F454F0" w:rsidRPr="00154F5C" w:rsidRDefault="00F454F0" w:rsidP="00F454F0">
      <w:pPr>
        <w:jc w:val="both"/>
        <w:rPr>
          <w:sz w:val="16"/>
        </w:rPr>
      </w:pPr>
      <w:r w:rsidRPr="00154F5C">
        <w:rPr>
          <w:sz w:val="16"/>
        </w:rPr>
        <w:t xml:space="preserve">I will illustrate and motivate this theoretical account of how </w:t>
      </w:r>
      <w:r w:rsidRPr="00154F5C">
        <w:rPr>
          <w:rStyle w:val="StyleUnderline"/>
        </w:rPr>
        <w:t>dominant forms of economic reason have</w:t>
      </w:r>
      <w:r w:rsidRPr="00154F5C">
        <w:rPr>
          <w:rStyle w:val="StyleUnderline"/>
          <w:sz w:val="12"/>
          <w:u w:val="none"/>
        </w:rPr>
        <w:t>¶</w:t>
      </w:r>
      <w:r w:rsidRPr="00154F5C">
        <w:rPr>
          <w:rStyle w:val="StyleUnderline"/>
        </w:rPr>
        <w:t xml:space="preserve"> come to such startling misunderstandings of their own importance and vulnerability by some</w:t>
      </w:r>
      <w:r w:rsidRPr="00154F5C">
        <w:rPr>
          <w:rStyle w:val="StyleUnderline"/>
          <w:sz w:val="12"/>
          <w:u w:val="none"/>
        </w:rPr>
        <w:t>¶</w:t>
      </w:r>
      <w:r w:rsidRPr="00154F5C">
        <w:rPr>
          <w:rStyle w:val="StyleUnderline"/>
        </w:rPr>
        <w:t xml:space="preserve"> examples</w:t>
      </w:r>
      <w:r w:rsidRPr="00154F5C">
        <w:rPr>
          <w:sz w:val="16"/>
        </w:rPr>
        <w:t xml:space="preserve">. The </w:t>
      </w:r>
      <w:r w:rsidRPr="00154F5C">
        <w:rPr>
          <w:rStyle w:val="StyleUnderline"/>
        </w:rPr>
        <w:t>contemporary processes of ecological destruction of the forests and oceans, for</w:t>
      </w:r>
      <w:r w:rsidRPr="00154F5C">
        <w:rPr>
          <w:rStyle w:val="StyleUnderline"/>
          <w:sz w:val="12"/>
          <w:u w:val="none"/>
        </w:rPr>
        <w:t>¶</w:t>
      </w:r>
      <w:r w:rsidRPr="00154F5C">
        <w:rPr>
          <w:rStyle w:val="StyleUnderline"/>
        </w:rPr>
        <w:t xml:space="preserve"> example, seem to give clear warning of these blindspots in our economic rationalist course.</w:t>
      </w:r>
      <w:r w:rsidRPr="00154F5C">
        <w:rPr>
          <w:sz w:val="16"/>
        </w:rPr>
        <w:t xml:space="preserve"> </w:t>
      </w:r>
      <w:r w:rsidRPr="00154F5C">
        <w:rPr>
          <w:rStyle w:val="Emphasis"/>
        </w:rPr>
        <w:t>Nothing</w:t>
      </w:r>
      <w:r w:rsidRPr="00154F5C">
        <w:rPr>
          <w:rStyle w:val="Emphasis"/>
          <w:b w:val="0"/>
          <w:sz w:val="12"/>
          <w:u w:val="none"/>
        </w:rPr>
        <w:t>¶</w:t>
      </w:r>
      <w:r w:rsidRPr="00154F5C">
        <w:rPr>
          <w:rStyle w:val="Emphasis"/>
        </w:rPr>
        <w:t xml:space="preserve"> brings home the extent of ratiogenic (reason-generated) damage to the earth more sharply than the</w:t>
      </w:r>
      <w:r w:rsidRPr="00154F5C">
        <w:rPr>
          <w:rStyle w:val="Emphasis"/>
          <w:b w:val="0"/>
          <w:sz w:val="12"/>
          <w:u w:val="none"/>
        </w:rPr>
        <w:t>¶</w:t>
      </w:r>
      <w:r w:rsidRPr="00154F5C">
        <w:rPr>
          <w:rStyle w:val="Emphasis"/>
        </w:rPr>
        <w:t xml:space="preserve"> crisis of the oceans</w:t>
      </w:r>
      <w:r w:rsidRPr="00154F5C">
        <w:rPr>
          <w:sz w:val="16"/>
        </w:rPr>
        <w:t xml:space="preserve">: </w:t>
      </w:r>
      <w:r w:rsidRPr="00154F5C">
        <w:rPr>
          <w:rStyle w:val="StyleUnderline"/>
        </w:rPr>
        <w:t>fish is the world’s most traded international foodstuff</w:t>
      </w:r>
      <w:r w:rsidRPr="00154F5C">
        <w:rPr>
          <w:sz w:val="16"/>
        </w:rPr>
        <w:t>, and in historical,</w:t>
      </w:r>
      <w:r w:rsidRPr="00154F5C">
        <w:rPr>
          <w:sz w:val="12"/>
        </w:rPr>
        <w:t>¶</w:t>
      </w:r>
      <w:r w:rsidRPr="00154F5C">
        <w:rPr>
          <w:sz w:val="16"/>
        </w:rPr>
        <w:t xml:space="preserve"> evolutionary and health terms one of the most important human foods. A recent FAO study shows the</w:t>
      </w:r>
      <w:r w:rsidRPr="00154F5C">
        <w:rPr>
          <w:sz w:val="12"/>
        </w:rPr>
        <w:t>¶</w:t>
      </w:r>
      <w:r w:rsidRPr="00154F5C">
        <w:rPr>
          <w:sz w:val="16"/>
        </w:rPr>
        <w:t xml:space="preserve"> </w:t>
      </w:r>
      <w:r w:rsidRPr="00154F5C">
        <w:rPr>
          <w:rStyle w:val="StyleUnderline"/>
        </w:rPr>
        <w:t>massive effects of global markets and fishing technology on the world’s fish stocks: 75 per cent of the</w:t>
      </w:r>
      <w:r w:rsidRPr="00154F5C">
        <w:rPr>
          <w:rStyle w:val="StyleUnderline"/>
          <w:sz w:val="12"/>
          <w:u w:val="none"/>
        </w:rPr>
        <w:t>¶</w:t>
      </w:r>
      <w:r w:rsidRPr="00154F5C">
        <w:rPr>
          <w:rStyle w:val="StyleUnderline"/>
        </w:rPr>
        <w:t xml:space="preserve"> world’s </w:t>
      </w:r>
      <w:r w:rsidRPr="00154F5C">
        <w:rPr>
          <w:rStyle w:val="Emphasis"/>
        </w:rPr>
        <w:t>fish stocks are acknowledged to be either over-exploited or approaching over-exploitation</w:t>
      </w:r>
      <w:r w:rsidRPr="00154F5C">
        <w:rPr>
          <w:rStyle w:val="StyleUnderline"/>
        </w:rPr>
        <w:t>,</w:t>
      </w:r>
      <w:r w:rsidRPr="00154F5C">
        <w:rPr>
          <w:rStyle w:val="StyleUnderline"/>
          <w:sz w:val="12"/>
          <w:u w:val="none"/>
        </w:rPr>
        <w:t>¶</w:t>
      </w:r>
      <w:r w:rsidRPr="00154F5C">
        <w:rPr>
          <w:rStyle w:val="StyleUnderline"/>
        </w:rPr>
        <w:t xml:space="preserve"> </w:t>
      </w:r>
      <w:r w:rsidRPr="00154F5C">
        <w:rPr>
          <w:sz w:val="16"/>
        </w:rPr>
        <w:t xml:space="preserve">leaving </w:t>
      </w:r>
      <w:r w:rsidRPr="00154F5C">
        <w:rPr>
          <w:rStyle w:val="StyleUnderline"/>
        </w:rPr>
        <w:t>only 25 per cent that are not threatened</w:t>
      </w:r>
      <w:r w:rsidRPr="00154F5C">
        <w:rPr>
          <w:sz w:val="16"/>
        </w:rPr>
        <w:t>.</w:t>
      </w:r>
      <w:r w:rsidRPr="00154F5C">
        <w:rPr>
          <w:sz w:val="12"/>
        </w:rPr>
        <w:t>¶</w:t>
      </w:r>
      <w:r w:rsidRPr="00154F5C">
        <w:rPr>
          <w:sz w:val="16"/>
        </w:rPr>
        <w:t xml:space="preserve"> 16</w:t>
      </w:r>
      <w:r w:rsidRPr="00154F5C">
        <w:rPr>
          <w:sz w:val="12"/>
        </w:rPr>
        <w:t>¶</w:t>
      </w:r>
      <w:r w:rsidRPr="00154F5C">
        <w:rPr>
          <w:sz w:val="16"/>
        </w:rPr>
        <w:t xml:space="preserve"> The </w:t>
      </w:r>
      <w:r w:rsidRPr="00154F5C">
        <w:rPr>
          <w:rStyle w:val="StyleUnderline"/>
        </w:rPr>
        <w:t>global fishing economy is unsustainable</w:t>
      </w:r>
      <w:r w:rsidRPr="00154F5C">
        <w:rPr>
          <w:sz w:val="16"/>
        </w:rPr>
        <w:t>,</w:t>
      </w:r>
      <w:r w:rsidRPr="00154F5C">
        <w:rPr>
          <w:sz w:val="12"/>
        </w:rPr>
        <w:t>¶</w:t>
      </w:r>
      <w:r w:rsidRPr="00154F5C">
        <w:rPr>
          <w:sz w:val="16"/>
        </w:rPr>
        <w:t xml:space="preserve"> although the </w:t>
      </w:r>
      <w:r w:rsidRPr="00154F5C">
        <w:rPr>
          <w:rStyle w:val="StyleUnderline"/>
        </w:rPr>
        <w:t>global market system</w:t>
      </w:r>
      <w:r w:rsidRPr="00154F5C">
        <w:rPr>
          <w:sz w:val="16"/>
        </w:rPr>
        <w:t>, by moving from one overfished species to another species not</w:t>
      </w:r>
      <w:r w:rsidRPr="00154F5C">
        <w:rPr>
          <w:sz w:val="12"/>
        </w:rPr>
        <w:t>¶</w:t>
      </w:r>
      <w:r w:rsidRPr="00154F5C">
        <w:rPr>
          <w:sz w:val="16"/>
        </w:rPr>
        <w:t xml:space="preserve"> quite yet at that point, </w:t>
      </w:r>
      <w:r w:rsidRPr="00154F5C">
        <w:rPr>
          <w:rStyle w:val="StyleUnderline"/>
        </w:rPr>
        <w:t>is failing to communicate this in ways that might give warning of or avert</w:t>
      </w:r>
      <w:r w:rsidRPr="00154F5C">
        <w:rPr>
          <w:rStyle w:val="StyleUnderline"/>
          <w:sz w:val="12"/>
          <w:u w:val="none"/>
        </w:rPr>
        <w:t>¶</w:t>
      </w:r>
      <w:r w:rsidRPr="00154F5C">
        <w:rPr>
          <w:rStyle w:val="StyleUnderline"/>
        </w:rPr>
        <w:t xml:space="preserve"> impending ecological collapse</w:t>
      </w:r>
      <w:r w:rsidRPr="00154F5C">
        <w:rPr>
          <w:sz w:val="16"/>
        </w:rPr>
        <w:t>.</w:t>
      </w:r>
      <w:r w:rsidRPr="00154F5C">
        <w:rPr>
          <w:sz w:val="12"/>
        </w:rPr>
        <w:t>¶</w:t>
      </w:r>
      <w:r w:rsidRPr="00154F5C">
        <w:rPr>
          <w:sz w:val="16"/>
        </w:rPr>
        <w:t xml:space="preserve"> The </w:t>
      </w:r>
      <w:r w:rsidRPr="00154F5C">
        <w:rPr>
          <w:rStyle w:val="StyleUnderline"/>
        </w:rPr>
        <w:t>crisis of the oceans and the decline of world fisheries demonstrate that the most serious kinds</w:t>
      </w:r>
      <w:r w:rsidRPr="00154F5C">
        <w:rPr>
          <w:rStyle w:val="StyleUnderline"/>
          <w:sz w:val="12"/>
          <w:u w:val="none"/>
        </w:rPr>
        <w:t>¶</w:t>
      </w:r>
      <w:r w:rsidRPr="00154F5C">
        <w:rPr>
          <w:rStyle w:val="StyleUnderline"/>
        </w:rPr>
        <w:t xml:space="preserve"> of contemporary ecological failure emerge from the character of our dominant systems of rationality</w:t>
      </w:r>
      <w:r w:rsidRPr="00154F5C">
        <w:rPr>
          <w:rStyle w:val="StyleUnderline"/>
          <w:sz w:val="12"/>
          <w:u w:val="none"/>
        </w:rPr>
        <w:t>¶</w:t>
      </w:r>
      <w:r w:rsidRPr="00154F5C">
        <w:rPr>
          <w:rStyle w:val="StyleUnderline"/>
        </w:rPr>
        <w:t xml:space="preserve"> and their overconfiden</w:t>
      </w:r>
      <w:r w:rsidRPr="00154F5C">
        <w:rPr>
          <w:sz w:val="16"/>
        </w:rPr>
        <w:t>ce, and not from failure to apply or extend systems of rational management far</w:t>
      </w:r>
      <w:r w:rsidRPr="00154F5C">
        <w:rPr>
          <w:sz w:val="12"/>
        </w:rPr>
        <w:t>¶</w:t>
      </w:r>
      <w:r w:rsidRPr="00154F5C">
        <w:rPr>
          <w:sz w:val="16"/>
        </w:rPr>
        <w:t xml:space="preserve"> enough, as is usually suggested. </w:t>
      </w:r>
      <w:r w:rsidRPr="00154F5C">
        <w:rPr>
          <w:rStyle w:val="StyleUnderline"/>
        </w:rPr>
        <w:t>Most world fisheries have been under rational and scientific</w:t>
      </w:r>
      <w:r w:rsidRPr="00154F5C">
        <w:rPr>
          <w:rStyle w:val="StyleUnderline"/>
          <w:sz w:val="12"/>
          <w:u w:val="none"/>
        </w:rPr>
        <w:t>¶</w:t>
      </w:r>
      <w:r w:rsidRPr="00154F5C">
        <w:rPr>
          <w:rStyle w:val="StyleUnderline"/>
        </w:rPr>
        <w:t xml:space="preserve"> management for the better part of the twentieth century, but still nearly all these managed fisheries</w:t>
      </w:r>
      <w:r w:rsidRPr="00154F5C">
        <w:rPr>
          <w:rStyle w:val="StyleUnderline"/>
          <w:sz w:val="12"/>
          <w:u w:val="none"/>
        </w:rPr>
        <w:t>¶</w:t>
      </w:r>
      <w:r w:rsidRPr="00154F5C">
        <w:rPr>
          <w:rStyle w:val="StyleUnderline"/>
        </w:rPr>
        <w:t xml:space="preserve"> have been exploited past ecologically sustainable limits</w:t>
      </w:r>
      <w:r w:rsidRPr="00154F5C">
        <w:rPr>
          <w:sz w:val="16"/>
        </w:rPr>
        <w:t xml:space="preserve">, </w:t>
      </w:r>
      <w:r w:rsidRPr="00154F5C">
        <w:rPr>
          <w:rStyle w:val="StyleUnderline"/>
        </w:rPr>
        <w:t>or will shortly be if present trends</w:t>
      </w:r>
      <w:r w:rsidRPr="00154F5C">
        <w:rPr>
          <w:rStyle w:val="StyleUnderline"/>
          <w:sz w:val="12"/>
          <w:u w:val="none"/>
        </w:rPr>
        <w:t>¶</w:t>
      </w:r>
      <w:r w:rsidRPr="00154F5C">
        <w:rPr>
          <w:rStyle w:val="StyleUnderline"/>
        </w:rPr>
        <w:t xml:space="preserve"> continue</w:t>
      </w:r>
      <w:r w:rsidRPr="00154F5C">
        <w:rPr>
          <w:sz w:val="16"/>
        </w:rPr>
        <w:t>.</w:t>
      </w:r>
      <w:r w:rsidRPr="00154F5C">
        <w:rPr>
          <w:sz w:val="12"/>
        </w:rPr>
        <w:t>¶</w:t>
      </w:r>
      <w:r w:rsidRPr="00154F5C">
        <w:rPr>
          <w:sz w:val="16"/>
        </w:rPr>
        <w:t xml:space="preserve"> 17</w:t>
      </w:r>
      <w:r w:rsidRPr="00154F5C">
        <w:rPr>
          <w:sz w:val="12"/>
        </w:rPr>
        <w:t>¶</w:t>
      </w:r>
      <w:r w:rsidRPr="00154F5C">
        <w:rPr>
          <w:sz w:val="16"/>
        </w:rPr>
        <w:t xml:space="preserve"> In most of these cases, even where there has been good advance warning of ecological</w:t>
      </w:r>
      <w:r w:rsidRPr="00154F5C">
        <w:rPr>
          <w:sz w:val="12"/>
        </w:rPr>
        <w:t>¶</w:t>
      </w:r>
      <w:r w:rsidRPr="00154F5C">
        <w:rPr>
          <w:sz w:val="16"/>
        </w:rPr>
        <w:t xml:space="preserve"> disaster, </w:t>
      </w:r>
      <w:r w:rsidRPr="00154F5C">
        <w:rPr>
          <w:rStyle w:val="StyleUnderline"/>
        </w:rPr>
        <w:t>ecologically damaging harvesting systems and technologies developed in accordance with</w:t>
      </w:r>
      <w:r w:rsidRPr="00154F5C">
        <w:rPr>
          <w:rStyle w:val="StyleUnderline"/>
          <w:sz w:val="12"/>
          <w:u w:val="none"/>
        </w:rPr>
        <w:t>¶</w:t>
      </w:r>
      <w:r w:rsidRPr="00154F5C">
        <w:rPr>
          <w:rStyle w:val="StyleUnderline"/>
        </w:rPr>
        <w:t xml:space="preserve"> maximising forms of economic rationality have still not been withdrawn or successfully resisted.</w:t>
      </w:r>
      <w:r w:rsidRPr="00154F5C">
        <w:rPr>
          <w:rStyle w:val="StyleUnderline"/>
          <w:sz w:val="12"/>
          <w:u w:val="none"/>
        </w:rPr>
        <w:t>¶</w:t>
      </w:r>
      <w:r w:rsidRPr="00154F5C">
        <w:rPr>
          <w:sz w:val="16"/>
        </w:rPr>
        <w:t xml:space="preserve"> Usually it was not so much that biological limits were theoretically recognised but factually</w:t>
      </w:r>
      <w:r w:rsidRPr="00154F5C">
        <w:rPr>
          <w:sz w:val="12"/>
        </w:rPr>
        <w:t>¶</w:t>
      </w:r>
      <w:r w:rsidRPr="00154F5C">
        <w:rPr>
          <w:sz w:val="16"/>
        </w:rPr>
        <w:t xml:space="preserve"> underestimated; such limits were simply not recognised or investigated. As Rogers (1995: 10) notes of the </w:t>
      </w:r>
      <w:r w:rsidRPr="00154F5C">
        <w:rPr>
          <w:rStyle w:val="StyleUnderline"/>
        </w:rPr>
        <w:t>now failed Atlantic cod fishery, the political objective was the maximisation of present values</w:t>
      </w:r>
      <w:r w:rsidRPr="00154F5C">
        <w:rPr>
          <w:rStyle w:val="StyleUnderline"/>
          <w:sz w:val="12"/>
          <w:u w:val="none"/>
        </w:rPr>
        <w:t>¶</w:t>
      </w:r>
      <w:r w:rsidRPr="00154F5C">
        <w:rPr>
          <w:rStyle w:val="StyleUnderline"/>
        </w:rPr>
        <w:t xml:space="preserve"> and this took virtually no account of the biological properties of the stock.</w:t>
      </w:r>
      <w:r w:rsidRPr="00154F5C">
        <w:rPr>
          <w:sz w:val="16"/>
        </w:rPr>
        <w:t xml:space="preserve"> </w:t>
      </w:r>
      <w:r w:rsidRPr="00154F5C">
        <w:rPr>
          <w:rStyle w:val="Emphasis"/>
        </w:rPr>
        <w:t>Nor was science able to</w:t>
      </w:r>
      <w:r w:rsidRPr="00154F5C">
        <w:rPr>
          <w:rStyle w:val="Emphasis"/>
          <w:b w:val="0"/>
          <w:sz w:val="12"/>
          <w:u w:val="none"/>
        </w:rPr>
        <w:t>¶</w:t>
      </w:r>
      <w:r w:rsidRPr="00154F5C">
        <w:rPr>
          <w:rStyle w:val="Emphasis"/>
        </w:rPr>
        <w:t xml:space="preserve"> speak unambiguously for limiting the catch</w:t>
      </w:r>
      <w:r w:rsidRPr="00154F5C">
        <w:rPr>
          <w:sz w:val="16"/>
        </w:rPr>
        <w:t xml:space="preserve">; </w:t>
      </w:r>
      <w:r w:rsidRPr="00154F5C">
        <w:rPr>
          <w:rStyle w:val="StyleUnderline"/>
        </w:rPr>
        <w:t>marine science continually overestimated the resilience of</w:t>
      </w:r>
      <w:r w:rsidRPr="00154F5C">
        <w:rPr>
          <w:rStyle w:val="StyleUnderline"/>
          <w:sz w:val="12"/>
          <w:u w:val="none"/>
        </w:rPr>
        <w:t>¶</w:t>
      </w:r>
      <w:r w:rsidRPr="00154F5C">
        <w:rPr>
          <w:rStyle w:val="StyleUnderline"/>
        </w:rPr>
        <w:t xml:space="preserve"> stocks</w:t>
      </w:r>
      <w:r w:rsidRPr="00154F5C">
        <w:rPr>
          <w:sz w:val="16"/>
        </w:rPr>
        <w:t>, and from different kinds of scientific advice that were available, those voices that suited the</w:t>
      </w:r>
      <w:r w:rsidRPr="00154F5C">
        <w:rPr>
          <w:sz w:val="12"/>
        </w:rPr>
        <w:t>¶</w:t>
      </w:r>
      <w:r w:rsidRPr="00154F5C">
        <w:rPr>
          <w:sz w:val="16"/>
        </w:rPr>
        <w:t xml:space="preserve"> desire to continue fishing at high levels were selected and heard.</w:t>
      </w:r>
      <w:r w:rsidRPr="00154F5C">
        <w:rPr>
          <w:sz w:val="12"/>
        </w:rPr>
        <w:t>¶</w:t>
      </w:r>
      <w:r w:rsidRPr="00154F5C">
        <w:rPr>
          <w:sz w:val="16"/>
        </w:rPr>
        <w:t xml:space="preserve"> 18</w:t>
      </w:r>
      <w:r w:rsidRPr="00154F5C">
        <w:rPr>
          <w:sz w:val="12"/>
        </w:rPr>
        <w:t>¶</w:t>
      </w:r>
      <w:r w:rsidRPr="00154F5C">
        <w:rPr>
          <w:sz w:val="16"/>
        </w:rPr>
        <w:t xml:space="preserve"> Rather than withdrawing or scaling down, t</w:t>
      </w:r>
      <w:r w:rsidRPr="00154F5C">
        <w:rPr>
          <w:rStyle w:val="StyleUnderline"/>
        </w:rPr>
        <w:t>he economic rationalist imaginary reconceives the</w:t>
      </w:r>
      <w:r w:rsidRPr="00154F5C">
        <w:rPr>
          <w:rStyle w:val="StyleUnderline"/>
          <w:sz w:val="12"/>
          <w:u w:val="none"/>
        </w:rPr>
        <w:t>¶</w:t>
      </w:r>
      <w:r w:rsidRPr="00154F5C">
        <w:rPr>
          <w:rStyle w:val="StyleUnderline"/>
        </w:rPr>
        <w:t xml:space="preserve"> critical wild ocean resource base in reassuring terms as inessential and replaceabl</w:t>
      </w:r>
      <w:r w:rsidRPr="00154F5C">
        <w:rPr>
          <w:sz w:val="16"/>
        </w:rPr>
        <w:t>e,</w:t>
      </w:r>
      <w:r w:rsidRPr="00154F5C">
        <w:rPr>
          <w:sz w:val="12"/>
        </w:rPr>
        <w:t>¶</w:t>
      </w:r>
      <w:r w:rsidRPr="00154F5C">
        <w:rPr>
          <w:sz w:val="16"/>
        </w:rPr>
        <w:t xml:space="preserve"> 19</w:t>
      </w:r>
      <w:r w:rsidRPr="00154F5C">
        <w:rPr>
          <w:sz w:val="12"/>
        </w:rPr>
        <w:t>¶</w:t>
      </w:r>
      <w:r w:rsidRPr="00154F5C">
        <w:rPr>
          <w:sz w:val="16"/>
        </w:rPr>
        <w:t xml:space="preserve"> for example</w:t>
      </w:r>
      <w:r w:rsidRPr="00154F5C">
        <w:rPr>
          <w:sz w:val="12"/>
        </w:rPr>
        <w:t>¶</w:t>
      </w:r>
      <w:r w:rsidRPr="00154F5C">
        <w:rPr>
          <w:sz w:val="16"/>
        </w:rPr>
        <w:t xml:space="preserve"> </w:t>
      </w:r>
      <w:r w:rsidRPr="00154F5C">
        <w:rPr>
          <w:rStyle w:val="StyleUnderline"/>
        </w:rPr>
        <w:t>through the new technologies of fish farming, which are claimed to have the potential to both replace</w:t>
      </w:r>
      <w:r w:rsidRPr="00154F5C">
        <w:rPr>
          <w:rStyle w:val="StyleUnderline"/>
          <w:sz w:val="12"/>
          <w:u w:val="none"/>
        </w:rPr>
        <w:t>¶</w:t>
      </w:r>
      <w:r w:rsidRPr="00154F5C">
        <w:rPr>
          <w:rStyle w:val="StyleUnderline"/>
        </w:rPr>
        <w:t xml:space="preserve"> and to supplement overfished wild fisheries and allow them to recove</w:t>
      </w:r>
      <w:r w:rsidRPr="00154F5C">
        <w:rPr>
          <w:sz w:val="16"/>
        </w:rPr>
        <w:t xml:space="preserve">r. Closer </w:t>
      </w:r>
      <w:r w:rsidRPr="00154F5C">
        <w:rPr>
          <w:rStyle w:val="StyleUnderline"/>
        </w:rPr>
        <w:t>scrutiny of these</w:t>
      </w:r>
      <w:r w:rsidRPr="00154F5C">
        <w:rPr>
          <w:rStyle w:val="StyleUnderline"/>
          <w:sz w:val="12"/>
          <w:u w:val="none"/>
        </w:rPr>
        <w:t>¶</w:t>
      </w:r>
      <w:r w:rsidRPr="00154F5C">
        <w:rPr>
          <w:rStyle w:val="StyleUnderline"/>
        </w:rPr>
        <w:t xml:space="preserve"> claims reveals however that known technologies of fish farming presented as superior reason-created</w:t>
      </w:r>
      <w:r w:rsidRPr="00154F5C">
        <w:rPr>
          <w:rStyle w:val="StyleUnderline"/>
          <w:sz w:val="12"/>
          <w:u w:val="none"/>
        </w:rPr>
        <w:t>¶</w:t>
      </w:r>
      <w:r w:rsidRPr="00154F5C">
        <w:rPr>
          <w:rStyle w:val="StyleUnderline"/>
        </w:rPr>
        <w:t xml:space="preserve"> substitutes are relatively inefficient and less sustainable in energy term</w:t>
      </w:r>
      <w:r w:rsidRPr="00154F5C">
        <w:rPr>
          <w:sz w:val="16"/>
        </w:rPr>
        <w:t xml:space="preserve">s. </w:t>
      </w:r>
      <w:r w:rsidRPr="00154F5C">
        <w:rPr>
          <w:rStyle w:val="Emphasis"/>
        </w:rPr>
        <w:t>Their tendency to spread</w:t>
      </w:r>
      <w:r w:rsidRPr="00154F5C">
        <w:rPr>
          <w:rStyle w:val="Emphasis"/>
          <w:b w:val="0"/>
          <w:sz w:val="12"/>
          <w:u w:val="none"/>
        </w:rPr>
        <w:t>¶</w:t>
      </w:r>
      <w:r w:rsidRPr="00154F5C">
        <w:rPr>
          <w:rStyle w:val="Emphasis"/>
        </w:rPr>
        <w:t xml:space="preserve"> disease and pollution to wild fish and their continued over-use of wild fish populations as food for</w:t>
      </w:r>
      <w:r w:rsidRPr="00154F5C">
        <w:rPr>
          <w:rStyle w:val="Emphasis"/>
          <w:b w:val="0"/>
          <w:sz w:val="12"/>
          <w:u w:val="none"/>
        </w:rPr>
        <w:t>¶</w:t>
      </w:r>
      <w:r w:rsidRPr="00154F5C">
        <w:rPr>
          <w:rStyle w:val="Emphasis"/>
        </w:rPr>
        <w:t xml:space="preserve"> farmed fish actually worsens the situation of the critical wild stocks even further, since it takes 4 kg of wild fish to bring 1 kg of farmed fish to market.</w:t>
      </w:r>
      <w:r w:rsidRPr="00154F5C">
        <w:rPr>
          <w:rStyle w:val="Emphasis"/>
          <w:b w:val="0"/>
          <w:sz w:val="12"/>
          <w:u w:val="none"/>
        </w:rPr>
        <w:t>¶</w:t>
      </w:r>
      <w:r w:rsidRPr="00154F5C">
        <w:rPr>
          <w:rStyle w:val="Emphasis"/>
        </w:rPr>
        <w:t xml:space="preserve"> 20</w:t>
      </w:r>
      <w:r w:rsidRPr="00154F5C">
        <w:rPr>
          <w:sz w:val="12"/>
        </w:rPr>
        <w:t>¶</w:t>
      </w:r>
      <w:r w:rsidRPr="00154F5C">
        <w:rPr>
          <w:sz w:val="16"/>
        </w:rPr>
        <w:t xml:space="preserve"> </w:t>
      </w:r>
      <w:r w:rsidRPr="00154F5C">
        <w:rPr>
          <w:rStyle w:val="StyleUnderline"/>
        </w:rPr>
        <w:t>This is just one example of the many failures of</w:t>
      </w:r>
      <w:r w:rsidRPr="00154F5C">
        <w:rPr>
          <w:rStyle w:val="StyleUnderline"/>
          <w:sz w:val="12"/>
          <w:u w:val="none"/>
        </w:rPr>
        <w:t>¶</w:t>
      </w:r>
      <w:r w:rsidRPr="00154F5C">
        <w:rPr>
          <w:rStyle w:val="StyleUnderline"/>
        </w:rPr>
        <w:t xml:space="preserve"> ecological rationality delivered on a systematic basis by hubristic forms of rationalist economics and</w:t>
      </w:r>
      <w:r w:rsidRPr="00154F5C">
        <w:rPr>
          <w:rStyle w:val="StyleUnderline"/>
          <w:sz w:val="12"/>
          <w:u w:val="none"/>
        </w:rPr>
        <w:t>¶</w:t>
      </w:r>
      <w:r w:rsidRPr="00154F5C">
        <w:rPr>
          <w:rStyle w:val="StyleUnderline"/>
        </w:rPr>
        <w:t xml:space="preserve"> their concepts of substitutability</w:t>
      </w:r>
      <w:r w:rsidRPr="00154F5C">
        <w:rPr>
          <w:sz w:val="16"/>
        </w:rPr>
        <w:t>.</w:t>
      </w:r>
      <w:r w:rsidRPr="00154F5C">
        <w:rPr>
          <w:sz w:val="12"/>
        </w:rPr>
        <w:t>¶</w:t>
      </w:r>
      <w:r w:rsidRPr="00154F5C">
        <w:rPr>
          <w:sz w:val="16"/>
        </w:rPr>
        <w:t xml:space="preserve"> 21</w:t>
      </w:r>
      <w:r w:rsidRPr="00154F5C">
        <w:rPr>
          <w:sz w:val="12"/>
        </w:rPr>
        <w:t>¶</w:t>
      </w:r>
      <w:r w:rsidRPr="00154F5C">
        <w:rPr>
          <w:sz w:val="16"/>
        </w:rPr>
        <w:t xml:space="preserve"> It seems that we are dealing here, in the inherent inability of</w:t>
      </w:r>
      <w:r w:rsidRPr="00154F5C">
        <w:rPr>
          <w:sz w:val="12"/>
        </w:rPr>
        <w:t>¶</w:t>
      </w:r>
      <w:r w:rsidRPr="00154F5C">
        <w:rPr>
          <w:sz w:val="16"/>
        </w:rPr>
        <w:t xml:space="preserve"> economic rationalism to acknowledge limits, constraints and forms of dependency on what lies</w:t>
      </w:r>
      <w:r w:rsidRPr="00154F5C">
        <w:rPr>
          <w:sz w:val="12"/>
        </w:rPr>
        <w:t>¶</w:t>
      </w:r>
      <w:r w:rsidRPr="00154F5C">
        <w:rPr>
          <w:sz w:val="16"/>
        </w:rPr>
        <w:t xml:space="preserve"> outside itself, with a systematic form of rationalist delusion, that rationality is independent of and</w:t>
      </w:r>
      <w:r w:rsidRPr="00154F5C">
        <w:rPr>
          <w:sz w:val="12"/>
        </w:rPr>
        <w:t>¶</w:t>
      </w:r>
      <w:r w:rsidRPr="00154F5C">
        <w:rPr>
          <w:sz w:val="16"/>
        </w:rPr>
        <w:t xml:space="preserve"> able to rationally re-create the world by itself.</w:t>
      </w:r>
      <w:r w:rsidRPr="00154F5C">
        <w:rPr>
          <w:sz w:val="12"/>
        </w:rPr>
        <w:t>¶</w:t>
      </w:r>
      <w:r w:rsidRPr="00154F5C">
        <w:rPr>
          <w:sz w:val="16"/>
        </w:rPr>
        <w:t xml:space="preserve"> 22</w:t>
      </w:r>
    </w:p>
    <w:p w14:paraId="2B5718E7" w14:textId="77777777" w:rsidR="00F454F0" w:rsidRPr="00154F5C" w:rsidRDefault="00F454F0" w:rsidP="00F454F0">
      <w:pPr>
        <w:pStyle w:val="Heading4"/>
      </w:pPr>
      <w:r w:rsidRPr="00154F5C">
        <w:t xml:space="preserve">Dependency on fish stocks is indicative of how humans only value ocean dwellers in that they satisfy human ends </w:t>
      </w:r>
    </w:p>
    <w:p w14:paraId="47633035" w14:textId="77777777" w:rsidR="00F454F0" w:rsidRPr="00154F5C" w:rsidRDefault="00F454F0" w:rsidP="00F454F0">
      <w:pPr>
        <w:rPr>
          <w:sz w:val="20"/>
        </w:rPr>
      </w:pPr>
      <w:r w:rsidRPr="00154F5C">
        <w:rPr>
          <w:rStyle w:val="Style13ptBold"/>
        </w:rPr>
        <w:t>Kennedy ’07</w:t>
      </w:r>
      <w:r w:rsidRPr="00154F5C">
        <w:t xml:space="preserve"> </w:t>
      </w:r>
      <w:r w:rsidRPr="00154F5C">
        <w:rPr>
          <w:sz w:val="20"/>
        </w:rPr>
        <w:t xml:space="preserve">(Deborah, received her doctorate in sustainability and technology policy from Murdoch University, Western Australia, in 2008, “Ocean View: An investigation into human-ocean relations”, 2007, </w:t>
      </w:r>
      <w:hyperlink r:id="rId17" w:history="1">
        <w:r w:rsidRPr="00154F5C">
          <w:rPr>
            <w:rStyle w:val="Hyperlink"/>
            <w:sz w:val="20"/>
          </w:rPr>
          <w:t>http://researchrepository.murdoch.edu.au/123/2/02Whole.pdf</w:t>
        </w:r>
      </w:hyperlink>
      <w:r w:rsidRPr="00154F5C">
        <w:rPr>
          <w:sz w:val="20"/>
        </w:rPr>
        <w:t>)</w:t>
      </w:r>
    </w:p>
    <w:p w14:paraId="433D365F" w14:textId="77777777" w:rsidR="00F454F0" w:rsidRPr="00154F5C" w:rsidRDefault="00F454F0" w:rsidP="00F454F0">
      <w:pPr>
        <w:jc w:val="both"/>
        <w:rPr>
          <w:rStyle w:val="StyleUnderline"/>
          <w:b/>
          <w:sz w:val="16"/>
          <w:u w:val="none"/>
        </w:rPr>
      </w:pPr>
      <w:r w:rsidRPr="00154F5C">
        <w:rPr>
          <w:rStyle w:val="StyleUnderline"/>
        </w:rPr>
        <w:t>Humans are, of course, dependent on certain ocean dwellers and their ecosystem</w:t>
      </w:r>
      <w:r w:rsidRPr="00154F5C">
        <w:rPr>
          <w:sz w:val="16"/>
        </w:rPr>
        <w:t>s</w:t>
      </w:r>
      <w:r w:rsidRPr="00154F5C">
        <w:rPr>
          <w:sz w:val="12"/>
        </w:rPr>
        <w:t>¶</w:t>
      </w:r>
      <w:r w:rsidRPr="00154F5C">
        <w:rPr>
          <w:sz w:val="16"/>
        </w:rPr>
        <w:t xml:space="preserve"> </w:t>
      </w:r>
      <w:r w:rsidRPr="00154F5C">
        <w:rPr>
          <w:rStyle w:val="StyleUnderline"/>
        </w:rPr>
        <w:t>and other physical functions of oceans and thus need to think instrumentally about</w:t>
      </w:r>
      <w:r w:rsidRPr="00154F5C">
        <w:rPr>
          <w:rStyle w:val="StyleUnderline"/>
          <w:sz w:val="12"/>
          <w:u w:val="none"/>
        </w:rPr>
        <w:t>¶</w:t>
      </w:r>
      <w:r w:rsidRPr="00154F5C">
        <w:rPr>
          <w:rStyle w:val="StyleUnderline"/>
        </w:rPr>
        <w:t xml:space="preserve"> oceans. </w:t>
      </w:r>
      <w:r w:rsidRPr="00154F5C">
        <w:rPr>
          <w:sz w:val="16"/>
        </w:rPr>
        <w:t xml:space="preserve">Some </w:t>
      </w:r>
      <w:r w:rsidRPr="00154F5C">
        <w:rPr>
          <w:rStyle w:val="StyleUnderline"/>
        </w:rPr>
        <w:t>amount of human use of oceans must take place</w:t>
      </w:r>
      <w:r w:rsidRPr="00154F5C">
        <w:rPr>
          <w:sz w:val="16"/>
        </w:rPr>
        <w:t>. However, as Rogers</w:t>
      </w:r>
      <w:r w:rsidRPr="00154F5C">
        <w:rPr>
          <w:sz w:val="12"/>
        </w:rPr>
        <w:t>¶</w:t>
      </w:r>
      <w:r w:rsidRPr="00154F5C">
        <w:rPr>
          <w:sz w:val="16"/>
        </w:rPr>
        <w:t xml:space="preserve"> argues, </w:t>
      </w:r>
      <w:r w:rsidRPr="00154F5C">
        <w:rPr>
          <w:rStyle w:val="StyleUnderline"/>
        </w:rPr>
        <w:t>to describe ocean dwellers as "resources', 'biomass' or 'fish stocks' and to</w:t>
      </w:r>
      <w:r w:rsidRPr="00154F5C">
        <w:rPr>
          <w:rStyle w:val="StyleUnderline"/>
          <w:sz w:val="12"/>
          <w:u w:val="none"/>
        </w:rPr>
        <w:t>¶</w:t>
      </w:r>
      <w:r w:rsidRPr="00154F5C">
        <w:rPr>
          <w:rStyle w:val="StyleUnderline"/>
        </w:rPr>
        <w:t xml:space="preserve"> conceptualise oceans as 'factories' is indicative </w:t>
      </w:r>
      <w:r w:rsidRPr="00154F5C">
        <w:rPr>
          <w:rStyle w:val="Emphasis"/>
        </w:rPr>
        <w:t>of an impoverished perspective</w:t>
      </w:r>
      <w:r w:rsidRPr="00154F5C">
        <w:rPr>
          <w:sz w:val="16"/>
        </w:rPr>
        <w:t xml:space="preserve"> (and</w:t>
      </w:r>
      <w:r w:rsidRPr="00154F5C">
        <w:rPr>
          <w:sz w:val="12"/>
        </w:rPr>
        <w:t>¶</w:t>
      </w:r>
      <w:r w:rsidRPr="00154F5C">
        <w:rPr>
          <w:sz w:val="16"/>
        </w:rPr>
        <w:t xml:space="preserve"> I would add imagination), based on a production model world view, about the</w:t>
      </w:r>
      <w:r w:rsidRPr="00154F5C">
        <w:rPr>
          <w:sz w:val="12"/>
        </w:rPr>
        <w:t>¶</w:t>
      </w:r>
      <w:r w:rsidRPr="00154F5C">
        <w:rPr>
          <w:sz w:val="16"/>
        </w:rPr>
        <w:t xml:space="preserve"> possibilities for relationship between humans and the rest of nature (1995, 18, 99). I</w:t>
      </w:r>
      <w:r w:rsidRPr="00154F5C">
        <w:rPr>
          <w:sz w:val="12"/>
        </w:rPr>
        <w:t>¶</w:t>
      </w:r>
      <w:r w:rsidRPr="00154F5C">
        <w:rPr>
          <w:sz w:val="16"/>
        </w:rPr>
        <w:t xml:space="preserve"> concur </w:t>
      </w:r>
      <w:r w:rsidRPr="00154F5C">
        <w:rPr>
          <w:rStyle w:val="StyleUnderline"/>
        </w:rPr>
        <w:t>with Rogers view and note that there is a crucial judgement implicit in this</w:t>
      </w:r>
      <w:r w:rsidRPr="00154F5C">
        <w:rPr>
          <w:rStyle w:val="StyleUnderline"/>
          <w:sz w:val="12"/>
          <w:u w:val="none"/>
        </w:rPr>
        <w:t>¶</w:t>
      </w:r>
      <w:r w:rsidRPr="00154F5C">
        <w:rPr>
          <w:rStyle w:val="StyleUnderline"/>
        </w:rPr>
        <w:t xml:space="preserve"> relationship </w:t>
      </w:r>
      <w:r w:rsidRPr="00154F5C">
        <w:rPr>
          <w:rStyle w:val="Emphasis"/>
        </w:rPr>
        <w:t>that fish are valuable only to the extent that they satisfy human ends</w:t>
      </w:r>
      <w:r w:rsidRPr="00154F5C">
        <w:rPr>
          <w:sz w:val="16"/>
        </w:rPr>
        <w:t>.</w:t>
      </w:r>
      <w:r w:rsidRPr="00154F5C">
        <w:rPr>
          <w:sz w:val="12"/>
        </w:rPr>
        <w:t>¶</w:t>
      </w:r>
      <w:r w:rsidRPr="00154F5C">
        <w:rPr>
          <w:sz w:val="16"/>
        </w:rPr>
        <w:t xml:space="preserve"> </w:t>
      </w:r>
      <w:r w:rsidRPr="00154F5C">
        <w:rPr>
          <w:rStyle w:val="StyleUnderline"/>
        </w:rPr>
        <w:t>It is worth examining in some depth the apparent legitimacy of the value judgement</w:t>
      </w:r>
      <w:r w:rsidRPr="00154F5C">
        <w:rPr>
          <w:rStyle w:val="StyleUnderline"/>
          <w:sz w:val="12"/>
          <w:u w:val="none"/>
        </w:rPr>
        <w:t>¶</w:t>
      </w:r>
      <w:r w:rsidRPr="00154F5C">
        <w:rPr>
          <w:rStyle w:val="StyleUnderline"/>
        </w:rPr>
        <w:t xml:space="preserve"> embedded in fisheries science about fish and the relations between humans and fish</w:t>
      </w:r>
      <w:r w:rsidRPr="00154F5C">
        <w:rPr>
          <w:rStyle w:val="StyleUnderline"/>
          <w:sz w:val="12"/>
          <w:u w:val="none"/>
        </w:rPr>
        <w:t>¶</w:t>
      </w:r>
      <w:r w:rsidRPr="00154F5C">
        <w:rPr>
          <w:rStyle w:val="StyleUnderline"/>
        </w:rPr>
        <w:t xml:space="preserve"> because it justifies human insensitivity to ecological limits</w:t>
      </w:r>
      <w:r w:rsidRPr="00154F5C">
        <w:rPr>
          <w:sz w:val="16"/>
        </w:rPr>
        <w:t>, dependencies and</w:t>
      </w:r>
      <w:r w:rsidRPr="00154F5C">
        <w:rPr>
          <w:sz w:val="12"/>
        </w:rPr>
        <w:t>¶</w:t>
      </w:r>
      <w:r w:rsidRPr="00154F5C">
        <w:rPr>
          <w:sz w:val="16"/>
        </w:rPr>
        <w:t xml:space="preserve"> connections to ocean dwellers and ecosystems. In this regard</w:t>
      </w:r>
      <w:r w:rsidRPr="00154F5C">
        <w:rPr>
          <w:rStyle w:val="StyleUnderline"/>
        </w:rPr>
        <w:t>, Plumwood (</w:t>
      </w:r>
      <w:r w:rsidRPr="00154F5C">
        <w:rPr>
          <w:sz w:val="16"/>
        </w:rPr>
        <w:t>1993;</w:t>
      </w:r>
      <w:r w:rsidRPr="00154F5C">
        <w:rPr>
          <w:sz w:val="12"/>
        </w:rPr>
        <w:t>¶</w:t>
      </w:r>
      <w:r w:rsidRPr="00154F5C">
        <w:rPr>
          <w:sz w:val="16"/>
        </w:rPr>
        <w:t xml:space="preserve"> </w:t>
      </w:r>
      <w:r w:rsidRPr="00154F5C">
        <w:rPr>
          <w:rStyle w:val="StyleUnderline"/>
        </w:rPr>
        <w:t>2002) offers a cogent critique of the devaluing of non-human nature in Western</w:t>
      </w:r>
      <w:r w:rsidRPr="00154F5C">
        <w:rPr>
          <w:rStyle w:val="StyleUnderline"/>
          <w:sz w:val="12"/>
          <w:u w:val="none"/>
        </w:rPr>
        <w:t>¶</w:t>
      </w:r>
      <w:r w:rsidRPr="00154F5C">
        <w:rPr>
          <w:rStyle w:val="StyleUnderline"/>
        </w:rPr>
        <w:t xml:space="preserve"> societies and the narrowly defined and highly instrumental conception of ocean</w:t>
      </w:r>
      <w:r w:rsidRPr="00154F5C">
        <w:rPr>
          <w:rStyle w:val="StyleUnderline"/>
          <w:sz w:val="12"/>
          <w:u w:val="none"/>
        </w:rPr>
        <w:t>¶</w:t>
      </w:r>
      <w:r w:rsidRPr="00154F5C">
        <w:rPr>
          <w:rStyle w:val="StyleUnderline"/>
        </w:rPr>
        <w:t xml:space="preserve"> dwellers at work here—fish as "tools for economic gain", as Scarce (2000, 86) states</w:t>
      </w:r>
      <w:r w:rsidRPr="00154F5C">
        <w:rPr>
          <w:sz w:val="16"/>
        </w:rPr>
        <w:t>.</w:t>
      </w:r>
      <w:r w:rsidRPr="00154F5C">
        <w:rPr>
          <w:sz w:val="12"/>
        </w:rPr>
        <w:t>¶</w:t>
      </w:r>
      <w:r w:rsidRPr="00154F5C">
        <w:rPr>
          <w:sz w:val="16"/>
        </w:rPr>
        <w:t xml:space="preserve"> Plumwood argues that </w:t>
      </w:r>
      <w:r w:rsidRPr="00154F5C">
        <w:rPr>
          <w:rStyle w:val="StyleUnderline"/>
        </w:rPr>
        <w:t>dualistic conceptual frameworks provide the structure for</w:t>
      </w:r>
      <w:r w:rsidRPr="00154F5C">
        <w:rPr>
          <w:rStyle w:val="StyleUnderline"/>
          <w:sz w:val="12"/>
          <w:u w:val="none"/>
        </w:rPr>
        <w:t>¶</w:t>
      </w:r>
      <w:r w:rsidRPr="00154F5C">
        <w:rPr>
          <w:rStyle w:val="StyleUnderline"/>
        </w:rPr>
        <w:t xml:space="preserve"> thinking and relations with non-human nature in Western societies and that this</w:t>
      </w:r>
      <w:r w:rsidRPr="00154F5C">
        <w:rPr>
          <w:rStyle w:val="StyleUnderline"/>
          <w:sz w:val="12"/>
          <w:u w:val="none"/>
        </w:rPr>
        <w:t>¶</w:t>
      </w:r>
      <w:r w:rsidRPr="00154F5C">
        <w:rPr>
          <w:rStyle w:val="StyleUnderline"/>
        </w:rPr>
        <w:t xml:space="preserve"> explains many of the life threatening features that underlie discourses such as</w:t>
      </w:r>
      <w:r w:rsidRPr="00154F5C">
        <w:rPr>
          <w:rStyle w:val="StyleUnderline"/>
          <w:sz w:val="12"/>
          <w:u w:val="none"/>
        </w:rPr>
        <w:t>¶</w:t>
      </w:r>
      <w:r w:rsidRPr="00154F5C">
        <w:rPr>
          <w:rStyle w:val="StyleUnderline"/>
        </w:rPr>
        <w:t xml:space="preserve"> conventional fisheries science</w:t>
      </w:r>
      <w:r w:rsidRPr="00154F5C">
        <w:rPr>
          <w:sz w:val="16"/>
        </w:rPr>
        <w:t xml:space="preserve">. </w:t>
      </w:r>
      <w:r w:rsidRPr="00154F5C">
        <w:rPr>
          <w:rStyle w:val="StyleUnderline"/>
        </w:rPr>
        <w:t xml:space="preserve">Plumwood argues that there are deeply ingrained, historically traceable distortions of the concepts of nature, human, mind, reason and culture that have resulted in </w:t>
      </w:r>
      <w:r w:rsidRPr="00154F5C">
        <w:rPr>
          <w:rStyle w:val="Emphasis"/>
        </w:rPr>
        <w:t>narrowly defined, highly instrumental relations with the non-human natural world that are tied to a deceptive sense of human independence from non-human nature</w:t>
      </w:r>
      <w:r w:rsidRPr="00154F5C">
        <w:rPr>
          <w:sz w:val="16"/>
        </w:rPr>
        <w:t xml:space="preserve"> (1993;2002). An outline of the distortions in the concepts to which Plumwood refers to is given below as they are found in the ideas of Plato, Descartes and Locke. Plumwood’s (1993) concern is with the domination and oppression of nature (human and non-human) in Western culture and the inability to acknowledge human dependency upon non-human nature. </w:t>
      </w:r>
      <w:r w:rsidRPr="00154F5C">
        <w:rPr>
          <w:rStyle w:val="StyleUnderline"/>
        </w:rPr>
        <w:t xml:space="preserve">Plumwood focuses on the hierarchical dualisms of human/nature, mind/nature and reason/nature, where the sphere of </w:t>
      </w:r>
      <w:r w:rsidRPr="00154F5C">
        <w:rPr>
          <w:rStyle w:val="Emphasis"/>
        </w:rPr>
        <w:t>human, mind and reason are all systematically construed as the dominant superior side of the dualism and nature as the inferior and subjugated side</w:t>
      </w:r>
      <w:r w:rsidRPr="00154F5C">
        <w:rPr>
          <w:sz w:val="16"/>
        </w:rPr>
        <w:t>. Dualisms are more than distinctions or dichotomies</w:t>
      </w:r>
      <w:r w:rsidRPr="00154F5C">
        <w:rPr>
          <w:rStyle w:val="StyleUnderline"/>
        </w:rPr>
        <w:t>; dualism are “a way of constructing difference in terms of the logic of hierarchy” that establishes the supremacy of a superior over an inferior</w:t>
      </w:r>
      <w:r w:rsidRPr="00154F5C">
        <w:rPr>
          <w:sz w:val="16"/>
        </w:rPr>
        <w:t xml:space="preserve"> (Plumwood 1993, 32). That is to say, </w:t>
      </w:r>
      <w:r w:rsidRPr="00154F5C">
        <w:rPr>
          <w:rStyle w:val="StyleUnderline"/>
        </w:rPr>
        <w:t>one side of the dualism is valued more highly than the other</w:t>
      </w:r>
      <w:r w:rsidRPr="00154F5C">
        <w:rPr>
          <w:sz w:val="16"/>
        </w:rPr>
        <w:t xml:space="preserve">. Plumwood (1993, 48-55) describes the logical structure of dualism according to five stages. First, </w:t>
      </w:r>
      <w:r w:rsidRPr="00154F5C">
        <w:rPr>
          <w:rStyle w:val="Emphasis"/>
        </w:rPr>
        <w:t>the master construes the reality of the subordinate subject as the background to his foreground</w:t>
      </w:r>
      <w:r w:rsidRPr="00154F5C">
        <w:rPr>
          <w:sz w:val="16"/>
        </w:rPr>
        <w:t>. “</w:t>
      </w:r>
      <w:r w:rsidRPr="00154F5C">
        <w:rPr>
          <w:rStyle w:val="Emphasis"/>
        </w:rPr>
        <w:t>The masters’ view is set up as universal</w:t>
      </w:r>
      <w:r w:rsidRPr="00154F5C">
        <w:rPr>
          <w:sz w:val="16"/>
        </w:rPr>
        <w:t xml:space="preserve"> and it is part of the mechanism of backgrounding that it never occurs to him that there might be other perspectives from which he is background” (Plumwood 1993, 48). Second, the </w:t>
      </w:r>
      <w:r w:rsidRPr="00154F5C">
        <w:rPr>
          <w:rStyle w:val="Emphasis"/>
        </w:rPr>
        <w:t>subordinate subject is hyperseperated from the master, not merely made distinct</w:t>
      </w:r>
      <w:r w:rsidRPr="00154F5C">
        <w:rPr>
          <w:sz w:val="16"/>
        </w:rPr>
        <w:t xml:space="preserve">. The </w:t>
      </w:r>
      <w:r w:rsidRPr="00154F5C">
        <w:rPr>
          <w:rStyle w:val="StyleUnderline"/>
        </w:rPr>
        <w:t>master hyperseperates by maximizing difference between him and the subordinate as well as reducing or eliminating any shared qualities.</w:t>
      </w:r>
      <w:r w:rsidRPr="00154F5C">
        <w:rPr>
          <w:sz w:val="16"/>
        </w:rPr>
        <w:t xml:space="preserve"> Third</w:t>
      </w:r>
      <w:r w:rsidRPr="00154F5C">
        <w:rPr>
          <w:rStyle w:val="StyleUnderline"/>
        </w:rPr>
        <w:t>, the master incorporates the subordinate subject by negatively defining the subordinate in relation to hiself</w:t>
      </w:r>
      <w:r w:rsidRPr="00154F5C">
        <w:rPr>
          <w:sz w:val="16"/>
        </w:rPr>
        <w:t xml:space="preserve">. Fourth, now that the subordinate subject only has meaning in relation to the master, the master makes the subordinate subject instrumental to his interests (those of the cultural centre). Fifth, </w:t>
      </w:r>
      <w:r w:rsidRPr="00154F5C">
        <w:rPr>
          <w:rStyle w:val="Emphasis"/>
        </w:rPr>
        <w:t>the subordinated are homogenized</w:t>
      </w:r>
      <w:r w:rsidRPr="00154F5C">
        <w:rPr>
          <w:sz w:val="16"/>
        </w:rPr>
        <w:t xml:space="preserve">. In </w:t>
      </w:r>
      <w:r w:rsidRPr="00154F5C">
        <w:rPr>
          <w:rStyle w:val="StyleUnderline"/>
        </w:rPr>
        <w:t xml:space="preserve">overlooking the great diversity among subordinated subjects, </w:t>
      </w:r>
      <w:r w:rsidRPr="00154F5C">
        <w:rPr>
          <w:rStyle w:val="Emphasis"/>
        </w:rPr>
        <w:t>binarism is achieved whereby the world is polarized into two radically different orders, for example, master and inferior other.</w:t>
      </w:r>
      <w:r w:rsidRPr="00154F5C">
        <w:rPr>
          <w:rStyle w:val="StyleUnderline"/>
        </w:rPr>
        <w:t xml:space="preserve"> </w:t>
      </w:r>
    </w:p>
    <w:p w14:paraId="1E5BC18A" w14:textId="77777777" w:rsidR="00F454F0" w:rsidRPr="00154F5C" w:rsidRDefault="00F454F0" w:rsidP="00F454F0">
      <w:pPr>
        <w:pStyle w:val="Heading4"/>
      </w:pPr>
      <w:r>
        <w:t>Fisheries are an example on homogenized marine life</w:t>
      </w:r>
    </w:p>
    <w:p w14:paraId="411C9B9B" w14:textId="77777777" w:rsidR="00F454F0" w:rsidRPr="00154F5C" w:rsidRDefault="00F454F0" w:rsidP="00F454F0">
      <w:pPr>
        <w:rPr>
          <w:sz w:val="20"/>
        </w:rPr>
      </w:pPr>
      <w:r w:rsidRPr="00154F5C">
        <w:rPr>
          <w:rStyle w:val="Style13ptBold"/>
        </w:rPr>
        <w:t>Kennedy ’07</w:t>
      </w:r>
      <w:r w:rsidRPr="00154F5C">
        <w:t xml:space="preserve"> </w:t>
      </w:r>
      <w:r w:rsidRPr="00154F5C">
        <w:rPr>
          <w:sz w:val="20"/>
        </w:rPr>
        <w:t xml:space="preserve">(Deborah, received her doctorate in sustainability and technology policy from Murdoch University, Western Australia, in 2008, “Ocean View: An investigation into human-ocean relations”, 2007, </w:t>
      </w:r>
      <w:hyperlink r:id="rId18" w:history="1">
        <w:r w:rsidRPr="00154F5C">
          <w:rPr>
            <w:rStyle w:val="Hyperlink"/>
            <w:sz w:val="20"/>
          </w:rPr>
          <w:t>http://researchrepository.murdoch.edu.au/123/2/02Whole.pdf</w:t>
        </w:r>
      </w:hyperlink>
      <w:r w:rsidRPr="00154F5C">
        <w:rPr>
          <w:sz w:val="20"/>
        </w:rPr>
        <w:t>)</w:t>
      </w:r>
    </w:p>
    <w:p w14:paraId="018A664C" w14:textId="77777777" w:rsidR="00F454F0" w:rsidRDefault="00F454F0" w:rsidP="00F454F0">
      <w:pPr>
        <w:jc w:val="both"/>
        <w:rPr>
          <w:sz w:val="16"/>
        </w:rPr>
      </w:pPr>
      <w:r w:rsidRPr="00154F5C">
        <w:rPr>
          <w:sz w:val="16"/>
        </w:rPr>
        <w:t xml:space="preserve">The </w:t>
      </w:r>
      <w:r w:rsidRPr="00154F5C">
        <w:rPr>
          <w:rStyle w:val="StyleUnderline"/>
        </w:rPr>
        <w:t>separation of the subject from object (or hyperseparation in Plum wood's logic of</w:t>
      </w:r>
      <w:r w:rsidRPr="00154F5C">
        <w:rPr>
          <w:rStyle w:val="StyleUnderline"/>
          <w:sz w:val="12"/>
          <w:u w:val="none"/>
        </w:rPr>
        <w:t>¶</w:t>
      </w:r>
      <w:r w:rsidRPr="00154F5C">
        <w:rPr>
          <w:rStyle w:val="StyleUnderline"/>
        </w:rPr>
        <w:t xml:space="preserve"> dualism) is a structure that underpins the models used in </w:t>
      </w:r>
      <w:r w:rsidRPr="00154F5C">
        <w:rPr>
          <w:rStyle w:val="Emphasis"/>
        </w:rPr>
        <w:t>conventional fisheries</w:t>
      </w:r>
      <w:r w:rsidRPr="00154F5C">
        <w:rPr>
          <w:rStyle w:val="StyleUnderline"/>
          <w:sz w:val="12"/>
          <w:u w:val="none"/>
        </w:rPr>
        <w:t>¶</w:t>
      </w:r>
      <w:r w:rsidRPr="00154F5C">
        <w:rPr>
          <w:rStyle w:val="StyleUnderline"/>
        </w:rPr>
        <w:t xml:space="preserve"> science</w:t>
      </w:r>
      <w:r w:rsidRPr="00154F5C">
        <w:rPr>
          <w:sz w:val="16"/>
        </w:rPr>
        <w:t>.</w:t>
      </w:r>
      <w:r w:rsidRPr="00154F5C">
        <w:rPr>
          <w:sz w:val="12"/>
        </w:rPr>
        <w:t>¶</w:t>
      </w:r>
      <w:r w:rsidRPr="00154F5C">
        <w:rPr>
          <w:sz w:val="16"/>
        </w:rPr>
        <w:t xml:space="preserve"> Historically, </w:t>
      </w:r>
      <w:r w:rsidRPr="00154F5C">
        <w:rPr>
          <w:rStyle w:val="StyleUnderline"/>
        </w:rPr>
        <w:t>scientific models of fisheries biology have taken a data-intensive,</w:t>
      </w:r>
      <w:r w:rsidRPr="00154F5C">
        <w:rPr>
          <w:rStyle w:val="StyleUnderline"/>
          <w:sz w:val="12"/>
          <w:u w:val="none"/>
        </w:rPr>
        <w:t>¶</w:t>
      </w:r>
      <w:r w:rsidRPr="00154F5C">
        <w:rPr>
          <w:rStyle w:val="StyleUnderline"/>
        </w:rPr>
        <w:t xml:space="preserve"> single-species approach that treats each species of fish as if they exist independently</w:t>
      </w:r>
      <w:r w:rsidRPr="00154F5C">
        <w:rPr>
          <w:rStyle w:val="StyleUnderline"/>
          <w:sz w:val="12"/>
          <w:u w:val="none"/>
        </w:rPr>
        <w:t>¶</w:t>
      </w:r>
      <w:r w:rsidRPr="00154F5C">
        <w:rPr>
          <w:rStyle w:val="StyleUnderline"/>
        </w:rPr>
        <w:t xml:space="preserve"> of other communities of fish, in</w:t>
      </w:r>
      <w:r w:rsidRPr="00154F5C">
        <w:rPr>
          <w:sz w:val="16"/>
        </w:rPr>
        <w:t>vertebrates and an ever-changing physical and</w:t>
      </w:r>
      <w:r w:rsidRPr="00154F5C">
        <w:rPr>
          <w:sz w:val="12"/>
        </w:rPr>
        <w:t>¶</w:t>
      </w:r>
      <w:r w:rsidRPr="00154F5C">
        <w:rPr>
          <w:sz w:val="16"/>
        </w:rPr>
        <w:t xml:space="preserve"> chemical environment (Preikshot &amp; Pauly 2005). They </w:t>
      </w:r>
      <w:r w:rsidRPr="00154F5C">
        <w:rPr>
          <w:rStyle w:val="StyleUnderline"/>
        </w:rPr>
        <w:t>do not take into account the</w:t>
      </w:r>
      <w:r w:rsidRPr="00154F5C">
        <w:rPr>
          <w:rStyle w:val="StyleUnderline"/>
          <w:sz w:val="12"/>
          <w:u w:val="none"/>
        </w:rPr>
        <w:t>¶</w:t>
      </w:r>
      <w:r w:rsidRPr="00154F5C">
        <w:rPr>
          <w:rStyle w:val="StyleUnderline"/>
        </w:rPr>
        <w:t xml:space="preserve"> complexity of interactions between species and predator-prey relationships or other</w:t>
      </w:r>
      <w:r w:rsidRPr="00154F5C">
        <w:rPr>
          <w:rStyle w:val="StyleUnderline"/>
          <w:sz w:val="12"/>
          <w:u w:val="none"/>
        </w:rPr>
        <w:t>¶</w:t>
      </w:r>
      <w:r w:rsidRPr="00154F5C">
        <w:rPr>
          <w:rStyle w:val="StyleUnderline"/>
        </w:rPr>
        <w:t xml:space="preserve"> natural or human-induced factors that may impact upon fish and their habitats such</w:t>
      </w:r>
      <w:r w:rsidRPr="00154F5C">
        <w:rPr>
          <w:rStyle w:val="StyleUnderline"/>
          <w:sz w:val="12"/>
          <w:u w:val="none"/>
        </w:rPr>
        <w:t>¶</w:t>
      </w:r>
      <w:r w:rsidRPr="00154F5C">
        <w:rPr>
          <w:rStyle w:val="StyleUnderline"/>
        </w:rPr>
        <w:t xml:space="preserve"> as storms, disease, pollution and climate change (Earle 1995).</w:t>
      </w:r>
      <w:r w:rsidRPr="00154F5C">
        <w:rPr>
          <w:rStyle w:val="StyleUnderline"/>
          <w:sz w:val="12"/>
          <w:u w:val="none"/>
        </w:rPr>
        <w:t>¶</w:t>
      </w:r>
      <w:r w:rsidRPr="00154F5C">
        <w:rPr>
          <w:sz w:val="16"/>
        </w:rPr>
        <w:t xml:space="preserve"> These </w:t>
      </w:r>
      <w:r w:rsidRPr="00154F5C">
        <w:rPr>
          <w:rStyle w:val="StyleUnderline"/>
        </w:rPr>
        <w:t>characteristics of single species modelling are displayed in the concept of</w:t>
      </w:r>
      <w:r w:rsidRPr="00154F5C">
        <w:rPr>
          <w:rStyle w:val="StyleUnderline"/>
          <w:sz w:val="12"/>
          <w:u w:val="none"/>
        </w:rPr>
        <w:t>¶</w:t>
      </w:r>
      <w:r w:rsidRPr="00154F5C">
        <w:rPr>
          <w:rStyle w:val="StyleUnderline"/>
        </w:rPr>
        <w:t xml:space="preserve"> maximum sustainable yield (</w:t>
      </w:r>
      <w:r w:rsidRPr="00154F5C">
        <w:rPr>
          <w:sz w:val="16"/>
        </w:rPr>
        <w:t xml:space="preserve">MSY) that </w:t>
      </w:r>
      <w:r w:rsidRPr="00154F5C">
        <w:rPr>
          <w:rStyle w:val="StyleUnderline"/>
        </w:rPr>
        <w:t>has been at the core of fisheries science and</w:t>
      </w:r>
      <w:r w:rsidRPr="00154F5C">
        <w:rPr>
          <w:rStyle w:val="StyleUnderline"/>
          <w:sz w:val="12"/>
          <w:u w:val="none"/>
        </w:rPr>
        <w:t>¶</w:t>
      </w:r>
      <w:r w:rsidRPr="00154F5C">
        <w:rPr>
          <w:rStyle w:val="StyleUnderline"/>
        </w:rPr>
        <w:t xml:space="preserve"> management for decades</w:t>
      </w:r>
      <w:r w:rsidRPr="00154F5C">
        <w:rPr>
          <w:sz w:val="16"/>
        </w:rPr>
        <w:t xml:space="preserve">. </w:t>
      </w:r>
      <w:r w:rsidRPr="00154F5C">
        <w:rPr>
          <w:rStyle w:val="StyleUnderline"/>
        </w:rPr>
        <w:t>MSY is defined as the greatest tonnage of stock that could</w:t>
      </w:r>
      <w:r w:rsidRPr="00154F5C">
        <w:rPr>
          <w:rStyle w:val="StyleUnderline"/>
          <w:sz w:val="12"/>
          <w:u w:val="none"/>
        </w:rPr>
        <w:t>¶</w:t>
      </w:r>
      <w:r w:rsidRPr="00154F5C">
        <w:rPr>
          <w:rStyle w:val="StyleUnderline"/>
        </w:rPr>
        <w:t xml:space="preserve"> be removed from a population annually while still maintaining a constant average</w:t>
      </w:r>
      <w:r w:rsidRPr="00154F5C">
        <w:rPr>
          <w:rStyle w:val="StyleUnderline"/>
          <w:sz w:val="12"/>
          <w:u w:val="none"/>
        </w:rPr>
        <w:t>¶</w:t>
      </w:r>
      <w:r w:rsidRPr="00154F5C">
        <w:rPr>
          <w:rStyle w:val="StyleUnderline"/>
        </w:rPr>
        <w:t xml:space="preserve"> size of the population</w:t>
      </w:r>
      <w:r w:rsidRPr="00154F5C">
        <w:rPr>
          <w:sz w:val="16"/>
        </w:rPr>
        <w:t xml:space="preserve"> (Rozwadowski 2002). MSY provides fisheries managers with</w:t>
      </w:r>
      <w:r w:rsidRPr="00154F5C">
        <w:rPr>
          <w:sz w:val="12"/>
        </w:rPr>
        <w:t>¶</w:t>
      </w:r>
      <w:r w:rsidRPr="00154F5C">
        <w:rPr>
          <w:sz w:val="16"/>
        </w:rPr>
        <w:t xml:space="preserve"> a single-species yield curve from which to predict the total allowable catch for a</w:t>
      </w:r>
      <w:r w:rsidRPr="00154F5C">
        <w:rPr>
          <w:sz w:val="12"/>
        </w:rPr>
        <w:t>¶</w:t>
      </w:r>
      <w:r w:rsidRPr="00154F5C">
        <w:rPr>
          <w:sz w:val="16"/>
        </w:rPr>
        <w:t xml:space="preserve"> targeted stock (Wilder 1998). In its practical essence. MSY provides a number</w:t>
      </w:r>
      <w:r w:rsidRPr="00154F5C">
        <w:rPr>
          <w:sz w:val="12"/>
        </w:rPr>
        <w:t>¶</w:t>
      </w:r>
      <w:r w:rsidRPr="00154F5C">
        <w:rPr>
          <w:sz w:val="16"/>
        </w:rPr>
        <w:t xml:space="preserve"> located at the apex of the curve to which managers aspire in calculating and</w:t>
      </w:r>
      <w:r w:rsidRPr="00154F5C">
        <w:rPr>
          <w:sz w:val="12"/>
        </w:rPr>
        <w:t>¶</w:t>
      </w:r>
      <w:r w:rsidRPr="00154F5C">
        <w:rPr>
          <w:sz w:val="16"/>
        </w:rPr>
        <w:t xml:space="preserve"> regulating catch quotas and maintaining optimum fish production. It is taken in a</w:t>
      </w:r>
      <w:r w:rsidRPr="00154F5C">
        <w:rPr>
          <w:sz w:val="12"/>
        </w:rPr>
        <w:t>¶</w:t>
      </w:r>
      <w:r w:rsidRPr="00154F5C">
        <w:rPr>
          <w:sz w:val="16"/>
        </w:rPr>
        <w:t xml:space="preserve"> general sense to mean, "that there is a greatest catch that can be safely taken for a</w:t>
      </w:r>
      <w:r w:rsidRPr="00154F5C">
        <w:rPr>
          <w:sz w:val="12"/>
        </w:rPr>
        <w:t>¶</w:t>
      </w:r>
      <w:r w:rsidRPr="00154F5C">
        <w:rPr>
          <w:sz w:val="16"/>
        </w:rPr>
        <w:t xml:space="preserve"> long time" (Cushing 1988, 214).</w:t>
      </w:r>
    </w:p>
    <w:p w14:paraId="3583350C" w14:textId="77777777" w:rsidR="00536EFB" w:rsidRPr="00536EFB" w:rsidRDefault="00536EFB" w:rsidP="00536EFB">
      <w:pPr>
        <w:pStyle w:val="Heading3"/>
      </w:pPr>
      <w:r w:rsidRPr="00536EFB">
        <w:t xml:space="preserve">Link—Gendered Language </w:t>
      </w:r>
    </w:p>
    <w:p w14:paraId="0596D31F" w14:textId="77777777" w:rsidR="00536EFB" w:rsidRDefault="00536EFB" w:rsidP="00536EFB">
      <w:pPr>
        <w:pStyle w:val="Heading4"/>
      </w:pPr>
      <w:r w:rsidRPr="00536EFB">
        <w:t>The unnecessary usage of gendered language reinforces psychological barriers and hyper-masculinity within Politics and international relations which spillsover to have broader, larger consequences</w:t>
      </w:r>
    </w:p>
    <w:p w14:paraId="062E0F54" w14:textId="77777777" w:rsidR="00536EFB" w:rsidRPr="0040764D" w:rsidRDefault="00536EFB" w:rsidP="00536EFB">
      <w:r w:rsidRPr="0040764D">
        <w:rPr>
          <w:rStyle w:val="Style13ptBold"/>
        </w:rPr>
        <w:t>Mendenhall</w:t>
      </w:r>
      <w:r>
        <w:t>, P</w:t>
      </w:r>
      <w:r w:rsidRPr="0040764D">
        <w:t>hD candidate at Johns Hopkins University</w:t>
      </w:r>
      <w:r>
        <w:t>, former CEDA Champion, 2-26-</w:t>
      </w:r>
      <w:r w:rsidRPr="0040764D">
        <w:rPr>
          <w:rStyle w:val="Style13ptBold"/>
        </w:rPr>
        <w:t>15</w:t>
      </w:r>
      <w:r>
        <w:t xml:space="preserve">, ( Elizabeth, </w:t>
      </w:r>
      <w:r w:rsidRPr="0040764D">
        <w:t>http://www.e-ir.info/2015/02/26/what-you-say-is-what-you-get-the-gender-problem-in-ir/</w:t>
      </w:r>
      <w:r>
        <w:t>)</w:t>
      </w:r>
    </w:p>
    <w:p w14:paraId="300EAC6F" w14:textId="77777777" w:rsidR="00536EFB" w:rsidRPr="008203FA" w:rsidRDefault="00536EFB" w:rsidP="00536EFB">
      <w:pPr>
        <w:rPr>
          <w:rStyle w:val="StyleUnderline"/>
        </w:rPr>
      </w:pPr>
      <w:r w:rsidRPr="00590061">
        <w:rPr>
          <w:rStyle w:val="StyleUnderline"/>
        </w:rPr>
        <w:t xml:space="preserve"> “Gendered language” refers to words that carry unnecessary masculine connotations, but are purportedly gender-neutral according to users and dictionaries</w:t>
      </w:r>
      <w:r w:rsidRPr="00536EFB">
        <w:rPr>
          <w:rStyle w:val="StyleUnderline"/>
          <w:sz w:val="16"/>
          <w:u w:val="none"/>
        </w:rPr>
        <w:t xml:space="preserve">. But the intention of the speaker and the denotation of a word do not control the meaning that is received and internalized by listeners. </w:t>
      </w:r>
      <w:r w:rsidRPr="00590061">
        <w:rPr>
          <w:rStyle w:val="StyleUnderline"/>
        </w:rPr>
        <w:t>Research in psychology suggests that word choice influences our perception and cognition, such that gendered language actually reinforces patriarchal attitudes about who is qualified or expected to be a “congressman” or “statesman.”</w:t>
      </w:r>
      <w:r w:rsidRPr="00536EFB">
        <w:rPr>
          <w:rStyle w:val="StyleUnderline"/>
          <w:sz w:val="16"/>
          <w:u w:val="none"/>
        </w:rPr>
        <w:t xml:space="preserve"> In other words, </w:t>
      </w:r>
      <w:r w:rsidRPr="00590061">
        <w:rPr>
          <w:rStyle w:val="StyleUnderline"/>
        </w:rPr>
        <w:t>the connotation shapes the meaning of words, which shapes our understanding of concepts. Many gendered words, like “mankind,” have perfectly good alternatives that eschew any reference to gender, like “humankind” or “humanity.”</w:t>
      </w:r>
      <w:r w:rsidRPr="00536EFB">
        <w:rPr>
          <w:rStyle w:val="StyleUnderline"/>
          <w:sz w:val="16"/>
          <w:u w:val="none"/>
        </w:rPr>
        <w:t xml:space="preserve"> </w:t>
      </w:r>
      <w:r w:rsidRPr="00590061">
        <w:rPr>
          <w:rStyle w:val="StyleUnderline"/>
        </w:rPr>
        <w:t>These linguistic options</w:t>
      </w:r>
      <w:r w:rsidRPr="00536EFB">
        <w:rPr>
          <w:rStyle w:val="StyleUnderline"/>
          <w:sz w:val="16"/>
          <w:u w:val="none"/>
        </w:rPr>
        <w:t xml:space="preserve">, in addition to the decreasing popularity of gendered words in the social sciences, </w:t>
      </w:r>
      <w:r w:rsidRPr="00590061">
        <w:rPr>
          <w:rStyle w:val="StyleUnderline"/>
        </w:rPr>
        <w:t>present a puzzle for IR: why are so many IR academics</w:t>
      </w:r>
      <w:r w:rsidRPr="00536EFB">
        <w:rPr>
          <w:rStyle w:val="StyleUnderline"/>
          <w:sz w:val="16"/>
          <w:u w:val="none"/>
        </w:rPr>
        <w:t xml:space="preserve"> </w:t>
      </w:r>
      <w:r w:rsidRPr="00590061">
        <w:rPr>
          <w:rStyle w:val="StyleUnderline"/>
        </w:rPr>
        <w:t>still using gendered language, when they don’t have to, and when they should know better?</w:t>
      </w:r>
      <w:r>
        <w:rPr>
          <w:rStyle w:val="StyleUnderline"/>
        </w:rPr>
        <w:t xml:space="preserve"> </w:t>
      </w:r>
      <w:r w:rsidRPr="00590061">
        <w:rPr>
          <w:rStyle w:val="StyleUnderline"/>
        </w:rPr>
        <w:t>The list of gendered IR terms is long: “statesman,” “brinksmanship,” “man-made,” “mankind,” “manning,” and “manpower” are some of the most common.</w:t>
      </w:r>
      <w:r w:rsidRPr="00536EFB">
        <w:rPr>
          <w:rStyle w:val="StyleUnderline"/>
          <w:sz w:val="16"/>
          <w:u w:val="none"/>
        </w:rPr>
        <w:t xml:space="preserve"> As a young woman pursuing a career in mainstream IR, and with an interest in security studies, </w:t>
      </w:r>
      <w:r w:rsidRPr="00590061">
        <w:rPr>
          <w:rStyle w:val="StyleUnderline"/>
        </w:rPr>
        <w:t>these words add insult to the injury of seeing panels, syllabi, and the TRIPS survey dominated by men. These discouragements to women entering a male-dominated field are often overlooked because they are psychological</w:t>
      </w:r>
      <w:r w:rsidRPr="00536EFB">
        <w:rPr>
          <w:rStyle w:val="StyleUnderline"/>
          <w:sz w:val="16"/>
          <w:u w:val="none"/>
        </w:rPr>
        <w:t>. Being one of few women in an ISA panel makes one feel highly visible at best, and unwelcome at worst</w:t>
      </w:r>
      <w:r w:rsidRPr="00590061">
        <w:rPr>
          <w:rStyle w:val="StyleUnderline"/>
        </w:rPr>
        <w:t>. Gendered language sends the message that I am not expected to be a foreign policymaker (because authors choose “statesman”) or the chair of a committee (because authors choose “chairman”). These kinds of daily exclusions weigh on my psyche.</w:t>
      </w:r>
      <w:r>
        <w:rPr>
          <w:rStyle w:val="StyleUnderline"/>
        </w:rPr>
        <w:t xml:space="preserve"> </w:t>
      </w:r>
      <w:r w:rsidRPr="00536EFB">
        <w:rPr>
          <w:rStyle w:val="StyleUnderline"/>
          <w:sz w:val="16"/>
          <w:u w:val="none"/>
        </w:rPr>
        <w:t>I am often told, in response to such complaints, that I should take a class, attend a panel, or contact a scholar who works on Feminist IR theory</w:t>
      </w:r>
      <w:r w:rsidRPr="00590061">
        <w:rPr>
          <w:rStyle w:val="StyleUnderline"/>
        </w:rPr>
        <w:t>. I am a materialist, a theorist of geopolitics. I should not have to change my scholarly interest in order to find an inclusive community.</w:t>
      </w:r>
      <w:r w:rsidRPr="00536EFB">
        <w:rPr>
          <w:rStyle w:val="StyleUnderline"/>
          <w:sz w:val="16"/>
          <w:u w:val="none"/>
        </w:rPr>
        <w:t xml:space="preserve"> No subject or topic is inherently male-dominated, so there must be something discouraging women from pursuing the most masculinized areas of study. </w:t>
      </w:r>
      <w:r w:rsidRPr="00590061">
        <w:rPr>
          <w:rStyle w:val="StyleUnderline"/>
        </w:rPr>
        <w:t>It is the responsibility of all IR scholars to help identify and extirpate the reasons young women are deterred from particular topics</w:t>
      </w:r>
      <w:r w:rsidRPr="0049316F">
        <w:rPr>
          <w:rStyle w:val="StyleUnderline"/>
        </w:rPr>
        <w:t>. The best places to look are those where we make active choices, choices that can be re-thought and re-directed to neutralize the highly gendered spaces we create with our words and actions.</w:t>
      </w:r>
      <w:r w:rsidRPr="00536EFB">
        <w:rPr>
          <w:rStyle w:val="StyleUnderline"/>
          <w:sz w:val="16"/>
          <w:u w:val="none"/>
        </w:rPr>
        <w:t xml:space="preserve"> </w:t>
      </w:r>
      <w:r w:rsidRPr="0049316F">
        <w:rPr>
          <w:rStyle w:val="StyleUnderline"/>
        </w:rPr>
        <w:t>Replacing “man-made” with “anthropogenic,” or coining “brinkship” to replace “brinksmanship,” will not solve the gender problem in International Relations, but it will increase the visibility of our quotidian contributions to patriarchy</w:t>
      </w:r>
      <w:r w:rsidRPr="00536EFB">
        <w:rPr>
          <w:rStyle w:val="StyleUnderline"/>
          <w:sz w:val="16"/>
          <w:u w:val="none"/>
        </w:rPr>
        <w:t xml:space="preserve">. What we read reinforces what we see, and what we write reflects what we want to see. I do not see myself in most of the texts that I study and engage with. I do not see people who look like me on the Presidential Theme Panels at the ISA. Affirmative action in admissions, hiring, and panel placement can only do so much because there is problem of “self selection.” </w:t>
      </w:r>
      <w:r w:rsidRPr="00764BA2">
        <w:rPr>
          <w:rStyle w:val="StyleUnderline"/>
        </w:rPr>
        <w:t>We need to seriously consider the idea that women select their field at least partially because of the “man-made” social environment that surrounds it</w:t>
      </w:r>
      <w:r w:rsidRPr="008203FA">
        <w:rPr>
          <w:rStyle w:val="StyleUnderline"/>
        </w:rPr>
        <w:t>. My power is not “manpower,” but it is just as strong.</w:t>
      </w:r>
    </w:p>
    <w:p w14:paraId="3DF9EA87" w14:textId="77777777" w:rsidR="00536EFB" w:rsidRPr="00536EFB" w:rsidRDefault="00536EFB" w:rsidP="00536EFB">
      <w:pPr>
        <w:pStyle w:val="Heading4"/>
      </w:pPr>
      <w:r w:rsidRPr="00536EFB">
        <w:t>Reject the Team- There’s no logically coherent reason to support gendered language. Failing to reject the team reinforces psychological barriers which reinforces hyper masculinity and structural violence against women.</w:t>
      </w:r>
    </w:p>
    <w:p w14:paraId="37A70C78" w14:textId="77777777" w:rsidR="00536EFB" w:rsidRPr="0040764D" w:rsidRDefault="00536EFB" w:rsidP="00536EFB">
      <w:r w:rsidRPr="0040764D">
        <w:rPr>
          <w:rStyle w:val="Style13ptBold"/>
        </w:rPr>
        <w:t>Mendenhall</w:t>
      </w:r>
      <w:r>
        <w:t>, P</w:t>
      </w:r>
      <w:r w:rsidRPr="0040764D">
        <w:t>hD candidate at Johns Hopkins University</w:t>
      </w:r>
      <w:r>
        <w:t>, former CEDA Champion, 2-26-</w:t>
      </w:r>
      <w:r w:rsidRPr="0040764D">
        <w:rPr>
          <w:rStyle w:val="Style13ptBold"/>
        </w:rPr>
        <w:t>15</w:t>
      </w:r>
      <w:r>
        <w:t xml:space="preserve">, ( Elizabeth, </w:t>
      </w:r>
      <w:r w:rsidRPr="0040764D">
        <w:t>http://www.e-ir.info/2015/02/26/what-you-say-is-what-you-get-the-gender-problem-in-ir/</w:t>
      </w:r>
      <w:r>
        <w:t>)</w:t>
      </w:r>
    </w:p>
    <w:p w14:paraId="1E961FC1" w14:textId="77777777" w:rsidR="00536EFB" w:rsidRPr="00536EFB" w:rsidRDefault="00536EFB" w:rsidP="00536EFB">
      <w:pPr>
        <w:rPr>
          <w:rStyle w:val="StyleUnderline"/>
          <w:sz w:val="16"/>
          <w:u w:val="none"/>
        </w:rPr>
      </w:pPr>
      <w:r w:rsidRPr="00536EFB">
        <w:rPr>
          <w:rStyle w:val="StyleUnderline"/>
          <w:sz w:val="16"/>
          <w:u w:val="none"/>
        </w:rPr>
        <w:t>“Gendered language” refers to words that carry unnecessary masculine connotations, but are purportedly gender-neutral according to users and dictionaries. But the intention of the speaker and the denotation of a word do not control the meaning that is received and internalized by listeners. Research in psychology suggests that word choice influences our perception and cognition, such that gendered language actually reinforces patriarchal attitudes about who is qualified or expected to be a “congressman” or “statesman.” In other words, the connotation shapes the meaning of words, which shapes our understanding of concepts. Many gendered words, like “mankind,” have perfectly good alternatives that eschew any reference to gender, like “humankind” or “humanity.” These linguistic options, in addition to the decreasing popularity of gendered words in the social sciences, present a puzzle for IR: why are so many IR academics still using gendered language, when they don’t have to, and when they should know better? T</w:t>
      </w:r>
      <w:r w:rsidRPr="00764BA2">
        <w:rPr>
          <w:rStyle w:val="StyleUnderline"/>
        </w:rPr>
        <w:t>he list of gendered IR terms is long: “statesman,” “brinksmanship,” “man-made,” “mankind,” “manning,” and “manpower” are some of the most common</w:t>
      </w:r>
      <w:r w:rsidRPr="00536EFB">
        <w:rPr>
          <w:rStyle w:val="StyleUnderline"/>
          <w:sz w:val="16"/>
          <w:u w:val="none"/>
        </w:rPr>
        <w:t xml:space="preserve">. As a young woman pursuing a career in mainstream IR, and with an interest in security studies, these words add insult to the injury of seeing panels, syllabi, and the TRIPS survey dominated by men. These discouragements to women entering a male-dominated field are often overlooked because they are psychological. Being one of few women in an ISA panel makes one feel highly visible at best, and unwelcome at worst. Gendered language sends the message that I am not expected to be a foreign policymaker (because authors choose “statesman”) or the chair of a committee (because authors choose “chairman”). These kinds of daily exclusions weigh on my psyche. </w:t>
      </w:r>
      <w:r w:rsidRPr="00764BA2">
        <w:rPr>
          <w:rStyle w:val="StyleUnderline"/>
        </w:rPr>
        <w:t>I am often told, in response to such complaints, that I should take a class, attend a panel, or contact a scholar who works on Feminist IR theory. I am a materialist, a theorist of geopolitics. I should not have to change my scholarly interest in order to find an inclusive community. No subject or topic is inherently male-dominated, so there must be something discouraging women from pursuing the most masculinized areas of study. It is the responsibility of all IR scholars to help identify and extirpate the reasons young women are deterred from particular topics. The best places to look are those where we make active choices, choices that can be re-thought and re-directed to neutralize the highly gendered spaces we create with our words and actions.</w:t>
      </w:r>
      <w:r>
        <w:rPr>
          <w:rStyle w:val="StyleUnderline"/>
        </w:rPr>
        <w:t xml:space="preserve"> </w:t>
      </w:r>
      <w:r w:rsidRPr="00764BA2">
        <w:rPr>
          <w:rStyle w:val="StyleUnderline"/>
        </w:rPr>
        <w:t>Replacing “man-made” with “anthropogenic,” or coining “brinkship” to replace “brinksmanship,” will not solve the gender problem in International Relations, but it will increase the visibility of our quotidian contributions to patriarchy. What we read reinforces what we see, and what we write reflects what we want to see.</w:t>
      </w:r>
      <w:r w:rsidRPr="00536EFB">
        <w:rPr>
          <w:rStyle w:val="StyleUnderline"/>
          <w:sz w:val="16"/>
          <w:u w:val="none"/>
        </w:rPr>
        <w:t xml:space="preserve"> I do not see myself in most of the texts that I study and engage with. I do not see people who look like me on the Presidential Theme Panels at the ISA. Affirmative action in admissions, hiring, and panel placement can only do so much because there is problem of “self selection.” We need to seriously consider the idea that women select their field at least partially because of the “man-made” social environment that surrounds it.</w:t>
      </w:r>
    </w:p>
    <w:p w14:paraId="004CDF85" w14:textId="77777777" w:rsidR="00536EFB" w:rsidRDefault="00536EFB" w:rsidP="00536EFB">
      <w:pPr>
        <w:rPr>
          <w:rStyle w:val="StyleUnderline"/>
          <w:b/>
        </w:rPr>
      </w:pPr>
    </w:p>
    <w:p w14:paraId="2027B1D5" w14:textId="77777777" w:rsidR="00536EFB" w:rsidRPr="00590061" w:rsidRDefault="00536EFB" w:rsidP="00536EFB">
      <w:pPr>
        <w:rPr>
          <w:rStyle w:val="StyleUnderline"/>
          <w:b/>
        </w:rPr>
      </w:pPr>
    </w:p>
    <w:p w14:paraId="2DDDFAEB" w14:textId="77777777" w:rsidR="0092797B" w:rsidRPr="00205FC6" w:rsidRDefault="00D44794" w:rsidP="001E6B03">
      <w:pPr>
        <w:pStyle w:val="Heading3"/>
        <w:rPr>
          <w:rStyle w:val="Emphasis"/>
          <w:b/>
          <w:iCs w:val="0"/>
          <w:sz w:val="32"/>
        </w:rPr>
      </w:pPr>
      <w:r w:rsidRPr="00205FC6">
        <w:t>Link—</w:t>
      </w:r>
      <w:r w:rsidR="001E6B03" w:rsidRPr="00205FC6">
        <w:t xml:space="preserve">Heg </w:t>
      </w:r>
    </w:p>
    <w:p w14:paraId="37EFD69F" w14:textId="77777777" w:rsidR="001E6B03" w:rsidRPr="00205FC6" w:rsidRDefault="001E6B03" w:rsidP="001E6B03">
      <w:pPr>
        <w:pStyle w:val="Heading4"/>
      </w:pPr>
      <w:r w:rsidRPr="00205FC6">
        <w:t xml:space="preserve">The 1ac’s attempt to maintain hegemony is grounded in hypermasculinity – makes great power conflict inevitable – all of their “stability” arguments are epistemologically suspect – only our criticism can create peace and explain why states compete for power </w:t>
      </w:r>
    </w:p>
    <w:p w14:paraId="07097605" w14:textId="77777777" w:rsidR="001E6B03" w:rsidRPr="00205FC6" w:rsidRDefault="001E6B03" w:rsidP="00DC569E">
      <w:pPr>
        <w:rPr>
          <w:rStyle w:val="StyleUnderline"/>
          <w:u w:val="none"/>
        </w:rPr>
      </w:pPr>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w:t>
      </w:r>
      <w:r w:rsidRPr="00205FC6">
        <w:rPr>
          <w:rStyle w:val="Style13ptBold"/>
        </w:rPr>
        <w:t>***note—PTT = power transition theory</w:t>
      </w:r>
      <w:r w:rsidRPr="00205FC6">
        <w:t xml:space="preserve"> </w:t>
      </w:r>
    </w:p>
    <w:p w14:paraId="110152A5" w14:textId="77777777" w:rsidR="001E6B03" w:rsidRPr="00205FC6" w:rsidRDefault="001E6B03" w:rsidP="00DC569E">
      <w:pPr>
        <w:rPr>
          <w:sz w:val="12"/>
        </w:rPr>
      </w:pPr>
      <w:r w:rsidRPr="00205FC6">
        <w:rPr>
          <w:rStyle w:val="StyleUnderline"/>
        </w:rPr>
        <w:t xml:space="preserve">A feminist approach suggests several critiques of the PTT research agenda which </w:t>
      </w:r>
      <w:r w:rsidRPr="00205FC6">
        <w:rPr>
          <w:rStyle w:val="Emphasis"/>
        </w:rPr>
        <w:t>question the accuracy of its causal explanations</w:t>
      </w:r>
      <w:r w:rsidRPr="00205FC6">
        <w:rPr>
          <w:sz w:val="12"/>
        </w:rPr>
        <w:t xml:space="preserve">, the normative value of its definitions, </w:t>
      </w:r>
      <w:r w:rsidRPr="00205FC6">
        <w:rPr>
          <w:rStyle w:val="StyleUnderline"/>
        </w:rPr>
        <w:t xml:space="preserve">and the appropriateness of its </w:t>
      </w:r>
      <w:r w:rsidRPr="00205FC6">
        <w:rPr>
          <w:rStyle w:val="Emphasis"/>
        </w:rPr>
        <w:t>empirical predictions.</w:t>
      </w:r>
      <w:r w:rsidRPr="00205FC6">
        <w:rPr>
          <w:sz w:val="12"/>
        </w:rPr>
        <w:t xml:space="preserve"> Feminists argue that </w:t>
      </w:r>
      <w:r w:rsidRPr="00205FC6">
        <w:rPr>
          <w:rStyle w:val="StyleUnderline"/>
        </w:rPr>
        <w:t>gender expectations and assumptions are a constitutive and causal force in global politics</w:t>
      </w:r>
      <w:r w:rsidRPr="00205FC6">
        <w:rPr>
          <w:sz w:val="12"/>
        </w:rPr>
        <w:t>."</w:t>
      </w:r>
      <w:r w:rsidRPr="00205FC6">
        <w:rPr>
          <w:rFonts w:cs="Calibri"/>
          <w:sz w:val="12"/>
        </w:rPr>
        <w:t></w:t>
      </w:r>
      <w:r w:rsidRPr="00205FC6">
        <w:rPr>
          <w:sz w:val="12"/>
        </w:rPr>
        <w:t xml:space="preserve"> </w:t>
      </w:r>
      <w:r w:rsidRPr="00205FC6">
        <w:rPr>
          <w:rStyle w:val="StyleUnderline"/>
        </w:rPr>
        <w:t>PTT's failure to acknowledge gender in global</w:t>
      </w:r>
      <w:r w:rsidRPr="00205FC6">
        <w:rPr>
          <w:sz w:val="12"/>
        </w:rPr>
        <w:t xml:space="preserve"> [end page 85] </w:t>
      </w:r>
      <w:r w:rsidRPr="00205FC6">
        <w:rPr>
          <w:rStyle w:val="StyleUnderline"/>
        </w:rPr>
        <w:t>politics is reflected in its definition of power, its normative commitment to elitist assumptions about the relevant actors in global politics, and the variables used to explain empirical phenomena</w:t>
      </w:r>
      <w:r w:rsidRPr="00205FC6">
        <w:rPr>
          <w:sz w:val="12"/>
        </w:rPr>
        <w:t>.</w:t>
      </w:r>
    </w:p>
    <w:p w14:paraId="7ACC3996" w14:textId="77777777" w:rsidR="001E6B03" w:rsidRPr="00205FC6" w:rsidRDefault="001E6B03" w:rsidP="001E6B03">
      <w:pPr>
        <w:rPr>
          <w:sz w:val="12"/>
        </w:rPr>
      </w:pPr>
      <w:r w:rsidRPr="00205FC6">
        <w:rPr>
          <w:sz w:val="12"/>
        </w:rPr>
        <w:t>Power in power transition theory</w:t>
      </w:r>
    </w:p>
    <w:p w14:paraId="07CA31CC" w14:textId="77777777" w:rsidR="001E6B03" w:rsidRPr="00205FC6" w:rsidRDefault="001E6B03" w:rsidP="001E6B03">
      <w:pPr>
        <w:rPr>
          <w:sz w:val="12"/>
        </w:rPr>
      </w:pPr>
      <w:r w:rsidRPr="00205FC6">
        <w:rPr>
          <w:rStyle w:val="StyleUnderline"/>
        </w:rPr>
        <w:t xml:space="preserve">Power transition theorists see power as "the ability to </w:t>
      </w:r>
      <w:r w:rsidRPr="00205FC6">
        <w:rPr>
          <w:rStyle w:val="Emphasis"/>
        </w:rPr>
        <w:t>impose one states will on another</w:t>
      </w:r>
      <w:r w:rsidRPr="00205FC6">
        <w:rPr>
          <w:sz w:val="12"/>
        </w:rPr>
        <w:t>."</w:t>
      </w:r>
      <w:r w:rsidRPr="00205FC6">
        <w:rPr>
          <w:rFonts w:cs="Calibri"/>
          <w:sz w:val="12"/>
        </w:rPr>
        <w:t></w:t>
      </w:r>
      <w:r w:rsidRPr="00205FC6">
        <w:rPr>
          <w:sz w:val="12"/>
        </w:rPr>
        <w:t>3" Feminists identify this interpretation as "power-over" and critique its conceptual narrowness and gendered content.</w:t>
      </w:r>
      <w:r w:rsidRPr="00205FC6">
        <w:rPr>
          <w:rFonts w:cs="Calibri"/>
          <w:sz w:val="12"/>
        </w:rPr>
        <w:t></w:t>
      </w:r>
      <w:r w:rsidRPr="00205FC6">
        <w:rPr>
          <w:sz w:val="12"/>
        </w:rPr>
        <w:t xml:space="preserve"> </w:t>
      </w:r>
      <w:r w:rsidRPr="00205FC6">
        <w:rPr>
          <w:rStyle w:val="StyleUnderline"/>
        </w:rPr>
        <w:t xml:space="preserve">Power-over means that ideologies "suit the changing interests of those in power and </w:t>
      </w:r>
      <w:r w:rsidRPr="00205FC6">
        <w:rPr>
          <w:rStyle w:val="Emphasis"/>
        </w:rPr>
        <w:t>not those whose lives are controlled by them</w:t>
      </w:r>
      <w:r w:rsidRPr="00205FC6">
        <w:rPr>
          <w:sz w:val="12"/>
        </w:rPr>
        <w:t xml:space="preserve">. </w:t>
      </w:r>
    </w:p>
    <w:p w14:paraId="72E50DC9" w14:textId="77777777" w:rsidR="001E6B03" w:rsidRPr="00205FC6" w:rsidRDefault="001E6B03" w:rsidP="001E6B03">
      <w:pPr>
        <w:rPr>
          <w:sz w:val="12"/>
        </w:rPr>
      </w:pPr>
      <w:r w:rsidRPr="00205FC6">
        <w:rPr>
          <w:sz w:val="12"/>
        </w:rPr>
        <w:t>This is particularly evident in PTT’s explanation of how a state obtains power(-over). PTT explains the acquisition of power as having three dimensions: population, productivity, and political efficiency. As Tammen et al, explain, "population is the sine qua non for great power status"</w:t>
      </w:r>
      <w:r w:rsidRPr="00205FC6">
        <w:rPr>
          <w:rFonts w:cs="Calibri"/>
          <w:sz w:val="12"/>
        </w:rPr>
        <w:t></w:t>
      </w:r>
      <w:r w:rsidRPr="00205FC6">
        <w:rPr>
          <w:sz w:val="12"/>
        </w:rPr>
        <w:t xml:space="preserve"> because it is "the potential resource pool that a nation can begin to mobilize for its economic development"</w:t>
      </w:r>
      <w:r w:rsidRPr="00205FC6">
        <w:rPr>
          <w:rFonts w:cs="Calibri"/>
          <w:sz w:val="12"/>
        </w:rPr>
        <w:t></w:t>
      </w:r>
      <w:r w:rsidRPr="00205FC6">
        <w:rPr>
          <w:sz w:val="12"/>
        </w:rPr>
        <w:t xml:space="preserve"> and "ultimately determines in the long run which nations will remain major powers."</w:t>
      </w:r>
      <w:r w:rsidRPr="00205FC6">
        <w:rPr>
          <w:rFonts w:cs="Calibri"/>
          <w:sz w:val="12"/>
        </w:rPr>
        <w:t></w:t>
      </w:r>
      <w:r w:rsidRPr="00205FC6">
        <w:rPr>
          <w:sz w:val="12"/>
        </w:rPr>
        <w:t>4' Power transition theorists seem unaware that womens rights vary inversely with population increases"</w:t>
      </w:r>
      <w:r w:rsidRPr="00205FC6">
        <w:rPr>
          <w:rFonts w:cs="Calibri"/>
          <w:sz w:val="12"/>
        </w:rPr>
        <w:t></w:t>
      </w:r>
      <w:r w:rsidRPr="00205FC6">
        <w:rPr>
          <w:sz w:val="12"/>
        </w:rPr>
        <w:t xml:space="preserve"> The same is true of labor productivity. States that increase labor productivity do so by augmenting the export sector. Women fill these new jobs, which are underpaid and risky Women who had previously been in the household are often still expected to fulfill their household functions."</w:t>
      </w:r>
      <w:r w:rsidRPr="00205FC6">
        <w:rPr>
          <w:rFonts w:cs="Calibri"/>
          <w:sz w:val="12"/>
        </w:rPr>
        <w:t></w:t>
      </w:r>
    </w:p>
    <w:p w14:paraId="584EDE71" w14:textId="77777777" w:rsidR="001E6B03" w:rsidRPr="00205FC6" w:rsidRDefault="001E6B03" w:rsidP="001E6B03">
      <w:pPr>
        <w:rPr>
          <w:sz w:val="12"/>
        </w:rPr>
      </w:pPr>
      <w:r w:rsidRPr="00205FC6">
        <w:rPr>
          <w:rStyle w:val="StyleUnderline"/>
        </w:rPr>
        <w:t>PTT's view of power</w:t>
      </w:r>
      <w:r w:rsidRPr="00205FC6">
        <w:rPr>
          <w:sz w:val="12"/>
        </w:rPr>
        <w:t xml:space="preserve"> also </w:t>
      </w:r>
      <w:r w:rsidRPr="00205FC6">
        <w:rPr>
          <w:rStyle w:val="Emphasis"/>
        </w:rPr>
        <w:t>sets up future conflicts</w:t>
      </w:r>
      <w:r w:rsidRPr="00205FC6">
        <w:rPr>
          <w:sz w:val="12"/>
        </w:rPr>
        <w:t xml:space="preserve">. </w:t>
      </w:r>
      <w:r w:rsidRPr="00205FC6">
        <w:rPr>
          <w:rStyle w:val="StyleUnderline"/>
        </w:rPr>
        <w:t>Power-over means</w:t>
      </w:r>
      <w:r w:rsidRPr="00205FC6">
        <w:rPr>
          <w:sz w:val="12"/>
        </w:rPr>
        <w:t xml:space="preserve"> than the </w:t>
      </w:r>
      <w:r w:rsidRPr="00205FC6">
        <w:rPr>
          <w:rStyle w:val="StyleUnderline"/>
        </w:rPr>
        <w:t>accumulation of power is</w:t>
      </w:r>
      <w:r w:rsidRPr="00205FC6">
        <w:rPr>
          <w:sz w:val="12"/>
        </w:rPr>
        <w:t xml:space="preserve"> necessarily </w:t>
      </w:r>
      <w:r w:rsidRPr="00205FC6">
        <w:rPr>
          <w:rStyle w:val="StyleUnderline"/>
        </w:rPr>
        <w:t xml:space="preserve">competitive and </w:t>
      </w:r>
      <w:r w:rsidRPr="00205FC6">
        <w:rPr>
          <w:rStyle w:val="Emphasis"/>
        </w:rPr>
        <w:t>zero-sum</w:t>
      </w:r>
      <w:r w:rsidRPr="00205FC6">
        <w:rPr>
          <w:sz w:val="12"/>
        </w:rPr>
        <w:t xml:space="preserve">, </w:t>
      </w:r>
      <w:r w:rsidRPr="00205FC6">
        <w:rPr>
          <w:rStyle w:val="StyleUnderline"/>
        </w:rPr>
        <w:t xml:space="preserve">making conflict likely if not </w:t>
      </w:r>
      <w:r w:rsidRPr="00205FC6">
        <w:rPr>
          <w:rStyle w:val="Emphasis"/>
        </w:rPr>
        <w:t>necessary</w:t>
      </w:r>
      <w:r w:rsidRPr="00205FC6">
        <w:rPr>
          <w:sz w:val="12"/>
        </w:rPr>
        <w:t xml:space="preserve"> </w:t>
      </w:r>
      <w:r w:rsidRPr="00205FC6">
        <w:rPr>
          <w:rStyle w:val="StyleUnderline"/>
        </w:rPr>
        <w:t>Viewing power as zero-sum</w:t>
      </w:r>
      <w:r w:rsidRPr="00205FC6">
        <w:rPr>
          <w:sz w:val="12"/>
        </w:rPr>
        <w:t xml:space="preserve"> also </w:t>
      </w:r>
      <w:r w:rsidRPr="00205FC6">
        <w:rPr>
          <w:rStyle w:val="StyleUnderline"/>
        </w:rPr>
        <w:t>presumes a stark distinction between self(state) and other(state) where the advantages of accumulated power can be confined to its accumulator</w:t>
      </w:r>
      <w:r w:rsidRPr="00205FC6">
        <w:rPr>
          <w:sz w:val="12"/>
        </w:rPr>
        <w:t>. Some states (even Great states"</w:t>
      </w:r>
      <w:r w:rsidRPr="00205FC6">
        <w:rPr>
          <w:rFonts w:cs="Calibri"/>
          <w:sz w:val="12"/>
        </w:rPr>
        <w:t></w:t>
      </w:r>
      <w:r w:rsidRPr="00205FC6">
        <w:rPr>
          <w:sz w:val="12"/>
        </w:rPr>
        <w:t xml:space="preserve"> are not primarily or even secondarily concerned with the competitive acquisition of power. 4 In a globalized world, not all power acquisitions are zero-sum. </w:t>
      </w:r>
      <w:r w:rsidRPr="00205FC6">
        <w:rPr>
          <w:rStyle w:val="StyleUnderline"/>
        </w:rPr>
        <w:t xml:space="preserve">Presuming the necessity of competition puts global politics on </w:t>
      </w:r>
      <w:r w:rsidRPr="00205FC6">
        <w:rPr>
          <w:rStyle w:val="Emphasis"/>
        </w:rPr>
        <w:t>a path towards conflict</w:t>
      </w:r>
      <w:r w:rsidRPr="00205FC6">
        <w:rPr>
          <w:rStyle w:val="StyleUnderline"/>
        </w:rPr>
        <w:t xml:space="preserve">, </w:t>
      </w:r>
      <w:r w:rsidRPr="00205FC6">
        <w:rPr>
          <w:sz w:val="12"/>
        </w:rPr>
        <w:t>and assuming that power acquisitions can be contained misrepresents the distribution of gains.</w:t>
      </w:r>
    </w:p>
    <w:p w14:paraId="64B869CB" w14:textId="77777777" w:rsidR="001E6B03" w:rsidRPr="00205FC6" w:rsidRDefault="001E6B03" w:rsidP="001E6B03">
      <w:pPr>
        <w:rPr>
          <w:sz w:val="12"/>
        </w:rPr>
      </w:pPr>
      <w:r w:rsidRPr="00205FC6">
        <w:rPr>
          <w:sz w:val="12"/>
        </w:rPr>
        <w:t>Feminists argue that people and states without power-over are not powerless, As Allen argues, "To think about power solely in terms of domination neglects the power that women do have…empowerment."45 In fact, "the need to theorize power that women retain in spite of masculine domination" has led feminists to explore different sources and manifestations of power. Two important results are understandings of power which Allen categorizes as "power-to" and "power with." Power-to is "the capacity of an agent to act in spite of or in response to power wielded over her by others" (i.e., rebellion or revolt)"7 Power-with is the ability to act in concert with other weak actors to match the strength of the dominant power." In this interpretation, "by emphasizing plurality and community [feminist theory] consciously seeks to distance power from domination" and understands power "collaboralively."</w:t>
      </w:r>
      <w:r w:rsidRPr="00205FC6">
        <w:rPr>
          <w:rFonts w:cs="Calibri"/>
          <w:sz w:val="12"/>
        </w:rPr>
        <w:t></w:t>
      </w:r>
      <w:r w:rsidRPr="00205FC6">
        <w:rPr>
          <w:sz w:val="12"/>
        </w:rPr>
        <w:t>49 [end page 86]</w:t>
      </w:r>
    </w:p>
    <w:p w14:paraId="11BF7B4C" w14:textId="77777777" w:rsidR="001E6B03" w:rsidRPr="00205FC6" w:rsidRDefault="001E6B03" w:rsidP="001E6B03">
      <w:pPr>
        <w:rPr>
          <w:sz w:val="12"/>
        </w:rPr>
      </w:pPr>
      <w:r w:rsidRPr="00205FC6">
        <w:rPr>
          <w:rStyle w:val="StyleUnderline"/>
        </w:rPr>
        <w:t xml:space="preserve">PTT's inability to see power-to and power-with </w:t>
      </w:r>
      <w:r w:rsidRPr="00205FC6">
        <w:rPr>
          <w:rStyle w:val="Emphasis"/>
        </w:rPr>
        <w:t>decreases its explanatory value</w:t>
      </w:r>
      <w:r w:rsidRPr="00205FC6">
        <w:rPr>
          <w:sz w:val="12"/>
        </w:rPr>
        <w:t xml:space="preserve">. </w:t>
      </w:r>
      <w:r w:rsidRPr="00205FC6">
        <w:rPr>
          <w:rStyle w:val="StyleUnderline"/>
        </w:rPr>
        <w:t>PTT cannot explain why the weak start wars they cannot win</w:t>
      </w:r>
      <w:r w:rsidRPr="00205FC6">
        <w:rPr>
          <w:sz w:val="12"/>
        </w:rPr>
        <w:t xml:space="preserve"> (power-to), </w:t>
      </w:r>
      <w:r w:rsidRPr="00205FC6">
        <w:rPr>
          <w:rStyle w:val="StyleUnderline"/>
        </w:rPr>
        <w:t>or gather international political capital to find a mutual and peaceful solution</w:t>
      </w:r>
      <w:r w:rsidRPr="00205FC6">
        <w:rPr>
          <w:sz w:val="12"/>
        </w:rPr>
        <w:t xml:space="preserve"> (power-With),5' Power-to or power-with "represent analytically distinguishable features of a situation."</w:t>
      </w:r>
      <w:r w:rsidRPr="00205FC6">
        <w:rPr>
          <w:rFonts w:cs="Calibri"/>
          <w:sz w:val="12"/>
        </w:rPr>
        <w:t></w:t>
      </w:r>
      <w:r w:rsidRPr="00205FC6">
        <w:rPr>
          <w:sz w:val="12"/>
        </w:rPr>
        <w:t>52</w:t>
      </w:r>
    </w:p>
    <w:p w14:paraId="79E9D152" w14:textId="77777777" w:rsidR="001E6B03" w:rsidRPr="00205FC6" w:rsidRDefault="001E6B03" w:rsidP="001E6B03">
      <w:pPr>
        <w:rPr>
          <w:sz w:val="12"/>
        </w:rPr>
      </w:pPr>
      <w:r w:rsidRPr="00205FC6">
        <w:rPr>
          <w:sz w:val="12"/>
        </w:rPr>
        <w:t xml:space="preserve">Given this, it is incumbent on power transition theorists to look at power as a whole in order to understand the role of power. This means observing and analyzing power-to and power-with and looking at the ways in which these different facets of power come to be mapped onto international politics. </w:t>
      </w:r>
      <w:r w:rsidRPr="00205FC6">
        <w:rPr>
          <w:rStyle w:val="StyleUnderline"/>
        </w:rPr>
        <w:t>A feminist understanding of power demonstrates that power is a scaffolding of "multiple and overlapping power relations."</w:t>
      </w:r>
      <w:r w:rsidRPr="00205FC6">
        <w:rPr>
          <w:rFonts w:cs="Calibri"/>
          <w:sz w:val="12"/>
        </w:rPr>
        <w:t></w:t>
      </w:r>
      <w:r w:rsidRPr="00205FC6">
        <w:rPr>
          <w:sz w:val="12"/>
        </w:rPr>
        <w:t xml:space="preserve">53 A feminist critique notes the narrowness of the PTT's definition of power and draws attention to the omission of gender. </w:t>
      </w:r>
    </w:p>
    <w:p w14:paraId="1A103845" w14:textId="77777777" w:rsidR="001E6B03" w:rsidRPr="00205FC6" w:rsidRDefault="001E6B03" w:rsidP="001E6B03">
      <w:pPr>
        <w:rPr>
          <w:sz w:val="12"/>
        </w:rPr>
      </w:pPr>
      <w:r w:rsidRPr="00205FC6">
        <w:rPr>
          <w:sz w:val="12"/>
        </w:rPr>
        <w:t>The primacy of the great state in power transition theory</w:t>
      </w:r>
    </w:p>
    <w:p w14:paraId="7B4B5DBE" w14:textId="77777777" w:rsidR="001E6B03" w:rsidRPr="00205FC6" w:rsidRDefault="001E6B03" w:rsidP="001E6B03">
      <w:pPr>
        <w:rPr>
          <w:sz w:val="12"/>
        </w:rPr>
      </w:pPr>
      <w:r w:rsidRPr="00205FC6">
        <w:rPr>
          <w:sz w:val="12"/>
        </w:rPr>
        <w:t xml:space="preserve">PTT focuses on great states to explain the dynamics of international security. Power transition theorists explain that PTT "attacks the central issue of world politics-great power stability."5"* Great power stability matters because the dominant state defines the structure of the international system. </w:t>
      </w:r>
      <w:r w:rsidRPr="00205FC6">
        <w:rPr>
          <w:rStyle w:val="StyleUnderline"/>
        </w:rPr>
        <w:t>Feminist perspectives question</w:t>
      </w:r>
      <w:r w:rsidRPr="00205FC6">
        <w:rPr>
          <w:sz w:val="12"/>
        </w:rPr>
        <w:t xml:space="preserve"> both </w:t>
      </w:r>
      <w:r w:rsidRPr="00205FC6">
        <w:rPr>
          <w:rStyle w:val="StyleUnderline"/>
        </w:rPr>
        <w:t>the state-centrism of PTT and its focus on big states</w:t>
      </w:r>
      <w:r w:rsidRPr="00205FC6">
        <w:rPr>
          <w:sz w:val="12"/>
        </w:rPr>
        <w:t xml:space="preserve"> First, feminists interrogate the state-centrism of PIT. </w:t>
      </w:r>
      <w:r w:rsidRPr="00205FC6">
        <w:rPr>
          <w:rStyle w:val="StyleUnderline"/>
        </w:rPr>
        <w:t>PTT assumes that the state is unitary with definable interests</w:t>
      </w:r>
      <w:r w:rsidRPr="00205FC6">
        <w:rPr>
          <w:sz w:val="12"/>
        </w:rPr>
        <w:t xml:space="preserve">. </w:t>
      </w:r>
      <w:r w:rsidRPr="00205FC6">
        <w:rPr>
          <w:rStyle w:val="StyleUnderline"/>
        </w:rPr>
        <w:t>Feminists define security in broad terms</w:t>
      </w:r>
      <w:r w:rsidRPr="00205FC6">
        <w:rPr>
          <w:sz w:val="12"/>
        </w:rPr>
        <w:t xml:space="preserve">. In these terms, </w:t>
      </w:r>
      <w:r w:rsidRPr="00205FC6">
        <w:rPr>
          <w:rStyle w:val="StyleUnderline"/>
        </w:rPr>
        <w:t>a "secure"</w:t>
      </w:r>
      <w:r w:rsidRPr="00205FC6">
        <w:rPr>
          <w:rStyle w:val="StyleUnderline"/>
          <w:rFonts w:cs="Calibri"/>
        </w:rPr>
        <w:t></w:t>
      </w:r>
      <w:r w:rsidRPr="00205FC6">
        <w:rPr>
          <w:rStyle w:val="StyleUnderline"/>
        </w:rPr>
        <w:t xml:space="preserve"> world would be one without physical, structural,"</w:t>
      </w:r>
      <w:r w:rsidRPr="00205FC6">
        <w:rPr>
          <w:rStyle w:val="StyleUnderline"/>
          <w:rFonts w:cs="Calibri"/>
        </w:rPr>
        <w:t></w:t>
      </w:r>
      <w:r w:rsidRPr="00205FC6">
        <w:rPr>
          <w:rStyle w:val="StyleUnderline"/>
        </w:rPr>
        <w:t xml:space="preserve"> or ecological violence</w:t>
      </w:r>
      <w:r w:rsidRPr="00205FC6">
        <w:rPr>
          <w:sz w:val="12"/>
        </w:rPr>
        <w:t>."</w:t>
      </w:r>
      <w:r w:rsidRPr="00205FC6">
        <w:rPr>
          <w:rFonts w:cs="Calibri"/>
          <w:sz w:val="12"/>
        </w:rPr>
        <w:t></w:t>
      </w:r>
      <w:r w:rsidRPr="00205FC6">
        <w:rPr>
          <w:sz w:val="12"/>
        </w:rPr>
        <w:t xml:space="preserve"> Security threats are also found in threats to individual lives at the margins of global politics, such as hunger, disease, sexual violence, and small arms."</w:t>
      </w:r>
      <w:r w:rsidRPr="00205FC6">
        <w:rPr>
          <w:rFonts w:cs="Calibri"/>
          <w:sz w:val="12"/>
        </w:rPr>
        <w:t></w:t>
      </w:r>
    </w:p>
    <w:p w14:paraId="15584873" w14:textId="77777777" w:rsidR="001E6B03" w:rsidRPr="00205FC6" w:rsidRDefault="001E6B03" w:rsidP="001E6B03">
      <w:pPr>
        <w:rPr>
          <w:rStyle w:val="Emphasis"/>
        </w:rPr>
      </w:pPr>
      <w:r w:rsidRPr="00205FC6">
        <w:rPr>
          <w:rStyle w:val="StyleUnderline"/>
        </w:rPr>
        <w:t xml:space="preserve">Feminist research has shown how those at the political margins can become insecure </w:t>
      </w:r>
      <w:r w:rsidRPr="00205FC6">
        <w:rPr>
          <w:rStyle w:val="Emphasis"/>
        </w:rPr>
        <w:t>even while states are becoming more secure</w:t>
      </w:r>
      <w:r w:rsidRPr="00205FC6">
        <w:rPr>
          <w:sz w:val="12"/>
        </w:rPr>
        <w:t xml:space="preserve">. Women's bodies have been considered the means to an end in debates over the US security force in South Korea, the prevalence of and possible solutions to </w:t>
      </w:r>
      <w:r w:rsidRPr="00205FC6">
        <w:rPr>
          <w:rStyle w:val="StyleUnderline"/>
        </w:rPr>
        <w:t>AIDS</w:t>
      </w:r>
      <w:r w:rsidRPr="00205FC6">
        <w:rPr>
          <w:sz w:val="12"/>
        </w:rPr>
        <w:t xml:space="preserve">, and debates about </w:t>
      </w:r>
      <w:r w:rsidRPr="00205FC6">
        <w:rPr>
          <w:rStyle w:val="StyleUnderline"/>
        </w:rPr>
        <w:t>refugee camp composition</w:t>
      </w:r>
      <w:r w:rsidRPr="00205FC6">
        <w:rPr>
          <w:sz w:val="12"/>
        </w:rPr>
        <w:t xml:space="preserve">, to name a few." </w:t>
      </w:r>
      <w:r w:rsidRPr="00205FC6">
        <w:rPr>
          <w:rStyle w:val="StyleUnderline"/>
        </w:rPr>
        <w:t xml:space="preserve">These threats are often </w:t>
      </w:r>
      <w:r w:rsidRPr="00205FC6">
        <w:rPr>
          <w:rStyle w:val="Emphasis"/>
        </w:rPr>
        <w:t>more vicious than the threat of great power war.</w:t>
      </w:r>
    </w:p>
    <w:p w14:paraId="76E01228" w14:textId="77777777" w:rsidR="001E6B03" w:rsidRPr="00205FC6" w:rsidRDefault="001E6B03" w:rsidP="001E6B03">
      <w:pPr>
        <w:rPr>
          <w:sz w:val="12"/>
        </w:rPr>
      </w:pPr>
      <w:r w:rsidRPr="00205FC6">
        <w:rPr>
          <w:sz w:val="12"/>
        </w:rPr>
        <w:t xml:space="preserve">Because many feminists see individual security as central, they critique the hierarchy that PTT values. </w:t>
      </w:r>
      <w:r w:rsidRPr="00205FC6">
        <w:rPr>
          <w:rStyle w:val="StyleUnderline"/>
        </w:rPr>
        <w:t>Feminist theorizing</w:t>
      </w:r>
      <w:r w:rsidRPr="00205FC6">
        <w:rPr>
          <w:sz w:val="12"/>
        </w:rPr>
        <w:t>, as a "commitment to understanding the world from the perspective of the socially subjugated,"</w:t>
      </w:r>
      <w:r w:rsidRPr="00205FC6">
        <w:rPr>
          <w:rFonts w:cs="Calibri"/>
          <w:sz w:val="12"/>
        </w:rPr>
        <w:t></w:t>
      </w:r>
      <w:r w:rsidRPr="00205FC6">
        <w:rPr>
          <w:sz w:val="12"/>
        </w:rPr>
        <w:t xml:space="preserve"> </w:t>
      </w:r>
      <w:r w:rsidRPr="00205FC6">
        <w:rPr>
          <w:rStyle w:val="StyleUnderline"/>
        </w:rPr>
        <w:t>recognizes that the least fortunate are the people who are excluded from the consideration of decision-makers and grand theorists</w:t>
      </w:r>
      <w:r w:rsidRPr="00205FC6">
        <w:rPr>
          <w:sz w:val="12"/>
        </w:rPr>
        <w:t>."</w:t>
      </w:r>
      <w:r w:rsidRPr="00205FC6">
        <w:rPr>
          <w:rFonts w:cs="Calibri"/>
          <w:sz w:val="12"/>
        </w:rPr>
        <w:t></w:t>
      </w:r>
      <w:r w:rsidRPr="00205FC6">
        <w:rPr>
          <w:sz w:val="12"/>
        </w:rPr>
        <w:t xml:space="preserve"> Feminist theorists have been critical of hierarchy for the pressure that it puts on the "bottom".</w:t>
      </w:r>
      <w:r w:rsidRPr="00205FC6">
        <w:rPr>
          <w:rFonts w:cs="Calibri"/>
          <w:sz w:val="12"/>
        </w:rPr>
        <w:t></w:t>
      </w:r>
      <w:r w:rsidRPr="00205FC6">
        <w:rPr>
          <w:sz w:val="12"/>
        </w:rPr>
        <w:t xml:space="preserve"> PTT does not share this interest. </w:t>
      </w:r>
      <w:r w:rsidRPr="00205FC6">
        <w:rPr>
          <w:rStyle w:val="StyleUnderline"/>
        </w:rPr>
        <w:t>In PTT, "the international system is viewed as a pyramid-shaped hierarchy"</w:t>
      </w:r>
      <w:r w:rsidRPr="00205FC6">
        <w:rPr>
          <w:rStyle w:val="StyleUnderline"/>
          <w:rFonts w:cs="Calibri"/>
        </w:rPr>
        <w:t></w:t>
      </w:r>
      <w:r w:rsidRPr="00205FC6">
        <w:rPr>
          <w:rStyle w:val="StyleUnderline"/>
        </w:rPr>
        <w:t xml:space="preserve"> where "at the very top tier is the system's dominant power. The next tier contains the great powers, followed by the medium and small powers.</w:t>
      </w:r>
      <w:r w:rsidRPr="00205FC6">
        <w:rPr>
          <w:sz w:val="12"/>
        </w:rPr>
        <w:t>"</w:t>
      </w:r>
      <w:r w:rsidRPr="00205FC6">
        <w:rPr>
          <w:rFonts w:cs="Calibri"/>
          <w:sz w:val="12"/>
        </w:rPr>
        <w:t></w:t>
      </w:r>
      <w:r w:rsidRPr="00205FC6">
        <w:rPr>
          <w:sz w:val="12"/>
        </w:rPr>
        <w:t xml:space="preserve">61 PTT's policy prescriptions demonstrate that </w:t>
      </w:r>
      <w:r w:rsidRPr="00205FC6">
        <w:rPr>
          <w:rStyle w:val="StyleUnderline"/>
        </w:rPr>
        <w:t>power transition theorists</w:t>
      </w:r>
      <w:r w:rsidRPr="00205FC6">
        <w:rPr>
          <w:sz w:val="12"/>
        </w:rPr>
        <w:t xml:space="preserve"> </w:t>
      </w:r>
      <w:r w:rsidRPr="00205FC6">
        <w:rPr>
          <w:rStyle w:val="StyleUnderline"/>
        </w:rPr>
        <w:t>not only see the model as accurate, they believe it is beneficial</w:t>
      </w:r>
      <w:r w:rsidRPr="00205FC6">
        <w:rPr>
          <w:sz w:val="12"/>
        </w:rPr>
        <w:t xml:space="preserve">. </w:t>
      </w:r>
      <w:r w:rsidRPr="00205FC6">
        <w:rPr>
          <w:rStyle w:val="StyleUnderline"/>
        </w:rPr>
        <w:t>Tammen</w:t>
      </w:r>
      <w:r w:rsidRPr="00205FC6">
        <w:rPr>
          <w:sz w:val="12"/>
        </w:rPr>
        <w:t xml:space="preserve"> et al. </w:t>
      </w:r>
      <w:r w:rsidRPr="00205FC6">
        <w:rPr>
          <w:rStyle w:val="StyleUnderline"/>
        </w:rPr>
        <w:t xml:space="preserve">characterize small powers as </w:t>
      </w:r>
      <w:r w:rsidRPr="00205FC6">
        <w:rPr>
          <w:rStyle w:val="Emphasis"/>
        </w:rPr>
        <w:t>irrelevant</w:t>
      </w:r>
      <w:r w:rsidRPr="00205FC6">
        <w:rPr>
          <w:rStyle w:val="StyleUnderline"/>
        </w:rPr>
        <w:t xml:space="preserve"> because they</w:t>
      </w:r>
      <w:r w:rsidRPr="00205FC6">
        <w:rPr>
          <w:sz w:val="12"/>
        </w:rPr>
        <w:t xml:space="preserve"> [end page 87] "</w:t>
      </w:r>
      <w:r w:rsidRPr="00205FC6">
        <w:rPr>
          <w:rStyle w:val="StyleUnderline"/>
        </w:rPr>
        <w:t>pose no threat to the dominant nation's leadership in the international system.</w:t>
      </w:r>
      <w:r w:rsidRPr="00205FC6">
        <w:rPr>
          <w:sz w:val="12"/>
        </w:rPr>
        <w:t>"</w:t>
      </w:r>
      <w:r w:rsidRPr="00205FC6">
        <w:rPr>
          <w:rFonts w:cs="Calibri"/>
          <w:sz w:val="12"/>
        </w:rPr>
        <w:t></w:t>
      </w:r>
      <w:r w:rsidRPr="00205FC6">
        <w:rPr>
          <w:sz w:val="12"/>
        </w:rPr>
        <w:t xml:space="preserve">62 </w:t>
      </w:r>
      <w:r w:rsidRPr="00205FC6">
        <w:rPr>
          <w:rStyle w:val="StyleUnderline"/>
        </w:rPr>
        <w:t xml:space="preserve">PTT suggests that a dominant nation should convince challengers to live in a world </w:t>
      </w:r>
      <w:r w:rsidRPr="00205FC6">
        <w:rPr>
          <w:rStyle w:val="Emphasis"/>
        </w:rPr>
        <w:t>stacked against their interest,</w:t>
      </w:r>
      <w:r w:rsidRPr="00205FC6">
        <w:rPr>
          <w:sz w:val="12"/>
        </w:rPr>
        <w:t xml:space="preserve"> because "</w:t>
      </w:r>
      <w:r w:rsidRPr="00205FC6">
        <w:rPr>
          <w:rStyle w:val="StyleUnderline"/>
        </w:rPr>
        <w:t xml:space="preserve">a dominant nation that successfully co-opts potential challengers </w:t>
      </w:r>
      <w:r w:rsidRPr="00205FC6">
        <w:rPr>
          <w:rStyle w:val="Emphasis"/>
        </w:rPr>
        <w:t>ensures that the international status quo will be preserved.</w:t>
      </w:r>
      <w:r w:rsidRPr="00205FC6">
        <w:rPr>
          <w:sz w:val="12"/>
        </w:rPr>
        <w:t>"</w:t>
      </w:r>
      <w:r w:rsidRPr="00205FC6">
        <w:rPr>
          <w:rFonts w:cs="Calibri"/>
          <w:sz w:val="12"/>
        </w:rPr>
        <w:t></w:t>
      </w:r>
      <w:r w:rsidRPr="00205FC6">
        <w:rPr>
          <w:sz w:val="12"/>
        </w:rPr>
        <w:t xml:space="preserve">"3 In other words, </w:t>
      </w:r>
      <w:r w:rsidRPr="00205FC6">
        <w:rPr>
          <w:rStyle w:val="StyleUnderline"/>
        </w:rPr>
        <w:t xml:space="preserve">PTT has </w:t>
      </w:r>
      <w:r w:rsidRPr="00205FC6">
        <w:rPr>
          <w:rStyle w:val="Emphasis"/>
        </w:rPr>
        <w:t>a normative investment in a hierarchical international system</w:t>
      </w:r>
      <w:r w:rsidRPr="00205FC6">
        <w:rPr>
          <w:sz w:val="12"/>
        </w:rPr>
        <w:t>.</w:t>
      </w:r>
    </w:p>
    <w:p w14:paraId="0D257315" w14:textId="77777777" w:rsidR="001E6B03" w:rsidRPr="00205FC6" w:rsidRDefault="001E6B03" w:rsidP="001E6B03">
      <w:pPr>
        <w:rPr>
          <w:sz w:val="12"/>
        </w:rPr>
      </w:pPr>
      <w:r w:rsidRPr="00205FC6">
        <w:rPr>
          <w:sz w:val="12"/>
        </w:rPr>
        <w:t xml:space="preserve">Rather than endorse domination, some feminist theorists argue that </w:t>
      </w:r>
      <w:r w:rsidRPr="00205FC6">
        <w:rPr>
          <w:rStyle w:val="StyleUnderline"/>
        </w:rPr>
        <w:t xml:space="preserve">empathy and care should be </w:t>
      </w:r>
      <w:r w:rsidRPr="00205FC6">
        <w:rPr>
          <w:sz w:val="12"/>
        </w:rPr>
        <w:t xml:space="preserve">seen as </w:t>
      </w:r>
      <w:r w:rsidRPr="00205FC6">
        <w:rPr>
          <w:rStyle w:val="StyleUnderline"/>
        </w:rPr>
        <w:t>alternatives to domination</w:t>
      </w:r>
      <w:r w:rsidRPr="00205FC6">
        <w:rPr>
          <w:sz w:val="12"/>
        </w:rPr>
        <w:t>. Christine Sylvester explains that "empathy rests on the ability and willingness to enter into the feeling or spirit of something and appreciate it fully. It is to hear and be transformed in part by our appreciation."</w:t>
      </w:r>
      <w:r w:rsidRPr="00205FC6">
        <w:rPr>
          <w:rFonts w:cs="Calibri"/>
          <w:sz w:val="12"/>
        </w:rPr>
        <w:t></w:t>
      </w:r>
      <w:r w:rsidRPr="00205FC6">
        <w:rPr>
          <w:sz w:val="12"/>
        </w:rPr>
        <w:t>6"</w:t>
      </w:r>
      <w:r w:rsidRPr="00205FC6">
        <w:rPr>
          <w:rFonts w:cs="Calibri"/>
          <w:sz w:val="12"/>
        </w:rPr>
        <w:t></w:t>
      </w:r>
      <w:r w:rsidRPr="00205FC6">
        <w:rPr>
          <w:sz w:val="12"/>
        </w:rPr>
        <w:t xml:space="preserve">' </w:t>
      </w:r>
      <w:r w:rsidRPr="00205FC6">
        <w:rPr>
          <w:rStyle w:val="StyleUnderline"/>
        </w:rPr>
        <w:t xml:space="preserve">An empathetic approach "enables </w:t>
      </w:r>
      <w:r w:rsidRPr="00205FC6">
        <w:rPr>
          <w:rStyle w:val="Emphasis"/>
        </w:rPr>
        <w:t>respectful negotiations with contentious others</w:t>
      </w:r>
      <w:r w:rsidRPr="00205FC6">
        <w:rPr>
          <w:rStyle w:val="StyleUnderline"/>
        </w:rPr>
        <w:t xml:space="preserve"> because we can recognize involuntary similarities across difference as well as differences that mark independent identity</w:t>
      </w:r>
      <w:r w:rsidRPr="00205FC6">
        <w:rPr>
          <w:sz w:val="12"/>
        </w:rPr>
        <w:t>."</w:t>
      </w:r>
      <w:r w:rsidRPr="00205FC6">
        <w:rPr>
          <w:rFonts w:cs="Calibri"/>
          <w:sz w:val="12"/>
        </w:rPr>
        <w:t></w:t>
      </w:r>
      <w:r w:rsidRPr="00205FC6">
        <w:rPr>
          <w:sz w:val="12"/>
        </w:rPr>
        <w:t>65 As such, "</w:t>
      </w:r>
      <w:r w:rsidRPr="00205FC6">
        <w:rPr>
          <w:rStyle w:val="Emphasis"/>
        </w:rPr>
        <w:t>there is no arrogance of uniqueness</w:t>
      </w:r>
      <w:r w:rsidRPr="00205FC6">
        <w:rPr>
          <w:sz w:val="12"/>
        </w:rPr>
        <w:t>"</w:t>
      </w:r>
      <w:r w:rsidRPr="00205FC6">
        <w:rPr>
          <w:rFonts w:cs="Calibri"/>
          <w:sz w:val="12"/>
        </w:rPr>
        <w:t></w:t>
      </w:r>
      <w:r w:rsidRPr="00205FC6">
        <w:rPr>
          <w:sz w:val="12"/>
        </w:rPr>
        <w:t xml:space="preserve"> and "precious little committed defensiveness"</w:t>
      </w:r>
      <w:r w:rsidRPr="00205FC6">
        <w:rPr>
          <w:rFonts w:cs="Calibri"/>
          <w:sz w:val="12"/>
        </w:rPr>
        <w:t></w:t>
      </w:r>
      <w:r w:rsidRPr="00205FC6">
        <w:rPr>
          <w:sz w:val="12"/>
        </w:rPr>
        <w:t>"</w:t>
      </w:r>
      <w:r w:rsidRPr="00205FC6">
        <w:rPr>
          <w:rFonts w:cs="Calibri"/>
          <w:sz w:val="12"/>
        </w:rPr>
        <w:t>˜</w:t>
      </w:r>
      <w:r w:rsidRPr="00205FC6">
        <w:rPr>
          <w:sz w:val="12"/>
        </w:rPr>
        <w:t xml:space="preserve">5" </w:t>
      </w:r>
      <w:r w:rsidRPr="00205FC6">
        <w:rPr>
          <w:rStyle w:val="StyleUnderline"/>
        </w:rPr>
        <w:t xml:space="preserve">Instead of an international structure which excludes most citizens of the world, </w:t>
      </w:r>
      <w:r w:rsidRPr="00205FC6">
        <w:rPr>
          <w:sz w:val="12"/>
        </w:rPr>
        <w:t xml:space="preserve">some </w:t>
      </w:r>
      <w:r w:rsidRPr="00205FC6">
        <w:rPr>
          <w:rStyle w:val="StyleUnderline"/>
        </w:rPr>
        <w:t xml:space="preserve">feminists suggest </w:t>
      </w:r>
      <w:r w:rsidRPr="00205FC6">
        <w:rPr>
          <w:rStyle w:val="Emphasis"/>
        </w:rPr>
        <w:t>connectedness</w:t>
      </w:r>
      <w:r w:rsidRPr="00205FC6">
        <w:rPr>
          <w:rStyle w:val="StyleUnderline"/>
        </w:rPr>
        <w:t xml:space="preserve"> as an alternative structure</w:t>
      </w:r>
      <w:r w:rsidRPr="00205FC6">
        <w:rPr>
          <w:sz w:val="12"/>
        </w:rPr>
        <w:t>. 67</w:t>
      </w:r>
    </w:p>
    <w:p w14:paraId="70BCAB7E" w14:textId="77777777" w:rsidR="001E6B03" w:rsidRPr="00205FC6" w:rsidRDefault="001E6B03" w:rsidP="001E6B03">
      <w:pPr>
        <w:rPr>
          <w:sz w:val="12"/>
        </w:rPr>
      </w:pPr>
      <w:r w:rsidRPr="00205FC6">
        <w:rPr>
          <w:rStyle w:val="StyleUnderline"/>
        </w:rPr>
        <w:t>Gender dynamics</w:t>
      </w:r>
      <w:r w:rsidRPr="00205FC6">
        <w:rPr>
          <w:sz w:val="12"/>
        </w:rPr>
        <w:t xml:space="preserve"> also </w:t>
      </w:r>
      <w:r w:rsidRPr="00205FC6">
        <w:rPr>
          <w:rStyle w:val="StyleUnderline"/>
        </w:rPr>
        <w:t>act on the empirical phenomena PTT studies</w:t>
      </w:r>
      <w:r w:rsidRPr="00205FC6">
        <w:rPr>
          <w:sz w:val="12"/>
        </w:rPr>
        <w:t xml:space="preserve">. Even taking the subject matter of PTT (great power competition) on its own merits, </w:t>
      </w:r>
      <w:r w:rsidRPr="00205FC6">
        <w:rPr>
          <w:rStyle w:val="StyleUnderline"/>
        </w:rPr>
        <w:t>feminist analyses question the causal mechanisms that PTT uses.</w:t>
      </w:r>
      <w:r w:rsidRPr="00205FC6">
        <w:rPr>
          <w:sz w:val="12"/>
        </w:rPr>
        <w:t xml:space="preserve"> PTT considers power parity and dissatisfaction. These variables cannot explain the events of interest to PTT for two major reasons First, while the power transition scenario envisions a possibility that a peaceful power transition takes place where the challenger is satisfied, the internal logic of PTT makes that a contradiction in terms. Elsewhere, </w:t>
      </w:r>
      <w:r w:rsidRPr="00205FC6">
        <w:rPr>
          <w:rStyle w:val="StyleUnderline"/>
        </w:rPr>
        <w:t>PTT explains that other states are dissatisfied with the status quo international order because it was put in place by the hegemon for its own benefi</w:t>
      </w:r>
      <w:r w:rsidRPr="00205FC6">
        <w:rPr>
          <w:sz w:val="12"/>
        </w:rPr>
        <w:t xml:space="preserve">t.68 </w:t>
      </w:r>
      <w:r w:rsidRPr="00205FC6">
        <w:rPr>
          <w:rStyle w:val="StyleUnderline"/>
        </w:rPr>
        <w:t xml:space="preserve">Challengers are, </w:t>
      </w:r>
      <w:r w:rsidRPr="00205FC6">
        <w:rPr>
          <w:rStyle w:val="Emphasis"/>
        </w:rPr>
        <w:t>by definition,</w:t>
      </w:r>
      <w:r w:rsidRPr="00205FC6">
        <w:rPr>
          <w:rStyle w:val="StyleUnderline"/>
        </w:rPr>
        <w:t xml:space="preserve"> dissatisfied</w:t>
      </w:r>
      <w:r w:rsidRPr="00205FC6">
        <w:rPr>
          <w:sz w:val="12"/>
        </w:rPr>
        <w:t xml:space="preserve">. Second, </w:t>
      </w:r>
      <w:r w:rsidRPr="00205FC6">
        <w:rPr>
          <w:rStyle w:val="StyleUnderline"/>
        </w:rPr>
        <w:t>parity of material power-over can be very different depending on the influence of power-to and power-with. Additional forces may be acting on the propensity of great powers to come into conflict</w:t>
      </w:r>
      <w:r w:rsidRPr="00205FC6">
        <w:rPr>
          <w:sz w:val="12"/>
        </w:rPr>
        <w:t xml:space="preserve">. </w:t>
      </w:r>
      <w:r w:rsidRPr="00205FC6">
        <w:rPr>
          <w:rStyle w:val="StyleUnderline"/>
        </w:rPr>
        <w:t xml:space="preserve">One such force is </w:t>
      </w:r>
      <w:r w:rsidRPr="00205FC6">
        <w:rPr>
          <w:rStyle w:val="Emphasis"/>
        </w:rPr>
        <w:t>international system patriarchy</w:t>
      </w:r>
      <w:r w:rsidRPr="00205FC6">
        <w:rPr>
          <w:rStyle w:val="StyleUnderline"/>
        </w:rPr>
        <w:t>.</w:t>
      </w:r>
      <w:r w:rsidRPr="00205FC6">
        <w:rPr>
          <w:sz w:val="12"/>
        </w:rPr>
        <w:t xml:space="preserve"> Patriarchy is "the structural and ideological system that perpetuates the privileging of masculinity "</w:t>
      </w:r>
      <w:r w:rsidRPr="00205FC6">
        <w:rPr>
          <w:rFonts w:cs="Calibri"/>
          <w:sz w:val="12"/>
        </w:rPr>
        <w:t></w:t>
      </w:r>
      <w:r w:rsidRPr="00205FC6">
        <w:rPr>
          <w:sz w:val="12"/>
        </w:rPr>
        <w:t xml:space="preserve">69 </w:t>
      </w:r>
      <w:r w:rsidRPr="00205FC6">
        <w:rPr>
          <w:rStyle w:val="StyleUnderline"/>
        </w:rPr>
        <w:t>Feminists have identified "patriarchy as a principal cause for</w:t>
      </w:r>
      <w:r w:rsidRPr="00205FC6">
        <w:rPr>
          <w:sz w:val="12"/>
        </w:rPr>
        <w:t xml:space="preserve"> so many of </w:t>
      </w:r>
      <w:r w:rsidRPr="00205FC6">
        <w:rPr>
          <w:rStyle w:val="StyleUnderline"/>
        </w:rPr>
        <w:t>the world's processes</w:t>
      </w:r>
      <w:r w:rsidRPr="00205FC6">
        <w:rPr>
          <w:sz w:val="12"/>
        </w:rPr>
        <w:t xml:space="preserve"> [</w:t>
      </w:r>
      <w:r w:rsidRPr="00205FC6">
        <w:rPr>
          <w:rStyle w:val="StyleUnderline"/>
        </w:rPr>
        <w:t>such as] empire-building, globalization, rnodernization."</w:t>
      </w:r>
      <w:r w:rsidRPr="00205FC6">
        <w:rPr>
          <w:rFonts w:cs="Calibri"/>
          <w:sz w:val="12"/>
        </w:rPr>
        <w:t></w:t>
      </w:r>
      <w:r w:rsidRPr="00205FC6">
        <w:rPr>
          <w:sz w:val="12"/>
        </w:rPr>
        <w:t>7 As Enloe details:</w:t>
      </w:r>
    </w:p>
    <w:p w14:paraId="110BE9D3" w14:textId="77777777" w:rsidR="001E6B03" w:rsidRPr="00205FC6" w:rsidRDefault="001E6B03" w:rsidP="001E6B03">
      <w:pPr>
        <w:rPr>
          <w:sz w:val="12"/>
        </w:rPr>
      </w:pPr>
      <w:r w:rsidRPr="00205FC6">
        <w:rPr>
          <w:sz w:val="12"/>
        </w:rPr>
        <w:t>Patriarchal systems are notable for marginalizing the feminine. That is, insofar as any society or group is patriarchal, it is there that it is comfortable--unquestioned-to infantilize, ignore, trivialize, or even actively cast scorn upon what is thought to be feminized."</w:t>
      </w:r>
    </w:p>
    <w:p w14:paraId="1116109B" w14:textId="77777777" w:rsidR="001E6B03" w:rsidRPr="00205FC6" w:rsidRDefault="001E6B03" w:rsidP="001E6B03">
      <w:pPr>
        <w:rPr>
          <w:rStyle w:val="Emphasis"/>
        </w:rPr>
      </w:pPr>
      <w:r w:rsidRPr="00205FC6">
        <w:rPr>
          <w:sz w:val="12"/>
        </w:rPr>
        <w:t xml:space="preserve">In an international system of patriarchy, one would expect that dominance would be the ultimate place of honor, and states would strive to approximate that position. Feminist work suggests that </w:t>
      </w:r>
      <w:r w:rsidRPr="00205FC6">
        <w:rPr>
          <w:rStyle w:val="StyleUnderline"/>
        </w:rPr>
        <w:t xml:space="preserve">international system patriarchy could be a </w:t>
      </w:r>
      <w:r w:rsidRPr="00205FC6">
        <w:rPr>
          <w:rStyle w:val="Emphasis"/>
        </w:rPr>
        <w:t>key explanatory component</w:t>
      </w:r>
      <w:r w:rsidRPr="00205FC6">
        <w:rPr>
          <w:rStyle w:val="StyleUnderline"/>
        </w:rPr>
        <w:t xml:space="preserve"> of great power</w:t>
      </w:r>
      <w:r w:rsidRPr="00205FC6">
        <w:rPr>
          <w:sz w:val="12"/>
        </w:rPr>
        <w:t xml:space="preserve"> (and other) </w:t>
      </w:r>
      <w:r w:rsidRPr="00205FC6">
        <w:rPr>
          <w:rStyle w:val="StyleUnderline"/>
        </w:rPr>
        <w:t>conflict in the international arena</w:t>
      </w:r>
      <w:r w:rsidRPr="00205FC6">
        <w:rPr>
          <w:sz w:val="12"/>
        </w:rPr>
        <w:t>."</w:t>
      </w:r>
      <w:r w:rsidRPr="00205FC6">
        <w:rPr>
          <w:rFonts w:cs="Calibri"/>
          <w:sz w:val="12"/>
        </w:rPr>
        <w:t></w:t>
      </w:r>
      <w:r w:rsidRPr="00205FC6">
        <w:rPr>
          <w:sz w:val="12"/>
        </w:rPr>
        <w:t xml:space="preserve"> PTT's research question might be rephrased to ask why; at the moment of equality, great powers are most likely to engage in conflict. Feminists might suggest that </w:t>
      </w:r>
      <w:r w:rsidRPr="00205FC6">
        <w:rPr>
          <w:rStyle w:val="StyleUnderline"/>
        </w:rPr>
        <w:t xml:space="preserve">relatively equal great powers come to blows </w:t>
      </w:r>
      <w:r w:rsidRPr="00205FC6">
        <w:rPr>
          <w:rStyle w:val="Emphasis"/>
        </w:rPr>
        <w:t>because of state masculinity.</w:t>
      </w:r>
    </w:p>
    <w:p w14:paraId="1687D2B1" w14:textId="77777777" w:rsidR="001E6B03" w:rsidRPr="00205FC6" w:rsidRDefault="001E6B03" w:rsidP="001E6B03">
      <w:pPr>
        <w:rPr>
          <w:sz w:val="12"/>
        </w:rPr>
      </w:pPr>
      <w:r w:rsidRPr="00205FC6">
        <w:rPr>
          <w:rStyle w:val="StyleUnderline"/>
        </w:rPr>
        <w:t xml:space="preserve">States compete to prove their masculinity, </w:t>
      </w:r>
      <w:r w:rsidRPr="00205FC6">
        <w:rPr>
          <w:rStyle w:val="Emphasis"/>
        </w:rPr>
        <w:t>irrespective of power parity</w:t>
      </w:r>
      <w:r w:rsidRPr="00205FC6">
        <w:rPr>
          <w:sz w:val="12"/>
        </w:rPr>
        <w:t>. For example, as Ann Tickner explains, "</w:t>
      </w:r>
      <w:r w:rsidRPr="00205FC6">
        <w:rPr>
          <w:rStyle w:val="StyleUnderline"/>
        </w:rPr>
        <w:t>The</w:t>
      </w:r>
      <w:r w:rsidRPr="00205FC6">
        <w:rPr>
          <w:sz w:val="12"/>
        </w:rPr>
        <w:t xml:space="preserve"> 1991 Persian </w:t>
      </w:r>
      <w:r w:rsidRPr="00205FC6">
        <w:rPr>
          <w:rStyle w:val="StyleUnderline"/>
        </w:rPr>
        <w:t>Gulf War was frequently depicted as a personal contest between Saddam</w:t>
      </w:r>
      <w:r w:rsidRPr="00205FC6">
        <w:rPr>
          <w:sz w:val="12"/>
        </w:rPr>
        <w:t xml:space="preserve"> Hussein </w:t>
      </w:r>
      <w:r w:rsidRPr="00205FC6">
        <w:rPr>
          <w:rStyle w:val="StyleUnderline"/>
        </w:rPr>
        <w:t>and</w:t>
      </w:r>
      <w:r w:rsidRPr="00205FC6">
        <w:rPr>
          <w:sz w:val="12"/>
        </w:rPr>
        <w:t xml:space="preserve"> George H. W </w:t>
      </w:r>
      <w:r w:rsidRPr="00205FC6">
        <w:rPr>
          <w:rStyle w:val="StyleUnderline"/>
        </w:rPr>
        <w:t>Bush and described in appropriate locker-room or football language."</w:t>
      </w:r>
      <w:r w:rsidRPr="00205FC6">
        <w:rPr>
          <w:rFonts w:cs="Calibri"/>
          <w:sz w:val="12"/>
        </w:rPr>
        <w:t></w:t>
      </w:r>
      <w:r w:rsidRPr="00205FC6">
        <w:rPr>
          <w:sz w:val="12"/>
        </w:rPr>
        <w:t xml:space="preserve">73 </w:t>
      </w:r>
      <w:r w:rsidRPr="00205FC6">
        <w:rPr>
          <w:rStyle w:val="StyleUnderline"/>
        </w:rPr>
        <w:t>In states' competitions, the winner's masculinity is affirmed, while the loser's masculinity is subordinated</w:t>
      </w:r>
      <w:r w:rsidRPr="00205FC6">
        <w:rPr>
          <w:sz w:val="12"/>
        </w:rPr>
        <w:t>. In the dominant narrative of the First Gulf War, the US' "tough but tender"</w:t>
      </w:r>
      <w:r w:rsidRPr="00205FC6">
        <w:rPr>
          <w:rFonts w:cs="Calibri"/>
          <w:sz w:val="12"/>
        </w:rPr>
        <w:t></w:t>
      </w:r>
      <w:r w:rsidRPr="00205FC6">
        <w:rPr>
          <w:sz w:val="12"/>
        </w:rPr>
        <w:t xml:space="preserve"> ideal-typical masculinity saved Kuwait's helpless femininity from Iraq's "hypermasculinity."</w:t>
      </w:r>
      <w:r w:rsidRPr="00205FC6">
        <w:rPr>
          <w:rFonts w:cs="Calibri"/>
          <w:sz w:val="12"/>
        </w:rPr>
        <w:t></w:t>
      </w:r>
      <w:r w:rsidRPr="00205FC6">
        <w:rPr>
          <w:sz w:val="12"/>
        </w:rPr>
        <w:t>74 The masculinity of the US was affirmed and valorized while Iraq's masculinity was called into doubt.</w:t>
      </w:r>
    </w:p>
    <w:p w14:paraId="73AA959B" w14:textId="77777777" w:rsidR="001E6B03" w:rsidRPr="00205FC6" w:rsidRDefault="001E6B03" w:rsidP="001E6B03">
      <w:pPr>
        <w:rPr>
          <w:sz w:val="12"/>
        </w:rPr>
      </w:pPr>
      <w:r w:rsidRPr="00205FC6">
        <w:rPr>
          <w:sz w:val="12"/>
        </w:rPr>
        <w:t>Feminist theorists have used the term "hegemonic masculinity" as an analytical tool to understand this competition. According to Charlotte Hooper, "</w:t>
      </w:r>
      <w:r w:rsidRPr="00205FC6">
        <w:rPr>
          <w:rStyle w:val="StyleUnderline"/>
        </w:rPr>
        <w:t>Hegemonic masculinity is constructed in relation to a range of subordinated masculinities in opposition to femininity</w:t>
      </w:r>
      <w:r w:rsidRPr="00205FC6">
        <w:rPr>
          <w:sz w:val="12"/>
        </w:rPr>
        <w:t>"</w:t>
      </w:r>
      <w:r w:rsidRPr="00205FC6">
        <w:rPr>
          <w:rFonts w:cs="Calibri"/>
          <w:sz w:val="12"/>
        </w:rPr>
        <w:t></w:t>
      </w:r>
      <w:r w:rsidRPr="00205FC6">
        <w:rPr>
          <w:sz w:val="12"/>
        </w:rPr>
        <w:t>76 In describing a state's hegemonic masculinity, feminists argue that "the state organizational practices are structured in relation to the reproductive arena."</w:t>
      </w:r>
      <w:r w:rsidRPr="00205FC6">
        <w:rPr>
          <w:rFonts w:cs="Calibri"/>
          <w:sz w:val="12"/>
        </w:rPr>
        <w:t></w:t>
      </w:r>
      <w:r w:rsidRPr="00205FC6">
        <w:rPr>
          <w:sz w:val="12"/>
        </w:rPr>
        <w:t>77 An ideal-typical masculinity establishes cultural hegemony through moral persuasion and consent, entrenched ideological ascendency, and an ethos of coercion."</w:t>
      </w:r>
      <w:r w:rsidRPr="00205FC6">
        <w:rPr>
          <w:rFonts w:cs="Calibri"/>
          <w:sz w:val="12"/>
        </w:rPr>
        <w:t></w:t>
      </w:r>
      <w:r w:rsidRPr="00205FC6">
        <w:rPr>
          <w:sz w:val="12"/>
        </w:rPr>
        <w:t xml:space="preserve"> </w:t>
      </w:r>
      <w:r w:rsidRPr="00205FC6">
        <w:rPr>
          <w:rStyle w:val="StyleUnderline"/>
        </w:rPr>
        <w:t>Hegemonic masculinity consists of the attributes that "are most widely subscribed to-and least questioned-in a given social formation: the ‘common sense' of gender as subscribed to by all men save those whose masculinity is oppositional or deviant.</w:t>
      </w:r>
      <w:r w:rsidRPr="00205FC6">
        <w:rPr>
          <w:sz w:val="12"/>
        </w:rPr>
        <w:t>"</w:t>
      </w:r>
      <w:r w:rsidRPr="00205FC6">
        <w:rPr>
          <w:rFonts w:cs="Calibri"/>
          <w:sz w:val="12"/>
        </w:rPr>
        <w:t></w:t>
      </w:r>
      <w:r w:rsidRPr="00205FC6">
        <w:rPr>
          <w:sz w:val="12"/>
        </w:rPr>
        <w:t xml:space="preserve">79 </w:t>
      </w:r>
      <w:r w:rsidRPr="00205FC6">
        <w:rPr>
          <w:rStyle w:val="StyleUnderline"/>
        </w:rPr>
        <w:t xml:space="preserve">Each hegemonic masculinity is the set of standards to which men are </w:t>
      </w:r>
      <w:r w:rsidRPr="00205FC6">
        <w:rPr>
          <w:rStyle w:val="Emphasis"/>
        </w:rPr>
        <w:t>expected to aspire</w:t>
      </w:r>
      <w:r w:rsidRPr="00205FC6">
        <w:rPr>
          <w:sz w:val="12"/>
        </w:rPr>
        <w:t>.</w:t>
      </w:r>
    </w:p>
    <w:p w14:paraId="723A5C2F" w14:textId="77777777" w:rsidR="001E6B03" w:rsidRPr="00205FC6" w:rsidRDefault="001E6B03" w:rsidP="001E6B03">
      <w:pPr>
        <w:rPr>
          <w:sz w:val="12"/>
        </w:rPr>
      </w:pPr>
      <w:r w:rsidRPr="00205FC6">
        <w:rPr>
          <w:sz w:val="12"/>
        </w:rPr>
        <w:t xml:space="preserve">Hegemonic or ideal-typical masculinities have been linked to states' contextual understandings of heroism on the battlefield. Feminists have argued that "some men fight wars while other men could fight wars; </w:t>
      </w:r>
      <w:r w:rsidRPr="00205FC6">
        <w:rPr>
          <w:rStyle w:val="StyleUnderline"/>
        </w:rPr>
        <w:t>war-fighting is</w:t>
      </w:r>
      <w:r w:rsidRPr="00205FC6">
        <w:rPr>
          <w:sz w:val="12"/>
        </w:rPr>
        <w:t xml:space="preserve"> always </w:t>
      </w:r>
      <w:r w:rsidRPr="00205FC6">
        <w:rPr>
          <w:rStyle w:val="StyleUnderline"/>
        </w:rPr>
        <w:t>tied to the image of masculinity</w:t>
      </w:r>
      <w:r w:rsidRPr="00205FC6">
        <w:rPr>
          <w:sz w:val="12"/>
        </w:rPr>
        <w:t>."</w:t>
      </w:r>
      <w:r w:rsidRPr="00205FC6">
        <w:rPr>
          <w:rFonts w:cs="Calibri"/>
          <w:sz w:val="12"/>
        </w:rPr>
        <w:t></w:t>
      </w:r>
      <w:r w:rsidRPr="00205FC6">
        <w:rPr>
          <w:sz w:val="12"/>
        </w:rPr>
        <w:t>8</w:t>
      </w:r>
      <w:r w:rsidRPr="00205FC6">
        <w:rPr>
          <w:rFonts w:cs="Calibri"/>
          <w:sz w:val="12"/>
        </w:rPr>
        <w:t>Â°</w:t>
      </w:r>
      <w:r w:rsidRPr="00205FC6">
        <w:rPr>
          <w:sz w:val="12"/>
        </w:rPr>
        <w:t xml:space="preserve"> Judith Gardam has explained that, often, "</w:t>
      </w:r>
      <w:r w:rsidRPr="00205FC6">
        <w:rPr>
          <w:rStyle w:val="StyleUnderline"/>
        </w:rPr>
        <w:t>the social construct of what it is to be male is represented by the male warrior, the defender of the security of the state.</w:t>
      </w:r>
      <w:r w:rsidRPr="00205FC6">
        <w:rPr>
          <w:sz w:val="12"/>
        </w:rPr>
        <w:t>"</w:t>
      </w:r>
      <w:r w:rsidRPr="00205FC6">
        <w:rPr>
          <w:rFonts w:cs="Calibri"/>
          <w:sz w:val="12"/>
        </w:rPr>
        <w:t></w:t>
      </w:r>
      <w:r w:rsidRPr="00205FC6">
        <w:rPr>
          <w:sz w:val="12"/>
        </w:rPr>
        <w:t>81 In these models, "masculinity, virility, and violence have been linked together."</w:t>
      </w:r>
      <w:r w:rsidRPr="00205FC6">
        <w:rPr>
          <w:rFonts w:cs="Calibri"/>
          <w:sz w:val="12"/>
        </w:rPr>
        <w:t></w:t>
      </w:r>
    </w:p>
    <w:p w14:paraId="43EF6119" w14:textId="77777777" w:rsidR="001E6B03" w:rsidRPr="00205FC6" w:rsidRDefault="001E6B03" w:rsidP="001E6B03">
      <w:pPr>
        <w:rPr>
          <w:sz w:val="12"/>
        </w:rPr>
      </w:pPr>
      <w:r w:rsidRPr="00205FC6">
        <w:rPr>
          <w:sz w:val="12"/>
        </w:rPr>
        <w:t xml:space="preserve">Feminists have long argued that </w:t>
      </w:r>
      <w:r w:rsidRPr="00205FC6">
        <w:rPr>
          <w:rStyle w:val="StyleUnderline"/>
        </w:rPr>
        <w:t>hegemonic masculinities</w:t>
      </w:r>
      <w:r w:rsidRPr="00205FC6">
        <w:rPr>
          <w:sz w:val="12"/>
        </w:rPr>
        <w:t xml:space="preserve"> and subordinate masculinities </w:t>
      </w:r>
      <w:r w:rsidRPr="00205FC6">
        <w:rPr>
          <w:rStyle w:val="StyleUnderline"/>
        </w:rPr>
        <w:t>play a role in ordering the international system</w:t>
      </w:r>
      <w:r w:rsidRPr="00205FC6">
        <w:rPr>
          <w:sz w:val="12"/>
        </w:rPr>
        <w:t>."</w:t>
      </w:r>
      <w:r w:rsidRPr="00205FC6">
        <w:rPr>
          <w:rFonts w:cs="Calibri"/>
          <w:sz w:val="12"/>
        </w:rPr>
        <w:t></w:t>
      </w:r>
      <w:r w:rsidRPr="00205FC6">
        <w:rPr>
          <w:sz w:val="12"/>
        </w:rPr>
        <w:t xml:space="preserve"> For example, Steve Niva describes the hegemonic "tough but tender"</w:t>
      </w:r>
      <w:r w:rsidRPr="00205FC6">
        <w:rPr>
          <w:rFonts w:cs="Calibri"/>
          <w:sz w:val="12"/>
        </w:rPr>
        <w:t></w:t>
      </w:r>
      <w:r w:rsidRPr="00205FC6">
        <w:rPr>
          <w:sz w:val="12"/>
        </w:rPr>
        <w:t xml:space="preserve"> US masculinity during the First Gulf War as valuing bravery on the battlefield and sympathy and care for civilians.84 A number of feminist scholars have noted that, </w:t>
      </w:r>
      <w:r w:rsidRPr="00205FC6">
        <w:rPr>
          <w:rStyle w:val="StyleUnderline"/>
        </w:rPr>
        <w:t>sometimes, a state's hegemonic masculinity becomes</w:t>
      </w:r>
      <w:r w:rsidRPr="00205FC6">
        <w:rPr>
          <w:sz w:val="12"/>
        </w:rPr>
        <w:t xml:space="preserve"> reactionary or "</w:t>
      </w:r>
      <w:r w:rsidRPr="00205FC6">
        <w:rPr>
          <w:rStyle w:val="Emphasis"/>
        </w:rPr>
        <w:t>hypermasculine</w:t>
      </w:r>
      <w:r w:rsidRPr="00205FC6">
        <w:rPr>
          <w:rStyle w:val="StyleUnderline"/>
        </w:rPr>
        <w:t>" in response to threat</w:t>
      </w:r>
      <w:r w:rsidRPr="00205FC6">
        <w:rPr>
          <w:sz w:val="12"/>
        </w:rPr>
        <w:t>."</w:t>
      </w:r>
      <w:r w:rsidRPr="00205FC6">
        <w:rPr>
          <w:rFonts w:cs="Calibri"/>
          <w:sz w:val="12"/>
        </w:rPr>
        <w:t></w:t>
      </w:r>
      <w:r w:rsidRPr="00205FC6">
        <w:rPr>
          <w:sz w:val="12"/>
        </w:rPr>
        <w:t xml:space="preserve"> Feminists have identified elements of state hypermasculinity in the US in the post-9/11 era, as well as in the Spanish-American War and the beginning of the Cold War."</w:t>
      </w:r>
      <w:r w:rsidRPr="00205FC6">
        <w:rPr>
          <w:rFonts w:cs="Calibri"/>
          <w:sz w:val="12"/>
        </w:rPr>
        <w:t></w:t>
      </w:r>
    </w:p>
    <w:p w14:paraId="516CD6D2" w14:textId="77777777" w:rsidR="001E6B03" w:rsidRPr="00205FC6" w:rsidRDefault="001E6B03" w:rsidP="001E6B03">
      <w:pPr>
        <w:rPr>
          <w:rStyle w:val="StyleUnderline"/>
        </w:rPr>
      </w:pPr>
      <w:r w:rsidRPr="00205FC6">
        <w:rPr>
          <w:sz w:val="12"/>
        </w:rPr>
        <w:t xml:space="preserve">Feminists argue that </w:t>
      </w:r>
      <w:r w:rsidRPr="00205FC6">
        <w:rPr>
          <w:rStyle w:val="StyleUnderline"/>
        </w:rPr>
        <w:t xml:space="preserve">variations in the characteristics and salience of a state’s hegemonic masculinity </w:t>
      </w:r>
      <w:r w:rsidRPr="00205FC6">
        <w:rPr>
          <w:sz w:val="12"/>
        </w:rPr>
        <w:t xml:space="preserve">over time </w:t>
      </w:r>
      <w:r w:rsidRPr="00205FC6">
        <w:rPr>
          <w:rStyle w:val="StyleUnderline"/>
        </w:rPr>
        <w:t>influence state behavior</w:t>
      </w:r>
      <w:r w:rsidRPr="00205FC6">
        <w:rPr>
          <w:sz w:val="12"/>
        </w:rPr>
        <w:t xml:space="preserve">. Feminist [end page 89]  research suggests that </w:t>
      </w:r>
      <w:r w:rsidRPr="00205FC6">
        <w:rPr>
          <w:rStyle w:val="StyleUnderline"/>
        </w:rPr>
        <w:t>the question of whether two powerful states come into conflict as they reach "power parity"</w:t>
      </w:r>
      <w:r w:rsidRPr="00205FC6">
        <w:rPr>
          <w:rStyle w:val="StyleUnderline"/>
          <w:rFonts w:cs="Calibri"/>
        </w:rPr>
        <w:t></w:t>
      </w:r>
      <w:r w:rsidRPr="00205FC6">
        <w:rPr>
          <w:sz w:val="12"/>
        </w:rPr>
        <w:t xml:space="preserve"> might </w:t>
      </w:r>
      <w:r w:rsidRPr="00205FC6">
        <w:rPr>
          <w:rStyle w:val="StyleUnderline"/>
        </w:rPr>
        <w:t>result from the characteristics of the ideal-typical masculinity in that state at the time</w:t>
      </w:r>
      <w:r w:rsidRPr="00205FC6">
        <w:rPr>
          <w:sz w:val="12"/>
        </w:rPr>
        <w:t xml:space="preserve">. In such a scenario, </w:t>
      </w:r>
      <w:r w:rsidRPr="00205FC6">
        <w:rPr>
          <w:rStyle w:val="StyleUnderline"/>
        </w:rPr>
        <w:t xml:space="preserve">conflict becomes </w:t>
      </w:r>
      <w:r w:rsidRPr="00205FC6">
        <w:rPr>
          <w:rStyle w:val="Emphasis"/>
        </w:rPr>
        <w:t>more likely</w:t>
      </w:r>
      <w:r w:rsidRPr="00205FC6">
        <w:rPr>
          <w:rStyle w:val="StyleUnderline"/>
        </w:rPr>
        <w:t xml:space="preserve"> when states' hegemonic understandings of masculinity involve conquest, war heroism, competition, aggressiveness, or fighting; or some sense</w:t>
      </w:r>
      <w:r w:rsidRPr="00205FC6">
        <w:rPr>
          <w:sz w:val="12"/>
        </w:rPr>
        <w:t xml:space="preserve"> </w:t>
      </w:r>
      <w:r w:rsidRPr="00205FC6">
        <w:rPr>
          <w:rStyle w:val="StyleUnderline"/>
        </w:rPr>
        <w:t>of</w:t>
      </w:r>
      <w:r w:rsidRPr="00205FC6">
        <w:rPr>
          <w:sz w:val="12"/>
        </w:rPr>
        <w:t xml:space="preserve"> racial or cultural </w:t>
      </w:r>
      <w:r w:rsidRPr="00205FC6">
        <w:rPr>
          <w:rStyle w:val="StyleUnderline"/>
        </w:rPr>
        <w:t>superiority vis-a-vis a challenger</w:t>
      </w:r>
      <w:r w:rsidRPr="00205FC6">
        <w:rPr>
          <w:sz w:val="12"/>
        </w:rPr>
        <w:t xml:space="preserve">. On the other hand, </w:t>
      </w:r>
      <w:r w:rsidRPr="00205FC6">
        <w:rPr>
          <w:rStyle w:val="StyleUnderline"/>
        </w:rPr>
        <w:t xml:space="preserve">conflict would be </w:t>
      </w:r>
      <w:r w:rsidRPr="00205FC6">
        <w:rPr>
          <w:rStyle w:val="Emphasis"/>
        </w:rPr>
        <w:t>less likely</w:t>
      </w:r>
      <w:r w:rsidRPr="00205FC6">
        <w:rPr>
          <w:rStyle w:val="StyleUnderline"/>
        </w:rPr>
        <w:t xml:space="preserve"> when states' hegemonic understandings of masculinity involved tenderness, stoicism, restraint, or responsibility. </w:t>
      </w:r>
    </w:p>
    <w:p w14:paraId="577A0EDA" w14:textId="77777777" w:rsidR="00DC569E" w:rsidRPr="00205FC6" w:rsidRDefault="00DC569E" w:rsidP="00DC569E">
      <w:pPr>
        <w:pStyle w:val="Heading4"/>
      </w:pPr>
      <w:r w:rsidRPr="00205FC6">
        <w:t xml:space="preserve"> “Leadership” is a patriarchal attempt to force chauvinistic nationalism and hierarchy at the expensive of dialogue – this will ultimately end in extinction. </w:t>
      </w:r>
    </w:p>
    <w:p w14:paraId="0098B5DD" w14:textId="77777777" w:rsidR="005C3AE2" w:rsidRPr="00205FC6" w:rsidRDefault="00DC569E" w:rsidP="00DC569E">
      <w:pPr>
        <w:rPr>
          <w:rStyle w:val="StyleUnderline"/>
          <w:u w:val="none"/>
        </w:rPr>
      </w:pPr>
      <w:r w:rsidRPr="00205FC6">
        <w:rPr>
          <w:rStyle w:val="Style13ptBold"/>
        </w:rPr>
        <w:t xml:space="preserve">Clark, </w:t>
      </w:r>
      <w:r w:rsidR="005C3AE2" w:rsidRPr="00205FC6">
        <w:rPr>
          <w:rStyle w:val="Style13ptBold"/>
        </w:rPr>
        <w:t>4</w:t>
      </w:r>
      <w:r w:rsidRPr="00205FC6">
        <w:t xml:space="preserve"> </w:t>
      </w:r>
      <w:r w:rsidR="005C3AE2" w:rsidRPr="00205FC6">
        <w:t>(Mary E. Clark, Drucie French Cumbie Professor of Conflict Resolution at George Mason University, Women and Language 27 no2 21-8 Fall)</w:t>
      </w:r>
    </w:p>
    <w:p w14:paraId="7D858BA4" w14:textId="77777777" w:rsidR="005C3AE2" w:rsidRPr="00205FC6" w:rsidRDefault="005C3AE2" w:rsidP="00DC569E">
      <w:pPr>
        <w:rPr>
          <w:rStyle w:val="StyleUnderline"/>
        </w:rPr>
      </w:pPr>
      <w:r w:rsidRPr="00205FC6">
        <w:rPr>
          <w:rStyle w:val="StyleUnderline"/>
        </w:rPr>
        <w:t>We live in a world of hierarchic nation states, where cross-nation communication is conducted between "leaders," dominant power-elites whose positions at home are too often tenuous. This insecurity</w:t>
      </w:r>
      <w:r w:rsidRPr="00205FC6">
        <w:rPr>
          <w:sz w:val="12"/>
          <w:szCs w:val="16"/>
        </w:rPr>
        <w:t xml:space="preserve"> (inherent within all hierarchies, where internal competition for social control exists) </w:t>
      </w:r>
      <w:r w:rsidRPr="00205FC6">
        <w:rPr>
          <w:rStyle w:val="StyleUnderline"/>
        </w:rPr>
        <w:t xml:space="preserve">severely constrains "leaders" options for action. This, in turn, is reflected onto the international stage, creating a climate of </w:t>
      </w:r>
      <w:r w:rsidRPr="00205FC6">
        <w:rPr>
          <w:rStyle w:val="Emphasis"/>
        </w:rPr>
        <w:t>constant competition</w:t>
      </w:r>
      <w:r w:rsidRPr="00205FC6">
        <w:rPr>
          <w:rStyle w:val="StyleUnderline"/>
        </w:rPr>
        <w:t xml:space="preserve"> for status and power among the global hyperhierarchy of nation states. Under these conditions, the dialogue possible between </w:t>
      </w:r>
      <w:r w:rsidRPr="00205FC6">
        <w:rPr>
          <w:rStyle w:val="Emphasis"/>
        </w:rPr>
        <w:t>nations in serious conflict</w:t>
      </w:r>
      <w:r w:rsidRPr="00205FC6">
        <w:rPr>
          <w:rStyle w:val="StyleUnderline"/>
        </w:rPr>
        <w:t xml:space="preserve"> is virtually </w:t>
      </w:r>
      <w:r w:rsidRPr="00205FC6">
        <w:rPr>
          <w:rStyle w:val="Emphasis"/>
        </w:rPr>
        <w:t>condemned to failure.</w:t>
      </w:r>
      <w:r w:rsidRPr="00205FC6">
        <w:rPr>
          <w:sz w:val="12"/>
          <w:szCs w:val="16"/>
        </w:rPr>
        <w:t xml:space="preserve"> Interlocutors are speaking as much to their own countrymen and women as to their enemies on the opposite side of the negotiating table. This communications enigma is all too familiar to international mediators, who recognize it as a major barrier to resolving disputes. </w:t>
      </w:r>
      <w:r w:rsidRPr="00205FC6">
        <w:rPr>
          <w:rStyle w:val="StyleUnderline"/>
        </w:rPr>
        <w:t>It results in</w:t>
      </w:r>
      <w:r w:rsidRPr="00205FC6">
        <w:rPr>
          <w:sz w:val="12"/>
          <w:szCs w:val="16"/>
        </w:rPr>
        <w:t xml:space="preserve"> what Anna Höglund calls </w:t>
      </w:r>
      <w:r w:rsidRPr="00205FC6">
        <w:rPr>
          <w:rStyle w:val="StyleUnderline"/>
        </w:rPr>
        <w:t>the language of "</w:t>
      </w:r>
      <w:r w:rsidRPr="00205FC6">
        <w:rPr>
          <w:rStyle w:val="Emphasis"/>
        </w:rPr>
        <w:t>hegemonic masculinity</w:t>
      </w:r>
      <w:r w:rsidRPr="00205FC6">
        <w:rPr>
          <w:rStyle w:val="StyleUnderline"/>
        </w:rPr>
        <w:t>."</w:t>
      </w:r>
      <w:r w:rsidRPr="00205FC6">
        <w:rPr>
          <w:sz w:val="12"/>
          <w:szCs w:val="16"/>
        </w:rPr>
        <w:t xml:space="preserve"> She points to US President George W. Bush's constant use of phrases reflecting "man the warrior."(FN9) The public language of leaders and diplomats speaking on unresolved international issues tends to be confrontational and uncompromising. Listeners to their comments, broadcast just before or just after private negotiating sessions, can often readily detect this hegemonic masculinity: "saving face," "not giving in," "standing strong"--all are critical for "leaders" of hierarchies. The more intense a confrontation becomes abroad, the more extreme is the rhetoric at home, and the less diverse is the public dialogue</w:t>
      </w:r>
      <w:r w:rsidRPr="00205FC6">
        <w:rPr>
          <w:rStyle w:val="StyleUnderline"/>
        </w:rPr>
        <w:t>. When "patriotism" slips into a self-righteous nationalism that claims moral superiority, it narrows the focus and limits the quality of public discourse to increasingly simple ideas, expressed in emotionally-charged language.</w:t>
      </w:r>
      <w:r w:rsidRPr="00205FC6">
        <w:rPr>
          <w:sz w:val="12"/>
          <w:szCs w:val="16"/>
        </w:rPr>
        <w:t xml:space="preserve"> Journalist Jonathan Rowe argues that the success of George W. Bush as a "leader" rests on his ability to appeal to the emotions of his listeners, and his use of the simplest language--"like they use."(FN10) Linguist George Lakoff notes that Bush embraces those American values characteristic of a "strong-father family": authority, discipline, individual enterprise, and personal responsibility.(FN11) </w:t>
      </w:r>
      <w:r w:rsidRPr="00205FC6">
        <w:rPr>
          <w:rStyle w:val="StyleUnderline"/>
        </w:rPr>
        <w:t xml:space="preserve">It is a tactic that fits smoothly into the image of a hierarchical, competitive, yet nonetheless virtuous society. </w:t>
      </w:r>
      <w:r w:rsidRPr="00205FC6">
        <w:rPr>
          <w:rStyle w:val="Emphasis"/>
        </w:rPr>
        <w:t>America</w:t>
      </w:r>
      <w:r w:rsidRPr="00205FC6">
        <w:rPr>
          <w:rStyle w:val="StyleUnderline"/>
        </w:rPr>
        <w:t>n democracy, it is implied, has succeeded in overcoming the dark side of a highly competitive, dog-eat-dog existence--although "non-democratic" societies definitely have not. At home, Bush thus takes on the image of the protective father, not just defending America but vigorously exporting her best virtues to all peoples he identifies as "oppressed," whether by force of arms or imposed religious beliefs. This simplified, almost sound-bite rhetorical approach is accompanied by a narrowing of the world view available to the American electorate. Mass culture,</w:t>
      </w:r>
      <w:r w:rsidRPr="00205FC6">
        <w:rPr>
          <w:sz w:val="12"/>
          <w:szCs w:val="16"/>
        </w:rPr>
        <w:t xml:space="preserve"> purveyed by television in the form of fast-moving, intellectually undemanding, popular entertainment--</w:t>
      </w:r>
      <w:r w:rsidRPr="00205FC6">
        <w:rPr>
          <w:rStyle w:val="StyleUnderline"/>
        </w:rPr>
        <w:t xml:space="preserve">including so-called "news"--closets the watcher's mind into an escape world of virtual reality that lacks connectedness with real peoples and events in the "non-TV" world. The "enemy people" never have the opportunity to communicate with ordinary Americans about their daily lives, their perspectives, their beliefs and goals and values. </w:t>
      </w:r>
      <w:r w:rsidRPr="00205FC6">
        <w:rPr>
          <w:sz w:val="12"/>
          <w:szCs w:val="16"/>
        </w:rPr>
        <w:t xml:space="preserve">For most Americans, they remain faceless, distant, and unimportant--to the point of not even existing in any consciously perceived way. This state of affairs, I believe, is the result of a world now connected by trade (mostly cheap imports from poor countries to rich countries) and by media (mostly exports from rich countries to poor countries), without any significant people-to-people contact. Instead, both trade and media exchanges occur via impersonal, hierarchical institutions, the giant corporations that, in fact, construct most of "reality" today for the average American. </w:t>
      </w:r>
      <w:r w:rsidRPr="00205FC6">
        <w:rPr>
          <w:rStyle w:val="StyleUnderline"/>
        </w:rPr>
        <w:t xml:space="preserve">Our problem is that power--military, political, economic, and informational--is located at the top of institutionalized hierarchies scattered around the planet. The "logic" of this hierarchical order has created a cul-de-sac for humankind. The purpose of hierarchical structuring of ever-larger societies is to increase power vis-à-vis a competing other--which means there is </w:t>
      </w:r>
      <w:r w:rsidRPr="00205FC6">
        <w:rPr>
          <w:rStyle w:val="Emphasis"/>
        </w:rPr>
        <w:t>constant threat</w:t>
      </w:r>
      <w:r w:rsidRPr="00205FC6">
        <w:rPr>
          <w:rStyle w:val="StyleUnderline"/>
        </w:rPr>
        <w:t xml:space="preserve"> and insecurity and potential for </w:t>
      </w:r>
      <w:r w:rsidRPr="00205FC6">
        <w:rPr>
          <w:rStyle w:val="Emphasis"/>
        </w:rPr>
        <w:t>violent struggle.</w:t>
      </w:r>
      <w:r w:rsidRPr="00205FC6">
        <w:rPr>
          <w:rStyle w:val="StyleUnderline"/>
        </w:rPr>
        <w:t xml:space="preserve"> The meaning of </w:t>
      </w:r>
      <w:r w:rsidRPr="00205FC6">
        <w:rPr>
          <w:rStyle w:val="Emphasis"/>
        </w:rPr>
        <w:t>life for an individual</w:t>
      </w:r>
      <w:r w:rsidRPr="00205FC6">
        <w:rPr>
          <w:rStyle w:val="StyleUnderline"/>
        </w:rPr>
        <w:t xml:space="preserve"> human being, as an accepted member of a community of others, </w:t>
      </w:r>
      <w:r w:rsidRPr="00205FC6">
        <w:rPr>
          <w:rStyle w:val="Emphasis"/>
        </w:rPr>
        <w:t>disintegrates</w:t>
      </w:r>
      <w:r w:rsidRPr="00205FC6">
        <w:rPr>
          <w:rStyle w:val="StyleUnderline"/>
        </w:rPr>
        <w:t xml:space="preserve"> under this enormous burden</w:t>
      </w:r>
      <w:r w:rsidRPr="00205FC6">
        <w:rPr>
          <w:sz w:val="12"/>
          <w:szCs w:val="16"/>
        </w:rPr>
        <w:t xml:space="preserve">. Human nature is not being well-served in today's "masculine hegemonic" world. To put it bluntly, </w:t>
      </w:r>
      <w:r w:rsidRPr="00205FC6">
        <w:rPr>
          <w:rStyle w:val="StyleUnderline"/>
        </w:rPr>
        <w:t xml:space="preserve">patriarchy </w:t>
      </w:r>
      <w:r w:rsidRPr="00205FC6">
        <w:rPr>
          <w:rStyle w:val="Emphasis"/>
        </w:rPr>
        <w:t>does not favor species survival</w:t>
      </w:r>
      <w:r w:rsidRPr="00205FC6">
        <w:rPr>
          <w:rStyle w:val="StyleUnderline"/>
        </w:rPr>
        <w:t xml:space="preserve">, because it blocks the one thing that is necessary for human beings to overcome their differences and live peaceably together--namely, open, dialogic </w:t>
      </w:r>
      <w:r w:rsidRPr="00205FC6">
        <w:rPr>
          <w:rStyle w:val="Emphasis"/>
        </w:rPr>
        <w:t>communications</w:t>
      </w:r>
      <w:r w:rsidRPr="00205FC6">
        <w:rPr>
          <w:rStyle w:val="StyleUnderline"/>
        </w:rPr>
        <w:t>.</w:t>
      </w:r>
    </w:p>
    <w:p w14:paraId="074B00CD" w14:textId="77777777" w:rsidR="00F454F0" w:rsidRPr="00BF48D0" w:rsidRDefault="00F454F0" w:rsidP="00F454F0">
      <w:pPr>
        <w:pStyle w:val="Heading4"/>
        <w:rPr>
          <w:rStyle w:val="Style13ptBold"/>
          <w:b/>
        </w:rPr>
      </w:pPr>
      <w:r w:rsidRPr="00BF48D0">
        <w:rPr>
          <w:rStyle w:val="Style13ptBold"/>
          <w:b/>
        </w:rPr>
        <w:t>Viewing the world as a game with winner</w:t>
      </w:r>
      <w:r>
        <w:rPr>
          <w:rStyle w:val="Style13ptBold"/>
          <w:b/>
        </w:rPr>
        <w:t>s</w:t>
      </w:r>
      <w:r w:rsidRPr="00BF48D0">
        <w:rPr>
          <w:rStyle w:val="Style13ptBold"/>
          <w:b/>
        </w:rPr>
        <w:t xml:space="preserve"> and losers </w:t>
      </w:r>
      <w:r>
        <w:rPr>
          <w:rStyle w:val="Style13ptBold"/>
          <w:b/>
        </w:rPr>
        <w:t xml:space="preserve">–like the plan- </w:t>
      </w:r>
      <w:r w:rsidRPr="00BF48D0">
        <w:rPr>
          <w:rStyle w:val="Style13ptBold"/>
          <w:b/>
        </w:rPr>
        <w:t xml:space="preserve">perpetuates the violence against women </w:t>
      </w:r>
      <w:r>
        <w:rPr>
          <w:rStyle w:val="Style13ptBold"/>
          <w:b/>
        </w:rPr>
        <w:t xml:space="preserve">– the alt is to reject these forms of power </w:t>
      </w:r>
    </w:p>
    <w:p w14:paraId="636A7EFA" w14:textId="77777777" w:rsidR="00F454F0" w:rsidRPr="00BF48D0" w:rsidRDefault="00F454F0" w:rsidP="00F454F0">
      <w:pPr>
        <w:rPr>
          <w:rStyle w:val="Style13ptBold"/>
        </w:rPr>
      </w:pPr>
      <w:r>
        <w:rPr>
          <w:rStyle w:val="Style13ptBold"/>
        </w:rPr>
        <w:t>El – Bushra and Sahl, 2005</w:t>
      </w:r>
      <w:r>
        <w:t xml:space="preserve"> (Judy and Ibrahim M. G., leaders in gender peace building for WISE Development, 2005, “Cycles of Violence: Gender Relations and Armed Conflict,” Published by ACORD, p. 108 – 110) Gekker</w:t>
      </w:r>
    </w:p>
    <w:p w14:paraId="07963A1B" w14:textId="77777777" w:rsidR="00F454F0" w:rsidRPr="00F454F0" w:rsidRDefault="00F454F0" w:rsidP="00F454F0">
      <w:pPr>
        <w:rPr>
          <w:sz w:val="16"/>
        </w:rPr>
      </w:pPr>
      <w:r w:rsidRPr="00F454F0">
        <w:rPr>
          <w:sz w:val="16"/>
        </w:rPr>
        <w:t xml:space="preserve">Bringing together ‘gender’ and ‘conflict’ as disciplines had two implications. On the one hand, it meant that analysis needed to focus more on the lives of ordinary people, and the ways in which they contribute to the course of conflict through their everyday behavior. On the other hand, the debate about conflict and development needed to draw much more on disciplines such as sociology, anthropology and psychology, which had developed their own approaches to the study of violence and conflict. COPE’s initial work on gender questions in conflict analysis 36 raised issues such as violence, identity and power and how these ideas might contribute to explaining wars. The project described in this book was designed in part to explore the relevance of these concepts in the concrete context of development agency programs. A brief description of these concepts follows. </w:t>
      </w:r>
      <w:r w:rsidRPr="00C55B17">
        <w:rPr>
          <w:u w:val="single"/>
        </w:rPr>
        <w:t>Power: is often defined by sociologists as a conflict between two parties in which one is obliged, by the threat of sanctions, to submit to the other's will. However, others have recognized that power can be exercised in many ways, which do not always involve a conscious exercise of will. Indeed, the most effective forms of power may be those which are exercised unconsciously, because the relationships involved have been internalized by both parties</w:t>
      </w:r>
      <w:r w:rsidRPr="00F454F0">
        <w:rPr>
          <w:sz w:val="16"/>
        </w:rPr>
        <w:t xml:space="preserve"> (Lukes, 1974). The power of parents over their children, or of husbands over wives, is often of this nature. It would be a mistake to imagine that power is necessarily a force for bad. Rowlands, for example, discussing the way development agencies adopted strategies of 'empowerment' (Rowlands 1997), identifies different sorts of power, namely: power as domination, or ‘power over’ • leadership which helps people achieve goals, or ‘power to’ • ‘power with’, achieved by collective action to tackle problems • ‘power from within’, which equates with spiritual strength. </w:t>
      </w:r>
      <w:r w:rsidRPr="00C55B17">
        <w:rPr>
          <w:u w:val="single"/>
        </w:rPr>
        <w:t>Power over’ is thought of as being in finite supply and a ‘zero-sum game’, i.e. it always needs both winners and losers. If women,</w:t>
      </w:r>
      <w:r w:rsidRPr="00F454F0">
        <w:rPr>
          <w:sz w:val="16"/>
        </w:rPr>
        <w:t xml:space="preserve"> for example, </w:t>
      </w:r>
      <w:r w:rsidRPr="00C55B17">
        <w:rPr>
          <w:u w:val="single"/>
        </w:rPr>
        <w:t>are to gain power, men will necessarily loose it. When power is conceived in this way, those whose power is under threat are bound to respond by resisting attempts to erode it. However, seeing power as a creative and productive process, and one which everyone can share in, may result in different outcome</w:t>
      </w:r>
      <w:r w:rsidRPr="00F454F0">
        <w:rPr>
          <w:sz w:val="16"/>
        </w:rPr>
        <w:t xml:space="preserve">s. Those who are </w:t>
      </w:r>
      <w:r w:rsidRPr="000234BA">
        <w:rPr>
          <w:rStyle w:val="Emphasis"/>
        </w:rPr>
        <w:t>marginalized through ‘power over’ can find a different sort of strength to make changes to their situation, by drawing on their own resources and on resources which derive from solidarity with others</w:t>
      </w:r>
      <w:r w:rsidRPr="00C55B17">
        <w:rPr>
          <w:u w:val="single"/>
        </w:rPr>
        <w:t>.</w:t>
      </w:r>
      <w:r w:rsidRPr="00F454F0">
        <w:rPr>
          <w:sz w:val="16"/>
        </w:rPr>
        <w:t xml:space="preserve"> Identity: Ethnic, class or gender identities are important components in power relations, since these identities shape people's view of themselves and their relationship with others. </w:t>
      </w:r>
      <w:r w:rsidRPr="000234BA">
        <w:rPr>
          <w:rStyle w:val="Emphasis"/>
        </w:rPr>
        <w:t>Identity encourages some people to see themselves as having a natural right to hold power over others, or conversely to accept the oppression they suffer from others as part of the natural order of things</w:t>
      </w:r>
      <w:r w:rsidRPr="00F454F0">
        <w:rPr>
          <w:sz w:val="16"/>
        </w:rPr>
        <w:t>. Opinions differ as to how far gender identities are fundamental and unchangeable. The 'essentialist' view considers the distinction between men and women to be the most basic division within humanity. In this view, women are essentially nurturing and creative, a feature which is derived from their capacity to give birth, while men are essentially aggressive and territorial, as befits their origins as hunters and protectors. These characteristics are thought to be part and parcel of being a man or a woman: the fact that not all men and women follow these patterns of behaviour all the time is a testament to the power of social control.</w:t>
      </w:r>
    </w:p>
    <w:p w14:paraId="293FC5E6" w14:textId="77777777" w:rsidR="005C3AE2" w:rsidRPr="00205FC6" w:rsidRDefault="005C3AE2" w:rsidP="005C3AE2"/>
    <w:p w14:paraId="0E97C2DA" w14:textId="77777777" w:rsidR="005C3AE2" w:rsidRPr="00205FC6" w:rsidRDefault="005C3AE2" w:rsidP="005C3AE2"/>
    <w:p w14:paraId="6F1AE4CF" w14:textId="77777777" w:rsidR="005C3AE2" w:rsidRPr="00205FC6" w:rsidRDefault="00D44794" w:rsidP="005C3AE2">
      <w:pPr>
        <w:pStyle w:val="Heading3"/>
      </w:pPr>
      <w:r w:rsidRPr="00205FC6">
        <w:t>Link—Heg—</w:t>
      </w:r>
      <w:r w:rsidR="005C3AE2" w:rsidRPr="00205FC6">
        <w:t xml:space="preserve">Structural Violence / War Impact </w:t>
      </w:r>
    </w:p>
    <w:p w14:paraId="75C8BB34" w14:textId="77777777" w:rsidR="005C3AE2" w:rsidRPr="00205FC6" w:rsidRDefault="005C3AE2" w:rsidP="005C3AE2">
      <w:pPr>
        <w:pStyle w:val="Heading4"/>
        <w:rPr>
          <w:rFonts w:eastAsia="Calibri"/>
        </w:rPr>
      </w:pPr>
      <w:r w:rsidRPr="00205FC6">
        <w:rPr>
          <w:rFonts w:eastAsia="Calibri"/>
        </w:rPr>
        <w:t xml:space="preserve">Heg doesn’t create peace – obscures ongoing structural violence and makes war inevitable – only feminist epistemology creates true security </w:t>
      </w:r>
    </w:p>
    <w:p w14:paraId="30C2AA36" w14:textId="77777777" w:rsidR="005C3AE2" w:rsidRPr="00205FC6" w:rsidRDefault="005C3AE2" w:rsidP="005C3AE2">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***note—PTT = power transition theory </w:t>
      </w:r>
    </w:p>
    <w:p w14:paraId="370897E2" w14:textId="77777777" w:rsidR="005C3AE2" w:rsidRPr="00205FC6" w:rsidRDefault="005C3AE2" w:rsidP="005C3AE2">
      <w:pPr>
        <w:rPr>
          <w:rFonts w:eastAsia="Calibri"/>
        </w:rPr>
      </w:pPr>
      <w:r w:rsidRPr="00205FC6">
        <w:rPr>
          <w:rFonts w:eastAsia="Calibri"/>
        </w:rPr>
        <w:t xml:space="preserve">Hegemony and peace </w:t>
      </w:r>
    </w:p>
    <w:p w14:paraId="5FB790C4" w14:textId="77777777" w:rsidR="005C3AE2" w:rsidRPr="00205FC6" w:rsidRDefault="005C3AE2" w:rsidP="005C3AE2">
      <w:pPr>
        <w:rPr>
          <w:rFonts w:eastAsia="Calibri"/>
        </w:rPr>
      </w:pPr>
      <w:r w:rsidRPr="00205FC6">
        <w:rPr>
          <w:rFonts w:eastAsia="Calibri"/>
          <w:sz w:val="24"/>
          <w:u w:val="single"/>
        </w:rPr>
        <w:t xml:space="preserve">PTT claims that the greater and more stable the concentration of power, the more peaceful that system will be. PTT associates peace with </w:t>
      </w:r>
      <w:r w:rsidRPr="00205FC6">
        <w:rPr>
          <w:rStyle w:val="StyleUnderline"/>
        </w:rPr>
        <w:t>the absence of armed conflict</w:t>
      </w:r>
      <w:r w:rsidRPr="00205FC6">
        <w:rPr>
          <w:rFonts w:eastAsia="Calibri"/>
          <w:sz w:val="24"/>
          <w:u w:val="single"/>
        </w:rPr>
        <w:t xml:space="preserve"> 'between great powers</w:t>
      </w:r>
      <w:r w:rsidRPr="00205FC6">
        <w:rPr>
          <w:rFonts w:eastAsia="Calibri"/>
        </w:rPr>
        <w:t xml:space="preserve">. As such, </w:t>
      </w:r>
      <w:r w:rsidRPr="00205FC6">
        <w:rPr>
          <w:rFonts w:eastAsia="Calibri"/>
          <w:sz w:val="24"/>
          <w:u w:val="single"/>
        </w:rPr>
        <w:t>the world can still be "at peace"</w:t>
      </w:r>
      <w:r w:rsidRPr="00205FC6">
        <w:rPr>
          <w:rFonts w:eastAsia="Calibri" w:cs="Calibri"/>
          <w:sz w:val="24"/>
          <w:u w:val="single"/>
        </w:rPr>
        <w:t></w:t>
      </w:r>
      <w:r w:rsidRPr="00205FC6">
        <w:rPr>
          <w:rFonts w:eastAsia="Calibri"/>
          <w:sz w:val="24"/>
          <w:u w:val="single"/>
        </w:rPr>
        <w:t xml:space="preserve"> if </w:t>
      </w:r>
      <w:r w:rsidRPr="00205FC6">
        <w:rPr>
          <w:rStyle w:val="StyleUnderline"/>
        </w:rPr>
        <w:t>dozens of civil wars</w:t>
      </w:r>
      <w:r w:rsidRPr="00205FC6">
        <w:rPr>
          <w:rFonts w:eastAsia="Calibri"/>
          <w:sz w:val="24"/>
          <w:u w:val="single"/>
        </w:rPr>
        <w:t xml:space="preserve"> are going on</w:t>
      </w:r>
      <w:r w:rsidRPr="00205FC6">
        <w:rPr>
          <w:rFonts w:eastAsia="Calibri"/>
        </w:rPr>
        <w:t xml:space="preserve"> in countries outside of the class of "great powers." The dominant/challenger dichotomy means that </w:t>
      </w:r>
      <w:r w:rsidRPr="00205FC6">
        <w:rPr>
          <w:rFonts w:eastAsia="Calibri"/>
          <w:sz w:val="24"/>
          <w:u w:val="single"/>
        </w:rPr>
        <w:t>PTT ignores all but the most powerful states</w:t>
      </w:r>
      <w:r w:rsidRPr="00205FC6">
        <w:rPr>
          <w:rFonts w:eastAsia="Calibri"/>
        </w:rPr>
        <w:t>. Instead of limiting the discourse on security to the concerns of the dominant global power and the (few or even only one) challenger(s), feminists pay attention to the entire global political community.</w:t>
      </w:r>
    </w:p>
    <w:p w14:paraId="20399CFA" w14:textId="77777777" w:rsidR="005C3AE2" w:rsidRPr="00205FC6" w:rsidRDefault="005C3AE2" w:rsidP="005C3AE2">
      <w:pPr>
        <w:rPr>
          <w:rFonts w:eastAsia="Calibri"/>
        </w:rPr>
      </w:pPr>
      <w:r w:rsidRPr="00205FC6">
        <w:rPr>
          <w:rFonts w:eastAsia="Calibri"/>
          <w:sz w:val="24"/>
          <w:u w:val="single"/>
        </w:rPr>
        <w:t>The PTT understanding of "peace"</w:t>
      </w:r>
      <w:r w:rsidRPr="00205FC6">
        <w:rPr>
          <w:rFonts w:eastAsia="Calibri" w:cs="Calibri"/>
          <w:sz w:val="24"/>
          <w:u w:val="single"/>
        </w:rPr>
        <w:t></w:t>
      </w:r>
      <w:r w:rsidRPr="00205FC6">
        <w:rPr>
          <w:rFonts w:eastAsia="Calibri"/>
          <w:sz w:val="24"/>
          <w:u w:val="single"/>
        </w:rPr>
        <w:t xml:space="preserve"> obscures terrible atrocities and conceals a crucial and contradictory effect of the concentration of power in the international arena</w:t>
      </w:r>
      <w:r w:rsidRPr="00205FC6">
        <w:rPr>
          <w:rFonts w:eastAsia="Calibri"/>
        </w:rPr>
        <w:t xml:space="preserve">. Feminist work has consistently shown that, </w:t>
      </w:r>
      <w:r w:rsidRPr="00205FC6">
        <w:rPr>
          <w:rFonts w:eastAsia="Calibri"/>
          <w:sz w:val="24"/>
          <w:u w:val="single"/>
        </w:rPr>
        <w:t xml:space="preserve">as the powerful wield more power, </w:t>
      </w:r>
      <w:r w:rsidRPr="00205FC6">
        <w:rPr>
          <w:rStyle w:val="StyleUnderline"/>
        </w:rPr>
        <w:t>the weak feel more pressure</w:t>
      </w:r>
      <w:r w:rsidRPr="00205FC6">
        <w:rPr>
          <w:rFonts w:eastAsia="Calibri"/>
        </w:rPr>
        <w:t xml:space="preserve">. </w:t>
      </w:r>
      <w:r w:rsidRPr="00205FC6">
        <w:rPr>
          <w:rFonts w:eastAsia="Calibri"/>
          <w:sz w:val="24"/>
          <w:u w:val="single"/>
        </w:rPr>
        <w:t xml:space="preserve">This pressure is manifested not only </w:t>
      </w:r>
      <w:r w:rsidRPr="00205FC6">
        <w:rPr>
          <w:rStyle w:val="StyleUnderline"/>
        </w:rPr>
        <w:t xml:space="preserve">in the form of </w:t>
      </w:r>
      <w:r w:rsidRPr="00205FC6">
        <w:rPr>
          <w:rStyle w:val="Emphasis"/>
        </w:rPr>
        <w:t>interstate war</w:t>
      </w:r>
      <w:r w:rsidRPr="00205FC6">
        <w:rPr>
          <w:rFonts w:eastAsia="Calibri"/>
          <w:sz w:val="24"/>
          <w:u w:val="single"/>
          <w:bdr w:val="single" w:sz="4" w:space="0" w:color="auto"/>
        </w:rPr>
        <w:t>,</w:t>
      </w:r>
      <w:r w:rsidRPr="00205FC6">
        <w:rPr>
          <w:rFonts w:eastAsia="Calibri"/>
          <w:sz w:val="24"/>
          <w:u w:val="single"/>
        </w:rPr>
        <w:t xml:space="preserve"> but also in </w:t>
      </w:r>
      <w:r w:rsidRPr="00205FC6">
        <w:rPr>
          <w:rStyle w:val="Emphasis"/>
        </w:rPr>
        <w:t>civil war</w:t>
      </w:r>
      <w:r w:rsidRPr="00205FC6">
        <w:rPr>
          <w:rFonts w:eastAsia="Calibri"/>
          <w:sz w:val="24"/>
          <w:u w:val="single"/>
        </w:rPr>
        <w:t xml:space="preserve"> and </w:t>
      </w:r>
      <w:r w:rsidRPr="00205FC6">
        <w:rPr>
          <w:rStyle w:val="Emphasis"/>
        </w:rPr>
        <w:t>structural violence</w:t>
      </w:r>
      <w:r w:rsidRPr="00205FC6">
        <w:rPr>
          <w:rFonts w:eastAsia="Calibri"/>
        </w:rPr>
        <w:t xml:space="preserve">. Feminists' interrogation of state centrism suggests that </w:t>
      </w:r>
      <w:r w:rsidRPr="00205FC6">
        <w:rPr>
          <w:rFonts w:eastAsia="Calibri"/>
          <w:sz w:val="24"/>
          <w:u w:val="single"/>
        </w:rPr>
        <w:t xml:space="preserve">lack of War between great states </w:t>
      </w:r>
      <w:r w:rsidRPr="00205FC6">
        <w:rPr>
          <w:rStyle w:val="StyleUnderline"/>
        </w:rPr>
        <w:t>does not automatically create peace within them</w:t>
      </w:r>
      <w:r w:rsidRPr="00205FC6">
        <w:rPr>
          <w:rFonts w:eastAsia="Calibri"/>
        </w:rPr>
        <w:t>,"</w:t>
      </w:r>
      <w:r w:rsidRPr="00205FC6">
        <w:rPr>
          <w:rFonts w:eastAsia="Calibri" w:cs="Calibri"/>
        </w:rPr>
        <w:t></w:t>
      </w:r>
      <w:r w:rsidRPr="00205FC6">
        <w:rPr>
          <w:rFonts w:eastAsia="Calibri"/>
        </w:rPr>
        <w:t xml:space="preserve"> mind that the marginalized citizens of great states should be a topic of concern in global politics. Feminists' interest in gender subordination shows that women's security and their lives are constantly at risk. </w:t>
      </w:r>
    </w:p>
    <w:p w14:paraId="5D47DA44" w14:textId="77777777" w:rsidR="005C3AE2" w:rsidRPr="00205FC6" w:rsidRDefault="005C3AE2" w:rsidP="005C3AE2">
      <w:pPr>
        <w:rPr>
          <w:rFonts w:eastAsia="Calibri"/>
          <w:sz w:val="24"/>
          <w:u w:val="single"/>
        </w:rPr>
      </w:pPr>
      <w:r w:rsidRPr="00205FC6">
        <w:rPr>
          <w:rFonts w:eastAsia="Calibri"/>
        </w:rPr>
        <w:t xml:space="preserve">As such, the feminist reformulation (R2) predicts that </w:t>
      </w:r>
      <w:r w:rsidRPr="00205FC6">
        <w:rPr>
          <w:rFonts w:eastAsia="Calibri"/>
          <w:sz w:val="24"/>
          <w:u w:val="single"/>
        </w:rPr>
        <w:t xml:space="preserve">concentrated power is a net negative, </w:t>
      </w:r>
      <w:r w:rsidRPr="00205FC6">
        <w:rPr>
          <w:rFonts w:eastAsia="Calibri"/>
          <w:sz w:val="24"/>
          <w:u w:val="single"/>
          <w:bdr w:val="single" w:sz="4" w:space="0" w:color="auto"/>
        </w:rPr>
        <w:t>empirically</w:t>
      </w:r>
      <w:r w:rsidRPr="00205FC6">
        <w:rPr>
          <w:rFonts w:eastAsia="Calibri"/>
          <w:sz w:val="24"/>
          <w:u w:val="single"/>
        </w:rPr>
        <w:t xml:space="preserve">, </w:t>
      </w:r>
      <w:r w:rsidRPr="00205FC6">
        <w:rPr>
          <w:rFonts w:eastAsia="Calibri"/>
          <w:sz w:val="24"/>
          <w:u w:val="single"/>
          <w:bdr w:val="single" w:sz="4" w:space="0" w:color="auto"/>
        </w:rPr>
        <w:t>normatively</w:t>
      </w:r>
      <w:r w:rsidRPr="00205FC6">
        <w:rPr>
          <w:rFonts w:eastAsia="Calibri"/>
          <w:sz w:val="24"/>
          <w:u w:val="single"/>
        </w:rPr>
        <w:t xml:space="preserve">, and </w:t>
      </w:r>
      <w:r w:rsidRPr="00205FC6">
        <w:rPr>
          <w:rFonts w:eastAsia="Calibri"/>
          <w:sz w:val="24"/>
          <w:u w:val="single"/>
          <w:bdr w:val="single" w:sz="4" w:space="0" w:color="auto"/>
        </w:rPr>
        <w:t>epistemologically</w:t>
      </w:r>
      <w:r w:rsidRPr="00205FC6">
        <w:rPr>
          <w:rFonts w:eastAsia="Calibri"/>
        </w:rPr>
        <w:t xml:space="preserve">. </w:t>
      </w:r>
      <w:r w:rsidRPr="00205FC6">
        <w:rPr>
          <w:rFonts w:eastAsia="Calibri"/>
          <w:sz w:val="24"/>
          <w:u w:val="single"/>
        </w:rPr>
        <w:t xml:space="preserve">Empirically, it is likely to </w:t>
      </w:r>
      <w:r w:rsidRPr="00205FC6">
        <w:rPr>
          <w:rStyle w:val="Emphasis"/>
        </w:rPr>
        <w:t>increase international conflicts</w:t>
      </w:r>
      <w:r w:rsidRPr="00205FC6">
        <w:rPr>
          <w:rFonts w:eastAsia="Calibri"/>
          <w:sz w:val="24"/>
          <w:u w:val="single"/>
        </w:rPr>
        <w:t xml:space="preserve"> and internal unrest outside of the center of power, and to draw attention away from the world's worst humanitarian disasters.</w:t>
      </w:r>
      <w:r w:rsidRPr="00205FC6">
        <w:rPr>
          <w:rFonts w:eastAsia="Calibri"/>
        </w:rPr>
        <w:t xml:space="preserve"> As Ann Tickner notes, </w:t>
      </w:r>
      <w:r w:rsidRPr="00205FC6">
        <w:rPr>
          <w:rFonts w:eastAsia="Calibri"/>
          <w:sz w:val="24"/>
          <w:u w:val="single"/>
        </w:rPr>
        <w:t>much of the violence in the world is outside of great power war and,</w:t>
      </w:r>
      <w:r w:rsidRPr="00205FC6">
        <w:rPr>
          <w:rFonts w:eastAsia="Calibri"/>
        </w:rPr>
        <w:t xml:space="preserve"> as theorists, "</w:t>
      </w:r>
      <w:r w:rsidRPr="00205FC6">
        <w:rPr>
          <w:rFonts w:eastAsia="Calibri"/>
          <w:sz w:val="24"/>
          <w:u w:val="single"/>
        </w:rPr>
        <w:t>we</w:t>
      </w:r>
      <w:r w:rsidRPr="00205FC6">
        <w:rPr>
          <w:rFonts w:eastAsia="Calibri"/>
        </w:rPr>
        <w:t xml:space="preserve"> in the west </w:t>
      </w:r>
      <w:r w:rsidRPr="00205FC6">
        <w:rPr>
          <w:rFonts w:eastAsia="Calibri"/>
          <w:sz w:val="24"/>
          <w:u w:val="single"/>
        </w:rPr>
        <w:t>can no longer afford to privilege a tradition of scholarship that focuses on the concerns and ambitions of great powers.</w:t>
      </w:r>
      <w:r w:rsidRPr="00205FC6">
        <w:rPr>
          <w:rFonts w:eastAsia="Calibri"/>
        </w:rPr>
        <w:t>"</w:t>
      </w:r>
      <w:r w:rsidRPr="00205FC6">
        <w:rPr>
          <w:rFonts w:eastAsia="Calibri" w:cs="Calibri"/>
        </w:rPr>
        <w:t></w:t>
      </w:r>
      <w:r w:rsidRPr="00205FC6">
        <w:rPr>
          <w:rFonts w:eastAsia="Calibri"/>
        </w:rPr>
        <w:t>1</w:t>
      </w:r>
      <w:r w:rsidRPr="00205FC6">
        <w:rPr>
          <w:rFonts w:eastAsia="Calibri" w:cs="Calibri"/>
        </w:rPr>
        <w:t>Â°</w:t>
      </w:r>
      <w:r w:rsidRPr="00205FC6">
        <w:rPr>
          <w:rFonts w:eastAsia="Calibri"/>
        </w:rPr>
        <w:t xml:space="preserve">3 Feminists reject the dominance of the strong over the weak as a' mechanism of control in favor of empathy and connectedness. </w:t>
      </w:r>
      <w:r w:rsidRPr="00205FC6">
        <w:rPr>
          <w:rFonts w:eastAsia="Calibri"/>
          <w:sz w:val="24"/>
          <w:u w:val="single"/>
        </w:rPr>
        <w:t xml:space="preserve">Epistemologically, feminists note different social experience </w:t>
      </w:r>
      <w:r w:rsidRPr="00205FC6">
        <w:rPr>
          <w:rStyle w:val="Emphasis"/>
        </w:rPr>
        <w:t>produces different knowledges</w:t>
      </w:r>
      <w:r w:rsidRPr="00205FC6">
        <w:rPr>
          <w:rFonts w:eastAsia="Calibri"/>
        </w:rPr>
        <w:t xml:space="preserve">.1Â°"' </w:t>
      </w:r>
      <w:r w:rsidRPr="00205FC6">
        <w:rPr>
          <w:rFonts w:eastAsia="Calibri"/>
          <w:sz w:val="24"/>
          <w:u w:val="single"/>
        </w:rPr>
        <w:t xml:space="preserve">A theory of international security that excludes most people </w:t>
      </w:r>
      <w:r w:rsidRPr="00205FC6">
        <w:rPr>
          <w:rFonts w:eastAsia="Calibri"/>
        </w:rPr>
        <w:t xml:space="preserve">also </w:t>
      </w:r>
      <w:r w:rsidRPr="00205FC6">
        <w:rPr>
          <w:rStyle w:val="Emphasis"/>
        </w:rPr>
        <w:t>leaves out important knowledge</w:t>
      </w:r>
      <w:r w:rsidRPr="00205FC6">
        <w:rPr>
          <w:rFonts w:eastAsia="Calibri"/>
        </w:rPr>
        <w:t xml:space="preserve">."˜Â°5 </w:t>
      </w:r>
      <w:r w:rsidRPr="00205FC6">
        <w:rPr>
          <w:rFonts w:eastAsia="Calibri"/>
          <w:sz w:val="24"/>
          <w:u w:val="single"/>
        </w:rPr>
        <w:t xml:space="preserve">An empathetic approach might </w:t>
      </w:r>
      <w:r w:rsidRPr="00205FC6">
        <w:rPr>
          <w:rStyle w:val="StyleUnderline"/>
        </w:rPr>
        <w:t>increase the inclusiveness of knowledge</w:t>
      </w:r>
      <w:r w:rsidRPr="00205FC6">
        <w:rPr>
          <w:rFonts w:eastAsia="Calibri"/>
          <w:sz w:val="24"/>
          <w:u w:val="single"/>
        </w:rPr>
        <w:t xml:space="preserve"> about global politics.</w:t>
      </w:r>
    </w:p>
    <w:p w14:paraId="288D4C6E" w14:textId="77777777" w:rsidR="005C3AE2" w:rsidRPr="00205FC6" w:rsidRDefault="005C3AE2" w:rsidP="005C3AE2">
      <w:pPr>
        <w:rPr>
          <w:rFonts w:eastAsia="Calibri"/>
        </w:rPr>
      </w:pPr>
      <w:r w:rsidRPr="00205FC6">
        <w:rPr>
          <w:rFonts w:eastAsia="Calibri"/>
        </w:rPr>
        <w:t xml:space="preserve">These insights mean that </w:t>
      </w:r>
      <w:r w:rsidRPr="00205FC6">
        <w:rPr>
          <w:rFonts w:eastAsia="Calibri"/>
          <w:sz w:val="24"/>
          <w:u w:val="single"/>
        </w:rPr>
        <w:t xml:space="preserve">a feminist perspective would draw attention to the security of the people on the margins rather than </w:t>
      </w:r>
      <w:r w:rsidRPr="00205FC6">
        <w:rPr>
          <w:rStyle w:val="StyleUnderline"/>
        </w:rPr>
        <w:t>focusing on</w:t>
      </w:r>
      <w:r w:rsidRPr="00205FC6">
        <w:rPr>
          <w:rFonts w:eastAsia="Calibri"/>
          <w:sz w:val="24"/>
          <w:u w:val="single"/>
        </w:rPr>
        <w:t xml:space="preserve"> </w:t>
      </w:r>
      <w:r w:rsidRPr="00205FC6">
        <w:rPr>
          <w:rStyle w:val="StyleUnderline"/>
        </w:rPr>
        <w:t xml:space="preserve">an </w:t>
      </w:r>
      <w:r w:rsidRPr="00205FC6">
        <w:rPr>
          <w:rStyle w:val="Emphasis"/>
        </w:rPr>
        <w:t>improbable conflict</w:t>
      </w:r>
      <w:r w:rsidRPr="00205FC6">
        <w:rPr>
          <w:rFonts w:eastAsia="Calibri"/>
          <w:sz w:val="24"/>
          <w:u w:val="single"/>
          <w:bdr w:val="single" w:sz="4" w:space="0" w:color="auto"/>
        </w:rPr>
        <w:t xml:space="preserve"> </w:t>
      </w:r>
      <w:r w:rsidRPr="00205FC6">
        <w:rPr>
          <w:rFonts w:eastAsia="Calibri"/>
          <w:sz w:val="24"/>
          <w:u w:val="single"/>
        </w:rPr>
        <w:t>between the US and China</w:t>
      </w:r>
      <w:r w:rsidRPr="00205FC6">
        <w:rPr>
          <w:rFonts w:eastAsia="Calibri"/>
        </w:rPr>
        <w:t>. Feminist insights suggest it is important to recognize that in a world where the US and China compete for dominance, more than four billion other people neither compete nor dominate. Decisions made by states with the preponderance of power-over reverberate around the world. If the US and China decided to fight a nuclear then their decision would be felt around the world. Even less severe decisions by powerful states have wide-ranging impacts on individuals' lives. For example, the US governments decision to condition continued military presence in South Korea on mandatory STD testing in Korean prostitution villages impacted the social and economic dynamic between Korean prostitutes.1</w:t>
      </w:r>
    </w:p>
    <w:p w14:paraId="4FB9D6C0" w14:textId="77777777" w:rsidR="005C3AE2" w:rsidRPr="00205FC6" w:rsidRDefault="005C3AE2" w:rsidP="005C3AE2">
      <w:pPr>
        <w:rPr>
          <w:rFonts w:eastAsia="Calibri"/>
        </w:rPr>
      </w:pPr>
      <w:r w:rsidRPr="00205FC6">
        <w:rPr>
          <w:rFonts w:eastAsia="Calibri"/>
          <w:sz w:val="24"/>
          <w:u w:val="single"/>
        </w:rPr>
        <w:t>Neither the US nor China provides its poorest citizens adequate humanitarian aid to avoid death from starvation or preventable disease</w:t>
      </w:r>
      <w:r w:rsidRPr="00205FC6">
        <w:rPr>
          <w:rFonts w:eastAsia="Calibri"/>
        </w:rPr>
        <w:t>."</w:t>
      </w:r>
      <w:r w:rsidRPr="00205FC6">
        <w:rPr>
          <w:rFonts w:eastAsia="Calibri" w:cs="Calibri"/>
        </w:rPr>
        <w:t></w:t>
      </w:r>
      <w:r w:rsidRPr="00205FC6">
        <w:rPr>
          <w:rFonts w:eastAsia="Calibri"/>
        </w:rPr>
        <w:t xml:space="preserve"> </w:t>
      </w:r>
      <w:r w:rsidRPr="00205FC6">
        <w:rPr>
          <w:rFonts w:eastAsia="Calibri"/>
          <w:sz w:val="24"/>
          <w:u w:val="single"/>
        </w:rPr>
        <w:t>Yet the US and China are the two biggest military spenders in the world</w:t>
      </w:r>
      <w:r w:rsidRPr="00205FC6">
        <w:rPr>
          <w:rFonts w:eastAsia="Calibri"/>
        </w:rPr>
        <w:t>."</w:t>
      </w:r>
      <w:r w:rsidRPr="00205FC6">
        <w:rPr>
          <w:rFonts w:eastAsia="Calibri" w:cs="Calibri"/>
        </w:rPr>
        <w:t></w:t>
      </w:r>
      <w:r w:rsidRPr="00205FC6">
        <w:rPr>
          <w:rFonts w:eastAsia="Calibri"/>
        </w:rPr>
        <w:t xml:space="preserve"> In real terms, </w:t>
      </w:r>
      <w:r w:rsidRPr="00205FC6">
        <w:rPr>
          <w:rFonts w:eastAsia="Calibri"/>
          <w:sz w:val="24"/>
          <w:u w:val="single"/>
        </w:rPr>
        <w:t>the most marginalized citizens of each nation lose when strategic posturing inspires them to focus on military readiness</w:t>
      </w:r>
      <w:r w:rsidRPr="00205FC6">
        <w:rPr>
          <w:rFonts w:eastAsia="Calibri"/>
        </w:rPr>
        <w:t>. Feminists have documented how militarization of women's lives decreases freedoms and changes economic and social patterns.1Â°9 Because of the these threats, feminists problematize the assumption that entities called the US and China legitimately merit more consideration than the most marginal citizens within those states or the citizens of states that their dominance subordinates. [page 93-92]</w:t>
      </w:r>
    </w:p>
    <w:p w14:paraId="277065D5" w14:textId="77777777" w:rsidR="001E6B03" w:rsidRPr="00205FC6" w:rsidRDefault="00D44794" w:rsidP="001E6B03">
      <w:pPr>
        <w:pStyle w:val="Heading3"/>
      </w:pPr>
      <w:r w:rsidRPr="00205FC6">
        <w:t>Link—Heg—</w:t>
      </w:r>
      <w:r w:rsidR="001E6B03" w:rsidRPr="00205FC6">
        <w:t xml:space="preserve">Gender Key / Alt Solves </w:t>
      </w:r>
    </w:p>
    <w:p w14:paraId="1DFF6D4E" w14:textId="77777777" w:rsidR="001E6B03" w:rsidRPr="00205FC6" w:rsidRDefault="001E6B03" w:rsidP="001E6B03">
      <w:pPr>
        <w:pStyle w:val="Heading4"/>
        <w:rPr>
          <w:rFonts w:asciiTheme="minorHAnsi" w:hAnsiTheme="minorHAnsi"/>
        </w:rPr>
      </w:pPr>
      <w:r w:rsidRPr="00205FC6">
        <w:rPr>
          <w:rFonts w:asciiTheme="minorHAnsi" w:hAnsiTheme="minorHAnsi"/>
        </w:rPr>
        <w:t>Gender inequality is a better explanation of hegemonic conflict – only the alternative can create peace</w:t>
      </w:r>
    </w:p>
    <w:p w14:paraId="6B110367" w14:textId="77777777" w:rsidR="001E6B03" w:rsidRPr="00205FC6" w:rsidRDefault="001E6B03" w:rsidP="001E6B03">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“Gendering Power Transition Theory”, page number below, CMR) ***note—PTT = power transition theory </w:t>
      </w:r>
    </w:p>
    <w:p w14:paraId="06BC7DDC" w14:textId="77777777" w:rsidR="001E6B03" w:rsidRPr="00205FC6" w:rsidRDefault="001E6B03" w:rsidP="001E6B03">
      <w:pPr>
        <w:rPr>
          <w:rStyle w:val="StyleUnderline"/>
          <w:rFonts w:asciiTheme="minorHAnsi" w:hAnsiTheme="minorHAnsi"/>
          <w:sz w:val="16"/>
        </w:rPr>
      </w:pPr>
    </w:p>
    <w:p w14:paraId="083502B8" w14:textId="77777777" w:rsidR="001E6B03" w:rsidRPr="00205FC6" w:rsidRDefault="001E6B03" w:rsidP="001E6B03">
      <w:pPr>
        <w:rPr>
          <w:rFonts w:asciiTheme="minorHAnsi" w:eastAsia="Calibri" w:hAnsiTheme="minorHAnsi"/>
        </w:rPr>
      </w:pPr>
      <w:r w:rsidRPr="00205FC6">
        <w:rPr>
          <w:rFonts w:asciiTheme="minorHAnsi" w:eastAsia="Calibri" w:hAnsiTheme="minorHAnsi"/>
        </w:rPr>
        <w:t xml:space="preserve">International system patriarchy, great state equality, and the risk of war </w:t>
      </w:r>
    </w:p>
    <w:p w14:paraId="74B5FD3F" w14:textId="77777777" w:rsidR="001E6B03" w:rsidRPr="00205FC6" w:rsidRDefault="001E6B03" w:rsidP="001E6B03">
      <w:pPr>
        <w:rPr>
          <w:rFonts w:asciiTheme="minorHAnsi" w:eastAsia="Calibri" w:hAnsiTheme="minorHAnsi"/>
        </w:rPr>
      </w:pPr>
      <w:r w:rsidRPr="00205FC6">
        <w:rPr>
          <w:rFonts w:asciiTheme="minorHAnsi" w:eastAsia="Calibri" w:hAnsiTheme="minorHAnsi"/>
        </w:rPr>
        <w:t>PTT has found empirical support for the prediction that war is more likely surrounding a power transition between two great states, and most likely when their capabilities are equally distributed."</w:t>
      </w:r>
      <w:r w:rsidRPr="00205FC6">
        <w:rPr>
          <w:rFonts w:eastAsia="Calibri" w:cs="Calibri"/>
        </w:rPr>
        <w:t></w:t>
      </w:r>
      <w:r w:rsidRPr="00205FC6">
        <w:rPr>
          <w:rFonts w:asciiTheme="minorHAnsi" w:eastAsia="Calibri" w:hAnsiTheme="minorHAnsi"/>
        </w:rPr>
        <w:t xml:space="preserve"> A feminist approach suggests that </w:t>
      </w:r>
      <w:r w:rsidRPr="00205FC6">
        <w:rPr>
          <w:rStyle w:val="StyleUnderline"/>
          <w:rFonts w:asciiTheme="minorHAnsi" w:hAnsiTheme="minorHAnsi"/>
        </w:rPr>
        <w:t>states' resistance to equality comes from the patriarchal nature of the international system</w:t>
      </w:r>
      <w:r w:rsidRPr="00205FC6">
        <w:rPr>
          <w:rFonts w:asciiTheme="minorHAnsi" w:eastAsia="Calibri" w:hAnsiTheme="minorHAnsi"/>
        </w:rPr>
        <w:t xml:space="preserve">. In such a forum, </w:t>
      </w:r>
      <w:r w:rsidRPr="00205FC6">
        <w:rPr>
          <w:rStyle w:val="StyleUnderline"/>
          <w:rFonts w:asciiTheme="minorHAnsi" w:hAnsiTheme="minorHAnsi"/>
        </w:rPr>
        <w:t>the dominant masculinity wins by exposing the latent femininity in subordinate masculinities. In a system that values superiority and patriarchy</w:t>
      </w:r>
      <w:r w:rsidRPr="00205FC6">
        <w:rPr>
          <w:rFonts w:asciiTheme="minorHAnsi" w:eastAsia="Calibri" w:hAnsiTheme="minorHAnsi"/>
        </w:rPr>
        <w:t>, or a "war system,"</w:t>
      </w:r>
      <w:r w:rsidRPr="00205FC6">
        <w:rPr>
          <w:rFonts w:eastAsia="Calibri" w:cs="Calibri"/>
        </w:rPr>
        <w:t></w:t>
      </w:r>
      <w:r w:rsidRPr="00205FC6">
        <w:rPr>
          <w:rFonts w:asciiTheme="minorHAnsi" w:eastAsia="Calibri" w:hAnsiTheme="minorHAnsi"/>
        </w:rPr>
        <w:t xml:space="preserve">1" </w:t>
      </w:r>
      <w:r w:rsidRPr="00205FC6">
        <w:rPr>
          <w:rStyle w:val="Emphasis"/>
          <w:rFonts w:asciiTheme="minorHAnsi" w:hAnsiTheme="minorHAnsi"/>
        </w:rPr>
        <w:t>violence is the norm and not the exception</w:t>
      </w:r>
      <w:r w:rsidRPr="00205FC6">
        <w:rPr>
          <w:rFonts w:asciiTheme="minorHAnsi" w:eastAsia="Calibri" w:hAnsiTheme="minorHAnsi"/>
        </w:rPr>
        <w:t>.</w:t>
      </w:r>
    </w:p>
    <w:p w14:paraId="04C140C4" w14:textId="77777777" w:rsidR="001E6B03" w:rsidRPr="00205FC6" w:rsidRDefault="001E6B03" w:rsidP="001E6B03">
      <w:pPr>
        <w:rPr>
          <w:rStyle w:val="StyleUnderline"/>
          <w:rFonts w:asciiTheme="minorHAnsi" w:hAnsiTheme="minorHAnsi"/>
        </w:rPr>
      </w:pPr>
      <w:r w:rsidRPr="00205FC6">
        <w:rPr>
          <w:rFonts w:asciiTheme="minorHAnsi" w:eastAsia="Calibri" w:hAnsiTheme="minorHAnsi"/>
        </w:rPr>
        <w:t xml:space="preserve">The argument that international system patriarchy is a permissive and instigative cause of great power war is difficult to test because the international system has always been patriarchal. </w:t>
      </w:r>
      <w:r w:rsidRPr="00205FC6">
        <w:rPr>
          <w:rStyle w:val="StyleUnderline"/>
          <w:rFonts w:asciiTheme="minorHAnsi" w:hAnsiTheme="minorHAnsi"/>
        </w:rPr>
        <w:t xml:space="preserve">The hypothesis </w:t>
      </w:r>
      <w:r w:rsidRPr="00205FC6">
        <w:rPr>
          <w:rStyle w:val="Emphasis"/>
          <w:rFonts w:asciiTheme="minorHAnsi" w:hAnsiTheme="minorHAnsi"/>
        </w:rPr>
        <w:t>predicts the same result</w:t>
      </w:r>
      <w:r w:rsidRPr="00205FC6">
        <w:rPr>
          <w:rStyle w:val="StyleUnderline"/>
          <w:rFonts w:asciiTheme="minorHAnsi" w:hAnsiTheme="minorHAnsi"/>
        </w:rPr>
        <w:t xml:space="preserve"> as power transition analysis</w:t>
      </w:r>
      <w:r w:rsidRPr="00205FC6">
        <w:rPr>
          <w:rFonts w:asciiTheme="minorHAnsi" w:eastAsia="Calibri" w:hAnsiTheme="minorHAnsi"/>
        </w:rPr>
        <w:t xml:space="preserve">. </w:t>
      </w:r>
      <w:r w:rsidRPr="00205FC6">
        <w:rPr>
          <w:rStyle w:val="StyleUnderline"/>
          <w:rFonts w:asciiTheme="minorHAnsi" w:hAnsiTheme="minorHAnsi"/>
        </w:rPr>
        <w:t>Still, the two theories' predictions can be distinguished in times when the challenger does not start a war with the hegemon</w:t>
      </w:r>
      <w:r w:rsidRPr="00205FC6">
        <w:rPr>
          <w:rFonts w:asciiTheme="minorHAnsi" w:eastAsia="Calibri" w:hAnsiTheme="minorHAnsi"/>
        </w:rPr>
        <w:t xml:space="preserve">. The feminist hypothesis places primary emphasis on states' jockeying for position in a hierarchical system. </w:t>
      </w:r>
      <w:r w:rsidRPr="00205FC6">
        <w:rPr>
          <w:rStyle w:val="StyleUnderline"/>
          <w:rFonts w:asciiTheme="minorHAnsi" w:hAnsiTheme="minorHAnsi"/>
        </w:rPr>
        <w:t xml:space="preserve">Since jockeying for position can occur without military conflict, the feminist hypothesis expects gendered competition between great powers </w:t>
      </w:r>
      <w:r w:rsidRPr="00205FC6">
        <w:rPr>
          <w:rStyle w:val="Emphasis"/>
          <w:rFonts w:asciiTheme="minorHAnsi" w:hAnsiTheme="minorHAnsi"/>
        </w:rPr>
        <w:t>even when they do not go to war</w:t>
      </w:r>
      <w:r w:rsidRPr="00205FC6">
        <w:rPr>
          <w:rStyle w:val="StyleUnderline"/>
          <w:rFonts w:asciiTheme="minorHAnsi" w:hAnsiTheme="minorHAnsi"/>
        </w:rPr>
        <w:t>.</w:t>
      </w:r>
      <w:r w:rsidRPr="00205FC6">
        <w:rPr>
          <w:rFonts w:asciiTheme="minorHAnsi" w:eastAsia="Calibri" w:hAnsiTheme="minorHAnsi"/>
        </w:rPr>
        <w:t>"</w:t>
      </w:r>
      <w:r w:rsidRPr="00205FC6">
        <w:rPr>
          <w:rFonts w:eastAsia="Calibri" w:cs="Calibri"/>
        </w:rPr>
        <w:t></w:t>
      </w:r>
    </w:p>
    <w:p w14:paraId="04DE61D1" w14:textId="77777777" w:rsidR="001E6B03" w:rsidRPr="00205FC6" w:rsidRDefault="001E6B03" w:rsidP="001E6B03">
      <w:pPr>
        <w:rPr>
          <w:rFonts w:asciiTheme="minorHAnsi" w:eastAsia="Calibri" w:hAnsiTheme="minorHAnsi"/>
        </w:rPr>
      </w:pPr>
      <w:r w:rsidRPr="00205FC6">
        <w:rPr>
          <w:rFonts w:asciiTheme="minorHAnsi" w:eastAsia="Calibri" w:hAnsiTheme="minorHAnsi"/>
        </w:rPr>
        <w:t xml:space="preserve">The Cold War gives a good example of the distinction made above. It has been said that </w:t>
      </w:r>
      <w:r w:rsidRPr="00205FC6">
        <w:rPr>
          <w:rStyle w:val="StyleUnderline"/>
          <w:rFonts w:asciiTheme="minorHAnsi" w:hAnsiTheme="minorHAnsi"/>
        </w:rPr>
        <w:t>PTT could not predict the occurrence of the Cold War</w:t>
      </w:r>
      <w:r w:rsidRPr="00205FC6">
        <w:rPr>
          <w:rFonts w:asciiTheme="minorHAnsi" w:eastAsia="Calibri" w:hAnsiTheme="minorHAnsi"/>
        </w:rPr>
        <w:t xml:space="preserve">." PTT would have expected the Soviet Union, approaching equality with the US in the 1950s or 1960s, to start a war in order to reorganize the international system in its interests. The feminist reformulation (R3) suggests that </w:t>
      </w:r>
      <w:r w:rsidRPr="00205FC6">
        <w:rPr>
          <w:rStyle w:val="StyleUnderline"/>
          <w:rFonts w:asciiTheme="minorHAnsi" w:hAnsiTheme="minorHAnsi"/>
        </w:rPr>
        <w:t xml:space="preserve">the US and the Soviet Union would compete for the coveted position of </w:t>
      </w:r>
      <w:r w:rsidRPr="00205FC6">
        <w:rPr>
          <w:rFonts w:asciiTheme="minorHAnsi" w:eastAsia="Calibri" w:hAnsiTheme="minorHAnsi"/>
        </w:rPr>
        <w:t>apparent (</w:t>
      </w:r>
      <w:r w:rsidRPr="00205FC6">
        <w:rPr>
          <w:rStyle w:val="StyleUnderline"/>
          <w:rFonts w:asciiTheme="minorHAnsi" w:hAnsiTheme="minorHAnsi"/>
        </w:rPr>
        <w:t>masculine) dominance regardless of the organization of the international system</w:t>
      </w:r>
      <w:r w:rsidRPr="00205FC6">
        <w:rPr>
          <w:rFonts w:asciiTheme="minorHAnsi" w:eastAsia="Calibri" w:hAnsiTheme="minorHAnsi"/>
        </w:rPr>
        <w:t xml:space="preserve"> </w:t>
      </w:r>
      <w:r w:rsidRPr="00205FC6">
        <w:rPr>
          <w:rStyle w:val="StyleUnderline"/>
          <w:rFonts w:asciiTheme="minorHAnsi" w:hAnsiTheme="minorHAnsi"/>
        </w:rPr>
        <w:t>or whether a war occurs</w:t>
      </w:r>
      <w:r w:rsidRPr="00205FC6">
        <w:rPr>
          <w:rFonts w:asciiTheme="minorHAnsi" w:eastAsia="Calibri" w:hAnsiTheme="minorHAnsi"/>
        </w:rPr>
        <w:t xml:space="preserve">. Anecdotal evidence for such a supposition can be found in Carol Cohn's reports that </w:t>
      </w:r>
      <w:r w:rsidRPr="00205FC6">
        <w:rPr>
          <w:rStyle w:val="StyleUnderline"/>
          <w:rFonts w:asciiTheme="minorHAnsi" w:hAnsiTheme="minorHAnsi"/>
        </w:rPr>
        <w:t xml:space="preserve">a "well-known academic security adviser was quoted as saying that </w:t>
      </w:r>
      <w:r w:rsidRPr="00205FC6">
        <w:rPr>
          <w:rFonts w:asciiTheme="minorHAnsi" w:eastAsia="Calibri" w:hAnsiTheme="minorHAnsi"/>
        </w:rPr>
        <w:t>"</w:t>
      </w:r>
      <w:r w:rsidRPr="00205FC6">
        <w:rPr>
          <w:rStyle w:val="StyleUnderline"/>
          <w:rFonts w:asciiTheme="minorHAnsi" w:hAnsiTheme="minorHAnsi"/>
        </w:rPr>
        <w:t>˜under</w:t>
      </w:r>
      <w:r w:rsidRPr="00205FC6">
        <w:rPr>
          <w:rFonts w:asciiTheme="minorHAnsi" w:eastAsia="Calibri" w:hAnsiTheme="minorHAnsi"/>
        </w:rPr>
        <w:t xml:space="preserve"> Jimmy </w:t>
      </w:r>
      <w:r w:rsidRPr="00205FC6">
        <w:rPr>
          <w:rStyle w:val="StyleUnderline"/>
          <w:rFonts w:asciiTheme="minorHAnsi" w:hAnsiTheme="minorHAnsi"/>
        </w:rPr>
        <w:t>Carter the U</w:t>
      </w:r>
      <w:r w:rsidRPr="00205FC6">
        <w:rPr>
          <w:rFonts w:asciiTheme="minorHAnsi" w:eastAsia="Calibri" w:hAnsiTheme="minorHAnsi"/>
        </w:rPr>
        <w:t xml:space="preserve">nited </w:t>
      </w:r>
      <w:r w:rsidRPr="00205FC6">
        <w:rPr>
          <w:rStyle w:val="StyleUnderline"/>
          <w:rFonts w:asciiTheme="minorHAnsi" w:hAnsiTheme="minorHAnsi"/>
        </w:rPr>
        <w:t>S</w:t>
      </w:r>
      <w:r w:rsidRPr="00205FC6">
        <w:rPr>
          <w:rFonts w:asciiTheme="minorHAnsi" w:eastAsia="Calibri" w:hAnsiTheme="minorHAnsi"/>
        </w:rPr>
        <w:t xml:space="preserve">tates </w:t>
      </w:r>
      <w:r w:rsidRPr="00205FC6">
        <w:rPr>
          <w:rStyle w:val="StyleUnderline"/>
          <w:rFonts w:asciiTheme="minorHAnsi" w:hAnsiTheme="minorHAnsi"/>
        </w:rPr>
        <w:t xml:space="preserve">is </w:t>
      </w:r>
      <w:r w:rsidRPr="00205FC6">
        <w:rPr>
          <w:rStyle w:val="Emphasis"/>
          <w:rFonts w:asciiTheme="minorHAnsi" w:hAnsiTheme="minorHAnsi"/>
        </w:rPr>
        <w:t>spreading its legs for the Soviet Union</w:t>
      </w:r>
      <w:r w:rsidRPr="00205FC6">
        <w:rPr>
          <w:rFonts w:asciiTheme="minorHAnsi" w:eastAsia="Calibri" w:hAnsiTheme="minorHAnsi"/>
        </w:rPr>
        <w:t>"</w:t>
      </w:r>
      <w:r w:rsidRPr="00205FC6">
        <w:rPr>
          <w:rFonts w:eastAsia="Calibri" w:cs="Calibri"/>
        </w:rPr>
        <w:t></w:t>
      </w:r>
      <w:r w:rsidRPr="00205FC6">
        <w:rPr>
          <w:rFonts w:asciiTheme="minorHAnsi" w:eastAsia="Calibri" w:hAnsiTheme="minorHAnsi"/>
        </w:rPr>
        <w:t xml:space="preserve">" 15 </w:t>
      </w:r>
      <w:r w:rsidRPr="00205FC6">
        <w:rPr>
          <w:rStyle w:val="StyleUnderline"/>
          <w:rFonts w:asciiTheme="minorHAnsi" w:hAnsiTheme="minorHAnsi"/>
        </w:rPr>
        <w:t xml:space="preserve">or in </w:t>
      </w:r>
      <w:r w:rsidRPr="00205FC6">
        <w:rPr>
          <w:rFonts w:asciiTheme="minorHAnsi" w:eastAsia="Calibri" w:hAnsiTheme="minorHAnsi"/>
        </w:rPr>
        <w:t xml:space="preserve">John H </w:t>
      </w:r>
      <w:r w:rsidRPr="00205FC6">
        <w:rPr>
          <w:rStyle w:val="StyleUnderline"/>
          <w:rFonts w:asciiTheme="minorHAnsi" w:hAnsiTheme="minorHAnsi"/>
        </w:rPr>
        <w:t>Kennedy's campaigns for office "promising to halt America's decline into flabbiness and impotence against the threat of a ‘ruthless' and expanding Soviet empire</w:t>
      </w:r>
      <w:r w:rsidRPr="00205FC6">
        <w:rPr>
          <w:rFonts w:asciiTheme="minorHAnsi" w:eastAsia="Calibri" w:hAnsiTheme="minorHAnsi"/>
        </w:rPr>
        <w:t>. "</w:t>
      </w:r>
      <w:r w:rsidRPr="00205FC6">
        <w:rPr>
          <w:rFonts w:eastAsia="Calibri" w:cs="Calibri"/>
        </w:rPr>
        <w:t></w:t>
      </w:r>
      <w:r w:rsidRPr="00205FC6">
        <w:rPr>
          <w:rFonts w:asciiTheme="minorHAnsi" w:eastAsia="Calibri" w:hAnsiTheme="minorHAnsi"/>
        </w:rPr>
        <w:t xml:space="preserve">"6 Cynthia </w:t>
      </w:r>
      <w:r w:rsidRPr="00205FC6">
        <w:rPr>
          <w:rStyle w:val="StyleUnderline"/>
          <w:rFonts w:asciiTheme="minorHAnsi" w:hAnsiTheme="minorHAnsi"/>
        </w:rPr>
        <w:t>Enloe links this competition</w:t>
      </w:r>
      <w:r w:rsidRPr="00205FC6">
        <w:rPr>
          <w:rFonts w:asciiTheme="minorHAnsi" w:eastAsia="Calibri" w:hAnsiTheme="minorHAnsi"/>
        </w:rPr>
        <w:t xml:space="preserve"> not to immediate dissatisfaction with the international system, but instead </w:t>
      </w:r>
      <w:r w:rsidRPr="00205FC6">
        <w:rPr>
          <w:rStyle w:val="StyleUnderline"/>
          <w:rFonts w:asciiTheme="minorHAnsi" w:hAnsiTheme="minorHAnsi"/>
        </w:rPr>
        <w:t>to "</w:t>
      </w:r>
      <w:r w:rsidRPr="00205FC6">
        <w:rPr>
          <w:rStyle w:val="Emphasis"/>
          <w:rFonts w:asciiTheme="minorHAnsi" w:hAnsiTheme="minorHAnsi"/>
        </w:rPr>
        <w:t>the inherent nature of states</w:t>
      </w:r>
      <w:r w:rsidRPr="00205FC6">
        <w:rPr>
          <w:rStyle w:val="StyleUnderline"/>
          <w:rFonts w:asciiTheme="minorHAnsi" w:hAnsiTheme="minorHAnsi"/>
        </w:rPr>
        <w:t xml:space="preserve"> [and] the masculine character of the state elite"</w:t>
      </w:r>
      <w:r w:rsidRPr="00205FC6">
        <w:rPr>
          <w:rStyle w:val="StyleUnderline"/>
          <w:rFonts w:cs="Calibri"/>
        </w:rPr>
        <w:t></w:t>
      </w:r>
      <w:r w:rsidRPr="00205FC6">
        <w:rPr>
          <w:rStyle w:val="StyleUnderline"/>
          <w:rFonts w:asciiTheme="minorHAnsi" w:hAnsiTheme="minorHAnsi"/>
        </w:rPr>
        <w:t xml:space="preserve"> competing in a patriarchal international system</w:t>
      </w:r>
      <w:r w:rsidRPr="00205FC6">
        <w:rPr>
          <w:rFonts w:asciiTheme="minorHAnsi" w:eastAsia="Calibri" w:hAnsiTheme="minorHAnsi"/>
        </w:rPr>
        <w:t>.117</w:t>
      </w:r>
    </w:p>
    <w:p w14:paraId="625B54C2" w14:textId="77777777" w:rsidR="001E6B03" w:rsidRPr="00205FC6" w:rsidRDefault="001E6B03" w:rsidP="001E6B03">
      <w:pPr>
        <w:rPr>
          <w:rFonts w:asciiTheme="minorHAnsi" w:eastAsia="Calibri" w:hAnsiTheme="minorHAnsi"/>
        </w:rPr>
      </w:pPr>
      <w:r w:rsidRPr="00205FC6">
        <w:rPr>
          <w:rStyle w:val="StyleUnderline"/>
          <w:rFonts w:asciiTheme="minorHAnsi" w:hAnsiTheme="minorHAnsi"/>
        </w:rPr>
        <w:t>Additional evidence</w:t>
      </w:r>
      <w:r w:rsidRPr="00205FC6">
        <w:rPr>
          <w:rFonts w:asciiTheme="minorHAnsi" w:eastAsia="Calibri" w:hAnsiTheme="minorHAnsi"/>
        </w:rPr>
        <w:t xml:space="preserve"> that </w:t>
      </w:r>
      <w:r w:rsidRPr="00205FC6">
        <w:rPr>
          <w:rStyle w:val="StyleUnderline"/>
          <w:rFonts w:asciiTheme="minorHAnsi" w:hAnsiTheme="minorHAnsi"/>
        </w:rPr>
        <w:t>the feminist explanation is more likely comes from how great states come into conflict when they do</w:t>
      </w:r>
      <w:r w:rsidRPr="00205FC6">
        <w:rPr>
          <w:rFonts w:asciiTheme="minorHAnsi" w:eastAsia="Calibri" w:hAnsiTheme="minorHAnsi"/>
        </w:rPr>
        <w:t xml:space="preserve">. </w:t>
      </w:r>
      <w:r w:rsidRPr="00205FC6">
        <w:rPr>
          <w:rStyle w:val="StyleUnderline"/>
          <w:rFonts w:asciiTheme="minorHAnsi" w:hAnsiTheme="minorHAnsi"/>
        </w:rPr>
        <w:t>The PTT scenario is one where the challenger's dissatisfaction comes from the international system being shaped by the hegemon against the interest of the challenger. The challenger</w:t>
      </w:r>
      <w:r w:rsidRPr="00205FC6">
        <w:rPr>
          <w:rFonts w:asciiTheme="minorHAnsi" w:eastAsia="Calibri" w:hAnsiTheme="minorHAnsi"/>
        </w:rPr>
        <w:t xml:space="preserve">, then, </w:t>
      </w:r>
      <w:r w:rsidRPr="00205FC6">
        <w:rPr>
          <w:rStyle w:val="StyleUnderline"/>
          <w:rFonts w:asciiTheme="minorHAnsi" w:hAnsiTheme="minorHAnsi"/>
        </w:rPr>
        <w:t xml:space="preserve">starts a conflict rationally in order to </w:t>
      </w:r>
      <w:r w:rsidRPr="00205FC6">
        <w:rPr>
          <w:rStyle w:val="Emphasis"/>
          <w:rFonts w:asciiTheme="minorHAnsi" w:hAnsiTheme="minorHAnsi"/>
        </w:rPr>
        <w:t>reshape the international system</w:t>
      </w:r>
      <w:r w:rsidRPr="00205FC6">
        <w:rPr>
          <w:rFonts w:asciiTheme="minorHAnsi" w:eastAsia="Calibri" w:hAnsiTheme="minorHAnsi"/>
        </w:rPr>
        <w:t xml:space="preserve">. </w:t>
      </w:r>
      <w:r w:rsidRPr="00205FC6">
        <w:rPr>
          <w:rStyle w:val="StyleUnderline"/>
          <w:rFonts w:asciiTheme="minorHAnsi" w:hAnsiTheme="minorHAnsi"/>
        </w:rPr>
        <w:t>A war caused by challenger dissatisfaction</w:t>
      </w:r>
      <w:r w:rsidRPr="00205FC6">
        <w:rPr>
          <w:rFonts w:asciiTheme="minorHAnsi" w:eastAsia="Calibri" w:hAnsiTheme="minorHAnsi"/>
        </w:rPr>
        <w:t xml:space="preserve">, then, </w:t>
      </w:r>
      <w:r w:rsidRPr="00205FC6">
        <w:rPr>
          <w:rStyle w:val="Emphasis"/>
          <w:rFonts w:asciiTheme="minorHAnsi" w:hAnsiTheme="minorHAnsi"/>
        </w:rPr>
        <w:t>should be anticipated</w:t>
      </w:r>
      <w:r w:rsidRPr="00205FC6">
        <w:rPr>
          <w:rFonts w:asciiTheme="minorHAnsi" w:eastAsia="Calibri" w:hAnsiTheme="minorHAnsi"/>
        </w:rPr>
        <w:t xml:space="preserve">, started rationally, and fought for "goals stated in terms of advancement of national interests in the international system. </w:t>
      </w:r>
      <w:r w:rsidRPr="00205FC6">
        <w:rPr>
          <w:rStyle w:val="StyleUnderline"/>
          <w:rFonts w:asciiTheme="minorHAnsi" w:hAnsiTheme="minorHAnsi"/>
        </w:rPr>
        <w:t>The scenario that</w:t>
      </w:r>
      <w:r w:rsidRPr="00205FC6">
        <w:rPr>
          <w:rFonts w:asciiTheme="minorHAnsi" w:eastAsia="Calibri" w:hAnsiTheme="minorHAnsi"/>
        </w:rPr>
        <w:t xml:space="preserve"> (</w:t>
      </w:r>
      <w:r w:rsidRPr="00205FC6">
        <w:rPr>
          <w:rStyle w:val="StyleUnderline"/>
          <w:rFonts w:asciiTheme="minorHAnsi" w:hAnsiTheme="minorHAnsi"/>
        </w:rPr>
        <w:t>R3) suggests</w:t>
      </w:r>
      <w:r w:rsidRPr="00205FC6">
        <w:rPr>
          <w:rFonts w:asciiTheme="minorHAnsi" w:eastAsia="Calibri" w:hAnsiTheme="minorHAnsi"/>
        </w:rPr>
        <w:t xml:space="preserve">, however, </w:t>
      </w:r>
      <w:r w:rsidRPr="00205FC6">
        <w:rPr>
          <w:rStyle w:val="StyleUnderline"/>
          <w:rFonts w:asciiTheme="minorHAnsi" w:hAnsiTheme="minorHAnsi"/>
        </w:rPr>
        <w:t>pictures very different genesis of conflict</w:t>
      </w:r>
      <w:r w:rsidRPr="00205FC6">
        <w:rPr>
          <w:rFonts w:asciiTheme="minorHAnsi" w:eastAsia="Calibri" w:hAnsiTheme="minorHAnsi"/>
        </w:rPr>
        <w:t xml:space="preserve">. </w:t>
      </w:r>
      <w:r w:rsidRPr="00205FC6">
        <w:rPr>
          <w:rStyle w:val="StyleUnderline"/>
          <w:rFonts w:asciiTheme="minorHAnsi" w:hAnsiTheme="minorHAnsi"/>
        </w:rPr>
        <w:t>The conflict brought about by position-jockeying in a patriarchal system could begin with a series of mistakes or miscommunications</w:t>
      </w:r>
      <w:r w:rsidRPr="00205FC6">
        <w:rPr>
          <w:rFonts w:asciiTheme="minorHAnsi" w:eastAsia="Calibri" w:hAnsiTheme="minorHAnsi"/>
        </w:rPr>
        <w:t xml:space="preserve">. </w:t>
      </w:r>
      <w:r w:rsidRPr="00205FC6">
        <w:rPr>
          <w:rStyle w:val="StyleUnderline"/>
          <w:rFonts w:asciiTheme="minorHAnsi" w:hAnsiTheme="minorHAnsi"/>
        </w:rPr>
        <w:t xml:space="preserve">It could be caused by states' </w:t>
      </w:r>
      <w:r w:rsidRPr="00205FC6">
        <w:rPr>
          <w:rStyle w:val="Emphasis"/>
          <w:rFonts w:asciiTheme="minorHAnsi" w:hAnsiTheme="minorHAnsi"/>
        </w:rPr>
        <w:t>mutual unwillingness to step down first</w:t>
      </w:r>
      <w:r w:rsidRPr="00205FC6">
        <w:rPr>
          <w:rStyle w:val="StyleUnderline"/>
          <w:rFonts w:asciiTheme="minorHAnsi" w:hAnsiTheme="minorHAnsi"/>
        </w:rPr>
        <w:t>,</w:t>
      </w:r>
      <w:r w:rsidRPr="00205FC6">
        <w:rPr>
          <w:rFonts w:asciiTheme="minorHAnsi" w:eastAsia="Calibri" w:hAnsiTheme="minorHAnsi"/>
        </w:rPr>
        <w:t xml:space="preserve"> </w:t>
      </w:r>
      <w:r w:rsidRPr="00205FC6">
        <w:rPr>
          <w:rStyle w:val="StyleUnderline"/>
          <w:rFonts w:asciiTheme="minorHAnsi" w:hAnsiTheme="minorHAnsi"/>
        </w:rPr>
        <w:t xml:space="preserve">or triggered by some </w:t>
      </w:r>
      <w:r w:rsidRPr="00205FC6">
        <w:rPr>
          <w:rStyle w:val="Emphasis"/>
          <w:rFonts w:asciiTheme="minorHAnsi" w:hAnsiTheme="minorHAnsi"/>
        </w:rPr>
        <w:t>insult to a nation's</w:t>
      </w:r>
      <w:r w:rsidRPr="00205FC6">
        <w:rPr>
          <w:rFonts w:asciiTheme="minorHAnsi" w:eastAsia="Calibri" w:hAnsiTheme="minorHAnsi"/>
        </w:rPr>
        <w:t xml:space="preserve"> status, capabilities, or </w:t>
      </w:r>
      <w:r w:rsidRPr="00205FC6">
        <w:rPr>
          <w:rStyle w:val="Emphasis"/>
          <w:rFonts w:asciiTheme="minorHAnsi" w:hAnsiTheme="minorHAnsi"/>
        </w:rPr>
        <w:t>masculinity</w:t>
      </w:r>
      <w:r w:rsidRPr="00205FC6">
        <w:rPr>
          <w:rFonts w:asciiTheme="minorHAnsi" w:eastAsia="Calibri" w:hAnsiTheme="minorHAnsi"/>
        </w:rPr>
        <w:t xml:space="preserve">. An example of such a scenario can be found in the genesis of </w:t>
      </w:r>
      <w:r w:rsidRPr="00205FC6">
        <w:rPr>
          <w:rStyle w:val="StyleUnderline"/>
          <w:rFonts w:asciiTheme="minorHAnsi" w:hAnsiTheme="minorHAnsi"/>
        </w:rPr>
        <w:t>World War I</w:t>
      </w:r>
      <w:r w:rsidRPr="00205FC6">
        <w:rPr>
          <w:rFonts w:asciiTheme="minorHAnsi" w:eastAsia="Calibri" w:hAnsiTheme="minorHAnsi"/>
        </w:rPr>
        <w:t xml:space="preserve">, which has been described as an accidental war which </w:t>
      </w:r>
      <w:r w:rsidRPr="00205FC6">
        <w:rPr>
          <w:rStyle w:val="StyleUnderline"/>
          <w:rFonts w:asciiTheme="minorHAnsi" w:hAnsiTheme="minorHAnsi"/>
        </w:rPr>
        <w:t xml:space="preserve">resulted from competitive national pride and </w:t>
      </w:r>
      <w:r w:rsidRPr="00205FC6">
        <w:rPr>
          <w:rFonts w:asciiTheme="minorHAnsi" w:eastAsia="Calibri" w:hAnsiTheme="minorHAnsi"/>
        </w:rPr>
        <w:t xml:space="preserve">(individual and state) </w:t>
      </w:r>
      <w:r w:rsidRPr="00205FC6">
        <w:rPr>
          <w:rStyle w:val="StyleUnderline"/>
          <w:rFonts w:asciiTheme="minorHAnsi" w:hAnsiTheme="minorHAnsi"/>
        </w:rPr>
        <w:t>jockeying for position in a hierarchy defined by hegemonic masculinity</w:t>
      </w:r>
      <w:r w:rsidRPr="00205FC6">
        <w:rPr>
          <w:rFonts w:asciiTheme="minorHAnsi" w:eastAsia="Calibri" w:hAnsiTheme="minorHAnsi"/>
        </w:rPr>
        <w:t>."˜18 Feminist scholars have also noted the relationship between the competition in the Spanish-American War and "US and European male codes of honour"</w:t>
      </w:r>
      <w:r w:rsidRPr="00205FC6">
        <w:rPr>
          <w:rFonts w:eastAsia="Calibri" w:cs="Calibri"/>
        </w:rPr>
        <w:t></w:t>
      </w:r>
      <w:r w:rsidRPr="00205FC6">
        <w:rPr>
          <w:rFonts w:asciiTheme="minorHAnsi" w:eastAsia="Calibri" w:hAnsiTheme="minorHAnsi"/>
        </w:rPr>
        <w:t xml:space="preserve"> including state "competitiveness independence, and persistence."</w:t>
      </w:r>
      <w:r w:rsidRPr="00205FC6">
        <w:rPr>
          <w:rFonts w:eastAsia="Calibri" w:cs="Calibri"/>
        </w:rPr>
        <w:t></w:t>
      </w:r>
      <w:r w:rsidRPr="00205FC6">
        <w:rPr>
          <w:rFonts w:asciiTheme="minorHAnsi" w:eastAsia="Calibri" w:hAnsiTheme="minorHAnsi"/>
        </w:rPr>
        <w:t>"9</w:t>
      </w:r>
    </w:p>
    <w:p w14:paraId="64CF7B67" w14:textId="77777777" w:rsidR="001E6B03" w:rsidRPr="00205FC6" w:rsidRDefault="001E6B03" w:rsidP="001E6B03">
      <w:pPr>
        <w:rPr>
          <w:rFonts w:asciiTheme="minorHAnsi" w:eastAsia="Calibri" w:hAnsiTheme="minorHAnsi"/>
        </w:rPr>
      </w:pPr>
      <w:r w:rsidRPr="00205FC6">
        <w:rPr>
          <w:rFonts w:asciiTheme="minorHAnsi" w:eastAsia="Calibri" w:hAnsiTheme="minorHAnsi"/>
        </w:rPr>
        <w:t xml:space="preserve">These examples suggest the plausibility of the feminist supposition that </w:t>
      </w:r>
      <w:r w:rsidRPr="00205FC6">
        <w:rPr>
          <w:rStyle w:val="StyleUnderline"/>
          <w:rFonts w:asciiTheme="minorHAnsi" w:hAnsiTheme="minorHAnsi"/>
        </w:rPr>
        <w:t xml:space="preserve">the </w:t>
      </w:r>
      <w:r w:rsidRPr="00205FC6">
        <w:rPr>
          <w:rStyle w:val="Emphasis"/>
          <w:rFonts w:asciiTheme="minorHAnsi" w:hAnsiTheme="minorHAnsi"/>
        </w:rPr>
        <w:t>patriarchal atmosphere</w:t>
      </w:r>
      <w:r w:rsidRPr="00205FC6">
        <w:rPr>
          <w:rStyle w:val="StyleUnderline"/>
          <w:rFonts w:asciiTheme="minorHAnsi" w:hAnsiTheme="minorHAnsi"/>
        </w:rPr>
        <w:t xml:space="preserve"> of the international system could have something to do with why states fight wars when they reach relative power parity</w:t>
      </w:r>
      <w:r w:rsidRPr="00205FC6">
        <w:rPr>
          <w:rFonts w:asciiTheme="minorHAnsi" w:eastAsia="Calibri" w:hAnsiTheme="minorHAnsi"/>
        </w:rPr>
        <w:t xml:space="preserve">. If (R3) is correct, then </w:t>
      </w:r>
      <w:r w:rsidRPr="00205FC6">
        <w:rPr>
          <w:rStyle w:val="StyleUnderline"/>
          <w:rFonts w:asciiTheme="minorHAnsi" w:hAnsiTheme="minorHAnsi"/>
        </w:rPr>
        <w:t xml:space="preserve">it is possible to envision great state equality </w:t>
      </w:r>
      <w:r w:rsidRPr="00205FC6">
        <w:rPr>
          <w:rStyle w:val="Emphasis"/>
          <w:rFonts w:asciiTheme="minorHAnsi" w:hAnsiTheme="minorHAnsi"/>
        </w:rPr>
        <w:t>without war</w:t>
      </w:r>
      <w:r w:rsidRPr="00205FC6">
        <w:rPr>
          <w:rStyle w:val="StyleUnderline"/>
          <w:rFonts w:asciiTheme="minorHAnsi" w:hAnsiTheme="minorHAnsi"/>
        </w:rPr>
        <w:t xml:space="preserve"> in a non-patriarchal international system.</w:t>
      </w:r>
      <w:r w:rsidRPr="00205FC6">
        <w:rPr>
          <w:rFonts w:asciiTheme="minorHAnsi" w:eastAsia="Calibri" w:hAnsiTheme="minorHAnsi"/>
        </w:rPr>
        <w:t xml:space="preserve"> </w:t>
      </w:r>
      <w:r w:rsidRPr="00205FC6">
        <w:rPr>
          <w:rStyle w:val="StyleUnderline"/>
          <w:rFonts w:asciiTheme="minorHAnsi" w:hAnsiTheme="minorHAnsi"/>
        </w:rPr>
        <w:t>In a system that values care and empathy, actors would be interested in the collective security of the world's citizens</w:t>
      </w:r>
      <w:r w:rsidRPr="00205FC6">
        <w:rPr>
          <w:rFonts w:asciiTheme="minorHAnsi" w:eastAsia="Calibri" w:hAnsiTheme="minorHAnsi"/>
        </w:rPr>
        <w:t xml:space="preserve">. </w:t>
      </w:r>
      <w:r w:rsidRPr="00205FC6">
        <w:rPr>
          <w:rStyle w:val="StyleUnderline"/>
          <w:rFonts w:asciiTheme="minorHAnsi" w:hAnsiTheme="minorHAnsi"/>
        </w:rPr>
        <w:t xml:space="preserve">Such a system would prioritize </w:t>
      </w:r>
      <w:r w:rsidRPr="00205FC6">
        <w:rPr>
          <w:rStyle w:val="Emphasis"/>
          <w:rFonts w:asciiTheme="minorHAnsi" w:hAnsiTheme="minorHAnsi"/>
        </w:rPr>
        <w:t>understanding</w:t>
      </w:r>
      <w:r w:rsidRPr="00205FC6">
        <w:rPr>
          <w:rStyle w:val="StyleUnderline"/>
          <w:rFonts w:asciiTheme="minorHAnsi" w:hAnsiTheme="minorHAnsi"/>
        </w:rPr>
        <w:t xml:space="preserve">, </w:t>
      </w:r>
      <w:r w:rsidRPr="00205FC6">
        <w:rPr>
          <w:rStyle w:val="Emphasis"/>
          <w:rFonts w:asciiTheme="minorHAnsi" w:hAnsiTheme="minorHAnsi"/>
        </w:rPr>
        <w:t>communication</w:t>
      </w:r>
      <w:r w:rsidRPr="00205FC6">
        <w:rPr>
          <w:rStyle w:val="StyleUnderline"/>
          <w:rFonts w:asciiTheme="minorHAnsi" w:hAnsiTheme="minorHAnsi"/>
        </w:rPr>
        <w:t xml:space="preserve">, and </w:t>
      </w:r>
      <w:r w:rsidRPr="00205FC6">
        <w:rPr>
          <w:rStyle w:val="Emphasis"/>
          <w:rFonts w:asciiTheme="minorHAnsi" w:hAnsiTheme="minorHAnsi"/>
        </w:rPr>
        <w:t>community</w:t>
      </w:r>
      <w:r w:rsidRPr="00205FC6">
        <w:rPr>
          <w:rFonts w:asciiTheme="minorHAnsi" w:eastAsia="Calibri" w:hAnsiTheme="minorHAnsi"/>
        </w:rPr>
        <w:t xml:space="preserve">. </w:t>
      </w:r>
      <w:r w:rsidRPr="00205FC6">
        <w:rPr>
          <w:rStyle w:val="StyleUnderline"/>
          <w:rFonts w:asciiTheme="minorHAnsi" w:hAnsiTheme="minorHAnsi"/>
        </w:rPr>
        <w:t xml:space="preserve">A feminist perspective might imagine challenging great powers to engage in empathetic cooperation, and suggest that major powers take </w:t>
      </w:r>
      <w:r w:rsidRPr="00205FC6">
        <w:rPr>
          <w:rStyle w:val="Emphasis"/>
          <w:rFonts w:asciiTheme="minorHAnsi" w:hAnsiTheme="minorHAnsi"/>
        </w:rPr>
        <w:t>unilateral steps</w:t>
      </w:r>
      <w:r w:rsidRPr="00205FC6">
        <w:rPr>
          <w:rStyle w:val="StyleUnderline"/>
          <w:rFonts w:asciiTheme="minorHAnsi" w:hAnsiTheme="minorHAnsi"/>
        </w:rPr>
        <w:t xml:space="preserve"> to transgress the </w:t>
      </w:r>
      <w:r w:rsidRPr="00205FC6">
        <w:rPr>
          <w:rStyle w:val="Emphasis"/>
          <w:rFonts w:asciiTheme="minorHAnsi" w:hAnsiTheme="minorHAnsi"/>
        </w:rPr>
        <w:t>cycle of violence</w:t>
      </w:r>
      <w:r w:rsidRPr="00205FC6">
        <w:rPr>
          <w:rStyle w:val="StyleUnderline"/>
          <w:rFonts w:asciiTheme="minorHAnsi" w:hAnsiTheme="minorHAnsi"/>
        </w:rPr>
        <w:t xml:space="preserve"> in international politics</w:t>
      </w:r>
      <w:r w:rsidRPr="00205FC6">
        <w:rPr>
          <w:rFonts w:asciiTheme="minorHAnsi" w:eastAsia="Calibri" w:hAnsiTheme="minorHAnsi"/>
        </w:rPr>
        <w:t xml:space="preserve">.12Â° </w:t>
      </w:r>
      <w:r w:rsidRPr="00205FC6">
        <w:rPr>
          <w:rStyle w:val="StyleUnderline"/>
          <w:rFonts w:asciiTheme="minorHAnsi" w:hAnsiTheme="minorHAnsi"/>
        </w:rPr>
        <w:t>Each power would engage in purposive compromise</w:t>
      </w:r>
      <w:r w:rsidRPr="00205FC6">
        <w:rPr>
          <w:rFonts w:asciiTheme="minorHAnsi" w:eastAsia="Calibri" w:hAnsiTheme="minorHAnsi"/>
        </w:rPr>
        <w:t xml:space="preserve"> of values and interests </w:t>
      </w:r>
      <w:r w:rsidRPr="00205FC6">
        <w:rPr>
          <w:rStyle w:val="StyleUnderline"/>
          <w:rFonts w:asciiTheme="minorHAnsi" w:hAnsiTheme="minorHAnsi"/>
        </w:rPr>
        <w:t xml:space="preserve">in order to </w:t>
      </w:r>
      <w:r w:rsidRPr="00205FC6">
        <w:rPr>
          <w:rStyle w:val="Emphasis"/>
          <w:rFonts w:asciiTheme="minorHAnsi" w:hAnsiTheme="minorHAnsi"/>
        </w:rPr>
        <w:t>create peace</w:t>
      </w:r>
      <w:r w:rsidRPr="00205FC6">
        <w:rPr>
          <w:rFonts w:asciiTheme="minorHAnsi" w:eastAsia="Calibri" w:hAnsiTheme="minorHAnsi"/>
        </w:rPr>
        <w:t xml:space="preserve"> between them. [end page 94]</w:t>
      </w:r>
    </w:p>
    <w:p w14:paraId="06BE11F6" w14:textId="77777777" w:rsidR="005C3AE2" w:rsidRPr="00205FC6" w:rsidRDefault="005C3AE2" w:rsidP="001E6B03">
      <w:pPr>
        <w:rPr>
          <w:rFonts w:asciiTheme="minorHAnsi" w:eastAsia="Calibri" w:hAnsiTheme="minorHAnsi"/>
        </w:rPr>
      </w:pPr>
    </w:p>
    <w:p w14:paraId="44C3C14A" w14:textId="77777777" w:rsidR="00861280" w:rsidRDefault="00861280" w:rsidP="00861280">
      <w:pPr>
        <w:pStyle w:val="Heading3"/>
      </w:pPr>
      <w:r>
        <w:t>Link—Marxism</w:t>
      </w:r>
    </w:p>
    <w:p w14:paraId="24DB1332" w14:textId="77777777" w:rsidR="00861280" w:rsidRPr="00567B0C" w:rsidRDefault="00861280" w:rsidP="00861280">
      <w:pPr>
        <w:pStyle w:val="Heading4"/>
      </w:pPr>
      <w:r w:rsidRPr="00567B0C">
        <w:t>Marxist movements ignore feminist’s work against systems</w:t>
      </w:r>
    </w:p>
    <w:p w14:paraId="037C1A71" w14:textId="77777777" w:rsidR="00861280" w:rsidRPr="008548B7" w:rsidRDefault="00861280" w:rsidP="00861280">
      <w:pPr>
        <w:rPr>
          <w:rFonts w:ascii="Times New Roman" w:eastAsia="Times New Roman" w:hAnsi="Times New Roman"/>
          <w:sz w:val="24"/>
          <w:szCs w:val="24"/>
        </w:rPr>
      </w:pPr>
      <w:r w:rsidRPr="0015540D">
        <w:rPr>
          <w:b/>
          <w:sz w:val="26"/>
          <w:szCs w:val="26"/>
        </w:rPr>
        <w:t>Federici 12</w:t>
      </w:r>
      <w:r>
        <w:t xml:space="preserve"> – </w:t>
      </w:r>
      <w:r w:rsidRPr="008548B7">
        <w:rPr>
          <w:rFonts w:ascii="Arial" w:eastAsia="Times New Roman" w:hAnsi="Arial" w:cs="Arial"/>
          <w:color w:val="222222"/>
          <w:sz w:val="20"/>
          <w:szCs w:val="20"/>
          <w:shd w:val="clear" w:color="auto" w:fill="FFFFFF"/>
        </w:rPr>
        <w:t>professor emerita and Teaching Fellow at Hofstra University</w:t>
      </w:r>
    </w:p>
    <w:p w14:paraId="4B0F1A25" w14:textId="77777777" w:rsidR="00861280" w:rsidRDefault="00861280" w:rsidP="00861280">
      <w:r>
        <w:t xml:space="preserve">(Silvia, PM Press, “Revolution at Point Zero: Housework, reproduction, and Feminist Struggle”, September 2012, </w:t>
      </w:r>
      <w:r w:rsidRPr="000720CE">
        <w:t>https://endofcapitalism.com/2013/05/29/a-feminist-critique-of-marx-by-silvia-federici/</w:t>
      </w:r>
      <w:r>
        <w:t>)//fm</w:t>
      </w:r>
    </w:p>
    <w:p w14:paraId="1D6AE705" w14:textId="77777777" w:rsidR="00861280" w:rsidRPr="008548B7" w:rsidRDefault="00861280" w:rsidP="00861280"/>
    <w:p w14:paraId="292D5BAC" w14:textId="77777777" w:rsidR="00861280" w:rsidRPr="008548B7" w:rsidRDefault="00861280" w:rsidP="00861280">
      <w:pPr>
        <w:shd w:val="clear" w:color="auto" w:fill="FFFFFF"/>
        <w:spacing w:after="240"/>
        <w:rPr>
          <w:rFonts w:asciiTheme="majorHAnsi" w:eastAsiaTheme="minorEastAsia" w:hAnsiTheme="majorHAnsi"/>
          <w:color w:val="000000" w:themeColor="text1"/>
          <w:u w:val="single"/>
        </w:rPr>
      </w:pPr>
      <w:r w:rsidRPr="008548B7">
        <w:rPr>
          <w:rFonts w:asciiTheme="majorHAnsi" w:eastAsiaTheme="minorEastAsia" w:hAnsiTheme="majorHAnsi"/>
          <w:color w:val="000000" w:themeColor="text1"/>
        </w:rPr>
        <w:t xml:space="preserve">At the center of this critique is the argument that </w:t>
      </w:r>
      <w:r w:rsidRPr="008548B7">
        <w:rPr>
          <w:rFonts w:asciiTheme="majorHAnsi" w:eastAsiaTheme="minorEastAsia" w:hAnsiTheme="majorHAnsi"/>
          <w:color w:val="000000" w:themeColor="text1"/>
          <w:u w:val="single"/>
        </w:rPr>
        <w:t>Marx’s analysis of capitalism has been hampered by his inability to conceive of value-producing work other than in the form of commodity production and his consequent blindness to the significance of</w:t>
      </w:r>
      <w:r w:rsidRPr="000720CE">
        <w:rPr>
          <w:rFonts w:asciiTheme="majorHAnsi" w:eastAsiaTheme="minorEastAsia" w:hAnsiTheme="majorHAnsi"/>
          <w:color w:val="000000" w:themeColor="text1"/>
          <w:u w:val="single"/>
        </w:rPr>
        <w:t> </w:t>
      </w:r>
      <w:r w:rsidRPr="000720CE">
        <w:rPr>
          <w:rFonts w:asciiTheme="majorHAnsi" w:eastAsiaTheme="minorEastAsia" w:hAnsiTheme="majorHAnsi"/>
          <w:b/>
          <w:bCs/>
          <w:color w:val="000000" w:themeColor="text1"/>
          <w:u w:val="single"/>
        </w:rPr>
        <w:t>women’s unpaid reproductive work</w:t>
      </w:r>
      <w:r w:rsidRPr="000720CE">
        <w:rPr>
          <w:rFonts w:asciiTheme="majorHAnsi" w:eastAsiaTheme="minorEastAsia" w:hAnsiTheme="majorHAnsi"/>
          <w:color w:val="000000" w:themeColor="text1"/>
          <w:u w:val="single"/>
        </w:rPr>
        <w:t> </w:t>
      </w:r>
      <w:r w:rsidRPr="008548B7">
        <w:rPr>
          <w:rFonts w:asciiTheme="majorHAnsi" w:eastAsiaTheme="minorEastAsia" w:hAnsiTheme="majorHAnsi"/>
          <w:color w:val="000000" w:themeColor="text1"/>
          <w:u w:val="single"/>
        </w:rPr>
        <w:t>in the process of capitalist accumulation. Ignoring this work has limited Marx’s understanding of the true extent of the capitalist exploitation of labor and the function of the wage in the creation of divisions within the working class, starting with the relation between women and men.</w:t>
      </w:r>
    </w:p>
    <w:p w14:paraId="4C229972" w14:textId="77777777" w:rsidR="00861280" w:rsidRPr="008548B7"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Had Marx recognized that capitalism must rely on both an immense amount of unpaid domestic labor for the reproduction of the workforce, and the devaluation of these reproductive activities in order to cut the cost of labor power, he may have been less inclined to consider capitalist development as inevitable and progressive.</w:t>
      </w:r>
    </w:p>
    <w:p w14:paraId="66657A96" w14:textId="77777777" w:rsidR="00861280" w:rsidRPr="008548B7"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As for us, a century and a half after the publication of </w:t>
      </w:r>
      <w:r w:rsidRPr="008548B7">
        <w:rPr>
          <w:rFonts w:asciiTheme="majorHAnsi" w:eastAsiaTheme="minorEastAsia" w:hAnsiTheme="majorHAnsi"/>
          <w:i/>
          <w:iCs/>
          <w:color w:val="000000" w:themeColor="text1"/>
        </w:rPr>
        <w:t>Capital</w:t>
      </w:r>
      <w:r w:rsidRPr="008548B7">
        <w:rPr>
          <w:rFonts w:asciiTheme="majorHAnsi" w:eastAsiaTheme="minorEastAsia" w:hAnsiTheme="majorHAnsi"/>
          <w:color w:val="000000" w:themeColor="text1"/>
        </w:rPr>
        <w:t>, </w:t>
      </w:r>
      <w:r w:rsidRPr="008548B7">
        <w:rPr>
          <w:rFonts w:asciiTheme="majorHAnsi" w:eastAsiaTheme="minorEastAsia" w:hAnsiTheme="majorHAnsi"/>
          <w:b/>
          <w:bCs/>
          <w:color w:val="000000" w:themeColor="text1"/>
        </w:rPr>
        <w:t>we must challenge the assumption of the necessity and progressivity of capitalism </w:t>
      </w:r>
      <w:r w:rsidRPr="008548B7">
        <w:rPr>
          <w:rFonts w:asciiTheme="majorHAnsi" w:eastAsiaTheme="minorEastAsia" w:hAnsiTheme="majorHAnsi"/>
          <w:color w:val="000000" w:themeColor="text1"/>
        </w:rPr>
        <w:t>for at least three reasons.</w:t>
      </w:r>
    </w:p>
    <w:p w14:paraId="5E1CB3F7" w14:textId="77777777" w:rsidR="00861280" w:rsidRPr="008548B7"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First, five centuries of capitalist development have depleted the resources of the planet rather than creating the “material conditions” for the transition to “communism” (as Marx anticipated) through the expansion of the “forces of production” in the form of large scale industrialization. They have not made “scarcity” – according to Marx a major obstacle to human liberation – obsolete. On the contrary, scarcity on a world scale is today directly a product of capitalist production.</w:t>
      </w:r>
    </w:p>
    <w:p w14:paraId="0E310504" w14:textId="77777777" w:rsidR="00861280" w:rsidRPr="008548B7"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Second, while capitalism seems to enhance the cooperation among workers in the organization of commodity production, in reality it divides workers in many ways: through an unequal division of labor, through the use of the wage, giving the waged power over the wageless, and through the institutionalization of sexism and racism, that naturalize and mystify through the presumption of different personalities the organization of differentiated labor regimes.</w:t>
      </w:r>
    </w:p>
    <w:p w14:paraId="099A2EB7" w14:textId="77777777" w:rsidR="00861280" w:rsidRPr="008548B7"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 xml:space="preserve">Third, starting with the Mexican and the Chinese Revolution, </w:t>
      </w:r>
      <w:r w:rsidRPr="008548B7">
        <w:rPr>
          <w:rFonts w:asciiTheme="majorHAnsi" w:eastAsiaTheme="minorEastAsia" w:hAnsiTheme="majorHAnsi"/>
          <w:color w:val="000000" w:themeColor="text1"/>
          <w:u w:val="single"/>
        </w:rPr>
        <w:t>the most anti-systemic struggles of the last century have not been fought only or primarily by waged industrial workers, Marx’ projected revolutionary subjects, but have been fought by rural, indigenous, anticolonial, antiapartheid, feminist movements</w:t>
      </w:r>
      <w:r w:rsidRPr="008548B7">
        <w:rPr>
          <w:rFonts w:asciiTheme="majorHAnsi" w:eastAsiaTheme="minorEastAsia" w:hAnsiTheme="majorHAnsi"/>
          <w:color w:val="000000" w:themeColor="text1"/>
        </w:rPr>
        <w:t xml:space="preserve">. Today as well, they are fought by subsistence farmers, urban squatters, undocumented migrants, as well as industrial workers in Africa, India, Latin America, and China. Most important, </w:t>
      </w:r>
      <w:r w:rsidRPr="008548B7">
        <w:rPr>
          <w:rFonts w:asciiTheme="majorHAnsi" w:eastAsiaTheme="minorEastAsia" w:hAnsiTheme="majorHAnsi"/>
          <w:color w:val="000000" w:themeColor="text1"/>
          <w:u w:val="single"/>
        </w:rPr>
        <w:t>these struggles are fought by women who, against all odds, are reproducing their families regardless of the value the market places on their lives, valorizing their existence, reproducing them for their own sake, even when the capitalists declare their uselessness as labor power.</w:t>
      </w:r>
    </w:p>
    <w:p w14:paraId="7AFEE829" w14:textId="77777777" w:rsidR="00861280" w:rsidRPr="008548B7" w:rsidRDefault="00861280" w:rsidP="00861280">
      <w:pPr>
        <w:shd w:val="clear" w:color="auto" w:fill="FFFFFF"/>
        <w:spacing w:after="240"/>
        <w:rPr>
          <w:rFonts w:asciiTheme="majorHAnsi" w:eastAsiaTheme="minorEastAsia" w:hAnsiTheme="majorHAnsi"/>
          <w:color w:val="000000" w:themeColor="text1"/>
          <w:u w:val="single"/>
        </w:rPr>
      </w:pPr>
      <w:r w:rsidRPr="008548B7">
        <w:rPr>
          <w:rFonts w:asciiTheme="majorHAnsi" w:eastAsiaTheme="minorEastAsia" w:hAnsiTheme="majorHAnsi"/>
          <w:color w:val="000000" w:themeColor="text1"/>
        </w:rPr>
        <w:t xml:space="preserve">What are the prospects, then, that Marxist theory may serve as a guide to “revolution” in our time? I ask this question by analyzing the restructuring of reproduction in the global economy. My claim is that </w:t>
      </w:r>
      <w:r w:rsidRPr="008548B7">
        <w:rPr>
          <w:rFonts w:asciiTheme="majorHAnsi" w:eastAsiaTheme="minorEastAsia" w:hAnsiTheme="majorHAnsi"/>
          <w:color w:val="000000" w:themeColor="text1"/>
          <w:u w:val="single"/>
        </w:rPr>
        <w:t>if Marxist theory is to speak to 21st century anti-capitalist movements, it must rethink the question of “reproduction” from a planetary perspective.</w:t>
      </w:r>
    </w:p>
    <w:p w14:paraId="201D6A40" w14:textId="77777777" w:rsidR="00861280" w:rsidRDefault="00861280" w:rsidP="00861280">
      <w:pPr>
        <w:shd w:val="clear" w:color="auto" w:fill="FFFFFF"/>
        <w:spacing w:after="240"/>
        <w:rPr>
          <w:rFonts w:asciiTheme="majorHAnsi" w:eastAsiaTheme="minorEastAsia" w:hAnsiTheme="majorHAnsi"/>
          <w:color w:val="000000" w:themeColor="text1"/>
        </w:rPr>
      </w:pPr>
      <w:r w:rsidRPr="008548B7">
        <w:rPr>
          <w:rFonts w:asciiTheme="majorHAnsi" w:eastAsiaTheme="minorEastAsia" w:hAnsiTheme="majorHAnsi"/>
          <w:color w:val="000000" w:themeColor="text1"/>
        </w:rPr>
        <w:t>Reflecting on the activities that reproduce our life dispels the illusion that the automation of production may create the material conditions for a non-exploitative society, showing that the obstacle to revolution is not the lack of technological know-how, but </w:t>
      </w:r>
      <w:r w:rsidRPr="003E4D92">
        <w:rPr>
          <w:rFonts w:asciiTheme="majorHAnsi" w:eastAsiaTheme="minorEastAsia" w:hAnsiTheme="majorHAnsi"/>
          <w:bCs/>
          <w:color w:val="000000" w:themeColor="text1"/>
        </w:rPr>
        <w:t>the divisions that capitalist development reproduces in the working class</w:t>
      </w:r>
      <w:r w:rsidRPr="008548B7">
        <w:rPr>
          <w:rFonts w:asciiTheme="majorHAnsi" w:eastAsiaTheme="minorEastAsia" w:hAnsiTheme="majorHAnsi"/>
          <w:color w:val="000000" w:themeColor="text1"/>
        </w:rPr>
        <w:t>. Indeed, the danger today is that besides devouring the earth, capitalism unleashes more wars of the kind the United States has launched in Afghanistan and Iraq, sparked by the corporate determination to appropriate all the planet’s natural resources and control the world economy.</w:t>
      </w:r>
    </w:p>
    <w:p w14:paraId="2381EEBF" w14:textId="77777777" w:rsidR="00861280" w:rsidRPr="00F07DB9" w:rsidRDefault="00861280" w:rsidP="00861280">
      <w:pPr>
        <w:pStyle w:val="Heading4"/>
        <w:rPr>
          <w:rFonts w:eastAsiaTheme="minorEastAsia"/>
        </w:rPr>
      </w:pPr>
      <w:r>
        <w:rPr>
          <w:rFonts w:eastAsiaTheme="minorEastAsia"/>
        </w:rPr>
        <w:t>Marxist theory ignores women’s reproductive work</w:t>
      </w:r>
    </w:p>
    <w:p w14:paraId="4AB0D287" w14:textId="77777777" w:rsidR="00861280" w:rsidRPr="008548B7" w:rsidRDefault="00861280" w:rsidP="00861280">
      <w:pPr>
        <w:rPr>
          <w:rFonts w:ascii="Times New Roman" w:eastAsia="Times New Roman" w:hAnsi="Times New Roman"/>
          <w:sz w:val="24"/>
          <w:szCs w:val="24"/>
        </w:rPr>
      </w:pPr>
      <w:r w:rsidRPr="0015540D">
        <w:rPr>
          <w:b/>
          <w:sz w:val="26"/>
          <w:szCs w:val="26"/>
        </w:rPr>
        <w:t>Federici 12</w:t>
      </w:r>
      <w:r>
        <w:t xml:space="preserve"> – </w:t>
      </w:r>
      <w:r w:rsidRPr="008548B7">
        <w:rPr>
          <w:rFonts w:ascii="Arial" w:eastAsia="Times New Roman" w:hAnsi="Arial" w:cs="Arial"/>
          <w:color w:val="222222"/>
          <w:sz w:val="20"/>
          <w:szCs w:val="20"/>
          <w:shd w:val="clear" w:color="auto" w:fill="FFFFFF"/>
        </w:rPr>
        <w:t>professor emerita and Teaching Fellow at Hofstra University</w:t>
      </w:r>
    </w:p>
    <w:p w14:paraId="7C896745" w14:textId="77777777" w:rsidR="00861280" w:rsidRPr="008548B7" w:rsidRDefault="00861280" w:rsidP="00861280">
      <w:r>
        <w:t xml:space="preserve">(Silvia, PM Press, “Revolution at Point Zero: Housework, reproduction, and Feminist Struggle”, September 2012, </w:t>
      </w:r>
      <w:r w:rsidRPr="000720CE">
        <w:t>https://endofcapitalism.com/2013/05/29/a-feminist-critique-of-marx-by-silvia-federici/</w:t>
      </w:r>
      <w:r>
        <w:t>)//fm</w:t>
      </w:r>
    </w:p>
    <w:p w14:paraId="3E4BC74A" w14:textId="77777777" w:rsidR="00861280" w:rsidRPr="00567B0C" w:rsidRDefault="00861280" w:rsidP="00861280">
      <w:pPr>
        <w:pStyle w:val="Heading4"/>
        <w:shd w:val="clear" w:color="auto" w:fill="FFFFFF"/>
        <w:spacing w:before="0" w:after="72" w:line="328" w:lineRule="atLeast"/>
        <w:rPr>
          <w:rFonts w:asciiTheme="majorHAnsi" w:eastAsia="Times New Roman" w:hAnsiTheme="majorHAnsi" w:cs="Times New Roman"/>
          <w:b w:val="0"/>
          <w:color w:val="000000" w:themeColor="text1"/>
          <w:sz w:val="36"/>
          <w:szCs w:val="36"/>
        </w:rPr>
      </w:pPr>
      <w:r w:rsidRPr="00567B0C">
        <w:rPr>
          <w:rFonts w:asciiTheme="majorHAnsi" w:eastAsia="Times New Roman" w:hAnsiTheme="majorHAnsi"/>
          <w:b w:val="0"/>
          <w:bCs/>
          <w:color w:val="000000" w:themeColor="text1"/>
          <w:sz w:val="22"/>
        </w:rPr>
        <w:t>SECTION 1. MARX AND THE REPRODUCTION OF THE WORK-FORCE</w:t>
      </w:r>
    </w:p>
    <w:p w14:paraId="7C293A38"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 xml:space="preserve">Surprisingly, given his theoretical sophistication, </w:t>
      </w:r>
      <w:r w:rsidRPr="00567B0C">
        <w:rPr>
          <w:rFonts w:asciiTheme="majorHAnsi" w:hAnsiTheme="majorHAnsi"/>
          <w:color w:val="000000" w:themeColor="text1"/>
          <w:sz w:val="22"/>
          <w:szCs w:val="22"/>
          <w:u w:val="single"/>
        </w:rPr>
        <w:t>Marx ignored the existence of women’s reproductive work. He acknowledged that, no less than every other commodity, labor power must be produced and, insofar as it has monetary value, it represents “a definite quantity of the average social labor objectified in it.”</w:t>
      </w:r>
      <w:r w:rsidRPr="00567B0C">
        <w:rPr>
          <w:rFonts w:asciiTheme="majorHAnsi" w:hAnsiTheme="majorHAnsi"/>
          <w:color w:val="000000" w:themeColor="text1"/>
          <w:sz w:val="22"/>
          <w:szCs w:val="22"/>
        </w:rPr>
        <w:t xml:space="preserve"> (Marx 1990, Vol. 1: 274)</w:t>
      </w:r>
    </w:p>
    <w:p w14:paraId="54AB7C77"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But while meticulously exploring the dynamics of yarn production and capitalist valorization, he was succinct when tackling reproductive work, reducing it to the workers’ consumption of the commodities their wages can buy and the work the production of these commodities requires.</w:t>
      </w:r>
    </w:p>
    <w:p w14:paraId="51D2C077"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In other words, as in the neoliberal scheme, in Marx’s account too, all that is needed to (re)produce labor-power is commodity production and the market. No other work intervenes to prepare the goods the workers consume or to restore physically and emotionally their capacity to work. No difference is made between commodity production and the production of the work-force. (ibid.) One assembly-line produces both. Accordingly, the value of labor-power is measured by the value of the commodities (food, clothing, housing) that have to be supplied to the worker, to “the man, so that he can renew his life-process,” that is, they are measured on the labor-time socially necessary for their production (Marx 1990, Vol. 1: 276-7).</w:t>
      </w:r>
    </w:p>
    <w:p w14:paraId="1D2E69E7" w14:textId="77777777" w:rsidR="00861280" w:rsidRPr="00AC0E24"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 xml:space="preserve">Even when he discusses the reproduction of the workers on a generational basis, Marx is extremely brief. He tells us that wages must be sufficiently high to ensure “the worker’s replacements,” his children, so that labor-power may perpetuate its presence on the market. (Marx, ibid.: 275) </w:t>
      </w:r>
      <w:r w:rsidRPr="00AC0E24">
        <w:rPr>
          <w:rFonts w:asciiTheme="majorHAnsi" w:hAnsiTheme="majorHAnsi"/>
          <w:color w:val="000000" w:themeColor="text1"/>
          <w:sz w:val="22"/>
          <w:szCs w:val="22"/>
          <w:u w:val="single"/>
        </w:rPr>
        <w:t>But, once again, the only relevant agents he recognizes in this process are the male, self-reproducing workers, their wages and their means of subsistence. The production of workers is by means of commodities. Nothing is said about women, domestic labor, sexuality and procreation. In the few instances in which he refers to biological reproduction, he treats it as a natural phenomenon, arguing that is through the changes in the organization of production that a surplus population is periodically created to satisfy the changing needs of the labor market.</w:t>
      </w:r>
    </w:p>
    <w:p w14:paraId="18A18023"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Style w:val="Strong"/>
          <w:rFonts w:asciiTheme="majorHAnsi" w:hAnsiTheme="majorHAnsi"/>
          <w:color w:val="000000" w:themeColor="text1"/>
          <w:sz w:val="22"/>
          <w:szCs w:val="22"/>
        </w:rPr>
        <w:t>Why did Marx so persistently ignore women’s reproductive work?</w:t>
      </w:r>
      <w:r w:rsidRPr="00567B0C">
        <w:rPr>
          <w:rStyle w:val="apple-converted-space"/>
          <w:rFonts w:asciiTheme="majorHAnsi" w:hAnsiTheme="majorHAnsi"/>
          <w:color w:val="000000" w:themeColor="text1"/>
          <w:sz w:val="22"/>
          <w:szCs w:val="22"/>
        </w:rPr>
        <w:t> </w:t>
      </w:r>
      <w:r w:rsidRPr="00567B0C">
        <w:rPr>
          <w:rFonts w:asciiTheme="majorHAnsi" w:hAnsiTheme="majorHAnsi"/>
          <w:color w:val="000000" w:themeColor="text1"/>
          <w:sz w:val="22"/>
          <w:szCs w:val="22"/>
        </w:rPr>
        <w:t>Why for instance, did he not ask what transformations the raw materials involved in the process of reproduction of labor-power must undergo in order for their value to be transferred into their products (as he did in the case of other commodities)?</w:t>
      </w:r>
    </w:p>
    <w:p w14:paraId="06BD818E"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I suggest that the conditions of the working class in England – Marx’s and Engel’s point of reference – partly account for this omission. (Federici 2004) Marx described the condition of the industrial proletariat of his time as he saw it, and women’s domestic labor was hardly part of it. Housework, as a specific branch of capitalist production, was below Marx’s historic and political horizon at least in the industrial working class. Although from the first phase of capitalist development, and especially in the mercantilist period, reproductive work was formally subsumed to capitalist accumulation, it was only in the late 19th century that domestic work emerged as the key engine for the reproduction of the industrial workforce, organized by capital for capital, according to the requirements of factory production.</w:t>
      </w:r>
    </w:p>
    <w:p w14:paraId="2F1FD8F6"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Until the 1870s, consistently with a policy tending to the “unlimited extension of the working day” and the utmost compression of the cost of labor-power production, reproductive work was reduced to a minimum, resulting in the situation powerfully described in</w:t>
      </w:r>
      <w:r w:rsidRPr="00567B0C">
        <w:rPr>
          <w:rStyle w:val="apple-converted-space"/>
          <w:rFonts w:asciiTheme="majorHAnsi" w:hAnsiTheme="majorHAnsi"/>
          <w:color w:val="000000" w:themeColor="text1"/>
          <w:sz w:val="22"/>
          <w:szCs w:val="22"/>
        </w:rPr>
        <w:t> </w:t>
      </w:r>
      <w:r w:rsidRPr="00567B0C">
        <w:rPr>
          <w:rStyle w:val="Emphasis"/>
          <w:rFonts w:asciiTheme="majorHAnsi" w:hAnsiTheme="majorHAnsi"/>
          <w:color w:val="000000" w:themeColor="text1"/>
          <w:szCs w:val="22"/>
        </w:rPr>
        <w:t>Capital Vol.1</w:t>
      </w:r>
      <w:r w:rsidRPr="00567B0C">
        <w:rPr>
          <w:rFonts w:asciiTheme="majorHAnsi" w:hAnsiTheme="majorHAnsi"/>
          <w:color w:val="000000" w:themeColor="text1"/>
          <w:sz w:val="22"/>
          <w:szCs w:val="22"/>
        </w:rPr>
        <w:t>, in the chapter on the Working Day, and in Engels’</w:t>
      </w:r>
      <w:r w:rsidRPr="00567B0C">
        <w:rPr>
          <w:rStyle w:val="apple-converted-space"/>
          <w:rFonts w:asciiTheme="majorHAnsi" w:hAnsiTheme="majorHAnsi"/>
          <w:color w:val="000000" w:themeColor="text1"/>
          <w:sz w:val="22"/>
          <w:szCs w:val="22"/>
        </w:rPr>
        <w:t> </w:t>
      </w:r>
      <w:r w:rsidRPr="00567B0C">
        <w:rPr>
          <w:rStyle w:val="Emphasis"/>
          <w:rFonts w:asciiTheme="majorHAnsi" w:hAnsiTheme="majorHAnsi"/>
          <w:color w:val="000000" w:themeColor="text1"/>
          <w:szCs w:val="22"/>
        </w:rPr>
        <w:t>Conditions of the Working Class in England</w:t>
      </w:r>
      <w:r w:rsidRPr="00567B0C">
        <w:rPr>
          <w:rStyle w:val="apple-converted-space"/>
          <w:rFonts w:asciiTheme="majorHAnsi" w:hAnsiTheme="majorHAnsi"/>
          <w:color w:val="000000" w:themeColor="text1"/>
          <w:sz w:val="22"/>
          <w:szCs w:val="22"/>
        </w:rPr>
        <w:t> </w:t>
      </w:r>
      <w:r w:rsidRPr="00567B0C">
        <w:rPr>
          <w:rFonts w:asciiTheme="majorHAnsi" w:hAnsiTheme="majorHAnsi"/>
          <w:color w:val="000000" w:themeColor="text1"/>
          <w:sz w:val="22"/>
          <w:szCs w:val="22"/>
        </w:rPr>
        <w:t>(1845): that is, the situation of a working class almost unable to reproduce itself, averaging a life expectancy of 20 years of age, dying in its youth of overwork.</w:t>
      </w:r>
    </w:p>
    <w:p w14:paraId="73D32DEE"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Only at the end of the 19th century did the capitalist class begin to invest in the reproduction of labor, in conjunction with a shift in the form of accumulation, from light to heavy industry, requiring a more intensive labor-discipline and a less emaciated type of worker. In Marxian terms, we can say that the development of reproductive work and the consequent emergence of the full-time housewife were the products of the transition from “absolute” to “relative surplus” value extraction as a mode of exploitation of labor.</w:t>
      </w:r>
    </w:p>
    <w:p w14:paraId="0795F821"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Not surprisingly, while acknowledging that “the maintenance and reproduction of the working class remains a necessary condition for the reproduction of capital,” Marx could immediately add: “But the capitalist may safely leave this to the worker’s drives for self-preservation and propagation. All the capitalist cares for is to reduce the worker’s individual consumption to the necessary minimum…” (Capital Vol.1, chapter 23: 718).</w:t>
      </w:r>
    </w:p>
    <w:p w14:paraId="1F5CB66C" w14:textId="77777777" w:rsidR="00861280" w:rsidRPr="00211F81"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We can also presume that the difficulties posed by the classification of a labor not subject to monetary valuation further motivated Marx to remain silent on this matter</w:t>
      </w:r>
      <w:r w:rsidRPr="00211F81">
        <w:rPr>
          <w:rFonts w:asciiTheme="majorHAnsi" w:hAnsiTheme="majorHAnsi"/>
          <w:color w:val="000000" w:themeColor="text1"/>
          <w:sz w:val="22"/>
          <w:szCs w:val="22"/>
          <w:u w:val="single"/>
        </w:rPr>
        <w:t>. But there is a further reason, more indicative of the limits of Marxism as a political theory, that we must take into account, if we are to explain why not just Marx, but generations of Marxists, raised in epochs in which housework and domesticity were triumphant, have continued to be blind to this work.</w:t>
      </w:r>
    </w:p>
    <w:p w14:paraId="42CF1C0F" w14:textId="77777777" w:rsidR="00861280" w:rsidRPr="00567B0C"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rPr>
      </w:pPr>
      <w:r w:rsidRPr="00567B0C">
        <w:rPr>
          <w:rFonts w:asciiTheme="majorHAnsi" w:hAnsiTheme="majorHAnsi"/>
          <w:color w:val="000000" w:themeColor="text1"/>
          <w:sz w:val="22"/>
          <w:szCs w:val="22"/>
        </w:rPr>
        <w:t>I suggest that Marx ignored women’s reproductive labor because he remained wedded to</w:t>
      </w:r>
      <w:r w:rsidRPr="00567B0C">
        <w:rPr>
          <w:rStyle w:val="apple-converted-space"/>
          <w:rFonts w:asciiTheme="majorHAnsi" w:hAnsiTheme="majorHAnsi"/>
          <w:color w:val="000000" w:themeColor="text1"/>
          <w:sz w:val="22"/>
          <w:szCs w:val="22"/>
        </w:rPr>
        <w:t> </w:t>
      </w:r>
      <w:r w:rsidRPr="00567B0C">
        <w:rPr>
          <w:rStyle w:val="Strong"/>
          <w:rFonts w:asciiTheme="majorHAnsi" w:hAnsiTheme="majorHAnsi"/>
          <w:color w:val="000000" w:themeColor="text1"/>
          <w:sz w:val="22"/>
          <w:szCs w:val="22"/>
        </w:rPr>
        <w:t>a technologistic concept of revolution, where freedom comes through the machine</w:t>
      </w:r>
      <w:r w:rsidRPr="00567B0C">
        <w:rPr>
          <w:rFonts w:asciiTheme="majorHAnsi" w:hAnsiTheme="majorHAnsi"/>
          <w:color w:val="000000" w:themeColor="text1"/>
          <w:sz w:val="22"/>
          <w:szCs w:val="22"/>
        </w:rPr>
        <w:t>, where the increase in the productivity of labor is assumed to be the material foundation for communism, and where the capitalist organization of work is viewed as the highest model of historical rationality, held up for every other form of production, including the reproduction of the work-force. In other words, Marx failed to recognized the importance of reproductive work because he accepted the capitalist criteria for what constitutes work, and he believed that waged industrial work was the stage on which the battle for humanity’s emancipation would be played.</w:t>
      </w:r>
    </w:p>
    <w:p w14:paraId="1E744896" w14:textId="77777777" w:rsidR="00861280" w:rsidRPr="00F07DB9"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With few exceptions, Marx’s followers have reproduced the same assumptions, (witness the continuing love affair with the famous “Fragment on Machines” in the</w:t>
      </w:r>
      <w:r w:rsidRPr="00567B0C">
        <w:rPr>
          <w:rStyle w:val="apple-converted-space"/>
          <w:rFonts w:asciiTheme="majorHAnsi" w:hAnsiTheme="majorHAnsi"/>
          <w:i/>
          <w:iCs/>
          <w:color w:val="000000" w:themeColor="text1"/>
          <w:sz w:val="22"/>
          <w:szCs w:val="22"/>
        </w:rPr>
        <w:t> </w:t>
      </w:r>
      <w:r w:rsidRPr="00567B0C">
        <w:rPr>
          <w:rStyle w:val="Emphasis"/>
          <w:rFonts w:asciiTheme="majorHAnsi" w:hAnsiTheme="majorHAnsi"/>
          <w:color w:val="000000" w:themeColor="text1"/>
          <w:szCs w:val="22"/>
        </w:rPr>
        <w:t>Grundrisse</w:t>
      </w:r>
      <w:r w:rsidRPr="00567B0C">
        <w:rPr>
          <w:rStyle w:val="apple-converted-space"/>
          <w:rFonts w:asciiTheme="majorHAnsi" w:hAnsiTheme="majorHAnsi"/>
          <w:color w:val="000000" w:themeColor="text1"/>
          <w:sz w:val="22"/>
          <w:szCs w:val="22"/>
        </w:rPr>
        <w:t> </w:t>
      </w:r>
      <w:r w:rsidRPr="00567B0C">
        <w:rPr>
          <w:rFonts w:asciiTheme="majorHAnsi" w:hAnsiTheme="majorHAnsi"/>
          <w:color w:val="000000" w:themeColor="text1"/>
          <w:sz w:val="22"/>
          <w:szCs w:val="22"/>
        </w:rPr>
        <w:t>[1857-8]), demonstrating that the idealization of science and technology as liberating forces has continued to be an essential component of the Marxian view of history and revolution to our day</w:t>
      </w:r>
      <w:r w:rsidRPr="00F07DB9">
        <w:rPr>
          <w:rFonts w:asciiTheme="majorHAnsi" w:hAnsiTheme="majorHAnsi"/>
          <w:color w:val="000000" w:themeColor="text1"/>
          <w:sz w:val="22"/>
          <w:szCs w:val="22"/>
          <w:u w:val="single"/>
        </w:rPr>
        <w:t>. Even Socialist Feminists, while acknowledging the existence of women’s reproductive work in capitalism, have in the past tended to stress its presumably antiquated, backward, pre-capitalist character and imagined the socialist reconstruction of it in the form of a rationalization process, raising its productivity level to that achieved by the leading sectors of capitalist production.</w:t>
      </w:r>
    </w:p>
    <w:p w14:paraId="6E1173DD" w14:textId="77777777" w:rsidR="00861280" w:rsidRPr="00211F81"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 xml:space="preserve">One consequence of this blind spot in modern times has been that </w:t>
      </w:r>
      <w:r w:rsidRPr="00211F81">
        <w:rPr>
          <w:rFonts w:asciiTheme="majorHAnsi" w:hAnsiTheme="majorHAnsi"/>
          <w:color w:val="000000" w:themeColor="text1"/>
          <w:sz w:val="22"/>
          <w:szCs w:val="22"/>
          <w:u w:val="single"/>
        </w:rPr>
        <w:t>Marxist theorists have been unable to grasp the historic importance of the post-World War II women’s revolt against reproductive work, as expressed in the Women’s Liberation Movement, and ignored its practical redefinition of what constitutes work, who is the working class, and what is the nature of the class struggle. Only when women left the organizations of the Left did Marxists recognize the political importance of the Women’s Liberation Movement.</w:t>
      </w:r>
    </w:p>
    <w:p w14:paraId="2E96C92A" w14:textId="77777777" w:rsidR="00861280" w:rsidRPr="00211F81"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 xml:space="preserve">To this day, </w:t>
      </w:r>
      <w:r w:rsidRPr="00211F81">
        <w:rPr>
          <w:rFonts w:asciiTheme="majorHAnsi" w:hAnsiTheme="majorHAnsi"/>
          <w:color w:val="000000" w:themeColor="text1"/>
          <w:sz w:val="22"/>
          <w:szCs w:val="22"/>
          <w:u w:val="single"/>
        </w:rPr>
        <w:t>many Marxists do not acknowledge the gendered character of much reproductive work, as it is the case even with an eco-Marxist like Peter Burkett, or pay lip service to it, as in Negri’s and Hardt’s conception of “affective labor.” Indeed, Marxist theorists are generally more indifferent to the question of reproduction than Marx himself, who devoted pages to the conditions of factory children, whereas today it would be a challenge to find any reference to children in most Marxist texts.</w:t>
      </w:r>
    </w:p>
    <w:p w14:paraId="69B02F0A" w14:textId="77777777" w:rsidR="00861280" w:rsidRPr="0052750F" w:rsidRDefault="00861280" w:rsidP="00861280">
      <w:pPr>
        <w:pStyle w:val="NormalWeb"/>
        <w:shd w:val="clear" w:color="auto" w:fill="FFFFFF"/>
        <w:spacing w:before="0" w:beforeAutospacing="0" w:after="240" w:afterAutospacing="0"/>
        <w:rPr>
          <w:rFonts w:asciiTheme="majorHAnsi" w:hAnsiTheme="majorHAnsi"/>
          <w:color w:val="000000" w:themeColor="text1"/>
          <w:sz w:val="22"/>
          <w:szCs w:val="22"/>
          <w:u w:val="single"/>
        </w:rPr>
      </w:pPr>
      <w:r w:rsidRPr="00567B0C">
        <w:rPr>
          <w:rFonts w:asciiTheme="majorHAnsi" w:hAnsiTheme="majorHAnsi"/>
          <w:color w:val="000000" w:themeColor="text1"/>
          <w:sz w:val="22"/>
          <w:szCs w:val="22"/>
        </w:rPr>
        <w:t>I’ll return later to the limits of contemporary Marxism, to notice its inability to grasp the significance of the neoliberal turn and the globalization process. For the moment suffice to say that by the 1960s, under the impact of the anti-colonial struggle and the struggle against apartheid in the United States</w:t>
      </w:r>
      <w:r w:rsidRPr="00211F81">
        <w:rPr>
          <w:rFonts w:asciiTheme="majorHAnsi" w:hAnsiTheme="majorHAnsi"/>
          <w:color w:val="000000" w:themeColor="text1"/>
          <w:sz w:val="22"/>
          <w:szCs w:val="22"/>
          <w:u w:val="single"/>
        </w:rPr>
        <w:t>, Marx’s account of capitalism and class relations was subjected to a radical critique by Third Worldist political writers like Samir Amin and Gunder Frank who criticized its Eurocentrism and his privileging the waged industrial proletariat as the main contributor to capitalist accumulation and revolutionary subject. However, it was the revolt of women against housework, in Europe and the US, and later the rise of feminist movements across the planet, in the 1980s and 1990s, that triggered the most radical rethinking of Marxism.</w:t>
      </w:r>
      <w:r>
        <w:rPr>
          <w:rFonts w:asciiTheme="majorHAnsi" w:hAnsiTheme="majorHAnsi"/>
          <w:color w:val="000000" w:themeColor="text1"/>
        </w:rPr>
        <w:tab/>
      </w:r>
    </w:p>
    <w:p w14:paraId="27098A38" w14:textId="77777777" w:rsidR="009D18D9" w:rsidRPr="00205FC6" w:rsidRDefault="009D18D9" w:rsidP="009D18D9">
      <w:pPr>
        <w:pStyle w:val="Heading3"/>
        <w:rPr>
          <w:rFonts w:eastAsia="Calibri"/>
        </w:rPr>
      </w:pPr>
      <w:r w:rsidRPr="00205FC6">
        <w:t>Link—</w:t>
      </w:r>
      <w:r w:rsidRPr="00205FC6">
        <w:rPr>
          <w:rFonts w:eastAsia="Calibri"/>
        </w:rPr>
        <w:t xml:space="preserve">Military Strategy </w:t>
      </w:r>
    </w:p>
    <w:p w14:paraId="34085C4A" w14:textId="77777777" w:rsidR="009D18D9" w:rsidRPr="00205FC6" w:rsidRDefault="009D18D9" w:rsidP="009D18D9">
      <w:pPr>
        <w:pStyle w:val="Heading4"/>
      </w:pPr>
      <w:r w:rsidRPr="00205FC6">
        <w:t xml:space="preserve">Understanding war as a linear process linked to individual decisions obscures androcentric conceptions of power at the heart of all military decision-making </w:t>
      </w:r>
    </w:p>
    <w:p w14:paraId="3FC94379" w14:textId="77777777" w:rsidR="009D18D9" w:rsidRPr="00205FC6" w:rsidRDefault="009D18D9" w:rsidP="009D18D9">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“People, Choices, and War(s),” Gendering Global Conflict : Toward a Feminist Theory of War, online book, CMR) </w:t>
      </w:r>
    </w:p>
    <w:p w14:paraId="272E4277" w14:textId="77777777" w:rsidR="009D18D9" w:rsidRPr="00205FC6" w:rsidRDefault="009D18D9" w:rsidP="009D18D9">
      <w:r w:rsidRPr="00205FC6">
        <w:t xml:space="preserve">My feminist theorizing of how people choose wars, then, starts with the recognition that freedom of action is deﬁned and limited by social relationships.‘63 Political choice is a question of both position and degree.‘54 The “Iived experiences of women... demonstrate that existing theories of freedom fail to challenge the duality of internal and external dimensions of freedom.”165 </w:t>
      </w:r>
      <w:r w:rsidRPr="00205FC6">
        <w:rPr>
          <w:rStyle w:val="StyleUnderline"/>
        </w:rPr>
        <w:t>Decisions</w:t>
      </w:r>
      <w:r w:rsidRPr="00205FC6">
        <w:t xml:space="preserve"> can be made within limits or with others whose decisions are also limited, but they </w:t>
      </w:r>
      <w:r w:rsidRPr="00205FC6">
        <w:rPr>
          <w:rStyle w:val="StyleUnderline"/>
        </w:rPr>
        <w:t>are</w:t>
      </w:r>
      <w:r w:rsidRPr="00205FC6">
        <w:t xml:space="preserve"> never completely limited and </w:t>
      </w:r>
      <w:r w:rsidRPr="00205FC6">
        <w:rPr>
          <w:rStyle w:val="StyleUnderline"/>
        </w:rPr>
        <w:t>never without any limits</w:t>
      </w:r>
      <w:r w:rsidRPr="00205FC6">
        <w:t xml:space="preserve">. As such, “decisions are not made without others, but instead either with or around them.”‘55 Actors can use their limited autonomy to breed conﬂict with others, to evade others, or to cooperate with them. </w:t>
      </w:r>
      <w:r w:rsidRPr="00205FC6">
        <w:rPr>
          <w:rStyle w:val="StyleUnderline"/>
        </w:rPr>
        <w:t>War decisions</w:t>
      </w:r>
      <w:r w:rsidRPr="00205FC6">
        <w:t xml:space="preserve">, then, </w:t>
      </w:r>
      <w:r w:rsidRPr="00205FC6">
        <w:rPr>
          <w:rStyle w:val="StyleUnderline"/>
        </w:rPr>
        <w:t>are not</w:t>
      </w:r>
      <w:r w:rsidRPr="00205FC6">
        <w:t xml:space="preserve">, as they are characterized in the literature, </w:t>
      </w:r>
      <w:r w:rsidRPr="00205FC6">
        <w:rPr>
          <w:rStyle w:val="StyleUnderline"/>
        </w:rPr>
        <w:t>progressive, reactive chains of events</w:t>
      </w:r>
      <w:r w:rsidRPr="00205FC6">
        <w:t xml:space="preserve">. Instead, </w:t>
      </w:r>
      <w:r w:rsidRPr="00205FC6">
        <w:rPr>
          <w:rStyle w:val="StyleUnderline"/>
        </w:rPr>
        <w:t>war decisions are context-dependent, reliant on allies and opponents’ behavior, and</w:t>
      </w:r>
      <w:r w:rsidRPr="00205FC6">
        <w:t xml:space="preserve">, while they are “decided,” these </w:t>
      </w:r>
      <w:r w:rsidRPr="00205FC6">
        <w:rPr>
          <w:rStyle w:val="StyleUnderline"/>
        </w:rPr>
        <w:t xml:space="preserve">decisions are relational and </w:t>
      </w:r>
      <w:r w:rsidRPr="00205FC6">
        <w:rPr>
          <w:rStyle w:val="Emphasis"/>
        </w:rPr>
        <w:t>cannot be understood</w:t>
      </w:r>
      <w:r w:rsidRPr="00205FC6">
        <w:rPr>
          <w:rStyle w:val="StyleUnderline"/>
        </w:rPr>
        <w:t xml:space="preserve"> without references to the relationships that inform them</w:t>
      </w:r>
      <w:r w:rsidRPr="00205FC6">
        <w:t xml:space="preserve">. Within these relationships, conﬂictual </w:t>
      </w:r>
      <w:r w:rsidRPr="00205FC6">
        <w:rPr>
          <w:rStyle w:val="StyleUnderline"/>
        </w:rPr>
        <w:t>decisions are</w:t>
      </w:r>
      <w:r w:rsidRPr="00205FC6">
        <w:t xml:space="preserve"> often </w:t>
      </w:r>
      <w:r w:rsidRPr="00205FC6">
        <w:rPr>
          <w:rStyle w:val="StyleUnderline"/>
        </w:rPr>
        <w:t>characterized</w:t>
      </w:r>
      <w:r w:rsidRPr="00205FC6">
        <w:t xml:space="preserve"> in feminist analyses </w:t>
      </w:r>
      <w:r w:rsidRPr="00205FC6">
        <w:rPr>
          <w:rStyle w:val="StyleUnderline"/>
        </w:rPr>
        <w:t>as the use of power-over</w:t>
      </w:r>
      <w:r w:rsidRPr="00205FC6">
        <w:t xml:space="preserve">,‘67 wherein power is often conflated with “the crude instrumentalism of violence.”‘68 In this sense, power-over is the an actor’s ability to constrain the choices of another actor or set of actors meaningfully.‘59 </w:t>
      </w:r>
      <w:r w:rsidRPr="00205FC6">
        <w:rPr>
          <w:rStyle w:val="StyleUnderline"/>
        </w:rPr>
        <w:t>War decisions reached by seeing power narrowly deﬁned as power-over</w:t>
      </w:r>
      <w:r w:rsidRPr="00205FC6">
        <w:t xml:space="preserve"> “</w:t>
      </w:r>
      <w:r w:rsidRPr="00205FC6">
        <w:rPr>
          <w:rStyle w:val="StyleUnderline"/>
        </w:rPr>
        <w:t xml:space="preserve">privilege an </w:t>
      </w:r>
      <w:r w:rsidRPr="00205FC6">
        <w:rPr>
          <w:rStyle w:val="Emphasis"/>
        </w:rPr>
        <w:t>androcentric definition of power</w:t>
      </w:r>
      <w:r w:rsidRPr="00205FC6">
        <w:t xml:space="preserve">” </w:t>
      </w:r>
      <w:r w:rsidRPr="00205FC6">
        <w:rPr>
          <w:rStyle w:val="StyleUnderline"/>
        </w:rPr>
        <w:t>for decision makers</w:t>
      </w:r>
      <w:r w:rsidRPr="00205FC6">
        <w:t xml:space="preserve">.l7° Alternatively, relationally autonomous decision makers can look to act around others, in spite of others, or in reaction to others’ actions.l7l They can oppose, rebel against, or attempt to circumvent power-over. Decision makers can also choose to act with others “by emphasizing plurality and community.”‘72 In all of these scenarios, available choices are “simultaneously restraining and producing new reaIities.”l73 The options to act against, around, or with others highlight potential processes of war decision-making for relationally autonomous actors. In this view, </w:t>
      </w:r>
      <w:r w:rsidRPr="00205FC6">
        <w:rPr>
          <w:rStyle w:val="StyleUnderline"/>
        </w:rPr>
        <w:t xml:space="preserve">identities of self and other are </w:t>
      </w:r>
      <w:r w:rsidRPr="00205FC6">
        <w:rPr>
          <w:rStyle w:val="Emphasis"/>
        </w:rPr>
        <w:t>interlocked</w:t>
      </w:r>
      <w:r w:rsidRPr="00205FC6">
        <w:rPr>
          <w:rStyle w:val="StyleUnderline"/>
        </w:rPr>
        <w:t xml:space="preserve"> and co-constitutive</w:t>
      </w:r>
      <w:r w:rsidRPr="00205FC6">
        <w:t xml:space="preserve">. In other words, all people-from the most to the least powerful-make war(s) and war decisions. Those decisions are constrained by relational autonomy, which can be accommodated by acting against, around, or with others.  </w:t>
      </w:r>
    </w:p>
    <w:p w14:paraId="34B889FA" w14:textId="77777777" w:rsidR="009D18D9" w:rsidRPr="00205FC6" w:rsidRDefault="009D18D9" w:rsidP="009D18D9"/>
    <w:p w14:paraId="2691FEE2" w14:textId="77777777" w:rsidR="00F454F0" w:rsidRDefault="00F454F0" w:rsidP="00F454F0">
      <w:pPr>
        <w:pStyle w:val="Heading3"/>
      </w:pPr>
      <w:r>
        <w:t xml:space="preserve">Link—Multilat </w:t>
      </w:r>
    </w:p>
    <w:p w14:paraId="49EBED62" w14:textId="77777777" w:rsidR="00F454F0" w:rsidRDefault="00F454F0" w:rsidP="00F454F0">
      <w:pPr>
        <w:pStyle w:val="Heading4"/>
      </w:pPr>
      <w:r>
        <w:t xml:space="preserve">Multilateral cooperation ignores female violence and oppression </w:t>
      </w:r>
    </w:p>
    <w:p w14:paraId="7AFE94CD" w14:textId="77777777" w:rsidR="00F454F0" w:rsidRPr="00461101" w:rsidRDefault="00F454F0" w:rsidP="00F454F0">
      <w:pPr>
        <w:rPr>
          <w:rFonts w:ascii="Times" w:eastAsia="Times New Roman" w:hAnsi="Times"/>
          <w:color w:val="000000" w:themeColor="text1"/>
          <w:sz w:val="20"/>
          <w:szCs w:val="20"/>
        </w:rPr>
      </w:pPr>
      <w:r>
        <w:rPr>
          <w:rFonts w:ascii="Times" w:eastAsia="Times New Roman" w:hAnsi="Times"/>
          <w:color w:val="000000" w:themeColor="text1"/>
          <w:sz w:val="20"/>
          <w:szCs w:val="20"/>
        </w:rPr>
        <w:t xml:space="preserve">Eric M. </w:t>
      </w:r>
      <w:r w:rsidRPr="00BD4D7B">
        <w:rPr>
          <w:rStyle w:val="Style13ptBold"/>
        </w:rPr>
        <w:t>Blanchard</w:t>
      </w:r>
      <w:r w:rsidRPr="00BD4D7B">
        <w:rPr>
          <w:rFonts w:ascii="Times" w:eastAsia="Times New Roman" w:hAnsi="Times"/>
          <w:color w:val="000000" w:themeColor="text1"/>
          <w:sz w:val="20"/>
          <w:szCs w:val="20"/>
        </w:rPr>
        <w:t>, 7-15-</w:t>
      </w:r>
      <w:r w:rsidRPr="00BD4D7B">
        <w:rPr>
          <w:rStyle w:val="Style13ptBold"/>
        </w:rPr>
        <w:t>2014</w:t>
      </w:r>
      <w:r w:rsidRPr="00BD4D7B">
        <w:rPr>
          <w:rFonts w:ascii="Times" w:eastAsia="Times New Roman" w:hAnsi="Times"/>
          <w:color w:val="000000" w:themeColor="text1"/>
          <w:sz w:val="20"/>
          <w:szCs w:val="20"/>
        </w:rPr>
        <w:t>,</w:t>
      </w:r>
      <w:r>
        <w:rPr>
          <w:rFonts w:ascii="Times" w:eastAsia="Times New Roman" w:hAnsi="Times"/>
          <w:color w:val="000000" w:themeColor="text1"/>
          <w:sz w:val="20"/>
          <w:szCs w:val="20"/>
        </w:rPr>
        <w:t xml:space="preserve"> currently Adjunct Assistant Professor in the Political Science department at Columbia University in New York City,</w:t>
      </w:r>
      <w:r w:rsidRPr="00BD4D7B">
        <w:rPr>
          <w:rFonts w:ascii="Times" w:eastAsia="Times New Roman" w:hAnsi="Times"/>
          <w:color w:val="000000" w:themeColor="text1"/>
          <w:sz w:val="20"/>
          <w:szCs w:val="20"/>
        </w:rPr>
        <w:t xml:space="preserve"> "Review," E-International Relations, </w:t>
      </w:r>
      <w:r w:rsidRPr="00F454F0">
        <w:rPr>
          <w:rFonts w:ascii="Times" w:eastAsia="Times New Roman" w:hAnsi="Times"/>
          <w:sz w:val="20"/>
          <w:szCs w:val="20"/>
        </w:rPr>
        <w:t>http://www.e-ir.info/2014/07/15/review-feminist-strategies-in-international-governance/</w:t>
      </w:r>
    </w:p>
    <w:p w14:paraId="139F7243" w14:textId="77777777" w:rsidR="00F454F0" w:rsidRPr="00F454F0" w:rsidRDefault="00F454F0" w:rsidP="00F454F0">
      <w:pPr>
        <w:rPr>
          <w:sz w:val="16"/>
        </w:rPr>
      </w:pPr>
      <w:r w:rsidRPr="00F454F0">
        <w:rPr>
          <w:sz w:val="16"/>
        </w:rPr>
        <w:t xml:space="preserve">To a remarkable extent, international organizations (IOs) and states around the world have committed themselves to gender equality (after decades of feminist activism). Gender experts and “femocrats” now people the halls of multilateral institutions, nongovernmental organizations (NGOs), and international bureaucracies, shaping agendas on development, security, and other vital areas of international policymaking. If the integration of gender norms in international governance still falls short in significant respects, gender issues and awareness are now firmly on the international agenda, more prominent in the international policymaking process than they are on the mainstream academic IR agenda. Feminist Strategies in International Governance considers these developments in light of the establishment of United Nations (UN) Women, a promising agency, operational in 2011, formed to promote gender equality and the empowerment of women. The essays in this edited volume aim to inform the evolving agenda of UN Women, but they also call to mind Robert Cox’s often-cited distinction between “critical” and “problem solving” theory. </w:t>
      </w:r>
      <w:r w:rsidRPr="00E1255B">
        <w:rPr>
          <w:u w:val="single"/>
        </w:rPr>
        <w:t>While feminist IR theorizing tends to fall within the critical theory perspective, the extraordinary if incomplete successes of gender approaches at the global level, or “intergovernmental arena” as the book’s editors prefer, mean that neither the critical nor problem solving mode can be jettisoned.</w:t>
      </w:r>
      <w:r w:rsidRPr="00F454F0">
        <w:rPr>
          <w:sz w:val="16"/>
        </w:rPr>
        <w:t xml:space="preserve"> The need for tactical action amidst “givens,” such as a world of states and IOs made up of member states committed at least in principle to gender equality, backgrounds the book’s concern with balancing the benefits of strategic cooperation with the risks of co-optation. How can advocates and theorists protect core feminist ideas while collaborating within established governance institutions to bring about gender equality and other feminist goals? Further, how can the authority and legitimacy of feminist advocates be bolstered to meet a number of the pressing challenges of feminist global governance? These challenges include: </w:t>
      </w:r>
      <w:r w:rsidRPr="00E1255B">
        <w:rPr>
          <w:u w:val="single"/>
        </w:rPr>
        <w:t>the dominance of elite technocratic decision-makers captured by neoliberal consensus, the existence of bureaucracies applying gender policy without the appropriate participation of civil society, the reduction of gender-aware policies to checklists and administrative routines, the struggle to establish global gender standards in the face of conservative political resistance, and the difficulties of managing divergent state commitments and seeing through the implementation of existing agreements.</w:t>
      </w:r>
      <w:r w:rsidRPr="00F454F0">
        <w:rPr>
          <w:sz w:val="16"/>
        </w:rPr>
        <w:t xml:space="preserve"> The digestible, if sometimes dense chapters in this excellent collection address such issues, managing to integrate case studies (spanning Argentina, Peru, Lebanon, and Bosnia and Herzegovina, as well as Germany, UK, and Sweden) with conceptual critique and theory development, provoking reconsideration and debate and drawing lessons for future practice, each within a space of sixteen pages or so. Feminist strategies for human rights, security, and global economic governance The book’s first section reviews, theorizes, and critiques feminist strategies in the realm of international governance where advocates and experts operate from inside and outside the international legal, UN, NGO, and IO context. Regarding these strategies, Hilary Charlesworth discusses the use of international human rights law to disseminate feminist norms, while Carolyn Hannan examines attempts to influence intergovernmental processes and build support in the UN and other global venues. Jacqui True and Laura Parisi elaborate on efforts to promote the practice of accounting for gender differences throughout all UN programs (including peace and security operations), using gender analysis in order to move policy towards more just and equitable outcomes for women and men (“gender mainstreaming”). Feminists, as Mariama Williams shows, also organize through transnational networks that connect academics, activists, and feminist organizations, in the process achieving legitimacy on highly technical international issues, building awareness, and holding actors accountable. Elisabeth Prügl argues that feminists’ strategic cultivation of gender expertise should be seen not only in terms of translating feminist approaches into policy, but as an exercise of power for multiple feminist ends. The chapters in the second part of the book focus on the diffusion of human rights norms, in particular those encapsulated in the definitive international institution for women’s human rights, the Convention on the Elimination of All Forms of Discrimination Against Women (CEDAW), arguing that global norms are not simply transmitted, enacted, and adopted unproblematically to local environments. Rather, the authors demonstrate that understanding the dynamics of norm diffusion requires attention to processes of translation across cultures, transmission between levels of scales, and interpretation on terms acceptable to particular locales. Susanne Zwingel shows that </w:t>
      </w:r>
      <w:r w:rsidRPr="00274F1A">
        <w:rPr>
          <w:u w:val="single"/>
        </w:rPr>
        <w:t>the process of defining human rights norms, evident in the way states’ diverging value systems lead them to accept different components of the norm of gender equality, means that norms such as those embodied in conventions concerning women’s human rights</w:t>
      </w:r>
      <w:r w:rsidRPr="00F454F0">
        <w:rPr>
          <w:sz w:val="16"/>
        </w:rPr>
        <w:t xml:space="preserve"> (like CEDAW) </w:t>
      </w:r>
      <w:r w:rsidRPr="00274F1A">
        <w:rPr>
          <w:u w:val="single"/>
        </w:rPr>
        <w:t>are understood and adapted in an often inconsistent and restricted manner. In addition, Zwingel argues that the contestation and translation process cannot be separated from gender norm advocates’ strategic ability to “be considered an authoritative and legitimate interpreter of women’s rights”</w:t>
      </w:r>
      <w:r w:rsidRPr="00F454F0">
        <w:rPr>
          <w:sz w:val="16"/>
        </w:rPr>
        <w:t xml:space="preserve"> (p.120), </w:t>
      </w:r>
      <w:r w:rsidRPr="00274F1A">
        <w:rPr>
          <w:u w:val="single"/>
        </w:rPr>
        <w:t>seen in efforts on the part of the CEDAW implementation oversight committee to defend its socially constructed legitimacy against efforts to undermine CEDAW on the part of “pro-women” “anti-feminist” groups whose perspective overlaps with, but diverges from, the aim of achieving women’s rights</w:t>
      </w:r>
      <w:r w:rsidRPr="00F454F0">
        <w:rPr>
          <w:sz w:val="16"/>
        </w:rPr>
        <w:t>. Peggy Levit and her co-authors demonstrate how global norms and ideals of gender equality are connected and made intelligible “on the ground” by NGOs serving poor, urban women in Lima, Peru, without direct reference to the UN system or international law. They find that norms are instead reworked through a process of “vernacularization,” whereby women’s rights organizations reshape global norms, such as the promotion of freedom from violence against women, to more effectively interrelate with historically changing Peruvian ideas of culture, religion, and social justice. Rita Sabat’s chapter argues that global CEDAW norms are “filtered” into the local Lebanese context; efforts to deal with violence against women run up against both a culture of violence incubated by more than a decade and half of civil war and the societal gender roles inherent in the patriarchal order, which construct women as vessels of family honor and preservers of family cohesion. Part three investigates the impact and implementation of gender approaches within the UN’s “women, peace and security” paradigm, with particular attention to the groundbreaking Security Council Resolution 1325 (UNSC1325), which commits UN member states to taking women’s perspectives, interests, representation, and equal participation into account in discussions of peace processes, post-conflict reconstruction, and the elimination of gender-based violence. However, Claudia von Braunmühl finds that the UN system—UNSCR1325 and five subsequent UN resolutions—constrained by its adherence to the liberal and neoliberal paradigm, persists in seeing women as victims to be protected instead of agents to be empowered. Neoliberal commitments to ideals like individual rights, and policies like structural adjustment, come at the expense of the consideration of more transformative, feminist-inspired peace alternatives that might recognize, for example, how “</w:t>
      </w:r>
      <w:r w:rsidRPr="00274F1A">
        <w:rPr>
          <w:u w:val="single"/>
        </w:rPr>
        <w:t>Sexual violence against women as an instrument of war would not be possible without women being objectified, denigrated and suppressed in civil life</w:t>
      </w:r>
      <w:r w:rsidRPr="00F454F0">
        <w:rPr>
          <w:sz w:val="16"/>
        </w:rPr>
        <w:t xml:space="preserve">” (p.174). Moving from a critique of UN discourse to a focus on implementation, Andrea Schneiker and Jutta Joachim provide a comparative study of German, British, and Swedish national action plans (NAPs) for UNSCR 1325, a site where state commitments meet national level implementation politics. They argue that varying degrees of implementation of UNSCR 1325—Sweden and the UK seem to have more coherent, encompassing, and potentially transformative NAPs than Germany—might be best explained by levels of civil society consultation and participation at the domestic political level. While the inclusion of women’s organizations and other civil society actors in the process of formulating national responses to Resolution 1325 seemed to lead to broader interpretations of gender mainstreaming in stable, advanced industrialized European states, like the UK and Sweden, in post-conflict contexts, women’s rights are institutionalized despite the unfavorable (if internationalized) post-war agendas of the intervening international community. Anne Jenichen’s chapter shifts the focus to how international peace building efforts in post-war societies afford domestic women’s rights activists opportunities to network and form coalitions with relevant members of the international community whose resources and expertise can help these advocates access the policy processes and influence domestic policy. Looking at the implementation of gender equality norms in Bosnia and Herzegovina, Jenichen finds that domestic norm entrepreneurs are able to leverage the presence of international peace operations to gain support for women’s rights norms in the peace-building context and influence the post-war political agenda by playing the emerging state’s desire for international legitimacy and stability against the international community’s demands for good governance, human rights, democracy, and development. A third of the volume’s substantive chapters focus on gender in global economic governance, a site that perhaps best exemplifies the difficulties of pursuing both critical and problem-solving goals. The challenge for feminists here is being taken seriously within elite global economic circles, even while raising serious questions about their foundational neoliberal assumptions. For example, Williams explains how trade-focused networks such as the International Gender and Trade Network (IGTN) try to influence the World Trade Organization (WTO) while resisting versions of gender mainstreaming policies that silence alternative models, leaving the underlying neoliberal ideology intact. In part four, the book’s emphasis shifts to economic governance and how gender analysis reshapes discussions of trade, finance, and development. Shahra Razavi argues that </w:t>
      </w:r>
      <w:r w:rsidRPr="004A2E63">
        <w:rPr>
          <w:u w:val="single"/>
        </w:rPr>
        <w:t>neoliberal assumptions remain resilient even after the 2007-8 global financial crisis and the shift it prompted from “Washington Consensus” style restructuring towards “good” economic governance, poverty reduction, and social protection policy. While motherhood, family, and children are central concerns of the ascendant “social investment” perspective, this approach addresses the “social” in a limited way that neglects the structural reproduction of social inequalities, masking the limitations of development schemes aimed at children instead of women, future generations instead of current victims, and market-friendly employability instead of gender equality</w:t>
      </w:r>
      <w:r w:rsidRPr="00F454F0">
        <w:rPr>
          <w:sz w:val="16"/>
        </w:rPr>
        <w:t xml:space="preserve">. Kate Bedford’s analysis of World Bank policies in Latin America continues this line of critique, demonstrating how certain Gender and Development (GAD) projects approached poverty reduction through an emphasis on family strengthening, a strategy that relies on hetero-normative assumptions about family cohesion and market fundamentalist views of women’s empowerment that, in turn, enable actors with agendas antithetical to feminist advocacy like the Catholic Church. Gülay Caglar highlights the interpretive struggles over the very definition of policy goals within IOs like the World Bank and UN Development Program (UNDP) that have accepted certain gender-aware tools and analytic methods, but have yet to adjust the macroeconomic policymaking priorities that underpin their economic development strategies. For Caglar, this state of affairs underscores the importance of normative “gender knowledge” in the determination of whether the “problem” of gender is framed in social or economic terms. Thus, activists and feminist economists can provide expertise necessary to reconstruct such problems (or targets of policy intervention) and ultimately promote change towards more equitable economic policy. </w:t>
      </w:r>
      <w:r w:rsidRPr="004A2E63">
        <w:rPr>
          <w:u w:val="single"/>
        </w:rPr>
        <w:t>While formulating and framing gender-related concerns in a manner familiar to economic policymakers can legitimate feminist claims</w:t>
      </w:r>
      <w:r w:rsidRPr="00F454F0">
        <w:rPr>
          <w:sz w:val="16"/>
        </w:rPr>
        <w:t xml:space="preserve">, Caglar argues that this strategy can also “reinforce and reproduce the epistemic hegemony of the economics discipline” (p.256). Brigitte Young’s chapter emphasizes both women’s exclusion from top-level positions in international finance (regulatory institutions, central banks, formal and informal networks) and the impact of gender-biased knowledge structures. </w:t>
      </w:r>
      <w:r w:rsidRPr="004A2E63">
        <w:rPr>
          <w:u w:val="single"/>
        </w:rPr>
        <w:t>The absence of women from the increasingly private institutions and “clubs” of global financial experts, along with a commitment on the part of the male financial elite to abstraction, mathematical models, efficiency enhancement, and undemocratic practices, rule possible, less orthodox alternatives out of bounds. Global governance models built on the insulated, shared beliefs of such communities produce a gender-biased financial order detrimental to both women’s interests and the more general well-being of international society, as seen in the regulatory failures of 2007-8</w:t>
      </w:r>
      <w:r w:rsidRPr="00F454F0">
        <w:rPr>
          <w:sz w:val="16"/>
        </w:rPr>
        <w:t xml:space="preserve">. Feminism, expertise, and the future of global gender governance The significance and social construction of gender expertise discussed in Caglar and Young’s contributions is one of the book’s more fascinating themes. The role of fresh thinking and expertise in overcoming and transforming the contemporary neoliberal economic and security order, along with the injunction to be reflexive about expertise and power relations, is a prominent part of the recommendations for UN Women collected in the book’s conclusion. The focus on expertise seems timely, given both the increasingly technocratic qualities of global governance and the devastation of the recent global financial crisis. As True and Parisi show, even the relatively established strategy of gender mainstreaming is hampered by its routinized bureaucratic application in the absence of significant activist and civil society input. </w:t>
      </w:r>
      <w:r w:rsidRPr="004A2E63">
        <w:rPr>
          <w:u w:val="single"/>
        </w:rPr>
        <w:t>The elite, male-dominated fields of economic governance and finance, on both global and domestic scales, seem particularly resistant to women’s interests and feminist thought</w:t>
      </w:r>
      <w:r w:rsidRPr="00F454F0">
        <w:rPr>
          <w:sz w:val="16"/>
        </w:rPr>
        <w:t>, and the book shows how claims to produce “policy-relevant knowledge” are evidently important to the authority of those who wield the technocratic financial knowledge necessary for the functioning of the contemporary global economy. The strategies of international gender experts are likely to draw upon critical and problem-solving approaches, taking care to navigate the dangers Prügl identifies of implementing feminist knowledge without betraying its radical potential. One key takeaway from this collection is that feminists cannot neglect the problem solving pursuit of incremental change from “inside” the world of global governance “as it is” anymore than they can abandon the critical-theoretical push for historical transformation. Given the arguments and themes outlined above, this volume will be of great interest to IR feminists and gender scholars, who will certainly find much food for thought here, in addition to classroom-ready treatments of some main topics in feminist IR. It will also hold appeal for mainstream IR scholars of international organization, norm diffusion, advocacy networks, and human rights who are looking to re-situate their topics in a gender frame. For readers less familiar with feminist IR, the book offers excellent, succinct primers on topics like feminist activism in international multilateral institutions, gender mainstreaming, feminist economics, feminist human rights and international law, and the history of UN resolutions on peace, women, and security. Activists and other students of international policy may appreciate the way debates between various sects of feminist thought (often given more expansive treatment) are put aside after a brief early discussion in favor of a more practice-ready conceptual architecture. Feminist Strategies in International Governance is likely to become a fixture in graduate IR gender courses, and future editions might include more coverage of the track record of UN Women as it develops and reflections on its successes and failures in the formulation, implementation, and monitoring of global gender norms and standards as they relate to the arguments found in the collection. The book as it stands provides an excellent example of engaged IR scholarship and will hopefully help improve the quality of feminist strategy, shape the agenda of powerful institutions like the UN and World Bank, and contribute to these institutions’ ability to nurture innovative feminist policies.</w:t>
      </w:r>
    </w:p>
    <w:p w14:paraId="66EF3C7E" w14:textId="77777777" w:rsidR="00F454F0" w:rsidRDefault="00F454F0" w:rsidP="00F454F0"/>
    <w:p w14:paraId="02F0AAE8" w14:textId="77777777" w:rsidR="00F454F0" w:rsidRDefault="00F454F0" w:rsidP="00F454F0">
      <w:pPr>
        <w:pStyle w:val="Heading3"/>
      </w:pPr>
      <w:r>
        <w:t xml:space="preserve">Link—Nationalism </w:t>
      </w:r>
    </w:p>
    <w:p w14:paraId="65D946CB" w14:textId="77777777" w:rsidR="00F454F0" w:rsidRDefault="00F454F0" w:rsidP="00F454F0">
      <w:pPr>
        <w:pStyle w:val="Heading4"/>
      </w:pPr>
      <w:r>
        <w:t>Nationalism perpetuates the oppressive structures of gender and sexuality</w:t>
      </w:r>
    </w:p>
    <w:p w14:paraId="5B7DC2A6" w14:textId="77777777" w:rsidR="00F454F0" w:rsidRPr="00E81C45" w:rsidRDefault="00F454F0" w:rsidP="00F454F0">
      <w:r>
        <w:rPr>
          <w:rStyle w:val="Style13ptBold"/>
        </w:rPr>
        <w:t xml:space="preserve">Mayar, 2002 </w:t>
      </w:r>
      <w:r w:rsidRPr="00011387">
        <w:t>(</w:t>
      </w:r>
      <w:r>
        <w:t xml:space="preserve">Tamar, </w:t>
      </w:r>
      <w:r w:rsidRPr="00011387">
        <w:t>Robert R. Churchill Professor of Geosciences; Dir, Rohatyn Center</w:t>
      </w:r>
      <w:r>
        <w:t>, 2002, “Gender Ironies of Nationalism, Sexing the nation,” Published by Routledge, p. 2-3) Gekker</w:t>
      </w:r>
    </w:p>
    <w:p w14:paraId="02A1302D" w14:textId="77777777" w:rsidR="00F454F0" w:rsidRDefault="00F454F0" w:rsidP="00F454F0">
      <w:r w:rsidRPr="000234BA">
        <w:rPr>
          <w:u w:val="single"/>
        </w:rPr>
        <w:t>Because nationalism, gender and sexuality are all socially and culturally constructed, they frequently play an important role in constructing one another—by invoking and helping to construct the “us” versus “them” distinction and the exclusion of the Other.</w:t>
      </w:r>
      <w:r>
        <w:t xml:space="preserve"> The empowerment of one gender, one nation or one sexuality virtually always occurs at the expense and disempowerment of another. But because people have multiple identities, the interplay among nation, gender and sexuality often pressures people to negotiate their identities in complex ways. The title of this book, Gender Ironies of Nationalism, is meant to convey the idea that the </w:t>
      </w:r>
      <w:r w:rsidRPr="00EA1CBF">
        <w:rPr>
          <w:u w:val="single"/>
        </w:rPr>
        <w:t>links between “gender” and “nation” tell us about some of the more profound ironies of modern social life.</w:t>
      </w:r>
      <w:r>
        <w:t xml:space="preserve"> </w:t>
      </w:r>
      <w:r w:rsidRPr="00EA1CBF">
        <w:rPr>
          <w:u w:val="single"/>
        </w:rPr>
        <w:t>Despite its rhetoric of equality for all who partake in the “national project,” nation remains, like other feminized entities— emphatically, historically and globally—the property of men</w:t>
      </w:r>
      <w:r>
        <w:t xml:space="preserve">. At the same time, if it 2 Tamar Mayer is gendered, nation remains—quite like gender and sexuality—a construction that speaks to the conflicted urges of human community. For both “nation” and “gender” help construct a fiction of “innateness” in the name of bonds whose fragile, endangered status is evidenced in the fierceness with which they are defended— and in the fierceness with which the role of the imagination in the construction of transcendent categories and the urge to reify those categories are both, at once, revealed and denied. The subtitle Sexing the Nation emphasizes, further, that when sexed bodies comprise the nation we can no longer think of the nation as sexless. Rather, by exploring the gender ironies of nationalism we expose the fact that </w:t>
      </w:r>
      <w:r w:rsidRPr="00EA1CBF">
        <w:rPr>
          <w:u w:val="single"/>
        </w:rPr>
        <w:t>sexuality plays a key role in nation-building and in sustaining national identity</w:t>
      </w:r>
      <w:r>
        <w:t xml:space="preserve">. The chapters in this volume demonstrate the many complex intimacies between gender and nation and sexuality. They show, in particular, that </w:t>
      </w:r>
      <w:r w:rsidRPr="00EA1CBF">
        <w:rPr>
          <w:u w:val="single"/>
        </w:rPr>
        <w:t>control over access to the benefits of belonging to the nation is virtually always gendered; that through control over reproduction, sexuality and the means of representation the authority to define the nation lies mainly with men.</w:t>
      </w:r>
      <w:r>
        <w:t xml:space="preserve"> Finally</w:t>
      </w:r>
      <w:r w:rsidRPr="00EA1CBF">
        <w:rPr>
          <w:u w:val="single"/>
        </w:rPr>
        <w:t>, these chapters emphatically establish the relationship between gender boundaries and the nation: for they demonstrate that while it is men who claim the prerogatives of nation and nation-building it is for the most part women who actually tend to accept the obligation of nation and nation-building.</w:t>
      </w:r>
    </w:p>
    <w:p w14:paraId="7CC1E7F7" w14:textId="77777777" w:rsidR="00F454F0" w:rsidRPr="00C84A5B" w:rsidRDefault="00F454F0" w:rsidP="00F454F0">
      <w:pPr>
        <w:pStyle w:val="Heading4"/>
        <w:rPr>
          <w:rStyle w:val="Style13ptBold"/>
          <w:b/>
        </w:rPr>
      </w:pPr>
      <w:r w:rsidRPr="00C84A5B">
        <w:rPr>
          <w:rStyle w:val="Style13ptBold"/>
          <w:b/>
        </w:rPr>
        <w:t>Extreme nationalism cannot be solved for until gender constructs are changed</w:t>
      </w:r>
    </w:p>
    <w:p w14:paraId="35ECE2B9" w14:textId="77777777" w:rsidR="00F454F0" w:rsidRPr="00E81C45" w:rsidRDefault="00F454F0" w:rsidP="00F454F0">
      <w:r>
        <w:rPr>
          <w:rStyle w:val="Style13ptBold"/>
        </w:rPr>
        <w:t xml:space="preserve">Mayar, 2002 </w:t>
      </w:r>
      <w:r w:rsidRPr="00011387">
        <w:t>(</w:t>
      </w:r>
      <w:r>
        <w:t xml:space="preserve">Tamar, </w:t>
      </w:r>
      <w:r w:rsidRPr="00011387">
        <w:t>Robert R. Churchill Professor of Geosciences; Dir, Rohatyn Center</w:t>
      </w:r>
      <w:r>
        <w:t>, 2002, “Gender Ironies of Nationalism, Sexing the nation,” Published by Routledge, p. 7-8) Gekker</w:t>
      </w:r>
    </w:p>
    <w:p w14:paraId="5BC2A4A7" w14:textId="77777777" w:rsidR="00F454F0" w:rsidRDefault="00F454F0" w:rsidP="00F454F0">
      <w:pPr>
        <w:rPr>
          <w:u w:val="single"/>
        </w:rPr>
      </w:pPr>
      <w:r w:rsidRPr="00EA1CBF">
        <w:rPr>
          <w:u w:val="single"/>
        </w:rPr>
        <w:t>The nation has largely been constructed as a hetero-male project, and imagined as a brotherhood</w:t>
      </w:r>
      <w:r>
        <w:t xml:space="preserve"> (Anderson 1991:16) which has typically sprung, as Enloe (1989:44) suggests, “</w:t>
      </w:r>
      <w:r w:rsidRPr="00EA1CBF">
        <w:rPr>
          <w:u w:val="single"/>
        </w:rPr>
        <w:t>from masculinized memory, masculinized humiliation and masculinized hope.” Nation, therefore, regardless of location, largely remains the domain of men.</w:t>
      </w:r>
      <w:r>
        <w:t xml:space="preserve"> But because not all men, and certainly not all people, are created equal, this “horizontal comradeship” (Anderson 1991) remains gender, sexuality, race and class specific.10 Furthermore, because nationalism is about difference—and imagined community can therefore not be inclusive (Chatterjee 1996) —internal hierarchies often occur along lines of gender, race, class and sexuality, despite the national discourse of internal unity. </w:t>
      </w:r>
      <w:r w:rsidRPr="00EA1CBF">
        <w:rPr>
          <w:u w:val="single"/>
        </w:rPr>
        <w:t>It is men who are generally expected to defend the “moral consciousness” and the “ego” of the nation.</w:t>
      </w:r>
      <w:r>
        <w:t xml:space="preserve"> Men tend to assume this role because their identity is so often intertwined with that of the nation that it translates into a “personalized image of the nation” (Hroch 1996: 90–91). </w:t>
      </w:r>
      <w:r w:rsidRPr="00EA1CBF">
        <w:rPr>
          <w:u w:val="single"/>
        </w:rPr>
        <w:t>Because men “regard the nation—that is themselves—as a single body” (ibid.), their own “ego” becomes at stake in national conflicts, and they frequently seek to sustain control over reproduction and representation of both sexuality and nation and over the boundaries of the nation, through defining who is included in, or excluded from</w:t>
      </w:r>
      <w:r>
        <w:t xml:space="preserve"> it. Reproduction Much of the literature on gender and nation has focused on the centrality of women to the national project. Yuval-Davis and Anthias (1989) have suggested that women’s national importance is based on their reproductive roles, which include biological and ideological reproduction, reproduction of ethnic or national boundaries, transmission of culture and participation in national struggles. Their centrality is also based on women’s symbolic status, connected to their reproductive roles, as representatives of purity. Only pure and modest women can re-produce the pure nation; without purity in biological reproduction the nation clearly cannot survive. The chapters in this volume by Dwyer, Martin, Mostov and Marecek (Chapters 2, 3, 4 and 6) use examples from Indonesia, the Republic of Ireland, the former Yugoslavia and Sri Lanka to illustrate the fact that reproduction is culturally constructed, and that fertility is frequently hailed by the nation’s subjects and their leaders as a sign of both national prosperity and virility. It follows in all these cases that men control fertility and reproduction. Furthermore, these chapters show that </w:t>
      </w:r>
      <w:r w:rsidRPr="00221118">
        <w:rPr>
          <w:u w:val="single"/>
        </w:rPr>
        <w:t xml:space="preserve">when the nation is faced with internal and external pressures it polices and employs coercive means to control sexuality. These means can often be seen, as well, as racist. </w:t>
      </w:r>
      <w:r>
        <w:t>Examining the politics of family planning in Indonesia, Dwyer (Chapter 2) shows that women there have little choice about their reproductive behavior; that they are not at liberty to define the size of their family; and that the reproductive choices which they do have remain cultural constructs</w:t>
      </w:r>
      <w:r w:rsidRPr="00221118">
        <w:rPr>
          <w:u w:val="single"/>
        </w:rPr>
        <w:t>. For the nation’s sake, in the years before Western development, women were encouraged to have more children; but since the World Bank and the United States Agency for International Development (U.S.A.I.D.) have begun their activities in Indonesia and development has become the cornerstone of Indonesian nationalism women have been encouraged, by all means, to limit their fertility</w:t>
      </w:r>
      <w:r>
        <w:t xml:space="preserve">. Ultimately, </w:t>
      </w:r>
      <w:r w:rsidRPr="00221118">
        <w:rPr>
          <w:u w:val="single"/>
        </w:rPr>
        <w:t>through family planning the state has orchestrated control over both women’s sexuality and the public articulation of nationalism</w:t>
      </w:r>
      <w:r>
        <w:t xml:space="preserve">. And the Indonesian situation is far from unique. In Ireland, for example, as Martin argues in Chapter 3, the state also controls women’s sexuality and reproduction through its judicial system; and there, too, the state maps out the contours of national identity. By using the twinned logic of religion and nation to prohibit abortions (including travel to neighboring states for abortions, even for adolescent girls), </w:t>
      </w:r>
      <w:r w:rsidRPr="00221118">
        <w:rPr>
          <w:u w:val="single"/>
        </w:rPr>
        <w:t>the state interferes with women’s reproductive choices and in effect sets the discursive relationship among state, nation, and reproduction.</w:t>
      </w:r>
    </w:p>
    <w:p w14:paraId="55338584" w14:textId="77777777" w:rsidR="00F454F0" w:rsidRPr="00154F5C" w:rsidRDefault="00F454F0" w:rsidP="00F454F0">
      <w:pPr>
        <w:pStyle w:val="Heading3"/>
      </w:pPr>
      <w:r>
        <w:t xml:space="preserve">Link—Oil / Fossil Fuels </w:t>
      </w:r>
    </w:p>
    <w:p w14:paraId="3495F38B" w14:textId="77777777" w:rsidR="00F454F0" w:rsidRPr="00154F5C" w:rsidRDefault="00F454F0" w:rsidP="00F454F0">
      <w:pPr>
        <w:pStyle w:val="Heading4"/>
        <w:rPr>
          <w:rStyle w:val="Style13ptBold"/>
          <w:b/>
        </w:rPr>
      </w:pPr>
      <w:r w:rsidRPr="00154F5C">
        <w:rPr>
          <w:rStyle w:val="Style13ptBold"/>
          <w:b/>
        </w:rPr>
        <w:t>Using nature as an instrument to achieve fossil fuels ignores that decline of those resources is inevitable - sustainable progress requires fall of patriarchy</w:t>
      </w:r>
    </w:p>
    <w:p w14:paraId="77ACE61F" w14:textId="77777777" w:rsidR="00F454F0" w:rsidRPr="00154F5C" w:rsidRDefault="00F454F0" w:rsidP="00F454F0">
      <w:r w:rsidRPr="00154F5C">
        <w:rPr>
          <w:rStyle w:val="Style13ptBold"/>
        </w:rPr>
        <w:t>Nhanenge ’07</w:t>
      </w:r>
      <w:r w:rsidRPr="00154F5C">
        <w:t xml:space="preserve"> (Jytte, is an International Development Consultant, “Ecofeminism: Towards Integrating the Concerns of Women, Poor People and Nature into Development “, February 2007, Accessed: 7/17, SD)</w:t>
      </w:r>
    </w:p>
    <w:p w14:paraId="3F05302B" w14:textId="77777777" w:rsidR="00F454F0" w:rsidRDefault="00F454F0" w:rsidP="00F454F0">
      <w:pPr>
        <w:jc w:val="both"/>
        <w:rPr>
          <w:sz w:val="16"/>
        </w:rPr>
      </w:pPr>
      <w:r w:rsidRPr="00154F5C">
        <w:rPr>
          <w:sz w:val="16"/>
        </w:rPr>
        <w:t xml:space="preserve">It will promote formation </w:t>
      </w:r>
      <w:r w:rsidRPr="00154F5C">
        <w:rPr>
          <w:sz w:val="12"/>
        </w:rPr>
        <w:t>¶</w:t>
      </w:r>
      <w:r w:rsidRPr="00154F5C">
        <w:rPr>
          <w:sz w:val="16"/>
        </w:rPr>
        <w:t xml:space="preserve"> of new coalitions and new forms of politics. </w:t>
      </w:r>
      <w:r w:rsidRPr="00154F5C">
        <w:rPr>
          <w:rStyle w:val="StyleUnderline"/>
        </w:rPr>
        <w:t xml:space="preserve">Part of the change is the decline of the fossil-fuel age. </w:t>
      </w:r>
      <w:r w:rsidRPr="00154F5C">
        <w:rPr>
          <w:sz w:val="12"/>
        </w:rPr>
        <w:t>¶</w:t>
      </w:r>
      <w:r w:rsidRPr="00154F5C">
        <w:rPr>
          <w:sz w:val="16"/>
        </w:rPr>
        <w:t xml:space="preserve"> </w:t>
      </w:r>
      <w:r w:rsidRPr="00154F5C">
        <w:rPr>
          <w:rStyle w:val="StyleUnderline"/>
        </w:rPr>
        <w:t>Fossil fuels include coal, oil and natural gas.</w:t>
      </w:r>
      <w:r w:rsidRPr="00154F5C">
        <w:rPr>
          <w:sz w:val="16"/>
        </w:rPr>
        <w:t xml:space="preserve"> </w:t>
      </w:r>
      <w:r w:rsidRPr="00154F5C">
        <w:rPr>
          <w:rStyle w:val="StyleUnderline"/>
        </w:rPr>
        <w:t xml:space="preserve">These have been humanity's principal sources of energy. </w:t>
      </w:r>
      <w:r w:rsidRPr="00154F5C">
        <w:rPr>
          <w:sz w:val="12"/>
        </w:rPr>
        <w:t>¶</w:t>
      </w:r>
      <w:r w:rsidRPr="00154F5C">
        <w:rPr>
          <w:sz w:val="16"/>
        </w:rPr>
        <w:t xml:space="preserve"> However, since </w:t>
      </w:r>
      <w:r w:rsidRPr="00154F5C">
        <w:rPr>
          <w:rStyle w:val="StyleUnderline"/>
        </w:rPr>
        <w:t xml:space="preserve">they run out in 2300 the era will come to an end. The effects of the decline are already </w:t>
      </w:r>
      <w:r w:rsidRPr="00154F5C">
        <w:rPr>
          <w:rStyle w:val="StyleUnderline"/>
          <w:sz w:val="12"/>
          <w:u w:val="none"/>
        </w:rPr>
        <w:t>¶</w:t>
      </w:r>
      <w:r w:rsidRPr="00154F5C">
        <w:rPr>
          <w:rStyle w:val="StyleUnderline"/>
        </w:rPr>
        <w:t xml:space="preserve"> felt in scarcity of energy leading to high prices, debts, unstable economies, tense competition for </w:t>
      </w:r>
      <w:r w:rsidRPr="00154F5C">
        <w:rPr>
          <w:rStyle w:val="StyleUnderline"/>
          <w:sz w:val="12"/>
          <w:u w:val="none"/>
        </w:rPr>
        <w:t>¶</w:t>
      </w:r>
      <w:r w:rsidRPr="00154F5C">
        <w:rPr>
          <w:rStyle w:val="StyleUnderline"/>
        </w:rPr>
        <w:t xml:space="preserve"> resources and violence</w:t>
      </w:r>
      <w:r w:rsidRPr="00154F5C">
        <w:rPr>
          <w:sz w:val="16"/>
        </w:rPr>
        <w:t xml:space="preserve">. Since the </w:t>
      </w:r>
      <w:r w:rsidRPr="00154F5C">
        <w:rPr>
          <w:rStyle w:val="StyleUnderline"/>
        </w:rPr>
        <w:t xml:space="preserve">use of fossil fuels has played a major role in perpetuating the global </w:t>
      </w:r>
      <w:r w:rsidRPr="00154F5C">
        <w:rPr>
          <w:rStyle w:val="StyleUnderline"/>
          <w:sz w:val="12"/>
          <w:u w:val="none"/>
        </w:rPr>
        <w:t>¶</w:t>
      </w:r>
      <w:r w:rsidRPr="00154F5C">
        <w:rPr>
          <w:rStyle w:val="StyleUnderline"/>
        </w:rPr>
        <w:t xml:space="preserve"> crises, healthy alternatives are needed</w:t>
      </w:r>
      <w:r w:rsidRPr="00154F5C">
        <w:rPr>
          <w:sz w:val="16"/>
        </w:rPr>
        <w:t xml:space="preserve">. The </w:t>
      </w:r>
      <w:r w:rsidRPr="00154F5C">
        <w:rPr>
          <w:rStyle w:val="StyleUnderline"/>
        </w:rPr>
        <w:t xml:space="preserve">cultural transformation would therefore include a shift </w:t>
      </w:r>
      <w:r w:rsidRPr="00154F5C">
        <w:rPr>
          <w:rStyle w:val="StyleUnderline"/>
          <w:sz w:val="12"/>
          <w:u w:val="none"/>
        </w:rPr>
        <w:t>¶</w:t>
      </w:r>
      <w:r w:rsidRPr="00154F5C">
        <w:rPr>
          <w:rStyle w:val="StyleUnderline"/>
        </w:rPr>
        <w:t xml:space="preserve"> from the petroleum age to the solar age, where activities will be powered by renewable sun energy. </w:t>
      </w:r>
      <w:r w:rsidRPr="00154F5C">
        <w:rPr>
          <w:rStyle w:val="StyleUnderline"/>
          <w:sz w:val="12"/>
          <w:u w:val="none"/>
        </w:rPr>
        <w:t>¶</w:t>
      </w:r>
      <w:r w:rsidRPr="00154F5C">
        <w:rPr>
          <w:sz w:val="16"/>
        </w:rPr>
        <w:t xml:space="preserve"> </w:t>
      </w:r>
      <w:r w:rsidRPr="00154F5C">
        <w:rPr>
          <w:rStyle w:val="Emphasis"/>
        </w:rPr>
        <w:t xml:space="preserve">This third transition is an integral part of a paradigm change and the fall of patriarchy. </w:t>
      </w:r>
      <w:r w:rsidRPr="00154F5C">
        <w:rPr>
          <w:rStyle w:val="StyleUnderline"/>
        </w:rPr>
        <w:t xml:space="preserve">The present </w:t>
      </w:r>
      <w:r w:rsidRPr="00154F5C">
        <w:rPr>
          <w:rStyle w:val="StyleUnderline"/>
          <w:sz w:val="12"/>
          <w:u w:val="none"/>
        </w:rPr>
        <w:t>¶</w:t>
      </w:r>
      <w:r w:rsidRPr="00154F5C">
        <w:rPr>
          <w:rStyle w:val="StyleUnderline"/>
        </w:rPr>
        <w:t xml:space="preserve"> paradigm, which was generated and is maintained by patriarchy is by feminists seen as promoting </w:t>
      </w:r>
      <w:r w:rsidRPr="00154F5C">
        <w:rPr>
          <w:rStyle w:val="StyleUnderline"/>
          <w:sz w:val="12"/>
          <w:u w:val="none"/>
        </w:rPr>
        <w:t>¶</w:t>
      </w:r>
      <w:r w:rsidRPr="00154F5C">
        <w:rPr>
          <w:rStyle w:val="StyleUnderline"/>
        </w:rPr>
        <w:t xml:space="preserve"> inequalities, unsustainable progress and violence</w:t>
      </w:r>
      <w:r w:rsidRPr="00154F5C">
        <w:rPr>
          <w:sz w:val="16"/>
        </w:rPr>
        <w:t>. Thus</w:t>
      </w:r>
      <w:r w:rsidRPr="00154F5C">
        <w:rPr>
          <w:rStyle w:val="StyleUnderline"/>
        </w:rPr>
        <w:t xml:space="preserve">, peace, equality and sustainable development </w:t>
      </w:r>
      <w:r w:rsidRPr="00154F5C">
        <w:rPr>
          <w:rStyle w:val="StyleUnderline"/>
          <w:sz w:val="12"/>
          <w:u w:val="none"/>
        </w:rPr>
        <w:t>¶</w:t>
      </w:r>
      <w:r w:rsidRPr="00154F5C">
        <w:rPr>
          <w:rStyle w:val="StyleUnderline"/>
        </w:rPr>
        <w:t xml:space="preserve"> have become interlinked issues in women's movement</w:t>
      </w:r>
      <w:r w:rsidRPr="00154F5C">
        <w:rPr>
          <w:sz w:val="16"/>
        </w:rPr>
        <w:t xml:space="preserve">s. </w:t>
      </w:r>
      <w:r w:rsidRPr="00154F5C">
        <w:rPr>
          <w:rStyle w:val="StyleUnderline"/>
        </w:rPr>
        <w:t xml:space="preserve">Peace is not only the absence of war but also </w:t>
      </w:r>
      <w:r w:rsidRPr="00154F5C">
        <w:rPr>
          <w:rStyle w:val="StyleUnderline"/>
          <w:sz w:val="12"/>
          <w:u w:val="none"/>
        </w:rPr>
        <w:t>¶</w:t>
      </w:r>
      <w:r w:rsidRPr="00154F5C">
        <w:rPr>
          <w:rStyle w:val="StyleUnderline"/>
        </w:rPr>
        <w:t xml:space="preserve"> a compassionate way of life.</w:t>
      </w:r>
      <w:r w:rsidRPr="00154F5C">
        <w:rPr>
          <w:sz w:val="16"/>
        </w:rPr>
        <w:t xml:space="preserve"> It is the creation of a certain mind-set of sharing, reciprocity, love, </w:t>
      </w:r>
      <w:r w:rsidRPr="00154F5C">
        <w:rPr>
          <w:sz w:val="12"/>
        </w:rPr>
        <w:t>¶</w:t>
      </w:r>
      <w:r w:rsidRPr="00154F5C">
        <w:rPr>
          <w:sz w:val="16"/>
        </w:rPr>
        <w:t xml:space="preserve"> happiness and care as the central issues in societies, in relationship with nature and in development. </w:t>
      </w:r>
      <w:r w:rsidRPr="00154F5C">
        <w:rPr>
          <w:sz w:val="12"/>
        </w:rPr>
        <w:t>¶</w:t>
      </w:r>
      <w:r w:rsidRPr="00154F5C">
        <w:rPr>
          <w:sz w:val="16"/>
        </w:rPr>
        <w:t xml:space="preserve"> </w:t>
      </w:r>
      <w:r w:rsidRPr="00154F5C">
        <w:rPr>
          <w:rStyle w:val="StyleUnderline"/>
        </w:rPr>
        <w:t xml:space="preserve">Few people talk about happiness and love as a motivating force, but these are ethical values, which can </w:t>
      </w:r>
      <w:r w:rsidRPr="00154F5C">
        <w:rPr>
          <w:rStyle w:val="StyleUnderline"/>
          <w:sz w:val="12"/>
          <w:u w:val="none"/>
        </w:rPr>
        <w:t>¶</w:t>
      </w:r>
      <w:r w:rsidRPr="00154F5C">
        <w:rPr>
          <w:rStyle w:val="StyleUnderline"/>
        </w:rPr>
        <w:t xml:space="preserve"> change the world and its institutions and they are promoted by women.</w:t>
      </w:r>
      <w:r w:rsidRPr="00154F5C">
        <w:rPr>
          <w:sz w:val="16"/>
        </w:rPr>
        <w:t xml:space="preserve"> From this, it follows that </w:t>
      </w:r>
      <w:r w:rsidRPr="00154F5C">
        <w:rPr>
          <w:rStyle w:val="StyleUnderline"/>
        </w:rPr>
        <w:t xml:space="preserve">the </w:t>
      </w:r>
      <w:r w:rsidRPr="00154F5C">
        <w:rPr>
          <w:rStyle w:val="StyleUnderline"/>
          <w:sz w:val="12"/>
          <w:u w:val="none"/>
        </w:rPr>
        <w:t>¶</w:t>
      </w:r>
      <w:r w:rsidRPr="00154F5C">
        <w:rPr>
          <w:rStyle w:val="StyleUnderline"/>
        </w:rPr>
        <w:t xml:space="preserve"> cultural transformation will be promoted by ecological movements, women's movements and peace </w:t>
      </w:r>
      <w:r w:rsidRPr="00154F5C">
        <w:rPr>
          <w:rStyle w:val="StyleUnderline"/>
          <w:sz w:val="12"/>
          <w:u w:val="none"/>
        </w:rPr>
        <w:t>¶</w:t>
      </w:r>
      <w:r w:rsidRPr="00154F5C">
        <w:rPr>
          <w:rStyle w:val="StyleUnderline"/>
        </w:rPr>
        <w:t xml:space="preserve"> movements. An ecological feminist environmental ethics, which is an alternative to the current </w:t>
      </w:r>
      <w:r w:rsidRPr="00154F5C">
        <w:rPr>
          <w:rStyle w:val="StyleUnderline"/>
          <w:sz w:val="12"/>
          <w:u w:val="none"/>
        </w:rPr>
        <w:t>¶</w:t>
      </w:r>
      <w:r w:rsidRPr="00154F5C">
        <w:rPr>
          <w:rStyle w:val="StyleUnderline"/>
        </w:rPr>
        <w:t xml:space="preserve"> perception of nature</w:t>
      </w:r>
      <w:r w:rsidRPr="00154F5C">
        <w:rPr>
          <w:sz w:val="16"/>
        </w:rPr>
        <w:t xml:space="preserve">, will be discussed in chapter 4, while chapter 7 will present some basic elements in </w:t>
      </w:r>
      <w:r w:rsidRPr="00154F5C">
        <w:rPr>
          <w:sz w:val="12"/>
        </w:rPr>
        <w:t>¶</w:t>
      </w:r>
      <w:r w:rsidRPr="00154F5C">
        <w:rPr>
          <w:sz w:val="16"/>
        </w:rPr>
        <w:t xml:space="preserve"> its alternative epistemology. (Capra 1982: 11; Capra 1989: 253; Braidotti et al 1994: 126, 131). </w:t>
      </w:r>
    </w:p>
    <w:p w14:paraId="4515B3AB" w14:textId="77777777" w:rsidR="005C3AE2" w:rsidRPr="00205FC6" w:rsidRDefault="00D44794" w:rsidP="005C3AE2">
      <w:pPr>
        <w:pStyle w:val="Heading3"/>
        <w:rPr>
          <w:rFonts w:eastAsia="Calibri"/>
        </w:rPr>
      </w:pPr>
      <w:r w:rsidRPr="00205FC6">
        <w:t>Link—</w:t>
      </w:r>
      <w:r w:rsidR="005C3AE2" w:rsidRPr="00205FC6">
        <w:rPr>
          <w:rFonts w:eastAsia="Calibri"/>
        </w:rPr>
        <w:t xml:space="preserve">I-Law </w:t>
      </w:r>
    </w:p>
    <w:p w14:paraId="6C9A7CFD" w14:textId="77777777" w:rsidR="005C3AE2" w:rsidRPr="00205FC6" w:rsidRDefault="005C3AE2" w:rsidP="005C3AE2">
      <w:pPr>
        <w:pStyle w:val="Heading4"/>
      </w:pPr>
      <w:r w:rsidRPr="00205FC6">
        <w:t xml:space="preserve">International law is grounded in traditional, androcentric understandings of law—focus on equality and rights puts the cart before the horse by obscuring whose definition of  equality is being used—its masculine normative structures strengthen the public/private divide which makes solving gender equality impossible </w:t>
      </w:r>
    </w:p>
    <w:p w14:paraId="7DB9D5E4" w14:textId="77777777" w:rsidR="005C3AE2" w:rsidRPr="00205FC6" w:rsidRDefault="005C3AE2" w:rsidP="005C3AE2">
      <w:pPr>
        <w:rPr>
          <w:sz w:val="13"/>
          <w:szCs w:val="13"/>
        </w:rPr>
      </w:pPr>
      <w:r w:rsidRPr="00205FC6">
        <w:rPr>
          <w:b/>
        </w:rPr>
        <w:t>Charlesworth, law prof, 91</w:t>
      </w:r>
      <w:r w:rsidRPr="00205FC6">
        <w:rPr>
          <w:sz w:val="13"/>
          <w:szCs w:val="13"/>
        </w:rPr>
        <w:t>—Senior Lecturer, University of Melbourne Law School—AND—Shelley Wright—Lecturer, University of Sydney Law School (Hilary, Feminist Approaches to International Law, 85 A.J.I.L. 613,  October 1991, Lexis)</w:t>
      </w:r>
    </w:p>
    <w:p w14:paraId="5D4F7FE4" w14:textId="77777777" w:rsidR="005C3AE2" w:rsidRPr="00205FC6" w:rsidRDefault="005C3AE2" w:rsidP="005C3AE2">
      <w:pPr>
        <w:rPr>
          <w:sz w:val="18"/>
          <w:szCs w:val="18"/>
        </w:rPr>
      </w:pPr>
      <w:r w:rsidRPr="00205FC6">
        <w:rPr>
          <w:sz w:val="18"/>
          <w:szCs w:val="18"/>
        </w:rPr>
        <w:t>NOTE – HERE’S A LINE FROM THE CARD TO ANSWER THE CLAIM THAT WOMEN’S CONVENTION IS NOT CEDAW “Members of the CEDAW Committee, which monitors the implementation of the Convention”</w:t>
      </w:r>
    </w:p>
    <w:p w14:paraId="4DEA359A" w14:textId="77777777" w:rsidR="005C3AE2" w:rsidRPr="00205FC6" w:rsidRDefault="005C3AE2" w:rsidP="005C3AE2">
      <w:pPr>
        <w:rPr>
          <w:sz w:val="12"/>
          <w:szCs w:val="12"/>
        </w:rPr>
      </w:pPr>
    </w:p>
    <w:p w14:paraId="2D1744BD" w14:textId="77777777" w:rsidR="005C3AE2" w:rsidRPr="00205FC6" w:rsidRDefault="005C3AE2" w:rsidP="005C3AE2">
      <w:pPr>
        <w:rPr>
          <w:sz w:val="12"/>
          <w:szCs w:val="12"/>
        </w:rPr>
      </w:pPr>
      <w:r w:rsidRPr="00205FC6">
        <w:rPr>
          <w:sz w:val="12"/>
          <w:szCs w:val="12"/>
        </w:rPr>
        <w:t xml:space="preserve">Since the primary subjects of international law are states, it is sometimes assumed that </w:t>
      </w:r>
      <w:r w:rsidRPr="00205FC6">
        <w:rPr>
          <w:rStyle w:val="StyleUnderline"/>
        </w:rPr>
        <w:t>the impact of international law falls on</w:t>
      </w:r>
      <w:r w:rsidRPr="00205FC6">
        <w:rPr>
          <w:sz w:val="12"/>
          <w:szCs w:val="12"/>
        </w:rPr>
        <w:t xml:space="preserve"> </w:t>
      </w:r>
      <w:r w:rsidRPr="00205FC6">
        <w:rPr>
          <w:rStyle w:val="StyleUnderline"/>
        </w:rPr>
        <w:t xml:space="preserve">the state and not </w:t>
      </w:r>
      <w:r w:rsidRPr="00205FC6">
        <w:rPr>
          <w:sz w:val="12"/>
          <w:szCs w:val="12"/>
        </w:rPr>
        <w:t>directly</w:t>
      </w:r>
      <w:r w:rsidRPr="00205FC6">
        <w:rPr>
          <w:rStyle w:val="StyleUnderline"/>
        </w:rPr>
        <w:t xml:space="preserve"> </w:t>
      </w:r>
      <w:r w:rsidRPr="00205FC6">
        <w:rPr>
          <w:sz w:val="12"/>
          <w:szCs w:val="12"/>
        </w:rPr>
        <w:t>on</w:t>
      </w:r>
      <w:r w:rsidRPr="00205FC6">
        <w:rPr>
          <w:rStyle w:val="StyleUnderline"/>
        </w:rPr>
        <w:t xml:space="preserve"> individuals</w:t>
      </w:r>
      <w:r w:rsidRPr="00205FC6">
        <w:rPr>
          <w:sz w:val="12"/>
          <w:szCs w:val="12"/>
        </w:rPr>
        <w:t xml:space="preserve">. In fact, the application of international law does affect individuals, which has been recognized by the International Court in several cases. 71 International jurisprudence assumes that international law norms directed at individuals within states are universally applicable and neutral. It is not recognized, however, that such principles may impinge differently on men and women; consequently, women's experiences of the operation of these laws tend to be silenced or discounted.  </w:t>
      </w:r>
      <w:r w:rsidRPr="00205FC6">
        <w:rPr>
          <w:rStyle w:val="StyleUnderline"/>
        </w:rPr>
        <w:t xml:space="preserve">The normative structure of international law </w:t>
      </w:r>
      <w:r w:rsidRPr="00205FC6">
        <w:rPr>
          <w:sz w:val="12"/>
          <w:szCs w:val="12"/>
        </w:rPr>
        <w:t xml:space="preserve">has </w:t>
      </w:r>
      <w:r w:rsidRPr="00205FC6">
        <w:rPr>
          <w:rStyle w:val="StyleUnderline"/>
        </w:rPr>
        <w:t>allowed</w:t>
      </w:r>
      <w:r w:rsidRPr="00205FC6">
        <w:rPr>
          <w:sz w:val="12"/>
          <w:szCs w:val="12"/>
        </w:rPr>
        <w:t xml:space="preserve"> </w:t>
      </w:r>
      <w:r w:rsidRPr="00205FC6">
        <w:rPr>
          <w:rStyle w:val="StyleUnderline"/>
        </w:rPr>
        <w:t>issues of</w:t>
      </w:r>
      <w:r w:rsidRPr="00205FC6">
        <w:rPr>
          <w:sz w:val="12"/>
          <w:szCs w:val="12"/>
        </w:rPr>
        <w:t xml:space="preserve"> particular </w:t>
      </w:r>
      <w:r w:rsidRPr="00205FC6">
        <w:rPr>
          <w:rStyle w:val="StyleUnderline"/>
        </w:rPr>
        <w:t>concern to women to be</w:t>
      </w:r>
      <w:r w:rsidRPr="00205FC6">
        <w:rPr>
          <w:sz w:val="12"/>
          <w:szCs w:val="12"/>
        </w:rPr>
        <w:t xml:space="preserve"> either </w:t>
      </w:r>
      <w:r w:rsidRPr="00205FC6">
        <w:rPr>
          <w:rStyle w:val="StyleUnderline"/>
        </w:rPr>
        <w:t>ignored</w:t>
      </w:r>
      <w:r w:rsidRPr="00205FC6">
        <w:rPr>
          <w:sz w:val="12"/>
          <w:szCs w:val="12"/>
        </w:rPr>
        <w:t xml:space="preserve"> or undermined. For example, modern international law rests on and reproduces various dichotomies between the public and private spheres, and </w:t>
      </w:r>
      <w:r w:rsidRPr="00205FC6">
        <w:rPr>
          <w:rStyle w:val="StyleUnderline"/>
        </w:rPr>
        <w:t>the "public" sphere is regarded</w:t>
      </w:r>
      <w:r w:rsidRPr="00205FC6">
        <w:rPr>
          <w:sz w:val="12"/>
          <w:szCs w:val="12"/>
        </w:rPr>
        <w:t xml:space="preserve"> as </w:t>
      </w:r>
      <w:r w:rsidRPr="00205FC6">
        <w:rPr>
          <w:rStyle w:val="StyleUnderline"/>
        </w:rPr>
        <w:t>the province of international</w:t>
      </w:r>
      <w:r w:rsidRPr="00205FC6">
        <w:rPr>
          <w:sz w:val="12"/>
          <w:szCs w:val="12"/>
        </w:rPr>
        <w:t xml:space="preserve"> </w:t>
      </w:r>
      <w:r w:rsidRPr="00205FC6">
        <w:rPr>
          <w:rStyle w:val="StyleUnderline"/>
        </w:rPr>
        <w:t>law</w:t>
      </w:r>
      <w:r w:rsidRPr="00205FC6">
        <w:rPr>
          <w:sz w:val="12"/>
          <w:szCs w:val="12"/>
        </w:rPr>
        <w:t xml:space="preserve">. One such distinction is between public international law, the law governing the relations between nation-states, and private international law, the rules about conflicts between national legal systems. Another is the distinction between matters of international "public" concern and matters "private" to states that are considered within their domestic jurisdiction, in which the international community has no recognized legal interest. 72 Yet another is the line drawn between law and other forms of "private" knowledge such as morality. 73   [*626]  At a deeper level one finds a </w:t>
      </w:r>
      <w:r w:rsidRPr="00205FC6">
        <w:rPr>
          <w:rStyle w:val="StyleUnderline"/>
        </w:rPr>
        <w:t>public/private dichotomy based on gender</w:t>
      </w:r>
      <w:r w:rsidRPr="00205FC6">
        <w:rPr>
          <w:sz w:val="12"/>
          <w:szCs w:val="12"/>
        </w:rPr>
        <w:t xml:space="preserve">. 74 One explanation feminist scholars offer for the dominance of men and the male voice in all areas of power and authority in the western liberal tradition is that a dichotomy is drawn between the public sphere and the private or domestic one. </w:t>
      </w:r>
      <w:r w:rsidRPr="00205FC6">
        <w:rPr>
          <w:rStyle w:val="StyleUnderline"/>
        </w:rPr>
        <w:t>The public realm of the work place, the law,</w:t>
      </w:r>
      <w:r w:rsidRPr="00205FC6">
        <w:rPr>
          <w:sz w:val="12"/>
          <w:szCs w:val="12"/>
        </w:rPr>
        <w:t xml:space="preserve"> </w:t>
      </w:r>
      <w:r w:rsidRPr="00205FC6">
        <w:rPr>
          <w:rStyle w:val="StyleUnderline"/>
        </w:rPr>
        <w:t>economics</w:t>
      </w:r>
      <w:r w:rsidRPr="00205FC6">
        <w:rPr>
          <w:sz w:val="12"/>
          <w:szCs w:val="12"/>
        </w:rPr>
        <w:t xml:space="preserve">, </w:t>
      </w:r>
      <w:r w:rsidRPr="00205FC6">
        <w:rPr>
          <w:rStyle w:val="StyleUnderline"/>
        </w:rPr>
        <w:t xml:space="preserve">politics </w:t>
      </w:r>
      <w:r w:rsidRPr="00205FC6">
        <w:rPr>
          <w:sz w:val="12"/>
          <w:szCs w:val="12"/>
        </w:rPr>
        <w:t>and intellectual and cultural life,</w:t>
      </w:r>
      <w:r w:rsidRPr="00205FC6">
        <w:rPr>
          <w:rStyle w:val="StyleUnderline"/>
        </w:rPr>
        <w:t xml:space="preserve"> where power and authority are exercised, is regarded as the natural province of men; while the private world of the home</w:t>
      </w:r>
      <w:r w:rsidRPr="00205FC6">
        <w:rPr>
          <w:sz w:val="12"/>
          <w:szCs w:val="12"/>
        </w:rPr>
        <w:t xml:space="preserve">, the hearth and children </w:t>
      </w:r>
      <w:r w:rsidRPr="00205FC6">
        <w:rPr>
          <w:rStyle w:val="StyleUnderline"/>
        </w:rPr>
        <w:t>is seen as the appropriate domain of women.</w:t>
      </w:r>
      <w:r w:rsidRPr="00205FC6">
        <w:rPr>
          <w:sz w:val="12"/>
          <w:szCs w:val="12"/>
        </w:rPr>
        <w:t xml:space="preserve"> The public/private distinction has a normative, as well as a descriptive, dimension. Traditionally, the two spheres are accorded asymmetrical value: </w:t>
      </w:r>
      <w:r w:rsidRPr="00205FC6">
        <w:rPr>
          <w:rStyle w:val="StyleUnderline"/>
        </w:rPr>
        <w:t xml:space="preserve">greater significance is attached to the public, </w:t>
      </w:r>
      <w:r w:rsidRPr="00205FC6">
        <w:rPr>
          <w:sz w:val="12"/>
          <w:szCs w:val="12"/>
        </w:rPr>
        <w:t xml:space="preserve">male </w:t>
      </w:r>
      <w:r w:rsidRPr="00205FC6">
        <w:rPr>
          <w:rStyle w:val="StyleUnderline"/>
        </w:rPr>
        <w:t>world</w:t>
      </w:r>
      <w:r w:rsidRPr="00205FC6">
        <w:rPr>
          <w:sz w:val="12"/>
          <w:szCs w:val="12"/>
        </w:rPr>
        <w:t xml:space="preserve"> than to the private, female one. The distinction drawn between the public and the private thus vindicates and makes natural the division of labor and allocation of rewards between the sexes. </w:t>
      </w:r>
      <w:r w:rsidRPr="00205FC6">
        <w:rPr>
          <w:rStyle w:val="StyleUnderline"/>
        </w:rPr>
        <w:t>Its reproduction and acceptance in all areas of knowledge have conferred primacy on the male world and supported the dominance of</w:t>
      </w:r>
      <w:r w:rsidRPr="00205FC6">
        <w:rPr>
          <w:sz w:val="12"/>
          <w:szCs w:val="12"/>
        </w:rPr>
        <w:t xml:space="preserve"> </w:t>
      </w:r>
      <w:r w:rsidRPr="00205FC6">
        <w:rPr>
          <w:rStyle w:val="StyleUnderline"/>
        </w:rPr>
        <w:t>men</w:t>
      </w:r>
      <w:r w:rsidRPr="00205FC6">
        <w:rPr>
          <w:sz w:val="12"/>
          <w:szCs w:val="12"/>
        </w:rPr>
        <w:t xml:space="preserve">. 75  Feminist concern with the public/private distinction derives from its centrality to liberal theory. Explanations for the universal attribution of lesser value to women and their activities have sometimes proposed a variation of the public/private dichotomy: women are identified with nature, which is regarded as lower in status than culture -- the province of men. 76 As Carole Pateman has pointed out, however, this universal explanation for the male domination of women does not recognize that the concept of "nature" may vary widely among different societies. Such an analysis can be reduced easily to a simple biological explanation and does not explain particular social, historical or cultural situations. 77 Women are not always opposed to men in the same ways: what is considered "public" in one society may well be seen as "private" in another. But a universal pattern of identifying women's activities as private, and thus of lesser value, can be detected. 78  How is the western liberal version of the public/private distinction maintained? Its naturalness rests on deeply held beliefs about gender. Traditional social psychology taught that the bench marks of "normal" behavior for men, on the one hand, and women, on the other, were entirely different. For men, normal and natural behavior was essentially active: it involved tenacity, aggression, curiosity, ambition, responsibility and competition -- all attributes suited to participation in the public world. "Normal" behavior for women, by contrast, was reactive and passive: affectionate, emotional, obedient and responsive to approval. 79   [*627]  </w:t>
      </w:r>
      <w:r w:rsidRPr="00205FC6">
        <w:rPr>
          <w:rStyle w:val="StyleUnderline"/>
        </w:rPr>
        <w:t>Although the scientific basis of the public/private distinction</w:t>
      </w:r>
      <w:r w:rsidRPr="00205FC6">
        <w:rPr>
          <w:sz w:val="12"/>
          <w:szCs w:val="12"/>
        </w:rPr>
        <w:t xml:space="preserve"> </w:t>
      </w:r>
      <w:r w:rsidRPr="00205FC6">
        <w:rPr>
          <w:rStyle w:val="StyleUnderline"/>
        </w:rPr>
        <w:t>has been</w:t>
      </w:r>
      <w:r w:rsidRPr="00205FC6">
        <w:rPr>
          <w:sz w:val="12"/>
          <w:szCs w:val="12"/>
        </w:rPr>
        <w:t xml:space="preserve"> thoroughly attacked and </w:t>
      </w:r>
      <w:r w:rsidRPr="00205FC6">
        <w:rPr>
          <w:rStyle w:val="StyleUnderline"/>
        </w:rPr>
        <w:t>exposed as a culturally</w:t>
      </w:r>
      <w:r w:rsidRPr="00205FC6">
        <w:rPr>
          <w:sz w:val="12"/>
          <w:szCs w:val="12"/>
        </w:rPr>
        <w:t xml:space="preserve"> </w:t>
      </w:r>
      <w:r w:rsidRPr="00205FC6">
        <w:rPr>
          <w:rStyle w:val="StyleUnderline"/>
        </w:rPr>
        <w:t>constructed ideology</w:t>
      </w:r>
      <w:r w:rsidRPr="00205FC6">
        <w:rPr>
          <w:sz w:val="12"/>
          <w:szCs w:val="12"/>
        </w:rPr>
        <w:t xml:space="preserve">, 80 </w:t>
      </w:r>
      <w:r w:rsidRPr="00205FC6">
        <w:rPr>
          <w:rStyle w:val="StyleUnderline"/>
        </w:rPr>
        <w:t>it continues to have a strong grip</w:t>
      </w:r>
      <w:r w:rsidRPr="00205FC6">
        <w:rPr>
          <w:sz w:val="12"/>
          <w:szCs w:val="12"/>
        </w:rPr>
        <w:t xml:space="preserve"> on legal thinking. The language of </w:t>
      </w:r>
      <w:r w:rsidRPr="00205FC6">
        <w:rPr>
          <w:rStyle w:val="StyleUnderline"/>
        </w:rPr>
        <w:t>the public/private distinction is</w:t>
      </w:r>
      <w:r w:rsidRPr="00205FC6">
        <w:rPr>
          <w:sz w:val="12"/>
          <w:szCs w:val="12"/>
        </w:rPr>
        <w:t xml:space="preserve"> </w:t>
      </w:r>
      <w:r w:rsidRPr="00205FC6">
        <w:rPr>
          <w:rStyle w:val="StyleUnderline"/>
        </w:rPr>
        <w:t>built</w:t>
      </w:r>
      <w:r w:rsidRPr="00205FC6">
        <w:rPr>
          <w:sz w:val="12"/>
          <w:szCs w:val="12"/>
        </w:rPr>
        <w:t xml:space="preserve"> </w:t>
      </w:r>
      <w:r w:rsidRPr="00205FC6">
        <w:rPr>
          <w:rStyle w:val="StyleUnderline"/>
        </w:rPr>
        <w:t>into</w:t>
      </w:r>
      <w:r w:rsidRPr="00205FC6">
        <w:rPr>
          <w:sz w:val="12"/>
          <w:szCs w:val="12"/>
        </w:rPr>
        <w:t xml:space="preserve"> the language of </w:t>
      </w:r>
      <w:r w:rsidRPr="00205FC6">
        <w:rPr>
          <w:rStyle w:val="StyleUnderline"/>
        </w:rPr>
        <w:t>the law</w:t>
      </w:r>
      <w:r w:rsidRPr="00205FC6">
        <w:rPr>
          <w:sz w:val="12"/>
          <w:szCs w:val="12"/>
        </w:rPr>
        <w:t xml:space="preserve"> itself: </w:t>
      </w:r>
      <w:r w:rsidRPr="00205FC6">
        <w:rPr>
          <w:rStyle w:val="StyleUnderline"/>
        </w:rPr>
        <w:t>law lays claim to rationality, culture, power, objectivity</w:t>
      </w:r>
      <w:r w:rsidRPr="00205FC6">
        <w:rPr>
          <w:sz w:val="12"/>
          <w:szCs w:val="12"/>
        </w:rPr>
        <w:t xml:space="preserve"> -- all </w:t>
      </w:r>
      <w:r w:rsidRPr="00205FC6">
        <w:rPr>
          <w:rStyle w:val="StyleUnderline"/>
        </w:rPr>
        <w:t>terms associated with the</w:t>
      </w:r>
      <w:r w:rsidRPr="00205FC6">
        <w:rPr>
          <w:sz w:val="12"/>
          <w:szCs w:val="12"/>
        </w:rPr>
        <w:t xml:space="preserve"> public or </w:t>
      </w:r>
      <w:r w:rsidRPr="00205FC6">
        <w:rPr>
          <w:rStyle w:val="StyleUnderline"/>
        </w:rPr>
        <w:t>male realm. It is defined in opposition</w:t>
      </w:r>
      <w:r w:rsidRPr="00205FC6">
        <w:rPr>
          <w:sz w:val="12"/>
          <w:szCs w:val="12"/>
        </w:rPr>
        <w:t xml:space="preserve"> </w:t>
      </w:r>
      <w:r w:rsidRPr="00205FC6">
        <w:rPr>
          <w:rStyle w:val="StyleUnderline"/>
        </w:rPr>
        <w:t xml:space="preserve">to the </w:t>
      </w:r>
      <w:r w:rsidRPr="00205FC6">
        <w:rPr>
          <w:sz w:val="12"/>
          <w:szCs w:val="12"/>
        </w:rPr>
        <w:t xml:space="preserve">attributes associated with the domestic, private, </w:t>
      </w:r>
      <w:r w:rsidRPr="00205FC6">
        <w:rPr>
          <w:rStyle w:val="StyleUnderline"/>
        </w:rPr>
        <w:t>female sphere</w:t>
      </w:r>
      <w:r w:rsidRPr="00205FC6">
        <w:rPr>
          <w:sz w:val="12"/>
          <w:szCs w:val="12"/>
        </w:rPr>
        <w:t xml:space="preserve">: feeling, emotion, passivity, subjectivity. 81 Moreover, the law has always operated primarily within the public domain; it is considered appropriate to regulate the work place, the economy and the distribution of political power, while direct state intervention in the family and the home has long been regarded as inappropriate. 82 </w:t>
      </w:r>
      <w:r w:rsidRPr="00205FC6">
        <w:rPr>
          <w:rStyle w:val="StyleUnderline"/>
        </w:rPr>
        <w:t>Violence within the home</w:t>
      </w:r>
      <w:r w:rsidRPr="00205FC6">
        <w:rPr>
          <w:sz w:val="12"/>
          <w:szCs w:val="12"/>
        </w:rPr>
        <w:t xml:space="preserve">, for example, </w:t>
      </w:r>
      <w:r w:rsidRPr="00205FC6">
        <w:rPr>
          <w:rStyle w:val="StyleUnderline"/>
        </w:rPr>
        <w:t>has</w:t>
      </w:r>
      <w:r w:rsidRPr="00205FC6">
        <w:rPr>
          <w:sz w:val="12"/>
          <w:szCs w:val="12"/>
        </w:rPr>
        <w:t xml:space="preserve"> generally </w:t>
      </w:r>
      <w:r w:rsidRPr="00205FC6">
        <w:rPr>
          <w:rStyle w:val="StyleUnderline"/>
        </w:rPr>
        <w:t>been given</w:t>
      </w:r>
      <w:r w:rsidRPr="00205FC6">
        <w:rPr>
          <w:sz w:val="12"/>
          <w:szCs w:val="12"/>
        </w:rPr>
        <w:t xml:space="preserve"> </w:t>
      </w:r>
      <w:r w:rsidRPr="00205FC6">
        <w:rPr>
          <w:rStyle w:val="StyleUnderline"/>
        </w:rPr>
        <w:t>different legal significance</w:t>
      </w:r>
      <w:r w:rsidRPr="00205FC6">
        <w:rPr>
          <w:sz w:val="12"/>
          <w:szCs w:val="12"/>
        </w:rPr>
        <w:t xml:space="preserve"> from violence outside it; the injuries recognized as legally compensable are those which occur outside the home. Damages in civil actions are typically assessed in terms of ability to participate in the public sphere. Women have difficulty convincing law enforcement officials that violent acts within the home are criminal. 83  In one sense, the public/private distinction is the fundamental basis of the modern state's function of separating and concentrating juridical forms of power that emanate from the state. The distinction implies that the private world is uncontrolled. In fact, the regulation of taxation, social security, education, health and welfare has immediate effects on the private sphere. 84 The myth that state power is not exercised in the "private" realm allocated to women masks its control.  What force does the feminist critique of the public/private dichotomy in the foundation of domestic legal systems have for the international legal order? Traditionally, of course, international law was regarded as operating only in the most public of public spheres: the relations between nation-states. We argue, however, that the definition of certain principles of </w:t>
      </w:r>
      <w:r w:rsidRPr="00205FC6">
        <w:rPr>
          <w:rStyle w:val="StyleUnderline"/>
        </w:rPr>
        <w:t>international law</w:t>
      </w:r>
      <w:r w:rsidRPr="00205FC6">
        <w:rPr>
          <w:sz w:val="12"/>
          <w:szCs w:val="12"/>
        </w:rPr>
        <w:t xml:space="preserve"> rests on and </w:t>
      </w:r>
      <w:r w:rsidRPr="00205FC6">
        <w:rPr>
          <w:u w:val="single"/>
          <w:bdr w:val="single" w:sz="4" w:space="0" w:color="auto"/>
        </w:rPr>
        <w:t>reproduces the public/private distinction</w:t>
      </w:r>
      <w:r w:rsidRPr="00205FC6">
        <w:rPr>
          <w:sz w:val="12"/>
          <w:szCs w:val="12"/>
        </w:rPr>
        <w:t xml:space="preserve">. It thus privileges the male world view and supports male dominance in the international legal order.  The grip that the public/private distinction has on international law, and the consequent banishment of women's voices and concerns from the discipline, can be seen in the international prohibition on torture. </w:t>
      </w:r>
      <w:r w:rsidRPr="00205FC6">
        <w:rPr>
          <w:rStyle w:val="StyleUnderline"/>
        </w:rPr>
        <w:t>The right to freedom from torture</w:t>
      </w:r>
      <w:r w:rsidRPr="00205FC6">
        <w:rPr>
          <w:sz w:val="12"/>
          <w:szCs w:val="12"/>
        </w:rPr>
        <w:t xml:space="preserve"> and other forms of cruel, inhuman or degrading treatment </w:t>
      </w:r>
      <w:r w:rsidRPr="00205FC6">
        <w:rPr>
          <w:rStyle w:val="StyleUnderline"/>
        </w:rPr>
        <w:t>is</w:t>
      </w:r>
      <w:r w:rsidRPr="00205FC6">
        <w:rPr>
          <w:sz w:val="12"/>
          <w:szCs w:val="12"/>
        </w:rPr>
        <w:t xml:space="preserve"> generally </w:t>
      </w:r>
      <w:r w:rsidRPr="00205FC6">
        <w:rPr>
          <w:rStyle w:val="StyleUnderline"/>
        </w:rPr>
        <w:t xml:space="preserve">accepted as a </w:t>
      </w:r>
      <w:r w:rsidRPr="00205FC6">
        <w:rPr>
          <w:sz w:val="12"/>
          <w:szCs w:val="12"/>
        </w:rPr>
        <w:t xml:space="preserve">paradigmatic civil and </w:t>
      </w:r>
      <w:r w:rsidRPr="00205FC6">
        <w:rPr>
          <w:rStyle w:val="StyleUnderline"/>
        </w:rPr>
        <w:t>political right</w:t>
      </w:r>
      <w:r w:rsidRPr="00205FC6">
        <w:rPr>
          <w:sz w:val="12"/>
          <w:szCs w:val="12"/>
        </w:rPr>
        <w:t xml:space="preserve">. It is included in all international catalogs of civil and political rights 85 and is the focus of specialized United  [*628]  Nations and regional treaties. 86 The right to be free from torture is also regarded as a norm of customary international law -- indeed, like the prohibition on slavery, as a norm of jus cogens. 87  </w:t>
      </w:r>
      <w:r w:rsidRPr="00205FC6">
        <w:rPr>
          <w:rStyle w:val="StyleUnderline"/>
        </w:rPr>
        <w:t>The basis</w:t>
      </w:r>
      <w:r w:rsidRPr="00205FC6">
        <w:rPr>
          <w:sz w:val="12"/>
          <w:szCs w:val="12"/>
        </w:rPr>
        <w:t xml:space="preserve"> for the right </w:t>
      </w:r>
      <w:r w:rsidRPr="00205FC6">
        <w:rPr>
          <w:rStyle w:val="StyleUnderline"/>
        </w:rPr>
        <w:t>is traced to "the inherent dignity of the human person."</w:t>
      </w:r>
      <w:r w:rsidRPr="00205FC6">
        <w:rPr>
          <w:sz w:val="12"/>
          <w:szCs w:val="12"/>
        </w:rPr>
        <w:t xml:space="preserve"> 88 Behavior constituting </w:t>
      </w:r>
      <w:r w:rsidRPr="00205FC6">
        <w:rPr>
          <w:rStyle w:val="StyleUnderline"/>
        </w:rPr>
        <w:t>torture is defined</w:t>
      </w:r>
      <w:r w:rsidRPr="00205FC6">
        <w:rPr>
          <w:sz w:val="12"/>
          <w:szCs w:val="12"/>
        </w:rPr>
        <w:t xml:space="preserve"> in the Convention against Torture </w:t>
      </w:r>
      <w:r w:rsidRPr="00205FC6">
        <w:rPr>
          <w:rStyle w:val="StyleUnderline"/>
        </w:rPr>
        <w:t>as</w:t>
      </w:r>
      <w:r w:rsidRPr="00205FC6">
        <w:rPr>
          <w:sz w:val="12"/>
          <w:szCs w:val="12"/>
        </w:rPr>
        <w:t xml:space="preserve">  any </w:t>
      </w:r>
      <w:r w:rsidRPr="00205FC6">
        <w:rPr>
          <w:rStyle w:val="StyleUnderline"/>
        </w:rPr>
        <w:t>act by which severe pain</w:t>
      </w:r>
      <w:r w:rsidRPr="00205FC6">
        <w:rPr>
          <w:sz w:val="12"/>
          <w:szCs w:val="12"/>
        </w:rPr>
        <w:t xml:space="preserve"> or suffering, whether physical or mental, </w:t>
      </w:r>
      <w:r w:rsidRPr="00205FC6">
        <w:rPr>
          <w:rStyle w:val="StyleUnderline"/>
        </w:rPr>
        <w:t>is intentionally inflicted</w:t>
      </w:r>
      <w:r w:rsidRPr="00205FC6">
        <w:rPr>
          <w:sz w:val="12"/>
          <w:szCs w:val="12"/>
        </w:rPr>
        <w:t xml:space="preserve"> on a person for such purposes as obtaining from him or a third person information or a confession, punishing him for an act he or a third person has committed or is suspected of having committed, or intimidating or coercing him or a third person, or for any reason based on discrimination of any kind, when such pain or suffering is inflicted by or at the instigation of or with the consent or acquiescence of a public official or other person acting in an official capacity. 89   This definition has been considered broad because it covers mental suffering and behavior "at the instigation of" a public official. 90 However, despite the use of the term "human person" in the Preamble, the use of the masculine pronoun alone in the definition of the proscribed behavior immediately gives the definition a male, rather than a truly human, context. More importantly, </w:t>
      </w:r>
      <w:r w:rsidRPr="00205FC6">
        <w:rPr>
          <w:rStyle w:val="StyleUnderline"/>
        </w:rPr>
        <w:t xml:space="preserve">the description </w:t>
      </w:r>
      <w:r w:rsidRPr="00205FC6">
        <w:rPr>
          <w:sz w:val="12"/>
          <w:szCs w:val="12"/>
        </w:rPr>
        <w:t xml:space="preserve">of the prohibited conduct relies on a distinction between public and private actions that </w:t>
      </w:r>
      <w:r w:rsidRPr="00205FC6">
        <w:rPr>
          <w:rStyle w:val="StyleUnderline"/>
        </w:rPr>
        <w:t>obscures injuries to</w:t>
      </w:r>
      <w:r w:rsidRPr="00205FC6">
        <w:rPr>
          <w:sz w:val="12"/>
          <w:szCs w:val="12"/>
        </w:rPr>
        <w:t xml:space="preserve"> their dignity typically sustained by </w:t>
      </w:r>
      <w:r w:rsidRPr="00205FC6">
        <w:rPr>
          <w:rStyle w:val="StyleUnderline"/>
        </w:rPr>
        <w:t>women</w:t>
      </w:r>
      <w:r w:rsidRPr="00205FC6">
        <w:rPr>
          <w:sz w:val="12"/>
          <w:szCs w:val="12"/>
        </w:rPr>
        <w:t xml:space="preserve">. The traditional canon of </w:t>
      </w:r>
      <w:r w:rsidRPr="00205FC6">
        <w:rPr>
          <w:rStyle w:val="StyleUnderline"/>
        </w:rPr>
        <w:t>human rights law does not deal in categories</w:t>
      </w:r>
      <w:r w:rsidRPr="00205FC6">
        <w:rPr>
          <w:sz w:val="12"/>
          <w:szCs w:val="12"/>
        </w:rPr>
        <w:t xml:space="preserve"> </w:t>
      </w:r>
      <w:r w:rsidRPr="00205FC6">
        <w:rPr>
          <w:rStyle w:val="StyleUnderline"/>
        </w:rPr>
        <w:t>that fit the experiences of women</w:t>
      </w:r>
      <w:r w:rsidRPr="00205FC6">
        <w:rPr>
          <w:sz w:val="12"/>
          <w:szCs w:val="12"/>
        </w:rPr>
        <w:t xml:space="preserve">. It is cast in terms of discrete violations of rights and offers little redress in cases where there is a pervasive, structural denial of rights. 91  The international definition of torture requires not only the intention to inflict suffering, but also the secondary intention that the infliction of suffering will fulfill a purpose. Recent evidence suggests that women and children, in particular, are victims of widespread and apparently random terror campaigns by both governmental and guerrilla groups in times of civil unrest or armed conflict. 92 Such suffering is not clearly included in the international definition of torture.  </w:t>
      </w:r>
      <w:r w:rsidRPr="00205FC6">
        <w:rPr>
          <w:rStyle w:val="StyleUnderline"/>
        </w:rPr>
        <w:t>A crucial aspect of torture</w:t>
      </w:r>
      <w:r w:rsidRPr="00205FC6">
        <w:rPr>
          <w:sz w:val="12"/>
          <w:szCs w:val="12"/>
        </w:rPr>
        <w:t xml:space="preserve"> and cruel, inhuman or degrading conduct, </w:t>
      </w:r>
      <w:r w:rsidRPr="00205FC6">
        <w:rPr>
          <w:rStyle w:val="StyleUnderline"/>
        </w:rPr>
        <w:t>as defined, is that they take place in the public realm</w:t>
      </w:r>
      <w:r w:rsidRPr="00205FC6">
        <w:rPr>
          <w:sz w:val="12"/>
          <w:szCs w:val="12"/>
        </w:rPr>
        <w:t xml:space="preserve">: a public official or a person acting officially must be implicated in the pain and suffering. </w:t>
      </w:r>
      <w:r w:rsidRPr="00205FC6">
        <w:rPr>
          <w:rStyle w:val="StyleUnderline"/>
        </w:rPr>
        <w:t>The rationale</w:t>
      </w:r>
      <w:r w:rsidRPr="00205FC6">
        <w:rPr>
          <w:sz w:val="12"/>
          <w:szCs w:val="12"/>
        </w:rPr>
        <w:t xml:space="preserve"> for this limitation </w:t>
      </w:r>
      <w:r w:rsidRPr="00205FC6">
        <w:rPr>
          <w:rStyle w:val="StyleUnderline"/>
        </w:rPr>
        <w:t>is that</w:t>
      </w:r>
      <w:r w:rsidRPr="00205FC6">
        <w:rPr>
          <w:sz w:val="12"/>
          <w:szCs w:val="12"/>
        </w:rPr>
        <w:t xml:space="preserve"> "</w:t>
      </w:r>
      <w:r w:rsidRPr="00205FC6">
        <w:rPr>
          <w:rStyle w:val="StyleUnderline"/>
        </w:rPr>
        <w:t>private acts (of brutality</w:t>
      </w:r>
      <w:r w:rsidRPr="00205FC6">
        <w:rPr>
          <w:sz w:val="12"/>
          <w:szCs w:val="12"/>
        </w:rPr>
        <w:t xml:space="preserve">) </w:t>
      </w:r>
      <w:r w:rsidRPr="00205FC6">
        <w:rPr>
          <w:rStyle w:val="StyleUnderline"/>
        </w:rPr>
        <w:t>would</w:t>
      </w:r>
      <w:r w:rsidRPr="00205FC6">
        <w:rPr>
          <w:sz w:val="12"/>
          <w:szCs w:val="12"/>
        </w:rPr>
        <w:t xml:space="preserve"> usually </w:t>
      </w:r>
      <w:r w:rsidRPr="00205FC6">
        <w:rPr>
          <w:rStyle w:val="StyleUnderline"/>
        </w:rPr>
        <w:t>be</w:t>
      </w:r>
      <w:r w:rsidRPr="00205FC6">
        <w:rPr>
          <w:sz w:val="12"/>
          <w:szCs w:val="12"/>
        </w:rPr>
        <w:t xml:space="preserve"> </w:t>
      </w:r>
      <w:r w:rsidRPr="00205FC6">
        <w:rPr>
          <w:rStyle w:val="StyleUnderline"/>
        </w:rPr>
        <w:t>ordinary criminal offenses</w:t>
      </w:r>
      <w:r w:rsidRPr="00205FC6">
        <w:rPr>
          <w:sz w:val="12"/>
          <w:szCs w:val="12"/>
        </w:rPr>
        <w:t xml:space="preserve"> which national law enforcement is expected to repress. International concern with torture arises only when the State itself abandons its function of protecting its citizenry by sanctioning criminal action by law enforcement personnel." 93  [*629]  Many women suffer from torture in this limited sense. 94 The international jurisprudence on the notion of torture arguably extends to sexual violence and psychological coercion if the perpetrator has official standing. 95 However, severe pain and suffering that is inflicted outside the most public context of the state -- for example, within the home or by private persons, which is the most pervasive and significant violence sustained by women -- does not qualify as torture despite its impact on the inherent dignity of the human person. Indeed, some forms of violence are attributed to cultural tradition. The message of violence against women, argues Charlotte Bunch, is domination:  [S]tay in your place or be afraid. Contrary to the argument that such </w:t>
      </w:r>
      <w:r w:rsidRPr="00205FC6">
        <w:rPr>
          <w:rStyle w:val="StyleUnderline"/>
        </w:rPr>
        <w:t>violence</w:t>
      </w:r>
      <w:r w:rsidRPr="00205FC6">
        <w:rPr>
          <w:sz w:val="12"/>
          <w:szCs w:val="12"/>
        </w:rPr>
        <w:t xml:space="preserve"> is only personal or cultural, it is profoundly political. It </w:t>
      </w:r>
      <w:r w:rsidRPr="00205FC6">
        <w:rPr>
          <w:rStyle w:val="StyleUnderline"/>
        </w:rPr>
        <w:t>results from the structural relationships of power</w:t>
      </w:r>
      <w:r w:rsidRPr="00205FC6">
        <w:rPr>
          <w:sz w:val="12"/>
          <w:szCs w:val="12"/>
        </w:rPr>
        <w:t xml:space="preserve">, domination, and privilege </w:t>
      </w:r>
      <w:r w:rsidRPr="00205FC6">
        <w:rPr>
          <w:rStyle w:val="StyleUnderline"/>
        </w:rPr>
        <w:t xml:space="preserve">between men and women </w:t>
      </w:r>
      <w:r w:rsidRPr="00205FC6">
        <w:rPr>
          <w:sz w:val="12"/>
          <w:szCs w:val="12"/>
        </w:rPr>
        <w:t xml:space="preserve">in society. </w:t>
      </w:r>
      <w:r w:rsidRPr="00205FC6">
        <w:rPr>
          <w:rStyle w:val="StyleUnderline"/>
        </w:rPr>
        <w:t>Violence against women is central to maintaining those political relations</w:t>
      </w:r>
      <w:r w:rsidRPr="00205FC6">
        <w:rPr>
          <w:sz w:val="12"/>
          <w:szCs w:val="12"/>
        </w:rPr>
        <w:t xml:space="preserve"> at home, at work, and </w:t>
      </w:r>
      <w:r w:rsidRPr="00205FC6">
        <w:rPr>
          <w:rStyle w:val="StyleUnderline"/>
        </w:rPr>
        <w:t>in all public spheres</w:t>
      </w:r>
      <w:r w:rsidRPr="00205FC6">
        <w:rPr>
          <w:sz w:val="12"/>
          <w:szCs w:val="12"/>
        </w:rPr>
        <w:t xml:space="preserve">. 96  States are held responsible for torture only when their designated agents have direct responsibility for such acts and that responsibility is imputed to the state. States are not considered responsible if they have maintained a legal and social system in which violations of physical and mental integrity are endemic. 97 In its draft articles on state responsibility, the International Law Commission did not widen the concept of imputability to incorporate such acts. 98 A feminist perspective on human rights would require a rethinking of the notions of imputability and state responsibility and in this sense would challenge the most basic assumptions of international law. If violence against women were considered by the international legal system to be as shocking as violence against people for their political ideas, women would have considerable support in their struggle.  </w:t>
      </w:r>
      <w:r w:rsidRPr="00205FC6">
        <w:rPr>
          <w:rStyle w:val="StyleUnderline"/>
        </w:rPr>
        <w:t>The assumption that underlies all</w:t>
      </w:r>
      <w:r w:rsidRPr="00205FC6">
        <w:rPr>
          <w:sz w:val="12"/>
          <w:szCs w:val="12"/>
        </w:rPr>
        <w:t xml:space="preserve"> law, including </w:t>
      </w:r>
      <w:r w:rsidRPr="00205FC6">
        <w:rPr>
          <w:rStyle w:val="StyleUnderline"/>
        </w:rPr>
        <w:t>international</w:t>
      </w:r>
      <w:r w:rsidRPr="00205FC6">
        <w:rPr>
          <w:sz w:val="12"/>
          <w:szCs w:val="12"/>
        </w:rPr>
        <w:t xml:space="preserve"> human rights </w:t>
      </w:r>
      <w:r w:rsidRPr="00205FC6">
        <w:rPr>
          <w:rStyle w:val="StyleUnderline"/>
        </w:rPr>
        <w:t>law, is that the public/private distinction is real</w:t>
      </w:r>
      <w:r w:rsidRPr="00205FC6">
        <w:rPr>
          <w:sz w:val="12"/>
          <w:szCs w:val="12"/>
        </w:rPr>
        <w:t xml:space="preserve">: human society, </w:t>
      </w:r>
      <w:r w:rsidRPr="00205FC6">
        <w:rPr>
          <w:rStyle w:val="StyleUnderline"/>
        </w:rPr>
        <w:t>human lives can be separated into two distinct spheres</w:t>
      </w:r>
      <w:r w:rsidRPr="00205FC6">
        <w:rPr>
          <w:sz w:val="12"/>
          <w:szCs w:val="12"/>
        </w:rPr>
        <w:t xml:space="preserve">. </w:t>
      </w:r>
      <w:r w:rsidRPr="00205FC6">
        <w:rPr>
          <w:rStyle w:val="StyleUnderline"/>
        </w:rPr>
        <w:t>This division</w:t>
      </w:r>
      <w:r w:rsidRPr="00205FC6">
        <w:rPr>
          <w:sz w:val="12"/>
          <w:szCs w:val="12"/>
        </w:rPr>
        <w:t xml:space="preserve">, however, </w:t>
      </w:r>
      <w:r w:rsidRPr="00205FC6">
        <w:rPr>
          <w:rStyle w:val="StyleUnderline"/>
        </w:rPr>
        <w:t xml:space="preserve">is an </w:t>
      </w:r>
      <w:r w:rsidRPr="00205FC6">
        <w:rPr>
          <w:u w:val="single"/>
          <w:bdr w:val="single" w:sz="4" w:space="0" w:color="auto"/>
        </w:rPr>
        <w:t>ideological construct</w:t>
      </w:r>
      <w:r w:rsidRPr="00205FC6">
        <w:rPr>
          <w:sz w:val="12"/>
          <w:szCs w:val="12"/>
        </w:rPr>
        <w:t xml:space="preserve"> </w:t>
      </w:r>
      <w:r w:rsidRPr="00205FC6">
        <w:rPr>
          <w:rStyle w:val="StyleUnderline"/>
        </w:rPr>
        <w:t>rationalizing the exclusion of women from the sources of power</w:t>
      </w:r>
      <w:r w:rsidRPr="00205FC6">
        <w:rPr>
          <w:sz w:val="12"/>
          <w:szCs w:val="12"/>
        </w:rPr>
        <w:t xml:space="preserve">. </w:t>
      </w:r>
      <w:r w:rsidRPr="00205FC6">
        <w:rPr>
          <w:rStyle w:val="StyleUnderline"/>
        </w:rPr>
        <w:t>It also makes it possible to maintain repressive systems of</w:t>
      </w:r>
      <w:r w:rsidRPr="00205FC6">
        <w:rPr>
          <w:sz w:val="12"/>
          <w:szCs w:val="12"/>
        </w:rPr>
        <w:t xml:space="preserve"> </w:t>
      </w:r>
      <w:r w:rsidRPr="00205FC6">
        <w:rPr>
          <w:rStyle w:val="StyleUnderline"/>
        </w:rPr>
        <w:t xml:space="preserve">control over women </w:t>
      </w:r>
      <w:r w:rsidRPr="00205FC6">
        <w:rPr>
          <w:sz w:val="12"/>
          <w:szCs w:val="12"/>
        </w:rPr>
        <w:t xml:space="preserve">without interference from human rights guarantees, which operate in the public sphere. By extending our vision beyond the public/private ideologies that rationalize limiting our analysis of power, human rights language as it currently exists can be used to describe serious forms of repression that go far beyond the juridically narrow vision of international law. For example, coercive population control techniques,  [*630]  such as forced sterilization, may amount to punishment or coercion by the state to achieve national goals. 99  Another example of the failure of the normative structure of international law to accommodate the realities of women's lives can be seen in its response to trafficking in women. </w:t>
      </w:r>
      <w:r w:rsidRPr="00205FC6">
        <w:rPr>
          <w:rStyle w:val="StyleUnderline"/>
        </w:rPr>
        <w:t>Trafficking in women</w:t>
      </w:r>
      <w:r w:rsidRPr="00205FC6">
        <w:rPr>
          <w:sz w:val="12"/>
          <w:szCs w:val="12"/>
        </w:rPr>
        <w:t xml:space="preserve"> through prostitution, pornography and mail-order-bride networks </w:t>
      </w:r>
      <w:r w:rsidRPr="00205FC6">
        <w:rPr>
          <w:rStyle w:val="StyleUnderline"/>
        </w:rPr>
        <w:t>is a</w:t>
      </w:r>
      <w:r w:rsidRPr="00205FC6">
        <w:rPr>
          <w:sz w:val="12"/>
          <w:szCs w:val="12"/>
        </w:rPr>
        <w:t xml:space="preserve"> pervasive and </w:t>
      </w:r>
      <w:r w:rsidRPr="00205FC6">
        <w:rPr>
          <w:rStyle w:val="StyleUnderline"/>
        </w:rPr>
        <w:t>serious problem</w:t>
      </w:r>
      <w:r w:rsidRPr="00205FC6">
        <w:rPr>
          <w:sz w:val="12"/>
          <w:szCs w:val="12"/>
        </w:rPr>
        <w:t xml:space="preserve"> in both the developed and the developing worlds. 100 </w:t>
      </w:r>
      <w:r w:rsidRPr="00205FC6">
        <w:rPr>
          <w:rStyle w:val="StyleUnderline"/>
        </w:rPr>
        <w:t>These practices</w:t>
      </w:r>
      <w:r w:rsidRPr="00205FC6">
        <w:rPr>
          <w:sz w:val="12"/>
          <w:szCs w:val="12"/>
        </w:rPr>
        <w:t xml:space="preserve"> do not simply fall under national jurisdiction, as the ramifications of the trafficking and exploitative relationships </w:t>
      </w:r>
      <w:r w:rsidRPr="00205FC6">
        <w:rPr>
          <w:rStyle w:val="StyleUnderline"/>
        </w:rPr>
        <w:t>cross</w:t>
      </w:r>
      <w:r w:rsidRPr="00205FC6">
        <w:rPr>
          <w:sz w:val="12"/>
          <w:szCs w:val="12"/>
        </w:rPr>
        <w:t xml:space="preserve"> </w:t>
      </w:r>
      <w:r w:rsidRPr="00205FC6">
        <w:rPr>
          <w:rStyle w:val="StyleUnderline"/>
        </w:rPr>
        <w:t>international boundaries</w:t>
      </w:r>
      <w:r w:rsidRPr="00205FC6">
        <w:rPr>
          <w:sz w:val="12"/>
          <w:szCs w:val="12"/>
        </w:rPr>
        <w:t xml:space="preserve">. They involve the subordination and exploitation of women, not on the simple basis of inequality or differences among individuals, but as a result of deeply engrained constructs of power and dominance based on gender. Catharine MacKinnon's observation that women's "material desperation" is connected to violence against women 101 is even more powerful in the international context. To a large extent, the increase in trafficking in women in the Third World stems from growing economic disparities on the national and international levels. 102 Once caught up in the trafficking networks, penniless women in foreign countries are at the mercy of those who arrange and profit from the trade.  </w:t>
      </w:r>
      <w:r w:rsidRPr="00205FC6">
        <w:rPr>
          <w:rStyle w:val="StyleUnderline"/>
        </w:rPr>
        <w:t>Existing norms of international law could be invoked to prohibit</w:t>
      </w:r>
      <w:r w:rsidRPr="00205FC6">
        <w:rPr>
          <w:sz w:val="12"/>
          <w:szCs w:val="12"/>
        </w:rPr>
        <w:t xml:space="preserve"> </w:t>
      </w:r>
      <w:r w:rsidRPr="00205FC6">
        <w:rPr>
          <w:rStyle w:val="StyleUnderline"/>
        </w:rPr>
        <w:t xml:space="preserve">at least some of the </w:t>
      </w:r>
      <w:r w:rsidRPr="00205FC6">
        <w:rPr>
          <w:sz w:val="12"/>
          <w:szCs w:val="12"/>
        </w:rPr>
        <w:t>international</w:t>
      </w:r>
      <w:r w:rsidRPr="00205FC6">
        <w:rPr>
          <w:rStyle w:val="StyleUnderline"/>
        </w:rPr>
        <w:t xml:space="preserve"> exploitation </w:t>
      </w:r>
      <w:r w:rsidRPr="00205FC6">
        <w:rPr>
          <w:sz w:val="12"/>
          <w:szCs w:val="12"/>
        </w:rPr>
        <w:t xml:space="preserve">of women and children. 103 The </w:t>
      </w:r>
      <w:r w:rsidRPr="00205FC6">
        <w:rPr>
          <w:rStyle w:val="StyleUnderline"/>
        </w:rPr>
        <w:t>international law on this issue</w:t>
      </w:r>
      <w:r w:rsidRPr="00205FC6">
        <w:rPr>
          <w:sz w:val="12"/>
          <w:szCs w:val="12"/>
        </w:rPr>
        <w:t xml:space="preserve">, </w:t>
      </w:r>
      <w:r w:rsidRPr="00205FC6">
        <w:rPr>
          <w:rStyle w:val="StyleUnderline"/>
        </w:rPr>
        <w:t>however, is incomplete</w:t>
      </w:r>
      <w:r w:rsidRPr="00205FC6">
        <w:rPr>
          <w:sz w:val="12"/>
          <w:szCs w:val="12"/>
        </w:rPr>
        <w:t xml:space="preserve"> and limited in scope. Just as the prohibition of the slave trade, and subsequently of slavery itself, did not occur until economic considerations supported its abolition, 104 so a real commitment to the prevention of sexual trafficking in women is unlikely to be made unless it does not adversely affect other economic interests. As Georges Scelle has written:  The struggle against slavery, the protection of the bodily freedom of individuals only begin in international law when it is clearly demonstrated that slave labour has economic drawbacks and that the progress of modern technology allows it to be replaced. Whenever human manpower has not been replaced, slave labour and forced labour still exist, despite all efforts made to proscribe it. This proves that a moral conviction, even if of a general character, does not override the necessities of economic life in the formation of legal rules. 105    [*631]  No technological advances have succeeded in replacing the many services of women, and the economic benefits of pornography and trafficking are immense. 106 The role and stake of the media "in sensationalizing, exploiting and commercializing women's bodies" also cannot be ignored as contributing factors. 107  Some branches of international law have recognized and addressed issues relating to women. Various International Labour Organisation Conventions focus on women. 108 A growing literature on these conventions examines the assumptions they make about the role of women, the topics they cover, and their approach to the position of women. 109  The Women's Convention is the most prominent international normative instrument recognizing the special concerns of women. But </w:t>
      </w:r>
      <w:r w:rsidRPr="00205FC6">
        <w:rPr>
          <w:rStyle w:val="StyleUnderline"/>
        </w:rPr>
        <w:t>the terms of the Convention and the way it has been accepted</w:t>
      </w:r>
      <w:r w:rsidRPr="00205FC6">
        <w:rPr>
          <w:sz w:val="12"/>
          <w:szCs w:val="12"/>
        </w:rPr>
        <w:t xml:space="preserve"> by states </w:t>
      </w:r>
      <w:r w:rsidRPr="00205FC6">
        <w:rPr>
          <w:rStyle w:val="StyleUnderline"/>
        </w:rPr>
        <w:t xml:space="preserve">prompt us to ask whether it offers </w:t>
      </w:r>
      <w:r w:rsidRPr="00205FC6">
        <w:rPr>
          <w:sz w:val="12"/>
          <w:szCs w:val="12"/>
        </w:rPr>
        <w:t>a real or</w:t>
      </w:r>
      <w:r w:rsidRPr="00205FC6">
        <w:rPr>
          <w:rStyle w:val="StyleUnderline"/>
        </w:rPr>
        <w:t xml:space="preserve"> chimerical possibility of change</w:t>
      </w:r>
      <w:r w:rsidRPr="00205FC6">
        <w:rPr>
          <w:sz w:val="12"/>
          <w:szCs w:val="12"/>
        </w:rPr>
        <w:t xml:space="preserve">.  The Women's Convention has been ratified or acceded to by almost two-thirds of the members of the United Nations. 110 Article 1 defines "discrimination against women" as  any distinction, exclusion or restriction made on the basis of sex which has the effect or purpose of impairing or nullifying the recognition, enjoyment or exercise by women, irrespective of their marital status, on a basis of equality of men and women, of human rights and fundamental freedoms in the political, economic, social, cultural, civil or any other field. 111  Although the Convention goes further than simply requiring equality of opportunity and covers the more contentious concept of equality of result, which justifies affirmative action programs and protection against indirect discrimination, </w:t>
      </w:r>
      <w:r w:rsidRPr="00205FC6">
        <w:rPr>
          <w:rStyle w:val="StyleUnderline"/>
        </w:rPr>
        <w:t>the underlying assumption of its definition of discrimination is that women and men are the same.</w:t>
      </w:r>
      <w:r w:rsidRPr="00205FC6">
        <w:rPr>
          <w:sz w:val="12"/>
          <w:szCs w:val="12"/>
        </w:rPr>
        <w:t xml:space="preserve"> Most international commentators treat this model of equality as uncontroversial. 112 </w:t>
      </w:r>
      <w:r w:rsidRPr="00205FC6">
        <w:rPr>
          <w:rStyle w:val="StyleUnderline"/>
        </w:rPr>
        <w:t>But the notions of</w:t>
      </w:r>
      <w:r w:rsidRPr="00205FC6">
        <w:rPr>
          <w:sz w:val="12"/>
          <w:szCs w:val="12"/>
        </w:rPr>
        <w:t xml:space="preserve"> both </w:t>
      </w:r>
      <w:r w:rsidRPr="00205FC6">
        <w:rPr>
          <w:rStyle w:val="StyleUnderline"/>
        </w:rPr>
        <w:t>equality</w:t>
      </w:r>
      <w:r w:rsidRPr="00205FC6">
        <w:rPr>
          <w:sz w:val="12"/>
          <w:szCs w:val="12"/>
        </w:rPr>
        <w:t xml:space="preserve"> of opportunity and equality of result </w:t>
      </w:r>
      <w:r w:rsidRPr="00205FC6">
        <w:rPr>
          <w:rStyle w:val="StyleUnderline"/>
        </w:rPr>
        <w:t>accept the</w:t>
      </w:r>
      <w:r w:rsidRPr="00205FC6">
        <w:rPr>
          <w:sz w:val="12"/>
          <w:szCs w:val="12"/>
        </w:rPr>
        <w:t xml:space="preserve"> </w:t>
      </w:r>
      <w:r w:rsidRPr="00205FC6">
        <w:rPr>
          <w:rStyle w:val="StyleUnderline"/>
        </w:rPr>
        <w:t>general applicability of a male standard</w:t>
      </w:r>
      <w:r w:rsidRPr="00205FC6">
        <w:rPr>
          <w:sz w:val="12"/>
          <w:szCs w:val="12"/>
        </w:rPr>
        <w:t xml:space="preserve"> (except in special circumstances  [*632]  such as pregnancy) and promise a very limited form of equality: </w:t>
      </w:r>
      <w:r w:rsidRPr="00205FC6">
        <w:rPr>
          <w:u w:val="single"/>
          <w:bdr w:val="single" w:sz="4" w:space="0" w:color="auto"/>
        </w:rPr>
        <w:t>equality is defined as being like a man.</w:t>
      </w:r>
      <w:r w:rsidRPr="00205FC6">
        <w:rPr>
          <w:sz w:val="12"/>
          <w:szCs w:val="12"/>
        </w:rPr>
        <w:t xml:space="preserve"> 113 "[</w:t>
      </w:r>
      <w:r w:rsidRPr="00205FC6">
        <w:rPr>
          <w:rStyle w:val="StyleUnderline"/>
        </w:rPr>
        <w:t>M]an,</w:t>
      </w:r>
      <w:r w:rsidRPr="00205FC6">
        <w:rPr>
          <w:sz w:val="12"/>
          <w:szCs w:val="12"/>
        </w:rPr>
        <w:t>" writes Catharine MacKinnon, "</w:t>
      </w:r>
      <w:r w:rsidRPr="00205FC6">
        <w:rPr>
          <w:rStyle w:val="StyleUnderline"/>
        </w:rPr>
        <w:t>has become the measure</w:t>
      </w:r>
      <w:r w:rsidRPr="00205FC6">
        <w:rPr>
          <w:sz w:val="12"/>
          <w:szCs w:val="12"/>
        </w:rPr>
        <w:t xml:space="preserve"> </w:t>
      </w:r>
      <w:r w:rsidRPr="00205FC6">
        <w:rPr>
          <w:rStyle w:val="StyleUnderline"/>
        </w:rPr>
        <w:t>of all things</w:t>
      </w:r>
      <w:r w:rsidRPr="00205FC6">
        <w:rPr>
          <w:sz w:val="12"/>
          <w:szCs w:val="12"/>
        </w:rPr>
        <w:t xml:space="preserve">." 114 On this analysis, equality can be achieved in a relatively straightforward way by legally requiring the removal of identifiable barriers to the rise of women to the same status as men: </w:t>
      </w:r>
      <w:r w:rsidRPr="00205FC6">
        <w:rPr>
          <w:rStyle w:val="StyleUnderline"/>
        </w:rPr>
        <w:t>equality is achievable within the social and legal structures as they are now. This assumption ignores the many real differences</w:t>
      </w:r>
      <w:r w:rsidRPr="00205FC6">
        <w:rPr>
          <w:sz w:val="12"/>
          <w:szCs w:val="12"/>
        </w:rPr>
        <w:t xml:space="preserve"> and inequities </w:t>
      </w:r>
      <w:r w:rsidRPr="00205FC6">
        <w:rPr>
          <w:rStyle w:val="StyleUnderline"/>
        </w:rPr>
        <w:t>between the sexes and the significant barriers to their remova</w:t>
      </w:r>
      <w:r w:rsidRPr="00205FC6">
        <w:rPr>
          <w:sz w:val="12"/>
          <w:szCs w:val="12"/>
        </w:rPr>
        <w:t xml:space="preserve">l. 115  The phenomenon of male dominance over women is above all one of power. </w:t>
      </w:r>
      <w:r w:rsidRPr="00205FC6">
        <w:rPr>
          <w:rStyle w:val="StyleUnderline"/>
        </w:rPr>
        <w:t>Sexism is not a legal aberration but a pervasive</w:t>
      </w:r>
      <w:r w:rsidRPr="00205FC6">
        <w:rPr>
          <w:sz w:val="12"/>
          <w:szCs w:val="12"/>
        </w:rPr>
        <w:t xml:space="preserve">, </w:t>
      </w:r>
      <w:r w:rsidRPr="00205FC6">
        <w:rPr>
          <w:rStyle w:val="StyleUnderline"/>
        </w:rPr>
        <w:t>structural problem</w:t>
      </w:r>
      <w:r w:rsidRPr="00205FC6">
        <w:rPr>
          <w:sz w:val="12"/>
          <w:szCs w:val="12"/>
        </w:rPr>
        <w:t>. MacKinnon says, "[</w:t>
      </w:r>
      <w:r w:rsidRPr="00205FC6">
        <w:rPr>
          <w:rStyle w:val="StyleUnderline"/>
        </w:rPr>
        <w:t>Gender] is [a question] of hierarchy</w:t>
      </w:r>
      <w:r w:rsidRPr="00205FC6">
        <w:rPr>
          <w:sz w:val="12"/>
          <w:szCs w:val="12"/>
        </w:rPr>
        <w:t xml:space="preserve">. The top and the bottom of the hierarchy are different all right, but that is hardly all." 116 On this basis, the most productive analysis of inequality is in terms of domination and subordination. Thus, </w:t>
      </w:r>
      <w:r w:rsidRPr="00205FC6">
        <w:rPr>
          <w:rStyle w:val="StyleUnderline"/>
        </w:rPr>
        <w:t>equality is not freedom to be treated without regard to sex but freedom from systematic subordination because of sex</w:t>
      </w:r>
      <w:r w:rsidRPr="00205FC6">
        <w:rPr>
          <w:sz w:val="12"/>
          <w:szCs w:val="12"/>
        </w:rPr>
        <w:t xml:space="preserve">.  Certainly, the separate focus on women in the Women's Convention is beneficial in some respects. Attention is drawn to issues of distinct concern to women (for example, trafficking in women and prostitution) 117 and to the fact that not all women have the same problems (for example, rural women have special needs). 118 The reporting provisions require that state parties focus on the steps they have taken to implement the goals of the Convention so that discrimination against women does not become submerged in general human rights issues. 119 The Convention also provides an important mix of civil, political, economic and social rights.  The Women's Convention, however, establishes much weaker implementation procedures than those of other human rights instruments of apparently universal applicability such as the International Convention on the Elimination of All Forms of Racial Discrimination 120 and the Covenant on Civil and Political Rights. 121 </w:t>
      </w:r>
    </w:p>
    <w:p w14:paraId="70B4E0CC" w14:textId="77777777" w:rsidR="005C3AE2" w:rsidRPr="00205FC6" w:rsidRDefault="005C3AE2" w:rsidP="005C3AE2">
      <w:pPr>
        <w:pStyle w:val="Heading4"/>
      </w:pPr>
      <w:r w:rsidRPr="00205FC6">
        <w:t xml:space="preserve">International law is deeply gendered—masculinity sets the parameters of what is seen as legitimate and excludes alternatives—exposing these normative structures is critical </w:t>
      </w:r>
    </w:p>
    <w:p w14:paraId="6620DFA7" w14:textId="77777777" w:rsidR="005C3AE2" w:rsidRPr="00205FC6" w:rsidRDefault="005C3AE2" w:rsidP="005C3AE2">
      <w:pPr>
        <w:rPr>
          <w:sz w:val="15"/>
        </w:rPr>
      </w:pPr>
      <w:r w:rsidRPr="00205FC6">
        <w:rPr>
          <w:b/>
        </w:rPr>
        <w:t>Joyner, i-law prof, 96</w:t>
      </w:r>
      <w:r w:rsidRPr="00205FC6">
        <w:rPr>
          <w:sz w:val="15"/>
        </w:rPr>
        <w:t>—Professor of International Law, Department of Government, Georgetown University. Ph.D., University of Virginia—AND—George Little—University Graduate Fellow and Ph.D. Candidate, Department of Government, Georgetown University (Christopher, It's not Nice to Fool Mother Nature! The Mystique of Feminist Approaches to International Environmental Law, 14 B.U. Int'l L.J. 223, Fall 1996, Lexis)</w:t>
      </w:r>
    </w:p>
    <w:p w14:paraId="1630F917" w14:textId="77777777" w:rsidR="005C3AE2" w:rsidRPr="00205FC6" w:rsidRDefault="005C3AE2" w:rsidP="005C3AE2">
      <w:pPr>
        <w:tabs>
          <w:tab w:val="left" w:pos="2595"/>
        </w:tabs>
        <w:rPr>
          <w:sz w:val="15"/>
        </w:rPr>
      </w:pPr>
      <w:r w:rsidRPr="00205FC6">
        <w:rPr>
          <w:sz w:val="15"/>
        </w:rPr>
        <w:tab/>
      </w:r>
    </w:p>
    <w:p w14:paraId="6FD09EA6" w14:textId="77777777" w:rsidR="005C3AE2" w:rsidRPr="00205FC6" w:rsidRDefault="005C3AE2" w:rsidP="005C3AE2">
      <w:pPr>
        <w:rPr>
          <w:sz w:val="15"/>
        </w:rPr>
      </w:pPr>
      <w:r w:rsidRPr="00205FC6">
        <w:rPr>
          <w:sz w:val="15"/>
        </w:rPr>
        <w:t xml:space="preserve">Western </w:t>
      </w:r>
      <w:r w:rsidRPr="00205FC6">
        <w:rPr>
          <w:rStyle w:val="StyleUnderline"/>
        </w:rPr>
        <w:t>governments</w:t>
      </w:r>
      <w:r w:rsidRPr="00205FC6">
        <w:rPr>
          <w:sz w:val="15"/>
        </w:rPr>
        <w:t xml:space="preserve"> have perceived and </w:t>
      </w:r>
      <w:r w:rsidRPr="00205FC6">
        <w:rPr>
          <w:rStyle w:val="StyleUnderline"/>
        </w:rPr>
        <w:t>explained international law as a universal normative</w:t>
      </w:r>
      <w:r w:rsidRPr="00205FC6">
        <w:rPr>
          <w:sz w:val="15"/>
        </w:rPr>
        <w:t xml:space="preserve"> </w:t>
      </w:r>
      <w:r w:rsidRPr="00205FC6">
        <w:rPr>
          <w:rStyle w:val="StyleUnderline"/>
        </w:rPr>
        <w:t>order</w:t>
      </w:r>
      <w:r w:rsidRPr="00205FC6">
        <w:rPr>
          <w:sz w:val="15"/>
        </w:rPr>
        <w:t xml:space="preserve">. 29 It is often viewed as a consensual system, one that is binding only if its members agree. 30 This understanding implies that the language of international law is one which is capable of coordinating multilateral consensus and applying the law universally. The traditional Western perspective is that international law is state-based, human-based, and "people"-focused. 31  </w:t>
      </w:r>
      <w:r w:rsidRPr="00205FC6">
        <w:rPr>
          <w:rStyle w:val="StyleUnderline"/>
        </w:rPr>
        <w:t>Feminists reject this understanding</w:t>
      </w:r>
      <w:r w:rsidRPr="00205FC6">
        <w:rPr>
          <w:sz w:val="15"/>
        </w:rPr>
        <w:t xml:space="preserve"> of international law. </w:t>
      </w:r>
      <w:r w:rsidRPr="00205FC6">
        <w:rPr>
          <w:rStyle w:val="StyleUnderline"/>
        </w:rPr>
        <w:t>They believe</w:t>
      </w:r>
      <w:r w:rsidRPr="00205FC6">
        <w:rPr>
          <w:sz w:val="15"/>
        </w:rPr>
        <w:t xml:space="preserve"> that </w:t>
      </w:r>
      <w:r w:rsidRPr="00205FC6">
        <w:rPr>
          <w:rStyle w:val="StyleUnderline"/>
        </w:rPr>
        <w:t xml:space="preserve">international law </w:t>
      </w:r>
      <w:r w:rsidRPr="00205FC6">
        <w:rPr>
          <w:sz w:val="15"/>
        </w:rPr>
        <w:t xml:space="preserve">merely </w:t>
      </w:r>
      <w:r w:rsidRPr="00205FC6">
        <w:rPr>
          <w:rStyle w:val="StyleUnderline"/>
        </w:rPr>
        <w:t>masquerades as universal.</w:t>
      </w:r>
      <w:r w:rsidRPr="00205FC6">
        <w:rPr>
          <w:sz w:val="15"/>
        </w:rPr>
        <w:t xml:space="preserve"> They criticize international law for its failure to recognize distinctions and remedy disparities between different groups of humans, especially between males and females.  Feminism has several distinguishing earmarks. Among the most fundamental are the distinctions between "masculine" and "feminine" modes of thought. Feminist analysis flows from an experiential perspective. Feminists conclude that the </w:t>
      </w:r>
      <w:r w:rsidRPr="00205FC6">
        <w:rPr>
          <w:rStyle w:val="StyleUnderline"/>
        </w:rPr>
        <w:t>international legal system is sustained and propagated by "male elites</w:t>
      </w:r>
      <w:r w:rsidRPr="00205FC6">
        <w:rPr>
          <w:sz w:val="15"/>
        </w:rPr>
        <w:t>" for the political, social and economic benefit of men. Thus, a fundamental assumption in the feminist approach to international law can be summed up by the assertion that "</w:t>
      </w:r>
      <w:r w:rsidRPr="00205FC6">
        <w:rPr>
          <w:rStyle w:val="StyleUnderline"/>
        </w:rPr>
        <w:t>both the structures of international lawmaking and the content of the rules</w:t>
      </w:r>
      <w:r w:rsidRPr="00205FC6">
        <w:rPr>
          <w:sz w:val="15"/>
        </w:rPr>
        <w:t xml:space="preserve"> of international law </w:t>
      </w:r>
      <w:r w:rsidRPr="00205FC6">
        <w:rPr>
          <w:rStyle w:val="StyleUnderline"/>
        </w:rPr>
        <w:t>privilege men</w:t>
      </w:r>
      <w:r w:rsidRPr="00205FC6">
        <w:rPr>
          <w:sz w:val="15"/>
        </w:rPr>
        <w:t xml:space="preserve">; if </w:t>
      </w:r>
      <w:r w:rsidRPr="00205FC6">
        <w:rPr>
          <w:rStyle w:val="StyleUnderline"/>
        </w:rPr>
        <w:t>women's interests</w:t>
      </w:r>
      <w:r w:rsidRPr="00205FC6">
        <w:rPr>
          <w:sz w:val="15"/>
        </w:rPr>
        <w:t xml:space="preserve"> are acknowledged at all, they </w:t>
      </w:r>
      <w:r w:rsidRPr="00205FC6">
        <w:rPr>
          <w:rStyle w:val="StyleUnderline"/>
        </w:rPr>
        <w:t>are marginalized</w:t>
      </w:r>
      <w:r w:rsidRPr="00205FC6">
        <w:rPr>
          <w:sz w:val="15"/>
        </w:rPr>
        <w:t xml:space="preserve">. </w:t>
      </w:r>
      <w:r w:rsidRPr="00205FC6">
        <w:rPr>
          <w:u w:val="single"/>
          <w:bdr w:val="single" w:sz="4" w:space="0" w:color="auto"/>
        </w:rPr>
        <w:t>International law is a thoroughly gendered system."</w:t>
      </w:r>
      <w:r w:rsidRPr="00205FC6">
        <w:rPr>
          <w:sz w:val="15"/>
        </w:rPr>
        <w:t xml:space="preserve"> 32  Empirical data tend to support this disturbing, yet compelling assertion. In 1996, </w:t>
      </w:r>
      <w:r w:rsidRPr="00205FC6">
        <w:rPr>
          <w:rStyle w:val="StyleUnderline"/>
        </w:rPr>
        <w:t>women head only seven U.N. missions</w:t>
      </w:r>
      <w:r w:rsidRPr="00205FC6">
        <w:rPr>
          <w:sz w:val="15"/>
        </w:rPr>
        <w:t xml:space="preserve">. 33 There are only three women presidents and [three] women prime ministers in the  [*232]  world. 34 Women account for a paltry eleven percent of legislators worldwide. 35 </w:t>
      </w:r>
      <w:r w:rsidRPr="00205FC6">
        <w:rPr>
          <w:rStyle w:val="StyleUnderline"/>
        </w:rPr>
        <w:t>Women head</w:t>
      </w:r>
      <w:r w:rsidRPr="00205FC6">
        <w:rPr>
          <w:sz w:val="15"/>
        </w:rPr>
        <w:t xml:space="preserve"> only </w:t>
      </w:r>
      <w:r w:rsidRPr="00205FC6">
        <w:rPr>
          <w:rStyle w:val="StyleUnderline"/>
        </w:rPr>
        <w:t>four of the U</w:t>
      </w:r>
      <w:r w:rsidRPr="00205FC6">
        <w:rPr>
          <w:sz w:val="15"/>
        </w:rPr>
        <w:t xml:space="preserve">nited </w:t>
      </w:r>
      <w:r w:rsidRPr="00205FC6">
        <w:rPr>
          <w:rStyle w:val="StyleUnderline"/>
        </w:rPr>
        <w:t>N</w:t>
      </w:r>
      <w:r w:rsidRPr="00205FC6">
        <w:rPr>
          <w:sz w:val="15"/>
        </w:rPr>
        <w:t xml:space="preserve">ations </w:t>
      </w:r>
      <w:r w:rsidRPr="00205FC6">
        <w:rPr>
          <w:rStyle w:val="StyleUnderline"/>
        </w:rPr>
        <w:t xml:space="preserve">thirty-two </w:t>
      </w:r>
      <w:r w:rsidRPr="00205FC6">
        <w:rPr>
          <w:sz w:val="15"/>
        </w:rPr>
        <w:t>specialized</w:t>
      </w:r>
      <w:r w:rsidRPr="00205FC6">
        <w:rPr>
          <w:rStyle w:val="StyleUnderline"/>
        </w:rPr>
        <w:t xml:space="preserve"> agencies</w:t>
      </w:r>
      <w:r w:rsidRPr="00205FC6">
        <w:rPr>
          <w:sz w:val="15"/>
        </w:rPr>
        <w:t xml:space="preserve"> and programs. 36 Only four of twenty-nine senior officials at the United Nations Children's Fund are women, and most glaringly, </w:t>
      </w:r>
      <w:r w:rsidRPr="00205FC6">
        <w:rPr>
          <w:rStyle w:val="StyleUnderline"/>
        </w:rPr>
        <w:t>no woman holds any of the F</w:t>
      </w:r>
      <w:r w:rsidRPr="00205FC6">
        <w:rPr>
          <w:sz w:val="15"/>
        </w:rPr>
        <w:t xml:space="preserve">ood and </w:t>
      </w:r>
      <w:r w:rsidRPr="00205FC6">
        <w:rPr>
          <w:rStyle w:val="StyleUnderline"/>
        </w:rPr>
        <w:t>A</w:t>
      </w:r>
      <w:r w:rsidRPr="00205FC6">
        <w:rPr>
          <w:sz w:val="15"/>
        </w:rPr>
        <w:t xml:space="preserve">griculture </w:t>
      </w:r>
      <w:r w:rsidRPr="00205FC6">
        <w:rPr>
          <w:rStyle w:val="StyleUnderline"/>
        </w:rPr>
        <w:t>O</w:t>
      </w:r>
      <w:r w:rsidRPr="00205FC6">
        <w:rPr>
          <w:sz w:val="15"/>
        </w:rPr>
        <w:t xml:space="preserve">rganization's </w:t>
      </w:r>
      <w:r w:rsidRPr="00205FC6">
        <w:rPr>
          <w:rStyle w:val="StyleUnderline"/>
        </w:rPr>
        <w:t>top fifty-one jobs</w:t>
      </w:r>
      <w:r w:rsidRPr="00205FC6">
        <w:rPr>
          <w:sz w:val="15"/>
        </w:rPr>
        <w:t xml:space="preserve">. 37 If institutional male power were measured solely in numbers, it would easily overwhelm female power.  The methodology for feminist legal thought rests, however, on much more than </w:t>
      </w:r>
      <w:r w:rsidRPr="00205FC6">
        <w:rPr>
          <w:rStyle w:val="StyleUnderline"/>
        </w:rPr>
        <w:t>gender calculations</w:t>
      </w:r>
      <w:r w:rsidRPr="00205FC6">
        <w:rPr>
          <w:sz w:val="15"/>
        </w:rPr>
        <w:t xml:space="preserve"> of government personnel. It </w:t>
      </w:r>
      <w:r w:rsidRPr="00205FC6">
        <w:rPr>
          <w:rStyle w:val="StyleUnderline"/>
        </w:rPr>
        <w:t xml:space="preserve">operates within a </w:t>
      </w:r>
      <w:r w:rsidRPr="00205FC6">
        <w:rPr>
          <w:u w:val="single"/>
          <w:bdr w:val="single" w:sz="4" w:space="0" w:color="auto"/>
        </w:rPr>
        <w:t>complex matrix of normative structures</w:t>
      </w:r>
      <w:r w:rsidRPr="00205FC6">
        <w:rPr>
          <w:sz w:val="15"/>
        </w:rPr>
        <w:t xml:space="preserve"> and principles that yield useful gauges for depicting the gendered philosophical and theoretical foundations of standard law. The remainder of this study undertakes to provide a clearer explanation of this nuanced matrix. The normative framework is first set out by examining the essential assumptions embraced by feminist approaches to international law. The article then analyzes and assesses feminism's substantive criticisms of international law. Finally, the intellectual essence of these ideas are configured in order to distill a distinctly feminist understanding of international environmental law.   A. Feminist Reconstruction of International Law  While several assumptions motivate the operation of feminist jurisprudence, three appear most fundamental to gendered perspectives on international law, namely: (1) the inherent bias of international law; (2) the rejection of objectivity in feminist legal theory; and (3) the distinction in moral reasoning between males and females. Each of these merit further comment, with a view to appreciating the general implications for international environmental law.  1. The Inherent Bias of International Law  </w:t>
      </w:r>
      <w:r w:rsidRPr="00205FC6">
        <w:rPr>
          <w:rStyle w:val="StyleUnderline"/>
        </w:rPr>
        <w:t>The prism of international law does not</w:t>
      </w:r>
      <w:r w:rsidRPr="00205FC6">
        <w:rPr>
          <w:sz w:val="15"/>
        </w:rPr>
        <w:t xml:space="preserve"> appear to </w:t>
      </w:r>
      <w:r w:rsidRPr="00205FC6">
        <w:rPr>
          <w:rStyle w:val="StyleUnderline"/>
        </w:rPr>
        <w:t>offer a female-friendly manner of jurisprudential thinking</w:t>
      </w:r>
      <w:r w:rsidRPr="00205FC6">
        <w:rPr>
          <w:sz w:val="15"/>
        </w:rPr>
        <w:t xml:space="preserve">. 38 </w:t>
      </w:r>
      <w:r w:rsidRPr="00205FC6">
        <w:rPr>
          <w:rStyle w:val="StyleUnderline"/>
        </w:rPr>
        <w:t>The law of</w:t>
      </w:r>
      <w:r w:rsidRPr="00205FC6">
        <w:rPr>
          <w:sz w:val="15"/>
        </w:rPr>
        <w:t xml:space="preserve"> </w:t>
      </w:r>
      <w:r w:rsidRPr="00205FC6">
        <w:rPr>
          <w:rStyle w:val="StyleUnderline"/>
        </w:rPr>
        <w:t>nations</w:t>
      </w:r>
      <w:r w:rsidRPr="00205FC6">
        <w:rPr>
          <w:sz w:val="15"/>
        </w:rPr>
        <w:t xml:space="preserve">, which traditionally mirrors many practices in municipal law, </w:t>
      </w:r>
      <w:r w:rsidRPr="00205FC6">
        <w:rPr>
          <w:rStyle w:val="StyleUnderline"/>
        </w:rPr>
        <w:t>seeks to establish</w:t>
      </w:r>
      <w:r w:rsidRPr="00205FC6">
        <w:rPr>
          <w:sz w:val="15"/>
        </w:rPr>
        <w:t xml:space="preserve"> agreed upon </w:t>
      </w:r>
      <w:r w:rsidRPr="00205FC6">
        <w:rPr>
          <w:rStyle w:val="StyleUnderline"/>
        </w:rPr>
        <w:t>rules</w:t>
      </w:r>
      <w:r w:rsidRPr="00205FC6">
        <w:rPr>
          <w:sz w:val="15"/>
        </w:rPr>
        <w:t xml:space="preserve">, norms, principles, regimes, and institutions </w:t>
      </w:r>
      <w:r w:rsidRPr="00205FC6">
        <w:rPr>
          <w:rStyle w:val="StyleUnderline"/>
        </w:rPr>
        <w:t>in order to fix regularized patterns of behavior for sovereign actors</w:t>
      </w:r>
      <w:r w:rsidRPr="00205FC6">
        <w:rPr>
          <w:sz w:val="15"/>
        </w:rPr>
        <w:t xml:space="preserve"> engaged in international intercourse. 39 </w:t>
      </w:r>
      <w:r w:rsidRPr="00205FC6">
        <w:rPr>
          <w:rStyle w:val="StyleUnderline"/>
        </w:rPr>
        <w:t>These</w:t>
      </w:r>
      <w:r w:rsidRPr="00205FC6">
        <w:rPr>
          <w:sz w:val="15"/>
        </w:rPr>
        <w:t xml:space="preserve"> legal entities, called states, </w:t>
      </w:r>
      <w:r w:rsidRPr="00205FC6">
        <w:rPr>
          <w:rStyle w:val="StyleUnderline"/>
        </w:rPr>
        <w:t>are</w:t>
      </w:r>
      <w:r w:rsidRPr="00205FC6">
        <w:rPr>
          <w:sz w:val="15"/>
        </w:rPr>
        <w:t xml:space="preserve"> viewed by feminists as </w:t>
      </w:r>
      <w:r w:rsidRPr="00205FC6">
        <w:rPr>
          <w:rStyle w:val="StyleUnderline"/>
        </w:rPr>
        <w:t xml:space="preserve">promoting </w:t>
      </w:r>
      <w:r w:rsidRPr="00205FC6">
        <w:rPr>
          <w:sz w:val="15"/>
        </w:rPr>
        <w:t>a</w:t>
      </w:r>
      <w:r w:rsidRPr="00205FC6">
        <w:rPr>
          <w:rStyle w:val="StyleUnderline"/>
        </w:rPr>
        <w:t xml:space="preserve"> dominance</w:t>
      </w:r>
      <w:r w:rsidRPr="00205FC6">
        <w:rPr>
          <w:sz w:val="15"/>
        </w:rPr>
        <w:t xml:space="preserve"> of men </w:t>
      </w:r>
      <w:r w:rsidRPr="00205FC6">
        <w:rPr>
          <w:rStyle w:val="StyleUnderline"/>
        </w:rPr>
        <w:t>over women</w:t>
      </w:r>
      <w:r w:rsidRPr="00205FC6">
        <w:rPr>
          <w:sz w:val="15"/>
        </w:rPr>
        <w:t xml:space="preserve"> in law </w:t>
      </w:r>
      <w:r w:rsidRPr="00205FC6">
        <w:rPr>
          <w:rStyle w:val="StyleUnderline"/>
        </w:rPr>
        <w:t>on the</w:t>
      </w:r>
      <w:r w:rsidRPr="00205FC6">
        <w:rPr>
          <w:sz w:val="15"/>
        </w:rPr>
        <w:t xml:space="preserve">  [*233]  </w:t>
      </w:r>
      <w:r w:rsidRPr="00205FC6">
        <w:rPr>
          <w:rStyle w:val="StyleUnderline"/>
        </w:rPr>
        <w:t>global level</w:t>
      </w:r>
      <w:r w:rsidRPr="00205FC6">
        <w:rPr>
          <w:sz w:val="15"/>
        </w:rPr>
        <w:t xml:space="preserve">. A leading international legal scholar in the early Cold War period described international law as "the system of assumptions and logical deductions that have characterized modern civilization." 40 Feminists would likely revise this formulation to read something more akin to "international law is the male system of gendered assumptions and male-oriented logical deductions that have characterized modern biased civilization."  Until only recently, men have contributed nearly everything to the philosophy and creation of international law. </w:t>
      </w:r>
      <w:r w:rsidRPr="00205FC6">
        <w:rPr>
          <w:rStyle w:val="StyleUnderline"/>
        </w:rPr>
        <w:t>Men founded</w:t>
      </w:r>
      <w:r w:rsidRPr="00205FC6">
        <w:rPr>
          <w:sz w:val="15"/>
        </w:rPr>
        <w:t xml:space="preserve">, developed, </w:t>
      </w:r>
      <w:r w:rsidRPr="00205FC6">
        <w:rPr>
          <w:rStyle w:val="StyleUnderline"/>
        </w:rPr>
        <w:t>and interpreted</w:t>
      </w:r>
      <w:r w:rsidRPr="00205FC6">
        <w:rPr>
          <w:sz w:val="15"/>
        </w:rPr>
        <w:t xml:space="preserve"> </w:t>
      </w:r>
      <w:r w:rsidRPr="00205FC6">
        <w:rPr>
          <w:rStyle w:val="StyleUnderline"/>
        </w:rPr>
        <w:t>the</w:t>
      </w:r>
      <w:r w:rsidRPr="00205FC6">
        <w:rPr>
          <w:sz w:val="15"/>
        </w:rPr>
        <w:t xml:space="preserve"> theoretical </w:t>
      </w:r>
      <w:r w:rsidRPr="00205FC6">
        <w:rPr>
          <w:rStyle w:val="StyleUnderline"/>
        </w:rPr>
        <w:t>foundations</w:t>
      </w:r>
      <w:r w:rsidRPr="00205FC6">
        <w:rPr>
          <w:sz w:val="15"/>
        </w:rPr>
        <w:t xml:space="preserve"> and historical tradition </w:t>
      </w:r>
      <w:r w:rsidRPr="00205FC6">
        <w:rPr>
          <w:rStyle w:val="StyleUnderline"/>
        </w:rPr>
        <w:t>of</w:t>
      </w:r>
      <w:r w:rsidRPr="00205FC6">
        <w:rPr>
          <w:sz w:val="15"/>
        </w:rPr>
        <w:t xml:space="preserve"> </w:t>
      </w:r>
      <w:r w:rsidRPr="00205FC6">
        <w:rPr>
          <w:rStyle w:val="StyleUnderline"/>
        </w:rPr>
        <w:t xml:space="preserve">international law. </w:t>
      </w:r>
      <w:r w:rsidRPr="00205FC6">
        <w:rPr>
          <w:sz w:val="15"/>
        </w:rPr>
        <w:t xml:space="preserve">Francisco de Vitoria, 41 Francisco Suarez, 42 Hugo Grotius, 43 Samuel Pufendorf, 44 Emerich de Vattel, 45 Hans Kelsen, 46 Michael Akehurst, 47 Ian Brownlie, 48 Louis Henkin, 49 and Myres McDougal 50 stand out as some of international law's many giant scholars. Contributions of female scholars are conspicuous by their absence. The past four hundred years of international legal thought clearly suggest that men have cornered the market on the law of nations--as statesmen and legal practitioners, as well as scholars. This is not to say that male international law scholars are incapable of understanding female concerns. Nor is it to imply that these male-oriented tendencies were out-of-sync with their times. Rather, it merely points to a bold historical fact that gives feminists reason to question the nature and philosophical bases of international law, and thus to view it with gendered skepticism.   [*234]  Within the past four decades, however, women have made considerable and important contributions to international legal discourse. 51 Feminists no doubt are pleased with this development. Still, they continue to question a worldwide legal order that men ensconced long ago. International law, feminists presume, still contains many traces of sex-based bias and partiality in favor of males. Not surprisingly, the same fatal flaws can be inferred to taint international environmental law, which has been negotiated, agreed upon, and promulgated by men, through an inherently male-biased international legal system.  Feminists criticize the </w:t>
      </w:r>
      <w:r w:rsidRPr="00205FC6">
        <w:rPr>
          <w:rStyle w:val="StyleUnderline"/>
        </w:rPr>
        <w:t>normative structure</w:t>
      </w:r>
      <w:r w:rsidRPr="00205FC6">
        <w:rPr>
          <w:sz w:val="15"/>
        </w:rPr>
        <w:t xml:space="preserve"> and rhetoric </w:t>
      </w:r>
      <w:r w:rsidRPr="00205FC6">
        <w:rPr>
          <w:rStyle w:val="StyleUnderline"/>
        </w:rPr>
        <w:t>of international</w:t>
      </w:r>
      <w:r w:rsidRPr="00205FC6">
        <w:rPr>
          <w:sz w:val="15"/>
        </w:rPr>
        <w:t xml:space="preserve"> </w:t>
      </w:r>
      <w:r w:rsidRPr="00205FC6">
        <w:rPr>
          <w:rStyle w:val="StyleUnderline"/>
        </w:rPr>
        <w:t>law</w:t>
      </w:r>
      <w:r w:rsidRPr="00205FC6">
        <w:rPr>
          <w:sz w:val="15"/>
        </w:rPr>
        <w:t xml:space="preserve"> as reflecting and </w:t>
      </w:r>
      <w:r w:rsidRPr="00205FC6">
        <w:rPr>
          <w:rStyle w:val="StyleUnderline"/>
        </w:rPr>
        <w:t>reinforcing a system that serves</w:t>
      </w:r>
      <w:r w:rsidRPr="00205FC6">
        <w:rPr>
          <w:sz w:val="15"/>
        </w:rPr>
        <w:t xml:space="preserve"> </w:t>
      </w:r>
      <w:r w:rsidRPr="00205FC6">
        <w:rPr>
          <w:rStyle w:val="StyleUnderline"/>
        </w:rPr>
        <w:t>the priorities of men</w:t>
      </w:r>
      <w:r w:rsidRPr="00205FC6">
        <w:rPr>
          <w:sz w:val="15"/>
        </w:rPr>
        <w:t xml:space="preserve"> </w:t>
      </w:r>
      <w:r w:rsidRPr="00205FC6">
        <w:rPr>
          <w:rStyle w:val="StyleUnderline"/>
        </w:rPr>
        <w:t>in power</w:t>
      </w:r>
      <w:r w:rsidRPr="00205FC6">
        <w:rPr>
          <w:sz w:val="15"/>
        </w:rPr>
        <w:t xml:space="preserve"> and subordinates women. 52 Notwithstanding this indictment, feminists believe that </w:t>
      </w:r>
      <w:r w:rsidRPr="00205FC6">
        <w:rPr>
          <w:rStyle w:val="StyleUnderline"/>
        </w:rPr>
        <w:t>international law can be expanded to incorporate a feminist perspective</w:t>
      </w:r>
      <w:r w:rsidRPr="00205FC6">
        <w:rPr>
          <w:sz w:val="15"/>
        </w:rPr>
        <w:t xml:space="preserve">. 53  The initial step in a feminist reconstruction of the international legal system is to achieve equal representation in the decision-making roles within states and international organizations. Attaining a one-to-one ratio of female-to-male representatives, some feminists assert, would bring women's concerns more readily to the table for discussion. </w:t>
      </w:r>
      <w:r w:rsidRPr="00205FC6">
        <w:rPr>
          <w:rStyle w:val="StyleUnderline"/>
        </w:rPr>
        <w:t>The current proportion</w:t>
      </w:r>
      <w:r w:rsidRPr="00205FC6">
        <w:rPr>
          <w:sz w:val="15"/>
        </w:rPr>
        <w:t xml:space="preserve"> in which male representatives greatly outnumber female representatives </w:t>
      </w:r>
      <w:r w:rsidRPr="00205FC6">
        <w:rPr>
          <w:rStyle w:val="StyleUnderline"/>
        </w:rPr>
        <w:t>provides a political environment in which "female" issues</w:t>
      </w:r>
      <w:r w:rsidRPr="00205FC6">
        <w:rPr>
          <w:sz w:val="15"/>
        </w:rPr>
        <w:t xml:space="preserve"> (e.g., </w:t>
      </w:r>
      <w:r w:rsidRPr="00205FC6">
        <w:rPr>
          <w:rStyle w:val="StyleUnderline"/>
        </w:rPr>
        <w:t>sex discrimination, domestic violence and</w:t>
      </w:r>
      <w:r w:rsidRPr="00205FC6">
        <w:rPr>
          <w:sz w:val="15"/>
        </w:rPr>
        <w:t xml:space="preserve"> socio-</w:t>
      </w:r>
      <w:r w:rsidRPr="00205FC6">
        <w:rPr>
          <w:rStyle w:val="StyleUnderline"/>
        </w:rPr>
        <w:t>economic inequity</w:t>
      </w:r>
      <w:r w:rsidRPr="00205FC6">
        <w:rPr>
          <w:sz w:val="15"/>
        </w:rPr>
        <w:t xml:space="preserve">) </w:t>
      </w:r>
      <w:r w:rsidRPr="00205FC6">
        <w:rPr>
          <w:rStyle w:val="StyleUnderline"/>
        </w:rPr>
        <w:t>are relegated to a separate sphere</w:t>
      </w:r>
      <w:r w:rsidRPr="00205FC6">
        <w:rPr>
          <w:sz w:val="15"/>
        </w:rPr>
        <w:t xml:space="preserve"> and tend to be set aside. 54 The reason why is clear: saliency of such issues is low for </w:t>
      </w:r>
      <w:r w:rsidRPr="00205FC6">
        <w:rPr>
          <w:rStyle w:val="StyleUnderline"/>
        </w:rPr>
        <w:t>men</w:t>
      </w:r>
      <w:r w:rsidRPr="00205FC6">
        <w:rPr>
          <w:sz w:val="15"/>
        </w:rPr>
        <w:t xml:space="preserve">, who </w:t>
      </w:r>
      <w:r w:rsidRPr="00205FC6">
        <w:rPr>
          <w:rStyle w:val="StyleUnderline"/>
        </w:rPr>
        <w:t>have little vested interest in pursuing drastic</w:t>
      </w:r>
      <w:r w:rsidRPr="00205FC6">
        <w:rPr>
          <w:sz w:val="15"/>
        </w:rPr>
        <w:t xml:space="preserve"> </w:t>
      </w:r>
      <w:r w:rsidRPr="00205FC6">
        <w:rPr>
          <w:rStyle w:val="StyleUnderline"/>
        </w:rPr>
        <w:t>policies of change</w:t>
      </w:r>
      <w:r w:rsidRPr="00205FC6">
        <w:rPr>
          <w:sz w:val="15"/>
        </w:rPr>
        <w:t xml:space="preserve">. Thus, a paramount goal of feminist legal thought is to create an international legal system that represents not just women and the concerns of women, but rather one that addresses the concerns of both women and men as human beings.   [*235]  2. Rejection of Objectivity in Feminist Theory  It may well be that feminist legal analysis is launched by the premise that objective reality is fiction. 55 Objectivity--the condition of being real and actually existing within the realm of sensual experience, as opposed to existing only in the mind of the subject--is seen to function as a silent suppressor of the feminine voice. Women traditionally have been seen, but not heard, or at least not listened to. Such </w:t>
      </w:r>
      <w:r w:rsidRPr="00205FC6">
        <w:rPr>
          <w:rStyle w:val="StyleUnderline"/>
        </w:rPr>
        <w:t>objectivity</w:t>
      </w:r>
      <w:r w:rsidRPr="00205FC6">
        <w:rPr>
          <w:sz w:val="15"/>
        </w:rPr>
        <w:t xml:space="preserve">, be it </w:t>
      </w:r>
      <w:r w:rsidRPr="00205FC6">
        <w:rPr>
          <w:rStyle w:val="StyleUnderline"/>
        </w:rPr>
        <w:t>in law, economics, politics, or social institutions</w:t>
      </w:r>
      <w:r w:rsidRPr="00205FC6">
        <w:rPr>
          <w:sz w:val="15"/>
        </w:rPr>
        <w:t xml:space="preserve">, essentially </w:t>
      </w:r>
      <w:r w:rsidRPr="00205FC6">
        <w:rPr>
          <w:rStyle w:val="StyleUnderline"/>
        </w:rPr>
        <w:t>acts to</w:t>
      </w:r>
      <w:r w:rsidRPr="00205FC6">
        <w:rPr>
          <w:sz w:val="15"/>
        </w:rPr>
        <w:t xml:space="preserve"> </w:t>
      </w:r>
      <w:r w:rsidRPr="00205FC6">
        <w:rPr>
          <w:rStyle w:val="StyleUnderline"/>
        </w:rPr>
        <w:t xml:space="preserve">legitimize the normative edifices that males have </w:t>
      </w:r>
      <w:r w:rsidRPr="00205FC6">
        <w:rPr>
          <w:sz w:val="15"/>
        </w:rPr>
        <w:t xml:space="preserve">traditionally </w:t>
      </w:r>
      <w:r w:rsidRPr="00205FC6">
        <w:rPr>
          <w:rStyle w:val="StyleUnderline"/>
        </w:rPr>
        <w:t>erected</w:t>
      </w:r>
      <w:r w:rsidRPr="00205FC6">
        <w:rPr>
          <w:sz w:val="15"/>
        </w:rPr>
        <w:t xml:space="preserve"> </w:t>
      </w:r>
      <w:r w:rsidRPr="00205FC6">
        <w:rPr>
          <w:rStyle w:val="StyleUnderline"/>
        </w:rPr>
        <w:t>to maintain</w:t>
      </w:r>
      <w:r w:rsidRPr="00205FC6">
        <w:rPr>
          <w:sz w:val="15"/>
        </w:rPr>
        <w:t xml:space="preserve"> legal </w:t>
      </w:r>
      <w:r w:rsidRPr="00205FC6">
        <w:rPr>
          <w:rStyle w:val="StyleUnderline"/>
        </w:rPr>
        <w:t>control</w:t>
      </w:r>
      <w:r w:rsidRPr="00205FC6">
        <w:rPr>
          <w:sz w:val="15"/>
        </w:rPr>
        <w:t xml:space="preserve"> over society. 56 The ironic consequence is that </w:t>
      </w:r>
      <w:r w:rsidRPr="00205FC6">
        <w:rPr>
          <w:u w:val="single"/>
          <w:bdr w:val="single" w:sz="4" w:space="0" w:color="auto"/>
        </w:rPr>
        <w:t>objectivity becomes a means for instilling bias and prejudice</w:t>
      </w:r>
      <w:r w:rsidRPr="00205FC6">
        <w:rPr>
          <w:sz w:val="15"/>
        </w:rPr>
        <w:t xml:space="preserve"> in the construction of law for social regulation.  Feminist legal theorists therefore, are loath to consider the so-called "</w:t>
      </w:r>
      <w:r w:rsidRPr="00205FC6">
        <w:rPr>
          <w:rStyle w:val="StyleUnderline"/>
        </w:rPr>
        <w:t>objective perspective</w:t>
      </w:r>
      <w:r w:rsidRPr="00205FC6">
        <w:rPr>
          <w:sz w:val="15"/>
        </w:rPr>
        <w:t xml:space="preserve">" as being legitimate, principally because it represents and </w:t>
      </w:r>
      <w:r w:rsidRPr="00205FC6">
        <w:rPr>
          <w:u w:val="single"/>
          <w:bdr w:val="single" w:sz="4" w:space="0" w:color="auto"/>
        </w:rPr>
        <w:t>ingrains expressions of masculinity</w:t>
      </w:r>
      <w:r w:rsidRPr="00205FC6">
        <w:rPr>
          <w:sz w:val="15"/>
        </w:rPr>
        <w:t xml:space="preserve">. 57 To enforce particulars of </w:t>
      </w:r>
      <w:r w:rsidRPr="00205FC6">
        <w:rPr>
          <w:rStyle w:val="StyleUnderline"/>
        </w:rPr>
        <w:t>international law</w:t>
      </w:r>
      <w:r w:rsidRPr="00205FC6">
        <w:rPr>
          <w:sz w:val="15"/>
        </w:rPr>
        <w:t xml:space="preserve"> as currently defined, feminists contend, is to enhance and</w:t>
      </w:r>
      <w:r w:rsidRPr="00205FC6">
        <w:rPr>
          <w:rStyle w:val="StyleUnderline"/>
        </w:rPr>
        <w:t xml:space="preserve"> further entrench the male perspective</w:t>
      </w:r>
      <w:r w:rsidRPr="00205FC6">
        <w:rPr>
          <w:sz w:val="15"/>
        </w:rPr>
        <w:t xml:space="preserve">, notwithstanding the law's espoused intent to do precisely the opposite. To accept objectivity as a fiction, or at least a myth, permits feminist thinkers to question the abstract rationality that focuses the world's legal vision along male trajectories. 58 </w:t>
      </w:r>
      <w:r w:rsidRPr="00205FC6">
        <w:rPr>
          <w:rStyle w:val="StyleUnderline"/>
        </w:rPr>
        <w:t>It allows feminist critics to reject the normative roots of notions that reinforce the gendered bias of international law, such as the "rule of law" and "neutrality</w:t>
      </w:r>
      <w:r w:rsidRPr="00205FC6">
        <w:rPr>
          <w:sz w:val="15"/>
        </w:rPr>
        <w:t xml:space="preserve">." 59 Precepts like these might purport objectivity, but in reality they act as legal constraints on more than one-half of society. Such </w:t>
      </w:r>
      <w:r w:rsidRPr="00205FC6">
        <w:rPr>
          <w:rStyle w:val="StyleUnderline"/>
        </w:rPr>
        <w:t>legal notions promote the dominance of men as a social group</w:t>
      </w:r>
      <w:r w:rsidRPr="00205FC6">
        <w:rPr>
          <w:sz w:val="15"/>
        </w:rPr>
        <w:t xml:space="preserve">  [*236]  </w:t>
      </w:r>
      <w:r w:rsidRPr="00205FC6">
        <w:rPr>
          <w:rStyle w:val="StyleUnderline"/>
        </w:rPr>
        <w:t xml:space="preserve">by giving privilege to </w:t>
      </w:r>
      <w:r w:rsidRPr="00205FC6">
        <w:rPr>
          <w:sz w:val="15"/>
        </w:rPr>
        <w:t xml:space="preserve">certain </w:t>
      </w:r>
      <w:r w:rsidRPr="00205FC6">
        <w:rPr>
          <w:rStyle w:val="StyleUnderline"/>
        </w:rPr>
        <w:t>perceptions of power</w:t>
      </w:r>
      <w:r w:rsidRPr="00205FC6">
        <w:rPr>
          <w:sz w:val="15"/>
        </w:rPr>
        <w:t xml:space="preserve"> </w:t>
      </w:r>
      <w:r w:rsidRPr="00205FC6">
        <w:rPr>
          <w:rStyle w:val="StyleUnderline"/>
        </w:rPr>
        <w:t>in</w:t>
      </w:r>
      <w:r w:rsidRPr="00205FC6">
        <w:rPr>
          <w:sz w:val="15"/>
        </w:rPr>
        <w:t xml:space="preserve"> </w:t>
      </w:r>
      <w:r w:rsidRPr="00205FC6">
        <w:rPr>
          <w:rStyle w:val="StyleUnderline"/>
        </w:rPr>
        <w:t>social life</w:t>
      </w:r>
      <w:r w:rsidRPr="00205FC6">
        <w:rPr>
          <w:sz w:val="15"/>
        </w:rPr>
        <w:t xml:space="preserve">. Feminist consciousness has traditionally inferred that general perceptions of power are predominantly male. 60  How does such objectivity influence international law? As commonly defined, international law is "a body of rules which binds states and other agents in world politics in their relations with one another and is considered to have the status of law." 61 </w:t>
      </w:r>
      <w:r w:rsidRPr="00205FC6">
        <w:rPr>
          <w:rStyle w:val="StyleUnderline"/>
        </w:rPr>
        <w:t>The</w:t>
      </w:r>
      <w:r w:rsidRPr="00205FC6">
        <w:rPr>
          <w:sz w:val="15"/>
        </w:rPr>
        <w:t xml:space="preserve"> </w:t>
      </w:r>
      <w:r w:rsidRPr="00205FC6">
        <w:rPr>
          <w:rStyle w:val="StyleUnderline"/>
        </w:rPr>
        <w:t>"rule of law</w:t>
      </w:r>
      <w:r w:rsidRPr="00205FC6">
        <w:rPr>
          <w:sz w:val="15"/>
        </w:rPr>
        <w:t xml:space="preserve">" precept that earmarks many political systems, especially in the Western democratic world, </w:t>
      </w:r>
      <w:r w:rsidRPr="00205FC6">
        <w:rPr>
          <w:rStyle w:val="StyleUnderline"/>
        </w:rPr>
        <w:t>permeates</w:t>
      </w:r>
      <w:r w:rsidRPr="00205FC6">
        <w:rPr>
          <w:sz w:val="15"/>
        </w:rPr>
        <w:t xml:space="preserve"> not only domestic law; it typifies </w:t>
      </w:r>
      <w:r w:rsidRPr="00205FC6">
        <w:rPr>
          <w:rStyle w:val="StyleUnderline"/>
        </w:rPr>
        <w:t>international law</w:t>
      </w:r>
      <w:r w:rsidRPr="00205FC6">
        <w:rPr>
          <w:sz w:val="15"/>
        </w:rPr>
        <w:t xml:space="preserve"> as well. 62 It is similar to the "body of rules" notion in the above definition. Both constructs set limits on what states or individuals can or cannot do. The "body of rules" presumes that </w:t>
      </w:r>
      <w:r w:rsidRPr="00205FC6">
        <w:rPr>
          <w:rStyle w:val="StyleUnderline"/>
        </w:rPr>
        <w:t>the law functions as an</w:t>
      </w:r>
      <w:r w:rsidRPr="00205FC6">
        <w:rPr>
          <w:sz w:val="15"/>
        </w:rPr>
        <w:t xml:space="preserve"> </w:t>
      </w:r>
      <w:r w:rsidRPr="00205FC6">
        <w:rPr>
          <w:rStyle w:val="StyleUnderline"/>
        </w:rPr>
        <w:t>autonomous delineator of the boundaries which states cannot cross</w:t>
      </w:r>
      <w:r w:rsidRPr="00205FC6">
        <w:rPr>
          <w:sz w:val="15"/>
        </w:rPr>
        <w:t xml:space="preserve"> in their international interactions. According to feminist scholars, </w:t>
      </w:r>
      <w:r w:rsidRPr="00205FC6">
        <w:rPr>
          <w:rStyle w:val="StyleUnderline"/>
        </w:rPr>
        <w:t>autonomy is associated with</w:t>
      </w:r>
      <w:r w:rsidRPr="00205FC6">
        <w:rPr>
          <w:sz w:val="15"/>
        </w:rPr>
        <w:t xml:space="preserve"> </w:t>
      </w:r>
      <w:r w:rsidRPr="00205FC6">
        <w:rPr>
          <w:rStyle w:val="StyleUnderline"/>
        </w:rPr>
        <w:t>men</w:t>
      </w:r>
      <w:r w:rsidRPr="00205FC6">
        <w:rPr>
          <w:sz w:val="15"/>
        </w:rPr>
        <w:t xml:space="preserve">.  In feminist theory, </w:t>
      </w:r>
      <w:r w:rsidRPr="00205FC6">
        <w:rPr>
          <w:rStyle w:val="StyleUnderline"/>
        </w:rPr>
        <w:t>the</w:t>
      </w:r>
      <w:r w:rsidRPr="00205FC6">
        <w:rPr>
          <w:sz w:val="15"/>
        </w:rPr>
        <w:t xml:space="preserve"> normative </w:t>
      </w:r>
      <w:r w:rsidRPr="00205FC6">
        <w:rPr>
          <w:rStyle w:val="StyleUnderline"/>
        </w:rPr>
        <w:t>separation of international</w:t>
      </w:r>
      <w:r w:rsidRPr="00205FC6">
        <w:rPr>
          <w:sz w:val="15"/>
        </w:rPr>
        <w:t xml:space="preserve"> law, as an autonomous force, </w:t>
      </w:r>
      <w:r w:rsidRPr="00205FC6">
        <w:rPr>
          <w:rStyle w:val="StyleUnderline"/>
        </w:rPr>
        <w:t>from gendered sources of the law,</w:t>
      </w:r>
      <w:r w:rsidRPr="00205FC6">
        <w:rPr>
          <w:sz w:val="15"/>
        </w:rPr>
        <w:t xml:space="preserve"> </w:t>
      </w:r>
      <w:r w:rsidRPr="00205FC6">
        <w:rPr>
          <w:rStyle w:val="StyleUnderline"/>
        </w:rPr>
        <w:t>acts to legitimize the law of nations on male grounds</w:t>
      </w:r>
      <w:r w:rsidRPr="00205FC6">
        <w:rPr>
          <w:sz w:val="15"/>
        </w:rPr>
        <w:t xml:space="preserve">. 63 </w:t>
      </w:r>
      <w:r w:rsidRPr="00205FC6">
        <w:rPr>
          <w:rStyle w:val="StyleUnderline"/>
        </w:rPr>
        <w:t>The separation</w:t>
      </w:r>
      <w:r w:rsidRPr="00205FC6">
        <w:rPr>
          <w:sz w:val="15"/>
        </w:rPr>
        <w:t xml:space="preserve"> also </w:t>
      </w:r>
      <w:r w:rsidRPr="00205FC6">
        <w:rPr>
          <w:rStyle w:val="StyleUnderline"/>
        </w:rPr>
        <w:t>distinguishes legal analysis from the political</w:t>
      </w:r>
      <w:r w:rsidRPr="00205FC6">
        <w:rPr>
          <w:sz w:val="15"/>
        </w:rPr>
        <w:t xml:space="preserve">, </w:t>
      </w:r>
      <w:r w:rsidRPr="00205FC6">
        <w:rPr>
          <w:rStyle w:val="StyleUnderline"/>
        </w:rPr>
        <w:t>social, economic, and cultural contexts in which people live</w:t>
      </w:r>
      <w:r w:rsidRPr="00205FC6">
        <w:rPr>
          <w:sz w:val="15"/>
        </w:rPr>
        <w:t xml:space="preserve">. 64 </w:t>
      </w:r>
      <w:r w:rsidRPr="00205FC6">
        <w:rPr>
          <w:rStyle w:val="StyleUnderline"/>
        </w:rPr>
        <w:t>Men can point to the "body of rules" as</w:t>
      </w:r>
      <w:r w:rsidRPr="00205FC6">
        <w:rPr>
          <w:sz w:val="15"/>
        </w:rPr>
        <w:t xml:space="preserve"> an independent, "</w:t>
      </w:r>
      <w:r w:rsidRPr="00205FC6">
        <w:rPr>
          <w:rStyle w:val="StyleUnderline"/>
        </w:rPr>
        <w:t>objective" platform on which to construct</w:t>
      </w:r>
      <w:r w:rsidRPr="00205FC6">
        <w:rPr>
          <w:sz w:val="15"/>
        </w:rPr>
        <w:t xml:space="preserve"> and preserve </w:t>
      </w:r>
      <w:r w:rsidRPr="00205FC6">
        <w:rPr>
          <w:rStyle w:val="StyleUnderline"/>
        </w:rPr>
        <w:t>their gendered vision of law.</w:t>
      </w:r>
      <w:r w:rsidRPr="00205FC6">
        <w:rPr>
          <w:sz w:val="15"/>
        </w:rPr>
        <w:t xml:space="preserve"> 65 Dissent from the international "rule of law" enables those men who control governments to coerce other states or non-state actors with forceful or non-forceful means, and without fear of subsequent guilt or retribution. These </w:t>
      </w:r>
      <w:r w:rsidRPr="00205FC6">
        <w:rPr>
          <w:rStyle w:val="StyleUnderline"/>
        </w:rPr>
        <w:t>male leaders can claim that they are simply protecting the</w:t>
      </w:r>
      <w:r w:rsidRPr="00205FC6">
        <w:rPr>
          <w:sz w:val="15"/>
        </w:rPr>
        <w:t xml:space="preserve"> consent-based "</w:t>
      </w:r>
      <w:r w:rsidRPr="00205FC6">
        <w:rPr>
          <w:rStyle w:val="StyleUnderline"/>
        </w:rPr>
        <w:t>rule of law"</w:t>
      </w:r>
      <w:r w:rsidRPr="00205FC6">
        <w:rPr>
          <w:sz w:val="15"/>
        </w:rPr>
        <w:t xml:space="preserve"> in the international system. 66  Advocates of feminist approaches to international law lack both opportunity and capability to effect great change in the nature and structure of international law. They also lack the normative and tangible coercive means through which their ideas can penetrate male legal discourse and state-directed action. Consequently, prevailing gendered structures of international law tend to discount feminist approaches for their lack of  [*237]  "objectivity" and for their challenge to the "body of rules" and the "rule of law."  Contemporary </w:t>
      </w:r>
      <w:r w:rsidRPr="00205FC6">
        <w:rPr>
          <w:rStyle w:val="StyleUnderline"/>
        </w:rPr>
        <w:t>international law</w:t>
      </w:r>
      <w:r w:rsidRPr="00205FC6">
        <w:rPr>
          <w:sz w:val="15"/>
        </w:rPr>
        <w:t xml:space="preserve">, like domestic law, </w:t>
      </w:r>
      <w:r w:rsidRPr="00205FC6">
        <w:rPr>
          <w:rStyle w:val="StyleUnderline"/>
        </w:rPr>
        <w:t xml:space="preserve">tends to </w:t>
      </w:r>
      <w:r w:rsidRPr="00205FC6">
        <w:rPr>
          <w:u w:val="single"/>
          <w:bdr w:val="single" w:sz="4" w:space="0" w:color="auto"/>
        </w:rPr>
        <w:t>conceal governmental and social hierarchies</w:t>
      </w:r>
      <w:r w:rsidRPr="00205FC6">
        <w:rPr>
          <w:sz w:val="15"/>
        </w:rPr>
        <w:t xml:space="preserve">, as well as distributions of power. 67 </w:t>
      </w:r>
      <w:r w:rsidRPr="00205FC6">
        <w:rPr>
          <w:rStyle w:val="StyleUnderline"/>
        </w:rPr>
        <w:t>Women's ideas on law</w:t>
      </w:r>
      <w:r w:rsidRPr="00205FC6">
        <w:rPr>
          <w:sz w:val="15"/>
        </w:rPr>
        <w:t xml:space="preserve">, if they are to successfully influence legal thought, </w:t>
      </w:r>
      <w:r w:rsidRPr="00205FC6">
        <w:rPr>
          <w:rStyle w:val="StyleUnderline"/>
        </w:rPr>
        <w:t>must pass a litmus test</w:t>
      </w:r>
      <w:r w:rsidRPr="00205FC6">
        <w:rPr>
          <w:sz w:val="15"/>
        </w:rPr>
        <w:t xml:space="preserve"> </w:t>
      </w:r>
      <w:r w:rsidRPr="00205FC6">
        <w:rPr>
          <w:rStyle w:val="StyleUnderline"/>
        </w:rPr>
        <w:t>created</w:t>
      </w:r>
      <w:r w:rsidRPr="00205FC6">
        <w:rPr>
          <w:sz w:val="15"/>
        </w:rPr>
        <w:t xml:space="preserve"> and appraised </w:t>
      </w:r>
      <w:r w:rsidRPr="00205FC6">
        <w:rPr>
          <w:rStyle w:val="StyleUnderline"/>
        </w:rPr>
        <w:t xml:space="preserve">by male institutions. </w:t>
      </w:r>
      <w:r w:rsidRPr="00205FC6">
        <w:rPr>
          <w:sz w:val="15"/>
        </w:rPr>
        <w:t xml:space="preserve">In effect, </w:t>
      </w:r>
      <w:r w:rsidRPr="00205FC6">
        <w:rPr>
          <w:rStyle w:val="StyleUnderline"/>
        </w:rPr>
        <w:t>this amounts to a gender-based catch-22 for international norm creation</w:t>
      </w:r>
      <w:r w:rsidRPr="00205FC6">
        <w:rPr>
          <w:sz w:val="15"/>
        </w:rPr>
        <w:t xml:space="preserve">. Both </w:t>
      </w:r>
      <w:r w:rsidRPr="00205FC6">
        <w:rPr>
          <w:rStyle w:val="StyleUnderline"/>
        </w:rPr>
        <w:t>international law itself</w:t>
      </w:r>
      <w:r w:rsidRPr="00205FC6">
        <w:rPr>
          <w:sz w:val="15"/>
        </w:rPr>
        <w:t xml:space="preserve">, </w:t>
      </w:r>
      <w:r w:rsidRPr="00205FC6">
        <w:rPr>
          <w:rStyle w:val="StyleUnderline"/>
        </w:rPr>
        <w:t>as well as the criteria for its inherent validation and global legitimization, are conceived as socially-biased constructs rather than universal standards</w:t>
      </w:r>
      <w:r w:rsidRPr="00205FC6">
        <w:rPr>
          <w:sz w:val="15"/>
        </w:rPr>
        <w:t>. 68 Hence the entire range of international legal rules and the "objective" sources from which they derive have become ripe for feminist criticism on grounds of gender bias. 69</w:t>
      </w:r>
    </w:p>
    <w:p w14:paraId="31634875" w14:textId="77777777" w:rsidR="005C3AE2" w:rsidRPr="00205FC6" w:rsidRDefault="005C3AE2" w:rsidP="005C3AE2">
      <w:pPr>
        <w:rPr>
          <w:sz w:val="15"/>
        </w:rPr>
      </w:pPr>
    </w:p>
    <w:p w14:paraId="48DF779C" w14:textId="77777777" w:rsidR="005C3AE2" w:rsidRPr="00205FC6" w:rsidRDefault="005C3AE2" w:rsidP="005C3AE2">
      <w:pPr>
        <w:rPr>
          <w:sz w:val="15"/>
        </w:rPr>
      </w:pPr>
    </w:p>
    <w:p w14:paraId="3FFC83F9" w14:textId="77777777" w:rsidR="005C3AE2" w:rsidRPr="00205FC6" w:rsidRDefault="005C3AE2" w:rsidP="005C3AE2">
      <w:pPr>
        <w:rPr>
          <w:b/>
        </w:rPr>
      </w:pPr>
      <w:r w:rsidRPr="00205FC6">
        <w:rPr>
          <w:b/>
        </w:rPr>
        <w:t xml:space="preserve">International law is a mere extension of the split between the public and private sphere—focus on state and security entrenches masculinity </w:t>
      </w:r>
    </w:p>
    <w:p w14:paraId="555FBB4D" w14:textId="77777777" w:rsidR="005C3AE2" w:rsidRPr="00205FC6" w:rsidRDefault="005C3AE2" w:rsidP="005C3AE2">
      <w:pPr>
        <w:rPr>
          <w:sz w:val="15"/>
        </w:rPr>
      </w:pPr>
      <w:r w:rsidRPr="00205FC6">
        <w:rPr>
          <w:b/>
        </w:rPr>
        <w:t>Joyner, i-law prof, 96</w:t>
      </w:r>
      <w:r w:rsidRPr="00205FC6">
        <w:rPr>
          <w:sz w:val="15"/>
        </w:rPr>
        <w:t>—Professor of International Law, Department of Government, Georgetown University. Ph.D., University of Virginia—AND—George Little—University Graduate Fellow and Ph.D. Candidate, Department of Government, Georgetown University (Christopher, It's not Nice to Fool Mother Nature! The Mystique of Feminist Approaches to International Environmental Law, 14 B.U. I</w:t>
      </w:r>
      <w:r w:rsidR="00D44794" w:rsidRPr="00205FC6">
        <w:rPr>
          <w:sz w:val="15"/>
        </w:rPr>
        <w:t>nt'l L.J. 223, Fall 1996, Lexis</w:t>
      </w:r>
      <w:r w:rsidRPr="00205FC6">
        <w:rPr>
          <w:sz w:val="15"/>
        </w:rPr>
        <w:t>)</w:t>
      </w:r>
    </w:p>
    <w:p w14:paraId="54A15CA0" w14:textId="77777777" w:rsidR="005C3AE2" w:rsidRPr="00205FC6" w:rsidRDefault="005C3AE2" w:rsidP="005C3AE2">
      <w:pPr>
        <w:rPr>
          <w:sz w:val="15"/>
        </w:rPr>
      </w:pPr>
    </w:p>
    <w:p w14:paraId="4D6B564B" w14:textId="77777777" w:rsidR="005C3AE2" w:rsidRPr="00205FC6" w:rsidRDefault="005C3AE2" w:rsidP="005C3AE2">
      <w:pPr>
        <w:rPr>
          <w:sz w:val="14"/>
          <w:szCs w:val="14"/>
        </w:rPr>
      </w:pPr>
      <w:r w:rsidRPr="00205FC6">
        <w:rPr>
          <w:sz w:val="14"/>
          <w:szCs w:val="14"/>
        </w:rPr>
        <w:t xml:space="preserve">Feminist theory also sees the public/private distinction as problematic in international environmental law. Feminist concern with the public/private distinction flows from its central place in liberal theory. 94 </w:t>
      </w:r>
      <w:r w:rsidRPr="00205FC6">
        <w:rPr>
          <w:rStyle w:val="StyleUnderline"/>
        </w:rPr>
        <w:t>Liberalism</w:t>
      </w:r>
      <w:r w:rsidRPr="00205FC6">
        <w:rPr>
          <w:sz w:val="14"/>
          <w:szCs w:val="14"/>
        </w:rPr>
        <w:t xml:space="preserve"> has traditionally </w:t>
      </w:r>
      <w:r w:rsidRPr="00205FC6">
        <w:rPr>
          <w:rStyle w:val="StyleUnderline"/>
        </w:rPr>
        <w:t>favored the</w:t>
      </w:r>
      <w:r w:rsidRPr="00205FC6">
        <w:rPr>
          <w:sz w:val="14"/>
          <w:szCs w:val="14"/>
        </w:rPr>
        <w:t xml:space="preserve"> </w:t>
      </w:r>
      <w:r w:rsidRPr="00205FC6">
        <w:rPr>
          <w:rStyle w:val="StyleUnderline"/>
        </w:rPr>
        <w:t>public, male realm</w:t>
      </w:r>
      <w:r w:rsidRPr="00205FC6">
        <w:rPr>
          <w:sz w:val="14"/>
          <w:szCs w:val="14"/>
        </w:rPr>
        <w:t xml:space="preserve">, </w:t>
      </w:r>
      <w:r w:rsidRPr="00205FC6">
        <w:rPr>
          <w:rStyle w:val="StyleUnderline"/>
        </w:rPr>
        <w:t>over the private sphere</w:t>
      </w:r>
      <w:r w:rsidRPr="00205FC6">
        <w:rPr>
          <w:sz w:val="14"/>
          <w:szCs w:val="14"/>
        </w:rPr>
        <w:t xml:space="preserve"> of life, where most women find themselves. The split "implies that the private world is uncontrolled." 95 </w:t>
      </w:r>
      <w:r w:rsidRPr="00205FC6">
        <w:rPr>
          <w:rStyle w:val="StyleUnderline"/>
        </w:rPr>
        <w:t xml:space="preserve">International law </w:t>
      </w:r>
      <w:r w:rsidRPr="00205FC6">
        <w:rPr>
          <w:sz w:val="14"/>
          <w:szCs w:val="14"/>
        </w:rPr>
        <w:t xml:space="preserve">in general </w:t>
      </w:r>
      <w:r w:rsidRPr="00205FC6">
        <w:rPr>
          <w:rStyle w:val="StyleUnderline"/>
        </w:rPr>
        <w:t>reinforces this idea</w:t>
      </w:r>
      <w:r w:rsidRPr="00205FC6">
        <w:rPr>
          <w:sz w:val="14"/>
          <w:szCs w:val="14"/>
        </w:rPr>
        <w:t xml:space="preserve"> when it establishes the gap between the "public" issues of interstate relations and the "private" domain of domestic politics. 96 </w:t>
      </w:r>
      <w:r w:rsidRPr="00205FC6">
        <w:rPr>
          <w:rStyle w:val="StyleUnderline"/>
        </w:rPr>
        <w:t>International law</w:t>
      </w:r>
      <w:r w:rsidRPr="00205FC6">
        <w:rPr>
          <w:sz w:val="14"/>
          <w:szCs w:val="14"/>
        </w:rPr>
        <w:t>, like domestic law</w:t>
      </w:r>
      <w:r w:rsidRPr="00205FC6">
        <w:rPr>
          <w:rStyle w:val="StyleUnderline"/>
        </w:rPr>
        <w:t>, does not</w:t>
      </w:r>
      <w:r w:rsidRPr="00205FC6">
        <w:rPr>
          <w:sz w:val="14"/>
          <w:szCs w:val="14"/>
        </w:rPr>
        <w:t xml:space="preserve"> </w:t>
      </w:r>
      <w:r w:rsidRPr="00205FC6">
        <w:rPr>
          <w:rStyle w:val="StyleUnderline"/>
        </w:rPr>
        <w:t>govern the private,</w:t>
      </w:r>
      <w:r w:rsidRPr="00205FC6">
        <w:rPr>
          <w:sz w:val="14"/>
          <w:szCs w:val="14"/>
        </w:rPr>
        <w:t xml:space="preserve"> </w:t>
      </w:r>
      <w:r w:rsidRPr="00205FC6">
        <w:rPr>
          <w:rStyle w:val="StyleUnderline"/>
        </w:rPr>
        <w:t>female</w:t>
      </w:r>
      <w:r w:rsidRPr="00205FC6">
        <w:rPr>
          <w:sz w:val="14"/>
          <w:szCs w:val="14"/>
        </w:rPr>
        <w:t xml:space="preserve">, </w:t>
      </w:r>
      <w:r w:rsidRPr="00205FC6">
        <w:rPr>
          <w:rStyle w:val="StyleUnderline"/>
        </w:rPr>
        <w:t>world</w:t>
      </w:r>
      <w:r w:rsidRPr="00205FC6">
        <w:rPr>
          <w:sz w:val="14"/>
          <w:szCs w:val="14"/>
        </w:rPr>
        <w:t xml:space="preserve"> </w:t>
      </w:r>
      <w:r w:rsidRPr="00205FC6">
        <w:rPr>
          <w:rStyle w:val="StyleUnderline"/>
        </w:rPr>
        <w:t>to the extent that it treats issues of "public" concern.</w:t>
      </w:r>
      <w:r w:rsidRPr="00205FC6">
        <w:rPr>
          <w:sz w:val="14"/>
          <w:szCs w:val="14"/>
        </w:rPr>
        <w:t xml:space="preserve"> 97 </w:t>
      </w:r>
      <w:r w:rsidRPr="00205FC6">
        <w:rPr>
          <w:rStyle w:val="StyleUnderline"/>
        </w:rPr>
        <w:t>Men, who control "public" power</w:t>
      </w:r>
      <w:r w:rsidRPr="00205FC6">
        <w:rPr>
          <w:sz w:val="14"/>
          <w:szCs w:val="14"/>
        </w:rPr>
        <w:t xml:space="preserve">, </w:t>
      </w:r>
      <w:r w:rsidRPr="00205FC6">
        <w:rPr>
          <w:rStyle w:val="StyleUnderline"/>
        </w:rPr>
        <w:t>also dominate the "private</w:t>
      </w:r>
      <w:r w:rsidRPr="00205FC6">
        <w:rPr>
          <w:sz w:val="14"/>
          <w:szCs w:val="14"/>
        </w:rPr>
        <w:t xml:space="preserve">" </w:t>
      </w:r>
      <w:r w:rsidRPr="00205FC6">
        <w:rPr>
          <w:rStyle w:val="StyleUnderline"/>
        </w:rPr>
        <w:t xml:space="preserve">world. </w:t>
      </w:r>
      <w:r w:rsidRPr="00205FC6">
        <w:rPr>
          <w:sz w:val="14"/>
          <w:szCs w:val="14"/>
        </w:rPr>
        <w:t xml:space="preserve">In sum, the public/private distinction in international environmental law functions to subordinate women and minimize the value of women's contributions to law, society, and environmental management.  Moreover, feminist international legal theory rejects dichotomous thinking. Feminists believe that such dichotomies represent figments of gendered reasoning. 98 Feminists are more willing to work with dichotomies,  [*243]  however, because they may convince men that their own reasoning distorts the understanding of all the qualities of dichotomous relationships, placing points of conflict between the two factors above their shared traits.  Feminist legal theory, at its core, presents a critical method. </w:t>
      </w:r>
      <w:r w:rsidRPr="00205FC6">
        <w:rPr>
          <w:rStyle w:val="StyleUnderline"/>
        </w:rPr>
        <w:t xml:space="preserve">Feminists </w:t>
      </w:r>
      <w:r w:rsidRPr="00205FC6">
        <w:rPr>
          <w:u w:val="single"/>
          <w:bdr w:val="single" w:sz="4" w:space="0" w:color="auto"/>
        </w:rPr>
        <w:t>challenge components</w:t>
      </w:r>
      <w:r w:rsidRPr="00205FC6">
        <w:rPr>
          <w:rStyle w:val="StyleUnderline"/>
        </w:rPr>
        <w:t xml:space="preserve"> of the</w:t>
      </w:r>
      <w:r w:rsidRPr="00205FC6">
        <w:rPr>
          <w:sz w:val="14"/>
          <w:szCs w:val="14"/>
        </w:rPr>
        <w:t xml:space="preserve"> </w:t>
      </w:r>
      <w:r w:rsidRPr="00205FC6">
        <w:rPr>
          <w:rStyle w:val="StyleUnderline"/>
        </w:rPr>
        <w:t>existing</w:t>
      </w:r>
      <w:r w:rsidRPr="00205FC6">
        <w:rPr>
          <w:sz w:val="14"/>
          <w:szCs w:val="14"/>
        </w:rPr>
        <w:t xml:space="preserve"> international legal </w:t>
      </w:r>
      <w:r w:rsidRPr="00205FC6">
        <w:rPr>
          <w:rStyle w:val="StyleUnderline"/>
        </w:rPr>
        <w:t>order</w:t>
      </w:r>
      <w:r w:rsidRPr="00205FC6">
        <w:rPr>
          <w:sz w:val="14"/>
          <w:szCs w:val="14"/>
        </w:rPr>
        <w:t xml:space="preserve">. </w:t>
      </w:r>
      <w:r w:rsidRPr="00205FC6">
        <w:rPr>
          <w:rStyle w:val="StyleUnderline"/>
        </w:rPr>
        <w:t>They question why</w:t>
      </w:r>
      <w:r w:rsidRPr="00205FC6">
        <w:rPr>
          <w:sz w:val="14"/>
          <w:szCs w:val="14"/>
        </w:rPr>
        <w:t xml:space="preserve"> </w:t>
      </w:r>
      <w:r w:rsidRPr="00205FC6">
        <w:rPr>
          <w:rStyle w:val="StyleUnderline"/>
        </w:rPr>
        <w:t>international</w:t>
      </w:r>
      <w:r w:rsidRPr="00205FC6">
        <w:rPr>
          <w:sz w:val="14"/>
          <w:szCs w:val="14"/>
        </w:rPr>
        <w:t xml:space="preserve"> environmental</w:t>
      </w:r>
      <w:r w:rsidRPr="00205FC6">
        <w:rPr>
          <w:rStyle w:val="StyleUnderline"/>
        </w:rPr>
        <w:t xml:space="preserve"> law should accept legal assumptions</w:t>
      </w:r>
      <w:r w:rsidRPr="00205FC6">
        <w:rPr>
          <w:sz w:val="14"/>
          <w:szCs w:val="14"/>
        </w:rPr>
        <w:t xml:space="preserve">, principles, </w:t>
      </w:r>
      <w:r w:rsidRPr="00205FC6">
        <w:rPr>
          <w:rStyle w:val="StyleUnderline"/>
        </w:rPr>
        <w:t>and language without</w:t>
      </w:r>
      <w:r w:rsidRPr="00205FC6">
        <w:rPr>
          <w:sz w:val="14"/>
          <w:szCs w:val="14"/>
        </w:rPr>
        <w:t xml:space="preserve"> </w:t>
      </w:r>
      <w:r w:rsidRPr="00205FC6">
        <w:rPr>
          <w:u w:val="single"/>
          <w:bdr w:val="single" w:sz="4" w:space="0" w:color="auto"/>
        </w:rPr>
        <w:t>subjecting them to constant scrutiny</w:t>
      </w:r>
      <w:r w:rsidRPr="00205FC6">
        <w:rPr>
          <w:sz w:val="14"/>
          <w:szCs w:val="14"/>
        </w:rPr>
        <w:t xml:space="preserve">. Feminists look for any innate gender biases that international law may implicitly or explicitly countenance.   C. Limitations of International Environmental Law  The feminist approach to international environmental law forms a deconstructionist methodology. </w:t>
      </w:r>
      <w:r w:rsidRPr="00205FC6">
        <w:rPr>
          <w:rStyle w:val="StyleUnderline"/>
        </w:rPr>
        <w:t>Feminist theory questions</w:t>
      </w:r>
      <w:r w:rsidRPr="00205FC6">
        <w:rPr>
          <w:sz w:val="14"/>
          <w:szCs w:val="14"/>
        </w:rPr>
        <w:t xml:space="preserve"> many of the </w:t>
      </w:r>
      <w:r w:rsidRPr="00205FC6">
        <w:rPr>
          <w:rStyle w:val="StyleUnderline"/>
        </w:rPr>
        <w:t>normative foundations of international</w:t>
      </w:r>
      <w:r w:rsidRPr="00205FC6">
        <w:rPr>
          <w:sz w:val="14"/>
          <w:szCs w:val="14"/>
        </w:rPr>
        <w:t xml:space="preserve"> environmental</w:t>
      </w:r>
      <w:r w:rsidRPr="00205FC6">
        <w:rPr>
          <w:rStyle w:val="StyleUnderline"/>
        </w:rPr>
        <w:t xml:space="preserve"> law</w:t>
      </w:r>
      <w:r w:rsidRPr="00205FC6">
        <w:rPr>
          <w:sz w:val="14"/>
          <w:szCs w:val="14"/>
        </w:rPr>
        <w:t xml:space="preserve"> as potentially sex-partial, while aiming to cure a real, specific ill: global gender inequity. Feminist legalism nonetheless suffers from a key limitation. It appears difficult to prescribe reconstructive antidotes from its critical suppositions. What are the alternatives to the inherent conceptual legal gender biases in international law, especially as applied to the environment? Admittedly, quick answers to this question are difficult to ascertain.   D. Criticisms of International Environmental Law  Three prominent features of international environmental law have become vulnerable as notable targets of feminist criticism: (1) the concept of the state; (2) the public/private distinction; and (3) the tension between "hard" and "soft" law. While not an exhaustive list, these notions comprise the essential pillar on which feminist international legal theory is now grounded. Realizing the nuances of gender affected by international law thus becomes integral to appreciating a feminist perspective toward current global environmental law.  1. The "State"  </w:t>
      </w:r>
      <w:r w:rsidRPr="00205FC6">
        <w:rPr>
          <w:rStyle w:val="StyleUnderline"/>
        </w:rPr>
        <w:t>The "state</w:t>
      </w:r>
      <w:r w:rsidRPr="00205FC6">
        <w:rPr>
          <w:sz w:val="14"/>
          <w:szCs w:val="14"/>
        </w:rPr>
        <w:t xml:space="preserve">," which is organized, administered and preserved by a national government, </w:t>
      </w:r>
      <w:r w:rsidRPr="00205FC6">
        <w:rPr>
          <w:rStyle w:val="StyleUnderline"/>
        </w:rPr>
        <w:t>constitutes the basic unit of analysis</w:t>
      </w:r>
      <w:r w:rsidRPr="00205FC6">
        <w:rPr>
          <w:sz w:val="14"/>
          <w:szCs w:val="14"/>
        </w:rPr>
        <w:t xml:space="preserve"> in </w:t>
      </w:r>
      <w:r w:rsidRPr="00205FC6">
        <w:rPr>
          <w:rStyle w:val="StyleUnderline"/>
        </w:rPr>
        <w:t>international law</w:t>
      </w:r>
      <w:r w:rsidRPr="00205FC6">
        <w:rPr>
          <w:sz w:val="14"/>
          <w:szCs w:val="14"/>
        </w:rPr>
        <w:t xml:space="preserve">. "States" create treaties, accede to customary international law, and compose the membership of public international organizations. 99 "State consent" is the primary indicator of global law. 100 It is obvious, then, that feminists would reproach the domain of contemporary international environmental law, as women's involvement in, and leadership of, government and statecraft is notably minimal. </w:t>
      </w:r>
      <w:r w:rsidRPr="00205FC6">
        <w:rPr>
          <w:rStyle w:val="StyleUnderline"/>
        </w:rPr>
        <w:t xml:space="preserve">International relations is conducted </w:t>
      </w:r>
      <w:r w:rsidRPr="00205FC6">
        <w:rPr>
          <w:u w:val="single"/>
          <w:bdr w:val="single" w:sz="4" w:space="0" w:color="auto"/>
        </w:rPr>
        <w:t>overwhelmingly by patriarchal influences</w:t>
      </w:r>
      <w:r w:rsidRPr="00205FC6">
        <w:rPr>
          <w:sz w:val="14"/>
          <w:szCs w:val="14"/>
        </w:rPr>
        <w:t xml:space="preserve">. Males usurp power  [*244]  in national society, and males carry that position of power into the international realm as well. Men control "states" (i.e., governments) and the international organizations created by "states." </w:t>
      </w:r>
      <w:r w:rsidRPr="00205FC6">
        <w:rPr>
          <w:rStyle w:val="StyleUnderline"/>
        </w:rPr>
        <w:t>Women</w:t>
      </w:r>
      <w:r w:rsidRPr="00205FC6">
        <w:rPr>
          <w:sz w:val="14"/>
          <w:szCs w:val="14"/>
        </w:rPr>
        <w:t xml:space="preserve"> as a whole </w:t>
      </w:r>
      <w:r w:rsidRPr="00205FC6">
        <w:rPr>
          <w:rStyle w:val="StyleUnderline"/>
        </w:rPr>
        <w:t>enjoy</w:t>
      </w:r>
      <w:r w:rsidRPr="00205FC6">
        <w:rPr>
          <w:sz w:val="14"/>
          <w:szCs w:val="14"/>
        </w:rPr>
        <w:t xml:space="preserve"> but </w:t>
      </w:r>
      <w:r w:rsidRPr="00205FC6">
        <w:rPr>
          <w:rStyle w:val="StyleUnderline"/>
        </w:rPr>
        <w:t>little</w:t>
      </w:r>
      <w:r w:rsidRPr="00205FC6">
        <w:rPr>
          <w:sz w:val="14"/>
          <w:szCs w:val="14"/>
        </w:rPr>
        <w:t xml:space="preserve"> </w:t>
      </w:r>
      <w:r w:rsidRPr="00205FC6">
        <w:rPr>
          <w:rStyle w:val="StyleUnderline"/>
        </w:rPr>
        <w:t>access to the levers of power in</w:t>
      </w:r>
      <w:r w:rsidRPr="00205FC6">
        <w:rPr>
          <w:sz w:val="14"/>
          <w:szCs w:val="14"/>
        </w:rPr>
        <w:t xml:space="preserve"> domestic and international </w:t>
      </w:r>
      <w:r w:rsidRPr="00205FC6">
        <w:rPr>
          <w:rStyle w:val="StyleUnderline"/>
        </w:rPr>
        <w:t>politics</w:t>
      </w:r>
      <w:r w:rsidRPr="00205FC6">
        <w:rPr>
          <w:sz w:val="14"/>
          <w:szCs w:val="14"/>
        </w:rPr>
        <w:t xml:space="preserve">. 101 International organizations are viewed by feminists as "functional extensions of states" that are created in order to permit governments to act collectively to achieve common state objectives. 102  Although some women do hold positions in government, men remain the main players in domestic and international politics. "State sovereignty," assert feminist international theorists, grants legitimacy to the subjugation of women. 103 As one prominent feminist theorist put it: "The state is male in the feminist sense: the law sees and treats women the way men see and treat women." 104 </w:t>
      </w:r>
      <w:r w:rsidRPr="00205FC6">
        <w:rPr>
          <w:u w:val="single"/>
          <w:bdr w:val="single" w:sz="4" w:space="0" w:color="auto"/>
        </w:rPr>
        <w:t xml:space="preserve">Law is created by men, for men, in favor of men to rule over women. </w:t>
      </w:r>
      <w:r w:rsidRPr="00205FC6">
        <w:rPr>
          <w:sz w:val="14"/>
          <w:szCs w:val="14"/>
        </w:rPr>
        <w:t xml:space="preserve">Similarly, the state is created by men, for men, in favor of men to rule over women. </w:t>
      </w:r>
      <w:r w:rsidRPr="00205FC6">
        <w:rPr>
          <w:rStyle w:val="StyleUnderline"/>
        </w:rPr>
        <w:t>The state</w:t>
      </w:r>
      <w:r w:rsidRPr="00205FC6">
        <w:rPr>
          <w:sz w:val="14"/>
          <w:szCs w:val="14"/>
        </w:rPr>
        <w:t xml:space="preserve"> thus </w:t>
      </w:r>
      <w:r w:rsidRPr="00205FC6">
        <w:rPr>
          <w:rStyle w:val="StyleUnderline"/>
        </w:rPr>
        <w:t>becomes the embodiment of international environmental law</w:t>
      </w:r>
      <w:r w:rsidRPr="00205FC6">
        <w:rPr>
          <w:sz w:val="14"/>
          <w:szCs w:val="14"/>
        </w:rPr>
        <w:t xml:space="preserve">. This is true for international law in general, as well as for law specifically pertaining to the environment.  The </w:t>
      </w:r>
      <w:r w:rsidRPr="00205FC6">
        <w:rPr>
          <w:rStyle w:val="StyleUnderline"/>
        </w:rPr>
        <w:t>male</w:t>
      </w:r>
      <w:r w:rsidRPr="00205FC6">
        <w:rPr>
          <w:sz w:val="14"/>
          <w:szCs w:val="14"/>
        </w:rPr>
        <w:t xml:space="preserve"> </w:t>
      </w:r>
      <w:r w:rsidRPr="00205FC6">
        <w:rPr>
          <w:rStyle w:val="StyleUnderline"/>
        </w:rPr>
        <w:t>perception of the "state" as an autonomous actor reinforces women's alienation from gender equality</w:t>
      </w:r>
      <w:r w:rsidRPr="00205FC6">
        <w:rPr>
          <w:sz w:val="14"/>
          <w:szCs w:val="14"/>
        </w:rPr>
        <w:t xml:space="preserve">. In the view of feminists, men have legitimated "state autonomy" as a jurisprudential means by which they can remove themselves from its gendered effects. 105 That is, </w:t>
      </w:r>
      <w:r w:rsidRPr="00205FC6">
        <w:rPr>
          <w:rStyle w:val="StyleUnderline"/>
        </w:rPr>
        <w:t>men can point to the depersonalized "state</w:t>
      </w:r>
      <w:r w:rsidRPr="00205FC6">
        <w:rPr>
          <w:sz w:val="14"/>
          <w:szCs w:val="14"/>
        </w:rPr>
        <w:t xml:space="preserve">" as an actor that normatively functions independently of human control. </w:t>
      </w:r>
      <w:r w:rsidRPr="00205FC6">
        <w:rPr>
          <w:rStyle w:val="StyleUnderline"/>
        </w:rPr>
        <w:t>In reality, however, males decide and direct</w:t>
      </w:r>
      <w:r w:rsidRPr="00205FC6">
        <w:rPr>
          <w:sz w:val="14"/>
          <w:szCs w:val="14"/>
        </w:rPr>
        <w:t xml:space="preserve"> (in general) </w:t>
      </w:r>
      <w:r w:rsidRPr="00205FC6">
        <w:rPr>
          <w:rStyle w:val="StyleUnderline"/>
        </w:rPr>
        <w:t>the course of "state" action</w:t>
      </w:r>
      <w:r w:rsidRPr="00205FC6">
        <w:rPr>
          <w:sz w:val="14"/>
          <w:szCs w:val="14"/>
        </w:rPr>
        <w:t xml:space="preserve">. As feminists see it, </w:t>
      </w:r>
      <w:r w:rsidRPr="00205FC6">
        <w:rPr>
          <w:rStyle w:val="StyleUnderline"/>
        </w:rPr>
        <w:t>the conceptual divorce of the independent "state" from its male masters cleverly masks gender bias in international law.</w:t>
      </w:r>
      <w:r w:rsidRPr="00205FC6">
        <w:rPr>
          <w:sz w:val="14"/>
          <w:szCs w:val="14"/>
        </w:rPr>
        <w:t xml:space="preserve"> 106 Construction of the "state" in international relations limits the calls of women for a "different voice."   [*245]  2. The Public/Private Distinction  The public/private split permeates international law. 107 Hence, feminists view the separation of "public" and "private" issues affecting environmental law as destructive to gender equality. That is, the</w:t>
      </w:r>
      <w:r w:rsidRPr="00205FC6">
        <w:rPr>
          <w:rStyle w:val="StyleUnderline"/>
        </w:rPr>
        <w:t xml:space="preserve"> separation of public and private</w:t>
      </w:r>
      <w:r w:rsidRPr="00205FC6">
        <w:rPr>
          <w:sz w:val="14"/>
          <w:szCs w:val="14"/>
        </w:rPr>
        <w:t xml:space="preserve"> </w:t>
      </w:r>
      <w:r w:rsidRPr="00205FC6">
        <w:rPr>
          <w:rStyle w:val="StyleUnderline"/>
        </w:rPr>
        <w:t>life</w:t>
      </w:r>
      <w:r w:rsidRPr="00205FC6">
        <w:rPr>
          <w:sz w:val="14"/>
          <w:szCs w:val="14"/>
        </w:rPr>
        <w:t xml:space="preserve"> within society comes as an inherently political process that both reflects and </w:t>
      </w:r>
      <w:r w:rsidRPr="00205FC6">
        <w:rPr>
          <w:u w:val="single"/>
          <w:bdr w:val="single" w:sz="4" w:space="0" w:color="auto"/>
        </w:rPr>
        <w:t xml:space="preserve">reinforces power relations, </w:t>
      </w:r>
      <w:r w:rsidRPr="00205FC6">
        <w:rPr>
          <w:sz w:val="14"/>
          <w:szCs w:val="14"/>
        </w:rPr>
        <w:t xml:space="preserve">particularly power relationships affecting gender, race, and class. 108 Consequently, certain activities are seen as defining the public realm, while others more aptly come to characterize the private realm. For instance, </w:t>
      </w:r>
      <w:r w:rsidRPr="00205FC6">
        <w:rPr>
          <w:rStyle w:val="StyleUnderline"/>
        </w:rPr>
        <w:t>males treat national security as a "public" issue</w:t>
      </w:r>
      <w:r w:rsidRPr="00205FC6">
        <w:rPr>
          <w:sz w:val="14"/>
          <w:szCs w:val="14"/>
        </w:rPr>
        <w:t xml:space="preserve"> while economic security, at least in liberal democratic societies, exists primarily in the "private" sphere. 109 Feminists tend to view this separation of state-directed activities into public and private domains as generating negative impacts, especially on women. For example, the point is argued that liberal states should assume in their domestic societies greater responsibility for day care, parental leave, and even "reformulated roles within marriages and families." 110 By contrast, the male state normally relegates such family concerns to the "private," non-governmental world. 111   [*246]  3. "Hard" and "Soft" Law  </w:t>
      </w:r>
      <w:r w:rsidRPr="00205FC6">
        <w:rPr>
          <w:rStyle w:val="StyleUnderline"/>
        </w:rPr>
        <w:t>States</w:t>
      </w:r>
      <w:r w:rsidRPr="00205FC6">
        <w:rPr>
          <w:sz w:val="14"/>
          <w:szCs w:val="14"/>
        </w:rPr>
        <w:t xml:space="preserve"> regularly </w:t>
      </w:r>
      <w:r w:rsidRPr="00205FC6">
        <w:rPr>
          <w:rStyle w:val="StyleUnderline"/>
        </w:rPr>
        <w:t>create "hard" and "soft" international law.</w:t>
      </w:r>
      <w:r w:rsidRPr="00205FC6">
        <w:rPr>
          <w:sz w:val="14"/>
          <w:szCs w:val="14"/>
        </w:rPr>
        <w:t xml:space="preserve"> "</w:t>
      </w:r>
      <w:r w:rsidRPr="00205FC6">
        <w:rPr>
          <w:rStyle w:val="StyleUnderline"/>
        </w:rPr>
        <w:t>Hard</w:t>
      </w:r>
      <w:r w:rsidRPr="00205FC6">
        <w:rPr>
          <w:sz w:val="14"/>
          <w:szCs w:val="14"/>
        </w:rPr>
        <w:t xml:space="preserve">" law </w:t>
      </w:r>
      <w:r w:rsidRPr="00205FC6">
        <w:rPr>
          <w:rStyle w:val="StyleUnderline"/>
        </w:rPr>
        <w:t>consists of binding international legal agreements</w:t>
      </w:r>
      <w:r w:rsidRPr="00205FC6">
        <w:rPr>
          <w:sz w:val="14"/>
          <w:szCs w:val="14"/>
        </w:rPr>
        <w:t xml:space="preserve"> that require states to conform to certain rules or standards. "Hard" law usually results from treaty-making, or precepts which states universally understand to be binding rules of customary international law or general principles of international law. Certain resolutions of the United Nations Security Council, are, for instance, "hard" legal instruments because they are authoritatively binding on United Nations member states. 112  So-called "</w:t>
      </w:r>
      <w:r w:rsidRPr="00205FC6">
        <w:rPr>
          <w:rStyle w:val="StyleUnderline"/>
        </w:rPr>
        <w:t>soft" law,</w:t>
      </w:r>
      <w:r w:rsidRPr="00205FC6">
        <w:rPr>
          <w:sz w:val="14"/>
          <w:szCs w:val="14"/>
        </w:rPr>
        <w:t xml:space="preserve"> on the other hand, </w:t>
      </w:r>
      <w:r w:rsidRPr="00205FC6">
        <w:rPr>
          <w:rStyle w:val="StyleUnderline"/>
        </w:rPr>
        <w:t>refers to</w:t>
      </w:r>
      <w:r w:rsidRPr="00205FC6">
        <w:rPr>
          <w:sz w:val="14"/>
          <w:szCs w:val="14"/>
        </w:rPr>
        <w:t xml:space="preserve"> that law which is suggestive of legal </w:t>
      </w:r>
      <w:r w:rsidRPr="00205FC6">
        <w:rPr>
          <w:rStyle w:val="StyleUnderline"/>
        </w:rPr>
        <w:t>norms</w:t>
      </w:r>
      <w:r w:rsidRPr="00205FC6">
        <w:rPr>
          <w:sz w:val="14"/>
          <w:szCs w:val="14"/>
        </w:rPr>
        <w:t xml:space="preserve">, but non-binding in its authority. Such "soft" law norms have become critical features in the development of international environmental law. These "soft" law norms furnish a limited normative force even though it is conceded that these norms are more nascent than fully developed, and less than legally binding or enforceable in a court of law. 113  Much of this "soft" law is contained within non-binding instruments, such as recommendations and resolutions of international organizations, declarations and final acts of international conferences, and even draft proposals. "Soft" law documents simply recommend or exhort (but not mandate) that governments undertake certain measures. 114 General Assembly resolutions, in contrast to Security Council actions, are non-binding international instruments. 115 States may implement them at their pleasure, if they choose to at all, regardless of whether a government voted for or against a resolution, whether the resolution was overwhelmingly adopted, or whether it was adopted by consensus. 116 As might be expected, repetition in state practice of the "soft" law norm may figure as a very important ingredient in the international "soft" lawmaking process.  Notwithstanding the gendered imagery conjured up by "hard" and "soft" rules, </w:t>
      </w:r>
      <w:r w:rsidRPr="00205FC6">
        <w:rPr>
          <w:rStyle w:val="StyleUnderline"/>
        </w:rPr>
        <w:t xml:space="preserve">feminist approaches to international </w:t>
      </w:r>
      <w:r w:rsidRPr="00205FC6">
        <w:rPr>
          <w:sz w:val="14"/>
          <w:szCs w:val="14"/>
        </w:rPr>
        <w:t>environmental</w:t>
      </w:r>
      <w:r w:rsidRPr="00205FC6">
        <w:rPr>
          <w:rStyle w:val="StyleUnderline"/>
        </w:rPr>
        <w:t xml:space="preserve"> law must be wary of the "hard"/"soft" dichotomy.</w:t>
      </w:r>
      <w:r w:rsidRPr="00205FC6">
        <w:rPr>
          <w:sz w:val="14"/>
          <w:szCs w:val="14"/>
        </w:rPr>
        <w:t xml:space="preserve"> "</w:t>
      </w:r>
      <w:r w:rsidRPr="00205FC6">
        <w:rPr>
          <w:rStyle w:val="StyleUnderline"/>
        </w:rPr>
        <w:t>Soft" law comes across as a system of empty promises that tantalizes women with international aspirations in areas of gender equality</w:t>
      </w:r>
      <w:r w:rsidRPr="00205FC6">
        <w:rPr>
          <w:sz w:val="14"/>
          <w:szCs w:val="14"/>
        </w:rPr>
        <w:t xml:space="preserve">, </w:t>
      </w:r>
      <w:r w:rsidRPr="00205FC6">
        <w:rPr>
          <w:rStyle w:val="StyleUnderline"/>
        </w:rPr>
        <w:t>but</w:t>
      </w:r>
      <w:r w:rsidRPr="00205FC6">
        <w:rPr>
          <w:sz w:val="14"/>
          <w:szCs w:val="14"/>
        </w:rPr>
        <w:t xml:space="preserve"> one that </w:t>
      </w:r>
      <w:r w:rsidRPr="00205FC6">
        <w:rPr>
          <w:rStyle w:val="StyleUnderline"/>
        </w:rPr>
        <w:t>falls</w:t>
      </w:r>
      <w:r w:rsidRPr="00205FC6">
        <w:rPr>
          <w:sz w:val="14"/>
          <w:szCs w:val="14"/>
        </w:rPr>
        <w:t xml:space="preserve"> notably </w:t>
      </w:r>
      <w:r w:rsidRPr="00205FC6">
        <w:rPr>
          <w:rStyle w:val="StyleUnderline"/>
        </w:rPr>
        <w:t xml:space="preserve">short on </w:t>
      </w:r>
      <w:r w:rsidRPr="00205FC6">
        <w:rPr>
          <w:sz w:val="14"/>
          <w:szCs w:val="14"/>
        </w:rPr>
        <w:t xml:space="preserve">real  [*247]  </w:t>
      </w:r>
      <w:r w:rsidRPr="00205FC6">
        <w:rPr>
          <w:rStyle w:val="StyleUnderline"/>
        </w:rPr>
        <w:t>results</w:t>
      </w:r>
      <w:r w:rsidRPr="00205FC6">
        <w:rPr>
          <w:sz w:val="14"/>
          <w:szCs w:val="14"/>
        </w:rPr>
        <w:t xml:space="preserve">. After all, "soft" law represents a set of recommendations, not directives. Some might think, on the other hand, that "soft" law is better than no law at all. Recommendations for normative action, they maintain, are preferable to no guidance whatsoever. 117  </w:t>
      </w:r>
    </w:p>
    <w:p w14:paraId="29DA51DD" w14:textId="77777777" w:rsidR="005C3AE2" w:rsidRPr="00205FC6" w:rsidRDefault="005C3AE2" w:rsidP="005C3AE2">
      <w:pPr>
        <w:rPr>
          <w:sz w:val="14"/>
          <w:szCs w:val="14"/>
        </w:rPr>
      </w:pPr>
    </w:p>
    <w:p w14:paraId="3783643A" w14:textId="77777777" w:rsidR="005C3AE2" w:rsidRPr="00205FC6" w:rsidRDefault="005C3AE2" w:rsidP="005C3AE2">
      <w:pPr>
        <w:pStyle w:val="Heading4"/>
      </w:pPr>
      <w:r w:rsidRPr="00205FC6">
        <w:t>ILaw makes a distinction between legit and illegit violence – it’s easily manipulated and corrupt as all hell.</w:t>
      </w:r>
    </w:p>
    <w:p w14:paraId="46A8CFD9" w14:textId="77777777" w:rsidR="005C3AE2" w:rsidRPr="00205FC6" w:rsidRDefault="005C3AE2" w:rsidP="005C3AE2">
      <w:pPr>
        <w:rPr>
          <w:rStyle w:val="Style13ptBold"/>
        </w:rPr>
      </w:pPr>
      <w:r w:rsidRPr="00205FC6">
        <w:rPr>
          <w:rStyle w:val="Style13ptBold"/>
        </w:rPr>
        <w:t>Mattei 3.</w:t>
      </w:r>
    </w:p>
    <w:p w14:paraId="553A9C4F" w14:textId="77777777" w:rsidR="005C3AE2" w:rsidRPr="00205FC6" w:rsidRDefault="005C3AE2" w:rsidP="005C3AE2">
      <w:r w:rsidRPr="00205FC6">
        <w:t>Ugo Mattei – prof international and comparative law (UC Hastings), JD U of Turin. Indiana Journal of Global Legal Studies. “A Theory of Imperial Law.” Pg 383-448.</w:t>
      </w:r>
    </w:p>
    <w:p w14:paraId="448B72CB" w14:textId="77777777" w:rsidR="005C3AE2" w:rsidRPr="00205FC6" w:rsidRDefault="005C3AE2" w:rsidP="005C3AE2">
      <w:r w:rsidRPr="00205FC6">
        <w:rPr>
          <w:rStyle w:val="StyleUnderline"/>
        </w:rPr>
        <w:t xml:space="preserve">There is no doubt that international law has offered a rhetoric capable of justifying the use of force by the repressive  apparatuses of global governance,  and that therefore it has played the role of an ideological institution responsible for the idea  that violence towards innocent people can be "legal," and that a war of destruction can be "fair." </w:t>
      </w:r>
      <w:r w:rsidRPr="00205FC6">
        <w:t xml:space="preserve"> n61 T</w:t>
      </w:r>
      <w:r w:rsidRPr="00205FC6">
        <w:rPr>
          <w:rStyle w:val="StyleUnderline"/>
        </w:rPr>
        <w:t>he</w:t>
      </w:r>
      <w:r w:rsidRPr="00205FC6">
        <w:t xml:space="preserve"> rhetorical  </w:t>
      </w:r>
      <w:r w:rsidRPr="00205FC6">
        <w:rPr>
          <w:rStyle w:val="StyleUnderline"/>
        </w:rPr>
        <w:t>device used</w:t>
      </w:r>
      <w:r w:rsidRPr="00205FC6">
        <w:t xml:space="preserve"> in the process of repressing deviance </w:t>
      </w:r>
      <w:r w:rsidRPr="00205FC6">
        <w:rPr>
          <w:rStyle w:val="StyleUnderline"/>
        </w:rPr>
        <w:t>has been a genuinely legal concept, that of "international human rights."</w:t>
      </w:r>
      <w:r w:rsidRPr="00205FC6">
        <w:t xml:space="preserve">  n62 Indeed,  </w:t>
      </w:r>
      <w:r w:rsidRPr="00205FC6">
        <w:rPr>
          <w:rStyle w:val="StyleUnderline"/>
        </w:rPr>
        <w:t>a doctrine</w:t>
      </w:r>
      <w:r w:rsidRPr="00205FC6">
        <w:t xml:space="preserve"> of limited sovereignty </w:t>
      </w:r>
      <w:r w:rsidRPr="00205FC6">
        <w:rPr>
          <w:rStyle w:val="StyleUnderline"/>
        </w:rPr>
        <w:t>in the interest of international human rights</w:t>
      </w:r>
      <w:r w:rsidRPr="00205FC6">
        <w:t xml:space="preserve"> has threatened the traditional nature of international law as a  decentralized system   n63 based on territoriality, and </w:t>
      </w:r>
      <w:r w:rsidRPr="00205FC6">
        <w:rPr>
          <w:rStyle w:val="StyleUnderline"/>
        </w:rPr>
        <w:t>has advocated</w:t>
      </w:r>
      <w:r w:rsidRPr="00205FC6">
        <w:t xml:space="preserve"> the need for </w:t>
      </w:r>
      <w:r w:rsidRPr="00205FC6">
        <w:rPr>
          <w:rStyle w:val="StyleUnderline"/>
        </w:rPr>
        <w:t>centralization</w:t>
      </w:r>
      <w:r w:rsidRPr="00205FC6">
        <w:t xml:space="preserve"> in order to make international law more similar to systems  of national law. The International Criminal Court is the most advanced point of this shift. Ad hoc courts, such as [*400] the one presently used against former  Yugoslavian president Slobodan Milosevic, are the product of an even more open use of international law as an ex post facto legitimating factor  of war.  n64 </w:t>
      </w:r>
      <w:r w:rsidRPr="00205FC6">
        <w:rPr>
          <w:rStyle w:val="StyleUnderline"/>
        </w:rPr>
        <w:t>Today  we believe that international law is not natural but positive law</w:t>
      </w:r>
      <w:r w:rsidRPr="00205FC6">
        <w:t xml:space="preserve">, whose fundamental sources are treaties and customs. </w:t>
      </w:r>
      <w:r w:rsidRPr="00205FC6">
        <w:rPr>
          <w:rStyle w:val="StyleUnderline"/>
        </w:rPr>
        <w:t>Tomorrow, we  might believe that international law is a worldwide legal system grounded in uniformity and in commonly shared ideals</w:t>
      </w:r>
      <w:r w:rsidRPr="00205FC6">
        <w:t xml:space="preserve"> of law  and order. n65 International codes, international courts and international jails are already claiming to be generally recognized and established. </w:t>
      </w:r>
      <w:r w:rsidRPr="00205FC6">
        <w:rPr>
          <w:rStyle w:val="StyleUnderline"/>
        </w:rPr>
        <w:t xml:space="preserve">Many </w:t>
      </w:r>
      <w:r w:rsidRPr="00205FC6">
        <w:t xml:space="preserve">commentators  already </w:t>
      </w:r>
      <w:r w:rsidRPr="00205FC6">
        <w:rPr>
          <w:rStyle w:val="StyleUnderline"/>
        </w:rPr>
        <w:t>approach international politics as if such an international centralized legal system were in place. With such a system in  place</w:t>
      </w:r>
      <w:r w:rsidRPr="00205FC6">
        <w:t xml:space="preserve"> (assuming that it is in place), </w:t>
      </w:r>
      <w:r w:rsidRPr="00205FC6">
        <w:rPr>
          <w:rStyle w:val="StyleUnderline"/>
        </w:rPr>
        <w:t>the transformation of war into police power  follows as a matter of course</w:t>
      </w:r>
      <w:r w:rsidRPr="00205FC6">
        <w:t xml:space="preserve">.  Hence sovereignty  can be routinely addressed as deviance from a standard of legality grounded in U.S.-constructed international human rights.  n66It is interesting to observe that this  process in international law is just the opposite of the general trend in jurisprudence. Scholars are today observing the triumph of pluralism and decentralization as a  consequence of the failures of the legal monism advocated by state-centric positivism. A process of de-positivization in jurisprudence is very clear. n67 This can be  seen as a cultural delay of international law, difficult to overcome but indeed in the process of being addressed by the best scholarship in the field. n68But the tool  used to gain consensus, </w:t>
      </w:r>
      <w:r w:rsidRPr="00205FC6">
        <w:rPr>
          <w:rStyle w:val="StyleUnderline"/>
        </w:rPr>
        <w:t>the doctrine of international human rights, is indeed very powerful</w:t>
      </w:r>
      <w:r w:rsidRPr="00205FC6">
        <w:t xml:space="preserve">,  n69 </w:t>
      </w:r>
      <w:r w:rsidRPr="00205FC6">
        <w:rPr>
          <w:rStyle w:val="StyleUnderline"/>
        </w:rPr>
        <w:t>and has initiated the process of  transformation of the very conception of international law</w:t>
      </w:r>
      <w:r w:rsidRPr="00205FC6">
        <w:t xml:space="preserve"> developed after the birth of the modern [*401] nation-state. </w:t>
      </w:r>
      <w:r w:rsidRPr="00205FC6">
        <w:rPr>
          <w:rStyle w:val="StyleUnderline"/>
        </w:rPr>
        <w:t>Such flourishing is  however problematic because it provides a selective justification for intervention in the internal political business of all  states that are not culturally aligned with Western law.</w:t>
      </w:r>
      <w:r w:rsidRPr="00205FC6">
        <w:t xml:space="preserve">  n70 </w:t>
      </w:r>
      <w:r w:rsidRPr="00205FC6">
        <w:rPr>
          <w:rStyle w:val="StyleUnderline"/>
        </w:rPr>
        <w:t>Neo-colonial practices in the Third World are</w:t>
      </w:r>
      <w:r w:rsidRPr="00205FC6">
        <w:t xml:space="preserve"> to a great extent  </w:t>
      </w:r>
      <w:r w:rsidRPr="00205FC6">
        <w:rPr>
          <w:rStyle w:val="StyleUnderline"/>
        </w:rPr>
        <w:t>originated</w:t>
      </w:r>
      <w:r w:rsidRPr="00205FC6">
        <w:t xml:space="preserve"> by the evolution of advanced capitalism in the United States (what I have referred  to as the neo-American model) and by its </w:t>
      </w:r>
      <w:r w:rsidRPr="00205FC6">
        <w:rPr>
          <w:rStyle w:val="StyleUnderline"/>
        </w:rPr>
        <w:t>diffusion at the  periphery within a reactive philosophy of governance that, outside of effective "reactive" institutions such as the one  developed in the United States, paves the way to exploitive opportunistic behavior</w:t>
      </w:r>
      <w:r w:rsidRPr="00205FC6">
        <w:t xml:space="preserve">.n71 Of course, it would be thoroughly inaccurate to  see colonialism as a vehicle of Americanization. Only post-colonialism can be fairly seen as such. n72 The unfolding of U.S. rule has indeed been a  phenomenon that is better captured by the notion of imperialism than by that of outright colonialism.n73To begin with, imperialism is not  limited as a relationship between "developed" and "developing," or between a colonizing nation-state and colonized people kept under foreign rule. </w:t>
      </w:r>
      <w:r w:rsidRPr="00205FC6">
        <w:rPr>
          <w:rStyle w:val="StyleUnderline"/>
        </w:rPr>
        <w:t>An  imperialistic desire attempts the global imposition of its values and fundamental structures of government and modes of  thought worldwide.</w:t>
      </w:r>
      <w:r w:rsidRPr="00205FC6">
        <w:t xml:space="preserve"> In this sense, it is clear that communism has been an imperialistic attempt aiming at final worldwide success. </w:t>
      </w:r>
      <w:r w:rsidRPr="00205FC6">
        <w:rPr>
          <w:rStyle w:val="StyleUnderline"/>
        </w:rPr>
        <w:t>Imperialism requires  an "imperial ideal," a stronger ideological apparatus that can be reached only by means of strong and well-developed  "ideological institutions."</w:t>
      </w:r>
      <w:r w:rsidRPr="00205FC6">
        <w:t xml:space="preserve"> n74 </w:t>
      </w:r>
      <w:r w:rsidRPr="00205FC6">
        <w:rPr>
          <w:rStyle w:val="StyleUnderline"/>
        </w:rPr>
        <w:t>The ideals of</w:t>
      </w:r>
      <w:r w:rsidRPr="00205FC6">
        <w:t xml:space="preserve"> a global market, of international </w:t>
      </w:r>
      <w:r w:rsidRPr="00205FC6">
        <w:rPr>
          <w:rStyle w:val="StyleUnderline"/>
        </w:rPr>
        <w:t>human rights, of freedom throughout  the world,</w:t>
      </w:r>
      <w:r w:rsidRPr="00205FC6">
        <w:t xml:space="preserve"> and most  notably of the "rule of law" </w:t>
      </w:r>
      <w:r w:rsidRPr="00205FC6">
        <w:rPr>
          <w:rStyle w:val="StyleUnderline"/>
        </w:rPr>
        <w:t>perform this ideological role</w:t>
      </w:r>
      <w:r w:rsidRPr="00205FC6">
        <w:t xml:space="preserve">. n75 </w:t>
      </w:r>
      <w:r w:rsidRPr="00205FC6">
        <w:rPr>
          <w:rStyle w:val="StyleUnderline"/>
        </w:rPr>
        <w:t>Imperialism does not necessarily need to be a conscious effort,</w:t>
      </w:r>
      <w:r w:rsidRPr="00205FC6">
        <w:t xml:space="preserve"> n76 </w:t>
      </w:r>
      <w:r w:rsidRPr="00205FC6">
        <w:rPr>
          <w:rStyle w:val="StyleUnderline"/>
        </w:rPr>
        <w:t>nor  must it spell out an</w:t>
      </w:r>
      <w:r w:rsidRPr="00205FC6">
        <w:t xml:space="preserve"> [*402] </w:t>
      </w:r>
      <w:r w:rsidRPr="00205FC6">
        <w:rPr>
          <w:rStyle w:val="StyleUnderline"/>
        </w:rPr>
        <w:t>imperialistic doctrine, prescribing steps towards a final condition of imperial hegemony</w:t>
      </w:r>
      <w:r w:rsidRPr="00205FC6">
        <w:t>.  n77</w:t>
      </w:r>
      <w:r w:rsidRPr="00205FC6">
        <w:rPr>
          <w:rStyle w:val="StyleUnderline"/>
        </w:rPr>
        <w:t>The</w:t>
      </w:r>
      <w:r w:rsidRPr="00205FC6">
        <w:t xml:space="preserve">  recent </w:t>
      </w:r>
      <w:r w:rsidRPr="00205FC6">
        <w:rPr>
          <w:rStyle w:val="StyleUnderline"/>
        </w:rPr>
        <w:t xml:space="preserve">transformation of international law from a decentralized system of foreign sovereigns to a progressively more  centralized legal system governed by  professional elites </w:t>
      </w:r>
      <w:r w:rsidRPr="00205FC6">
        <w:t xml:space="preserve">staffing (international) courts of law </w:t>
      </w:r>
      <w:r w:rsidRPr="00205FC6">
        <w:rPr>
          <w:rStyle w:val="StyleUnderline"/>
        </w:rPr>
        <w:t>is a more or less conscious  reproduction of the reactive philosophy of the U.S. government by courts. As such, it is reproducing on the world scale a  professional legal ideology of neutrality, democracy, and rule of law, granting legitimacy to the worldwide exercise of the  United States's unprecedented political strength</w:t>
      </w:r>
      <w:r w:rsidRPr="00205FC6">
        <w:t>. Just as U.S. domestic doctrines of separation of powers, political questions, and sovereign immunity  allow the U.S. government a quite extended and unnoticed degree of unrestricted power, n78 similarly an international law governed by courts of law (on the  Nuremberg model), rather than by negotiation between decentralized sovereign States, should produce the facade of legitimacy  for the exercise of worldwide  hegemony. Of course, the fear of counter-hegemonic use of such an international centralized legal system explains the reluctance of the U.S. government to support  the International Criminal Courtn79 The moment is ripe for introducing, within the legal field of international law, the notion of counter-hegemony as used in this  article.</w:t>
      </w:r>
    </w:p>
    <w:p w14:paraId="34BFA565" w14:textId="77777777" w:rsidR="005C3AE2" w:rsidRPr="00205FC6" w:rsidRDefault="005C3AE2" w:rsidP="005C3AE2"/>
    <w:p w14:paraId="3738F0C1" w14:textId="77777777" w:rsidR="005C3AE2" w:rsidRPr="00205FC6" w:rsidRDefault="005C3AE2" w:rsidP="005C3AE2"/>
    <w:p w14:paraId="1E78E685" w14:textId="77777777" w:rsidR="005C3AE2" w:rsidRPr="00205FC6" w:rsidRDefault="005C3AE2" w:rsidP="005C3AE2"/>
    <w:p w14:paraId="1F303DF5" w14:textId="77777777" w:rsidR="00861280" w:rsidRPr="00205FC6" w:rsidRDefault="00861280" w:rsidP="00861280">
      <w:pPr>
        <w:pStyle w:val="Heading3"/>
      </w:pPr>
      <w:r w:rsidRPr="00205FC6">
        <w:t>Link—IPR Protection</w:t>
      </w:r>
    </w:p>
    <w:p w14:paraId="18C597FA" w14:textId="77777777" w:rsidR="00861280" w:rsidRPr="00205FC6" w:rsidRDefault="00861280" w:rsidP="00861280">
      <w:pPr>
        <w:pStyle w:val="Heading4"/>
        <w:rPr>
          <w:sz w:val="28"/>
        </w:rPr>
      </w:pPr>
      <w:r w:rsidRPr="00205FC6">
        <w:rPr>
          <w:sz w:val="28"/>
        </w:rPr>
        <w:t>property law requires royalty payments that adversely effect women</w:t>
      </w:r>
    </w:p>
    <w:p w14:paraId="6F641F98" w14:textId="77777777" w:rsidR="00861280" w:rsidRPr="00205FC6" w:rsidRDefault="00861280" w:rsidP="00861280">
      <w:r w:rsidRPr="00205FC6">
        <w:rPr>
          <w:rStyle w:val="Style13ptBold"/>
        </w:rPr>
        <w:t>Thorin, 1</w:t>
      </w:r>
      <w:r w:rsidRPr="00205FC6">
        <w:rPr>
          <w:sz w:val="18"/>
        </w:rPr>
        <w:t xml:space="preserve">—consultora de la División de Comercio Internacional e  Integración bajo la supervisión de la directora de la División, Vivianne Ventura-Dias. Comisión Económica para América Latina y el Caribe - CEPAL  Universidad de Sao Paulo - Núcleo de Estudios de Mulher e Relações Sociais de Gênero  Conselho Nacional dos Direitos da Mulher(Maria, The Gender Dimension Of Globalization In  Latin America And The Caribbean: A Review Of  The Literature, </w:t>
      </w:r>
      <w:hyperlink r:id="rId19" w:history="1">
        <w:r w:rsidRPr="00205FC6">
          <w:rPr>
            <w:rStyle w:val="Hyperlink"/>
            <w:sz w:val="18"/>
          </w:rPr>
          <w:t>http://www.eclac.cl/mujer/noticias/noticias/0/8260/maria_thorin.pdf</w:t>
        </w:r>
      </w:hyperlink>
      <w:r w:rsidRPr="00205FC6">
        <w:rPr>
          <w:sz w:val="18"/>
        </w:rPr>
        <w:t>, CMR)</w:t>
      </w:r>
    </w:p>
    <w:p w14:paraId="6F1CF8E3" w14:textId="77777777" w:rsidR="00861280" w:rsidRPr="00205FC6" w:rsidRDefault="00861280" w:rsidP="00861280">
      <w:pPr>
        <w:rPr>
          <w:sz w:val="12"/>
        </w:rPr>
      </w:pPr>
      <w:r w:rsidRPr="00205FC6">
        <w:rPr>
          <w:sz w:val="12"/>
        </w:rPr>
        <w:t xml:space="preserve">c. Intellectual property rights  </w:t>
      </w:r>
      <w:r w:rsidRPr="00205FC6">
        <w:rPr>
          <w:rStyle w:val="StyleUnderline"/>
        </w:rPr>
        <w:t xml:space="preserve">An emerging issue in the globalization/gender literature is the possible </w:t>
      </w:r>
      <w:r w:rsidRPr="00205FC6">
        <w:rPr>
          <w:rStyle w:val="Emphasis"/>
        </w:rPr>
        <w:t>gendered impact</w:t>
      </w:r>
      <w:r w:rsidRPr="00205FC6">
        <w:rPr>
          <w:rStyle w:val="StyleUnderline"/>
        </w:rPr>
        <w:t xml:space="preserve"> of the WTO agreement on the protection of intellectual property rights</w:t>
      </w:r>
      <w:r w:rsidRPr="00205FC6">
        <w:rPr>
          <w:sz w:val="12"/>
        </w:rPr>
        <w:t xml:space="preserve"> (Trade- related Intellectual Property Rights - TRIPS). </w:t>
      </w:r>
      <w:r w:rsidRPr="00205FC6">
        <w:rPr>
          <w:rStyle w:val="StyleUnderline"/>
        </w:rPr>
        <w:t xml:space="preserve">The concerns are related to: 1) risk of piracy by pharmaceutical companies and others of women’s traditional knowledge in biodiversity. 2) that </w:t>
      </w:r>
      <w:r w:rsidRPr="00205FC6">
        <w:rPr>
          <w:rStyle w:val="Emphasis"/>
        </w:rPr>
        <w:t xml:space="preserve">obligations to pay royalties for improved and biogenetic seeds will hit harder on women </w:t>
      </w:r>
      <w:r w:rsidRPr="00205FC6">
        <w:rPr>
          <w:rStyle w:val="StyleUnderline"/>
        </w:rPr>
        <w:t>as they mainly are involved in subsistence farming and small holder commercial farms</w:t>
      </w:r>
      <w:r w:rsidRPr="00205FC6">
        <w:rPr>
          <w:sz w:val="12"/>
        </w:rPr>
        <w:t xml:space="preserve">. 3) that </w:t>
      </w:r>
      <w:r w:rsidRPr="00205FC6">
        <w:rPr>
          <w:rStyle w:val="StyleUnderline"/>
        </w:rPr>
        <w:t>the agreement undermines public health and that the patenting of medicine by private firms will have a especially</w:t>
      </w:r>
      <w:r w:rsidRPr="00205FC6">
        <w:rPr>
          <w:rStyle w:val="Emphasis"/>
        </w:rPr>
        <w:t xml:space="preserve"> detrimental effect on women.  </w:t>
      </w:r>
      <w:r w:rsidRPr="00205FC6">
        <w:rPr>
          <w:rStyle w:val="StyleUnderline"/>
        </w:rPr>
        <w:t>Shiva</w:t>
      </w:r>
      <w:r w:rsidRPr="00205FC6">
        <w:rPr>
          <w:sz w:val="12"/>
        </w:rPr>
        <w:t xml:space="preserve"> (1995) </w:t>
      </w:r>
      <w:r w:rsidRPr="00205FC6">
        <w:rPr>
          <w:rStyle w:val="StyleUnderline"/>
        </w:rPr>
        <w:t>discusses the effects of TRIPS in plant and human genetic resources for rural women</w:t>
      </w:r>
      <w:r w:rsidRPr="00205FC6">
        <w:rPr>
          <w:sz w:val="12"/>
        </w:rPr>
        <w:t xml:space="preserve"> (1,2) and argues that </w:t>
      </w:r>
      <w:r w:rsidRPr="00205FC6">
        <w:rPr>
          <w:rStyle w:val="StyleUnderline"/>
        </w:rPr>
        <w:t xml:space="preserve">they enable multinational companies to claim patents on products which are the result of centuries of innovation, selection and preservation of biodiversity by Third World farmers, especially by women farmers.  </w:t>
      </w:r>
      <w:r w:rsidRPr="00205FC6">
        <w:rPr>
          <w:sz w:val="12"/>
        </w:rPr>
        <w:t xml:space="preserve">43 See Kumar 1995; Choon Sim 1996; Pearson 2000; Marcelle 2000.   31 </w:t>
      </w:r>
      <w:r w:rsidRPr="00205FC6">
        <w:rPr>
          <w:rStyle w:val="Emphasis"/>
        </w:rPr>
        <w:t>Women are then robbed on their share of profits made by multinationals and moreover risk being prohibited to keep on using their products</w:t>
      </w:r>
      <w:r w:rsidRPr="00205FC6">
        <w:rPr>
          <w:sz w:val="12"/>
        </w:rPr>
        <w:t xml:space="preserve">. </w:t>
      </w:r>
      <w:r w:rsidRPr="00205FC6">
        <w:rPr>
          <w:rStyle w:val="StyleUnderline"/>
        </w:rPr>
        <w:t>The latter is reported to be the case with seeds, where TRIPS deny farmers the right to save seed from their own produce (especially women as they are the original seed keepers) by making them pay royalties</w:t>
      </w:r>
      <w:r w:rsidRPr="00205FC6">
        <w:rPr>
          <w:sz w:val="12"/>
        </w:rPr>
        <w:t xml:space="preserve">. Shiva concludes </w:t>
      </w:r>
      <w:r w:rsidRPr="00205FC6">
        <w:rPr>
          <w:rStyle w:val="StyleUnderline"/>
        </w:rPr>
        <w:t>that TRIPS militates against people’s human rights to food and health by conferring unrestricted monopoly rights to corporations in the vital sectors of health and agriculture, and that TRIPS moreover open up a slippery slope to the pattenting of all life</w:t>
      </w:r>
      <w:r w:rsidRPr="00205FC6">
        <w:rPr>
          <w:sz w:val="12"/>
        </w:rPr>
        <w:t xml:space="preserve">.44  </w:t>
      </w:r>
      <w:r w:rsidRPr="00205FC6">
        <w:rPr>
          <w:rStyle w:val="StyleUnderline"/>
        </w:rPr>
        <w:t>In regard to the pattenting of medicine and pharmaceuticals</w:t>
      </w:r>
      <w:r w:rsidRPr="00205FC6">
        <w:rPr>
          <w:sz w:val="12"/>
        </w:rPr>
        <w:t xml:space="preserve"> under TRIPS, </w:t>
      </w:r>
      <w:r w:rsidRPr="00205FC6">
        <w:rPr>
          <w:rStyle w:val="StyleUnderline"/>
        </w:rPr>
        <w:t>the debate chiefly refers to the pattenting of multinationals drug companies</w:t>
      </w:r>
      <w:r w:rsidRPr="00205FC6">
        <w:rPr>
          <w:sz w:val="12"/>
        </w:rPr>
        <w:t xml:space="preserve"> of AIDS medicine </w:t>
      </w:r>
      <w:r w:rsidRPr="00205FC6">
        <w:rPr>
          <w:rStyle w:val="StyleUnderline"/>
        </w:rPr>
        <w:t xml:space="preserve">and governmental inability to distribute the cure at subsidized prices. </w:t>
      </w:r>
      <w:r w:rsidRPr="00205FC6">
        <w:rPr>
          <w:sz w:val="12"/>
        </w:rPr>
        <w:t xml:space="preserve">Here </w:t>
      </w:r>
      <w:r w:rsidRPr="00205FC6">
        <w:rPr>
          <w:rStyle w:val="StyleUnderline"/>
        </w:rPr>
        <w:t>gender analysts have raised concern for possible gendered impacts, firstly through women´s relative vulnerability to AIDS in combination with their relative vulnerability to higher prices for AIDS medicine and secondly for the threatened access to cure gender specific illnesses.45</w:t>
      </w:r>
      <w:r w:rsidRPr="00205FC6">
        <w:rPr>
          <w:sz w:val="12"/>
        </w:rPr>
        <w:t xml:space="preserve"> </w:t>
      </w:r>
    </w:p>
    <w:p w14:paraId="4585013E" w14:textId="77777777" w:rsidR="00861280" w:rsidRPr="00205FC6" w:rsidRDefault="00861280" w:rsidP="00861280"/>
    <w:p w14:paraId="1A8D8D34" w14:textId="77777777" w:rsidR="001E6B03" w:rsidRPr="00205FC6" w:rsidRDefault="00D44794" w:rsidP="001E6B03">
      <w:pPr>
        <w:pStyle w:val="Heading3"/>
      </w:pPr>
      <w:r w:rsidRPr="00205FC6">
        <w:t>Link—</w:t>
      </w:r>
      <w:r w:rsidR="001E6B03" w:rsidRPr="00205FC6">
        <w:t xml:space="preserve">NoKo—Threat Con </w:t>
      </w:r>
    </w:p>
    <w:p w14:paraId="436ECA06" w14:textId="77777777" w:rsidR="006D10F2" w:rsidRPr="00205FC6" w:rsidRDefault="006D10F2" w:rsidP="006D10F2">
      <w:pPr>
        <w:pStyle w:val="Heading4"/>
      </w:pPr>
      <w:r w:rsidRPr="00205FC6">
        <w:t>Threatening representations has been the motivating factor for Korean conflict</w:t>
      </w:r>
    </w:p>
    <w:p w14:paraId="0C49229F" w14:textId="77777777" w:rsidR="001E6B03" w:rsidRPr="00205FC6" w:rsidRDefault="001E6B03" w:rsidP="001E6B03">
      <w:r w:rsidRPr="00205FC6">
        <w:rPr>
          <w:rStyle w:val="Style13ptBold"/>
        </w:rPr>
        <w:t>Bleiker 5</w:t>
      </w:r>
      <w:r w:rsidRPr="00205FC6">
        <w:t xml:space="preserve"> (Roland, Ph.D in international relations from the Australian National University, currently is a Professor of international relations at the University of Queensland. “Divided Korea” 2005, p. 49-51)</w:t>
      </w:r>
    </w:p>
    <w:p w14:paraId="6CC1EA74" w14:textId="77777777" w:rsidR="001E6B03" w:rsidRPr="00205FC6" w:rsidRDefault="001E6B03" w:rsidP="001E6B03">
      <w:pPr>
        <w:rPr>
          <w:rFonts w:cs="Georgia"/>
          <w:bCs/>
          <w:sz w:val="16"/>
          <w:u w:color="000000"/>
        </w:rPr>
      </w:pPr>
      <w:r w:rsidRPr="00205FC6">
        <w:rPr>
          <w:rFonts w:cs="Georgia"/>
          <w:bCs/>
          <w:sz w:val="16"/>
          <w:u w:color="000000"/>
        </w:rPr>
        <w:t xml:space="preserve">The point is not to attribute responsibility for the reemergence of a nuclear crisis on the peninsula. Both </w:t>
      </w:r>
      <w:r w:rsidRPr="00205FC6">
        <w:rPr>
          <w:rStyle w:val="StyleUnderline"/>
        </w:rPr>
        <w:t xml:space="preserve">the </w:t>
      </w:r>
      <w:r w:rsidRPr="00205FC6">
        <w:rPr>
          <w:rStyle w:val="Emphasis"/>
        </w:rPr>
        <w:t>U</w:t>
      </w:r>
      <w:r w:rsidRPr="00205FC6">
        <w:rPr>
          <w:rFonts w:cs="Georgia"/>
          <w:bCs/>
          <w:sz w:val="16"/>
          <w:u w:color="000000"/>
        </w:rPr>
        <w:t xml:space="preserve">nited </w:t>
      </w:r>
      <w:r w:rsidRPr="00205FC6">
        <w:rPr>
          <w:rStyle w:val="Emphasis"/>
        </w:rPr>
        <w:t>S</w:t>
      </w:r>
      <w:r w:rsidRPr="00205FC6">
        <w:rPr>
          <w:rFonts w:cs="Georgia"/>
          <w:bCs/>
          <w:sz w:val="16"/>
          <w:u w:color="000000"/>
        </w:rPr>
        <w:t xml:space="preserve">tates </w:t>
      </w:r>
      <w:r w:rsidRPr="00205FC6">
        <w:rPr>
          <w:rStyle w:val="StyleUnderline"/>
        </w:rPr>
        <w:t>and North Korea have contributed a great deal to fuel each other’s fears</w:t>
      </w:r>
      <w:r w:rsidRPr="00205FC6">
        <w:rPr>
          <w:rFonts w:cs="Georgia"/>
          <w:bCs/>
          <w:sz w:val="16"/>
          <w:u w:color="000000"/>
        </w:rPr>
        <w:t xml:space="preserve">. </w:t>
      </w:r>
      <w:r w:rsidRPr="00205FC6">
        <w:rPr>
          <w:rStyle w:val="StyleUnderline"/>
        </w:rPr>
        <w:t>But decision makers in Washington have</w:t>
      </w:r>
      <w:r w:rsidRPr="00205FC6">
        <w:rPr>
          <w:rFonts w:cs="Georgia"/>
          <w:bCs/>
          <w:sz w:val="16"/>
          <w:u w:color="000000"/>
        </w:rPr>
        <w:t xml:space="preserve"> clearly </w:t>
      </w:r>
      <w:r w:rsidRPr="00205FC6">
        <w:rPr>
          <w:rStyle w:val="StyleUnderline"/>
        </w:rPr>
        <w:t xml:space="preserve">not been sufficiently aware of their own role in generating </w:t>
      </w:r>
      <w:r w:rsidRPr="00205FC6">
        <w:rPr>
          <w:rFonts w:cs="Georgia"/>
          <w:bCs/>
          <w:sz w:val="16"/>
          <w:u w:color="000000"/>
        </w:rPr>
        <w:t xml:space="preserve">fears and </w:t>
      </w:r>
      <w:r w:rsidRPr="00205FC6">
        <w:rPr>
          <w:rStyle w:val="StyleUnderline"/>
        </w:rPr>
        <w:t>counterreactions</w:t>
      </w:r>
      <w:r w:rsidRPr="00205FC6">
        <w:rPr>
          <w:rFonts w:cs="Georgia"/>
          <w:bCs/>
          <w:sz w:val="16"/>
          <w:u w:color="000000"/>
        </w:rPr>
        <w:t xml:space="preserve">. Nor have they learned much from the lesson of the first nuclear crisis. Consider, for instance, how </w:t>
      </w:r>
      <w:r w:rsidRPr="00205FC6">
        <w:rPr>
          <w:rStyle w:val="StyleUnderline"/>
        </w:rPr>
        <w:t xml:space="preserve">the </w:t>
      </w:r>
      <w:r w:rsidRPr="00205FC6">
        <w:rPr>
          <w:rStyle w:val="Emphasis"/>
        </w:rPr>
        <w:t>U</w:t>
      </w:r>
      <w:r w:rsidRPr="00205FC6">
        <w:rPr>
          <w:rFonts w:cs="Georgia"/>
          <w:bCs/>
          <w:sz w:val="16"/>
          <w:u w:color="000000"/>
        </w:rPr>
        <w:t xml:space="preserve">nited </w:t>
      </w:r>
      <w:r w:rsidRPr="00205FC6">
        <w:rPr>
          <w:rStyle w:val="Emphasis"/>
        </w:rPr>
        <w:t>S</w:t>
      </w:r>
      <w:r w:rsidRPr="00205FC6">
        <w:rPr>
          <w:rFonts w:cs="Georgia"/>
          <w:bCs/>
          <w:sz w:val="16"/>
          <w:u w:color="000000"/>
        </w:rPr>
        <w:t xml:space="preserve">tates </w:t>
      </w:r>
      <w:r w:rsidRPr="00205FC6">
        <w:rPr>
          <w:rStyle w:val="StyleUnderline"/>
        </w:rPr>
        <w:t>has quickly forgotten</w:t>
      </w:r>
      <w:r w:rsidRPr="00205FC6">
        <w:rPr>
          <w:rFonts w:cs="Georgia"/>
          <w:bCs/>
          <w:sz w:val="16"/>
          <w:u w:color="000000"/>
        </w:rPr>
        <w:t xml:space="preserve">, or ignored, a number of rather striking </w:t>
      </w:r>
      <w:r w:rsidRPr="00205FC6">
        <w:rPr>
          <w:rStyle w:val="StyleUnderline"/>
        </w:rPr>
        <w:t xml:space="preserve">concessions </w:t>
      </w:r>
      <w:r w:rsidRPr="00205FC6">
        <w:rPr>
          <w:rFonts w:cs="Georgia"/>
          <w:bCs/>
          <w:sz w:val="16"/>
          <w:u w:color="000000"/>
        </w:rPr>
        <w:t xml:space="preserve">that </w:t>
      </w:r>
      <w:r w:rsidRPr="00205FC6">
        <w:rPr>
          <w:rStyle w:val="StyleUnderline"/>
        </w:rPr>
        <w:t>Pyongyang made</w:t>
      </w:r>
      <w:r w:rsidRPr="00205FC6">
        <w:rPr>
          <w:rFonts w:cs="Georgia"/>
          <w:bCs/>
          <w:sz w:val="16"/>
          <w:u w:color="000000"/>
        </w:rPr>
        <w:t xml:space="preserve"> in the period leading up to the second crisis. </w:t>
      </w:r>
      <w:r w:rsidRPr="00205FC6">
        <w:rPr>
          <w:rStyle w:val="StyleUnderline"/>
        </w:rPr>
        <w:t>North Korea started to open up its borders</w:t>
      </w:r>
      <w:r w:rsidRPr="00205FC6">
        <w:rPr>
          <w:rFonts w:cs="Georgia"/>
          <w:bCs/>
          <w:sz w:val="16"/>
          <w:u w:color="000000"/>
        </w:rPr>
        <w:t xml:space="preserve">: it accommodated several hundred representatives of foreign aid organizations, increased cooperation with (capitalist) Russia, sought to normalize talks with Japan, and entered into diplomatic relations with a dozen Western countries. </w:t>
      </w:r>
      <w:r w:rsidRPr="00205FC6">
        <w:rPr>
          <w:rStyle w:val="StyleUnderline"/>
        </w:rPr>
        <w:t>There were steps toward domestic reform</w:t>
      </w:r>
      <w:r w:rsidRPr="00205FC6">
        <w:rPr>
          <w:rFonts w:cs="Georgia"/>
          <w:bCs/>
          <w:sz w:val="16"/>
          <w:u w:color="000000"/>
        </w:rPr>
        <w:t xml:space="preserve">, such as the introduction of quasi–market principles and the opening of special economic zones. </w:t>
      </w:r>
      <w:r w:rsidRPr="00205FC6">
        <w:rPr>
          <w:rStyle w:val="StyleUnderline"/>
        </w:rPr>
        <w:t>There was</w:t>
      </w:r>
      <w:r w:rsidRPr="00205FC6">
        <w:rPr>
          <w:rFonts w:cs="Georgia"/>
          <w:bCs/>
          <w:sz w:val="16"/>
          <w:u w:color="000000"/>
        </w:rPr>
        <w:t xml:space="preserve"> also progress toward a </w:t>
      </w:r>
      <w:r w:rsidRPr="00205FC6">
        <w:rPr>
          <w:rStyle w:val="StyleUnderline"/>
        </w:rPr>
        <w:t>rapprochement with the South</w:t>
      </w:r>
      <w:r w:rsidRPr="00205FC6">
        <w:rPr>
          <w:rFonts w:cs="Georgia"/>
          <w:bCs/>
          <w:sz w:val="16"/>
          <w:u w:color="000000"/>
        </w:rPr>
        <w:t xml:space="preserve">, most notably in domains such as family exchanges, busi- ness contacts, and cultural exchanges. Pyongyang started to clear mines in the DMZ and worked toward establishing road and rail- way links with the South. North Korea’s leader, </w:t>
      </w:r>
      <w:r w:rsidRPr="00205FC6">
        <w:rPr>
          <w:rStyle w:val="StyleUnderline"/>
        </w:rPr>
        <w:t>Kim Jong Il</w:t>
      </w:r>
      <w:r w:rsidRPr="00205FC6">
        <w:rPr>
          <w:rFonts w:cs="Georgia"/>
          <w:bCs/>
          <w:sz w:val="16"/>
          <w:u w:color="000000"/>
        </w:rPr>
        <w:t xml:space="preserve">, even publicly </w:t>
      </w:r>
      <w:r w:rsidRPr="00205FC6">
        <w:rPr>
          <w:rStyle w:val="StyleUnderline"/>
        </w:rPr>
        <w:t>acknowledged the importance of a continuous deployment of U.S. troops in South Korea. He stressed</w:t>
      </w:r>
      <w:r w:rsidRPr="00205FC6">
        <w:rPr>
          <w:rFonts w:cs="Georgia"/>
          <w:bCs/>
          <w:sz w:val="16"/>
          <w:u w:color="000000"/>
        </w:rPr>
        <w:t xml:space="preserve"> that </w:t>
      </w:r>
      <w:r w:rsidRPr="00205FC6">
        <w:rPr>
          <w:rStyle w:val="StyleUnderline"/>
        </w:rPr>
        <w:t xml:space="preserve">their presence is a threat only so long as the relationship between North Korea and the </w:t>
      </w:r>
      <w:r w:rsidRPr="00205FC6">
        <w:rPr>
          <w:rStyle w:val="Emphasis"/>
        </w:rPr>
        <w:t>U</w:t>
      </w:r>
      <w:r w:rsidRPr="00205FC6">
        <w:rPr>
          <w:rFonts w:cs="Georgia"/>
          <w:bCs/>
          <w:sz w:val="16"/>
          <w:u w:color="000000"/>
        </w:rPr>
        <w:t xml:space="preserve">nited </w:t>
      </w:r>
      <w:r w:rsidRPr="00205FC6">
        <w:rPr>
          <w:rStyle w:val="Emphasis"/>
        </w:rPr>
        <w:t>S</w:t>
      </w:r>
      <w:r w:rsidRPr="00205FC6">
        <w:rPr>
          <w:rFonts w:cs="Georgia"/>
          <w:bCs/>
          <w:sz w:val="16"/>
          <w:u w:color="000000"/>
        </w:rPr>
        <w:t xml:space="preserve">tates </w:t>
      </w:r>
      <w:r w:rsidRPr="00205FC6">
        <w:rPr>
          <w:rStyle w:val="StyleUnderline"/>
        </w:rPr>
        <w:t>remains hostile</w:t>
      </w:r>
      <w:r w:rsidRPr="00205FC6">
        <w:rPr>
          <w:rFonts w:cs="Georgia"/>
          <w:bCs/>
          <w:sz w:val="16"/>
          <w:u w:color="000000"/>
        </w:rPr>
        <w:t xml:space="preserve">.62 </w:t>
      </w:r>
      <w:r w:rsidRPr="00205FC6">
        <w:rPr>
          <w:rStyle w:val="StyleUnderline"/>
        </w:rPr>
        <w:t xml:space="preserve">This </w:t>
      </w:r>
      <w:r w:rsidRPr="00205FC6">
        <w:rPr>
          <w:rFonts w:cs="Georgia"/>
          <w:bCs/>
          <w:sz w:val="16"/>
          <w:u w:color="000000"/>
        </w:rPr>
        <w:t xml:space="preserve">in itself </w:t>
      </w:r>
      <w:r w:rsidRPr="00205FC6">
        <w:rPr>
          <w:rStyle w:val="StyleUnderline"/>
        </w:rPr>
        <w:t>could be seen as the “mother of all concessions</w:t>
      </w:r>
      <w:r w:rsidRPr="00205FC6">
        <w:rPr>
          <w:rFonts w:cs="Georgia"/>
          <w:bCs/>
          <w:sz w:val="16"/>
          <w:u w:color="000000"/>
        </w:rPr>
        <w:t xml:space="preserve">,” for the removal of U.S. troops had been one of North Korea’s key demands for decades.63 </w:t>
      </w:r>
      <w:r w:rsidRPr="00205FC6">
        <w:rPr>
          <w:rStyle w:val="StyleUnderline"/>
        </w:rPr>
        <w:t xml:space="preserve">Instead of </w:t>
      </w:r>
      <w:r w:rsidRPr="00205FC6">
        <w:rPr>
          <w:rFonts w:cs="Georgia"/>
          <w:bCs/>
          <w:sz w:val="16"/>
          <w:u w:color="000000"/>
        </w:rPr>
        <w:t xml:space="preserve">appreciating and </w:t>
      </w:r>
      <w:r w:rsidRPr="00205FC6">
        <w:rPr>
          <w:rStyle w:val="StyleUnderline"/>
        </w:rPr>
        <w:t>building on these concessions, U.S. foreign policy toward North Korea focused on Pyongyang’s linger- ing nuclear ambition</w:t>
      </w:r>
      <w:r w:rsidRPr="00205FC6">
        <w:rPr>
          <w:rFonts w:cs="Georgia"/>
          <w:bCs/>
          <w:sz w:val="16"/>
          <w:u w:color="000000"/>
        </w:rPr>
        <w:t xml:space="preserve">. But </w:t>
      </w:r>
      <w:r w:rsidRPr="00205FC6">
        <w:rPr>
          <w:rStyle w:val="StyleUnderline"/>
        </w:rPr>
        <w:t>not everyone believed Pyongyang when it declared in</w:t>
      </w:r>
      <w:r w:rsidRPr="00205FC6">
        <w:rPr>
          <w:rFonts w:cs="Georgia"/>
          <w:bCs/>
          <w:sz w:val="16"/>
          <w:u w:color="000000"/>
        </w:rPr>
        <w:t xml:space="preserve"> October </w:t>
      </w:r>
      <w:r w:rsidRPr="00205FC6">
        <w:rPr>
          <w:rStyle w:val="StyleUnderline"/>
        </w:rPr>
        <w:t>2002 that it had never ceased its nuclear program</w:t>
      </w:r>
      <w:r w:rsidRPr="00205FC6">
        <w:rPr>
          <w:rFonts w:cs="Georgia"/>
          <w:bCs/>
          <w:sz w:val="16"/>
          <w:u w:color="000000"/>
        </w:rPr>
        <w:t xml:space="preserve">. The Russian foreign minister, for instance, called it a North Korean tactical maneuver.64 Neither claim could at this stage be empirically verified, </w:t>
      </w:r>
      <w:r w:rsidRPr="00205FC6">
        <w:rPr>
          <w:rStyle w:val="StyleUnderline"/>
        </w:rPr>
        <w:t>but that is not the main point</w:t>
      </w:r>
      <w:r w:rsidRPr="00205FC6">
        <w:rPr>
          <w:rFonts w:cs="Georgia"/>
          <w:bCs/>
          <w:sz w:val="16"/>
          <w:u w:color="000000"/>
        </w:rPr>
        <w:t xml:space="preserve"> anyway. </w:t>
      </w:r>
      <w:r w:rsidRPr="00205FC6">
        <w:rPr>
          <w:rStyle w:val="StyleUnderline"/>
        </w:rPr>
        <w:t xml:space="preserve">More important is that the </w:t>
      </w:r>
      <w:r w:rsidRPr="00205FC6">
        <w:rPr>
          <w:rStyle w:val="Emphasis"/>
        </w:rPr>
        <w:t>U</w:t>
      </w:r>
      <w:r w:rsidRPr="00205FC6">
        <w:rPr>
          <w:rFonts w:cs="Georgia"/>
          <w:bCs/>
          <w:sz w:val="16"/>
          <w:u w:color="000000"/>
        </w:rPr>
        <w:t xml:space="preserve">nited </w:t>
      </w:r>
      <w:r w:rsidRPr="00205FC6">
        <w:rPr>
          <w:rStyle w:val="Emphasis"/>
        </w:rPr>
        <w:t>S</w:t>
      </w:r>
      <w:r w:rsidRPr="00205FC6">
        <w:rPr>
          <w:rFonts w:cs="Georgia"/>
          <w:bCs/>
          <w:sz w:val="16"/>
          <w:u w:color="000000"/>
        </w:rPr>
        <w:t>tates</w:t>
      </w:r>
      <w:r w:rsidRPr="00205FC6">
        <w:rPr>
          <w:rStyle w:val="StyleUnderline"/>
        </w:rPr>
        <w:t xml:space="preserve"> failed to pay attention to </w:t>
      </w:r>
      <w:r w:rsidRPr="00205FC6">
        <w:rPr>
          <w:rFonts w:cs="Georgia"/>
          <w:bCs/>
          <w:sz w:val="16"/>
          <w:u w:color="000000"/>
        </w:rPr>
        <w:t>a series of rather</w:t>
      </w:r>
      <w:r w:rsidRPr="00205FC6">
        <w:rPr>
          <w:rStyle w:val="StyleUnderline"/>
        </w:rPr>
        <w:t xml:space="preserve"> obvious North Korean gestures long before the crisis came to be seen as a crisis</w:t>
      </w:r>
      <w:r w:rsidRPr="00205FC6">
        <w:rPr>
          <w:rFonts w:cs="Georgia"/>
          <w:bCs/>
          <w:sz w:val="16"/>
          <w:u w:color="000000"/>
        </w:rPr>
        <w:t xml:space="preserve"> in October. </w:t>
      </w:r>
      <w:r w:rsidRPr="00205FC6">
        <w:rPr>
          <w:rStyle w:val="StyleUnderline"/>
        </w:rPr>
        <w:t>North Korea’s worry began to grow with Bush’s “axis of evil” speech</w:t>
      </w:r>
      <w:r w:rsidRPr="00205FC6">
        <w:rPr>
          <w:rFonts w:cs="Georgia"/>
          <w:bCs/>
          <w:sz w:val="16"/>
          <w:u w:color="000000"/>
        </w:rPr>
        <w:t xml:space="preserve"> earlier that year, in February. At that time an unofficial North Korean representa- tive, Kim Myong Chol, told a New York Times journalist, Nicholas Kristof, that he foresaw “a crisis beginning in the latter half of this year.” North Korea, Kim mentioned, “will respond to the break- down of the nuclear deal . . . by starting its nuclear program and resuming its missiles tests.”65 That is, of course, precisely what hap- pened eight months later. </w:t>
      </w:r>
      <w:r w:rsidRPr="00205FC6">
        <w:rPr>
          <w:rStyle w:val="StyleUnderline"/>
        </w:rPr>
        <w:t>It is striking how North Korea</w:t>
      </w:r>
      <w:r w:rsidR="00DC569E" w:rsidRPr="00205FC6">
        <w:rPr>
          <w:rStyle w:val="StyleUnderline"/>
        </w:rPr>
        <w:t>’s approach in 2002–2003 paral</w:t>
      </w:r>
      <w:r w:rsidRPr="00205FC6">
        <w:rPr>
          <w:rStyle w:val="StyleUnderline"/>
        </w:rPr>
        <w:t>leled its behavior during the crisis of 1993–1994</w:t>
      </w:r>
      <w:r w:rsidRPr="00205FC6">
        <w:rPr>
          <w:rFonts w:cs="Georgia"/>
          <w:bCs/>
          <w:sz w:val="16"/>
          <w:u w:color="000000"/>
        </w:rPr>
        <w:t xml:space="preserve">. Pyongyang most likely assumed, as it did a decade earlier, that a hard-line U.S. administration would not engage in serious dialogue until North Korea threatened to withdraw from the Nuclear Nonproliferation Treaty. Scott Snyder, in an extensive study of Pyongyang’s approach during the first crisis, speaks of a “crisis-oriented negotiation style” that is rooted in North Korea’s particular historical experience, most notably its partisan guerrilla legacy. Snyder writes of a remarkably rational and entirely consistent approach, one that relies on “threats, bluff, and forms of blackmail to extract maximal concession from a negotiating counterpart.”66 Even the dramatic language that shocked the world media in early 2003 was entirely predictable. </w:t>
      </w:r>
      <w:r w:rsidR="00DC569E" w:rsidRPr="00205FC6">
        <w:rPr>
          <w:rStyle w:val="StyleUnderline"/>
        </w:rPr>
        <w:t>The apoca</w:t>
      </w:r>
      <w:r w:rsidRPr="00205FC6">
        <w:rPr>
          <w:rStyle w:val="StyleUnderline"/>
        </w:rPr>
        <w:t>lyptic threat of turning Seoul into a “sea of fire,” for instance, was literally a rehearsed metaphor from the first crisis.</w:t>
      </w:r>
      <w:r w:rsidRPr="00205FC6">
        <w:rPr>
          <w:rFonts w:cs="Georgia"/>
          <w:bCs/>
          <w:sz w:val="16"/>
          <w:u w:color="000000"/>
        </w:rPr>
        <w:t>67 It is part of an all-too-predictable emotional vocabulary that has prevailed in North Korea’s press for decades. Once translated into standard English,</w:t>
      </w:r>
      <w:r w:rsidRPr="00205FC6">
        <w:rPr>
          <w:rStyle w:val="StyleUnderline"/>
        </w:rPr>
        <w:t xml:space="preserve"> it is not much different from the more rationally expressed U.S. threat of preemptive nuclear strikes. </w:t>
      </w:r>
    </w:p>
    <w:p w14:paraId="664C42EC" w14:textId="77777777" w:rsidR="001E6B03" w:rsidRPr="00205FC6" w:rsidRDefault="001E6B03" w:rsidP="001E6B03"/>
    <w:p w14:paraId="16B04F66" w14:textId="77777777" w:rsidR="001E6B03" w:rsidRPr="00205FC6" w:rsidRDefault="00D44794" w:rsidP="001E6B03">
      <w:pPr>
        <w:pStyle w:val="Heading3"/>
      </w:pPr>
      <w:r w:rsidRPr="00205FC6">
        <w:t>Link—</w:t>
      </w:r>
      <w:r w:rsidR="001E6B03" w:rsidRPr="00205FC6">
        <w:t xml:space="preserve">NoKo—Diplomacy </w:t>
      </w:r>
    </w:p>
    <w:p w14:paraId="04E2B29B" w14:textId="77777777" w:rsidR="001E6B03" w:rsidRPr="00205FC6" w:rsidRDefault="001E6B03" w:rsidP="001E6B03">
      <w:pPr>
        <w:pStyle w:val="Heading4"/>
      </w:pPr>
      <w:r w:rsidRPr="00205FC6">
        <w:t xml:space="preserve">US diplomacy towards Korea is structured by conceptions of power that replicate dominate gender bias   </w:t>
      </w:r>
    </w:p>
    <w:p w14:paraId="07EAA0C8" w14:textId="77777777" w:rsidR="001E6B03" w:rsidRPr="00205FC6" w:rsidRDefault="001E6B03" w:rsidP="001E6B03">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4F26BC2C" w14:textId="77777777" w:rsidR="001E6B03" w:rsidRPr="00205FC6" w:rsidRDefault="001E6B03" w:rsidP="001E6B03"/>
    <w:p w14:paraId="1C0DC193" w14:textId="77777777" w:rsidR="001E6B03" w:rsidRPr="00205FC6" w:rsidRDefault="001E6B03" w:rsidP="001E6B03">
      <w:pPr>
        <w:rPr>
          <w:rStyle w:val="StyleUnderline"/>
        </w:rPr>
      </w:pPr>
      <w:r w:rsidRPr="00205FC6">
        <w:t xml:space="preserve">Looked at through gender glasses, the Pueblo Incident appears as a conflict in which both sides considered events from gendered perspectives. </w:t>
      </w:r>
      <w:r w:rsidRPr="00205FC6">
        <w:rPr>
          <w:rStyle w:val="StyleUnderline"/>
        </w:rPr>
        <w:t>Action and reaction, crisis-diplomacy and blackmailing strategies correspond well to masculine views of strategy and statecraft</w:t>
      </w:r>
      <w:r w:rsidRPr="00205FC6">
        <w:t xml:space="preserve">. Use of physical violence and </w:t>
      </w:r>
      <w:r w:rsidRPr="00205FC6">
        <w:rPr>
          <w:rStyle w:val="StyleUnderline"/>
        </w:rPr>
        <w:t>repeated shows of</w:t>
      </w:r>
      <w:r w:rsidRPr="00205FC6">
        <w:t xml:space="preserve"> military </w:t>
      </w:r>
      <w:r w:rsidRPr="00205FC6">
        <w:rPr>
          <w:rStyle w:val="StyleUnderline"/>
        </w:rPr>
        <w:t>strength were seen as necessary and unavoidable</w:t>
      </w:r>
      <w:r w:rsidRPr="00205FC6">
        <w:t xml:space="preserve">. Also </w:t>
      </w:r>
      <w:r w:rsidRPr="00205FC6">
        <w:rPr>
          <w:rStyle w:val="Emphasis"/>
        </w:rPr>
        <w:t>at the negotiation table</w:t>
      </w:r>
      <w:r w:rsidRPr="00205FC6">
        <w:t xml:space="preserve">, </w:t>
      </w:r>
      <w:r w:rsidRPr="00205FC6">
        <w:rPr>
          <w:rStyle w:val="StyleUnderline"/>
        </w:rPr>
        <w:t>the conflict continued</w:t>
      </w:r>
      <w:r w:rsidRPr="00205FC6">
        <w:t xml:space="preserve"> </w:t>
      </w:r>
      <w:r w:rsidRPr="00205FC6">
        <w:rPr>
          <w:rStyle w:val="StyleUnderline"/>
        </w:rPr>
        <w:t xml:space="preserve">and both sides </w:t>
      </w:r>
      <w:r w:rsidRPr="00205FC6">
        <w:rPr>
          <w:rStyle w:val="Emphasis"/>
        </w:rPr>
        <w:t>perceived the negotiations as a competition</w:t>
      </w:r>
      <w:r w:rsidRPr="00205FC6">
        <w:t xml:space="preserve">. Victory vs. defeat was the “motto” of the Pueblo Incident. Pyongyang’s behavior was in many ways more radical. It was uncompromising and threatening throughout the entire crisis. This can be explained by a state ideology that was masculine through and through. North Korea’s leader had to demonstrate publically his success in advancing North Korea’s autonomy in the political, economic, and military realms, i.e. throughout most of the spectrum of statecraft. Kim Il Sung, by the logic of his own creation of Juche had to perform as the personification of masculinity. As has been shown above, the fruitfulness of GS for revisiting security dynamics on the Korean Peninsula is by no means limited to the North Korean side. South Korea’s and </w:t>
      </w:r>
      <w:r w:rsidRPr="00205FC6">
        <w:rPr>
          <w:rStyle w:val="StyleUnderline"/>
        </w:rPr>
        <w:t>America’s responses to the events in 1968 are</w:t>
      </w:r>
      <w:r w:rsidRPr="00205FC6">
        <w:t xml:space="preserve"> equally </w:t>
      </w:r>
      <w:r w:rsidRPr="00205FC6">
        <w:rPr>
          <w:rStyle w:val="StyleUnderline"/>
        </w:rPr>
        <w:t>consistent with the theoretical propositions of GS</w:t>
      </w:r>
      <w:r w:rsidRPr="00205FC6">
        <w:t xml:space="preserve">. </w:t>
      </w:r>
      <w:r w:rsidRPr="00205FC6">
        <w:rPr>
          <w:rStyle w:val="Emphasis"/>
        </w:rPr>
        <w:t>Policy and rhetoric</w:t>
      </w:r>
      <w:r w:rsidRPr="00205FC6">
        <w:t xml:space="preserve"> of the two allies </w:t>
      </w:r>
      <w:r w:rsidRPr="00205FC6">
        <w:rPr>
          <w:rStyle w:val="Emphasis"/>
        </w:rPr>
        <w:t>was shaped largely by a gender-biased canon of proper and appropriate responses to foreign provocations</w:t>
      </w:r>
      <w:r w:rsidRPr="00205FC6">
        <w:t xml:space="preserve">. The general paradigm of GS in IR was proven to be applicable and in fact quite useful in re-evaluating the Pueblo Incident. On the basis of this finding, further </w:t>
      </w:r>
      <w:r w:rsidRPr="00205FC6">
        <w:rPr>
          <w:rStyle w:val="StyleUnderline"/>
        </w:rPr>
        <w:t xml:space="preserve">studies of security dynamics on the Korean Peninsula </w:t>
      </w:r>
      <w:r w:rsidRPr="00205FC6">
        <w:t xml:space="preserve">may similarly </w:t>
      </w:r>
      <w:r w:rsidRPr="00205FC6">
        <w:rPr>
          <w:rStyle w:val="StyleUnderline"/>
        </w:rPr>
        <w:t>benefit from</w:t>
      </w:r>
      <w:r w:rsidRPr="00205FC6">
        <w:t xml:space="preserve"> </w:t>
      </w:r>
      <w:r w:rsidRPr="00205FC6">
        <w:rPr>
          <w:rStyle w:val="StyleUnderline"/>
        </w:rPr>
        <w:t>a gendered approach</w:t>
      </w:r>
      <w:r w:rsidRPr="00205FC6">
        <w:t xml:space="preserve">. In particular North Korea’s “military-diplomatic” campaigns appear primed for fresh investigations that apply “gender glasses.” Such approach </w:t>
      </w:r>
      <w:r w:rsidRPr="00205FC6">
        <w:rPr>
          <w:rStyle w:val="StyleUnderline"/>
        </w:rPr>
        <w:t>promises not only alternative explanations of past events, but may</w:t>
      </w:r>
      <w:r w:rsidRPr="00205FC6">
        <w:t xml:space="preserve"> in fact </w:t>
      </w:r>
      <w:r w:rsidRPr="00205FC6">
        <w:rPr>
          <w:rStyle w:val="StyleUnderline"/>
        </w:rPr>
        <w:t>generate predictions of future challenges.</w:t>
      </w:r>
    </w:p>
    <w:p w14:paraId="56C7D2DB" w14:textId="77777777" w:rsidR="00F454F0" w:rsidRPr="00154F5C" w:rsidRDefault="00F454F0" w:rsidP="00F454F0">
      <w:pPr>
        <w:pStyle w:val="Heading3"/>
      </w:pPr>
      <w:r>
        <w:t xml:space="preserve">Link—Nuclear Power </w:t>
      </w:r>
    </w:p>
    <w:p w14:paraId="4AF10D13" w14:textId="77777777" w:rsidR="00F454F0" w:rsidRPr="00154F5C" w:rsidRDefault="00F454F0" w:rsidP="00F454F0">
      <w:pPr>
        <w:pStyle w:val="Heading4"/>
      </w:pPr>
      <w:r w:rsidRPr="00154F5C">
        <w:t>Nuclear power endanger nature and society faith in this destructive technology causes serial policy failure</w:t>
      </w:r>
    </w:p>
    <w:p w14:paraId="1C8F72DD" w14:textId="77777777" w:rsidR="00F454F0" w:rsidRPr="00154F5C" w:rsidRDefault="00F454F0" w:rsidP="00F454F0">
      <w:r w:rsidRPr="00154F5C">
        <w:rPr>
          <w:rStyle w:val="Style13ptBold"/>
        </w:rPr>
        <w:t>Nhanenge</w:t>
      </w:r>
      <w:r>
        <w:rPr>
          <w:rStyle w:val="Style13ptBold"/>
        </w:rPr>
        <w:t xml:space="preserve"> 7</w:t>
      </w:r>
      <w:r w:rsidRPr="00154F5C">
        <w:t xml:space="preserve"> – J</w:t>
      </w:r>
      <w:r>
        <w:t xml:space="preserve">ytte, </w:t>
      </w:r>
      <w:r w:rsidRPr="00154F5C">
        <w:t xml:space="preserve">a Danish expatriate, has completed three degrees and has contributed heavily to international development theory, focusing specifically on poverty alleviation; February </w:t>
      </w:r>
      <w:r w:rsidRPr="00F21D43">
        <w:t>20</w:t>
      </w:r>
      <w:r w:rsidRPr="00F21D43">
        <w:rPr>
          <w:rStyle w:val="Style13ptBold"/>
          <w:b w:val="0"/>
          <w:sz w:val="20"/>
          <w:szCs w:val="20"/>
        </w:rPr>
        <w:t>07</w:t>
      </w:r>
      <w:r w:rsidRPr="00F21D43">
        <w:t>;</w:t>
      </w:r>
      <w:r w:rsidRPr="00154F5C">
        <w:t xml:space="preserve"> “Ecofeminism: Towards Integrating the Concerns of Women, Poor People, and Nature into Development”</w:t>
      </w:r>
    </w:p>
    <w:p w14:paraId="46363D69" w14:textId="77777777" w:rsidR="00F454F0" w:rsidRPr="00F21D43" w:rsidRDefault="00F454F0" w:rsidP="00F454F0">
      <w:pPr>
        <w:rPr>
          <w:sz w:val="16"/>
        </w:rPr>
      </w:pPr>
      <w:r w:rsidRPr="00154F5C">
        <w:rPr>
          <w:rStyle w:val="StyleUnderline"/>
        </w:rPr>
        <w:t>Chernobyl made clear that there is no peaceful use of nuclear energy. Atomic energy is a war technology. Its methodology is based on destruction of life</w:t>
      </w:r>
      <w:r w:rsidRPr="00F21D43">
        <w:rPr>
          <w:sz w:val="16"/>
        </w:rPr>
        <w:t xml:space="preserve">. </w:t>
      </w:r>
      <w:r w:rsidRPr="00154F5C">
        <w:rPr>
          <w:rStyle w:val="StyleUnderline"/>
        </w:rPr>
        <w:t>Thus modern science</w:t>
      </w:r>
      <w:r w:rsidRPr="00F21D43">
        <w:rPr>
          <w:sz w:val="16"/>
        </w:rPr>
        <w:t xml:space="preserve"> and its technology </w:t>
      </w:r>
      <w:r w:rsidRPr="00154F5C">
        <w:rPr>
          <w:rStyle w:val="StyleUnderline"/>
        </w:rPr>
        <w:t>is warfare against nature and society</w:t>
      </w:r>
      <w:r w:rsidRPr="00F21D43">
        <w:rPr>
          <w:sz w:val="16"/>
        </w:rPr>
        <w:t xml:space="preserve">. </w:t>
      </w:r>
      <w:r w:rsidRPr="00154F5C">
        <w:rPr>
          <w:rStyle w:val="StyleUnderline"/>
        </w:rPr>
        <w:t>Such kind of dangerous energy is not progress. It kills all natural - air, water, and food.</w:t>
      </w:r>
      <w:r w:rsidRPr="00F21D43">
        <w:rPr>
          <w:sz w:val="16"/>
        </w:rPr>
        <w:t xml:space="preserve"> The ruin of Chernobyl will contaminate the surrounding area for many years to come. It caused death, diseases and despair for many people</w:t>
      </w:r>
      <w:r w:rsidRPr="00154F5C">
        <w:rPr>
          <w:rStyle w:val="StyleUnderline"/>
        </w:rPr>
        <w:t>. People must therefore not leave the question of technology choice to the "experts" in politics, science and business. People must instead demand an immediate end to nuclear power plants</w:t>
      </w:r>
      <w:r w:rsidRPr="00F21D43">
        <w:rPr>
          <w:sz w:val="16"/>
        </w:rPr>
        <w:t xml:space="preserve"> and all other technologies that destroy nature and society</w:t>
      </w:r>
      <w:r w:rsidRPr="00154F5C">
        <w:rPr>
          <w:rStyle w:val="StyleUnderline"/>
        </w:rPr>
        <w:t>. It is those people who choose such technologies who eventually will return humanity to the stone age, not those who protest</w:t>
      </w:r>
      <w:r w:rsidRPr="00F21D43">
        <w:rPr>
          <w:sz w:val="16"/>
        </w:rPr>
        <w:t xml:space="preserve"> against them. Henderson finds (1978: 314) that </w:t>
      </w:r>
      <w:r w:rsidRPr="00154F5C">
        <w:rPr>
          <w:rStyle w:val="StyleUnderline"/>
        </w:rPr>
        <w:t>such actions and decision-makings only show that politicians are the products of a system, which creates leaders who are helpless, incompetent or corrupt</w:t>
      </w:r>
      <w:r w:rsidRPr="00F21D43">
        <w:rPr>
          <w:sz w:val="16"/>
        </w:rPr>
        <w:t xml:space="preserve">. (Henderson 1978: 314; Mies and Shiva 1993: 95-96). </w:t>
      </w:r>
    </w:p>
    <w:p w14:paraId="29DEB6AB" w14:textId="77777777" w:rsidR="00F454F0" w:rsidRPr="00154F5C" w:rsidRDefault="00F454F0" w:rsidP="00F454F0">
      <w:pPr>
        <w:pStyle w:val="Heading4"/>
      </w:pPr>
      <w:r w:rsidRPr="00154F5C">
        <w:t xml:space="preserve">Nuclear power puts minorities and nature at risk to achieve cheap energy and has long lasting environmental impacts </w:t>
      </w:r>
    </w:p>
    <w:p w14:paraId="60128992" w14:textId="77777777" w:rsidR="00F454F0" w:rsidRPr="00154F5C" w:rsidRDefault="00F454F0" w:rsidP="00F454F0">
      <w:r w:rsidRPr="00154F5C">
        <w:rPr>
          <w:rStyle w:val="Style13ptBold"/>
        </w:rPr>
        <w:t>Nhanenge</w:t>
      </w:r>
      <w:r>
        <w:rPr>
          <w:rStyle w:val="Style13ptBold"/>
        </w:rPr>
        <w:t xml:space="preserve"> 7</w:t>
      </w:r>
      <w:r w:rsidRPr="00154F5C">
        <w:t xml:space="preserve"> – J</w:t>
      </w:r>
      <w:r>
        <w:t xml:space="preserve">ytte, </w:t>
      </w:r>
      <w:r w:rsidRPr="00154F5C">
        <w:t xml:space="preserve">a Danish expatriate, has completed three degrees and has contributed heavily to international development theory, focusing specifically on poverty alleviation; February </w:t>
      </w:r>
      <w:r w:rsidRPr="00F21D43">
        <w:t>20</w:t>
      </w:r>
      <w:r w:rsidRPr="00F21D43">
        <w:rPr>
          <w:rStyle w:val="Style13ptBold"/>
          <w:b w:val="0"/>
          <w:sz w:val="20"/>
          <w:szCs w:val="20"/>
        </w:rPr>
        <w:t>07</w:t>
      </w:r>
      <w:r w:rsidRPr="00F21D43">
        <w:t>;</w:t>
      </w:r>
      <w:r w:rsidRPr="00154F5C">
        <w:t xml:space="preserve"> “Ecofeminism: Towards Integrating the Concerns of Women, Poor People, and Nature into Development”</w:t>
      </w:r>
    </w:p>
    <w:p w14:paraId="4234A2DF" w14:textId="77777777" w:rsidR="00F454F0" w:rsidRDefault="00F454F0" w:rsidP="00F454F0">
      <w:pPr>
        <w:rPr>
          <w:sz w:val="16"/>
        </w:rPr>
      </w:pPr>
      <w:r w:rsidRPr="00F21D43">
        <w:rPr>
          <w:sz w:val="16"/>
        </w:rPr>
        <w:t xml:space="preserve">Another huge danger is the nuclear power plants. </w:t>
      </w:r>
      <w:r w:rsidRPr="00154F5C">
        <w:rPr>
          <w:rStyle w:val="StyleUnderline"/>
        </w:rPr>
        <w:t>Nuclear power is not safe, not clean, and not cheap as the politicians preach</w:t>
      </w:r>
      <w:r w:rsidRPr="00F21D43">
        <w:rPr>
          <w:sz w:val="16"/>
        </w:rPr>
        <w:t xml:space="preserve">. </w:t>
      </w:r>
      <w:r w:rsidRPr="00154F5C">
        <w:rPr>
          <w:rStyle w:val="StyleUnderline"/>
        </w:rPr>
        <w:t>Thousands of tons of toxic materials have already been discharged into the environment by nuclear explosions, waste, reactor spills, moreover there is the risk of accidents</w:t>
      </w:r>
      <w:r w:rsidRPr="00F21D43">
        <w:rPr>
          <w:sz w:val="16"/>
        </w:rPr>
        <w:t xml:space="preserve">. </w:t>
      </w:r>
      <w:r w:rsidRPr="00154F5C">
        <w:rPr>
          <w:rStyle w:val="StyleUnderline"/>
        </w:rPr>
        <w:t>This affects the clean air, the fresh water and the food, which both humans and animals need for survival</w:t>
      </w:r>
      <w:r w:rsidRPr="00F21D43">
        <w:rPr>
          <w:sz w:val="16"/>
        </w:rPr>
        <w:t xml:space="preserve">. It also increases the risk of developing cancer and genetic diseases. (Capra 1982: 3). In 1979, a major reactor accident happened at Three Mile Island in Pennsylvania. Large amounts of radiation were released. From 1979 to 1982, the area had a death rate for elderly people 3.6 times the national rate. As many as 130,000 may have prematurely died. However, the worst reactor accident happened 7 years later at Chernobyl, with a massive release of radiation. 200,000 people have been permanently evacuated from the exclusion zone. 7-10,000 miners and soldiers died from radiation exposure during the cleaning up operation. 3,5 million citizens of Kiev received radiation doses hundreds of times the normal safety levels. Due to the wind, most European countries were contaminated, giving agricultural costs of 250 million USD in Western Germany alone. The former Soviet officially put the costs of the disaster at 14 billion USD. Estimates of eventual cancer death range from a few thousands, according to nuclear industry sources, while Professor Gofman at the University of California assumes it will be more than a million. (Ekins et al. 1992: 27). Dumping </w:t>
      </w:r>
      <w:r w:rsidRPr="00154F5C">
        <w:rPr>
          <w:rStyle w:val="StyleUnderline"/>
        </w:rPr>
        <w:t>of hazardous waste materials poses a threat to ground water, soils, crops, human and animal health in many industrial countries</w:t>
      </w:r>
      <w:r w:rsidRPr="00F21D43">
        <w:rPr>
          <w:sz w:val="16"/>
        </w:rPr>
        <w:t xml:space="preserve">. Germany is thought to have 35,000 problem areas and Denmark 2,000. An estimated 275 million metric tons of hazardous waste are disposed of every year in the USA. That means 2,500 pounds for every woman, man and child in that country. </w:t>
      </w:r>
      <w:r w:rsidRPr="00154F5C">
        <w:rPr>
          <w:rStyle w:val="StyleUnderline"/>
        </w:rPr>
        <w:t>In 1989 manufacturing facilities in US released over 18 billion pounds of toxic chemicals directly into air, water, land or underground wells</w:t>
      </w:r>
      <w:r w:rsidRPr="00F21D43">
        <w:rPr>
          <w:sz w:val="16"/>
        </w:rPr>
        <w:t xml:space="preserve">. The list of contaminated sites acknowledged by the US environmental protection agency continues to grow. Cleaning up the priority sites in the US could cost up to 100 billion USD. (Ekins et al. 1992: 17; Newman 1994: 47). In the years leading up to 1953, the Hooker Chemicals and Plastic Corporation had used the area of Love Canal, USA as a dump for over 40,000 tonnes of waste, much of it carcinogenic (cancer causing). The area was later developed for housing. In 1978, a leakage from the old dump became evident. </w:t>
      </w:r>
      <w:r w:rsidRPr="00154F5C">
        <w:rPr>
          <w:rStyle w:val="StyleUnderline"/>
        </w:rPr>
        <w:t>Love Canal was declared a Federal Disaster Area</w:t>
      </w:r>
      <w:r w:rsidRPr="00F21D43">
        <w:rPr>
          <w:sz w:val="16"/>
        </w:rPr>
        <w:t xml:space="preserve"> with estimated clean-up costs of 250 million USD.</w:t>
      </w:r>
      <w:r>
        <w:rPr>
          <w:sz w:val="16"/>
        </w:rPr>
        <w:t xml:space="preserve"> </w:t>
      </w:r>
      <w:r w:rsidRPr="00F21D43">
        <w:rPr>
          <w:sz w:val="16"/>
        </w:rPr>
        <w:t>Three dumps nearby are also leaking into the Niagara River, the source of drinking water for 6 million people. (Ekins et al. 1992: 27). Penny Newman tells her story about the Stringfellow Acid Pits. It is a permitted hazardous waste disposal site licensed by the state of California in 1955. It is situated in a canyon above the small rural community of Glen Avon. It receives more than 34 million gallons of liquid wastes including heavy metals, organic solvents and large amounts of sulphuric nitric and hydrochloric acids from local corporations. In 1978, the dry arid area experienced heavy rains, which caused the dam to fall apart</w:t>
      </w:r>
      <w:r w:rsidRPr="00154F5C">
        <w:rPr>
          <w:rStyle w:val="StyleUnderline"/>
        </w:rPr>
        <w:t>. To relieve pressure the government decided to release 1 million gallons of toxic chemicals into the community, without informing people to take precaution.</w:t>
      </w:r>
      <w:r w:rsidRPr="00F21D43">
        <w:rPr>
          <w:sz w:val="16"/>
        </w:rPr>
        <w:t xml:space="preserve"> Over a 5 days period chemicals were released. They flow through the community, over public roads, flooding homes, and inundating the elementary school. Only when shoes started to fall apart and jeans disintegrated from the water did the people suspect something. Although the exposure was immediately ended and the site cleaned up, the health of the community was disturbed. Out of the 21 staff at the school, 17 either died or got severe, unusual diseases. In the year of 1993 alone, five teachers died of cancer. Three out of four young men were shown to be sterile. Women experienced miscarriages or premature babies. Children got asthma and allergic reactions. Many had blurred visions, dizziness, headaches and skin diseases. (Newman 1994: 44-46). </w:t>
      </w:r>
      <w:r w:rsidRPr="00154F5C">
        <w:rPr>
          <w:rStyle w:val="StyleUnderline"/>
        </w:rPr>
        <w:t>All too often, these environmental burdens are placed on people in the least advantaged position</w:t>
      </w:r>
      <w:r w:rsidRPr="00F21D43">
        <w:rPr>
          <w:sz w:val="16"/>
        </w:rPr>
        <w:t xml:space="preserve">. The pattern is that companies locate their plants in rural communities, </w:t>
      </w:r>
      <w:r w:rsidRPr="00154F5C">
        <w:rPr>
          <w:rStyle w:val="StyleUnderline"/>
        </w:rPr>
        <w:t>using up the water, polluting the land and the health of people while transferring their energy or their produce to the wealthier urban residents</w:t>
      </w:r>
      <w:r w:rsidRPr="00F21D43">
        <w:rPr>
          <w:sz w:val="16"/>
        </w:rPr>
        <w:t>. Greta Gaard (2001: 166) calls this for environmental classism.</w:t>
      </w:r>
    </w:p>
    <w:p w14:paraId="78591003" w14:textId="77777777" w:rsidR="00536EFB" w:rsidRPr="00963622" w:rsidRDefault="00536EFB" w:rsidP="00536EFB">
      <w:pPr>
        <w:pStyle w:val="Heading3"/>
      </w:pPr>
      <w:r>
        <w:t>Link—</w:t>
      </w:r>
      <w:r w:rsidRPr="00963622">
        <w:t>Nuclear War</w:t>
      </w:r>
    </w:p>
    <w:p w14:paraId="0BC83C7A" w14:textId="77777777" w:rsidR="00536EFB" w:rsidRPr="00477B96" w:rsidRDefault="00536EFB" w:rsidP="00536EFB">
      <w:pPr>
        <w:pStyle w:val="Heading4"/>
      </w:pPr>
      <w:r>
        <w:t>The 1AC’s hyperbolic representations and predictions of Nuclear War are the result of political masculinity</w:t>
      </w:r>
    </w:p>
    <w:p w14:paraId="1BC4D1B0" w14:textId="77777777" w:rsidR="00536EFB" w:rsidRPr="00963622" w:rsidRDefault="00536EFB" w:rsidP="00536EFB">
      <w:pPr>
        <w:ind w:left="720" w:hanging="720"/>
      </w:pPr>
      <w:r w:rsidRPr="00963622">
        <w:rPr>
          <w:rStyle w:val="Style13ptBold"/>
        </w:rPr>
        <w:t>Swedish Physicians against Nuclear Weapons,</w:t>
      </w:r>
      <w:r w:rsidRPr="00963622">
        <w:t xml:space="preserve"> 1985 Nobel Prize Awarded To This Organization and member of the IPPNW, 2-4-</w:t>
      </w:r>
      <w:r w:rsidRPr="00963622">
        <w:rPr>
          <w:rStyle w:val="Style13ptBold"/>
        </w:rPr>
        <w:t>15</w:t>
      </w:r>
      <w:r w:rsidRPr="00963622">
        <w:t xml:space="preserve"> ( </w:t>
      </w:r>
      <w:hyperlink r:id="rId20" w:history="1">
        <w:r w:rsidRPr="00963622">
          <w:rPr>
            <w:rStyle w:val="Hyperlink"/>
          </w:rPr>
          <w:t>http://laromkarnvapen.se/en/perspectives-nuclear-weapons/gender-nuclear-weapons/</w:t>
        </w:r>
      </w:hyperlink>
      <w:r w:rsidRPr="00963622">
        <w:t>, More Qualifications: http://slmk.org/om-oss/)</w:t>
      </w:r>
    </w:p>
    <w:p w14:paraId="68AD1DB5" w14:textId="77777777" w:rsidR="00536EFB" w:rsidRPr="00963622" w:rsidRDefault="00536EFB" w:rsidP="00536EFB">
      <w:pPr>
        <w:rPr>
          <w:sz w:val="16"/>
        </w:rPr>
      </w:pPr>
      <w:r w:rsidRPr="00963622">
        <w:rPr>
          <w:sz w:val="16"/>
        </w:rPr>
        <w:t>Nuclear weapons exist within a broader militarist understanding of security, and t</w:t>
      </w:r>
      <w:r w:rsidRPr="00963622">
        <w:rPr>
          <w:rStyle w:val="StyleUnderline"/>
        </w:rPr>
        <w:t>he principle of deterrence is a founding principle determining the role of nuclear weapons in contemporary militarist security doctrines; the more advanced and destructive weapons a state possesses, the less likely is a hostile attack. This is the logic of mutual assured destruction</w:t>
      </w:r>
      <w:r w:rsidRPr="00963622">
        <w:rPr>
          <w:sz w:val="16"/>
        </w:rPr>
        <w:t xml:space="preserve"> – no country will want to attack another nuclear weapon state with these cards at hand. </w:t>
      </w:r>
      <w:r w:rsidRPr="00963622">
        <w:rPr>
          <w:rStyle w:val="StyleUnderline"/>
        </w:rPr>
        <w:t>This military approach</w:t>
      </w:r>
      <w:r w:rsidRPr="00963622">
        <w:rPr>
          <w:sz w:val="16"/>
        </w:rPr>
        <w:t xml:space="preserve"> to security </w:t>
      </w:r>
      <w:r w:rsidRPr="00963622">
        <w:rPr>
          <w:rStyle w:val="StyleUnderline"/>
        </w:rPr>
        <w:t>has been challenged on various grounds</w:t>
      </w:r>
      <w:r w:rsidRPr="00963622">
        <w:rPr>
          <w:sz w:val="16"/>
        </w:rPr>
        <w:t xml:space="preserve">. </w:t>
      </w:r>
      <w:r w:rsidRPr="00963622">
        <w:rPr>
          <w:rStyle w:val="StyleUnderline"/>
        </w:rPr>
        <w:t>A basic critique is that the traditional concept of security as synonymous with state security is limited in its scope and unable to include the security of individuals. Human security has been put forward as an alternative to state-centric security concepts and became part of international policy through the UNDP Human Development Report in 1994</w:t>
      </w:r>
      <w:r w:rsidRPr="00963622">
        <w:rPr>
          <w:sz w:val="16"/>
        </w:rPr>
        <w:t xml:space="preserve">, </w:t>
      </w:r>
      <w:r w:rsidRPr="00963622">
        <w:rPr>
          <w:rStyle w:val="StyleUnderline"/>
        </w:rPr>
        <w:t>urging for a shift from state security to the security of individuals</w:t>
      </w:r>
      <w:r w:rsidRPr="00963622">
        <w:rPr>
          <w:sz w:val="16"/>
        </w:rPr>
        <w:t xml:space="preserve">, and to a larger toolbox than the one provided by the military. </w:t>
      </w:r>
      <w:r w:rsidRPr="00963622">
        <w:rPr>
          <w:rStyle w:val="StyleUnderline"/>
        </w:rPr>
        <w:t>Most states want to be seen as strong and with power to act in the world. Cohn, Hill and Ruddick expose the relation between strenght, masculinity and militarism and how it creates a connection between war and heroic masculinity. There is often an awareness to represent political candidates as masculine</w:t>
      </w:r>
      <w:r w:rsidRPr="00963622">
        <w:rPr>
          <w:sz w:val="16"/>
        </w:rPr>
        <w:t xml:space="preserve">. In this context, it is dangerous to be perceived as “soft” and “weak.” </w:t>
      </w:r>
      <w:r w:rsidRPr="00963622">
        <w:rPr>
          <w:rStyle w:val="StyleUnderline"/>
        </w:rPr>
        <w:t>Political masculinity is often associated with the ability to use weapons and military actions. Therefore, we have often seen U.S. presidents posed in front of combat aircraft. This picture of war associated with a heroic masculinity is dependent on feminizing peace and devaluing it as unrealistic and, in some cases, not even desirable</w:t>
      </w:r>
      <w:r w:rsidRPr="00963622">
        <w:rPr>
          <w:sz w:val="16"/>
        </w:rPr>
        <w:t>.</w:t>
      </w:r>
    </w:p>
    <w:p w14:paraId="5459A19D" w14:textId="77777777" w:rsidR="00536EFB" w:rsidRPr="00963622" w:rsidRDefault="00536EFB" w:rsidP="00536EFB">
      <w:pPr>
        <w:rPr>
          <w:rStyle w:val="Style13ptBold"/>
        </w:rPr>
      </w:pPr>
    </w:p>
    <w:p w14:paraId="0D99DD5A" w14:textId="77777777" w:rsidR="00536EFB" w:rsidRPr="00963622" w:rsidRDefault="00536EFB" w:rsidP="00536EFB">
      <w:pPr>
        <w:pStyle w:val="Heading4"/>
        <w:rPr>
          <w:rStyle w:val="Style13ptBold"/>
          <w:b/>
        </w:rPr>
      </w:pPr>
      <w:r>
        <w:rPr>
          <w:rStyle w:val="Style13ptBold"/>
          <w:b/>
        </w:rPr>
        <w:t>The 1AC’s representations of nuclear war and hyper-masculinity prevent an effective discussion of policy making which results in policy failure.</w:t>
      </w:r>
    </w:p>
    <w:p w14:paraId="62CD8CF3"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21" w:history="1">
        <w:r w:rsidRPr="00963622">
          <w:rPr>
            <w:rStyle w:val="Hyperlink"/>
          </w:rPr>
          <w:t>http://www.blixassociates.com/wp-content/uploads/2011/03/No38.pdf</w:t>
        </w:r>
      </w:hyperlink>
    </w:p>
    <w:p w14:paraId="02A53C85"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180F5F8F" w14:textId="77777777" w:rsidR="00536EFB" w:rsidRPr="00963622" w:rsidRDefault="00536EFB" w:rsidP="00536EFB">
      <w:pPr>
        <w:rPr>
          <w:rFonts w:eastAsia="Times New Roman"/>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20D1AEFF" w14:textId="77777777" w:rsidR="00536EFB" w:rsidRPr="00963622" w:rsidRDefault="00536EFB" w:rsidP="00536EFB">
      <w:pPr>
        <w:rPr>
          <w:sz w:val="16"/>
        </w:rPr>
      </w:pPr>
      <w:r w:rsidRPr="00963622">
        <w:rPr>
          <w:sz w:val="16"/>
        </w:rPr>
        <w:t xml:space="preserve">We start with </w:t>
      </w:r>
      <w:r w:rsidRPr="00963622">
        <w:rPr>
          <w:rStyle w:val="StyleUnderline"/>
        </w:rPr>
        <w:t>a true story,</w:t>
      </w:r>
      <w:r w:rsidRPr="00963622">
        <w:rPr>
          <w:sz w:val="16"/>
        </w:rPr>
        <w:t xml:space="preserve"> told to Dr. Cohn by a member of a group of nuclear strategists, </w:t>
      </w:r>
      <w:r w:rsidRPr="00963622">
        <w:rPr>
          <w:rStyle w:val="StyleUnderline"/>
        </w:rPr>
        <w:t>a white male physicist: “Several colleagues and I were working on modeling counterforce nuclear attacks, trying to get realistic estimates of the number of immediate fatalities that would result from different deployments. At one point, we re-modeled a particular attack, using slightly different assumptions, and found that instead of there being 36 million immediate fatalities, there would only be 30 million. And everybody was sitting around nodding, saying, ‘Oh yes, that’s great, only 30 million,’ when all of a sudden, I heard what we were saying. And I blurted out, ‘Wait, I’ve just heard how we’re talking – Only 30 million! Only 30 million human beings killed instantly?’ Silence fell upon the room. Nobody said a word. They didn’t even look at me. It was awful. I felt like a woman.”</w:t>
      </w:r>
      <w:r w:rsidRPr="00963622">
        <w:rPr>
          <w:sz w:val="16"/>
        </w:rPr>
        <w:t xml:space="preserve"> The physicist added that henceforth he was careful never to blurt out anything like that again. </w:t>
      </w:r>
      <w:r w:rsidRPr="00963622">
        <w:rPr>
          <w:rStyle w:val="StyleUnderline"/>
        </w:rPr>
        <w:t>Why did he feel that way? First, he was transgressing a code of professional conduct. Expressing concern about human bodies is not the way you talk within the terms of the strategic expert discourse, which is, after all, a discourse about weapons and their relation to each other, not to human bodies</w:t>
      </w:r>
      <w:r w:rsidRPr="00963622">
        <w:rPr>
          <w:sz w:val="16"/>
        </w:rPr>
        <w:t xml:space="preserve">. But even worse than that, he evinced some of the characteristics on the “female” side of the dichotomies – in his “blurting” he was being impulsive, uncontrolled, emotional, concrete, upset and attentive to fragile human bodies. Thus, the hegemonic discourse of gender positioned him as feminine, which he found doubly threatening. It was not only a threat to his own sense of self as masculine, his gender identity; it also positioned him in the devalued or subordinate position in the discourse. Thus, both his statement, “I felt like a woman,” and his subsequent silence in that and other settings, are completely understandable. To find the strength of character and courage to transgress the strictures of both professional and gender codes and to associate yourself with a lower status is very difficult. </w:t>
      </w:r>
      <w:r w:rsidRPr="00963622">
        <w:rPr>
          <w:rStyle w:val="StyleUnderline"/>
        </w:rPr>
        <w:t>This story is not simply about one individual, his feelings and actions; it illustrates the role and meaning of gender discourse in the defence community. The impact of gender discourse in that room (and countless others like it) is that some things are excluded and get left out from professional deliberations. Certain ideas, concerns, interests, information, feelings and meanings are marked in national security discourse as feminine, and devalued.</w:t>
      </w:r>
      <w:r w:rsidRPr="00963622">
        <w:rPr>
          <w:sz w:val="16"/>
        </w:rPr>
        <w:t xml:space="preserve"> They are therefore very difficult to speak, as exemplified by the physicist who blurted them out and wished he hadn’t. And if they manage to be said, they are also very difficult to hear, to take in and work with seriously. </w:t>
      </w:r>
      <w:r w:rsidRPr="00963622">
        <w:rPr>
          <w:rStyle w:val="StyleUnderline"/>
        </w:rPr>
        <w:t xml:space="preserve">For the others in the room, the way in which the physicist’s comments were marked as feminine and devalued served to delegitimate them; it also made it very unlikely that any of his colleagues would find the courage to agree with him. This example should not be dismissed as just the product of the idiosyncratic personal composition of that particular room; it is replicated many times and in many places. Women, in professional and military settings, have related experiences of realising that something terribly important is being left out but feeling constrained, as if there is almost a physical barrier preventing them from pushing their transgressive truths out into the open. </w:t>
      </w:r>
      <w:r w:rsidRPr="00963622">
        <w:rPr>
          <w:sz w:val="16"/>
        </w:rPr>
        <w:t xml:space="preserve">What is it that cannot be spoken? First, any expression of an emotional awareness of the desperate human reality behind the sanitised abstractions of death and destruction in strategic deliberations. Similarly, </w:t>
      </w:r>
      <w:r w:rsidRPr="00963622">
        <w:rPr>
          <w:rStyle w:val="StyleUnderline"/>
        </w:rPr>
        <w:t>weapons’ effects may only be spoken of in the most clinical and abstract terms, and usually only by those deemed to have the appropriate professional qualifications and expertise. What gets left out, then, is the emotional, the concrete, the particular, human bodies and their vulnerability, human lives and their subjectivity – all of which are marked as feminine in the binary dichotomies of gender discourse. In other words, gender discourse informs and shapes nuclear and national security discourse, and in so doing creates silences and absences. It keeps things out of the room, unsaid, and keeps them ignored if they manage to get in.</w:t>
      </w:r>
      <w:r w:rsidRPr="00963622">
        <w:rPr>
          <w:sz w:val="16"/>
        </w:rPr>
        <w:t xml:space="preserve"> </w:t>
      </w:r>
      <w:r w:rsidRPr="00963622">
        <w:rPr>
          <w:rStyle w:val="StyleUnderline"/>
        </w:rPr>
        <w:t>As such, it degrades our ability to think well and fully about nuclear weapons and national security, and so shapes and limits the possible outcomes of our deliberations. With this understanding, it becomes obvious that defence intellectuals’ standards of what constitutes “good thinking” about weapons and security have not simply evolved out of trial and error; it is not that the history of nuclear discourse has been filled with exploration of other ideas, concerns, interests, information, questions, feelings, meanings and stances which were then found to create distorted or poor thought. On the contrary, serious consideration of a whole range of ideas and options has been preempted by their gender coding, and by the feelings evoked by living up to or transgressing normative gender ideals</w:t>
      </w:r>
      <w:r w:rsidRPr="00963622">
        <w:rPr>
          <w:sz w:val="16"/>
        </w:rPr>
        <w:t>. To borrow a strategists’ term, we can say that gender coding serves as a “preemptive deterrent” to certain kinds of thought about the effects and consequences of strategic plans and WMD.vi</w:t>
      </w:r>
    </w:p>
    <w:p w14:paraId="2733200A" w14:textId="77777777" w:rsidR="00861280" w:rsidRDefault="00861280" w:rsidP="00861280">
      <w:pPr>
        <w:pStyle w:val="Heading3"/>
      </w:pPr>
      <w:r>
        <w:t xml:space="preserve">Link—Policymaking / Public Sphere </w:t>
      </w:r>
    </w:p>
    <w:p w14:paraId="6F60EA55" w14:textId="77777777" w:rsidR="00861280" w:rsidRPr="001D3D2B" w:rsidRDefault="00861280" w:rsidP="00861280">
      <w:pPr>
        <w:pStyle w:val="Heading4"/>
      </w:pPr>
      <w:r>
        <w:t>Policy making has historically been linked to masculinity, excluding feminine discourse</w:t>
      </w:r>
    </w:p>
    <w:p w14:paraId="740AC2C0" w14:textId="77777777" w:rsidR="00861280" w:rsidRDefault="00861280" w:rsidP="00861280">
      <w:pPr>
        <w:rPr>
          <w:rFonts w:eastAsia="Times New Roman"/>
        </w:rPr>
      </w:pPr>
      <w:r w:rsidRPr="006F178D">
        <w:rPr>
          <w:rStyle w:val="Style13ptBold"/>
        </w:rPr>
        <w:t>Tickner 92</w:t>
      </w:r>
      <w:r>
        <w:t xml:space="preserve"> – </w:t>
      </w:r>
      <w:r>
        <w:rPr>
          <w:rStyle w:val="apple-converted-space"/>
          <w:rFonts w:ascii="Arial" w:eastAsia="Times New Roman" w:hAnsi="Arial" w:cs="Arial"/>
          <w:color w:val="222222"/>
          <w:sz w:val="20"/>
          <w:szCs w:val="20"/>
          <w:shd w:val="clear" w:color="auto" w:fill="FFFFFF"/>
        </w:rPr>
        <w:t> </w:t>
      </w:r>
      <w:r>
        <w:rPr>
          <w:rFonts w:ascii="Arial" w:eastAsia="Times New Roman" w:hAnsi="Arial" w:cs="Arial"/>
          <w:color w:val="222222"/>
          <w:sz w:val="20"/>
          <w:szCs w:val="20"/>
          <w:shd w:val="clear" w:color="auto" w:fill="FFFFFF"/>
        </w:rPr>
        <w:t>feminist international relations theorist, distinguished scholar in residence at the School of International Services, American University</w:t>
      </w:r>
    </w:p>
    <w:p w14:paraId="5BDE33F6" w14:textId="77777777" w:rsidR="00861280" w:rsidRDefault="00861280" w:rsidP="00861280">
      <w:r>
        <w:t xml:space="preserve"> (J. Ann, Columbia University Press, “Gender in Internaiontal Relations: Feminist Persepctives on Internatinal Security”, 1992, </w:t>
      </w:r>
      <w:hyperlink r:id="rId22" w:history="1">
        <w:r w:rsidRPr="000E048D">
          <w:rPr>
            <w:rStyle w:val="Hyperlink"/>
          </w:rPr>
          <w:t>http://www.ces.uc.pt/ficheiros2/files/Short.pdf</w:t>
        </w:r>
      </w:hyperlink>
      <w:r>
        <w:t>)//fm</w:t>
      </w:r>
    </w:p>
    <w:p w14:paraId="767C5A14" w14:textId="77777777" w:rsidR="00861280" w:rsidRPr="000A7A7F" w:rsidRDefault="00861280" w:rsidP="00861280">
      <w:pPr>
        <w:tabs>
          <w:tab w:val="left" w:pos="3400"/>
        </w:tabs>
        <w:rPr>
          <w:rFonts w:eastAsia="Times New Roman"/>
          <w:sz w:val="16"/>
        </w:rPr>
      </w:pPr>
      <w:r>
        <w:tab/>
      </w:r>
      <w:r>
        <w:br/>
      </w:r>
      <w:r w:rsidRPr="000A7A7F">
        <w:rPr>
          <w:sz w:val="16"/>
        </w:rPr>
        <w:t xml:space="preserve">While the purpose of this book is to introduce gender as a category of analysis into the discipline of international relations, </w:t>
      </w:r>
      <w:r w:rsidRPr="00367312">
        <w:rPr>
          <w:rStyle w:val="StyleUnderline"/>
        </w:rPr>
        <w:t>the marginalization of women in the arena of foreign policy-making through the kind of gender stereotyping that I have described suggests that international politics has always been a gendered activity in the modern state system.</w:t>
      </w:r>
      <w:r w:rsidRPr="000A7A7F">
        <w:rPr>
          <w:rFonts w:eastAsia="Times New Roman"/>
          <w:sz w:val="16"/>
        </w:rPr>
        <w:t xml:space="preserve"> </w:t>
      </w:r>
      <w:r w:rsidRPr="00367312">
        <w:rPr>
          <w:rStyle w:val="StyleUnderline"/>
        </w:rPr>
        <w:t>Since foreign and military policy-making has been largely conducted by men, the discipline that analyzes these activities is bound to be primarily about men and masculinity.</w:t>
      </w:r>
      <w:r w:rsidRPr="000A7A7F">
        <w:rPr>
          <w:rFonts w:eastAsia="Times New Roman"/>
          <w:sz w:val="16"/>
        </w:rPr>
        <w:t xml:space="preserve"> We seldom realize we think in these terms, however; in most fields of knowledge we have become accustomed to equating what is human with what is masculine. </w:t>
      </w:r>
      <w:r w:rsidRPr="006F178D">
        <w:rPr>
          <w:rStyle w:val="StyleUnderline"/>
        </w:rPr>
        <w:t xml:space="preserve">Nowhere is this more true than in international relations, a discipline that, while it has for the most part resisted the introduction of gender into its discourse, </w:t>
      </w:r>
      <w:r w:rsidRPr="001D3D2B">
        <w:rPr>
          <w:rStyle w:val="Emphasis"/>
        </w:rPr>
        <w:t>bases its assumptions and explanations almost entirely on the activities and experiences of men.</w:t>
      </w:r>
      <w:r w:rsidRPr="006F178D">
        <w:rPr>
          <w:rStyle w:val="StyleUnderline"/>
        </w:rPr>
        <w:t xml:space="preserve"> Any attempt to introduce a more explicitly gendered analysis into the field must therefore begin with a discussion of masculinity. Masculinity and politics have a long and close association. Characteristics associated with "manliness," such as toughness, courage, power, independence, and even physical strength, have, throughout history, been those most valued in the conduct of politics, particularly international politics</w:t>
      </w:r>
      <w:r w:rsidRPr="000A7A7F">
        <w:rPr>
          <w:rFonts w:eastAsia="Times New Roman"/>
          <w:sz w:val="16"/>
        </w:rPr>
        <w:t xml:space="preserve">. </w:t>
      </w:r>
      <w:r w:rsidRPr="006F178D">
        <w:rPr>
          <w:rStyle w:val="StyleUnderline"/>
        </w:rPr>
        <w:t>Frequently, manliness has also been associated with violence and the use of force, a type of behavior that, when conducted in the international arena, has been valorized and applauded in the name of defending one's country</w:t>
      </w:r>
      <w:r w:rsidRPr="000A7A7F">
        <w:rPr>
          <w:rFonts w:eastAsia="Times New Roman"/>
          <w:sz w:val="16"/>
        </w:rPr>
        <w:t xml:space="preserve">. </w:t>
      </w:r>
      <w:r w:rsidRPr="000A7A7F">
        <w:rPr>
          <w:rStyle w:val="Emphasis"/>
        </w:rPr>
        <w:t>This celebration of male power, particularly the glorification of the male warrior, produces more of a gender dichotomy than exists in reality for, as R. W. Connell points out, this stereotypical image of masculinity does not fit most men.</w:t>
      </w:r>
      <w:r w:rsidRPr="000A7A7F">
        <w:rPr>
          <w:rFonts w:eastAsia="Times New Roman"/>
          <w:sz w:val="16"/>
        </w:rPr>
        <w:t xml:space="preserve"> Connell suggests that what he calls "hegemonic masculinity," a type of culturally dominant masculinity that he distinguishes from other subordinated masculinities, is a socially constructed cultural ideal that, while it does not correspond to the actual personality of the majority of men, sustains patriarchal authority and legitimizes a patriarchal political and social order. 6</w:t>
      </w:r>
    </w:p>
    <w:p w14:paraId="1B9898D2" w14:textId="77777777" w:rsidR="00861280" w:rsidRPr="006F178D" w:rsidRDefault="00861280" w:rsidP="00861280">
      <w:pPr>
        <w:rPr>
          <w:rStyle w:val="StyleUnderline"/>
        </w:rPr>
      </w:pPr>
      <w:r w:rsidRPr="000A7A7F">
        <w:rPr>
          <w:rFonts w:eastAsia="Times New Roman"/>
          <w:sz w:val="16"/>
        </w:rPr>
        <w:t xml:space="preserve">Hegemonic masculinity is sustained through its opposition to various subordinated and devalued masculinities, such as homosexuality, and, more important, through its relation to various devalued femininities. Socially constructed gender differences are based on socially sanctioned, unequal relationships between men and women that reinforce compliance with men's stated superiority. </w:t>
      </w:r>
      <w:r w:rsidRPr="001D3D2B">
        <w:rPr>
          <w:rStyle w:val="StyleUnderline"/>
        </w:rPr>
        <w:t>Nowhere in the public realm are these stereotypical gender images more apparent than in the realm of international politics, where the characteristics associated with hegemonic masculinity are projected onto the behavior of states whose success as international actors is measured in terms of their power capabilities and capacity for self-help and autonomy.</w:t>
      </w:r>
      <w:r w:rsidRPr="000A7A7F">
        <w:rPr>
          <w:rFonts w:eastAsia="Times New Roman"/>
          <w:sz w:val="16"/>
        </w:rPr>
        <w:t xml:space="preserve"> Connell's definition of hegemonic masculinity depends on its opposition to and unequal relationship with various subordinated femininities. Many contemporary feminists draw on similarly socially constructed, or engendered, relationships in their definition of gender difference. Historically, differences between men and women have usually been ascribed to biology. But when feminists use the term gender today, they are not generally referring to biological differences between males and females, but to a set of culturally shaped and defined characteristics associated with masculinity and femininity. These characteristics can and do vary across time and place. </w:t>
      </w:r>
      <w:r w:rsidRPr="006F178D">
        <w:rPr>
          <w:rStyle w:val="StyleUnderline"/>
        </w:rPr>
        <w:t>In this view, biology may constrain behavior, but it should not be used "deterministically" or "naturally" to justify practices, institutions, or choices that could be other than they are. While what it means to be a man or a woman varies across cultures and history, in most cultures gender differences signify relationships of inequality and the domination of women by men.</w:t>
      </w:r>
    </w:p>
    <w:p w14:paraId="482B64F7" w14:textId="77777777" w:rsidR="00861280" w:rsidRPr="00EF09BB" w:rsidRDefault="00861280" w:rsidP="00861280"/>
    <w:p w14:paraId="43CD25CE" w14:textId="77777777" w:rsidR="00861280" w:rsidRDefault="00861280" w:rsidP="00861280">
      <w:pPr>
        <w:rPr>
          <w:rFonts w:eastAsia="Times New Roman"/>
        </w:rPr>
      </w:pPr>
    </w:p>
    <w:p w14:paraId="30303404" w14:textId="77777777" w:rsidR="00536EFB" w:rsidRPr="00F364C9" w:rsidRDefault="00536EFB" w:rsidP="00536EFB">
      <w:pPr>
        <w:pStyle w:val="Heading3"/>
      </w:pPr>
      <w:r>
        <w:t xml:space="preserve">Link—Policymaking </w:t>
      </w:r>
    </w:p>
    <w:p w14:paraId="444851AC" w14:textId="77777777" w:rsidR="00536EFB" w:rsidRDefault="00536EFB" w:rsidP="00536EFB">
      <w:pPr>
        <w:pStyle w:val="Heading4"/>
      </w:pPr>
      <w:r>
        <w:t>Policy considerations ignore the female lens – this inhibits a challenge to the patriarchal norm</w:t>
      </w:r>
    </w:p>
    <w:p w14:paraId="2572139F" w14:textId="77777777" w:rsidR="00536EFB" w:rsidRPr="0073666C" w:rsidRDefault="00536EFB" w:rsidP="00536EFB">
      <w:pPr>
        <w:rPr>
          <w:rStyle w:val="Style13ptBold"/>
          <w:b w:val="0"/>
          <w:sz w:val="20"/>
          <w:szCs w:val="20"/>
        </w:rPr>
      </w:pPr>
      <w:r>
        <w:rPr>
          <w:rStyle w:val="Style13ptBold"/>
        </w:rPr>
        <w:t xml:space="preserve">Ruiz </w:t>
      </w:r>
      <w:r>
        <w:rPr>
          <w:rStyle w:val="Style13ptBold"/>
          <w:b w:val="0"/>
          <w:sz w:val="20"/>
          <w:szCs w:val="20"/>
        </w:rPr>
        <w:t xml:space="preserve">last date cited: </w:t>
      </w:r>
      <w:r>
        <w:rPr>
          <w:rStyle w:val="Style13ptBold"/>
        </w:rPr>
        <w:t xml:space="preserve">4 </w:t>
      </w:r>
      <w:r>
        <w:rPr>
          <w:rStyle w:val="Style13ptBold"/>
          <w:b w:val="0"/>
          <w:sz w:val="20"/>
          <w:szCs w:val="20"/>
        </w:rPr>
        <w:t xml:space="preserve">[Tricia, Feminist advocate, Alumni of the University of Washington Department of Geography, “Feminist Theory and International Relations: The Feminist Challenge to Realism and Liberalism”, Stanislaus State University Press, 2004, </w:t>
      </w:r>
      <w:hyperlink r:id="rId23" w:history="1">
        <w:r w:rsidRPr="00BF2332">
          <w:rPr>
            <w:rStyle w:val="Hyperlink"/>
            <w:sz w:val="20"/>
            <w:szCs w:val="20"/>
          </w:rPr>
          <w:t>https://www.csustan.edu/sites/default/files/honors/documents/journals/soundings/Ruiz.pdf</w:t>
        </w:r>
      </w:hyperlink>
      <w:r>
        <w:rPr>
          <w:rStyle w:val="Style13ptBold"/>
          <w:b w:val="0"/>
          <w:sz w:val="20"/>
          <w:szCs w:val="20"/>
        </w:rPr>
        <w:t>, pg. 1-2, July 2, 2016] KLu</w:t>
      </w:r>
    </w:p>
    <w:p w14:paraId="24676FF6" w14:textId="77777777" w:rsidR="00536EFB" w:rsidRDefault="00536EFB" w:rsidP="00536EFB">
      <w:pPr>
        <w:rPr>
          <w:rStyle w:val="StyleUnderline"/>
        </w:rPr>
      </w:pPr>
      <w:r w:rsidRPr="0073666C">
        <w:rPr>
          <w:sz w:val="16"/>
        </w:rPr>
        <w:t xml:space="preserve">How do feminists use gender and patriarchy to describe the field of international relations (IR)? Overall, </w:t>
      </w:r>
      <w:r w:rsidRPr="0073666C">
        <w:rPr>
          <w:rStyle w:val="StyleUnderline"/>
        </w:rPr>
        <w:t>feminist theory says that most of the key players in IR</w:t>
      </w:r>
      <w:r w:rsidRPr="0073666C">
        <w:rPr>
          <w:sz w:val="16"/>
        </w:rPr>
        <w:t xml:space="preserve">, such as </w:t>
      </w:r>
      <w:r w:rsidRPr="0073666C">
        <w:rPr>
          <w:rStyle w:val="StyleUnderline"/>
        </w:rPr>
        <w:t>diplomats</w:t>
      </w:r>
      <w:r w:rsidRPr="0073666C">
        <w:rPr>
          <w:sz w:val="16"/>
        </w:rPr>
        <w:t xml:space="preserve">, </w:t>
      </w:r>
      <w:r w:rsidRPr="0073666C">
        <w:rPr>
          <w:rStyle w:val="StyleUnderline"/>
        </w:rPr>
        <w:t>policymakers, heads of government</w:t>
      </w:r>
      <w:r w:rsidRPr="0073666C">
        <w:rPr>
          <w:sz w:val="16"/>
        </w:rPr>
        <w:t xml:space="preserve">, and academic professionals, </w:t>
      </w:r>
      <w:r w:rsidRPr="0073666C">
        <w:rPr>
          <w:rStyle w:val="StyleUnderline"/>
        </w:rPr>
        <w:t>have been, and still are, males who come from patriarchal social and political backgrounds</w:t>
      </w:r>
      <w:r w:rsidRPr="0073666C">
        <w:rPr>
          <w:sz w:val="16"/>
        </w:rPr>
        <w:t xml:space="preserve">. Thus, </w:t>
      </w:r>
      <w:r w:rsidRPr="0073666C">
        <w:rPr>
          <w:rStyle w:val="StyleUnderline"/>
        </w:rPr>
        <w:t>discussions within IR remain largely constrained by those who lack consideration of women’s roles in world politics</w:t>
      </w:r>
      <w:r w:rsidRPr="0073666C">
        <w:rPr>
          <w:sz w:val="16"/>
        </w:rPr>
        <w:t xml:space="preserve"> (because they have not been trained to value and include the perspective of women). </w:t>
      </w:r>
      <w:r w:rsidRPr="0073666C">
        <w:rPr>
          <w:rStyle w:val="StyleUnderline"/>
        </w:rPr>
        <w:t xml:space="preserve">Should IR perpetuate the exclusion of women from its discipline, </w:t>
      </w:r>
      <w:r w:rsidRPr="0073666C">
        <w:rPr>
          <w:sz w:val="16"/>
        </w:rPr>
        <w:t xml:space="preserve">along with their potential contributions and additional viewpoints, </w:t>
      </w:r>
      <w:r w:rsidRPr="0073666C">
        <w:rPr>
          <w:rStyle w:val="StyleUnderline"/>
        </w:rPr>
        <w:t>IR will remain a prime example of patriarchy, in both its practice and accomplishment</w:t>
      </w:r>
      <w:r w:rsidRPr="0073666C">
        <w:rPr>
          <w:sz w:val="16"/>
        </w:rPr>
        <w:t xml:space="preserve">s. Indeed, </w:t>
      </w:r>
      <w:r w:rsidRPr="0073666C">
        <w:rPr>
          <w:rStyle w:val="StyleUnderline"/>
        </w:rPr>
        <w:t>IR is frequently referred to as the “last bastion of the social sciences,</w:t>
      </w:r>
      <w:r w:rsidRPr="0073666C">
        <w:rPr>
          <w:sz w:val="16"/>
        </w:rPr>
        <w:t xml:space="preserve">” 3 </w:t>
      </w:r>
      <w:r w:rsidRPr="0073666C">
        <w:rPr>
          <w:rStyle w:val="StyleUnderline"/>
        </w:rPr>
        <w:t>indicating how rigid it remains in reconsidering itself through the ‘gender lens’.</w:t>
      </w:r>
      <w:r w:rsidRPr="0073666C">
        <w:rPr>
          <w:sz w:val="16"/>
        </w:rPr>
        <w:t xml:space="preserve"> </w:t>
      </w:r>
      <w:r w:rsidRPr="0073666C">
        <w:rPr>
          <w:rStyle w:val="StyleUnderline"/>
        </w:rPr>
        <w:t>Feminists</w:t>
      </w:r>
      <w:r w:rsidRPr="0073666C">
        <w:rPr>
          <w:sz w:val="16"/>
        </w:rPr>
        <w:t xml:space="preserve"> also </w:t>
      </w:r>
      <w:r w:rsidRPr="0073666C">
        <w:rPr>
          <w:rStyle w:val="StyleUnderline"/>
        </w:rPr>
        <w:t>apply the terms ‘gender’ and ‘patriarchy’ when analyzing how situations have been shaped to exclude women from the international political arena.</w:t>
      </w:r>
      <w:r w:rsidRPr="0073666C">
        <w:rPr>
          <w:sz w:val="16"/>
        </w:rPr>
        <w:t xml:space="preserve"> For example, Eric M. Blanchard refers to a ‘catch-22’ situation, in which a candidate seeking political office will highly depend on past military service as qualification for the position, putting women at a disadvantage since they generally have less military experience. This significantly limits a woman’s chances to attain a national government position directly involved with international issues of defense and security. 4 From this example alone, we can understand how the areas of domestic politics, the military, and even the topic of education (which is directly related to this example), are issues with respect to which feminists would argue that gender and patriarchy do not allow women equal access to power positions in world politics. As with many theories, “</w:t>
      </w:r>
      <w:r w:rsidRPr="0073666C">
        <w:rPr>
          <w:rStyle w:val="StyleUnderline"/>
        </w:rPr>
        <w:t>feminist theory” reflects a wide range of perspectives generating many internal debates concerning how it should be represented.</w:t>
      </w:r>
      <w:r w:rsidRPr="0073666C">
        <w:rPr>
          <w:sz w:val="16"/>
        </w:rPr>
        <w:t xml:space="preserve"> As Diana Thorburn notes, “there can never be a truly singular voice of feminist foreign policy simply because of the diversity of views within feminism itself.” 5 However, a brief look at some relevant facets of the discipline can be seen through Lorraine Codes’ summary of two salient areas within feminist IR theory, standpoint feminism and radical feminism. 6 Standpoint theory considers how “the gendered construction of knowledge...[helps to] understand traditional topics in international relations” and is “alerting us to the idea that gender may be structuring how we think in the international context.”7 Author Martin Griffiths classifies feminist scholar J. Ann Tickner as a standpoint feminist. 8 Before even addressing existing IR theory, Griffiths first argues that the purpose and definition of ‘theory’ is in itself male-centered, because it is “oppressingly normative rather than conjectural and analytic.” 9 Simply put, the </w:t>
      </w:r>
      <w:r w:rsidRPr="0073666C">
        <w:rPr>
          <w:rStyle w:val="StyleUnderline"/>
        </w:rPr>
        <w:t>processes of forming and learning theory is constructed around on automatically-accepted ideas of what is standard and normal, rather than first challenging the ‘norm’ and questioning if the ‘standard’ is objective enough. In this case, ‘theory’ lacks female perspective because it is not objectively sought at the onset of formulating ideas.</w:t>
      </w:r>
    </w:p>
    <w:p w14:paraId="2F3F08DC" w14:textId="77777777" w:rsidR="00536EFB" w:rsidRDefault="00536EFB" w:rsidP="00536EFB">
      <w:pPr>
        <w:rPr>
          <w:rStyle w:val="StyleUnderline"/>
        </w:rPr>
      </w:pPr>
    </w:p>
    <w:p w14:paraId="2043A742" w14:textId="77777777" w:rsidR="00536EFB" w:rsidRDefault="00536EFB" w:rsidP="00536EFB">
      <w:pPr>
        <w:pStyle w:val="Heading4"/>
        <w:rPr>
          <w:rStyle w:val="StyleUnderline"/>
          <w:b w:val="0"/>
          <w:sz w:val="26"/>
          <w:u w:val="none"/>
        </w:rPr>
      </w:pPr>
      <w:r>
        <w:rPr>
          <w:rStyle w:val="StyleUnderline"/>
          <w:sz w:val="26"/>
          <w:u w:val="none"/>
        </w:rPr>
        <w:t>International Relations and politics are just forums of male domination that ignore the female</w:t>
      </w:r>
    </w:p>
    <w:p w14:paraId="5E743F74" w14:textId="77777777" w:rsidR="00536EFB" w:rsidRPr="0096318D" w:rsidRDefault="00536EFB" w:rsidP="00536EFB">
      <w:pPr>
        <w:rPr>
          <w:rStyle w:val="Style13ptBold"/>
          <w:b w:val="0"/>
          <w:sz w:val="20"/>
          <w:szCs w:val="20"/>
        </w:rPr>
      </w:pPr>
      <w:r>
        <w:rPr>
          <w:rStyle w:val="Style13ptBold"/>
        </w:rPr>
        <w:t xml:space="preserve">Tickner 92 </w:t>
      </w:r>
      <w:r>
        <w:rPr>
          <w:rStyle w:val="Style13ptBold"/>
          <w:b w:val="0"/>
          <w:sz w:val="20"/>
          <w:szCs w:val="20"/>
        </w:rPr>
        <w:t xml:space="preserve">[J. Ann, Feminist IR Theorist, Distinguished Scholar at the School of Interrnational Services, American University, “Gender in International Relations Feminist Perspectives on Achieving Global Security”, Columbia University Press, 1992, </w:t>
      </w:r>
      <w:hyperlink r:id="rId24" w:history="1">
        <w:r w:rsidRPr="00BF2332">
          <w:rPr>
            <w:rStyle w:val="Hyperlink"/>
            <w:sz w:val="20"/>
            <w:szCs w:val="20"/>
          </w:rPr>
          <w:t>https://www.academia.edu/1258258/Gender_in_international_relations_Feminist_perspectives_on_achieving_global_security</w:t>
        </w:r>
      </w:hyperlink>
      <w:r>
        <w:rPr>
          <w:rStyle w:val="Style13ptBold"/>
          <w:b w:val="0"/>
          <w:sz w:val="20"/>
          <w:szCs w:val="20"/>
        </w:rPr>
        <w:t>, July 2, 2016] KLu</w:t>
      </w:r>
      <w:r>
        <w:rPr>
          <w:rStyle w:val="Style13ptBold"/>
          <w:b w:val="0"/>
          <w:sz w:val="20"/>
          <w:szCs w:val="20"/>
        </w:rPr>
        <w:tab/>
      </w:r>
    </w:p>
    <w:p w14:paraId="2CB332FD" w14:textId="77777777" w:rsidR="00536EFB" w:rsidRPr="0096318D" w:rsidRDefault="00536EFB" w:rsidP="00536EFB">
      <w:pPr>
        <w:rPr>
          <w:rStyle w:val="StyleUnderline"/>
        </w:rPr>
      </w:pPr>
      <w:r w:rsidRPr="0096318D">
        <w:rPr>
          <w:sz w:val="16"/>
        </w:rPr>
        <w:t xml:space="preserve">Since, as I have suggested, </w:t>
      </w:r>
      <w:r w:rsidRPr="000A1F3E">
        <w:rPr>
          <w:rStyle w:val="StyleUnderline"/>
        </w:rPr>
        <w:t>the world of international politics is a masculine domain</w:t>
      </w:r>
      <w:r w:rsidRPr="0096318D">
        <w:rPr>
          <w:sz w:val="16"/>
        </w:rPr>
        <w:t xml:space="preserve">, how could feminist perspectives contribute anything new to its academic discourses? </w:t>
      </w:r>
      <w:r w:rsidRPr="000A1F3E">
        <w:rPr>
          <w:rStyle w:val="StyleUnderline"/>
        </w:rPr>
        <w:t>Many male scholars have already noted that, given our current technologies of destruction and the high degree of economic inequality and environmental degradation that now exists, we are desperately in need of changes in the way world politics is conducted; many of them are attempting to prescribe such changes.</w:t>
      </w:r>
      <w:r w:rsidRPr="0096318D">
        <w:rPr>
          <w:sz w:val="16"/>
        </w:rPr>
        <w:t xml:space="preserve"> For the most part, however, </w:t>
      </w:r>
      <w:r w:rsidRPr="0096318D">
        <w:rPr>
          <w:rStyle w:val="StyleUnderline"/>
        </w:rPr>
        <w:t>these critics have ignored the extent to which the values and assumptions that drive our contemporary international system are intrinsically related to concepts of masculinity; privileging these values constrains the options available to states and their policymakers.</w:t>
      </w:r>
      <w:r w:rsidRPr="0096318D">
        <w:rPr>
          <w:sz w:val="16"/>
        </w:rPr>
        <w:t xml:space="preserve"> All knowledge is partial and is a function of the knower's lived experience in the world. </w:t>
      </w:r>
      <w:r w:rsidRPr="0096318D">
        <w:rPr>
          <w:rStyle w:val="StyleUnderline"/>
        </w:rPr>
        <w:t>Since knowledge about the behavior of states in the international system depends on assumptions that come out of men's experiences, it ignores a large body of human experience that has the potential for increasing the range of options and opening up new ways of thinking about interstate practices.</w:t>
      </w:r>
      <w:r w:rsidRPr="0096318D">
        <w:rPr>
          <w:sz w:val="16"/>
        </w:rPr>
        <w:t xml:space="preserve"> Theoretical perspectives that depend on a broader range of human experience are important for women and men alike, as we seek new ways of thinking about our contemporary dilemmas. </w:t>
      </w:r>
      <w:r w:rsidRPr="0096318D">
        <w:rPr>
          <w:rStyle w:val="StyleUnderline"/>
        </w:rPr>
        <w:t>Conventional international relations theory has concentrated on the activities of the great powers at the center of the system.</w:t>
      </w:r>
      <w:r w:rsidRPr="0096318D">
        <w:rPr>
          <w:sz w:val="16"/>
        </w:rPr>
        <w:t xml:space="preserve"> Feminist theories, which speak out of the various experiences of women-- who are usually on the margins of society and interstate politics-- can offer us some new insights on the behavior of states and the needs of individuals, particularly those on the peripheries of the international system. Feminist perspectives, constructed out of the experiences of women, can add a new dimension to our understanding of the world economy; since women are frequently the first casualties in times of economic hardship, we might also gain some new insight into the relationship between militarism and structural violence. However, </w:t>
      </w:r>
      <w:r w:rsidRPr="0096318D">
        <w:rPr>
          <w:rStyle w:val="StyleUnderline"/>
        </w:rPr>
        <w:t>feminist theories must go beyond injecting women's experiences into different disciplines and attempt to challenge the core concepts of the disciplines themselves</w:t>
      </w:r>
      <w:r w:rsidRPr="0096318D">
        <w:rPr>
          <w:rStyle w:val="Emphasis"/>
        </w:rPr>
        <w:t xml:space="preserve">. Concepts central to international relations theory and practice, such as power, sovereignty, and security, have been framed in terms that we associate with masculinity. </w:t>
      </w:r>
      <w:r w:rsidRPr="0096318D">
        <w:rPr>
          <w:rStyle w:val="StyleUnderline"/>
        </w:rPr>
        <w:t xml:space="preserve">Drawing on feminist theories to examine and critique the meaning of these and other concepts fundamental to international politics could help us to reformulate these concepts in ways that might allow us to see new possibilities for solving our current insecurities. </w:t>
      </w:r>
      <w:r w:rsidRPr="0096318D">
        <w:rPr>
          <w:sz w:val="16"/>
        </w:rPr>
        <w:t xml:space="preserve">Suggesting that the personal is political, feminist scholars have brought to our attention distinctions between public and private in the domestic polity: examining these artificial boundary distinctions in the domestic polity could shed new light on international boundaries, such as those between anarchy and order, which are so fundamental to the conceptual framework of realist discourse. </w:t>
      </w:r>
      <w:r w:rsidRPr="0096318D">
        <w:rPr>
          <w:rStyle w:val="StyleUnderline"/>
        </w:rPr>
        <w:t>Most contemporary feminist perspectives take the gender inequalities that I have described above as a basic assumption.</w:t>
      </w:r>
      <w:r w:rsidRPr="0096318D">
        <w:rPr>
          <w:sz w:val="16"/>
        </w:rPr>
        <w:t xml:space="preserve"> </w:t>
      </w:r>
      <w:r w:rsidRPr="0096318D">
        <w:rPr>
          <w:rStyle w:val="StyleUnderline"/>
        </w:rPr>
        <w:t>Feminists in various disciplines claim that feminist theories, by revealing and challenging these gender hierarchies, have the potential to transform disciplinary paradigms.</w:t>
      </w:r>
      <w:r w:rsidRPr="0096318D">
        <w:rPr>
          <w:sz w:val="16"/>
        </w:rPr>
        <w:t xml:space="preserve"> By </w:t>
      </w:r>
      <w:r w:rsidRPr="0096318D">
        <w:rPr>
          <w:rStyle w:val="StyleUnderline"/>
        </w:rPr>
        <w:t xml:space="preserve">introducing gender into the discipline of international relations, I hope to challenge the way in which the field has traditionally been constructed and to examine the extent to which the practices of international politics are related to these gender inequalities. The construction of hierarchical binary oppositions has been central to theorizing about international relations. </w:t>
      </w:r>
      <w:r w:rsidRPr="0096318D">
        <w:rPr>
          <w:sz w:val="16"/>
        </w:rPr>
        <w:t xml:space="preserve">29 </w:t>
      </w:r>
      <w:r w:rsidRPr="0096318D">
        <w:rPr>
          <w:rStyle w:val="StyleUnderline"/>
        </w:rPr>
        <w:t>Distinctions between domestic and foreign, inside and outside, order and anarchy, and center and periphery have served as important assumptions in theory construction and as organizing principles for the way we view the world.</w:t>
      </w:r>
      <w:r w:rsidRPr="0096318D">
        <w:rPr>
          <w:sz w:val="16"/>
        </w:rPr>
        <w:t xml:space="preserve"> Just as realists center their explanations on the hierarchical relations between states and Marxists on unequal class relations, feminists can bring to light gender hierarchies embedded in the theories and practices of world politics and allow us to see the extent to which all these systems of domination are interrelated. As Sarah </w:t>
      </w:r>
      <w:r w:rsidRPr="0096318D">
        <w:rPr>
          <w:rStyle w:val="StyleUnderline"/>
        </w:rPr>
        <w:t>Brown argues, a feminist theory of international relations is an act of political commitment to understanding the world from the perspective of the socially subjugated. "There is the need to identify the as yet unspecified relation between the construction of power and the construction of gender in international relations." 30 Acknowledging, as most feminist theories do, that these hierarchies are socially constructed, also allows us to envisage conditions necessary for their transcendence.</w:t>
      </w:r>
    </w:p>
    <w:p w14:paraId="71B7D253" w14:textId="77777777" w:rsidR="00536EFB" w:rsidRPr="000A1F3E" w:rsidRDefault="00536EFB" w:rsidP="00536EFB"/>
    <w:p w14:paraId="340C9FC2" w14:textId="77777777" w:rsidR="00536EFB" w:rsidRPr="00B35858" w:rsidRDefault="00536EFB" w:rsidP="00536EFB">
      <w:pPr>
        <w:rPr>
          <w:rStyle w:val="StyleUnderline"/>
        </w:rPr>
      </w:pPr>
      <w:r w:rsidRPr="00B35858">
        <w:rPr>
          <w:rStyle w:val="StyleUnderline"/>
        </w:rPr>
        <w:fldChar w:fldCharType="begin"/>
      </w:r>
      <w:r w:rsidRPr="00B35858">
        <w:rPr>
          <w:rStyle w:val="StyleUnderline"/>
        </w:rPr>
        <w:instrText xml:space="preserve"> Tickner argues that IR is gendered to “marginalize women’s voices,” and stresses “that women have knowledge, perspectives and experiences that should be brought to bear on the study of international relations.” For example, Tickner would argue that security, a main topic in IR, should not only be understood as “defending the state from attack,” but should also consider that security for women “might be different because women are more likely to be attacked by men they know, rather than strangers from other states.” 10 In other words, in contrast to traditional IR views that view security as protecting the state from other states, feminists argue the topic of security should address acts of rape and violence, not only from foreign perpetrators, but from their own fellow citizens as well. Feminists would also add that occurrences of rape increase during times of war, and is even used as a method of ethnic cleansing among the rivalries within their state, 11 yet would never enter into typical IR discussions that focus solely on state to-state interaction, simply because IR discussions traditionally remain focused on states as the key actors. Thus, the topic of security shows how gender consideration, excluded from the very beginning of the discussion, results in policymaking that would be subsequently exclusive of, and likely detrimental to, women. Prior to discussing any IR topic, standpoint feminist IR theory would first challenge those participating in the discussion, and those defining the key terms and issues, by critically asking them if the normative perspectives and working vocabulary are broad enough to effectively accommodate issues affecting women </w:instrText>
      </w:r>
      <w:r w:rsidRPr="00B35858">
        <w:rPr>
          <w:rStyle w:val="StyleUnderline"/>
        </w:rPr>
        <w:fldChar w:fldCharType="end"/>
      </w:r>
    </w:p>
    <w:p w14:paraId="635994A4" w14:textId="77777777" w:rsidR="00536EFB" w:rsidRDefault="00536EFB" w:rsidP="00536EFB">
      <w:pPr>
        <w:rPr>
          <w:rStyle w:val="StyleUnderline"/>
        </w:rPr>
      </w:pPr>
    </w:p>
    <w:p w14:paraId="7EA83622" w14:textId="77777777" w:rsidR="00536EFB" w:rsidRPr="000A1F3E" w:rsidRDefault="00536EFB" w:rsidP="00536EFB">
      <w:pPr>
        <w:rPr>
          <w:rStyle w:val="StyleUnderline"/>
        </w:rPr>
      </w:pPr>
    </w:p>
    <w:p w14:paraId="1631BF66" w14:textId="77777777" w:rsidR="00536EFB" w:rsidRDefault="00536EFB" w:rsidP="00536EFB">
      <w:pPr>
        <w:rPr>
          <w:sz w:val="16"/>
        </w:rPr>
      </w:pPr>
    </w:p>
    <w:p w14:paraId="0D886813" w14:textId="77777777" w:rsidR="001E6B03" w:rsidRPr="00205FC6" w:rsidRDefault="00D44794" w:rsidP="001E6B03">
      <w:pPr>
        <w:pStyle w:val="Heading3"/>
      </w:pPr>
      <w:r w:rsidRPr="00205FC6">
        <w:t>Link—</w:t>
      </w:r>
      <w:r w:rsidR="001E6B03" w:rsidRPr="00205FC6">
        <w:t xml:space="preserve">Prolif </w:t>
      </w:r>
    </w:p>
    <w:p w14:paraId="450D6756" w14:textId="77777777" w:rsidR="001E6B03" w:rsidRPr="00205FC6" w:rsidRDefault="001E6B03" w:rsidP="001E6B03">
      <w:pPr>
        <w:pStyle w:val="Heading4"/>
      </w:pPr>
      <w:r w:rsidRPr="00205FC6">
        <w:t xml:space="preserve">Proliferation discourse is laden with gendered imagery—necessitates war and violence that ignores the root causes of the impact </w:t>
      </w:r>
    </w:p>
    <w:p w14:paraId="2E421E31" w14:textId="77777777" w:rsidR="001E6B03" w:rsidRPr="00205FC6" w:rsidRDefault="001E6B03" w:rsidP="001E6B03">
      <w:pPr>
        <w:rPr>
          <w:sz w:val="12"/>
        </w:rPr>
      </w:pPr>
      <w:r w:rsidRPr="00205FC6">
        <w:rPr>
          <w:b/>
        </w:rPr>
        <w:t>Cohn 6</w:t>
      </w:r>
      <w:r w:rsidRPr="00205FC6">
        <w:rPr>
          <w:sz w:val="12"/>
        </w:rPr>
        <w:t xml:space="preserve"> </w:t>
      </w:r>
      <w:r w:rsidRPr="00205FC6">
        <w:rPr>
          <w:sz w:val="12"/>
          <w:szCs w:val="16"/>
        </w:rPr>
        <w:t>(Carol, Director of the Consortium on Gender, Security and Human Rights, Felicity Hill, Peace and Security Adviser to the United Nations Development Fund for Women and is responsible for UNIFEM's Peace and Security Programme, and Sara Ruddick, prof at philosophy and women's studies at Eugene Lang College, “The Relevance of Gender for Eliminating Weapons of Mass Destruction”, 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http://www.wmdcommission.org/files/No38.pdf)</w:t>
      </w:r>
    </w:p>
    <w:p w14:paraId="398D105F" w14:textId="77777777" w:rsidR="001E6B03" w:rsidRPr="00205FC6" w:rsidRDefault="001E6B03" w:rsidP="001E6B03">
      <w:pPr>
        <w:rPr>
          <w:rFonts w:eastAsia="Times New Roman"/>
          <w:szCs w:val="24"/>
        </w:rPr>
      </w:pPr>
      <w:r w:rsidRPr="00205FC6">
        <w:rPr>
          <w:rFonts w:eastAsia="Times New Roman"/>
          <w:szCs w:val="24"/>
        </w:rPr>
        <w:t xml:space="preserve"> </w:t>
      </w:r>
    </w:p>
    <w:p w14:paraId="73B9ECCB" w14:textId="77777777" w:rsidR="001E6B03" w:rsidRDefault="001E6B03" w:rsidP="001E6B03">
      <w:pPr>
        <w:rPr>
          <w:sz w:val="12"/>
        </w:rPr>
      </w:pPr>
      <w:r w:rsidRPr="00205FC6">
        <w:rPr>
          <w:rStyle w:val="StyleUnderline"/>
        </w:rPr>
        <w:t xml:space="preserve">“Proliferation” is not a mere description or mirror of a phenomenon that is “out there” but rather a very specific way of identifying and constructing a problem concerning weapons. Proliferation, as used in Western political discourse, does not simply refer to the “multiplication” of weapons of mass destruction </w:t>
      </w:r>
      <w:r w:rsidRPr="00205FC6">
        <w:rPr>
          <w:sz w:val="12"/>
        </w:rPr>
        <w:t xml:space="preserve">on the planet. Rather, </w:t>
      </w:r>
      <w:r w:rsidRPr="00205FC6">
        <w:rPr>
          <w:rStyle w:val="StyleUnderline"/>
        </w:rPr>
        <w:t xml:space="preserve">it constructs some WMD as a problem, and </w:t>
      </w:r>
      <w:r w:rsidRPr="00205FC6">
        <w:rPr>
          <w:u w:val="single"/>
          <w:bdr w:val="single" w:sz="4" w:space="0" w:color="auto"/>
        </w:rPr>
        <w:t>turns a blind eye to others</w:t>
      </w:r>
      <w:r w:rsidRPr="00205FC6">
        <w:rPr>
          <w:rStyle w:val="StyleUnderline"/>
        </w:rPr>
        <w:t>. With nuclear weapons</w:t>
      </w:r>
      <w:r w:rsidRPr="00205FC6">
        <w:rPr>
          <w:sz w:val="12"/>
        </w:rPr>
        <w:t xml:space="preserve">, for example, </w:t>
      </w:r>
      <w:r w:rsidRPr="00205FC6">
        <w:rPr>
          <w:rStyle w:val="StyleUnderline"/>
        </w:rPr>
        <w:t>it is able to do this by assuming pre-existing, legitimate possessors, implicitly not only entitled to those weapons, but to modernise and develop new generations of them as well. The “problematic” nuclear weapons are only those that “spread” into the arsenals of other, formerly non-possessor states. This is the basis for the “</w:t>
      </w:r>
      <w:r w:rsidRPr="00205FC6">
        <w:rPr>
          <w:u w:val="single"/>
          <w:bdr w:val="single" w:sz="4" w:space="0" w:color="auto"/>
        </w:rPr>
        <w:t>licit/illicit</w:t>
      </w:r>
      <w:r w:rsidRPr="00205FC6">
        <w:rPr>
          <w:rStyle w:val="StyleUnderline"/>
        </w:rPr>
        <w:t>” distinction commonly found in arms control discourse, which does not refer to the nature of the weapons themselves, nor even to the purposes for which they are intended, but on who possesses them</w:t>
      </w:r>
      <w:r w:rsidRPr="00205FC6">
        <w:rPr>
          <w:sz w:val="12"/>
        </w:rPr>
        <w:t xml:space="preserve">. The nuclear non-proliferation regime enshrined “we got there first” as a basis for arms control. </w:t>
      </w:r>
      <w:r w:rsidRPr="00205FC6">
        <w:rPr>
          <w:rStyle w:val="StyleUnderline"/>
        </w:rPr>
        <w:t>Most people in the world view WMD as intrinsically morally indefensible, no matter who possesses them</w:t>
      </w:r>
      <w:r w:rsidRPr="00205FC6">
        <w:rPr>
          <w:sz w:val="12"/>
        </w:rPr>
        <w:t xml:space="preserve">. In addition to the abhorrence attached to their use, </w:t>
      </w:r>
      <w:r w:rsidRPr="00205FC6">
        <w:rPr>
          <w:rStyle w:val="StyleUnderline"/>
        </w:rPr>
        <w:t xml:space="preserve">the wide array of social, economic, political and health costs associated with their development and deployment are repugnant. </w:t>
      </w:r>
      <w:r w:rsidRPr="00205FC6">
        <w:rPr>
          <w:rStyle w:val="Emphasis"/>
        </w:rPr>
        <w:t>Rejecting proliferation discourse’s</w:t>
      </w:r>
      <w:r w:rsidRPr="00205FC6">
        <w:rPr>
          <w:rStyle w:val="StyleUnderline"/>
        </w:rPr>
        <w:t xml:space="preserve"> implicit division of “good” and “bad,” “safe” and “unsafe” WMD,</w:t>
      </w:r>
      <w:r w:rsidRPr="00205FC6">
        <w:rPr>
          <w:sz w:val="12"/>
        </w:rPr>
        <w:t xml:space="preserve"> (defined as such depending on who possesses them), it </w:t>
      </w:r>
      <w:r w:rsidRPr="00205FC6">
        <w:rPr>
          <w:rStyle w:val="StyleUnderline"/>
        </w:rPr>
        <w:t>is imperative now to understand how some WMD are rendered invisible or benign (ours) and others visible and malignant (theirs</w:t>
      </w:r>
      <w:r w:rsidRPr="00205FC6">
        <w:rPr>
          <w:sz w:val="12"/>
        </w:rPr>
        <w:t xml:space="preserve">). </w:t>
      </w:r>
      <w:r w:rsidRPr="00205FC6">
        <w:rPr>
          <w:rStyle w:val="StyleUnderline"/>
        </w:rPr>
        <w:t xml:space="preserve">In drawing a distinction between “the Self” and the (generally non-Western) “Unruly Other”, the prevailing arguments against proliferation appear patronising, ethno-racist and contemptuous. Not only does </w:t>
      </w:r>
      <w:r w:rsidRPr="00205FC6">
        <w:rPr>
          <w:rStyle w:val="Emphasis"/>
        </w:rPr>
        <w:t>non-proliferation discourse</w:t>
      </w:r>
      <w:r w:rsidRPr="00205FC6">
        <w:rPr>
          <w:rStyle w:val="StyleUnderline"/>
        </w:rPr>
        <w:t xml:space="preserve"> draw on Occidentalist portrayals of third world actors; it does so through the medium of </w:t>
      </w:r>
      <w:r w:rsidRPr="00205FC6">
        <w:rPr>
          <w:u w:val="single"/>
          <w:bdr w:val="single" w:sz="4" w:space="0" w:color="auto"/>
        </w:rPr>
        <w:t>gender-laden terminology</w:t>
      </w:r>
      <w:r w:rsidRPr="00205FC6">
        <w:rPr>
          <w:sz w:val="12"/>
        </w:rPr>
        <w:t xml:space="preserve">. For example, </w:t>
      </w:r>
      <w:r w:rsidRPr="00205FC6">
        <w:rPr>
          <w:rStyle w:val="StyleUnderline"/>
        </w:rPr>
        <w:t>the nuclear possessors’ Self is responsible, prudent, rational, advanced, mature, restrained, technologically and bureaucratically competent (and thus “</w:t>
      </w:r>
      <w:r w:rsidRPr="00205FC6">
        <w:rPr>
          <w:u w:val="single"/>
          <w:bdr w:val="single" w:sz="4" w:space="0" w:color="auto"/>
        </w:rPr>
        <w:t>hegemonically masculine</w:t>
      </w:r>
      <w:r w:rsidRPr="00205FC6">
        <w:rPr>
          <w:rStyle w:val="StyleUnderline"/>
        </w:rPr>
        <w:t>”</w:t>
      </w:r>
      <w:r w:rsidRPr="00205FC6">
        <w:rPr>
          <w:sz w:val="12"/>
        </w:rPr>
        <w:t xml:space="preserve">). By contrast, </w:t>
      </w:r>
      <w:r w:rsidRPr="00205FC6">
        <w:rPr>
          <w:rStyle w:val="StyleUnderline"/>
        </w:rPr>
        <w:t xml:space="preserve">the Unruly Others are irrational, unpredictable, emotional, uncontrolled, immature, primitive, undisciplined, incompetent, technologically backward (marks of an inferior or “subordinated” masculinity). Hence the terms of the debate are constructed to normalise and legitimate the Self/possessor states keeping weapons that the Others must be prevented from acquiring. By drawing on and </w:t>
      </w:r>
      <w:r w:rsidRPr="00205FC6">
        <w:rPr>
          <w:u w:val="single"/>
          <w:bdr w:val="single" w:sz="4" w:space="0" w:color="auto"/>
        </w:rPr>
        <w:t>evoking gendered imagery</w:t>
      </w:r>
      <w:r w:rsidRPr="00205FC6">
        <w:rPr>
          <w:rStyle w:val="StyleUnderline"/>
        </w:rPr>
        <w:t xml:space="preserve"> and resonances, the discourse naturalises the idea that “We” (the responsible father or sheriff) must protect, control and limit the “uncivilised”, out-of control “rogue” states – for their own good, as well as for ours</w:t>
      </w:r>
      <w:r w:rsidRPr="00205FC6">
        <w:rPr>
          <w:sz w:val="12"/>
        </w:rPr>
        <w:t xml:space="preserve">. This </w:t>
      </w:r>
      <w:r w:rsidRPr="00205FC6">
        <w:rPr>
          <w:rStyle w:val="StyleUnderline"/>
        </w:rPr>
        <w:t>Western proliferation discourse has had a function in the wider context of US national security politics</w:t>
      </w:r>
      <w:r w:rsidRPr="00205FC6">
        <w:rPr>
          <w:sz w:val="12"/>
        </w:rPr>
        <w:t xml:space="preserve">. With the end of the “Evil Empire” of the Soviet Union in the late 1980s, until the attacks of September 11, 2001, </w:t>
      </w:r>
      <w:r w:rsidRPr="00205FC6">
        <w:rPr>
          <w:rStyle w:val="StyleUnderline"/>
        </w:rPr>
        <w:t>the United States appeared to be without an enemy sufficiently threatening to justify maintaining its sprawling military-industrial establishment. This difficulty for the military-industrial complex was forestalled by the construction of the category of “rogue states</w:t>
      </w:r>
      <w:r w:rsidRPr="00205FC6">
        <w:rPr>
          <w:sz w:val="12"/>
        </w:rPr>
        <w:t xml:space="preserve">”, with </w:t>
      </w:r>
      <w:r w:rsidRPr="00205FC6">
        <w:rPr>
          <w:rStyle w:val="StyleUnderline"/>
        </w:rPr>
        <w:t xml:space="preserve">governments portrayed as uncontrollable, irresponsible, irrational, malevolent, and antagonistic to Western values. Their unruliness and hostility is represented as intrinsic to their irrational nature, for to view the antagonism as politically rooted would have necessitated some soul-searching analysis into the role of Western policies and actions in contributing to disorder and breakdown in other states and regions. The discourse of </w:t>
      </w:r>
      <w:r w:rsidRPr="00205FC6">
        <w:rPr>
          <w:sz w:val="12"/>
        </w:rPr>
        <w:t xml:space="preserve">WMD </w:t>
      </w:r>
      <w:r w:rsidRPr="00205FC6">
        <w:rPr>
          <w:rStyle w:val="StyleUnderline"/>
        </w:rPr>
        <w:t xml:space="preserve">proliferation has been one of the principal means of portraying certain states as major threats. To say this is neither to back away from our position opposing all weapons of mass destruction, nor to argue about the degree to which WMD in the hands of “Other” states actually do threaten the United States, local populations, regional neighbours or international security. The point is that the underlying gendered symbolism in the </w:t>
      </w:r>
      <w:r w:rsidRPr="00205FC6">
        <w:rPr>
          <w:sz w:val="12"/>
        </w:rPr>
        <w:t xml:space="preserve">WMD </w:t>
      </w:r>
      <w:r w:rsidRPr="00205FC6">
        <w:rPr>
          <w:rStyle w:val="StyleUnderline"/>
        </w:rPr>
        <w:t xml:space="preserve">proliferation discourse </w:t>
      </w:r>
      <w:r w:rsidRPr="00205FC6">
        <w:rPr>
          <w:sz w:val="12"/>
        </w:rPr>
        <w:t xml:space="preserve">helps </w:t>
      </w:r>
      <w:r w:rsidRPr="00205FC6">
        <w:rPr>
          <w:rStyle w:val="StyleUnderline"/>
        </w:rPr>
        <w:t xml:space="preserve">make it feel </w:t>
      </w:r>
      <w:r w:rsidRPr="00205FC6">
        <w:rPr>
          <w:sz w:val="12"/>
        </w:rPr>
        <w:t xml:space="preserve">natural and </w:t>
      </w:r>
      <w:r w:rsidRPr="00205FC6">
        <w:rPr>
          <w:rStyle w:val="StyleUnderline"/>
        </w:rPr>
        <w:t>legitimate to fight wars and spend money on military programmes such as ballistic missile defence, which would otherwise be difficult to justify on rational security grounds</w:t>
      </w:r>
      <w:r w:rsidRPr="00205FC6">
        <w:rPr>
          <w:sz w:val="12"/>
        </w:rPr>
        <w:t>.</w:t>
      </w:r>
    </w:p>
    <w:p w14:paraId="3EBE113F" w14:textId="77777777" w:rsidR="00536EFB" w:rsidRPr="00963622" w:rsidRDefault="00536EFB" w:rsidP="00536EFB">
      <w:pPr>
        <w:pStyle w:val="Heading4"/>
      </w:pPr>
      <w:r>
        <w:t>The Plan’s attempt and/or desires to prevent foreign nations from developing Nuclear Weapons is masculine and an opportunity for the US to exert power through Hyper-Masculinity</w:t>
      </w:r>
    </w:p>
    <w:p w14:paraId="1CA86E23"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25" w:history="1">
        <w:r w:rsidRPr="00963622">
          <w:rPr>
            <w:rStyle w:val="Hyperlink"/>
          </w:rPr>
          <w:t>http://www.blixassociates.com/wp-content/uploads/2011/03/No38.pdf</w:t>
        </w:r>
      </w:hyperlink>
    </w:p>
    <w:p w14:paraId="0495FCCD"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090FEDE9" w14:textId="77777777" w:rsidR="00536EFB" w:rsidRPr="00963622" w:rsidRDefault="00536EFB" w:rsidP="00536EFB">
      <w:pPr>
        <w:rPr>
          <w:rFonts w:eastAsia="Times New Roman"/>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4326C847" w14:textId="77777777" w:rsidR="00536EFB" w:rsidRPr="00963622" w:rsidRDefault="00536EFB" w:rsidP="00536EFB">
      <w:pPr>
        <w:rPr>
          <w:sz w:val="16"/>
        </w:rPr>
      </w:pPr>
      <w:r w:rsidRPr="00963622">
        <w:rPr>
          <w:sz w:val="16"/>
        </w:rPr>
        <w:t>There is now general recognition that there are significant gender dimensions to the possession of small arms and light weapons. It would be naive to assume that this association suddenly becomes meaningless when we are talking about larger, more massively destructive weapons. And more naïve still to think that it doesn’t matter. Given the dubious military value and problematic usability of most WMD</w:t>
      </w:r>
      <w:r w:rsidRPr="00963622">
        <w:rPr>
          <w:rStyle w:val="StyleUnderline"/>
        </w:rPr>
        <w:t>, a focus on their symbolic dimensions has to be central to any effort at weapons reduction or disarmament. Without gender analysis, attempts to untangle and understand the symbolic value and meaning of WMD are incomplete and inadequate</w:t>
      </w:r>
      <w:r w:rsidRPr="00963622">
        <w:rPr>
          <w:sz w:val="16"/>
        </w:rPr>
        <w:t xml:space="preserve">. Some brief examples illustrate this important dimension. </w:t>
      </w:r>
      <w:r w:rsidRPr="00963622">
        <w:rPr>
          <w:rStyle w:val="StyleUnderline"/>
        </w:rPr>
        <w:t>When India exploded five nuclear devices in May 1998, Hindu nationalist leader</w:t>
      </w:r>
      <w:r w:rsidRPr="00963622">
        <w:rPr>
          <w:sz w:val="16"/>
        </w:rPr>
        <w:t xml:space="preserve"> Balasaheb Thackeray </w:t>
      </w:r>
      <w:r w:rsidRPr="00963622">
        <w:rPr>
          <w:rStyle w:val="StyleUnderline"/>
        </w:rPr>
        <w:t>explained “we had to prove that we are not eunuchs”.</w:t>
      </w:r>
      <w:r w:rsidRPr="00963622">
        <w:rPr>
          <w:sz w:val="16"/>
        </w:rPr>
        <w:t xml:space="preserve"> </w:t>
      </w:r>
      <w:r w:rsidRPr="00963622">
        <w:rPr>
          <w:rStyle w:val="StyleUnderline"/>
        </w:rPr>
        <w:t>A</w:t>
      </w:r>
      <w:r w:rsidRPr="00963622">
        <w:rPr>
          <w:sz w:val="16"/>
        </w:rPr>
        <w:t xml:space="preserve">n Indian </w:t>
      </w:r>
      <w:r w:rsidRPr="00963622">
        <w:rPr>
          <w:rStyle w:val="StyleUnderline"/>
        </w:rPr>
        <w:t>newspaper cartoon depicted Prime Minister Atal Behari Vajpayee propping up his coalition government with a nuclear bomb. “Made with Viagra” the caption read</w:t>
      </w:r>
      <w:r w:rsidRPr="00963622">
        <w:rPr>
          <w:sz w:val="16"/>
        </w:rPr>
        <w:t xml:space="preserve">. </w:t>
      </w:r>
      <w:r w:rsidRPr="00963622">
        <w:rPr>
          <w:rStyle w:val="StyleUnderline"/>
        </w:rPr>
        <w:t>Images such as these rely on the widespread metaphoric equation of political and military power with sexual potency and masculinity. Political actors incorporate sexual metaphors in their representations of nuclear weapons as a way to mobilise gendered associations and symbols in creating assent, excitement, support for, and identification with the weapons and their own political regime; in other words, the symbolic gendered dimensions of nuclear weapons are not trivial; they are an integral part of accomplishing domestic and political objectives. That a nation wishing to stake a claim to being a regional or world power should choose nuclear weapons as its medium for doing so is too frequently characterised as “natural”: advanced military destructive capacity identifies a state as powerful. The “fact” that nuclear weapons are being instituted as the currency for establishing a hierarchy of state power is unremarked, unanalysed, and taken for granted by most analysts</w:t>
      </w:r>
      <w:r w:rsidRPr="00963622">
        <w:rPr>
          <w:sz w:val="16"/>
        </w:rPr>
        <w:t xml:space="preserve">. </w:t>
      </w:r>
      <w:r w:rsidRPr="00963622">
        <w:rPr>
          <w:rStyle w:val="StyleUnderline"/>
        </w:rPr>
        <w:t>By contrast, feminist theory</w:t>
      </w:r>
      <w:r w:rsidRPr="00963622">
        <w:rPr>
          <w:sz w:val="16"/>
        </w:rPr>
        <w:t xml:space="preserve">, using a historical and post-colonial lens, </w:t>
      </w:r>
      <w:r w:rsidRPr="00963622">
        <w:rPr>
          <w:rStyle w:val="StyleUnderline"/>
        </w:rPr>
        <w:t>is better able to understand nuclear weapons’ enshrinement as the emblem of power not as a natural fact, but as a social one, produced by the actions of states. Thus, when the United States, with the most powerful economy and conventional military in the world, acts as though its power and security are guaranteed only by a large nuclear arsenal, it creates a context in which nuclear weapons become the ultimate necessity for, and symbol of, state security.</w:t>
      </w:r>
      <w:r w:rsidRPr="00963622">
        <w:rPr>
          <w:sz w:val="16"/>
        </w:rPr>
        <w:t xml:space="preserve"> And </w:t>
      </w:r>
      <w:r w:rsidRPr="00963622">
        <w:rPr>
          <w:rStyle w:val="StyleUnderline"/>
        </w:rPr>
        <w:t>when</w:t>
      </w:r>
      <w:r w:rsidRPr="00963622">
        <w:rPr>
          <w:sz w:val="16"/>
        </w:rPr>
        <w:t xml:space="preserve"> the United States (or </w:t>
      </w:r>
      <w:r w:rsidRPr="00963622">
        <w:rPr>
          <w:rStyle w:val="StyleUnderline"/>
        </w:rPr>
        <w:t>a</w:t>
      </w:r>
      <w:r w:rsidRPr="00963622">
        <w:rPr>
          <w:sz w:val="16"/>
        </w:rPr>
        <w:t xml:space="preserve">ny other </w:t>
      </w:r>
      <w:r w:rsidRPr="00963622">
        <w:rPr>
          <w:rStyle w:val="StyleUnderline"/>
        </w:rPr>
        <w:t>nuclear power) works hard to ensure</w:t>
      </w:r>
      <w:r w:rsidRPr="00963622">
        <w:rPr>
          <w:sz w:val="16"/>
        </w:rPr>
        <w:t xml:space="preserve"> </w:t>
      </w:r>
      <w:r w:rsidRPr="00963622">
        <w:rPr>
          <w:rStyle w:val="StyleUnderline"/>
        </w:rPr>
        <w:t>that other countries don’t obtain nuclear weapons, it is creating a context in which it is perceived as keeping other nations down, to subordinate and emasculate them – to render them eunuchs! Hence, regardless of their military utility nuclear weapons are turned into the ultimate arbiter of political/masculine power</w:t>
      </w:r>
      <w:r w:rsidRPr="00963622">
        <w:rPr>
          <w:sz w:val="16"/>
        </w:rPr>
        <w:t>. Balasaheb Thackeray did not invent the meaning of India’s nuclear tests out of thin air.</w:t>
      </w:r>
    </w:p>
    <w:p w14:paraId="41DE3451" w14:textId="77777777" w:rsidR="00536EFB" w:rsidRPr="00205FC6" w:rsidRDefault="00536EFB" w:rsidP="001E6B03">
      <w:pPr>
        <w:rPr>
          <w:sz w:val="12"/>
        </w:rPr>
      </w:pPr>
    </w:p>
    <w:p w14:paraId="0489F02E" w14:textId="77777777" w:rsidR="001E6B03" w:rsidRPr="00205FC6" w:rsidRDefault="00D44794" w:rsidP="001E6B03">
      <w:pPr>
        <w:pStyle w:val="Heading3"/>
      </w:pPr>
      <w:r w:rsidRPr="00205FC6">
        <w:t>Link—</w:t>
      </w:r>
      <w:r w:rsidR="001E6B03" w:rsidRPr="00205FC6">
        <w:t xml:space="preserve">ME Prolif </w:t>
      </w:r>
    </w:p>
    <w:p w14:paraId="3ACFC5A4" w14:textId="77777777" w:rsidR="001E6B03" w:rsidRPr="00205FC6" w:rsidRDefault="001E6B03" w:rsidP="001E6B03">
      <w:pPr>
        <w:pStyle w:val="Heading4"/>
      </w:pPr>
      <w:r w:rsidRPr="00205FC6">
        <w:t>Fear of Middle East proliferation perpetuates gendered understandings of state-behavior</w:t>
      </w:r>
    </w:p>
    <w:p w14:paraId="4FDDEF81" w14:textId="77777777" w:rsidR="001E6B03" w:rsidRPr="00205FC6" w:rsidRDefault="001E6B03" w:rsidP="001E6B0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“Gendered Tactics,” Gendering Global Conflict: Toward a Feminist Theory of War, online book, CMR) </w:t>
      </w:r>
    </w:p>
    <w:p w14:paraId="103A1A48" w14:textId="77777777" w:rsidR="001E6B03" w:rsidRPr="00205FC6" w:rsidRDefault="001E6B03" w:rsidP="001E6B03"/>
    <w:p w14:paraId="200EFDA5" w14:textId="77777777" w:rsidR="001E6B03" w:rsidRDefault="001E6B03" w:rsidP="001E6B03">
      <w:r w:rsidRPr="00205FC6">
        <w:t xml:space="preserve">What the MOP is supposed to “penetrate” is lran’s suspected/alleged underground nuclear arsenal.73 Though </w:t>
      </w:r>
      <w:r w:rsidRPr="00205FC6">
        <w:rPr>
          <w:rStyle w:val="StyleUnderline"/>
        </w:rPr>
        <w:t>nuclear policy</w:t>
      </w:r>
      <w:r w:rsidRPr="00205FC6">
        <w:t xml:space="preserve"> talks have changed signiﬁcantly since Carol Cohn’s Cold War-era observations, those </w:t>
      </w:r>
      <w:r w:rsidRPr="00205FC6">
        <w:rPr>
          <w:rStyle w:val="StyleUnderline"/>
        </w:rPr>
        <w:t>discourses</w:t>
      </w:r>
      <w:r w:rsidRPr="00205FC6">
        <w:t xml:space="preserve"> also </w:t>
      </w:r>
      <w:r w:rsidRPr="00205FC6">
        <w:rPr>
          <w:rStyle w:val="StyleUnderline"/>
        </w:rPr>
        <w:t xml:space="preserve">remain fundamentally couched in the language and aspirations of </w:t>
      </w:r>
      <w:r w:rsidRPr="00205FC6">
        <w:rPr>
          <w:rStyle w:val="Emphasis"/>
        </w:rPr>
        <w:t>masculine sexuality</w:t>
      </w:r>
      <w:r w:rsidRPr="00205FC6">
        <w:t xml:space="preserve">. For example, </w:t>
      </w:r>
      <w:r w:rsidRPr="00205FC6">
        <w:rPr>
          <w:rStyle w:val="StyleUnderline"/>
        </w:rPr>
        <w:t>in discussions of nuclear prolif</w:t>
      </w:r>
      <w:r w:rsidRPr="00205FC6">
        <w:t xml:space="preserve">eration </w:t>
      </w:r>
      <w:r w:rsidRPr="00205FC6">
        <w:rPr>
          <w:rStyle w:val="StyleUnderline"/>
        </w:rPr>
        <w:t xml:space="preserve">in the Middle East, established nuclear states like the </w:t>
      </w:r>
      <w:r w:rsidRPr="00205FC6">
        <w:rPr>
          <w:rStyle w:val="Emphasis"/>
        </w:rPr>
        <w:t>U</w:t>
      </w:r>
      <w:r w:rsidRPr="00205FC6">
        <w:t xml:space="preserve">nited </w:t>
      </w:r>
      <w:r w:rsidRPr="00205FC6">
        <w:rPr>
          <w:rStyle w:val="Emphasis"/>
        </w:rPr>
        <w:t>S</w:t>
      </w:r>
      <w:r w:rsidRPr="00205FC6">
        <w:t xml:space="preserve">tates (and Israel) </w:t>
      </w:r>
      <w:r w:rsidRPr="00205FC6">
        <w:rPr>
          <w:rStyle w:val="StyleUnderline"/>
        </w:rPr>
        <w:t>have been compared with mature men, while the</w:t>
      </w:r>
      <w:r w:rsidRPr="00205FC6">
        <w:t xml:space="preserve"> (attempted or assumed) </w:t>
      </w:r>
      <w:r w:rsidRPr="00205FC6">
        <w:rPr>
          <w:rStyle w:val="StyleUnderline"/>
        </w:rPr>
        <w:t>prolif</w:t>
      </w:r>
      <w:r w:rsidRPr="00205FC6">
        <w:t xml:space="preserve">eration </w:t>
      </w:r>
      <w:r w:rsidRPr="00205FC6">
        <w:rPr>
          <w:rStyle w:val="StyleUnderline"/>
        </w:rPr>
        <w:t>of states like Iran, Iraq, and Syria has been characterized as</w:t>
      </w:r>
      <w:r w:rsidRPr="00205FC6">
        <w:t xml:space="preserve"> the “</w:t>
      </w:r>
      <w:r w:rsidRPr="00205FC6">
        <w:rPr>
          <w:rStyle w:val="StyleUnderline"/>
        </w:rPr>
        <w:t>missile envy</w:t>
      </w:r>
      <w:r w:rsidRPr="00205FC6">
        <w:t xml:space="preserve">” </w:t>
      </w:r>
      <w:r w:rsidRPr="00205FC6">
        <w:rPr>
          <w:rStyle w:val="StyleUnderline"/>
        </w:rPr>
        <w:t>of immature men</w:t>
      </w:r>
      <w:r w:rsidRPr="00205FC6">
        <w:t xml:space="preserve">.74 </w:t>
      </w:r>
      <w:r w:rsidRPr="00205FC6">
        <w:rPr>
          <w:rStyle w:val="StyleUnderline"/>
        </w:rPr>
        <w:t>The possession of and potential to use</w:t>
      </w:r>
      <w:r w:rsidRPr="00205FC6">
        <w:t xml:space="preserve"> (</w:t>
      </w:r>
      <w:r w:rsidRPr="00205FC6">
        <w:rPr>
          <w:rStyle w:val="StyleUnderline"/>
        </w:rPr>
        <w:t>paired with restraint from actually using</w:t>
      </w:r>
      <w:r w:rsidRPr="00205FC6">
        <w:t xml:space="preserve">) </w:t>
      </w:r>
      <w:r w:rsidRPr="00205FC6">
        <w:rPr>
          <w:rStyle w:val="StyleUnderline"/>
        </w:rPr>
        <w:t xml:space="preserve">a particular </w:t>
      </w:r>
      <w:r w:rsidRPr="00205FC6">
        <w:t xml:space="preserve">class of </w:t>
      </w:r>
      <w:r w:rsidRPr="00205FC6">
        <w:rPr>
          <w:rStyle w:val="StyleUnderline"/>
        </w:rPr>
        <w:t>weapon puts a belligerent firmly within a technological and tactical idealized masculinity</w:t>
      </w:r>
      <w:r w:rsidRPr="00205FC6">
        <w:t xml:space="preserve">. This idealized masculinity, though, is secondary to the one where a state has the ability to destroy others’ possession of and potential to use such weapons of mass destruction. On the other hand, as Lauren Wilcox points out, “many defensive developments in military technology have been seen as emasculating since they lessen the importance of traditional warrior values of personal courage, physical strength, and honor in warﬁghting.”75 Generally, these defensive developments are the ones that decrease the level of physical confrontation among war-ﬁghters and/or protect defenders without requiring their bravery or personal risk. While it is important to note that gender-based associations of weapons choices with manliness and emasculation can change over time and place,75 </w:t>
      </w:r>
      <w:r w:rsidRPr="00205FC6">
        <w:rPr>
          <w:rStyle w:val="StyleUnderline"/>
        </w:rPr>
        <w:t>it is</w:t>
      </w:r>
      <w:r w:rsidRPr="00205FC6">
        <w:t xml:space="preserve"> equally </w:t>
      </w:r>
      <w:r w:rsidRPr="00205FC6">
        <w:rPr>
          <w:rStyle w:val="StyleUnderline"/>
        </w:rPr>
        <w:t>important to pay attention to the impact of these associations on the choices of tactics militaries make</w:t>
      </w:r>
      <w:r w:rsidRPr="00205FC6">
        <w:t>, as well as on the public perceptions of those choices.</w:t>
      </w:r>
    </w:p>
    <w:p w14:paraId="7A257356" w14:textId="77777777" w:rsidR="00424A38" w:rsidRDefault="00424A38" w:rsidP="001E6B03"/>
    <w:p w14:paraId="09C6A6A0" w14:textId="77777777" w:rsidR="00424A38" w:rsidRDefault="00424A38" w:rsidP="00424A38">
      <w:pPr>
        <w:pStyle w:val="Heading3"/>
      </w:pPr>
      <w:r>
        <w:t xml:space="preserve">Link—Public Health </w:t>
      </w:r>
    </w:p>
    <w:p w14:paraId="24F30FAF" w14:textId="77777777" w:rsidR="00424A38" w:rsidRDefault="00424A38" w:rsidP="00424A38">
      <w:pPr>
        <w:rPr>
          <w:sz w:val="16"/>
        </w:rPr>
      </w:pPr>
    </w:p>
    <w:p w14:paraId="1BAD71F6" w14:textId="77777777" w:rsidR="00424A38" w:rsidRDefault="00424A38" w:rsidP="00424A38">
      <w:pPr>
        <w:pStyle w:val="Heading4"/>
      </w:pPr>
      <w:r>
        <w:t xml:space="preserve">The absence of a feminine perspective in health diplomacy disenfranchises poor women and moots all attempts to help women in need. </w:t>
      </w:r>
    </w:p>
    <w:p w14:paraId="67F9A57C" w14:textId="77777777" w:rsidR="00424A38" w:rsidRDefault="00424A38" w:rsidP="00424A38">
      <w:r>
        <w:t xml:space="preserve">WA </w:t>
      </w:r>
      <w:r w:rsidRPr="00006B56">
        <w:rPr>
          <w:rStyle w:val="Style13ptBold"/>
        </w:rPr>
        <w:t>Rogers</w:t>
      </w:r>
      <w:r>
        <w:t xml:space="preserve"> ,Journal Of Medical Ethics, US National Library of Medicine, National Institutes of Health , June 20</w:t>
      </w:r>
      <w:r w:rsidRPr="00006B56">
        <w:rPr>
          <w:rStyle w:val="Style13ptBold"/>
        </w:rPr>
        <w:t>06</w:t>
      </w:r>
      <w:r>
        <w:t xml:space="preserve">, </w:t>
      </w:r>
      <w:r w:rsidRPr="00006B56">
        <w:t>http://www.ncbi.nlm.nih.gov/pmc/articles/PMC2563367/</w:t>
      </w:r>
    </w:p>
    <w:p w14:paraId="6F4E6BF2" w14:textId="77777777" w:rsidR="00424A38" w:rsidRPr="002D23E3" w:rsidRDefault="00424A38" w:rsidP="00424A38">
      <w:pPr>
        <w:rPr>
          <w:rStyle w:val="StyleUnderline"/>
        </w:rPr>
      </w:pPr>
      <w:r w:rsidRPr="002D23E3">
        <w:rPr>
          <w:sz w:val="16"/>
        </w:rPr>
        <w:t>Public health plays an important role in protecting and promoting the health of populations. The activities of public health are complex, performed by multiple professionals, and range from the innocuous to the intrusive</w:t>
      </w:r>
      <w:r w:rsidRPr="002D23E3">
        <w:rPr>
          <w:rStyle w:val="StyleUnderline"/>
        </w:rPr>
        <w:t>. Ethical analyses in public health reflect some of this complexity and fragmentation, with competing accounts capturing different parts of the ethical landscape.</w:t>
      </w:r>
      <w:r w:rsidRPr="002D23E3">
        <w:rPr>
          <w:sz w:val="16"/>
        </w:rPr>
        <w:t xml:space="preserve">1,2,3 </w:t>
      </w:r>
      <w:r w:rsidRPr="002D23E3">
        <w:rPr>
          <w:rStyle w:val="StyleUnderline"/>
        </w:rPr>
        <w:t>To date, there has been relatively little feminist analysis of public health ethics</w:t>
      </w:r>
      <w:r w:rsidRPr="002D23E3">
        <w:rPr>
          <w:sz w:val="16"/>
        </w:rPr>
        <w:t xml:space="preserve">.4,5 </w:t>
      </w:r>
      <w:r w:rsidRPr="002D23E3">
        <w:rPr>
          <w:rStyle w:val="StyleUnderline"/>
        </w:rPr>
        <w:t>This is, however, an important task, given the relevance of public health activities to the health and wellbeing of women</w:t>
      </w:r>
      <w:r w:rsidRPr="002D23E3">
        <w:rPr>
          <w:sz w:val="16"/>
        </w:rPr>
        <w:t xml:space="preserve">.6 </w:t>
      </w:r>
      <w:r w:rsidRPr="002D23E3">
        <w:rPr>
          <w:rStyle w:val="StyleUnderline"/>
        </w:rPr>
        <w:t>Some of the activities of public health are directed toward redressing the health effects of poverty and oppression; these activities have the potential to make importa</w:t>
      </w:r>
      <w:r w:rsidRPr="002D23E3">
        <w:rPr>
          <w:rStyle w:val="StyleUnderline"/>
          <w:rFonts w:hint="eastAsia"/>
        </w:rPr>
        <w:t>nt differences for women and their children who are over‐represented in the ranks of the disadvantaged. Other public health activities</w:t>
      </w:r>
      <w:r w:rsidRPr="002D23E3">
        <w:rPr>
          <w:rFonts w:hint="eastAsia"/>
          <w:sz w:val="16"/>
        </w:rPr>
        <w:t xml:space="preserve"> are aimed at screening, </w:t>
      </w:r>
      <w:r w:rsidRPr="002D23E3">
        <w:rPr>
          <w:rStyle w:val="StyleUnderline"/>
          <w:rFonts w:hint="eastAsia"/>
        </w:rPr>
        <w:t>raising significant questions about autonomy, paternalism, and the regulation of bodies with pote</w:t>
      </w:r>
      <w:r w:rsidRPr="002D23E3">
        <w:rPr>
          <w:rStyle w:val="StyleUnderline"/>
        </w:rPr>
        <w:t>ntially “dangerous” features (breasts, cervixes, pregnant uteruses, adipose tissue). Justice in the allocation of resources is another area in which women have a stake, in that they form the majority of both carers and the aged—two groups who are significantly affected by funding and allocation decisions</w:t>
      </w:r>
      <w:r w:rsidRPr="002D23E3">
        <w:rPr>
          <w:sz w:val="16"/>
        </w:rPr>
        <w:t xml:space="preserve">. Finally, many of the preventive aspects of public health—for example, diet, personal hygiene, or childhood exercise—are activities that are traditionally mediated through the actions of women as family carers and custodians of health and wellbeing. There are several reasons why feminist ethics may be particularly relevant to public health ethics. </w:t>
      </w:r>
      <w:r w:rsidRPr="002D23E3">
        <w:rPr>
          <w:rStyle w:val="StyleUnderline"/>
        </w:rPr>
        <w:t>Feminism is concerned with equity, oppression, and justice, which are central themes in public health ethics. A feminist approach to health inequities leads us to examine the connections between disadvantage and health, and the distribution of power in the processes of public health, using gender as an analytic category</w:t>
      </w:r>
      <w:r w:rsidRPr="002D23E3">
        <w:rPr>
          <w:sz w:val="16"/>
        </w:rPr>
        <w:t>. The complexity of public health demands investigation using multiple perspectives; feminist methods lend themselves to this kind of messy complexity. Finally, a feminist account of public health ethics embraces rather than avoids the inescapable political dimensions of public health, recognising that the barriers to good health that exist at the individual level require political solutions. Eq</w:t>
      </w:r>
      <w:r w:rsidRPr="002D23E3">
        <w:rPr>
          <w:rStyle w:val="StyleUnderline"/>
        </w:rPr>
        <w:t>uity is a central issue in public health ethics, grounded in our understanding of the inescapable nexus between poverty, disadvantage, oppression, and poor health</w:t>
      </w:r>
      <w:r w:rsidRPr="002D23E3">
        <w:rPr>
          <w:sz w:val="16"/>
        </w:rPr>
        <w:t xml:space="preserve">. Relative poverty is a major risk factor for increased morbidity and mortality, both nationally and internationally.7 </w:t>
      </w:r>
      <w:r w:rsidRPr="002D23E3">
        <w:rPr>
          <w:rStyle w:val="StyleUnderline"/>
        </w:rPr>
        <w:t>The conditions for health</w:t>
      </w:r>
      <w:r w:rsidRPr="002D23E3">
        <w:rPr>
          <w:sz w:val="16"/>
        </w:rPr>
        <w:t xml:space="preserve"> (however we define health) are best met in societies with least inequity.</w:t>
      </w:r>
      <w:r w:rsidRPr="002D23E3">
        <w:rPr>
          <w:rStyle w:val="StyleUnderline"/>
        </w:rPr>
        <w:t xml:space="preserve">8 A concern for equity must therefore be central to public health ethics, for without such concern, ethical attention will be diverted away from one of the most pressing threats to the health of the public. Concern about inequities is a dominant theme in feminist bioethics. Sherwin writes: “Questions about dominance and oppression are essential dimensions of feminist ethical analysis”; </w:t>
      </w:r>
      <w:r w:rsidRPr="002D23E3">
        <w:rPr>
          <w:sz w:val="16"/>
        </w:rPr>
        <w:t>and Wolfe takes a similar view: “</w:t>
      </w:r>
      <w:r w:rsidRPr="002D23E3">
        <w:rPr>
          <w:rStyle w:val="StyleUnderline"/>
        </w:rPr>
        <w:t>a feminist bioethics should begin with attention to those historically least served and most harmed”</w:t>
      </w:r>
      <w:r w:rsidRPr="002D23E3">
        <w:rPr>
          <w:sz w:val="16"/>
        </w:rPr>
        <w:t xml:space="preserve">.9,10 This requires an explicit commitment to a moral view of society, the view that all people deserve to be treated in such a way so as to have the greatest opportunity for good health. </w:t>
      </w:r>
      <w:r w:rsidRPr="002D23E3">
        <w:rPr>
          <w:rStyle w:val="StyleUnderline"/>
        </w:rPr>
        <w:t>Economic and material disadvantage are important dimensions of inequity in the genesis of ill health; however, the less tangible aspects of inequity are equally important. These include lack of power, oppression, diminished opportunities, and discrimination; this is familiar territory for feminists.</w:t>
      </w:r>
    </w:p>
    <w:p w14:paraId="2E902451" w14:textId="77777777" w:rsidR="00424A38" w:rsidRPr="00424A38" w:rsidRDefault="00424A38" w:rsidP="00424A38"/>
    <w:p w14:paraId="6ACE0593" w14:textId="77777777" w:rsidR="00191DDA" w:rsidRPr="00205FC6" w:rsidRDefault="00191DDA" w:rsidP="00191DDA">
      <w:pPr>
        <w:pStyle w:val="Heading3"/>
      </w:pPr>
      <w:r w:rsidRPr="00205FC6">
        <w:t>Link—Space Coop</w:t>
      </w:r>
      <w:r w:rsidR="00F454F0">
        <w:t xml:space="preserve"> </w:t>
      </w:r>
      <w:r w:rsidRPr="00205FC6">
        <w:t>/</w:t>
      </w:r>
      <w:r w:rsidR="00F454F0">
        <w:t xml:space="preserve"> </w:t>
      </w:r>
      <w:r w:rsidRPr="00205FC6">
        <w:t>Colonization</w:t>
      </w:r>
    </w:p>
    <w:p w14:paraId="7CB8C38C" w14:textId="77777777" w:rsidR="00191DDA" w:rsidRPr="00205FC6" w:rsidRDefault="00191DDA" w:rsidP="00191DDA">
      <w:pPr>
        <w:pStyle w:val="Heading4"/>
      </w:pPr>
      <w:r w:rsidRPr="00205FC6">
        <w:t xml:space="preserve">The 1AC discourse is indebted to a masculinized, heteronormative paradigm of US dominance – these gendered assumptions are built into space policy ensuring insecurity and patriarchy. </w:t>
      </w:r>
    </w:p>
    <w:p w14:paraId="5732C878" w14:textId="77777777" w:rsidR="00191DDA" w:rsidRPr="00205FC6" w:rsidRDefault="00191DDA" w:rsidP="00191DDA">
      <w:r w:rsidRPr="00205FC6">
        <w:rPr>
          <w:rStyle w:val="Style13ptBold"/>
        </w:rPr>
        <w:t>Griffin, 9</w:t>
      </w:r>
      <w:r w:rsidRPr="00205FC6">
        <w:t xml:space="preserve"> (Penny, Senior Lecturer - Convenor, MA International Relations, ‘The Spaces Between Us: The Gendered Politics of Outer Space’, in Bormann, N. and Sheehan, M. (eds), Securing Outer Space. London and New York: Routledge, pp 59-75)</w:t>
      </w:r>
    </w:p>
    <w:p w14:paraId="5241921D" w14:textId="77777777" w:rsidR="00191DDA" w:rsidRPr="00205FC6" w:rsidRDefault="00191DDA" w:rsidP="00191DDA">
      <w:pPr>
        <w:rPr>
          <w:sz w:val="16"/>
        </w:rPr>
      </w:pPr>
      <w:r w:rsidRPr="00205FC6">
        <w:rPr>
          <w:sz w:val="16"/>
        </w:rPr>
        <w:t xml:space="preserve">The US is, of course, heavily reliant on its satellite-based systems, and to this end works (to a certain extent) within a regime framework of international space ‘law’ (Brearly, 2005: 14). This is not to suggest that </w:t>
      </w:r>
      <w:r w:rsidRPr="00205FC6">
        <w:rPr>
          <w:rStyle w:val="StyleUnderline"/>
        </w:rPr>
        <w:t xml:space="preserve">US discourse is </w:t>
      </w:r>
      <w:r w:rsidRPr="00205FC6">
        <w:rPr>
          <w:sz w:val="16"/>
        </w:rPr>
        <w:t xml:space="preserve">not </w:t>
      </w:r>
      <w:r w:rsidRPr="00205FC6">
        <w:rPr>
          <w:rStyle w:val="StyleUnderline"/>
        </w:rPr>
        <w:t xml:space="preserve">constructed around the embedded belief </w:t>
      </w:r>
      <w:r w:rsidRPr="00205FC6">
        <w:rPr>
          <w:sz w:val="16"/>
        </w:rPr>
        <w:t xml:space="preserve">that </w:t>
      </w:r>
      <w:r w:rsidRPr="00205FC6">
        <w:rPr>
          <w:rStyle w:val="StyleUnderline"/>
        </w:rPr>
        <w:t>the US</w:t>
      </w:r>
      <w:r w:rsidRPr="00205FC6">
        <w:rPr>
          <w:sz w:val="16"/>
        </w:rPr>
        <w:t xml:space="preserve"> itself </w:t>
      </w:r>
      <w:r w:rsidRPr="00205FC6">
        <w:rPr>
          <w:rStyle w:val="StyleUnderline"/>
        </w:rPr>
        <w:t>represents the global hegemon, and the only</w:t>
      </w:r>
      <w:r w:rsidRPr="00205FC6">
        <w:rPr>
          <w:sz w:val="16"/>
        </w:rPr>
        <w:t xml:space="preserve"> viable, indeed </w:t>
      </w:r>
      <w:r w:rsidRPr="00205FC6">
        <w:rPr>
          <w:rStyle w:val="StyleUnderline"/>
        </w:rPr>
        <w:t>legitimate, keeper of global ‘order’</w:t>
      </w:r>
      <w:r w:rsidRPr="00205FC6">
        <w:rPr>
          <w:sz w:val="16"/>
        </w:rPr>
        <w:t xml:space="preserve">. Although, as US Space Command states, the US may be challenged ‘regionally’, it remains ‘unlikely to be challenged by a global peer competitor (US Space Command, ‘Joint Vision 2020’). </w:t>
      </w:r>
      <w:r w:rsidRPr="00205FC6">
        <w:rPr>
          <w:rStyle w:val="StyleUnderline"/>
        </w:rPr>
        <w:t>From a position of discursive hegemony, US</w:t>
      </w:r>
      <w:r w:rsidRPr="00205FC6">
        <w:rPr>
          <w:sz w:val="16"/>
        </w:rPr>
        <w:t xml:space="preserve"> Space Command and the Pentagon </w:t>
      </w:r>
      <w:r w:rsidRPr="00205FC6">
        <w:rPr>
          <w:rStyle w:val="StyleUnderline"/>
        </w:rPr>
        <w:t>have formulated a politics of Outer Space that is</w:t>
      </w:r>
      <w:r w:rsidRPr="00205FC6">
        <w:rPr>
          <w:sz w:val="16"/>
        </w:rPr>
        <w:t xml:space="preserve"> in all but name </w:t>
      </w:r>
      <w:r w:rsidRPr="00205FC6">
        <w:rPr>
          <w:rStyle w:val="StyleUnderline"/>
        </w:rPr>
        <w:t>a justification for unabashedly imperial conquest</w:t>
      </w:r>
      <w:r w:rsidRPr="00205FC6">
        <w:rPr>
          <w:sz w:val="16"/>
        </w:rPr>
        <w:t xml:space="preserve">. According to the ‘Joint Vision 2020’ control of space assures ‘access to space, freedom of operations within the space medium, and an ability to deny others the use of space, if required’. The </w:t>
      </w:r>
      <w:r w:rsidRPr="00205FC6">
        <w:rPr>
          <w:rStyle w:val="StyleUnderline"/>
        </w:rPr>
        <w:t>discursive deployment of space as a ‘medium’ suggests</w:t>
      </w:r>
      <w:r w:rsidRPr="00205FC6">
        <w:rPr>
          <w:sz w:val="16"/>
        </w:rPr>
        <w:t xml:space="preserve"> that, </w:t>
      </w:r>
      <w:r w:rsidRPr="00205FC6">
        <w:rPr>
          <w:rStyle w:val="StyleUnderline"/>
        </w:rPr>
        <w:t>in US discourse, space exists</w:t>
      </w:r>
      <w:r w:rsidRPr="00205FC6">
        <w:rPr>
          <w:sz w:val="16"/>
        </w:rPr>
        <w:t xml:space="preserve"> essentially </w:t>
      </w:r>
      <w:r w:rsidRPr="00205FC6">
        <w:rPr>
          <w:rStyle w:val="StyleUnderline"/>
        </w:rPr>
        <w:t>as a void</w:t>
      </w:r>
      <w:r w:rsidRPr="00205FC6">
        <w:rPr>
          <w:sz w:val="16"/>
        </w:rPr>
        <w:t xml:space="preserve">, </w:t>
      </w:r>
      <w:r w:rsidRPr="00205FC6">
        <w:rPr>
          <w:rStyle w:val="StyleUnderline"/>
        </w:rPr>
        <w:t xml:space="preserve">an extractable and expendable resource to be used at will </w:t>
      </w:r>
      <w:r w:rsidRPr="00205FC6">
        <w:rPr>
          <w:sz w:val="16"/>
        </w:rPr>
        <w:t xml:space="preserve">(much like the oceans of ‘historical sea commerce’), with the US cast in ‘a classic warfighter role’. The </w:t>
      </w:r>
      <w:r w:rsidRPr="00205FC6">
        <w:rPr>
          <w:rStyle w:val="StyleUnderline"/>
        </w:rPr>
        <w:t xml:space="preserve">gendered assumptions that underlie this rhetoric </w:t>
      </w:r>
      <w:r w:rsidRPr="00205FC6">
        <w:rPr>
          <w:sz w:val="16"/>
        </w:rPr>
        <w:t xml:space="preserve">are tacit but striking, and </w:t>
      </w:r>
      <w:r w:rsidRPr="00205FC6">
        <w:rPr>
          <w:rStyle w:val="StyleUnderline"/>
        </w:rPr>
        <w:t xml:space="preserve">depend on </w:t>
      </w:r>
      <w:r w:rsidRPr="00205FC6">
        <w:rPr>
          <w:sz w:val="16"/>
        </w:rPr>
        <w:t xml:space="preserve">two distinct, </w:t>
      </w:r>
      <w:r w:rsidRPr="00205FC6">
        <w:rPr>
          <w:rStyle w:val="StyleUnderline"/>
        </w:rPr>
        <w:t>heteronormative, tropes of masculinization and feminization</w:t>
      </w:r>
      <w:r w:rsidRPr="00205FC6">
        <w:rPr>
          <w:sz w:val="16"/>
        </w:rPr>
        <w:t xml:space="preserve">. Firstly, the US’s ability to control ‘space capabilities’ depends upon assumptions of dominance inherent superiority that revolve around the (gendered) signifier of the US’s role as ‘classic’ or ‘active warfighter’: assumptions including the need for speed and watchfulness (‘real time space surveillance’), agility and technical superiority (‘timely and responsive spacelift’), ‘enhanced protection’ (of ‘military and commercial systems’), robustness and efficient repelling capabilities (‘robust negation systems’), ‘precision force’, and ‘enhanced “sensor-to-shooter”’ capabilities. Secondly, </w:t>
      </w:r>
      <w:r w:rsidRPr="00205FC6">
        <w:rPr>
          <w:rStyle w:val="StyleUnderline"/>
        </w:rPr>
        <w:t>in establishing its (heterosexually masculine) credentials, the US’s technostrategic reconfigures all other space-able nations as subordinate, constructing a binary, heterosexual relationship of masculine hegemony/feminine subordination</w:t>
      </w:r>
      <w:r w:rsidRPr="00205FC6">
        <w:rPr>
          <w:sz w:val="16"/>
        </w:rPr>
        <w:t xml:space="preserve">. Tellingly, </w:t>
      </w:r>
      <w:r w:rsidRPr="00205FC6">
        <w:rPr>
          <w:rStyle w:val="StyleUnderline"/>
        </w:rPr>
        <w:t>US Space Command cites</w:t>
      </w:r>
      <w:r w:rsidRPr="00205FC6">
        <w:rPr>
          <w:sz w:val="16"/>
        </w:rPr>
        <w:t xml:space="preserve"> the </w:t>
      </w:r>
      <w:r w:rsidRPr="00205FC6">
        <w:rPr>
          <w:rStyle w:val="StyleUnderline"/>
        </w:rPr>
        <w:t>forging</w:t>
      </w:r>
      <w:r w:rsidRPr="00205FC6">
        <w:rPr>
          <w:sz w:val="16"/>
        </w:rPr>
        <w:t xml:space="preserve"> of ‘</w:t>
      </w:r>
      <w:r w:rsidRPr="00205FC6">
        <w:rPr>
          <w:rStyle w:val="StyleUnderline"/>
        </w:rPr>
        <w:t>global partnerships’</w:t>
      </w:r>
      <w:r w:rsidRPr="00205FC6">
        <w:rPr>
          <w:sz w:val="16"/>
        </w:rPr>
        <w:t xml:space="preserve"> </w:t>
      </w:r>
      <w:r w:rsidRPr="00205FC6">
        <w:rPr>
          <w:rStyle w:val="StyleUnderline"/>
        </w:rPr>
        <w:t>as essential to protecting US national interests and investments</w:t>
      </w:r>
      <w:r w:rsidRPr="00205FC6">
        <w:rPr>
          <w:sz w:val="16"/>
        </w:rPr>
        <w:t xml:space="preserve">, where such partnerships are at the behest of the US, </w:t>
      </w:r>
      <w:r w:rsidRPr="00205FC6">
        <w:rPr>
          <w:rStyle w:val="Emphasis"/>
        </w:rPr>
        <w:t>with those that partner the US</w:t>
      </w:r>
      <w:r w:rsidRPr="00205FC6">
        <w:rPr>
          <w:sz w:val="16"/>
        </w:rPr>
        <w:t xml:space="preserve"> ‘warfighter’ </w:t>
      </w:r>
      <w:r w:rsidRPr="00205FC6">
        <w:rPr>
          <w:rStyle w:val="Emphasis"/>
        </w:rPr>
        <w:t>little more than passive conduits for US ‘opportunity’ and ‘commerce’</w:t>
      </w:r>
      <w:r w:rsidRPr="00205FC6">
        <w:rPr>
          <w:sz w:val="16"/>
        </w:rPr>
        <w:t xml:space="preserve"> (‘Joint Vision 2020’). This 'warfighting' discourse is not, of course, the only construction of outer space to possess discursive currency in the US, </w:t>
      </w:r>
      <w:r w:rsidRPr="00205FC6">
        <w:rPr>
          <w:rStyle w:val="StyleUnderline"/>
        </w:rPr>
        <w:t>'Space exploration'</w:t>
      </w:r>
      <w:r w:rsidRPr="00205FC6">
        <w:rPr>
          <w:sz w:val="16"/>
        </w:rPr>
        <w:t xml:space="preserve">, as Crawford argues, 'is inherently exciting, and as such is an obvious vehicle for inspiring the public in general, and young people in particular' (2005: 258). Viewed predominantly as a natural extension [Q the so-called evolution of military and commercial 'arts' in the Western hemisphere, human, technological expansion into outer space </w:t>
      </w:r>
      <w:r w:rsidRPr="00205FC6">
        <w:rPr>
          <w:rStyle w:val="StyleUnderline"/>
        </w:rPr>
        <w:t xml:space="preserve">is justified in </w:t>
      </w:r>
      <w:r w:rsidRPr="00205FC6">
        <w:rPr>
          <w:sz w:val="16"/>
        </w:rPr>
        <w:t xml:space="preserve">terms of </w:t>
      </w:r>
      <w:r w:rsidRPr="00205FC6">
        <w:rPr>
          <w:rStyle w:val="StyleUnderline"/>
        </w:rPr>
        <w:t>scientific, commercial and military global entrepreneurship</w:t>
      </w:r>
      <w:r w:rsidRPr="00205FC6">
        <w:rPr>
          <w:sz w:val="16"/>
        </w:rPr>
        <w:t xml:space="preserve">. </w:t>
      </w:r>
      <w:r w:rsidRPr="00205FC6">
        <w:rPr>
          <w:rStyle w:val="StyleUnderline"/>
        </w:rPr>
        <w:t>Conquering the final frontier</w:t>
      </w:r>
      <w:r w:rsidRPr="00205FC6">
        <w:rPr>
          <w:sz w:val="16"/>
        </w:rPr>
        <w:t xml:space="preserve"> of outer space </w:t>
      </w:r>
      <w:r w:rsidRPr="00205FC6">
        <w:rPr>
          <w:rStyle w:val="StyleUnderline"/>
        </w:rPr>
        <w:t>is increasingly seen as crucial to a state's pre-eminence</w:t>
      </w:r>
      <w:r w:rsidRPr="00205FC6">
        <w:rPr>
          <w:sz w:val="16"/>
        </w:rPr>
        <w:t xml:space="preserve"> in the global economy (cf. 'Joint Vision 2020'). International alliances in the post-Fordist economy 'have already consolidated the decision for future space exploration and colonization' (Casper and Moore 1995: 315). In a particularly dramatic turn of phrase, Seguin argues that '(mankind (sic] now stands at the threshold of long-duration space habi­ tation and interplanetary travel' (2005: 980). Similarly, Manzey describes human missions to Mars less as contingent future events, but as the inevitable consequences of technological progress (Manzey 2004: 781-790). Space, once defined as a power-laden site of Cold War military conflict, has also become a site of international political and economic cooperation. Often </w:t>
      </w:r>
      <w:r w:rsidRPr="00205FC6">
        <w:rPr>
          <w:rStyle w:val="StyleUnderline"/>
        </w:rPr>
        <w:t>conceptualized in expansionist terms</w:t>
      </w:r>
      <w:r w:rsidRPr="00205FC6">
        <w:rPr>
          <w:sz w:val="16"/>
        </w:rPr>
        <w:t xml:space="preserve">, as that which will make our world bigger, with space 'discovery' expanding human knowledge, </w:t>
      </w:r>
      <w:r w:rsidRPr="00205FC6">
        <w:rPr>
          <w:rStyle w:val="StyleUnderline"/>
        </w:rPr>
        <w:t>space is</w:t>
      </w:r>
      <w:r w:rsidRPr="00205FC6">
        <w:rPr>
          <w:sz w:val="16"/>
        </w:rPr>
        <w:t xml:space="preserve"> also </w:t>
      </w:r>
      <w:r w:rsidRPr="00205FC6">
        <w:rPr>
          <w:rStyle w:val="StyleUnderline"/>
        </w:rPr>
        <w:t>conceived of as that which will make the world smaller, in neo-liberal globalization terms, 'by reconfiguring capitalism and nationalism'</w:t>
      </w:r>
      <w:r w:rsidRPr="00205FC6">
        <w:rPr>
          <w:sz w:val="16"/>
        </w:rPr>
        <w:t xml:space="preserve"> (Casper and Moore 1995: 315). The US' 'warfighting' discourse is also at odds with much so-called 'space law', in particular the Outer Space Treary (967), which defines space as the 'province ofall mankind' and asks that states act 'with due regard to the corre­ sponding interests of States Parties to the Treaty' (Bready 2005: 16-17). Within the US itself, congressionally-led efforts to discuss and minimize the threats posed by human-made debris caught in Low Earth Orbit (LEO), of which there is somewhere in the region of 2,300 metric tons (ibid.: 9), appear ill-matched with clear efforts by US government to increase the weaponization of space. </w:t>
      </w:r>
      <w:r w:rsidRPr="00205FC6">
        <w:rPr>
          <w:rStyle w:val="StyleUnderline"/>
        </w:rPr>
        <w:t xml:space="preserve">The US cooperates, </w:t>
      </w:r>
      <w:r w:rsidRPr="00205FC6">
        <w:rPr>
          <w:rStyle w:val="Emphasis"/>
        </w:rPr>
        <w:t>to a limited extent</w:t>
      </w:r>
      <w:r w:rsidRPr="00205FC6">
        <w:rPr>
          <w:rStyle w:val="StyleUnderline"/>
        </w:rPr>
        <w:t>, in perpetuating a sustainable space environment for its satellite-based systems</w:t>
      </w:r>
      <w:r w:rsidRPr="00205FC6">
        <w:rPr>
          <w:sz w:val="16"/>
        </w:rPr>
        <w:t xml:space="preserve">, to which space debris undoubtedly poses a threat, </w:t>
      </w:r>
      <w:r w:rsidRPr="00205FC6">
        <w:rPr>
          <w:rStyle w:val="StyleUnderline"/>
        </w:rPr>
        <w:t>because this</w:t>
      </w:r>
      <w:r w:rsidRPr="00205FC6">
        <w:rPr>
          <w:sz w:val="16"/>
        </w:rPr>
        <w:t xml:space="preserve"> is </w:t>
      </w:r>
      <w:r w:rsidRPr="00205FC6">
        <w:rPr>
          <w:rStyle w:val="StyleUnderline"/>
        </w:rPr>
        <w:t>of direct individual benefit to US commercial interests</w:t>
      </w:r>
      <w:r w:rsidRPr="00205FC6">
        <w:rPr>
          <w:sz w:val="16"/>
        </w:rPr>
        <w:t xml:space="preserve">. The US refuses, however, to ratifY the Comprehensive Test Ban Treaty (CTBT), prohibiting all use of nuclear explosions in space, since this constitutes a restriction of its ability to develop and test 'new' weapons. US critics of the CTBT contend that ratifYing the treaty would 'undercut confidence in the US deterrent', and thus increase 'the incentive for rogue states to obtain nuclear weapons' (Medalia 2006: 13). All this is not to argue that dominant 'scientific' and 'commercial' justifications for space exploration, which are perhaps less overtly related to the militarization of space (for example, concerning advances in medicine, mole­ cular and cellular biology, geology, weather forecasting, robotics, electronics and so on), do not in their basic assumptions also embody a gendered sense of 'man's' natural right to colonize so-called unknown territory (see, e.g. Morabito 2005). </w:t>
      </w:r>
      <w:r w:rsidRPr="00205FC6">
        <w:rPr>
          <w:rStyle w:val="StyleUnderline"/>
        </w:rPr>
        <w:t>The 'quest for knowledge' remains deeply embedded in Western accounts of the need for space colonization</w:t>
      </w:r>
      <w:r w:rsidRPr="00205FC6">
        <w:rPr>
          <w:sz w:val="16"/>
        </w:rPr>
        <w:t xml:space="preserve"> (as Bush's 2004 speech makes clear), </w:t>
      </w:r>
      <w:r w:rsidRPr="00205FC6">
        <w:rPr>
          <w:rStyle w:val="StyleUnderline"/>
        </w:rPr>
        <w:t>rationalized from humanity's so-called 'natural' desire to explore and conquer</w:t>
      </w:r>
      <w:r w:rsidRPr="00205FC6">
        <w:rPr>
          <w:sz w:val="16"/>
        </w:rPr>
        <w:t xml:space="preserve"> (cf, Bush 2004; Crawford 2005; Mendell 2005). Craw­ ford, in proposing a case for the 'scientific and social' importance of human space exploration, suggests that, there are reasons for believing that as a species Homo sapiens is geneti­ cally predisposed towards exploration and the colonisation of an open frontier. Access to such a frontier, at least vicariously, may be in some sense psychologically necessary for the long-term wellbeing of human societies. (Crawford 2005: 260) Similarly, NASA's website claims that 'from the time of our birth, humans have felt a primordial urge to explore', to 'blaze new trails, map new lands, and answer profound questions about ourselves and O l l [ universe' (</w:t>
      </w:r>
      <w:hyperlink r:id="rId26" w:history="1">
        <w:r w:rsidRPr="00205FC6">
          <w:rPr>
            <w:rStyle w:val="Hyperlink"/>
            <w:sz w:val="16"/>
          </w:rPr>
          <w:t>www.nasa.gov</w:t>
        </w:r>
      </w:hyperlink>
      <w:r w:rsidRPr="00205FC6">
        <w:rPr>
          <w:sz w:val="16"/>
        </w:rPr>
        <w:t xml:space="preserve">). Much commercial gain already depends on the exploitation of outer space, but </w:t>
      </w:r>
      <w:r w:rsidRPr="00205FC6">
        <w:rPr>
          <w:rStyle w:val="StyleUnderline"/>
        </w:rPr>
        <w:t>there is undoubtedly more to be made of space's 'resources':</w:t>
      </w:r>
      <w:r w:rsidRPr="00205FC6">
        <w:rPr>
          <w:sz w:val="16"/>
        </w:rPr>
        <w:t xml:space="preserve"> </w:t>
      </w:r>
      <w:r w:rsidRPr="00205FC6">
        <w:rPr>
          <w:rStyle w:val="StyleUnderline"/>
        </w:rPr>
        <w:t>'asteroidal' mining</w:t>
      </w:r>
      <w:r w:rsidRPr="00205FC6">
        <w:rPr>
          <w:sz w:val="16"/>
        </w:rPr>
        <w:t xml:space="preserve">, for example; the extraction of 'lunar soil oxygen'; the </w:t>
      </w:r>
      <w:r w:rsidRPr="00205FC6">
        <w:rPr>
          <w:rStyle w:val="StyleUnderline"/>
        </w:rPr>
        <w:t>mining</w:t>
      </w:r>
      <w:r w:rsidRPr="00205FC6">
        <w:rPr>
          <w:sz w:val="16"/>
        </w:rPr>
        <w:t xml:space="preserve"> of very rare '</w:t>
      </w:r>
      <w:r w:rsidRPr="00205FC6">
        <w:rPr>
          <w:rStyle w:val="StyleUnderline"/>
        </w:rPr>
        <w:t>H</w:t>
      </w:r>
      <w:r w:rsidRPr="00205FC6">
        <w:rPr>
          <w:sz w:val="16"/>
        </w:rPr>
        <w:t>elium-</w:t>
      </w:r>
      <w:r w:rsidRPr="00205FC6">
        <w:rPr>
          <w:rStyle w:val="StyleUnderline"/>
        </w:rPr>
        <w:t>3</w:t>
      </w:r>
      <w:r w:rsidRPr="00205FC6">
        <w:rPr>
          <w:sz w:val="16"/>
        </w:rPr>
        <w:t xml:space="preserve">' from lunar soil as fuel for nuclear fusion reactors; or space, and particularly the Moon, as a 'tourist venue', offering all kinds of new 'sporting opportunities' (Morabito 2005: 5-7), But </w:t>
      </w:r>
      <w:r w:rsidRPr="00205FC6">
        <w:rPr>
          <w:rStyle w:val="Emphasis"/>
        </w:rPr>
        <w:t>the lines distinguishing the various components of the outer space 'whole' are vague, an</w:t>
      </w:r>
      <w:r w:rsidRPr="00205FC6">
        <w:rPr>
          <w:sz w:val="16"/>
        </w:rPr>
        <w:t xml:space="preserve">d are </w:t>
      </w:r>
      <w:r w:rsidRPr="00205FC6">
        <w:rPr>
          <w:rStyle w:val="Emphasis"/>
        </w:rPr>
        <w:t>particularly obscured by the</w:t>
      </w:r>
      <w:r w:rsidRPr="00205FC6">
        <w:rPr>
          <w:sz w:val="16"/>
        </w:rPr>
        <w:t xml:space="preserve"> tacit but </w:t>
      </w:r>
      <w:r w:rsidRPr="00205FC6">
        <w:rPr>
          <w:rStyle w:val="Emphasis"/>
        </w:rPr>
        <w:t>pervasive heteronormativity that makes of space</w:t>
      </w:r>
      <w:r w:rsidRPr="00205FC6">
        <w:rPr>
          <w:sz w:val="16"/>
        </w:rPr>
        <w:t xml:space="preserve"> (to borrow the language of the then USSPACECOM) </w:t>
      </w:r>
      <w:r w:rsidRPr="00205FC6">
        <w:rPr>
          <w:rStyle w:val="Emphasis"/>
        </w:rPr>
        <w:t>a 'medium' to be exploited; the passive receptacle of US terrestrial 'force'</w:t>
      </w:r>
      <w:r w:rsidRPr="00205FC6">
        <w:rPr>
          <w:sz w:val="16"/>
        </w:rPr>
        <w:t xml:space="preserve">, As Goh states, outer space 'is an arena of growing economic and technological importance, It is also a developing theatre of military defence and warfare' (2004: 259), </w:t>
      </w:r>
      <w:r w:rsidRPr="00205FC6">
        <w:rPr>
          <w:rStyle w:val="StyleUnderline"/>
        </w:rPr>
        <w:t>US outer space discourse is driven by the belief that outer space exists to be conquered</w:t>
      </w:r>
      <w:r w:rsidRPr="00205FC6">
        <w:rPr>
          <w:sz w:val="16"/>
        </w:rPr>
        <w:t xml:space="preserve"> (and that it rarely fights back), </w:t>
      </w:r>
      <w:r w:rsidRPr="00205FC6">
        <w:rPr>
          <w:rStyle w:val="StyleUnderline"/>
        </w:rPr>
        <w:t>that those at the cutting edge of its exploitation are the 'visionaries' and 'entrepreneurs' that will pave the way</w:t>
      </w:r>
      <w:r w:rsidRPr="00205FC6">
        <w:rPr>
          <w:sz w:val="16"/>
        </w:rPr>
        <w:t xml:space="preserve"> to tourists, explorers, TV crews and to, as Morabito claims, 'dubious characters' such as, perhaps, 'bounty hunters' (2004: 10). </w:t>
      </w:r>
    </w:p>
    <w:p w14:paraId="388F394E" w14:textId="77777777" w:rsidR="001E6B03" w:rsidRPr="00205FC6" w:rsidRDefault="001E6B03" w:rsidP="001E6B03">
      <w:pPr>
        <w:rPr>
          <w:rStyle w:val="StyleUnderline"/>
        </w:rPr>
      </w:pPr>
    </w:p>
    <w:p w14:paraId="699625D9" w14:textId="77777777" w:rsidR="00F454F0" w:rsidRDefault="00F454F0" w:rsidP="00F454F0">
      <w:pPr>
        <w:pStyle w:val="Heading3"/>
      </w:pPr>
      <w:r>
        <w:t xml:space="preserve">Link—Space Colonization </w:t>
      </w:r>
    </w:p>
    <w:p w14:paraId="4036DEBB" w14:textId="77777777" w:rsidR="00F454F0" w:rsidRPr="00B13A4E" w:rsidRDefault="00F454F0" w:rsidP="00F454F0">
      <w:pPr>
        <w:pStyle w:val="Heading4"/>
      </w:pPr>
      <w:r>
        <w:t>Colonization will just be another oppressive patriarchy</w:t>
      </w:r>
    </w:p>
    <w:p w14:paraId="140B912A" w14:textId="77777777" w:rsidR="00F454F0" w:rsidRDefault="00F454F0" w:rsidP="00F454F0">
      <w:pPr>
        <w:rPr>
          <w:color w:val="000000" w:themeColor="text1"/>
        </w:rPr>
      </w:pPr>
      <w:r w:rsidRPr="00B13A4E">
        <w:rPr>
          <w:color w:val="000000" w:themeColor="text1"/>
        </w:rPr>
        <w:t xml:space="preserve">Martin </w:t>
      </w:r>
      <w:r w:rsidRPr="00B13A4E">
        <w:rPr>
          <w:rStyle w:val="Style13ptBold"/>
        </w:rPr>
        <w:t>Robbins</w:t>
      </w:r>
      <w:r w:rsidRPr="00B13A4E">
        <w:rPr>
          <w:color w:val="000000" w:themeColor="text1"/>
        </w:rPr>
        <w:t>, 5-6-</w:t>
      </w:r>
      <w:r w:rsidRPr="00B13A4E">
        <w:rPr>
          <w:rStyle w:val="Style13ptBold"/>
        </w:rPr>
        <w:t>2015</w:t>
      </w:r>
      <w:r w:rsidRPr="00B13A4E">
        <w:rPr>
          <w:color w:val="000000" w:themeColor="text1"/>
        </w:rPr>
        <w:t xml:space="preserve">, "How can our future Mars colonies be free of sexism and racism?," Guardian, </w:t>
      </w:r>
      <w:hyperlink r:id="rId27" w:history="1">
        <w:r w:rsidRPr="00B13A4E">
          <w:t>https://www.theguardian.com/science/the-lay-scientist/2015/may/06/how-can-our-future-mars-colonies-be-free-of-sexism-and-racism</w:t>
        </w:r>
      </w:hyperlink>
    </w:p>
    <w:p w14:paraId="1ACCBAF2" w14:textId="77777777" w:rsidR="00F454F0" w:rsidRPr="00D24D11" w:rsidRDefault="00F454F0" w:rsidP="00F454F0">
      <w:pPr>
        <w:rPr>
          <w:color w:val="000000" w:themeColor="text1"/>
          <w:sz w:val="16"/>
        </w:rPr>
      </w:pPr>
      <w:r w:rsidRPr="00B13A4E">
        <w:rPr>
          <w:color w:val="000000" w:themeColor="text1"/>
          <w:u w:val="single"/>
        </w:rPr>
        <w:t>We’re going to Mars – eventually</w:t>
      </w:r>
      <w:r w:rsidRPr="00D24D11">
        <w:rPr>
          <w:color w:val="000000" w:themeColor="text1"/>
          <w:sz w:val="16"/>
        </w:rPr>
        <w:t xml:space="preserve">. The quest to reach the dusty red planet is </w:t>
      </w:r>
      <w:r w:rsidRPr="00B13A4E">
        <w:rPr>
          <w:color w:val="000000" w:themeColor="text1"/>
          <w:u w:val="single"/>
        </w:rPr>
        <w:t>our version of Manifest Destiny, the 19th-century philosophy that saw Americans spread across their content with the thought and consideration of a chilly lover stealing the duvet in their sleep</w:t>
      </w:r>
      <w:r w:rsidRPr="00D24D11">
        <w:rPr>
          <w:color w:val="000000" w:themeColor="text1"/>
          <w:sz w:val="16"/>
        </w:rPr>
        <w:t xml:space="preserve">. There were a lot of different versions of it, but the main themes, as summarised by Wikipedia, should sound quite familiar: The special virtues of the American people and their institutions; </w:t>
      </w:r>
      <w:r w:rsidRPr="00B13A4E">
        <w:rPr>
          <w:color w:val="000000" w:themeColor="text1"/>
          <w:u w:val="single"/>
        </w:rPr>
        <w:t>America’s mission to redeem and remake the west in the image of agrarian America; An irresistible destiny to accomplish this essential duty.</w:t>
      </w:r>
      <w:r w:rsidRPr="00D24D11">
        <w:rPr>
          <w:color w:val="000000" w:themeColor="text1"/>
          <w:sz w:val="16"/>
        </w:rPr>
        <w:t xml:space="preserve"> So 150 years later, Elon Musk (of Tesla and SpaceX) is arguably the most visible example of Manifest Destiny in the space age. He’s the de facto leader of a western “liberal technocratic” consensus that harbours a long-term ambition to put humans on the red planet. Not because they can, but because they feel we must. Phil Plait banged his hammer on this particular nail in a recent article for Slate in which he describes a tour of the SpaceX factory: “[A] feeling I couldn’t put my finger on before suddenly came into focus. The attitude of the people I saw wasn’t just a general pride, as strong as it was, in doing something cool. It was that they were doing something important. And again, not just important in some vague, general way, but critical and quite specific in its endgame: making humans citizens of more than one world. A multiplanet species.” </w:t>
      </w:r>
      <w:r w:rsidRPr="00B13A4E">
        <w:rPr>
          <w:color w:val="000000" w:themeColor="text1"/>
          <w:u w:val="single"/>
        </w:rPr>
        <w:t>Manifest Destiny</w:t>
      </w:r>
      <w:r w:rsidRPr="00D24D11">
        <w:rPr>
          <w:color w:val="000000" w:themeColor="text1"/>
          <w:sz w:val="16"/>
        </w:rPr>
        <w:t xml:space="preserve">. But historically, this kind of </w:t>
      </w:r>
      <w:r w:rsidRPr="00B13A4E">
        <w:rPr>
          <w:color w:val="000000" w:themeColor="text1"/>
          <w:u w:val="single"/>
        </w:rPr>
        <w:t>attitude has come with two big problem</w:t>
      </w:r>
      <w:r w:rsidRPr="00D24D11">
        <w:rPr>
          <w:color w:val="000000" w:themeColor="text1"/>
          <w:sz w:val="16"/>
        </w:rPr>
        <w:t xml:space="preserve">s. Firstly, destiny </w:t>
      </w:r>
      <w:r w:rsidRPr="00B13A4E">
        <w:rPr>
          <w:color w:val="000000" w:themeColor="text1"/>
          <w:u w:val="single"/>
        </w:rPr>
        <w:t>is rarely great for the people already at the destination. When Africans moved north to colonise Europe they obliterated the Neanderthals. When Europeans seized the New World, its cultures were virtually extinguished.</w:t>
      </w:r>
      <w:r w:rsidRPr="00D24D11">
        <w:rPr>
          <w:color w:val="000000" w:themeColor="text1"/>
          <w:sz w:val="16"/>
        </w:rPr>
        <w:t xml:space="preserve"> Luckily the only population on Mars that we know of is a handful of rovers, but no doubt we’ll start a war anyway, before dragging them into some form of slavery or oppression. It’s just what we do. Second, whose destiny is it anyway? Who gets to go? D N Lee wrote a fascinating deconstruction of this in Scientific American where she makes a number of interesting points. Not least, how little attention this question has been given in the rather white and male race to conquer Mars. The first objection she raises is to the idea that we’re “stuck” on Earth. “Stuck?! Why would we be stuck on Earth? Stuck implies left behind in a bad situation.” This is one bit I disagree with. As long as we’re on one planet, however good it is, we’re a single freak event away from joining the dinosaurs. Self-sufficient colonies elsewhere make for a good insurance policy. Her next point is critical though: “I’m nagged by frames or narratives that are presented as universally attractive and necessary and heroic where the protagonists seem to mostly reflect Hollywood action movie casts and plots. *eye rolls* “I began to question, first in my mind then out loud – whose version of humanity is being targeted for saving?” To paraphrase Douglas Adams: “</w:t>
      </w:r>
      <w:r w:rsidRPr="00B13A4E">
        <w:rPr>
          <w:color w:val="000000" w:themeColor="text1"/>
          <w:u w:val="single"/>
        </w:rPr>
        <w:t>Space is white. You just won’t believe how vastly, hugely, mind-bogglingly white it is.” It’s also very male and European. Women in space-colony fiction have generally been presented as sexy walking vaginas, whose main purpose is to provide the male astronauts with a place to dock their penis at night</w:t>
      </w:r>
      <w:r w:rsidRPr="00D24D11">
        <w:rPr>
          <w:color w:val="000000" w:themeColor="text1"/>
          <w:sz w:val="16"/>
        </w:rPr>
        <w:t>. This being necessary in order to “ensure the survival of the species”. If you think that attitude doesn’t exist in the real world, it’s worth recalling the comments of Prof Anatoly Grigoryev, a doctor and key figure in the Russian space programme. “Women are fragile and delicate creatures; that is why men should lead the way to distant planets and carry women there in their strong hands.” No wonder Lee says, “I see only a very narrow invitation to this lifeboat.” The problem with Lee’s argument is that she’s fighting against possibly the most pernicious space myth in existence, a myth far worse than moon landing conspiracy theories. It’s a myth almost universally believed, that sits at the core of liberal technocratic thought, and has been embedded in practically every other work of speculative fiction for the last half century. You can sum it up like this: “</w:t>
      </w:r>
      <w:r w:rsidRPr="00B13A4E">
        <w:rPr>
          <w:color w:val="000000" w:themeColor="text1"/>
          <w:u w:val="single"/>
        </w:rPr>
        <w:t>When we go into space, we will all magically become nice.” We see this in coverage of the space programme, with its endless propaganda about “cooperation” between nations, and promotion of the idea that clever people in tough situations produce the best humanity has to offer. It’s rampant in fiction</w:t>
      </w:r>
      <w:r w:rsidRPr="00D24D11">
        <w:rPr>
          <w:color w:val="000000" w:themeColor="text1"/>
          <w:sz w:val="16"/>
        </w:rPr>
        <w:t xml:space="preserve">, where shows like Star Trek assume that three centuries of civil rights progress will inevitably turn us all into morally-centered middle-class rationalists. And it’s there, unspoken and unchallenged, at the heart of our current aspirations for space. There’s no room for discussion about social justice or equality when it comes to planning our future Mars colonies because we all just assume that decent educated scientists and engineers – the “right kind” of people – won’t have any problem with that sort of thing. Except every available single scrap of historical experience tells us that this is an incredibly naive and dangerous assumption to make. </w:t>
      </w:r>
      <w:r w:rsidRPr="00B13A4E">
        <w:rPr>
          <w:color w:val="000000" w:themeColor="text1"/>
          <w:u w:val="single"/>
        </w:rPr>
        <w:t>Colonies and outposts are portrayed as lights in the darkness; hot spots of progress, ingenuity and adventure. That may be true to some extent, but they’ve also been places of crime, vigilante justice, tyrants, rape, pillaging, abuse and war</w:t>
      </w:r>
      <w:r w:rsidRPr="00D24D11">
        <w:rPr>
          <w:color w:val="000000" w:themeColor="text1"/>
          <w:sz w:val="16"/>
        </w:rPr>
        <w:t xml:space="preserve">. It’s true that when things get hard we can see the best in people, but oftentimes we see the worst too. Meet three volunteers on the shortlist to be among four people on the Mars One programme, the first manned space flight to Mars In fact we’ve already seen this in a Mars mission simulation that took place in 1999 and ended in chaos, as summarised by Helen Lewis in New Statesman: </w:t>
      </w:r>
      <w:r w:rsidRPr="00B13A4E">
        <w:rPr>
          <w:color w:val="000000" w:themeColor="text1"/>
          <w:u w:val="single"/>
        </w:rPr>
        <w:t xml:space="preserve">“…the Russian captain forcibly kissed the only female crew member, a 32-year-old Canadian health specialist called Judith Lapierre. “We should try kissing, I haven’t been smoking for six months,” he reportedly told her. “Then we can kiss after the mission and compare it. Let’s do the experiment now.” Two of her Russian crew mates then had a fight so violent that it left blood splattered on the walls, prompting another member of the team, a Japanese man, to quit. </w:t>
      </w:r>
      <w:r w:rsidRPr="00D24D11">
        <w:rPr>
          <w:color w:val="000000" w:themeColor="text1"/>
          <w:sz w:val="16"/>
        </w:rPr>
        <w:t xml:space="preserve">Lapierre stayed only after the astronauts were allowed to put locks on their bedroom doors.” The </w:t>
      </w:r>
      <w:r w:rsidRPr="00B13A4E">
        <w:rPr>
          <w:color w:val="000000" w:themeColor="text1"/>
          <w:u w:val="single"/>
        </w:rPr>
        <w:t>first woman to be raped in space has probably already been born. And if that last sentence makes you howl with protest or insist that such a thing just wouldn’t happen, then I’d stop a second and ask yourself why</w:t>
      </w:r>
      <w:r w:rsidRPr="00D24D11">
        <w:rPr>
          <w:color w:val="000000" w:themeColor="text1"/>
          <w:sz w:val="16"/>
        </w:rPr>
        <w:t>. I’m a fan of SpaceX, after some initial scepticism. I think it’s usually better to do something, however imperfect, than nothing, and I admire people like Elon Musk who take on the hard challenges, and make progress in spite of naysayers. I think Lee is absolutely right though when she says: “</w:t>
      </w:r>
      <w:r w:rsidRPr="00B13A4E">
        <w:rPr>
          <w:color w:val="000000" w:themeColor="text1"/>
          <w:u w:val="single"/>
        </w:rPr>
        <w:t xml:space="preserve">When we look around and see a homogenous group of individuals discussing these issues – issues that command insane budgets, we should pause. Why aren’t other voices and perspectives at the table? How much is this conversation being controlled (framed, initiated, directed, routed) by capitalist and political interests of the (few) people at the table?” </w:t>
      </w:r>
      <w:r w:rsidRPr="00D24D11">
        <w:rPr>
          <w:color w:val="000000" w:themeColor="text1"/>
          <w:sz w:val="16"/>
        </w:rPr>
        <w:t>It’s early days, but if we really want to create a progressive new world then issues like these should be at the hearts of our efforts from the very start. I hope Musk and his peers open up that discussion sooner rather than later, and I hope that people like Lee can take part in it. The last thing we need is to wake up in 50 years and find that a bunch of #gamergate nobheads are running Mars.</w:t>
      </w:r>
    </w:p>
    <w:p w14:paraId="3B2CA2B7" w14:textId="77777777" w:rsidR="00E3283E" w:rsidRPr="00205FC6" w:rsidRDefault="00D44794" w:rsidP="001E6B03">
      <w:pPr>
        <w:pStyle w:val="Heading3"/>
      </w:pPr>
      <w:r w:rsidRPr="00205FC6">
        <w:t>Link—</w:t>
      </w:r>
      <w:r w:rsidR="001E6B03" w:rsidRPr="00205FC6">
        <w:t xml:space="preserve">Security / War </w:t>
      </w:r>
    </w:p>
    <w:p w14:paraId="3A6B274A" w14:textId="77777777" w:rsidR="001E6B03" w:rsidRPr="00205FC6" w:rsidRDefault="001E6B03" w:rsidP="001E6B03">
      <w:pPr>
        <w:pStyle w:val="Heading4"/>
      </w:pPr>
      <w:r w:rsidRPr="00205FC6">
        <w:t xml:space="preserve">The affirmatives security discourse relies upon </w:t>
      </w:r>
      <w:r w:rsidRPr="00205FC6">
        <w:rPr>
          <w:u w:val="single"/>
        </w:rPr>
        <w:t>masculinized assumptions</w:t>
      </w:r>
      <w:r w:rsidRPr="00205FC6">
        <w:t xml:space="preserve"> of state behavior - this simultaneously reinforces </w:t>
      </w:r>
      <w:r w:rsidRPr="00205FC6">
        <w:rPr>
          <w:u w:val="single"/>
        </w:rPr>
        <w:t>dominant conceptualizations of war</w:t>
      </w:r>
      <w:r w:rsidRPr="00205FC6">
        <w:t xml:space="preserve"> that obscure </w:t>
      </w:r>
      <w:r w:rsidRPr="00205FC6">
        <w:rPr>
          <w:u w:val="single"/>
        </w:rPr>
        <w:t>ongoing structural violence</w:t>
      </w:r>
      <w:r w:rsidRPr="00205FC6">
        <w:t xml:space="preserve"> </w:t>
      </w:r>
    </w:p>
    <w:p w14:paraId="3BCF0F6F" w14:textId="77777777" w:rsidR="001E6B03" w:rsidRPr="00205FC6" w:rsidRDefault="001E6B03" w:rsidP="001E6B03">
      <w:r w:rsidRPr="00205FC6">
        <w:t xml:space="preserve">Links – 1) reps of war x positive peace 2) notions of nation-state security reify gender bias – aff has bad epistemology </w:t>
      </w:r>
    </w:p>
    <w:p w14:paraId="118FEF17" w14:textId="77777777" w:rsidR="001E6B03" w:rsidRPr="00205FC6" w:rsidRDefault="001E6B03" w:rsidP="001E6B0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Gendered Lenses Look at War(s), online book, CMR) </w:t>
      </w:r>
    </w:p>
    <w:p w14:paraId="59D4100F" w14:textId="77777777" w:rsidR="001E6B03" w:rsidRPr="00205FC6" w:rsidRDefault="001E6B03" w:rsidP="001E6B03"/>
    <w:p w14:paraId="3778ECF6" w14:textId="77777777" w:rsidR="001E6B03" w:rsidRPr="00205FC6" w:rsidRDefault="001E6B03" w:rsidP="001E6B03">
      <w:pPr>
        <w:rPr>
          <w:sz w:val="12"/>
        </w:rPr>
      </w:pPr>
      <w:r w:rsidRPr="00205FC6">
        <w:rPr>
          <w:sz w:val="12"/>
        </w:rPr>
        <w:t xml:space="preserve">At the same time, a distinct tradition, </w:t>
      </w:r>
      <w:r w:rsidRPr="00205FC6">
        <w:rPr>
          <w:rStyle w:val="StyleUnderline"/>
        </w:rPr>
        <w:t>feminist security studies</w:t>
      </w:r>
      <w:r w:rsidRPr="00205FC6">
        <w:rPr>
          <w:sz w:val="12"/>
        </w:rPr>
        <w:t xml:space="preserve"> (FSS), </w:t>
      </w:r>
      <w:r w:rsidRPr="00205FC6">
        <w:rPr>
          <w:rStyle w:val="StyleUnderline"/>
        </w:rPr>
        <w:t>has</w:t>
      </w:r>
      <w:r w:rsidRPr="00205FC6">
        <w:rPr>
          <w:sz w:val="12"/>
        </w:rPr>
        <w:t xml:space="preserve"> recently </w:t>
      </w:r>
      <w:r w:rsidRPr="00205FC6">
        <w:rPr>
          <w:rStyle w:val="StyleUnderline"/>
        </w:rPr>
        <w:t>become interested in thinking in depth</w:t>
      </w:r>
      <w:r w:rsidRPr="00205FC6">
        <w:rPr>
          <w:sz w:val="12"/>
        </w:rPr>
        <w:t xml:space="preserve"> not only about the relationships between women and security but </w:t>
      </w:r>
      <w:r w:rsidRPr="00205FC6">
        <w:rPr>
          <w:rStyle w:val="StyleUnderline"/>
        </w:rPr>
        <w:t>about gender/genderings and security issues</w:t>
      </w:r>
      <w:r w:rsidRPr="00205FC6">
        <w:rPr>
          <w:sz w:val="12"/>
        </w:rPr>
        <w:t xml:space="preserve">_l03 </w:t>
      </w:r>
      <w:r w:rsidRPr="00205FC6">
        <w:rPr>
          <w:rStyle w:val="StyleUnderline"/>
        </w:rPr>
        <w:t>Rather than “add women and stir,”</w:t>
      </w:r>
      <w:r w:rsidRPr="00205FC6">
        <w:rPr>
          <w:sz w:val="12"/>
        </w:rPr>
        <w:t xml:space="preserve">l04 FSS </w:t>
      </w:r>
      <w:r w:rsidRPr="00205FC6">
        <w:rPr>
          <w:rStyle w:val="StyleUnderline"/>
        </w:rPr>
        <w:t>works on “analysis of masculinities and femininities in security situations, and how those gender-associated values and characteristics inﬂuence</w:t>
      </w:r>
      <w:r w:rsidRPr="00205FC6">
        <w:rPr>
          <w:sz w:val="12"/>
        </w:rPr>
        <w:t xml:space="preserve"> (</w:t>
      </w:r>
      <w:r w:rsidRPr="00205FC6">
        <w:rPr>
          <w:rStyle w:val="StyleUnderline"/>
        </w:rPr>
        <w:t>and are influenced by</w:t>
      </w:r>
      <w:r w:rsidRPr="00205FC6">
        <w:rPr>
          <w:sz w:val="12"/>
        </w:rPr>
        <w:t xml:space="preserve">) </w:t>
      </w:r>
      <w:r w:rsidRPr="00205FC6">
        <w:rPr>
          <w:rStyle w:val="StyleUnderline"/>
        </w:rPr>
        <w:t>people understood as men and women</w:t>
      </w:r>
      <w:r w:rsidRPr="00205FC6">
        <w:rPr>
          <w:sz w:val="12"/>
        </w:rPr>
        <w:t xml:space="preserve">, rather than in the study of the (assumed) differences between men and women.”‘°5 Although this sort of thinking about the relationship between security and gender differs from traditional understandings of women and peace as linked, it does have its roots in some early feminist theorizing. Theorists from Mary Wollstonecraft“ and Virginia Woolf‘°7 to feminist philosophers of sciencel08 and feminist economists‘°9 have reflected on the nature of gender, the nature of war, and their intersections. In the 19805, feminist scholars began to explicitly consider the links between gender subordination and war. For example, Betty Reardon characterized </w:t>
      </w:r>
      <w:r w:rsidRPr="00205FC6">
        <w:rPr>
          <w:rStyle w:val="StyleUnderline"/>
        </w:rPr>
        <w:t>the global political arena</w:t>
      </w:r>
      <w:r w:rsidRPr="00205FC6">
        <w:rPr>
          <w:sz w:val="12"/>
        </w:rPr>
        <w:t xml:space="preserve"> as </w:t>
      </w:r>
      <w:r w:rsidRPr="00205FC6">
        <w:rPr>
          <w:rStyle w:val="StyleUnderline"/>
        </w:rPr>
        <w:t>function</w:t>
      </w:r>
      <w:r w:rsidRPr="00205FC6">
        <w:rPr>
          <w:sz w:val="12"/>
        </w:rPr>
        <w:t xml:space="preserve">ing </w:t>
      </w:r>
      <w:r w:rsidRPr="00205FC6">
        <w:rPr>
          <w:rStyle w:val="StyleUnderline"/>
        </w:rPr>
        <w:t>as a “war system” dominated by the links between sex and violence</w:t>
      </w:r>
      <w:r w:rsidRPr="00205FC6">
        <w:rPr>
          <w:sz w:val="12"/>
        </w:rPr>
        <w:t xml:space="preserve">.“0 It was Reardon’s understanding that </w:t>
      </w:r>
      <w:r w:rsidRPr="00205FC6">
        <w:rPr>
          <w:rStyle w:val="StyleUnderline"/>
        </w:rPr>
        <w:t xml:space="preserve">stopping violence and stopping gender subordination were necessarily </w:t>
      </w:r>
      <w:r w:rsidRPr="00205FC6">
        <w:rPr>
          <w:rStyle w:val="Emphasis"/>
        </w:rPr>
        <w:t>interdependent</w:t>
      </w:r>
      <w:r w:rsidRPr="00205FC6">
        <w:rPr>
          <w:sz w:val="12"/>
        </w:rPr>
        <w:t xml:space="preserve">. Sara Ruddick also related gender subordination and war, albeit from a different perspective. She understood motherhood as a role that imbued women as an interest in peace in order to protect their children from violence.“ Brigit </w:t>
      </w:r>
      <w:r w:rsidRPr="00205FC6">
        <w:rPr>
          <w:rStyle w:val="StyleUnderline"/>
        </w:rPr>
        <w:t>Brock-Utne</w:t>
      </w:r>
      <w:r w:rsidRPr="00205FC6">
        <w:rPr>
          <w:sz w:val="12"/>
        </w:rPr>
        <w:t xml:space="preserve"> argued that women had an intrinsic interest in peace, but </w:t>
      </w:r>
      <w:r w:rsidRPr="00205FC6">
        <w:rPr>
          <w:rStyle w:val="StyleUnderline"/>
        </w:rPr>
        <w:t>distinguished negative peace</w:t>
      </w:r>
      <w:r w:rsidRPr="00205FC6">
        <w:rPr>
          <w:sz w:val="12"/>
        </w:rPr>
        <w:t xml:space="preserve"> (the </w:t>
      </w:r>
      <w:r w:rsidRPr="00205FC6">
        <w:rPr>
          <w:rStyle w:val="StyleUnderline"/>
        </w:rPr>
        <w:t>lack of war</w:t>
      </w:r>
      <w:r w:rsidRPr="00205FC6">
        <w:rPr>
          <w:sz w:val="12"/>
        </w:rPr>
        <w:t xml:space="preserve">) </w:t>
      </w:r>
      <w:r w:rsidRPr="00205FC6">
        <w:rPr>
          <w:rStyle w:val="StyleUnderline"/>
        </w:rPr>
        <w:t>and positive peace</w:t>
      </w:r>
      <w:r w:rsidRPr="00205FC6">
        <w:rPr>
          <w:sz w:val="12"/>
        </w:rPr>
        <w:t xml:space="preserve"> (</w:t>
      </w:r>
      <w:r w:rsidRPr="00205FC6">
        <w:rPr>
          <w:rStyle w:val="StyleUnderline"/>
        </w:rPr>
        <w:t>security and freedom from want and need</w:t>
      </w:r>
      <w:r w:rsidRPr="00205FC6">
        <w:rPr>
          <w:sz w:val="12"/>
        </w:rPr>
        <w:t xml:space="preserve">), and saw women’s interest as being in the latter“? Other feminists, building on Brock-Utne’s argument, suggest </w:t>
      </w:r>
      <w:r w:rsidRPr="00205FC6">
        <w:rPr>
          <w:rStyle w:val="StyleUnderline"/>
        </w:rPr>
        <w:t>the idea that “war” and “peace” can be viewed dichotomously is unrepresentative of human experience</w:t>
      </w:r>
      <w:r w:rsidRPr="00205FC6">
        <w:rPr>
          <w:sz w:val="12"/>
        </w:rPr>
        <w:t xml:space="preserve">. Jean Elshtain argued that </w:t>
      </w:r>
      <w:r w:rsidRPr="00205FC6">
        <w:rPr>
          <w:rStyle w:val="Emphasis"/>
        </w:rPr>
        <w:t>the war/peace dichotomy is as gender subordinating as the public/private dichotomy</w:t>
      </w:r>
      <w:r w:rsidRPr="00205FC6">
        <w:rPr>
          <w:sz w:val="12"/>
        </w:rPr>
        <w:t xml:space="preserve">, in that </w:t>
      </w:r>
      <w:r w:rsidRPr="00205FC6">
        <w:rPr>
          <w:rStyle w:val="StyleUnderline"/>
        </w:rPr>
        <w:t>it hides the risks to women in the “in between” or “peace” times.“</w:t>
      </w:r>
      <w:r w:rsidRPr="00205FC6">
        <w:rPr>
          <w:sz w:val="12"/>
        </w:rPr>
        <w:t xml:space="preserve">3 These reflections spurred a significant amount of feminist work on the relationship between gender, nation, and violence. For example, in the late 1980s, Nira Yuval-Davis explained that “a proper understanding of either [gender or nation] cannot afford to ignore the ways that they are informed and constructed by each other.”“4 Cynthia </w:t>
      </w:r>
      <w:r w:rsidRPr="00205FC6">
        <w:rPr>
          <w:rStyle w:val="StyleUnderline"/>
        </w:rPr>
        <w:t>Enloe</w:t>
      </w:r>
      <w:r w:rsidRPr="00205FC6">
        <w:rPr>
          <w:sz w:val="12"/>
        </w:rPr>
        <w:t xml:space="preserve"> then </w:t>
      </w:r>
      <w:r w:rsidRPr="00205FC6">
        <w:rPr>
          <w:rStyle w:val="StyleUnderline"/>
        </w:rPr>
        <w:t>linked the gendering of war and militarism to society-wide gendered dynamics</w:t>
      </w:r>
      <w:r w:rsidRPr="00205FC6">
        <w:rPr>
          <w:sz w:val="12"/>
        </w:rPr>
        <w:t xml:space="preserve">, demonstrating that </w:t>
      </w:r>
      <w:r w:rsidRPr="00205FC6">
        <w:rPr>
          <w:rStyle w:val="StyleUnderline"/>
        </w:rPr>
        <w:t>militaries depend on</w:t>
      </w:r>
      <w:r w:rsidRPr="00205FC6">
        <w:rPr>
          <w:sz w:val="12"/>
        </w:rPr>
        <w:t xml:space="preserve"> the “</w:t>
      </w:r>
      <w:r w:rsidRPr="00205FC6">
        <w:rPr>
          <w:rStyle w:val="StyleUnderline"/>
        </w:rPr>
        <w:t>cheap</w:t>
      </w:r>
      <w:r w:rsidRPr="00205FC6">
        <w:rPr>
          <w:sz w:val="12"/>
        </w:rPr>
        <w:t xml:space="preserve">, often </w:t>
      </w:r>
      <w:r w:rsidRPr="00205FC6">
        <w:rPr>
          <w:rStyle w:val="StyleUnderline"/>
        </w:rPr>
        <w:t>unpaid</w:t>
      </w:r>
      <w:r w:rsidRPr="00205FC6">
        <w:rPr>
          <w:sz w:val="12"/>
        </w:rPr>
        <w:t xml:space="preserve">” </w:t>
      </w:r>
      <w:r w:rsidRPr="00205FC6">
        <w:rPr>
          <w:rStyle w:val="StyleUnderline"/>
        </w:rPr>
        <w:t>labor of women to do recruiting</w:t>
      </w:r>
      <w:r w:rsidRPr="00205FC6">
        <w:rPr>
          <w:sz w:val="12"/>
        </w:rPr>
        <w:t xml:space="preserve"> work, </w:t>
      </w:r>
      <w:r w:rsidRPr="00205FC6">
        <w:rPr>
          <w:rStyle w:val="StyleUnderline"/>
        </w:rPr>
        <w:t>logistical work, sexual service, and morale maintenance</w:t>
      </w:r>
      <w:r w:rsidRPr="00205FC6">
        <w:rPr>
          <w:sz w:val="12"/>
        </w:rPr>
        <w:t xml:space="preserve">_“5 Enloe saw the “ideology of militarism” as gendered, and argued for a strategy of looking for and at women to understand militarism.“5 She contends that “by looking at women we can reveal, not only the spreading institutional encroachment of the military, but also the processes by which that spread becomes publicly legitimized.”“7 She sees this as key because </w:t>
      </w:r>
      <w:r w:rsidRPr="00205FC6">
        <w:rPr>
          <w:rStyle w:val="Emphasis"/>
        </w:rPr>
        <w:t>we take militarism for granted</w:t>
      </w:r>
      <w:r w:rsidRPr="00205FC6">
        <w:rPr>
          <w:sz w:val="12"/>
        </w:rPr>
        <w:t xml:space="preserve"> “</w:t>
      </w:r>
      <w:r w:rsidRPr="00205FC6">
        <w:rPr>
          <w:rStyle w:val="StyleUnderline"/>
        </w:rPr>
        <w:t>without an investigation of how militarism feeds on masculinist values to sustain it</w:t>
      </w:r>
      <w:r w:rsidRPr="00205FC6">
        <w:rPr>
          <w:sz w:val="12"/>
        </w:rPr>
        <w:t xml:space="preserve">,”“8 especially insomuch as “mi|itaries need women-but they need women to behave as the gender ‘women.’”“9 Accordingly, much of the scholarship that looks at security from a feminist perspective has focused on understanding how </w:t>
      </w:r>
      <w:r w:rsidRPr="00205FC6">
        <w:rPr>
          <w:rStyle w:val="StyleUnderline"/>
        </w:rPr>
        <w:t>gendered states produce and are produced by gendered militarisms</w:t>
      </w:r>
      <w:r w:rsidRPr="00205FC6">
        <w:rPr>
          <w:sz w:val="12"/>
        </w:rPr>
        <w:t>. For example, in 1992, V. Spike Peterson edited Gendered States, which focused on “reframing traditional constructs-states, sovereignty, political identity, security”‘2° in order to reveal “the role that gendered divisions of labor and power play in the deﬁnition and maintenance of the state and its functions.”l2l Recognizing that ‘‘</w:t>
      </w:r>
      <w:r w:rsidRPr="00205FC6">
        <w:rPr>
          <w:rStyle w:val="StyleUnderline"/>
        </w:rPr>
        <w:t>national security and military might are preeminently masculine activities and have long been dominated by male actors</w:t>
      </w:r>
      <w:r w:rsidRPr="00205FC6">
        <w:rPr>
          <w:sz w:val="12"/>
        </w:rPr>
        <w:t xml:space="preserve">,” </w:t>
      </w:r>
      <w:r w:rsidRPr="00205FC6">
        <w:rPr>
          <w:rStyle w:val="StyleUnderline"/>
        </w:rPr>
        <w:t>feminist scholars seek</w:t>
      </w:r>
      <w:r w:rsidRPr="00205FC6">
        <w:rPr>
          <w:sz w:val="12"/>
        </w:rPr>
        <w:t xml:space="preserve"> “</w:t>
      </w:r>
      <w:r w:rsidRPr="00205FC6">
        <w:rPr>
          <w:rStyle w:val="Emphasis"/>
        </w:rPr>
        <w:t>new understandings of security</w:t>
      </w:r>
      <w:r w:rsidRPr="00205FC6">
        <w:rPr>
          <w:rStyle w:val="StyleUnderline"/>
        </w:rPr>
        <w:t xml:space="preserve"> in the face of systemic gendered violence</w:t>
      </w:r>
      <w:r w:rsidRPr="00205FC6">
        <w:rPr>
          <w:sz w:val="12"/>
        </w:rPr>
        <w:t xml:space="preserve"> (war, rape, domestic violence)’’ in order </w:t>
      </w:r>
      <w:r w:rsidRPr="00205FC6">
        <w:rPr>
          <w:rStyle w:val="StyleUnderline"/>
        </w:rPr>
        <w:t>to bring attention to</w:t>
      </w:r>
      <w:r w:rsidRPr="00205FC6">
        <w:rPr>
          <w:sz w:val="12"/>
        </w:rPr>
        <w:t xml:space="preserve"> “</w:t>
      </w:r>
      <w:r w:rsidRPr="00205FC6">
        <w:rPr>
          <w:rStyle w:val="StyleUnderline"/>
        </w:rPr>
        <w:t>the security issue of the relationship between sexual and international violence</w:t>
      </w:r>
      <w:r w:rsidRPr="00205FC6">
        <w:rPr>
          <w:sz w:val="12"/>
        </w:rPr>
        <w:t xml:space="preserve">.”‘22 This work looks both to broaden the referent of “security” as well as ideas about what makes that referent “secure_”l23 In that sense, feminisms share goals with the critical approaches to security discussed in chapter 1.124 Yet </w:t>
      </w:r>
      <w:r w:rsidRPr="00205FC6">
        <w:rPr>
          <w:rStyle w:val="StyleUnderline"/>
        </w:rPr>
        <w:t>feminisms</w:t>
      </w:r>
      <w:r w:rsidRPr="00205FC6">
        <w:rPr>
          <w:sz w:val="12"/>
        </w:rPr>
        <w:t xml:space="preserve"> also </w:t>
      </w:r>
      <w:r w:rsidRPr="00205FC6">
        <w:rPr>
          <w:rStyle w:val="Emphasis"/>
        </w:rPr>
        <w:t>intervene in</w:t>
      </w:r>
      <w:r w:rsidRPr="00205FC6">
        <w:rPr>
          <w:rStyle w:val="StyleUnderline"/>
        </w:rPr>
        <w:t xml:space="preserve"> </w:t>
      </w:r>
      <w:r w:rsidRPr="00205FC6">
        <w:rPr>
          <w:sz w:val="12"/>
        </w:rPr>
        <w:t>the</w:t>
      </w:r>
      <w:r w:rsidRPr="00205FC6">
        <w:rPr>
          <w:rStyle w:val="StyleUnderline"/>
        </w:rPr>
        <w:t xml:space="preserve"> </w:t>
      </w:r>
      <w:r w:rsidRPr="00205FC6">
        <w:rPr>
          <w:rStyle w:val="Emphasis"/>
        </w:rPr>
        <w:t>discourses of</w:t>
      </w:r>
      <w:r w:rsidRPr="00205FC6">
        <w:rPr>
          <w:sz w:val="12"/>
        </w:rPr>
        <w:t xml:space="preserve"> critical approaches to </w:t>
      </w:r>
      <w:r w:rsidRPr="00205FC6">
        <w:rPr>
          <w:rStyle w:val="Emphasis"/>
        </w:rPr>
        <w:t>security</w:t>
      </w:r>
      <w:r w:rsidRPr="00205FC6">
        <w:rPr>
          <w:rStyle w:val="StyleUnderline"/>
        </w:rPr>
        <w:t xml:space="preserve"> to highlight the roles of gender tropes</w:t>
      </w:r>
      <w:r w:rsidRPr="00205FC6">
        <w:rPr>
          <w:sz w:val="12"/>
        </w:rPr>
        <w:t xml:space="preserve">, gender </w:t>
      </w:r>
      <w:r w:rsidRPr="00205FC6">
        <w:rPr>
          <w:rStyle w:val="StyleUnderline"/>
        </w:rPr>
        <w:t>significations</w:t>
      </w:r>
      <w:r w:rsidRPr="00205FC6">
        <w:rPr>
          <w:sz w:val="12"/>
        </w:rPr>
        <w:t xml:space="preserve">, gender </w:t>
      </w:r>
      <w:r w:rsidRPr="00205FC6">
        <w:rPr>
          <w:rStyle w:val="StyleUnderline"/>
        </w:rPr>
        <w:t>dynamics</w:t>
      </w:r>
      <w:r w:rsidRPr="00205FC6">
        <w:rPr>
          <w:sz w:val="12"/>
        </w:rPr>
        <w:t xml:space="preserve">, </w:t>
      </w:r>
      <w:r w:rsidRPr="00205FC6">
        <w:rPr>
          <w:rStyle w:val="StyleUnderline"/>
        </w:rPr>
        <w:t>and</w:t>
      </w:r>
      <w:r w:rsidRPr="00205FC6">
        <w:rPr>
          <w:sz w:val="12"/>
        </w:rPr>
        <w:t xml:space="preserve"> gendered </w:t>
      </w:r>
      <w:r w:rsidRPr="00205FC6">
        <w:rPr>
          <w:rStyle w:val="StyleUnderline"/>
        </w:rPr>
        <w:t>power invisible in but crucial to</w:t>
      </w:r>
      <w:r w:rsidRPr="00205FC6">
        <w:rPr>
          <w:sz w:val="12"/>
        </w:rPr>
        <w:t xml:space="preserve"> even critical </w:t>
      </w:r>
      <w:r w:rsidRPr="00205FC6">
        <w:rPr>
          <w:rStyle w:val="StyleUnderline"/>
        </w:rPr>
        <w:t>security</w:t>
      </w:r>
      <w:r w:rsidRPr="00205FC6">
        <w:rPr>
          <w:sz w:val="12"/>
        </w:rPr>
        <w:t xml:space="preserve"> </w:t>
      </w:r>
      <w:r w:rsidRPr="00205FC6">
        <w:rPr>
          <w:rStyle w:val="StyleUnderline"/>
        </w:rPr>
        <w:t>stories</w:t>
      </w:r>
      <w:r w:rsidRPr="00205FC6">
        <w:rPr>
          <w:sz w:val="12"/>
        </w:rPr>
        <w:t xml:space="preserve">. This </w:t>
      </w:r>
      <w:r w:rsidRPr="00205FC6">
        <w:rPr>
          <w:rStyle w:val="StyleUnderline"/>
        </w:rPr>
        <w:t xml:space="preserve">research has revealed </w:t>
      </w:r>
      <w:r w:rsidRPr="00205FC6">
        <w:rPr>
          <w:rStyle w:val="Emphasis"/>
        </w:rPr>
        <w:t>gender bias</w:t>
      </w:r>
      <w:r w:rsidRPr="00205FC6">
        <w:rPr>
          <w:sz w:val="12"/>
        </w:rPr>
        <w:t xml:space="preserve"> </w:t>
      </w:r>
      <w:r w:rsidRPr="00205FC6">
        <w:rPr>
          <w:rStyle w:val="StyleUnderline"/>
        </w:rPr>
        <w:t>in dominant conceptualizations of core concepts such as the state, violence, war, peace, and even security itself</w:t>
      </w:r>
      <w:r w:rsidRPr="00205FC6">
        <w:rPr>
          <w:sz w:val="12"/>
        </w:rPr>
        <w:t xml:space="preserve">, and encouraged redefinition of those concepts in gender-emancipatory ways.l3l Accordingly, feminist work has looked to rethink the gendered functioning of the state,l32 violence,l33 war,l34 and peace135 with the aim of applying new insights to speciﬁc security issues. It has applied gendered analysis of security to the crisis in Bosnia,136 African peacekeeping operations,l37 civil-military relations in South Korea,138 and the wars in |raq.‘39 </w:t>
      </w:r>
      <w:r w:rsidRPr="00205FC6">
        <w:rPr>
          <w:rStyle w:val="StyleUnderline"/>
        </w:rPr>
        <w:t>Feminists</w:t>
      </w:r>
      <w:r w:rsidRPr="00205FC6">
        <w:rPr>
          <w:sz w:val="12"/>
        </w:rPr>
        <w:t xml:space="preserve"> interested in security </w:t>
      </w:r>
      <w:r w:rsidRPr="00205FC6">
        <w:rPr>
          <w:rStyle w:val="StyleUnderline"/>
        </w:rPr>
        <w:t>have</w:t>
      </w:r>
      <w:r w:rsidRPr="00205FC6">
        <w:rPr>
          <w:sz w:val="12"/>
        </w:rPr>
        <w:t xml:space="preserve"> also </w:t>
      </w:r>
      <w:r w:rsidRPr="00205FC6">
        <w:rPr>
          <w:rStyle w:val="StyleUnderline"/>
        </w:rPr>
        <w:t>studied</w:t>
      </w:r>
      <w:r w:rsidRPr="00205FC6">
        <w:rPr>
          <w:sz w:val="12"/>
        </w:rPr>
        <w:t xml:space="preserve"> </w:t>
      </w:r>
      <w:r w:rsidRPr="00205FC6">
        <w:rPr>
          <w:rStyle w:val="StyleUnderline"/>
        </w:rPr>
        <w:t>specific tools of war and coercive diplomacy, including small arms</w:t>
      </w:r>
      <w:r w:rsidRPr="00205FC6">
        <w:rPr>
          <w:sz w:val="12"/>
        </w:rPr>
        <w:t xml:space="preserve"> and light weapons,l40 </w:t>
      </w:r>
      <w:r w:rsidRPr="00205FC6">
        <w:rPr>
          <w:rStyle w:val="Emphasis"/>
        </w:rPr>
        <w:t>w</w:t>
      </w:r>
      <w:r w:rsidRPr="00205FC6">
        <w:rPr>
          <w:sz w:val="12"/>
        </w:rPr>
        <w:t xml:space="preserve">eapons of </w:t>
      </w:r>
      <w:r w:rsidRPr="00205FC6">
        <w:rPr>
          <w:rStyle w:val="Emphasis"/>
        </w:rPr>
        <w:t>m</w:t>
      </w:r>
      <w:r w:rsidRPr="00205FC6">
        <w:rPr>
          <w:sz w:val="12"/>
        </w:rPr>
        <w:t xml:space="preserve">ass </w:t>
      </w:r>
      <w:r w:rsidRPr="00205FC6">
        <w:rPr>
          <w:rStyle w:val="Emphasis"/>
        </w:rPr>
        <w:t>d</w:t>
      </w:r>
      <w:r w:rsidRPr="00205FC6">
        <w:rPr>
          <w:sz w:val="12"/>
        </w:rPr>
        <w:t xml:space="preserve">estruction,l41 </w:t>
      </w:r>
      <w:r w:rsidRPr="00205FC6">
        <w:rPr>
          <w:rStyle w:val="StyleUnderline"/>
        </w:rPr>
        <w:t>nuclear proliferation</w:t>
      </w:r>
      <w:r w:rsidRPr="00205FC6">
        <w:rPr>
          <w:sz w:val="12"/>
        </w:rPr>
        <w:t xml:space="preserve">,l42 military technological advances,l43 and economic sanctions.l44 </w:t>
      </w:r>
      <w:r w:rsidRPr="00205FC6">
        <w:rPr>
          <w:rStyle w:val="StyleUnderline"/>
        </w:rPr>
        <w:t>They have identified gender-based language and assumptions at the foundations of debates about nuclear strategy</w:t>
      </w:r>
      <w:r w:rsidRPr="00205FC6">
        <w:rPr>
          <w:sz w:val="12"/>
        </w:rPr>
        <w:t xml:space="preserve">,l45 the noncombatant immunity princip|e,l45 </w:t>
      </w:r>
      <w:r w:rsidRPr="00205FC6">
        <w:rPr>
          <w:rStyle w:val="StyleUnderline"/>
        </w:rPr>
        <w:t>peacekeeping</w:t>
      </w:r>
      <w:r w:rsidRPr="00205FC6">
        <w:rPr>
          <w:sz w:val="12"/>
        </w:rPr>
        <w:t xml:space="preserve">,147 </w:t>
      </w:r>
      <w:r w:rsidRPr="00205FC6">
        <w:rPr>
          <w:rStyle w:val="StyleUnderline"/>
        </w:rPr>
        <w:t>and</w:t>
      </w:r>
      <w:r w:rsidRPr="00205FC6">
        <w:rPr>
          <w:sz w:val="12"/>
        </w:rPr>
        <w:t xml:space="preserve"> various aspects of </w:t>
      </w:r>
      <w:r w:rsidRPr="00205FC6">
        <w:rPr>
          <w:rStyle w:val="StyleUnderline"/>
        </w:rPr>
        <w:t>militarization</w:t>
      </w:r>
      <w:r w:rsidRPr="00205FC6">
        <w:rPr>
          <w:sz w:val="12"/>
        </w:rPr>
        <w:t xml:space="preserve"> and soldiering.148 In addition to critiquing concepts traditionally employed in the study of security, “</w:t>
      </w:r>
      <w:r w:rsidRPr="00205FC6">
        <w:rPr>
          <w:rStyle w:val="StyleUnderline"/>
        </w:rPr>
        <w:t>gender-based perspectives</w:t>
      </w:r>
      <w:r w:rsidRPr="00205FC6">
        <w:rPr>
          <w:sz w:val="12"/>
        </w:rPr>
        <w:t xml:space="preserve"> have also </w:t>
      </w:r>
      <w:r w:rsidRPr="00205FC6">
        <w:rPr>
          <w:rStyle w:val="StyleUnderline"/>
        </w:rPr>
        <w:t>uncover</w:t>
      </w:r>
      <w:r w:rsidRPr="00205FC6">
        <w:rPr>
          <w:sz w:val="12"/>
        </w:rPr>
        <w:t xml:space="preserve">ed </w:t>
      </w:r>
      <w:r w:rsidRPr="00205FC6">
        <w:rPr>
          <w:rStyle w:val="Emphasis"/>
        </w:rPr>
        <w:t>new empirical knowledge</w:t>
      </w:r>
      <w:r w:rsidRPr="00205FC6">
        <w:rPr>
          <w:sz w:val="12"/>
        </w:rPr>
        <w:t xml:space="preserve"> about sexual violence in war, and gendered participation in armed conflict.”‘49   </w:t>
      </w:r>
    </w:p>
    <w:p w14:paraId="35276738" w14:textId="77777777" w:rsidR="001E6B03" w:rsidRPr="00205FC6" w:rsidRDefault="001E6B03" w:rsidP="001E6B03">
      <w:pPr>
        <w:pStyle w:val="Heading4"/>
      </w:pPr>
      <w:r w:rsidRPr="00205FC6">
        <w:t xml:space="preserve">Security is a gendered concept that relies on the construction of feminized others—rejection of the 1AC’s masculine lens is key to avoid endless violence and extinction </w:t>
      </w:r>
    </w:p>
    <w:p w14:paraId="43AF9E9E" w14:textId="77777777" w:rsidR="001E6B03" w:rsidRPr="00205FC6" w:rsidRDefault="001E6B03" w:rsidP="001E6B03">
      <w:r w:rsidRPr="00205FC6">
        <w:rPr>
          <w:rStyle w:val="Style13ptBold"/>
        </w:rPr>
        <w:t>True 9</w:t>
      </w:r>
      <w:r w:rsidRPr="00205FC6">
        <w:t xml:space="preserve"> (Jacqui True, Senior Lecturer in IR @ University of Auckland, New Zeland, “Theories of international relations”, 2009, page number below, CMR)</w:t>
      </w:r>
    </w:p>
    <w:p w14:paraId="4364F3FB" w14:textId="77777777" w:rsidR="001E6B03" w:rsidRPr="00205FC6" w:rsidRDefault="001E6B03" w:rsidP="001E6B03">
      <w:pPr>
        <w:rPr>
          <w:b/>
          <w:bCs/>
          <w:sz w:val="18"/>
        </w:rPr>
      </w:pPr>
    </w:p>
    <w:p w14:paraId="12F0C332" w14:textId="77777777" w:rsidR="001E6B03" w:rsidRPr="00205FC6" w:rsidRDefault="001E6B03" w:rsidP="001E6B03">
      <w:pPr>
        <w:rPr>
          <w:sz w:val="12"/>
        </w:rPr>
      </w:pPr>
      <w:r w:rsidRPr="00205FC6">
        <w:rPr>
          <w:rStyle w:val="StyleUnderline"/>
        </w:rPr>
        <w:t>Security as conventionally conceived in I</w:t>
      </w:r>
      <w:r w:rsidRPr="00205FC6">
        <w:rPr>
          <w:sz w:val="12"/>
        </w:rPr>
        <w:t xml:space="preserve">nternational </w:t>
      </w:r>
      <w:r w:rsidRPr="00205FC6">
        <w:rPr>
          <w:rStyle w:val="StyleUnderline"/>
        </w:rPr>
        <w:t>R</w:t>
      </w:r>
      <w:r w:rsidRPr="00205FC6">
        <w:rPr>
          <w:sz w:val="12"/>
        </w:rPr>
        <w:t xml:space="preserve">elations </w:t>
      </w:r>
      <w:r w:rsidRPr="00205FC6">
        <w:rPr>
          <w:rStyle w:val="StyleUnderline"/>
        </w:rPr>
        <w:t>is</w:t>
      </w:r>
      <w:r w:rsidRPr="00205FC6">
        <w:rPr>
          <w:sz w:val="12"/>
        </w:rPr>
        <w:t xml:space="preserve"> also </w:t>
      </w:r>
      <w:r w:rsidRPr="00205FC6">
        <w:rPr>
          <w:rStyle w:val="Emphasis"/>
        </w:rPr>
        <w:t>a gender-biased concept</w:t>
      </w:r>
      <w:r w:rsidRPr="00205FC6">
        <w:rPr>
          <w:rStyle w:val="StyleUnderline"/>
        </w:rPr>
        <w:t xml:space="preserve"> </w:t>
      </w:r>
      <w:r w:rsidRPr="00205FC6">
        <w:rPr>
          <w:sz w:val="12"/>
        </w:rPr>
        <w:t xml:space="preserve">when seen from a feminist perspective. Rather than bringing </w:t>
      </w:r>
      <w:r w:rsidRPr="00205FC6">
        <w:rPr>
          <w:rStyle w:val="StyleUnderline"/>
        </w:rPr>
        <w:t>security</w:t>
      </w:r>
      <w:r w:rsidRPr="00205FC6">
        <w:rPr>
          <w:sz w:val="12"/>
        </w:rPr>
        <w:t xml:space="preserve"> to individual women, men and children, it </w:t>
      </w:r>
      <w:r w:rsidRPr="00205FC6">
        <w:rPr>
          <w:rStyle w:val="StyleUnderline"/>
        </w:rPr>
        <w:t>is equated with a situation of stability provided by militaristic states whose nuclear prolif</w:t>
      </w:r>
      <w:r w:rsidRPr="00205FC6">
        <w:rPr>
          <w:sz w:val="12"/>
        </w:rPr>
        <w:t xml:space="preserve">eration, ironically, </w:t>
      </w:r>
      <w:r w:rsidRPr="00205FC6">
        <w:rPr>
          <w:rStyle w:val="StyleUnderline"/>
        </w:rPr>
        <w:t>is seen to prevent total war</w:t>
      </w:r>
      <w:r w:rsidRPr="00205FC6">
        <w:rPr>
          <w:sz w:val="12"/>
        </w:rPr>
        <w:t xml:space="preserve"> (if not the many ‘small wars'). </w:t>
      </w:r>
      <w:r w:rsidRPr="00205FC6">
        <w:rPr>
          <w:rStyle w:val="StyleUnderline"/>
        </w:rPr>
        <w:t>Security is examined only in the context of the presence and absence of war</w:t>
      </w:r>
      <w:r w:rsidRPr="00205FC6">
        <w:rPr>
          <w:sz w:val="12"/>
        </w:rPr>
        <w:t xml:space="preserve">, because the threat of war is considered endemic to the sovereign state-system. </w:t>
      </w:r>
      <w:r w:rsidRPr="00205FC6">
        <w:rPr>
          <w:rStyle w:val="StyleUnderline"/>
        </w:rPr>
        <w:t xml:space="preserve">This </w:t>
      </w:r>
      <w:r w:rsidRPr="00205FC6">
        <w:rPr>
          <w:rStyle w:val="Emphasis"/>
        </w:rPr>
        <w:t xml:space="preserve">reactive notion </w:t>
      </w:r>
      <w:r w:rsidRPr="00205FC6">
        <w:rPr>
          <w:rStyle w:val="StyleUnderline"/>
        </w:rPr>
        <w:t xml:space="preserve">of security is </w:t>
      </w:r>
      <w:r w:rsidRPr="00205FC6">
        <w:rPr>
          <w:rStyle w:val="Emphasis"/>
        </w:rPr>
        <w:t>zero-sum</w:t>
      </w:r>
      <w:r w:rsidRPr="00205FC6">
        <w:rPr>
          <w:rStyle w:val="StyleUnderline"/>
        </w:rPr>
        <w:t xml:space="preserve"> and by definition ‘national`.</w:t>
      </w:r>
      <w:r w:rsidRPr="00205FC6">
        <w:rPr>
          <w:sz w:val="12"/>
        </w:rPr>
        <w:t xml:space="preserve"> </w:t>
      </w:r>
      <w:r w:rsidRPr="00205FC6">
        <w:rPr>
          <w:rStyle w:val="StyleUnderline"/>
        </w:rPr>
        <w:t xml:space="preserve">It </w:t>
      </w:r>
      <w:r w:rsidRPr="00205FC6">
        <w:rPr>
          <w:rStyle w:val="Emphasis"/>
        </w:rPr>
        <w:t>presupposes</w:t>
      </w:r>
      <w:r w:rsidRPr="00205FC6">
        <w:rPr>
          <w:rStyle w:val="StyleUnderline"/>
        </w:rPr>
        <w:t xml:space="preserve"> </w:t>
      </w:r>
      <w:r w:rsidRPr="00205FC6">
        <w:rPr>
          <w:sz w:val="12"/>
        </w:rPr>
        <w:t xml:space="preserve">what Peterson (l992a: 47-8) terms </w:t>
      </w:r>
      <w:r w:rsidRPr="00205FC6">
        <w:rPr>
          <w:rStyle w:val="StyleUnderline"/>
        </w:rPr>
        <w:t>a ‘sovereignty contract' established between states</w:t>
      </w:r>
      <w:r w:rsidRPr="00205FC6">
        <w:rPr>
          <w:sz w:val="12"/>
        </w:rPr>
        <w:t xml:space="preserve">. According to this imaginary contract </w:t>
      </w:r>
      <w:r w:rsidRPr="00205FC6">
        <w:rPr>
          <w:rStyle w:val="StyleUnderline"/>
        </w:rPr>
        <w:t>the use of military force is a necessary evil to prevent the outside - difference, irrationality, anarchy and potential conflict - from conquering the inside of homogeneous, rational and orderly states</w:t>
      </w:r>
      <w:r w:rsidRPr="00205FC6">
        <w:rPr>
          <w:sz w:val="12"/>
        </w:rPr>
        <w:t xml:space="preserve">. </w:t>
      </w:r>
      <w:r w:rsidRPr="00205FC6">
        <w:rPr>
          <w:rStyle w:val="StyleUnderline"/>
        </w:rPr>
        <w:t>States</w:t>
      </w:r>
      <w:r w:rsidRPr="00205FC6">
        <w:rPr>
          <w:sz w:val="12"/>
        </w:rPr>
        <w:t xml:space="preserve">, in this feminist analysis, </w:t>
      </w:r>
      <w:r w:rsidRPr="00205FC6">
        <w:rPr>
          <w:rStyle w:val="StyleUnderline"/>
        </w:rPr>
        <w:t>are a kind of ‘protection racket' that</w:t>
      </w:r>
      <w:r w:rsidRPr="00205FC6">
        <w:rPr>
          <w:sz w:val="12"/>
        </w:rPr>
        <w:t xml:space="preserve"> </w:t>
      </w:r>
      <w:r w:rsidRPr="00205FC6">
        <w:rPr>
          <w:rStyle w:val="Emphasis"/>
        </w:rPr>
        <w:t>by their very existence</w:t>
      </w:r>
      <w:r w:rsidRPr="00205FC6">
        <w:rPr>
          <w:rStyle w:val="StyleUnderline"/>
        </w:rPr>
        <w:t xml:space="preserve"> as bully ‘protectors' </w:t>
      </w:r>
      <w:r w:rsidRPr="00205FC6">
        <w:rPr>
          <w:rStyle w:val="Emphasis"/>
        </w:rPr>
        <w:t>create threats outside</w:t>
      </w:r>
      <w:r w:rsidRPr="00205FC6">
        <w:rPr>
          <w:rStyle w:val="StyleUnderline"/>
        </w:rPr>
        <w:t xml:space="preserve"> and charge for the insecurity that they bring to their `protected` population ‘inside'.</w:t>
      </w:r>
      <w:r w:rsidRPr="00205FC6">
        <w:rPr>
          <w:sz w:val="12"/>
        </w:rPr>
        <w:t xml:space="preserve"> </w:t>
      </w:r>
      <w:r w:rsidRPr="00205FC6">
        <w:rPr>
          <w:rStyle w:val="StyleUnderline"/>
        </w:rPr>
        <w:t xml:space="preserve">In the name of protection, states demand </w:t>
      </w:r>
      <w:r w:rsidRPr="00205FC6">
        <w:rPr>
          <w:rStyle w:val="Emphasis"/>
        </w:rPr>
        <w:t>the sacrifice of gendered citizens</w:t>
      </w:r>
      <w:r w:rsidRPr="00205FC6">
        <w:rPr>
          <w:sz w:val="12"/>
        </w:rPr>
        <w:t xml:space="preserve">, including that of soldiers - in most cases </w:t>
      </w:r>
      <w:r w:rsidRPr="00205FC6">
        <w:rPr>
          <w:rStyle w:val="StyleUnderline"/>
        </w:rPr>
        <w:t>men through military conscription and mothers</w:t>
      </w:r>
      <w:r w:rsidRPr="00205FC6">
        <w:rPr>
          <w:sz w:val="12"/>
        </w:rPr>
        <w:t xml:space="preserve"> or families </w:t>
      </w:r>
      <w:r w:rsidRPr="00205FC6">
        <w:rPr>
          <w:rStyle w:val="StyleUnderline"/>
        </w:rPr>
        <w:t>who devote their lives to socializing these dutiful citizens for the state/nation</w:t>
      </w:r>
      <w:r w:rsidRPr="00205FC6">
        <w:rPr>
          <w:sz w:val="12"/>
        </w:rPr>
        <w:t xml:space="preserve"> (Elshtain 1992; Goldstein 2001).</w:t>
      </w:r>
    </w:p>
    <w:p w14:paraId="397D14EE" w14:textId="77777777" w:rsidR="001E6B03" w:rsidRPr="00205FC6" w:rsidRDefault="001E6B03" w:rsidP="00DC569E">
      <w:pPr>
        <w:rPr>
          <w:rStyle w:val="StyleUnderline"/>
        </w:rPr>
      </w:pPr>
      <w:r w:rsidRPr="00205FC6">
        <w:rPr>
          <w:sz w:val="12"/>
        </w:rPr>
        <w:t xml:space="preserve">Feminists use gender analysis to critique gendered identities and security discourses (see Shepherd 2008). Employing a feminist approach, Helen Kinsella (2005) explores how the ostensibly gender-neutral distinction between civilians and combatants in the international laws of war is produced upon gender discourses that naturalize sex and gender difference. This categorical distinction moreover, has gendered implications: It treats male civilians in war as always already combatants, and women civilians in war as always already victims (2005: 253). She argues that neither women nor men are protected by the gendered immunity principle that extends from the laws of war. Moreover, </w:t>
      </w:r>
      <w:r w:rsidRPr="00205FC6">
        <w:rPr>
          <w:rStyle w:val="StyleUnderline"/>
        </w:rPr>
        <w:t>the gender stereotypes on which the just war tradition is based ‘affect the meaning of gender and the subordination of women outside wartime’ re-inscribing gender hegemonies within domestic</w:t>
      </w:r>
      <w:r w:rsidRPr="00205FC6">
        <w:rPr>
          <w:sz w:val="12"/>
        </w:rPr>
        <w:t xml:space="preserve"> (familial) </w:t>
      </w:r>
      <w:r w:rsidRPr="00205FC6">
        <w:rPr>
          <w:rStyle w:val="StyleUnderline"/>
        </w:rPr>
        <w:t>and international</w:t>
      </w:r>
      <w:r w:rsidRPr="00205FC6">
        <w:rPr>
          <w:sz w:val="12"/>
        </w:rPr>
        <w:t xml:space="preserve"> (civilized) </w:t>
      </w:r>
      <w:r w:rsidRPr="00205FC6">
        <w:rPr>
          <w:rStyle w:val="StyleUnderline"/>
        </w:rPr>
        <w:t>orders</w:t>
      </w:r>
      <w:r w:rsidRPr="00205FC6">
        <w:rPr>
          <w:sz w:val="12"/>
        </w:rPr>
        <w:t xml:space="preserve"> (Barnett and Duvall 2005: 31).</w:t>
      </w:r>
    </w:p>
    <w:p w14:paraId="0E98B80B" w14:textId="77777777" w:rsidR="001E6B03" w:rsidRPr="00205FC6" w:rsidRDefault="001E6B03" w:rsidP="00DC569E">
      <w:pPr>
        <w:rPr>
          <w:sz w:val="12"/>
        </w:rPr>
      </w:pPr>
      <w:r w:rsidRPr="00205FC6">
        <w:rPr>
          <w:rStyle w:val="StyleUnderline"/>
        </w:rPr>
        <w:t>In the</w:t>
      </w:r>
      <w:r w:rsidRPr="00205FC6">
        <w:rPr>
          <w:sz w:val="12"/>
        </w:rPr>
        <w:t xml:space="preserve"> post-9/11 global ‘</w:t>
      </w:r>
      <w:r w:rsidRPr="00205FC6">
        <w:rPr>
          <w:rStyle w:val="StyleUnderline"/>
        </w:rPr>
        <w:t xml:space="preserve">war on terror' feminist scholars have deconstructed American discourses of security that </w:t>
      </w:r>
      <w:r w:rsidRPr="00205FC6">
        <w:rPr>
          <w:rStyle w:val="Emphasis"/>
        </w:rPr>
        <w:t>look</w:t>
      </w:r>
      <w:r w:rsidRPr="00205FC6">
        <w:rPr>
          <w:rStyle w:val="StyleUnderline"/>
        </w:rPr>
        <w:t xml:space="preserve">ed for ‘manly men' to protect ‘us` from ‘them' and blamed feminism </w:t>
      </w:r>
      <w:r w:rsidRPr="00205FC6">
        <w:rPr>
          <w:sz w:val="12"/>
        </w:rPr>
        <w:t xml:space="preserve">and homosexuality </w:t>
      </w:r>
      <w:r w:rsidRPr="00205FC6">
        <w:rPr>
          <w:rStyle w:val="StyleUnderline"/>
        </w:rPr>
        <w:t>for weakening the resolve of the West to stamp out Islamic fundamentalism and other ‘threats'</w:t>
      </w:r>
      <w:r w:rsidRPr="00205FC6">
        <w:rPr>
          <w:sz w:val="12"/>
        </w:rPr>
        <w:t xml:space="preserve"> (Bar On 2003: 456; Agathangelou and Ling 2004). </w:t>
      </w:r>
      <w:r w:rsidRPr="00205FC6">
        <w:rPr>
          <w:rStyle w:val="StyleUnderline"/>
        </w:rPr>
        <w:t>Feminists</w:t>
      </w:r>
      <w:r w:rsidRPr="00205FC6">
        <w:rPr>
          <w:sz w:val="12"/>
        </w:rPr>
        <w:t xml:space="preserve"> also </w:t>
      </w:r>
      <w:r w:rsidRPr="00205FC6">
        <w:rPr>
          <w:rStyle w:val="StyleUnderline"/>
        </w:rPr>
        <w:t>scrutinized the gendered discourses in the Islamic fundamentalist groups behind the terrorist acts of violence against the West and among the US occupation forces in Iraq</w:t>
      </w:r>
      <w:r w:rsidRPr="00205FC6">
        <w:rPr>
          <w:sz w:val="12"/>
        </w:rPr>
        <w:t xml:space="preserve"> (Kaufman-Osborn 2005). </w:t>
      </w:r>
      <w:r w:rsidRPr="00205FC6">
        <w:rPr>
          <w:rStyle w:val="StyleUnderline"/>
        </w:rPr>
        <w:t>Differences in attitudes about gender and sexuality divide Western from the non-Western world</w:t>
      </w:r>
      <w:r w:rsidRPr="00205FC6">
        <w:rPr>
          <w:sz w:val="12"/>
        </w:rPr>
        <w:t xml:space="preserve"> (Norris and lngelhart 2003), </w:t>
      </w:r>
      <w:r w:rsidRPr="00205FC6">
        <w:rPr>
          <w:rStyle w:val="StyleUnderline"/>
        </w:rPr>
        <w:t xml:space="preserve">and are deployed to incite and to </w:t>
      </w:r>
      <w:r w:rsidRPr="00205FC6">
        <w:rPr>
          <w:rStyle w:val="Emphasis"/>
        </w:rPr>
        <w:t>justify violence</w:t>
      </w:r>
      <w:r w:rsidRPr="00205FC6">
        <w:t xml:space="preserve">. </w:t>
      </w:r>
      <w:r w:rsidRPr="00205FC6">
        <w:rPr>
          <w:sz w:val="12"/>
        </w:rPr>
        <w:t xml:space="preserve">The statements of Osama Bin Laden and the diary account left behind by the 9/11 terrorists suggest that their actions were directed not merely against the West but against the Western gender identities perceived to be so threatening to their vision of an Islamic and/or pan Arabic culture (Tickner 2002). When Islamic fundamentalists deride the depraved morals of the West, referring to sexual equality and women’s rights norms, they heighten the potential for conflict between non-Western and Western states (True 2004). </w:t>
      </w:r>
    </w:p>
    <w:p w14:paraId="13D93FB6" w14:textId="77777777" w:rsidR="001E6B03" w:rsidRPr="00205FC6" w:rsidRDefault="001E6B03" w:rsidP="001E6B03">
      <w:pPr>
        <w:rPr>
          <w:sz w:val="12"/>
        </w:rPr>
      </w:pPr>
      <w:r w:rsidRPr="00205FC6">
        <w:rPr>
          <w:rStyle w:val="StyleUnderline"/>
        </w:rPr>
        <w:t xml:space="preserve">Gender analysis reveals masculine identities and states, domestic and international violence, to be </w:t>
      </w:r>
      <w:r w:rsidRPr="00205FC6">
        <w:rPr>
          <w:rStyle w:val="Emphasis"/>
        </w:rPr>
        <w:t>inextricably related</w:t>
      </w:r>
      <w:r w:rsidRPr="00205FC6">
        <w:rPr>
          <w:sz w:val="12"/>
        </w:rPr>
        <w:t xml:space="preserve">. </w:t>
      </w:r>
      <w:r w:rsidRPr="00205FC6">
        <w:rPr>
          <w:rStyle w:val="StyleUnderline"/>
        </w:rPr>
        <w:t>The limited security they provide allows them to consolidate their authority over other men and states, but</w:t>
      </w:r>
      <w:r w:rsidRPr="00205FC6">
        <w:rPr>
          <w:sz w:val="12"/>
        </w:rPr>
        <w:t xml:space="preserve"> importantly </w:t>
      </w:r>
      <w:r w:rsidRPr="00205FC6">
        <w:rPr>
          <w:rStyle w:val="StyleUnderline"/>
        </w:rPr>
        <w:t xml:space="preserve">also over women and territory, on which they depend for a source of </w:t>
      </w:r>
      <w:r w:rsidRPr="00205FC6">
        <w:rPr>
          <w:rStyle w:val="Emphasis"/>
        </w:rPr>
        <w:t>exploitable resources</w:t>
      </w:r>
      <w:r w:rsidRPr="00205FC6">
        <w:rPr>
          <w:sz w:val="12"/>
        </w:rPr>
        <w:t xml:space="preserve">, </w:t>
      </w:r>
      <w:r w:rsidRPr="00205FC6">
        <w:rPr>
          <w:rStyle w:val="StyleUnderline"/>
        </w:rPr>
        <w:t>and for the</w:t>
      </w:r>
      <w:r w:rsidRPr="00205FC6">
        <w:rPr>
          <w:sz w:val="12"/>
        </w:rPr>
        <w:t xml:space="preserve"> socio-cultural and biological </w:t>
      </w:r>
      <w:r w:rsidRPr="00205FC6">
        <w:rPr>
          <w:rStyle w:val="StyleUnderline"/>
        </w:rPr>
        <w:t>reproduction of power relations</w:t>
      </w:r>
      <w:r w:rsidRPr="00205FC6">
        <w:rPr>
          <w:sz w:val="12"/>
        </w:rPr>
        <w:t xml:space="preserve">. Paying attention to women`s as well as men`s experiences in peace and war, </w:t>
      </w:r>
      <w:r w:rsidRPr="00205FC6">
        <w:rPr>
          <w:rStyle w:val="StyleUnderline"/>
        </w:rPr>
        <w:t xml:space="preserve">feminist analysts urge that </w:t>
      </w:r>
      <w:r w:rsidRPr="00205FC6">
        <w:rPr>
          <w:rStyle w:val="Emphasis"/>
        </w:rPr>
        <w:t>security must be redefined</w:t>
      </w:r>
      <w:r w:rsidRPr="00205FC6">
        <w:rPr>
          <w:sz w:val="12"/>
        </w:rPr>
        <w:t xml:space="preserve">. In particular, what is called </w:t>
      </w:r>
      <w:r w:rsidRPr="00205FC6">
        <w:rPr>
          <w:rStyle w:val="StyleUnderline"/>
        </w:rPr>
        <w:t xml:space="preserve">‘national security' is </w:t>
      </w:r>
      <w:r w:rsidRPr="00205FC6">
        <w:rPr>
          <w:rStyle w:val="Emphasis"/>
        </w:rPr>
        <w:t>profoundly endangering to</w:t>
      </w:r>
      <w:r w:rsidRPr="00205FC6">
        <w:rPr>
          <w:sz w:val="12"/>
        </w:rPr>
        <w:t xml:space="preserve"> human </w:t>
      </w:r>
      <w:r w:rsidRPr="00205FC6">
        <w:rPr>
          <w:rStyle w:val="Emphasis"/>
        </w:rPr>
        <w:t>survival</w:t>
      </w:r>
      <w:r w:rsidRPr="00205FC6">
        <w:rPr>
          <w:sz w:val="12"/>
        </w:rPr>
        <w:t xml:space="preserve"> and sustainable communities (Tickner 1992). </w:t>
      </w:r>
      <w:r w:rsidRPr="00205FC6">
        <w:rPr>
          <w:rStyle w:val="StyleUnderline"/>
        </w:rPr>
        <w:t xml:space="preserve">State military apparatuses </w:t>
      </w:r>
      <w:r w:rsidRPr="00205FC6">
        <w:rPr>
          <w:rStyle w:val="Emphasis"/>
        </w:rPr>
        <w:t>create their own security dilemmas</w:t>
      </w:r>
      <w:r w:rsidRPr="00205FC6">
        <w:rPr>
          <w:rStyle w:val="StyleUnderline"/>
        </w:rPr>
        <w:t xml:space="preserve"> by purporting androcentric control and power-over to be the name of the game; a game we are persuaded to play in order to achieve the absolute and relative gains of state security</w:t>
      </w:r>
      <w:r w:rsidRPr="00205FC6">
        <w:rPr>
          <w:sz w:val="12"/>
        </w:rPr>
        <w:t>. [page 251-252]</w:t>
      </w:r>
    </w:p>
    <w:p w14:paraId="106DE80F" w14:textId="77777777" w:rsidR="001E6B03" w:rsidRPr="00205FC6" w:rsidRDefault="001E6B03" w:rsidP="001E6B03">
      <w:pPr>
        <w:pStyle w:val="Heading4"/>
        <w:rPr>
          <w:rStyle w:val="cite"/>
          <w:b/>
        </w:rPr>
      </w:pPr>
      <w:r w:rsidRPr="00205FC6">
        <w:rPr>
          <w:rStyle w:val="cite"/>
          <w:b/>
        </w:rPr>
        <w:t xml:space="preserve">Focus on national security issues </w:t>
      </w:r>
      <w:r w:rsidRPr="00205FC6">
        <w:rPr>
          <w:rStyle w:val="cite"/>
          <w:b/>
        </w:rPr>
        <w:sym w:font="Wingdings" w:char="F0E8"/>
      </w:r>
      <w:r w:rsidRPr="00205FC6">
        <w:rPr>
          <w:rStyle w:val="cite"/>
          <w:b/>
        </w:rPr>
        <w:t xml:space="preserve"> privatization of violence against women. This trivialization should be rejected </w:t>
      </w:r>
    </w:p>
    <w:p w14:paraId="636C511A" w14:textId="77777777" w:rsidR="001E6B03" w:rsidRPr="00205FC6" w:rsidRDefault="001E6B03" w:rsidP="001E6B03">
      <w:pPr>
        <w:rPr>
          <w:sz w:val="12"/>
        </w:rPr>
      </w:pPr>
      <w:r w:rsidRPr="00205FC6">
        <w:rPr>
          <w:rStyle w:val="cite"/>
        </w:rPr>
        <w:t>Enloe</w:t>
      </w:r>
      <w:r w:rsidRPr="00205FC6">
        <w:rPr>
          <w:sz w:val="12"/>
        </w:rPr>
        <w:t xml:space="preserve"> Professor of Women’s Studies at Clark University, </w:t>
      </w:r>
      <w:r w:rsidRPr="00205FC6">
        <w:rPr>
          <w:rStyle w:val="cite"/>
          <w:b w:val="0"/>
          <w:sz w:val="12"/>
        </w:rPr>
        <w:t>200</w:t>
      </w:r>
      <w:r w:rsidRPr="00205FC6">
        <w:rPr>
          <w:rStyle w:val="cite"/>
        </w:rPr>
        <w:t>4</w:t>
      </w:r>
      <w:r w:rsidRPr="00205FC6">
        <w:rPr>
          <w:sz w:val="12"/>
        </w:rPr>
        <w:t xml:space="preserve"> Cynthia, The Curious Feminist, page 73-74 </w:t>
      </w:r>
    </w:p>
    <w:p w14:paraId="4D70417D" w14:textId="77777777" w:rsidR="001E6B03" w:rsidRPr="00205FC6" w:rsidRDefault="001E6B03" w:rsidP="001E6B03">
      <w:pPr>
        <w:rPr>
          <w:sz w:val="12"/>
        </w:rPr>
      </w:pPr>
      <w:r w:rsidRPr="00205FC6">
        <w:rPr>
          <w:rStyle w:val="underline"/>
        </w:rPr>
        <w:t>Violence against women almost everywhere has been a topic kept out of the public arena</w:t>
      </w:r>
      <w:r w:rsidRPr="00205FC6">
        <w:rPr>
          <w:rStyle w:val="StyleUnderline"/>
        </w:rPr>
        <w:t xml:space="preserve"> </w:t>
      </w:r>
      <w:r w:rsidRPr="00205FC6">
        <w:rPr>
          <w:sz w:val="12"/>
          <w:szCs w:val="26"/>
        </w:rPr>
        <w:t xml:space="preserve">or only sporadically and very selectively allowed into it in the form of a "scandal." </w:t>
      </w:r>
      <w:r w:rsidRPr="00205FC6">
        <w:rPr>
          <w:rStyle w:val="underline"/>
        </w:rPr>
        <w:t>This</w:t>
      </w:r>
      <w:r w:rsidRPr="00205FC6">
        <w:rPr>
          <w:rStyle w:val="StyleUnderline"/>
        </w:rPr>
        <w:t>,</w:t>
      </w:r>
      <w:r w:rsidRPr="00205FC6">
        <w:rPr>
          <w:sz w:val="12"/>
        </w:rPr>
        <w:t xml:space="preserve"> </w:t>
      </w:r>
      <w:r w:rsidRPr="00205FC6">
        <w:rPr>
          <w:sz w:val="12"/>
          <w:szCs w:val="26"/>
        </w:rPr>
        <w:t>in turn,</w:t>
      </w:r>
      <w:r w:rsidRPr="00205FC6">
        <w:rPr>
          <w:sz w:val="12"/>
        </w:rPr>
        <w:t xml:space="preserve"> </w:t>
      </w:r>
      <w:r w:rsidRPr="00205FC6">
        <w:rPr>
          <w:rStyle w:val="underline"/>
        </w:rPr>
        <w:t>has not only delayed for generations public officials tackling such abuse, but also entrenched the silencing of many of those women who have been the targets of that violence.</w:t>
      </w:r>
      <w:r w:rsidRPr="00205FC6">
        <w:rPr>
          <w:sz w:val="12"/>
        </w:rPr>
        <w:t xml:space="preserve"> </w:t>
      </w:r>
      <w:r w:rsidRPr="00205FC6">
        <w:rPr>
          <w:sz w:val="12"/>
          <w:szCs w:val="26"/>
        </w:rPr>
        <w:t>To ether these two silencings have set back genuine democratization as much as has any military coup or distortive electoral system. The fact that violence against women - in its myriad forms -has recently been challenged in public by so many women in Asia and the Pacific should be seen as a significant development in the progress of democratization throughout the region. Of course, this also means that insofar as rape or sexual harassment or forced prostitution or domestic violence is anywhere denied or trivialized, real democratization is likely to be subverted.</w:t>
      </w:r>
    </w:p>
    <w:p w14:paraId="668D3997" w14:textId="77777777" w:rsidR="001E6B03" w:rsidRPr="00205FC6" w:rsidRDefault="001E6B03" w:rsidP="001E6B03">
      <w:pPr>
        <w:rPr>
          <w:sz w:val="12"/>
        </w:rPr>
      </w:pPr>
      <w:r w:rsidRPr="00205FC6">
        <w:rPr>
          <w:sz w:val="12"/>
          <w:szCs w:val="26"/>
        </w:rPr>
        <w:t>Thus</w:t>
      </w:r>
      <w:r w:rsidRPr="00205FC6">
        <w:rPr>
          <w:sz w:val="12"/>
        </w:rPr>
        <w:t xml:space="preserve"> </w:t>
      </w:r>
      <w:r w:rsidRPr="00205FC6">
        <w:rPr>
          <w:rStyle w:val="underline"/>
        </w:rPr>
        <w:t>we need to become more curious about the processes of trivialization. How exactly do regimes</w:t>
      </w:r>
      <w:r w:rsidRPr="00205FC6">
        <w:rPr>
          <w:rStyle w:val="StyleUnderline"/>
        </w:rPr>
        <w:t>,</w:t>
      </w:r>
      <w:r w:rsidRPr="00205FC6">
        <w:rPr>
          <w:sz w:val="12"/>
        </w:rPr>
        <w:t xml:space="preserve"> </w:t>
      </w:r>
      <w:r w:rsidRPr="00205FC6">
        <w:rPr>
          <w:sz w:val="12"/>
          <w:szCs w:val="26"/>
        </w:rPr>
        <w:t>opposition parties, judges, popular movements, and the press</w:t>
      </w:r>
      <w:r w:rsidRPr="00205FC6">
        <w:rPr>
          <w:sz w:val="12"/>
        </w:rPr>
        <w:t xml:space="preserve"> </w:t>
      </w:r>
      <w:r w:rsidRPr="00205FC6">
        <w:rPr>
          <w:rStyle w:val="underline"/>
        </w:rPr>
        <w:t>go about making any incident of violence against women appear trivial? The gendered violence can be explained as inevitable-that is, not worth the expenditure of political capital.  Or it can be treated</w:t>
      </w:r>
      <w:r w:rsidRPr="00205FC6">
        <w:rPr>
          <w:sz w:val="12"/>
        </w:rPr>
        <w:t xml:space="preserve"> </w:t>
      </w:r>
      <w:r w:rsidRPr="00205FC6">
        <w:rPr>
          <w:sz w:val="12"/>
          <w:szCs w:val="26"/>
        </w:rPr>
        <w:t>by the trivializers</w:t>
      </w:r>
      <w:r w:rsidRPr="00205FC6">
        <w:rPr>
          <w:sz w:val="12"/>
        </w:rPr>
        <w:t xml:space="preserve"> </w:t>
      </w:r>
      <w:r w:rsidRPr="00205FC6">
        <w:rPr>
          <w:rStyle w:val="underline"/>
        </w:rPr>
        <w:t>as numerically inconsequential, so rare that it would seem wasteful of scarce political will or state resources to try to prevent it</w:t>
      </w:r>
      <w:r w:rsidRPr="00205FC6">
        <w:rPr>
          <w:sz w:val="12"/>
        </w:rPr>
        <w:t xml:space="preserve">. </w:t>
      </w:r>
      <w:r w:rsidRPr="00205FC6">
        <w:rPr>
          <w:sz w:val="12"/>
          <w:szCs w:val="26"/>
        </w:rPr>
        <w:t>Third,</w:t>
      </w:r>
      <w:r w:rsidRPr="00205FC6">
        <w:rPr>
          <w:sz w:val="12"/>
        </w:rPr>
        <w:t xml:space="preserve"> </w:t>
      </w:r>
      <w:r w:rsidRPr="00205FC6">
        <w:rPr>
          <w:rStyle w:val="underline"/>
        </w:rPr>
        <w:t>trivialization can be accomplished by engaging in comparisons: how can one spend limited political attention on, say, domestic violence</w:t>
      </w:r>
      <w:r w:rsidRPr="00205FC6">
        <w:rPr>
          <w:sz w:val="12"/>
        </w:rPr>
        <w:t xml:space="preserve"> </w:t>
      </w:r>
      <w:r w:rsidRPr="00205FC6">
        <w:rPr>
          <w:sz w:val="12"/>
          <w:szCs w:val="26"/>
        </w:rPr>
        <w:t>or forced prostitution</w:t>
      </w:r>
      <w:r w:rsidRPr="00205FC6">
        <w:rPr>
          <w:sz w:val="12"/>
        </w:rPr>
        <w:t xml:space="preserve"> </w:t>
      </w:r>
      <w:r w:rsidRPr="00205FC6">
        <w:rPr>
          <w:rStyle w:val="underline"/>
        </w:rPr>
        <w:t>when there are market forces like global competition, structural adjustment, or nuclear testing to deal with -- as if,</w:t>
      </w:r>
      <w:r w:rsidRPr="00205FC6">
        <w:rPr>
          <w:sz w:val="12"/>
        </w:rPr>
        <w:t xml:space="preserve"> </w:t>
      </w:r>
      <w:r w:rsidRPr="00205FC6">
        <w:rPr>
          <w:sz w:val="12"/>
          <w:szCs w:val="26"/>
        </w:rPr>
        <w:t>that is,</w:t>
      </w:r>
      <w:r w:rsidRPr="00205FC6">
        <w:rPr>
          <w:sz w:val="12"/>
        </w:rPr>
        <w:t xml:space="preserve"> </w:t>
      </w:r>
      <w:r w:rsidRPr="00205FC6">
        <w:rPr>
          <w:rStyle w:val="underline"/>
        </w:rPr>
        <w:t>none of those had any relationship to the incidence of violence against women?</w:t>
      </w:r>
      <w:r w:rsidRPr="00205FC6">
        <w:rPr>
          <w:sz w:val="12"/>
        </w:rPr>
        <w:t xml:space="preserve"> </w:t>
      </w:r>
      <w:r w:rsidRPr="00205FC6">
        <w:rPr>
          <w:sz w:val="12"/>
          <w:szCs w:val="26"/>
        </w:rPr>
        <w:t>Finally, trivialization may take the form of undermining the credibility of the messenger. As early as the 1800s, trivializers already were labeling women who spoke out publicly against violence against women as "loose," "prudish," or "disappointed" (it would be the trivializers' twentieth-century successors who would think to add "lesbian".</w:t>
      </w:r>
    </w:p>
    <w:p w14:paraId="52E7463F" w14:textId="77777777" w:rsidR="001E6B03" w:rsidRPr="00205FC6" w:rsidRDefault="001E6B03" w:rsidP="001E6B03">
      <w:pPr>
        <w:pStyle w:val="Heading4"/>
      </w:pPr>
      <w:r w:rsidRPr="00205FC6">
        <w:t xml:space="preserve">The affirmatives state-centric security approach dismisses structural conditions responsible for war while masking violence produced by the state in the private sphere </w:t>
      </w:r>
    </w:p>
    <w:p w14:paraId="0D7ECA6A" w14:textId="77777777" w:rsidR="001E6B03" w:rsidRPr="00205FC6" w:rsidRDefault="001E6B03" w:rsidP="001E6B03">
      <w:r w:rsidRPr="00205FC6">
        <w:rPr>
          <w:rStyle w:val="Style13ptBold"/>
        </w:rPr>
        <w:t>Blanchard 14</w:t>
      </w:r>
      <w:r w:rsidRPr="00205FC6">
        <w:t xml:space="preserve"> (Eric M, Professor of Political Science at Columbia University in New York City, “Rethinking International Security: Masculinity in World Politics,” Fall/Winter 2014 • volume xxi, issue 1, online, CMR) </w:t>
      </w:r>
    </w:p>
    <w:p w14:paraId="5427EAB8" w14:textId="77777777" w:rsidR="001E6B03" w:rsidRPr="00205FC6" w:rsidRDefault="001E6B03" w:rsidP="001E6B03">
      <w:r w:rsidRPr="00205FC6">
        <w:t xml:space="preserve"> </w:t>
      </w:r>
    </w:p>
    <w:p w14:paraId="1A64871D" w14:textId="77777777" w:rsidR="001E6B03" w:rsidRPr="00205FC6" w:rsidRDefault="001E6B03" w:rsidP="001E6B03">
      <w:pPr>
        <w:rPr>
          <w:sz w:val="12"/>
        </w:rPr>
      </w:pPr>
      <w:r w:rsidRPr="00205FC6">
        <w:rPr>
          <w:sz w:val="12"/>
        </w:rPr>
        <w:t xml:space="preserve">Masculinity, IR, and the Levels of Analysis The </w:t>
      </w:r>
      <w:r w:rsidRPr="00205FC6">
        <w:rPr>
          <w:rStyle w:val="StyleUnderline"/>
        </w:rPr>
        <w:t>levels of analysis approach</w:t>
      </w:r>
      <w:r w:rsidRPr="00205FC6">
        <w:rPr>
          <w:sz w:val="12"/>
        </w:rPr>
        <w:t xml:space="preserve">, developed by Kenneth Waltz and David Singer, </w:t>
      </w:r>
      <w:r w:rsidRPr="00205FC6">
        <w:rPr>
          <w:rStyle w:val="StyleUnderline"/>
        </w:rPr>
        <w:t>has long organized scholarly investigations of world politics</w:t>
      </w:r>
      <w:r w:rsidRPr="00205FC6">
        <w:rPr>
          <w:sz w:val="12"/>
        </w:rPr>
        <w:t xml:space="preserve">.17 Waltz’s division of the </w:t>
      </w:r>
      <w:r w:rsidRPr="00205FC6">
        <w:rPr>
          <w:rStyle w:val="StyleUnderline"/>
        </w:rPr>
        <w:t>explanations for war into</w:t>
      </w:r>
      <w:r w:rsidRPr="00205FC6">
        <w:rPr>
          <w:sz w:val="12"/>
        </w:rPr>
        <w:t xml:space="preserve"> what he called “images”-using “man, the state, and war,” to explore the causal impact of </w:t>
      </w:r>
      <w:r w:rsidRPr="00205FC6">
        <w:rPr>
          <w:rStyle w:val="StyleUnderline"/>
        </w:rPr>
        <w:t>human nature</w:t>
      </w:r>
      <w:r w:rsidRPr="00205FC6">
        <w:rPr>
          <w:sz w:val="12"/>
        </w:rPr>
        <w:t xml:space="preserve"> (first image), the nature of </w:t>
      </w:r>
      <w:r w:rsidRPr="00205FC6">
        <w:rPr>
          <w:rStyle w:val="StyleUnderline"/>
        </w:rPr>
        <w:t>states</w:t>
      </w:r>
      <w:r w:rsidRPr="00205FC6">
        <w:rPr>
          <w:sz w:val="12"/>
        </w:rPr>
        <w:t xml:space="preserve"> (second image), </w:t>
      </w:r>
      <w:r w:rsidRPr="00205FC6">
        <w:rPr>
          <w:rStyle w:val="StyleUnderline"/>
        </w:rPr>
        <w:t>and the nature of the international system</w:t>
      </w:r>
      <w:r w:rsidRPr="00205FC6">
        <w:rPr>
          <w:sz w:val="12"/>
        </w:rPr>
        <w:t xml:space="preserve"> (third image)-</w:t>
      </w:r>
      <w:r w:rsidRPr="00205FC6">
        <w:rPr>
          <w:rStyle w:val="StyleUnderline"/>
        </w:rPr>
        <w:t>is</w:t>
      </w:r>
      <w:r w:rsidRPr="00205FC6">
        <w:rPr>
          <w:sz w:val="12"/>
        </w:rPr>
        <w:t xml:space="preserve"> a </w:t>
      </w:r>
      <w:r w:rsidRPr="00205FC6">
        <w:rPr>
          <w:rStyle w:val="StyleUnderline"/>
        </w:rPr>
        <w:t>particularly influential</w:t>
      </w:r>
      <w:r w:rsidRPr="00205FC6">
        <w:rPr>
          <w:sz w:val="12"/>
        </w:rPr>
        <w:t xml:space="preserve"> version of the levels schema. While this basic schema has been subject to important critique and reformulation, it remains foundational to IR as it is practiced and taught at undergraduate and graduate levels.18 As IR has developed since the 1950s, both scholars of foreign policy analysis interested in explaining specific state behaviors and globalization scholars interested in politics beyond the nation-state have advocated the inclusion of additional levels.19 While </w:t>
      </w:r>
      <w:r w:rsidRPr="00205FC6">
        <w:rPr>
          <w:rStyle w:val="StyleUnderline"/>
        </w:rPr>
        <w:t>feminists in IR</w:t>
      </w:r>
      <w:r w:rsidRPr="00205FC6">
        <w:rPr>
          <w:sz w:val="12"/>
        </w:rPr>
        <w:t xml:space="preserve"> have explored and utilized levels of analysis in their own arguments, they </w:t>
      </w:r>
      <w:r w:rsidRPr="00205FC6">
        <w:rPr>
          <w:rStyle w:val="StyleUnderline"/>
        </w:rPr>
        <w:t>are reluctant to accept this schema at face value</w:t>
      </w:r>
      <w:r w:rsidRPr="00205FC6">
        <w:rPr>
          <w:sz w:val="12"/>
        </w:rPr>
        <w:t xml:space="preserve">. Many gender scholars prefer the term “site” to locate their empirical investigations, and deploy alternative metaphors, such as lenses, to describe the theorizing and application of gender theory to IR.20 Also </w:t>
      </w:r>
      <w:r w:rsidRPr="00205FC6">
        <w:rPr>
          <w:rStyle w:val="StyleUnderline"/>
        </w:rPr>
        <w:t>significant is</w:t>
      </w:r>
      <w:r w:rsidRPr="00205FC6">
        <w:rPr>
          <w:sz w:val="12"/>
        </w:rPr>
        <w:t xml:space="preserve"> the often implicit resistance among many </w:t>
      </w:r>
      <w:r w:rsidRPr="00205FC6">
        <w:rPr>
          <w:rStyle w:val="StyleUnderline"/>
        </w:rPr>
        <w:t>feminists</w:t>
      </w:r>
      <w:r w:rsidRPr="00205FC6">
        <w:rPr>
          <w:sz w:val="12"/>
        </w:rPr>
        <w:t xml:space="preserve"> to, if not </w:t>
      </w:r>
      <w:r w:rsidRPr="00205FC6">
        <w:rPr>
          <w:rStyle w:val="Emphasis"/>
        </w:rPr>
        <w:t>outright reject</w:t>
      </w:r>
      <w:r w:rsidRPr="00205FC6">
        <w:rPr>
          <w:rStyle w:val="StyleUnderline"/>
        </w:rPr>
        <w:t>ion of</w:t>
      </w:r>
      <w:r w:rsidRPr="00205FC6">
        <w:rPr>
          <w:sz w:val="12"/>
        </w:rPr>
        <w:t xml:space="preserve">, so-called </w:t>
      </w:r>
      <w:r w:rsidRPr="00205FC6">
        <w:rPr>
          <w:rStyle w:val="StyleUnderline"/>
        </w:rPr>
        <w:t>positivist approaches</w:t>
      </w:r>
      <w:r w:rsidRPr="00205FC6">
        <w:rPr>
          <w:sz w:val="12"/>
        </w:rPr>
        <w:t xml:space="preserve">, </w:t>
      </w:r>
      <w:r w:rsidRPr="00205FC6">
        <w:rPr>
          <w:rStyle w:val="StyleUnderline"/>
        </w:rPr>
        <w:t>which emphasize causal explanation and variable-oriented analysis as opposed to</w:t>
      </w:r>
      <w:r w:rsidRPr="00205FC6">
        <w:rPr>
          <w:sz w:val="12"/>
        </w:rPr>
        <w:t xml:space="preserve"> the </w:t>
      </w:r>
      <w:r w:rsidRPr="00205FC6">
        <w:rPr>
          <w:rStyle w:val="StyleUnderline"/>
        </w:rPr>
        <w:t>interpretive, historical, constitutive approaches favored by</w:t>
      </w:r>
      <w:r w:rsidRPr="00205FC6">
        <w:rPr>
          <w:sz w:val="12"/>
        </w:rPr>
        <w:t xml:space="preserve"> many </w:t>
      </w:r>
      <w:r w:rsidRPr="00205FC6">
        <w:rPr>
          <w:rStyle w:val="StyleUnderline"/>
        </w:rPr>
        <w:t>gender scholars</w:t>
      </w:r>
      <w:r w:rsidRPr="00205FC6">
        <w:rPr>
          <w:sz w:val="12"/>
        </w:rPr>
        <w:t xml:space="preserve">.21 In addition to terminological and methodological objections, </w:t>
      </w:r>
      <w:r w:rsidRPr="00205FC6">
        <w:rPr>
          <w:rStyle w:val="StyleUnderline"/>
        </w:rPr>
        <w:t xml:space="preserve">feminists seek to recover women’s and men’s experiences that often </w:t>
      </w:r>
      <w:r w:rsidRPr="00205FC6">
        <w:rPr>
          <w:rStyle w:val="Emphasis"/>
        </w:rPr>
        <w:t>drop out</w:t>
      </w:r>
      <w:r w:rsidRPr="00205FC6">
        <w:rPr>
          <w:rStyle w:val="StyleUnderline"/>
        </w:rPr>
        <w:t xml:space="preserve"> of levels analysis in mainstream IR</w:t>
      </w:r>
      <w:r w:rsidRPr="00205FC6">
        <w:rPr>
          <w:sz w:val="12"/>
        </w:rPr>
        <w:t xml:space="preserve">. As feminist scholar Cynthia Enloe argues, </w:t>
      </w:r>
      <w:r w:rsidRPr="00205FC6">
        <w:rPr>
          <w:rStyle w:val="StyleUnderline"/>
        </w:rPr>
        <w:t>the IR feminist insight that the</w:t>
      </w:r>
      <w:r w:rsidRPr="00205FC6">
        <w:rPr>
          <w:sz w:val="12"/>
        </w:rPr>
        <w:t xml:space="preserve"> “</w:t>
      </w:r>
      <w:r w:rsidRPr="00205FC6">
        <w:rPr>
          <w:rStyle w:val="StyleUnderline"/>
        </w:rPr>
        <w:t>international is personal</w:t>
      </w:r>
      <w:r w:rsidRPr="00205FC6">
        <w:rPr>
          <w:sz w:val="12"/>
        </w:rPr>
        <w:t xml:space="preserve">” </w:t>
      </w:r>
      <w:r w:rsidRPr="00205FC6">
        <w:rPr>
          <w:rStyle w:val="StyleUnderline"/>
        </w:rPr>
        <w:t>has the radical implication that</w:t>
      </w:r>
      <w:r w:rsidRPr="00205FC6">
        <w:rPr>
          <w:sz w:val="12"/>
        </w:rPr>
        <w:t xml:space="preserve"> “</w:t>
      </w:r>
      <w:r w:rsidRPr="00205FC6">
        <w:rPr>
          <w:rStyle w:val="StyleUnderline"/>
        </w:rPr>
        <w:t>governments depend upon</w:t>
      </w:r>
      <w:r w:rsidRPr="00205FC6">
        <w:rPr>
          <w:sz w:val="12"/>
        </w:rPr>
        <w:t xml:space="preserve"> certain kinds of </w:t>
      </w:r>
      <w:r w:rsidRPr="00205FC6">
        <w:rPr>
          <w:rStyle w:val="StyleUnderline"/>
        </w:rPr>
        <w:t>allegedly private relationships</w:t>
      </w:r>
      <w:r w:rsidRPr="00205FC6">
        <w:rPr>
          <w:sz w:val="12"/>
        </w:rPr>
        <w:t xml:space="preserve"> in order </w:t>
      </w:r>
      <w:r w:rsidRPr="00205FC6">
        <w:rPr>
          <w:rStyle w:val="StyleUnderline"/>
        </w:rPr>
        <w:t>to conduct their foreign affairs</w:t>
      </w:r>
      <w:r w:rsidRPr="00205FC6">
        <w:rPr>
          <w:sz w:val="12"/>
        </w:rPr>
        <w:t xml:space="preserve">.”22 Thus, many </w:t>
      </w:r>
      <w:r w:rsidRPr="00205FC6">
        <w:rPr>
          <w:rStyle w:val="StyleUnderline"/>
        </w:rPr>
        <w:t>feminists focus on the domestic and personal aspects of IR and the problematization of the private/ public dichotomy</w:t>
      </w:r>
      <w:r w:rsidRPr="00205FC6">
        <w:rPr>
          <w:sz w:val="12"/>
        </w:rPr>
        <w:t xml:space="preserve"> is. </w:t>
      </w:r>
      <w:r w:rsidRPr="00205FC6">
        <w:rPr>
          <w:rStyle w:val="StyleUnderline"/>
        </w:rPr>
        <w:t>This focus is</w:t>
      </w:r>
      <w:r w:rsidRPr="00205FC6">
        <w:rPr>
          <w:sz w:val="12"/>
        </w:rPr>
        <w:t xml:space="preserve">, in part, </w:t>
      </w:r>
      <w:r w:rsidRPr="00205FC6">
        <w:rPr>
          <w:rStyle w:val="StyleUnderline"/>
        </w:rPr>
        <w:t>a response to</w:t>
      </w:r>
      <w:r w:rsidRPr="00205FC6">
        <w:rPr>
          <w:sz w:val="12"/>
        </w:rPr>
        <w:t xml:space="preserve"> the </w:t>
      </w:r>
      <w:r w:rsidRPr="00205FC6">
        <w:rPr>
          <w:rStyle w:val="Emphasis"/>
        </w:rPr>
        <w:t>state-centrism</w:t>
      </w:r>
      <w:r w:rsidRPr="00205FC6">
        <w:rPr>
          <w:sz w:val="12"/>
        </w:rPr>
        <w:t xml:space="preserve"> </w:t>
      </w:r>
      <w:r w:rsidRPr="00205FC6">
        <w:rPr>
          <w:rStyle w:val="StyleUnderline"/>
        </w:rPr>
        <w:t>of the predominant</w:t>
      </w:r>
      <w:r w:rsidRPr="00205FC6">
        <w:rPr>
          <w:sz w:val="12"/>
        </w:rPr>
        <w:t xml:space="preserve"> Waltzian </w:t>
      </w:r>
      <w:r w:rsidRPr="00205FC6">
        <w:rPr>
          <w:rStyle w:val="StyleUnderline"/>
        </w:rPr>
        <w:t>system-level analysis in academic IR</w:t>
      </w:r>
      <w:r w:rsidRPr="00205FC6">
        <w:rPr>
          <w:sz w:val="12"/>
        </w:rPr>
        <w:t xml:space="preserve">, </w:t>
      </w:r>
      <w:r w:rsidRPr="00205FC6">
        <w:rPr>
          <w:rStyle w:val="StyleUnderline"/>
        </w:rPr>
        <w:t>and</w:t>
      </w:r>
      <w:r w:rsidRPr="00205FC6">
        <w:rPr>
          <w:sz w:val="12"/>
        </w:rPr>
        <w:t xml:space="preserve"> in part </w:t>
      </w:r>
      <w:r w:rsidRPr="00205FC6">
        <w:rPr>
          <w:rStyle w:val="StyleUnderline"/>
        </w:rPr>
        <w:t>an ethical commitment of gender analysis to the marginalized and voiceless</w:t>
      </w:r>
      <w:r w:rsidRPr="00205FC6">
        <w:rPr>
          <w:sz w:val="12"/>
        </w:rPr>
        <w:t xml:space="preserve">. </w:t>
      </w:r>
      <w:r w:rsidRPr="00205FC6">
        <w:rPr>
          <w:rStyle w:val="StyleUnderline"/>
        </w:rPr>
        <w:t>Feminist empirical analysis has sought out experiences</w:t>
      </w:r>
      <w:r w:rsidRPr="00205FC6">
        <w:rPr>
          <w:sz w:val="12"/>
        </w:rPr>
        <w:t xml:space="preserve"> that are </w:t>
      </w:r>
      <w:r w:rsidRPr="00205FC6">
        <w:rPr>
          <w:rStyle w:val="StyleUnderline"/>
        </w:rPr>
        <w:t>difficult to fully capture in</w:t>
      </w:r>
      <w:r w:rsidRPr="00205FC6">
        <w:rPr>
          <w:sz w:val="12"/>
        </w:rPr>
        <w:t xml:space="preserve"> the </w:t>
      </w:r>
      <w:r w:rsidRPr="00205FC6">
        <w:rPr>
          <w:rStyle w:val="StyleUnderline"/>
        </w:rPr>
        <w:t>traditional levels models</w:t>
      </w:r>
      <w:r w:rsidRPr="00205FC6">
        <w:rPr>
          <w:sz w:val="12"/>
        </w:rPr>
        <w:t xml:space="preserve">. Following these commitments, IR feminists have argued persuasively that </w:t>
      </w:r>
      <w:r w:rsidRPr="00205FC6">
        <w:rPr>
          <w:rStyle w:val="StyleUnderline"/>
        </w:rPr>
        <w:t>standard level schemas</w:t>
      </w:r>
      <w:r w:rsidRPr="00205FC6">
        <w:rPr>
          <w:sz w:val="12"/>
        </w:rPr>
        <w:t xml:space="preserve"> at best </w:t>
      </w:r>
      <w:r w:rsidRPr="00205FC6">
        <w:rPr>
          <w:rStyle w:val="StyleUnderline"/>
        </w:rPr>
        <w:t xml:space="preserve">fail to capture gender dynamics in world politics and </w:t>
      </w:r>
      <w:r w:rsidRPr="00205FC6">
        <w:rPr>
          <w:sz w:val="12"/>
        </w:rPr>
        <w:t xml:space="preserve">at worst </w:t>
      </w:r>
      <w:r w:rsidRPr="00205FC6">
        <w:rPr>
          <w:rStyle w:val="Emphasis"/>
        </w:rPr>
        <w:t>dangerously mislead</w:t>
      </w:r>
      <w:r w:rsidRPr="00205FC6">
        <w:rPr>
          <w:sz w:val="12"/>
        </w:rPr>
        <w:t xml:space="preserve"> </w:t>
      </w:r>
      <w:r w:rsidRPr="00205FC6">
        <w:rPr>
          <w:rStyle w:val="StyleUnderline"/>
        </w:rPr>
        <w:t xml:space="preserve">in their </w:t>
      </w:r>
      <w:r w:rsidRPr="00205FC6">
        <w:rPr>
          <w:rStyle w:val="Emphasis"/>
        </w:rPr>
        <w:t>obfuscation</w:t>
      </w:r>
      <w:r w:rsidRPr="00205FC6">
        <w:rPr>
          <w:rStyle w:val="StyleUnderline"/>
        </w:rPr>
        <w:t xml:space="preserve"> of significant power relations</w:t>
      </w:r>
      <w:r w:rsidRPr="00205FC6">
        <w:rPr>
          <w:sz w:val="12"/>
        </w:rPr>
        <w:t xml:space="preserve">. </w:t>
      </w:r>
      <w:r w:rsidRPr="00205FC6">
        <w:rPr>
          <w:rStyle w:val="StyleUnderline"/>
        </w:rPr>
        <w:t>Feminists</w:t>
      </w:r>
      <w:r w:rsidRPr="00205FC6">
        <w:rPr>
          <w:sz w:val="12"/>
        </w:rPr>
        <w:t xml:space="preserve"> have instead preferred to </w:t>
      </w:r>
      <w:r w:rsidRPr="00205FC6">
        <w:rPr>
          <w:rStyle w:val="StyleUnderline"/>
        </w:rPr>
        <w:t>view IR, particularly war and violence, in terms of a continuum linking international relations to activities</w:t>
      </w:r>
      <w:r w:rsidRPr="00205FC6">
        <w:rPr>
          <w:sz w:val="12"/>
        </w:rPr>
        <w:t xml:space="preserve"> (such as sexual violence) </w:t>
      </w:r>
      <w:r w:rsidRPr="00205FC6">
        <w:rPr>
          <w:rStyle w:val="StyleUnderline"/>
        </w:rPr>
        <w:t>and phenomena</w:t>
      </w:r>
      <w:r w:rsidRPr="00205FC6">
        <w:rPr>
          <w:sz w:val="12"/>
        </w:rPr>
        <w:t xml:space="preserve"> (such as militarism) </w:t>
      </w:r>
      <w:r w:rsidRPr="00205FC6">
        <w:rPr>
          <w:rStyle w:val="StyleUnderline"/>
        </w:rPr>
        <w:t>not normally viewed in the same frame as inter-state war</w:t>
      </w:r>
      <w:r w:rsidRPr="00205FC6">
        <w:rPr>
          <w:sz w:val="12"/>
        </w:rPr>
        <w:t xml:space="preserve">.23 Encouraging curiosity about how international relations is dependent on constructions of domestic, private, and personal phenomena formerly thought irrelevant to international politics, </w:t>
      </w:r>
      <w:r w:rsidRPr="00205FC6">
        <w:rPr>
          <w:rStyle w:val="StyleUnderline"/>
        </w:rPr>
        <w:t>feminist IR</w:t>
      </w:r>
      <w:r w:rsidRPr="00205FC6">
        <w:rPr>
          <w:sz w:val="12"/>
        </w:rPr>
        <w:t xml:space="preserve"> raises </w:t>
      </w:r>
      <w:r w:rsidRPr="00205FC6">
        <w:rPr>
          <w:rStyle w:val="StyleUnderline"/>
        </w:rPr>
        <w:t>questions</w:t>
      </w:r>
      <w:r w:rsidRPr="00205FC6">
        <w:rPr>
          <w:sz w:val="12"/>
        </w:rPr>
        <w:t xml:space="preserve"> about both </w:t>
      </w:r>
      <w:r w:rsidRPr="00205FC6">
        <w:rPr>
          <w:rStyle w:val="Emphasis"/>
        </w:rPr>
        <w:t>the analytic separation of explanations for war into distinct levels</w:t>
      </w:r>
      <w:r w:rsidRPr="00205FC6">
        <w:rPr>
          <w:rStyle w:val="StyleUnderline"/>
        </w:rPr>
        <w:t xml:space="preserve"> and </w:t>
      </w:r>
      <w:r w:rsidRPr="00205FC6">
        <w:rPr>
          <w:rStyle w:val="Emphasis"/>
        </w:rPr>
        <w:t>the identification of security with state borders</w:t>
      </w:r>
      <w:r w:rsidRPr="00205FC6">
        <w:rPr>
          <w:sz w:val="12"/>
        </w:rPr>
        <w:t xml:space="preserve">. Jacqui True cautions against an unthinking adaptation of the levels of analysis, warning that </w:t>
      </w:r>
      <w:r w:rsidRPr="00205FC6">
        <w:rPr>
          <w:rStyle w:val="StyleUnderline"/>
        </w:rPr>
        <w:t>disciplinary moves</w:t>
      </w:r>
      <w:r w:rsidRPr="00205FC6">
        <w:rPr>
          <w:sz w:val="12"/>
        </w:rPr>
        <w:t xml:space="preserve"> can </w:t>
      </w:r>
      <w:r w:rsidRPr="00205FC6">
        <w:rPr>
          <w:rStyle w:val="StyleUnderline"/>
        </w:rPr>
        <w:t>obscure important relationships</w:t>
      </w:r>
      <w:r w:rsidRPr="00205FC6">
        <w:rPr>
          <w:sz w:val="12"/>
        </w:rPr>
        <w:t xml:space="preserve">. For example, True argues that an </w:t>
      </w:r>
      <w:r w:rsidRPr="00205FC6">
        <w:rPr>
          <w:rStyle w:val="StyleUnderline"/>
        </w:rPr>
        <w:t>uncritical acceptance of levels schemas</w:t>
      </w:r>
      <w:r w:rsidRPr="00205FC6">
        <w:rPr>
          <w:sz w:val="12"/>
        </w:rPr>
        <w:t xml:space="preserve"> can </w:t>
      </w:r>
      <w:r w:rsidRPr="00205FC6">
        <w:rPr>
          <w:rStyle w:val="StyleUnderline"/>
        </w:rPr>
        <w:t>locate danger in a place outside state borders</w:t>
      </w:r>
      <w:r w:rsidRPr="00205FC6">
        <w:rPr>
          <w:sz w:val="12"/>
        </w:rPr>
        <w:t xml:space="preserve">, </w:t>
      </w:r>
      <w:r w:rsidRPr="00205FC6">
        <w:rPr>
          <w:rStyle w:val="Emphasis"/>
        </w:rPr>
        <w:t>downplaying</w:t>
      </w:r>
      <w:r w:rsidRPr="00205FC6">
        <w:rPr>
          <w:sz w:val="12"/>
        </w:rPr>
        <w:t xml:space="preserve"> </w:t>
      </w:r>
      <w:r w:rsidRPr="00205FC6">
        <w:rPr>
          <w:rStyle w:val="StyleUnderline"/>
        </w:rPr>
        <w:t>the role of</w:t>
      </w:r>
      <w:r w:rsidRPr="00205FC6">
        <w:rPr>
          <w:sz w:val="12"/>
        </w:rPr>
        <w:t xml:space="preserve"> many </w:t>
      </w:r>
      <w:r w:rsidRPr="00205FC6">
        <w:rPr>
          <w:rStyle w:val="StyleUnderline"/>
        </w:rPr>
        <w:t xml:space="preserve">states in producing women’s insecurity and ignoring </w:t>
      </w:r>
      <w:r w:rsidRPr="00205FC6">
        <w:rPr>
          <w:sz w:val="12"/>
        </w:rPr>
        <w:t xml:space="preserve">the </w:t>
      </w:r>
      <w:r w:rsidRPr="00205FC6">
        <w:rPr>
          <w:rStyle w:val="StyleUnderline"/>
        </w:rPr>
        <w:t xml:space="preserve">violence that routinely occurs in the private spheres </w:t>
      </w:r>
      <w:r w:rsidRPr="00205FC6">
        <w:rPr>
          <w:sz w:val="12"/>
        </w:rPr>
        <w:t xml:space="preserve">(i.e., family and household) as emphasized by feminist theory.24 More recently, Laura Sjoberg, borrowing from political geography, has offered a provocative proposal to use scales rather than levels to study IR.25 </w:t>
      </w:r>
    </w:p>
    <w:p w14:paraId="1DA01717" w14:textId="77777777" w:rsidR="001E6B03" w:rsidRPr="00205FC6" w:rsidRDefault="001E6B03" w:rsidP="001E6B03">
      <w:pPr>
        <w:pStyle w:val="Heading4"/>
      </w:pPr>
      <w:r w:rsidRPr="00205FC6">
        <w:t xml:space="preserve">Security discourse is grounded in a gendered understanding of IR that reinforces privileging of masculine politics – only foregrounding critical theorization can challenge conventional perspectives  </w:t>
      </w:r>
    </w:p>
    <w:p w14:paraId="21A27FA2" w14:textId="77777777" w:rsidR="001E6B03" w:rsidRPr="00205FC6" w:rsidRDefault="001E6B03" w:rsidP="001E6B03">
      <w:r w:rsidRPr="00205FC6">
        <w:rPr>
          <w:rStyle w:val="Style13ptBold"/>
        </w:rPr>
        <w:t>Blanchard 14</w:t>
      </w:r>
      <w:r w:rsidRPr="00205FC6">
        <w:t xml:space="preserve"> (Eric M, Professor of Political Science at Columbia University in New York City, “Rethinking International Security: Masculinity in World Politics,” Fall/Winter 2014 • volume xxi, issue 1, online, CMR) </w:t>
      </w:r>
    </w:p>
    <w:p w14:paraId="72073F1E" w14:textId="77777777" w:rsidR="001E6B03" w:rsidRPr="00205FC6" w:rsidRDefault="001E6B03" w:rsidP="001E6B03"/>
    <w:p w14:paraId="1B0D56DD" w14:textId="77777777" w:rsidR="001E6B03" w:rsidRDefault="001E6B03" w:rsidP="001E6B03">
      <w:pPr>
        <w:rPr>
          <w:sz w:val="12"/>
        </w:rPr>
      </w:pPr>
      <w:r w:rsidRPr="00205FC6">
        <w:rPr>
          <w:sz w:val="12"/>
        </w:rPr>
        <w:t xml:space="preserve">For more than 20 years, feminist international relations (IR) scholarship has demonstrated the ways in which </w:t>
      </w:r>
      <w:r w:rsidRPr="00205FC6">
        <w:rPr>
          <w:rStyle w:val="StyleUnderline"/>
        </w:rPr>
        <w:t>world politics is gendered</w:t>
      </w:r>
      <w:r w:rsidRPr="00205FC6">
        <w:rPr>
          <w:sz w:val="12"/>
        </w:rPr>
        <w:t>-that is, “</w:t>
      </w:r>
      <w:r w:rsidRPr="00205FC6">
        <w:rPr>
          <w:rStyle w:val="StyleUnderline"/>
        </w:rPr>
        <w:t xml:space="preserve">fueled by </w:t>
      </w:r>
      <w:r w:rsidRPr="00205FC6">
        <w:rPr>
          <w:sz w:val="12"/>
        </w:rPr>
        <w:t xml:space="preserve">informal and official </w:t>
      </w:r>
      <w:r w:rsidRPr="00205FC6">
        <w:rPr>
          <w:rStyle w:val="StyleUnderline"/>
        </w:rPr>
        <w:t>presumptions about femininity and masculinity</w:t>
      </w:r>
      <w:r w:rsidRPr="00205FC6">
        <w:rPr>
          <w:sz w:val="12"/>
        </w:rPr>
        <w:t xml:space="preserve">.”1 IR feminists and other gender </w:t>
      </w:r>
      <w:r w:rsidRPr="00205FC6">
        <w:rPr>
          <w:rStyle w:val="StyleUnderline"/>
        </w:rPr>
        <w:t>scholars have shown the impact of gender in the once rarified realm of national security</w:t>
      </w:r>
      <w:r w:rsidRPr="00205FC6">
        <w:rPr>
          <w:sz w:val="12"/>
        </w:rPr>
        <w:t xml:space="preserve">, </w:t>
      </w:r>
      <w:r w:rsidRPr="00205FC6">
        <w:rPr>
          <w:rStyle w:val="StyleUnderline"/>
        </w:rPr>
        <w:t xml:space="preserve">from the role of </w:t>
      </w:r>
      <w:r w:rsidRPr="00205FC6">
        <w:rPr>
          <w:rStyle w:val="Emphasis"/>
        </w:rPr>
        <w:t>gendered discourse</w:t>
      </w:r>
      <w:r w:rsidRPr="00205FC6">
        <w:rPr>
          <w:rStyle w:val="StyleUnderline"/>
        </w:rPr>
        <w:t xml:space="preserve"> in </w:t>
      </w:r>
      <w:r w:rsidRPr="00205FC6">
        <w:rPr>
          <w:rStyle w:val="Emphasis"/>
        </w:rPr>
        <w:t>mobilizing support</w:t>
      </w:r>
      <w:r w:rsidRPr="00205FC6">
        <w:rPr>
          <w:rStyle w:val="StyleUnderline"/>
        </w:rPr>
        <w:t xml:space="preserve"> for particular national security measures</w:t>
      </w:r>
      <w:r w:rsidRPr="00205FC6">
        <w:rPr>
          <w:sz w:val="12"/>
        </w:rPr>
        <w:t xml:space="preserve"> </w:t>
      </w:r>
      <w:r w:rsidRPr="00205FC6">
        <w:rPr>
          <w:rStyle w:val="StyleUnderline"/>
        </w:rPr>
        <w:t xml:space="preserve">to the </w:t>
      </w:r>
      <w:r w:rsidRPr="00205FC6">
        <w:rPr>
          <w:rStyle w:val="Emphasis"/>
        </w:rPr>
        <w:t>constitutive effects</w:t>
      </w:r>
      <w:r w:rsidRPr="00205FC6">
        <w:rPr>
          <w:rStyle w:val="StyleUnderline"/>
        </w:rPr>
        <w:t xml:space="preserve"> of gendered logic on </w:t>
      </w:r>
      <w:r w:rsidRPr="00205FC6">
        <w:rPr>
          <w:rStyle w:val="Emphasis"/>
        </w:rPr>
        <w:t>our very constructions of academic IR and realworld foreign policy</w:t>
      </w:r>
      <w:r w:rsidRPr="00205FC6">
        <w:rPr>
          <w:sz w:val="12"/>
        </w:rPr>
        <w:t xml:space="preserve">. Feminists argue that the </w:t>
      </w:r>
      <w:r w:rsidRPr="00205FC6">
        <w:rPr>
          <w:rStyle w:val="StyleUnderline"/>
        </w:rPr>
        <w:t>gendering of security discourse “degrades our ability to think well and fully about” national security as it “shapes and limits the possible outcomes of our deliberations.”</w:t>
      </w:r>
      <w:r w:rsidRPr="00205FC6">
        <w:rPr>
          <w:sz w:val="12"/>
        </w:rPr>
        <w:t xml:space="preserve">2 In the course of leveling a powerful disciplinary critique of academic IR as a masculinist construct, gender scholars have also put the study of men as gendered-rather than universal or assumed male-human beings on the agenda of international studies.3 While much of the pioneering work exploring gender and international security has stressed women and femininities-particularly through building theories of world politics by starting from women’s experiences- feminist contributions to IR have emphasized from the 1980s onwards that </w:t>
      </w:r>
      <w:r w:rsidRPr="00205FC6">
        <w:rPr>
          <w:rStyle w:val="StyleUnderline"/>
        </w:rPr>
        <w:t>both masculinities and femininities hold the key to understanding how gender works in world politics</w:t>
      </w:r>
      <w:r w:rsidRPr="00205FC6">
        <w:rPr>
          <w:sz w:val="12"/>
        </w:rPr>
        <w:t xml:space="preserve">. Yet, the hard-won successes of academic IR feminists, having raised the profile of gender in the policymaking sector and to a lesser extent in the mainstream of the discipline, have not translated into a general recognition of the study of men and masculinity. </w:t>
      </w:r>
      <w:r w:rsidRPr="00205FC6">
        <w:rPr>
          <w:rStyle w:val="StyleUnderline"/>
        </w:rPr>
        <w:t>This</w:t>
      </w:r>
      <w:r w:rsidRPr="00205FC6">
        <w:rPr>
          <w:sz w:val="12"/>
        </w:rPr>
        <w:t xml:space="preserve"> essay </w:t>
      </w:r>
      <w:r w:rsidRPr="00205FC6">
        <w:rPr>
          <w:rStyle w:val="StyleUnderline"/>
        </w:rPr>
        <w:t>attempts to further the conversation between policymakers, IR scholars, and gender specialists by analyzing masculinity through the levels of analysis</w:t>
      </w:r>
      <w:r w:rsidRPr="00205FC6">
        <w:rPr>
          <w:sz w:val="12"/>
        </w:rPr>
        <w:t xml:space="preserve">, an intellectual framework used to understand international security and world politics since the 1950s. It is motivated not only by the conviction that </w:t>
      </w:r>
      <w:r w:rsidRPr="00205FC6">
        <w:rPr>
          <w:rStyle w:val="StyleUnderline"/>
        </w:rPr>
        <w:t>the study of masculinities should concern all students of world affairs</w:t>
      </w:r>
      <w:r w:rsidRPr="00205FC6">
        <w:rPr>
          <w:sz w:val="12"/>
        </w:rPr>
        <w:t xml:space="preserve"> but also the idea that masculinity </w:t>
      </w:r>
      <w:r w:rsidRPr="00205FC6">
        <w:rPr>
          <w:rStyle w:val="StyleUnderline"/>
        </w:rPr>
        <w:t>scholars may benefit from a consideration of a more complete range of dynamics at various levels of world politics and a more thorough engagement with academic IR</w:t>
      </w:r>
      <w:r w:rsidRPr="00205FC6">
        <w:rPr>
          <w:sz w:val="12"/>
        </w:rPr>
        <w:t xml:space="preserve">. </w:t>
      </w:r>
      <w:r w:rsidRPr="00205FC6">
        <w:rPr>
          <w:rStyle w:val="StyleUnderline"/>
        </w:rPr>
        <w:t>To study gender and make</w:t>
      </w:r>
      <w:r w:rsidRPr="00205FC6">
        <w:rPr>
          <w:sz w:val="12"/>
        </w:rPr>
        <w:t xml:space="preserve"> men and </w:t>
      </w:r>
      <w:r w:rsidRPr="00205FC6">
        <w:rPr>
          <w:rStyle w:val="StyleUnderline"/>
        </w:rPr>
        <w:t xml:space="preserve">masculinity visible is to </w:t>
      </w:r>
      <w:r w:rsidRPr="00205FC6">
        <w:rPr>
          <w:rStyle w:val="Emphasis"/>
        </w:rPr>
        <w:t>foreground</w:t>
      </w:r>
      <w:r w:rsidRPr="00205FC6">
        <w:rPr>
          <w:rStyle w:val="StyleUnderline"/>
        </w:rPr>
        <w:t xml:space="preserve"> a set of sources of power and privilege </w:t>
      </w:r>
      <w:r w:rsidRPr="00205FC6">
        <w:rPr>
          <w:rStyle w:val="Emphasis"/>
        </w:rPr>
        <w:t>obscured</w:t>
      </w:r>
      <w:r w:rsidRPr="00205FC6">
        <w:rPr>
          <w:sz w:val="12"/>
        </w:rPr>
        <w:t xml:space="preserve"> </w:t>
      </w:r>
      <w:r w:rsidRPr="00205FC6">
        <w:rPr>
          <w:rStyle w:val="StyleUnderline"/>
        </w:rPr>
        <w:t>in</w:t>
      </w:r>
      <w:r w:rsidRPr="00205FC6">
        <w:rPr>
          <w:sz w:val="12"/>
        </w:rPr>
        <w:t xml:space="preserve"> many </w:t>
      </w:r>
      <w:r w:rsidRPr="00205FC6">
        <w:rPr>
          <w:rStyle w:val="StyleUnderline"/>
        </w:rPr>
        <w:t>accounts of world politics</w:t>
      </w:r>
      <w:r w:rsidRPr="00205FC6">
        <w:rPr>
          <w:sz w:val="12"/>
        </w:rPr>
        <w:t xml:space="preserve">. When </w:t>
      </w:r>
      <w:r w:rsidRPr="00205FC6">
        <w:rPr>
          <w:rStyle w:val="StyleUnderline"/>
        </w:rPr>
        <w:t>IR feminists</w:t>
      </w:r>
      <w:r w:rsidRPr="00205FC6">
        <w:rPr>
          <w:sz w:val="12"/>
        </w:rPr>
        <w:t xml:space="preserve"> speak of gender, “they </w:t>
      </w:r>
      <w:r w:rsidRPr="00205FC6">
        <w:rPr>
          <w:rStyle w:val="StyleUnderline"/>
        </w:rPr>
        <w:t>are not</w:t>
      </w:r>
      <w:r w:rsidRPr="00205FC6">
        <w:rPr>
          <w:sz w:val="12"/>
        </w:rPr>
        <w:t xml:space="preserve"> generally </w:t>
      </w:r>
      <w:r w:rsidRPr="00205FC6">
        <w:rPr>
          <w:rStyle w:val="StyleUnderline"/>
        </w:rPr>
        <w:t>referring to biological differences</w:t>
      </w:r>
      <w:r w:rsidRPr="00205FC6">
        <w:rPr>
          <w:sz w:val="12"/>
        </w:rPr>
        <w:t xml:space="preserve"> between males and females, </w:t>
      </w:r>
      <w:r w:rsidRPr="00205FC6">
        <w:rPr>
          <w:rStyle w:val="StyleUnderline"/>
        </w:rPr>
        <w:t>but</w:t>
      </w:r>
      <w:r w:rsidRPr="00205FC6">
        <w:rPr>
          <w:sz w:val="12"/>
        </w:rPr>
        <w:t xml:space="preserve"> to a set of </w:t>
      </w:r>
      <w:r w:rsidRPr="00205FC6">
        <w:rPr>
          <w:rStyle w:val="StyleUnderline"/>
        </w:rPr>
        <w:t>culturally shaped and defined characteristics associated with masculinity and femininity</w:t>
      </w:r>
      <w:r w:rsidRPr="00205FC6">
        <w:rPr>
          <w:sz w:val="12"/>
        </w:rPr>
        <w:t xml:space="preserve">” </w:t>
      </w:r>
      <w:r w:rsidRPr="00205FC6">
        <w:rPr>
          <w:rStyle w:val="StyleUnderline"/>
        </w:rPr>
        <w:t>that</w:t>
      </w:r>
      <w:r w:rsidRPr="00205FC6">
        <w:rPr>
          <w:sz w:val="12"/>
        </w:rPr>
        <w:t xml:space="preserve"> “</w:t>
      </w:r>
      <w:r w:rsidRPr="00205FC6">
        <w:rPr>
          <w:rStyle w:val="StyleUnderline"/>
        </w:rPr>
        <w:t>can and do vary across time and place</w:t>
      </w:r>
      <w:r w:rsidRPr="00205FC6">
        <w:rPr>
          <w:sz w:val="12"/>
        </w:rPr>
        <w:t xml:space="preserve">.”4 </w:t>
      </w:r>
      <w:r w:rsidRPr="00205FC6">
        <w:rPr>
          <w:rStyle w:val="StyleUnderline"/>
        </w:rPr>
        <w:t>Critical investigations of masculinity</w:t>
      </w:r>
      <w:r w:rsidRPr="00205FC6">
        <w:rPr>
          <w:sz w:val="12"/>
        </w:rPr>
        <w:t>- the socially constructed, culturally and historically bounded practices, processes, and relations associated with manhood and being a man-</w:t>
      </w:r>
      <w:r w:rsidRPr="00205FC6">
        <w:rPr>
          <w:rStyle w:val="StyleUnderline"/>
        </w:rPr>
        <w:t>challenge conventional perspectives that take masculinity for granted or accept it as an implicit, normative standard</w:t>
      </w:r>
      <w:r w:rsidRPr="00205FC6">
        <w:rPr>
          <w:sz w:val="12"/>
        </w:rPr>
        <w:t xml:space="preserve">. Many feminist and gender IR studies that deal seriously with masculinity draw extensively from the work of sociologists such as R.W. Connell, who was among the first to recognize the existence of a multiplicity of masculinities, related hierarchically in historically variable and contestable constellations.5 Connell and other masculinity scholars differentiated this new field of research from “men’s studies” and the mythopoetic men’s movement, the spiritual, essentialist self-help groups of the 1980s that often presented “a defensive reaction to women’s studies rather than a building on [feminism’s] original insights about gender.”6 </w:t>
      </w:r>
    </w:p>
    <w:p w14:paraId="69CA2497" w14:textId="77777777" w:rsidR="00861280" w:rsidRDefault="00861280" w:rsidP="00861280">
      <w:pPr>
        <w:pStyle w:val="Heading4"/>
        <w:rPr>
          <w:rFonts w:eastAsia="Times New Roman"/>
        </w:rPr>
      </w:pPr>
      <w:r>
        <w:rPr>
          <w:rFonts w:eastAsia="Times New Roman"/>
        </w:rPr>
        <w:t>Security and masculinity are linked – language of citizenship, military service, and nature of deliberation</w:t>
      </w:r>
    </w:p>
    <w:p w14:paraId="0AEA9990" w14:textId="77777777" w:rsidR="00861280" w:rsidRPr="00576B9D" w:rsidRDefault="00861280" w:rsidP="00861280">
      <w:pPr>
        <w:rPr>
          <w:rStyle w:val="Style13ptBold"/>
          <w:rFonts w:ascii="Times New Roman" w:eastAsia="Times New Roman" w:hAnsi="Times New Roman"/>
          <w:b w:val="0"/>
          <w:bCs w:val="0"/>
          <w:sz w:val="24"/>
          <w:szCs w:val="24"/>
        </w:rPr>
      </w:pPr>
      <w:r>
        <w:rPr>
          <w:rStyle w:val="Style13ptBold"/>
        </w:rPr>
        <w:t xml:space="preserve">Tickner 95 – </w:t>
      </w:r>
      <w:r>
        <w:rPr>
          <w:rFonts w:ascii="Helvetica" w:eastAsia="Times New Roman" w:hAnsi="Helvetica"/>
          <w:color w:val="252525"/>
          <w:sz w:val="21"/>
          <w:szCs w:val="21"/>
          <w:shd w:val="clear" w:color="auto" w:fill="FFFFFF"/>
        </w:rPr>
        <w:t xml:space="preserve">distinguished scholar in residence at the School of International Services, </w:t>
      </w:r>
      <w:r w:rsidRPr="00576B9D">
        <w:rPr>
          <w:rFonts w:ascii="Helvetica" w:eastAsia="Times New Roman" w:hAnsi="Helvetica"/>
          <w:sz w:val="21"/>
          <w:szCs w:val="21"/>
          <w:shd w:val="clear" w:color="auto" w:fill="FFFFFF"/>
        </w:rPr>
        <w:t>American University</w:t>
      </w:r>
    </w:p>
    <w:p w14:paraId="6511E195" w14:textId="77777777" w:rsidR="00861280" w:rsidRPr="00DC10F0" w:rsidRDefault="00861280" w:rsidP="00861280">
      <w:r w:rsidRPr="00DC10F0">
        <w:t>(J. Ann, Women’s Studies Quarterly, The Feminist Press at the City University of New York, “Introducing Feminist Perspectives into Peace and World Security Courses”,  Vol 23, No. ¾, Rethinking Women’s Peace Studies, pp 48-57, JSTOR, http://www.jstor.org/stable/40003499)//fm</w:t>
      </w:r>
    </w:p>
    <w:p w14:paraId="7A07FAC6" w14:textId="77777777" w:rsidR="00861280" w:rsidRPr="00A778D6" w:rsidRDefault="00861280" w:rsidP="00861280">
      <w:pPr>
        <w:rPr>
          <w:rStyle w:val="Style13ptBold"/>
        </w:rPr>
      </w:pPr>
    </w:p>
    <w:p w14:paraId="1F2C827B" w14:textId="77777777" w:rsidR="00861280" w:rsidRDefault="00861280" w:rsidP="00861280">
      <w:pPr>
        <w:rPr>
          <w:rFonts w:eastAsia="Times New Roman"/>
        </w:rPr>
      </w:pPr>
      <w:r w:rsidRPr="00247FBE">
        <w:rPr>
          <w:rStyle w:val="StyleUnderline"/>
        </w:rPr>
        <w:t>An analysis of the connections between war and masculinity allows us to introduce some new ideas about how the national security functions of the state are legitimized. War and military issues have been deeply gendered activities throughout history. Although feminists caution that it is as simplistic to claim that all men are innately aggressive as it is to assert that all women are naturally peaceful, aggressive behavior, necessary for soldiering and the conduct of war, is encouraged through appeals to masculinity</w:t>
      </w:r>
      <w:r>
        <w:rPr>
          <w:rFonts w:eastAsia="Times New Roman"/>
        </w:rPr>
        <w:t xml:space="preserve">. Military </w:t>
      </w:r>
      <w:r w:rsidRPr="00247FBE">
        <w:rPr>
          <w:rStyle w:val="StyleUnderline"/>
        </w:rPr>
        <w:t>recruits are taught that to be a soldier one must first be a "man."</w:t>
      </w:r>
      <w:r>
        <w:rPr>
          <w:rFonts w:eastAsia="Times New Roman"/>
        </w:rPr>
        <w:t xml:space="preserve"> Sheila Tobias (Elshtain and Tobias 1990, chap. 8) claims that this association between soldiering and masculinity, which has been evident throughout most of history, extends into civilian life, in which being a war veteran is a special mark of good citizenship. In the United States being a war veteran is an asset in running for most political offices, an advantage that has been denied to all women by virtue of their exclusion from military combat.3 </w:t>
      </w:r>
      <w:r w:rsidRPr="002C43DA">
        <w:rPr>
          <w:rStyle w:val="StyleUnderline"/>
        </w:rPr>
        <w:t>This association of citizenship with masculinity and military service makes it hard for women to be perceived as first-class citizens capable of holding positions of power.</w:t>
      </w:r>
      <w:r>
        <w:rPr>
          <w:rFonts w:eastAsia="Times New Roman"/>
        </w:rPr>
        <w:t xml:space="preserve"> Moreover, this intimate connection between soldiering, citizenship, and masculinity gives special validation to the national security functions of the state: </w:t>
      </w:r>
      <w:r w:rsidRPr="002C43DA">
        <w:rPr>
          <w:rStyle w:val="StyleUnderline"/>
        </w:rPr>
        <w:t>patriotism and service to one's country are associated with war fighting rather than with other types of activities that are equally valuable contributions to the political and economic life of the state and its citizens. It would be simplistic and reductionist to claim, however, that these appeals to masculinity can explain the causes of war.</w:t>
      </w:r>
      <w:r>
        <w:rPr>
          <w:rFonts w:eastAsia="Times New Roman"/>
        </w:rPr>
        <w:t xml:space="preserve"> What, then, does exposing the masculinity of soldiering and citizenship contribute to our understanding of conflict and the politics of national security? </w:t>
      </w:r>
      <w:r w:rsidRPr="002C43DA">
        <w:rPr>
          <w:rStyle w:val="StyleUnderline"/>
        </w:rPr>
        <w:t>To provide some answers to this question Carol Cohn (in Elshtain and Tobias 1990, chap. 2) takes us inside the world of strategic planners, mostly men, and examines their modes of discourse, which she describes as loaded with masculine imagery</w:t>
      </w:r>
      <w:r>
        <w:rPr>
          <w:rFonts w:eastAsia="Times New Roman"/>
        </w:rPr>
        <w:t xml:space="preserve">. Although Cohn is not saying that this </w:t>
      </w:r>
      <w:r w:rsidRPr="00D07BDA">
        <w:rPr>
          <w:rStyle w:val="StyleUnderline"/>
        </w:rPr>
        <w:t>masculine language</w:t>
      </w:r>
      <w:r>
        <w:rPr>
          <w:rFonts w:eastAsia="Times New Roman"/>
        </w:rPr>
        <w:t xml:space="preserve"> determines national security policy, she does suggest that it </w:t>
      </w:r>
      <w:r w:rsidRPr="00D07BDA">
        <w:rPr>
          <w:rStyle w:val="StyleUnderline"/>
        </w:rPr>
        <w:t>limits the options that leaders may consider when making decisions about military strategy and shapes their expectations regarding other states' behavior. Gendered discourses, which demand that military planners and the states they represent "act like men," legitimate certain options in strategic planning and ensure that others get left out. Cohn believes that this diminishes the possibility of thinking comprehensively about national security policy; it shapes and limits the possible outcomes of deliberations, for it is difficult for anyone involved in national security planning to express ideas marked as "feminine" - for example, a preference for negotiations over coercive threatening - if they are to maintain their credibility</w:t>
      </w:r>
      <w:r>
        <w:rPr>
          <w:rFonts w:eastAsia="Times New Roman"/>
        </w:rPr>
        <w:t xml:space="preserve">. In contrast to images of men as efficacious actors in matters of war and national security, images of women in this context are quite different. In an article in the Village Voice of 25 September 1990 Cynthia Enloe reminds us of negotiations between the United States and Iraq over the release of what she terms American "women and children." Television pictures of families trying to leave Iraq in 1990, after its invasion of Kuwait, depicted women as helpless dependents rather than as independent persons capable of coping with the complex world of realpolitik. Such a view denies the participation by female soldiers and diplomats in the Gulf War and contributes to the legitimation of war as a manly activity necessary for the protection of women, children, and the "motherland." </w:t>
      </w:r>
      <w:r w:rsidRPr="004D2534">
        <w:rPr>
          <w:rStyle w:val="StyleUnderline"/>
        </w:rPr>
        <w:t>The masculinity of war depends</w:t>
      </w:r>
      <w:r>
        <w:rPr>
          <w:rFonts w:eastAsia="Times New Roman"/>
        </w:rPr>
        <w:t xml:space="preserve">, therefore, </w:t>
      </w:r>
      <w:r w:rsidRPr="004D2534">
        <w:rPr>
          <w:rStyle w:val="StyleUnderline"/>
        </w:rPr>
        <w:t>on the myth that women are being protected</w:t>
      </w:r>
      <w:r>
        <w:rPr>
          <w:rFonts w:eastAsia="Times New Roman"/>
        </w:rPr>
        <w:t xml:space="preserve"> (Stiehm 1983). Spike Peterson (1992, chap. 2) </w:t>
      </w:r>
      <w:r w:rsidRPr="004D2534">
        <w:rPr>
          <w:rStyle w:val="StyleUnderline"/>
        </w:rPr>
        <w:t>has argued that rethinking the meaning of protection is a crucial component of efforts to address problems of world security. By exposing the protector/protected myth we can deepen our understanding of the real victims of direct violence</w:t>
      </w:r>
      <w:r>
        <w:rPr>
          <w:rFonts w:eastAsia="Times New Roman"/>
        </w:rPr>
        <w:t>. The National Organization for Women has estimated that up to 90 percent of total casualties in conflicts since 1945 have been civilians, the majority of them women and children.4 Moreover, as Judith Stiehm points out, if we are to think of men as protectors, we must remember that they are usually protecting women from other men. Feminist theory also draws our attention to the issue of domestic violence, which is prevalent but generally underreported and not legislated against in most societies. By pointing to the high incidence of domestic violence in military families and in militarized societies, feminist perspectives can deepen our understanding of the connection between militarism and sexism. Peterson (1992, chap. 2) also claims that the way protection has traditionally been constructed by the state contributes to the reproduction of hierarchies, including gender hierarchies, and hence to the structural violence against which states say they offer protection.</w:t>
      </w:r>
    </w:p>
    <w:p w14:paraId="0996689A" w14:textId="77777777" w:rsidR="00861280" w:rsidRDefault="00861280" w:rsidP="00861280">
      <w:pPr>
        <w:pStyle w:val="Heading4"/>
        <w:rPr>
          <w:rFonts w:eastAsia="Times New Roman"/>
        </w:rPr>
      </w:pPr>
      <w:r>
        <w:rPr>
          <w:rFonts w:eastAsia="Times New Roman"/>
        </w:rPr>
        <w:t>Women are marginalized in questions of national security – discourse, victimization, and domestic violence</w:t>
      </w:r>
    </w:p>
    <w:p w14:paraId="6A378D19" w14:textId="77777777" w:rsidR="00861280" w:rsidRDefault="00861280" w:rsidP="00861280">
      <w:pPr>
        <w:rPr>
          <w:rStyle w:val="Style13ptBold"/>
        </w:rPr>
      </w:pPr>
      <w:r>
        <w:rPr>
          <w:rStyle w:val="Style13ptBold"/>
        </w:rPr>
        <w:t xml:space="preserve">Tickner 95 – – </w:t>
      </w:r>
      <w:r>
        <w:rPr>
          <w:rFonts w:ascii="Helvetica" w:eastAsia="Times New Roman" w:hAnsi="Helvetica"/>
          <w:color w:val="252525"/>
          <w:sz w:val="21"/>
          <w:szCs w:val="21"/>
          <w:shd w:val="clear" w:color="auto" w:fill="FFFFFF"/>
        </w:rPr>
        <w:t xml:space="preserve">distinguished scholar in residence at the School of International Services, </w:t>
      </w:r>
      <w:r w:rsidRPr="00576B9D">
        <w:rPr>
          <w:rFonts w:ascii="Helvetica" w:eastAsia="Times New Roman" w:hAnsi="Helvetica"/>
          <w:sz w:val="21"/>
          <w:szCs w:val="21"/>
          <w:shd w:val="clear" w:color="auto" w:fill="FFFFFF"/>
        </w:rPr>
        <w:t>American University</w:t>
      </w:r>
    </w:p>
    <w:p w14:paraId="702CD7EA" w14:textId="77777777" w:rsidR="00861280" w:rsidRPr="00DC10F0" w:rsidRDefault="00861280" w:rsidP="00861280">
      <w:r w:rsidRPr="00DC10F0">
        <w:t>(J. Ann, Women’s Studies Quarterly, The Feminist Press at the City University of New York, “Introducing Feminist Perspectives into Peace and World Security Courses”,  Vol 23, No. ¾, Rethinking Women’s Peace Studies, pp 48-57, JSTOR, http://www.jstor.org/stable/40003499)//fm</w:t>
      </w:r>
    </w:p>
    <w:p w14:paraId="03641210" w14:textId="77777777" w:rsidR="00861280" w:rsidRPr="00A778D6" w:rsidRDefault="00861280" w:rsidP="00861280">
      <w:pPr>
        <w:rPr>
          <w:rStyle w:val="Style13ptBold"/>
        </w:rPr>
      </w:pPr>
    </w:p>
    <w:p w14:paraId="3115B293" w14:textId="77777777" w:rsidR="00861280" w:rsidRPr="002C43DA" w:rsidRDefault="00861280" w:rsidP="00861280">
      <w:pPr>
        <w:rPr>
          <w:rStyle w:val="StyleUnderline"/>
        </w:rPr>
      </w:pPr>
      <w:r w:rsidRPr="002C43DA">
        <w:t xml:space="preserve">An analysis of the connections between war and masculinity allows us to introduce some new ideas about how the national security functions of the state are legitimized. War and military issues have been deeply gendered activities throughout history. Although feminists caution that it is as simplistic to claim that all men are innately aggressive as it is to assert that all women are naturally peaceful, aggressive behavior, necessary for soldiering and the conduct of war, is encouraged through appeals to masculinity. Military recruits are taught that to be a soldier one must first be a "man." Sheila Tobias (Elshtain and Tobias 1990, chap. 8) claims that this association between soldiering and masculinity, which has been evident throughout most of history, extends into civilian life, in which being a war veteran is a special mark of good citizenship. In the United States being a war veteran is an asset in running for most political offices, an advantage that has been denied to all women by virtue of their exclusion from military combat.3 This association of citizenship with masculinity and military service makes it hard for women to be perceived as first-class citizens capable of holding positions of power. Moreover, this intimate connection between soldiering, citizenship, and masculinity gives special validation to the national security functions of the state: patriotism and service to one's country are associated with war fighting rather than with other types of activities that are equally valuable contributions to the political and economic life of the state and its citizens. It would be simplistic and reductionist to claim, however, that these appeals to masculinity can explain the causes of war. What, then, does exposing the masculinity of soldiering and citizenship contribute to our understanding of conflict and the politics of national security? To provide some answers to this question Carol Cohn (in Elshtain and Tobias 1990, chap. 2) takes us inside the world of strategic planners, mostly men, and examines their modes of discourse, which she describes as loaded with masculine imagery. Although Cohn is not saying that this masculine language determines national security policy, she does suggest that it limits the options that leaders may consider when making decisions about military strategy and shapes their expectations regarding other states' behavior. </w:t>
      </w:r>
      <w:r w:rsidRPr="002C43DA">
        <w:rPr>
          <w:rStyle w:val="StyleUnderline"/>
        </w:rPr>
        <w:t>Gendered discourses, which demand that military planners and the states they represent "act like men," legitimate certain options in strategic planning and ensure that others get left out. Cohn believes that this diminishes the possibility of thinking comprehensively about national security policy; it shapes and limits the possible outcomes of deliberations, for it is difficult for anyone involved in national security planning to express ideas marked as "feminine" - for example, a preference for negotiations over coercive threatening - if they are to maintain their credibility. In contrast to images of men as efficacious actors in matters of war and national security, images of women in this context are quite different.</w:t>
      </w:r>
      <w:r w:rsidRPr="002C43DA">
        <w:t xml:space="preserve"> In an article in the Village Voice of 25 September </w:t>
      </w:r>
      <w:r w:rsidRPr="002C43DA">
        <w:rPr>
          <w:rStyle w:val="StyleUnderline"/>
        </w:rPr>
        <w:t>1990 Cynthia Enloe reminds us of negotiations between the United States and Iraq over the release of what she terms American "women and children." Television pictures of families trying to leave Iraq in 1990, after its invasion of Kuwait, depicted women as helpless dependents rather than as independent persons capable of coping with the complex world of realpolitik. Such a view denies the participation by female soldiers and diplomats in the Gulf War and contributes to the legitimation of war as a manly activity necessary for the protection of women, children, and the "motherland." The masculinity of war depends, therefore, on the myth that women are being protected</w:t>
      </w:r>
      <w:r w:rsidRPr="002C43DA">
        <w:t xml:space="preserve"> (Stiehm 1983). Spike Peterson (1992, chap. 2) has argued that rethinking the meaning of protection is a crucial component of efforts to address problems of world security. By exposing the protector/protected myth we can deepen our understanding of the real victims of direct violence. </w:t>
      </w:r>
      <w:r w:rsidRPr="002C43DA">
        <w:rPr>
          <w:rStyle w:val="StyleUnderline"/>
        </w:rPr>
        <w:t>The National Organization for Women has estimated that up to 90 percent of total casualties in conflicts since 1945 have been civilians, the majority of them women and children</w:t>
      </w:r>
      <w:r w:rsidRPr="002C43DA">
        <w:t xml:space="preserve">.4 Moreover, as Judith Stiehm points out, </w:t>
      </w:r>
      <w:r w:rsidRPr="002C43DA">
        <w:rPr>
          <w:rStyle w:val="StyleUnderline"/>
        </w:rPr>
        <w:t>if we are to think of men as protectors, we must remember that they are usually protecting women from other men. Feminist theory also draws our attention to the issue of domestic violence, which is prevalent but generally underreported and not legislated against in most societies. By pointing to the high incidence of domestic violence in military families and in militarized societies, feminist perspectives can deepen our understanding of the connection between militarism and sexism</w:t>
      </w:r>
      <w:r w:rsidRPr="002C43DA">
        <w:t xml:space="preserve">. Peterson (1992, chap. 2) </w:t>
      </w:r>
      <w:r w:rsidRPr="002C43DA">
        <w:rPr>
          <w:rStyle w:val="StyleUnderline"/>
        </w:rPr>
        <w:t>also claims that the way protection has traditionally been constructed by the state contributes to the reproduction of hierarchies, including gender hierarchies, and hence to the structural violence against which states say they offer protection.</w:t>
      </w:r>
    </w:p>
    <w:p w14:paraId="2870852D" w14:textId="77777777" w:rsidR="00536EFB" w:rsidRDefault="00536EFB" w:rsidP="00536EFB">
      <w:pPr>
        <w:pStyle w:val="Heading4"/>
      </w:pPr>
      <w:r>
        <w:t>Their security politics is flawed and ignores the domestic violence of women at home</w:t>
      </w:r>
    </w:p>
    <w:p w14:paraId="7FB1C5AB" w14:textId="77777777" w:rsidR="00536EFB" w:rsidRPr="00974DC5" w:rsidRDefault="00536EFB" w:rsidP="00536EFB">
      <w:pPr>
        <w:rPr>
          <w:bCs/>
          <w:sz w:val="20"/>
          <w:szCs w:val="20"/>
        </w:rPr>
      </w:pPr>
      <w:r>
        <w:rPr>
          <w:rStyle w:val="Style13ptBold"/>
        </w:rPr>
        <w:t xml:space="preserve">Ruiz </w:t>
      </w:r>
      <w:r>
        <w:rPr>
          <w:rStyle w:val="Style13ptBold"/>
          <w:b w:val="0"/>
          <w:sz w:val="20"/>
          <w:szCs w:val="20"/>
        </w:rPr>
        <w:t xml:space="preserve">last date cited: </w:t>
      </w:r>
      <w:r>
        <w:rPr>
          <w:rStyle w:val="Style13ptBold"/>
        </w:rPr>
        <w:t xml:space="preserve">4 </w:t>
      </w:r>
      <w:r>
        <w:rPr>
          <w:rStyle w:val="Style13ptBold"/>
          <w:b w:val="0"/>
          <w:sz w:val="20"/>
          <w:szCs w:val="20"/>
        </w:rPr>
        <w:t xml:space="preserve">[Tricia, Feminist advocate, Alumni of the University of Washington Department of Geography, “Feminist Theory and International Relations: The Feminist Challenge to Realism and Liberalism”, Stanislaus State University Press, 2004, </w:t>
      </w:r>
      <w:hyperlink r:id="rId28" w:history="1">
        <w:r w:rsidRPr="00BF2332">
          <w:rPr>
            <w:rStyle w:val="Hyperlink"/>
            <w:sz w:val="20"/>
            <w:szCs w:val="20"/>
          </w:rPr>
          <w:t>https://www.csustan.edu/sites/default/files/honors/documents/journals/soundings/Ruiz.pdf</w:t>
        </w:r>
      </w:hyperlink>
      <w:r>
        <w:rPr>
          <w:rStyle w:val="Style13ptBold"/>
          <w:b w:val="0"/>
          <w:sz w:val="20"/>
          <w:szCs w:val="20"/>
        </w:rPr>
        <w:t>, pg. 2-3, July 2, 2016] KLu</w:t>
      </w:r>
    </w:p>
    <w:p w14:paraId="61F92568" w14:textId="77777777" w:rsidR="00536EFB" w:rsidRDefault="00536EFB" w:rsidP="00536EFB">
      <w:pPr>
        <w:rPr>
          <w:rStyle w:val="StyleUnderline"/>
        </w:rPr>
      </w:pPr>
      <w:r w:rsidRPr="00B35858">
        <w:rPr>
          <w:sz w:val="16"/>
        </w:rPr>
        <w:t xml:space="preserve">Tickner argues that </w:t>
      </w:r>
      <w:r w:rsidRPr="00B35858">
        <w:rPr>
          <w:rStyle w:val="StyleUnderline"/>
        </w:rPr>
        <w:t>IR is gendered to “marginalize women’s voices,”</w:t>
      </w:r>
      <w:r w:rsidRPr="00B35858">
        <w:rPr>
          <w:sz w:val="16"/>
        </w:rPr>
        <w:t xml:space="preserve"> and stresses “that </w:t>
      </w:r>
      <w:r w:rsidRPr="00B35858">
        <w:rPr>
          <w:rStyle w:val="StyleUnderline"/>
        </w:rPr>
        <w:t>women have knowledge, perspectives and experiences that should be brought to bear on the study of international relations</w:t>
      </w:r>
      <w:r w:rsidRPr="00B35858">
        <w:rPr>
          <w:sz w:val="16"/>
        </w:rPr>
        <w:t xml:space="preserve">.” For example, Tickner would argue that </w:t>
      </w:r>
      <w:r w:rsidRPr="00B35858">
        <w:rPr>
          <w:rStyle w:val="StyleUnderline"/>
        </w:rPr>
        <w:t>security</w:t>
      </w:r>
      <w:r w:rsidRPr="00B35858">
        <w:rPr>
          <w:sz w:val="16"/>
        </w:rPr>
        <w:t xml:space="preserve">, a main topic in IR, </w:t>
      </w:r>
      <w:r w:rsidRPr="00B35858">
        <w:rPr>
          <w:rStyle w:val="StyleUnderline"/>
        </w:rPr>
        <w:t>should not only be understood as “defending the state from attack,”</w:t>
      </w:r>
      <w:r w:rsidRPr="00B35858">
        <w:rPr>
          <w:sz w:val="16"/>
        </w:rPr>
        <w:t xml:space="preserve"> </w:t>
      </w:r>
      <w:r w:rsidRPr="00B35858">
        <w:rPr>
          <w:rStyle w:val="Emphasis"/>
        </w:rPr>
        <w:t>but should also consider that security for women “might be different because women are more likely to be attacked by men they know, rather than strangers from other states.”</w:t>
      </w:r>
      <w:r w:rsidRPr="00B35858">
        <w:rPr>
          <w:sz w:val="16"/>
        </w:rPr>
        <w:t xml:space="preserve"> 10 In other words, </w:t>
      </w:r>
      <w:r w:rsidRPr="00B35858">
        <w:rPr>
          <w:rStyle w:val="Emphasis"/>
        </w:rPr>
        <w:t>in contrast to traditional IR views that view security as protecting the state from other states, feminists argue the topic of security should address acts of rape and violence, not only from foreign perpetrators, but from their own fellow citizens as well.</w:t>
      </w:r>
      <w:r w:rsidRPr="00B35858">
        <w:rPr>
          <w:sz w:val="16"/>
        </w:rPr>
        <w:t xml:space="preserve"> </w:t>
      </w:r>
      <w:r w:rsidRPr="00B35858">
        <w:rPr>
          <w:rStyle w:val="StyleUnderline"/>
        </w:rPr>
        <w:t>Feminists would also add that occurrences of rape increase during times of war, and is even used as a method of ethnic cleansing among the rivalries within their state</w:t>
      </w:r>
      <w:r w:rsidRPr="00B35858">
        <w:rPr>
          <w:sz w:val="16"/>
        </w:rPr>
        <w:t>, 1</w:t>
      </w:r>
      <w:r w:rsidRPr="00B35858">
        <w:rPr>
          <w:rStyle w:val="StyleUnderline"/>
        </w:rPr>
        <w:t xml:space="preserve">1 yet would never enter into typical IR discussions that focus solely on stateto-state interaction, simply because IR discussions traditionally remain focused on states as the key actors. </w:t>
      </w:r>
      <w:r w:rsidRPr="00B35858">
        <w:rPr>
          <w:sz w:val="16"/>
        </w:rPr>
        <w:t xml:space="preserve">Thus, </w:t>
      </w:r>
      <w:r w:rsidRPr="00B35858">
        <w:rPr>
          <w:rStyle w:val="StyleUnderline"/>
        </w:rPr>
        <w:t>the topic of security shows how gender consideration, excluded from the very beginning of the discussion, results in policymaking that would be subsequently exclusive of, and likely detrimental to, women. Prior to discussing any IR topic, standpoint feminist IR theory would first challenge those participating in the discussion, and those defining the key terms and issues, by critically asking them if the normative perspectives and working vocabulary are broad enough to effectively accommodate issues affecting women.</w:t>
      </w:r>
    </w:p>
    <w:p w14:paraId="2E1D0363" w14:textId="77777777" w:rsidR="00861280" w:rsidRPr="00205FC6" w:rsidRDefault="00861280" w:rsidP="001E6B03">
      <w:pPr>
        <w:rPr>
          <w:sz w:val="12"/>
        </w:rPr>
      </w:pPr>
    </w:p>
    <w:p w14:paraId="2A17C96E" w14:textId="77777777" w:rsidR="00861280" w:rsidRDefault="00861280" w:rsidP="00861280">
      <w:pPr>
        <w:pStyle w:val="Heading3"/>
      </w:pPr>
      <w:r w:rsidRPr="00205FC6">
        <w:t>Link—</w:t>
      </w:r>
      <w:r>
        <w:t xml:space="preserve">Security / </w:t>
      </w:r>
      <w:r w:rsidRPr="00205FC6">
        <w:t xml:space="preserve">Crisis Politics </w:t>
      </w:r>
    </w:p>
    <w:p w14:paraId="6D9739FB" w14:textId="77777777" w:rsidR="00861280" w:rsidRDefault="00861280" w:rsidP="00861280">
      <w:pPr>
        <w:pStyle w:val="Heading4"/>
      </w:pPr>
      <w:r>
        <w:t xml:space="preserve">The affirmatives representation of war as a bounded, singular event obscures </w:t>
      </w:r>
      <w:r>
        <w:rPr>
          <w:u w:val="single"/>
        </w:rPr>
        <w:t>ongoing structural violence</w:t>
      </w:r>
      <w:r>
        <w:t xml:space="preserve"> and </w:t>
      </w:r>
      <w:r>
        <w:rPr>
          <w:u w:val="single"/>
        </w:rPr>
        <w:t>locks-in complacency</w:t>
      </w:r>
      <w:r>
        <w:t xml:space="preserve"> against </w:t>
      </w:r>
      <w:r>
        <w:rPr>
          <w:u w:val="single"/>
        </w:rPr>
        <w:t>global militarism</w:t>
      </w:r>
      <w:r>
        <w:t xml:space="preserve"> </w:t>
      </w:r>
    </w:p>
    <w:p w14:paraId="5D9834CA" w14:textId="77777777" w:rsidR="00861280" w:rsidRDefault="00861280" w:rsidP="00861280">
      <w:r>
        <w:t xml:space="preserve">*also A2 case OW/turns </w:t>
      </w:r>
    </w:p>
    <w:p w14:paraId="332E04B9" w14:textId="77777777" w:rsidR="00861280" w:rsidRDefault="00861280" w:rsidP="00861280">
      <w:r>
        <w:rPr>
          <w:rStyle w:val="Style13ptBold"/>
        </w:rPr>
        <w:t>Sjoberg 13</w:t>
      </w:r>
      <w:r>
        <w:t xml:space="preserve"> (Laura, associate professor of Political Science @ University of Florida, University of Chicago; Ph.D., University of Southern California School of International Relations; J.D. Boston College Law School, “Living Gendered War(s),” Gendering Global Conflict: Toward a Feminist Theory of War, online book, CMR) </w:t>
      </w:r>
    </w:p>
    <w:p w14:paraId="0777F0CC" w14:textId="77777777" w:rsidR="00861280" w:rsidRDefault="00861280" w:rsidP="00861280"/>
    <w:p w14:paraId="1F5D6F71" w14:textId="77777777" w:rsidR="00861280" w:rsidRDefault="00861280" w:rsidP="00861280">
      <w:pPr>
        <w:rPr>
          <w:sz w:val="12"/>
        </w:rPr>
      </w:pPr>
      <w:r>
        <w:rPr>
          <w:sz w:val="12"/>
        </w:rPr>
        <w:t xml:space="preserve">Some feminist scholars have argued that understandings of oppression that come from analyzing gender subordination lead naturally to questioning traditional understandings of the state, violence, and war on which war theorizing premises its assumptions. For example, as mentioned in chapter 2, feminist security studies shares understandings of security as broad and mu|tidimensiona|_‘35 This interpretation of security leads many feminist scholars to see that </w:t>
      </w:r>
      <w:r>
        <w:rPr>
          <w:rStyle w:val="StyleUnderline"/>
        </w:rPr>
        <w:t xml:space="preserve">the impacts of war </w:t>
      </w:r>
      <w:r>
        <w:rPr>
          <w:rStyle w:val="StyleUnderline"/>
          <w:sz w:val="12"/>
        </w:rPr>
        <w:t>at the margins of global politics</w:t>
      </w:r>
      <w:r>
        <w:rPr>
          <w:rStyle w:val="StyleUnderline"/>
        </w:rPr>
        <w:t xml:space="preserve"> neither start when a war starts nor end when a war ends</w:t>
      </w:r>
      <w:r>
        <w:rPr>
          <w:sz w:val="12"/>
        </w:rPr>
        <w:t xml:space="preserve">, and that the </w:t>
      </w:r>
      <w:r>
        <w:rPr>
          <w:rStyle w:val="StyleUnderline"/>
        </w:rPr>
        <w:t xml:space="preserve">trauma(s) of war(s) </w:t>
      </w:r>
      <w:r>
        <w:rPr>
          <w:rStyle w:val="StyleUnderline"/>
          <w:sz w:val="12"/>
        </w:rPr>
        <w:t>sometimes</w:t>
      </w:r>
      <w:r>
        <w:rPr>
          <w:rStyle w:val="StyleUnderline"/>
        </w:rPr>
        <w:t xml:space="preserve"> continue from one war to another</w:t>
      </w:r>
      <w:r>
        <w:rPr>
          <w:sz w:val="12"/>
        </w:rPr>
        <w:t xml:space="preserve">. Often, </w:t>
      </w:r>
      <w:r>
        <w:rPr>
          <w:rStyle w:val="StyleUnderline"/>
          <w:highlight w:val="yellow"/>
        </w:rPr>
        <w:t>looking at security through gender lenses inspires scholars to</w:t>
      </w:r>
      <w:r>
        <w:rPr>
          <w:sz w:val="12"/>
        </w:rPr>
        <w:t xml:space="preserve"> talk about security in embodied terms, including </w:t>
      </w:r>
      <w:r>
        <w:rPr>
          <w:rStyle w:val="StyleUnderline"/>
          <w:highlight w:val="yellow"/>
        </w:rPr>
        <w:t>focus</w:t>
      </w:r>
      <w:r>
        <w:rPr>
          <w:sz w:val="12"/>
        </w:rPr>
        <w:t xml:space="preserve">ing </w:t>
      </w:r>
      <w:r>
        <w:rPr>
          <w:rStyle w:val="StyleUnderline"/>
          <w:highlight w:val="yellow"/>
        </w:rPr>
        <w:t>on</w:t>
      </w:r>
      <w:r>
        <w:rPr>
          <w:rStyle w:val="StyleUnderline"/>
        </w:rPr>
        <w:t xml:space="preserve"> “inequality, </w:t>
      </w:r>
      <w:r>
        <w:rPr>
          <w:rStyle w:val="StyleUnderline"/>
          <w:highlight w:val="yellow"/>
        </w:rPr>
        <w:t>structural violence</w:t>
      </w:r>
      <w:r>
        <w:rPr>
          <w:rStyle w:val="StyleUnderline"/>
        </w:rPr>
        <w:t>, militarism</w:t>
      </w:r>
      <w:r>
        <w:rPr>
          <w:sz w:val="12"/>
        </w:rPr>
        <w:t xml:space="preserve">, mal-development, </w:t>
      </w:r>
      <w:r>
        <w:rPr>
          <w:rStyle w:val="StyleUnderline"/>
        </w:rPr>
        <w:t>and human rights abuses</w:t>
      </w:r>
      <w:r>
        <w:rPr>
          <w:sz w:val="12"/>
        </w:rPr>
        <w:t xml:space="preserve"> [</w:t>
      </w:r>
      <w:r>
        <w:rPr>
          <w:rStyle w:val="StyleUnderline"/>
        </w:rPr>
        <w:t>that</w:t>
      </w:r>
      <w:r>
        <w:rPr>
          <w:sz w:val="12"/>
        </w:rPr>
        <w:t xml:space="preserve">] </w:t>
      </w:r>
      <w:r>
        <w:rPr>
          <w:rStyle w:val="StyleUnderline"/>
        </w:rPr>
        <w:t>are not only relevant to our understanding of</w:t>
      </w:r>
      <w:r>
        <w:rPr>
          <w:sz w:val="12"/>
        </w:rPr>
        <w:t xml:space="preserve"> the multiple </w:t>
      </w:r>
      <w:r>
        <w:rPr>
          <w:rStyle w:val="StyleUnderline"/>
        </w:rPr>
        <w:t>insecurities</w:t>
      </w:r>
      <w:r>
        <w:rPr>
          <w:sz w:val="12"/>
        </w:rPr>
        <w:t xml:space="preserve"> which people face, </w:t>
      </w:r>
      <w:r>
        <w:rPr>
          <w:rStyle w:val="StyleUnderline"/>
        </w:rPr>
        <w:t xml:space="preserve">but profoundly affect </w:t>
      </w:r>
      <w:r>
        <w:rPr>
          <w:rStyle w:val="StyleUnderline"/>
          <w:sz w:val="12"/>
        </w:rPr>
        <w:t>the process of</w:t>
      </w:r>
      <w:r>
        <w:rPr>
          <w:rStyle w:val="StyleUnderline"/>
        </w:rPr>
        <w:t xml:space="preserve"> conceptualization and theorization too</w:t>
      </w:r>
      <w:r>
        <w:rPr>
          <w:sz w:val="12"/>
        </w:rPr>
        <w:t xml:space="preserve">.”135 By prioritizing not only order but justice, emancipation, and deconstructing gender hierarchies, feminist theory provides ground to question when war ends and peace begins.‘37 </w:t>
      </w:r>
      <w:r>
        <w:rPr>
          <w:rStyle w:val="StyleUnderline"/>
        </w:rPr>
        <w:t xml:space="preserve">A number of </w:t>
      </w:r>
      <w:r>
        <w:rPr>
          <w:rStyle w:val="StyleUnderline"/>
          <w:highlight w:val="yellow"/>
        </w:rPr>
        <w:t>conditions that do not</w:t>
      </w:r>
      <w:r>
        <w:rPr>
          <w:sz w:val="12"/>
        </w:rPr>
        <w:t xml:space="preserve"> initially </w:t>
      </w:r>
      <w:r>
        <w:rPr>
          <w:rStyle w:val="StyleUnderline"/>
          <w:highlight w:val="yellow"/>
        </w:rPr>
        <w:t>appear</w:t>
      </w:r>
      <w:r>
        <w:rPr>
          <w:sz w:val="12"/>
        </w:rPr>
        <w:t xml:space="preserve"> to be </w:t>
      </w:r>
      <w:r>
        <w:rPr>
          <w:rStyle w:val="StyleUnderline"/>
        </w:rPr>
        <w:t xml:space="preserve">within the deﬁnition of wars </w:t>
      </w:r>
      <w:r>
        <w:rPr>
          <w:rStyle w:val="StyleUnderline"/>
          <w:highlight w:val="yellow"/>
        </w:rPr>
        <w:t>become</w:t>
      </w:r>
      <w:r>
        <w:rPr>
          <w:rStyle w:val="StyleUnderline"/>
        </w:rPr>
        <w:t xml:space="preserve"> </w:t>
      </w:r>
      <w:r>
        <w:rPr>
          <w:rStyle w:val="StyleUnderline"/>
          <w:sz w:val="12"/>
        </w:rPr>
        <w:t>clearly</w:t>
      </w:r>
      <w:r>
        <w:rPr>
          <w:rStyle w:val="StyleUnderline"/>
        </w:rPr>
        <w:t xml:space="preserve"> </w:t>
      </w:r>
      <w:r>
        <w:rPr>
          <w:rStyle w:val="StyleUnderline"/>
          <w:highlight w:val="yellow"/>
        </w:rPr>
        <w:t>important, including</w:t>
      </w:r>
      <w:r>
        <w:rPr>
          <w:sz w:val="12"/>
        </w:rPr>
        <w:t xml:space="preserve">, but not limited to, </w:t>
      </w:r>
      <w:r>
        <w:rPr>
          <w:rStyle w:val="StyleUnderline"/>
          <w:highlight w:val="yellow"/>
        </w:rPr>
        <w:t>domestic violence</w:t>
      </w:r>
      <w:r>
        <w:rPr>
          <w:sz w:val="12"/>
        </w:rPr>
        <w:t xml:space="preserve">,l38 </w:t>
      </w:r>
      <w:r>
        <w:rPr>
          <w:rStyle w:val="StyleUnderline"/>
        </w:rPr>
        <w:t>structural violence</w:t>
      </w:r>
      <w:r>
        <w:rPr>
          <w:sz w:val="12"/>
        </w:rPr>
        <w:t xml:space="preserve">,‘39 economic instability, </w:t>
      </w:r>
      <w:r>
        <w:rPr>
          <w:rStyle w:val="StyleUnderline"/>
          <w:highlight w:val="yellow"/>
        </w:rPr>
        <w:t>unemployment, poverty</w:t>
      </w:r>
      <w:r>
        <w:rPr>
          <w:sz w:val="12"/>
        </w:rPr>
        <w:t xml:space="preserve">, poor working conditions, the impending threat of war, and/or infrastructural damage.‘40 A war happens when state militaries clash, but it also happens when public housing units kick residents out of their homes;‘4‘ when soldiers rape prostitutes;‘42 when a state “takes out” a “key target” in another state, “incidentally” killing the night janitorial staff‘43; as well as in </w:t>
      </w:r>
      <w:r>
        <w:rPr>
          <w:rStyle w:val="StyleUnderline"/>
          <w:sz w:val="12"/>
        </w:rPr>
        <w:t>a myriad of</w:t>
      </w:r>
      <w:r>
        <w:rPr>
          <w:sz w:val="12"/>
        </w:rPr>
        <w:t xml:space="preserve"> other </w:t>
      </w:r>
      <w:r>
        <w:rPr>
          <w:rStyle w:val="StyleUnderline"/>
          <w:highlight w:val="yellow"/>
        </w:rPr>
        <w:t>situations</w:t>
      </w:r>
      <w:r>
        <w:rPr>
          <w:rStyle w:val="StyleUnderline"/>
        </w:rPr>
        <w:t xml:space="preserve"> that </w:t>
      </w:r>
      <w:r>
        <w:rPr>
          <w:rStyle w:val="StyleUnderline"/>
          <w:highlight w:val="yellow"/>
        </w:rPr>
        <w:t>traditional</w:t>
      </w:r>
      <w:r>
        <w:rPr>
          <w:rStyle w:val="StyleUnderline"/>
        </w:rPr>
        <w:t xml:space="preserve"> war </w:t>
      </w:r>
      <w:r>
        <w:rPr>
          <w:rStyle w:val="StyleUnderline"/>
          <w:highlight w:val="yellow"/>
        </w:rPr>
        <w:t>theorists do not consider</w:t>
      </w:r>
      <w:r>
        <w:rPr>
          <w:sz w:val="12"/>
        </w:rPr>
        <w:t xml:space="preserve">. </w:t>
      </w:r>
      <w:r>
        <w:rPr>
          <w:rStyle w:val="StyleUnderline"/>
          <w:highlight w:val="yellow"/>
        </w:rPr>
        <w:t>Seeing these</w:t>
      </w:r>
      <w:r>
        <w:rPr>
          <w:rStyle w:val="StyleUnderline"/>
        </w:rPr>
        <w:t xml:space="preserve"> </w:t>
      </w:r>
      <w:r>
        <w:rPr>
          <w:rStyle w:val="StyleUnderline"/>
          <w:sz w:val="12"/>
        </w:rPr>
        <w:t>wars</w:t>
      </w:r>
      <w:r>
        <w:rPr>
          <w:sz w:val="12"/>
        </w:rPr>
        <w:t xml:space="preserve"> as wars </w:t>
      </w:r>
      <w:r>
        <w:rPr>
          <w:rStyle w:val="StyleUnderline"/>
          <w:highlight w:val="yellow"/>
        </w:rPr>
        <w:t xml:space="preserve">requires understanding war </w:t>
      </w:r>
      <w:r>
        <w:rPr>
          <w:rStyle w:val="Emphasis"/>
          <w:highlight w:val="yellow"/>
        </w:rPr>
        <w:t>not as a</w:t>
      </w:r>
      <w:r>
        <w:rPr>
          <w:rStyle w:val="Emphasis"/>
        </w:rPr>
        <w:t xml:space="preserve"> clear and </w:t>
      </w:r>
      <w:r>
        <w:rPr>
          <w:rStyle w:val="Emphasis"/>
          <w:highlight w:val="yellow"/>
        </w:rPr>
        <w:t>ﬁnite event</w:t>
      </w:r>
      <w:r>
        <w:rPr>
          <w:sz w:val="12"/>
          <w:highlight w:val="yellow"/>
        </w:rPr>
        <w:t xml:space="preserve"> </w:t>
      </w:r>
      <w:r>
        <w:rPr>
          <w:rStyle w:val="StyleUnderline"/>
          <w:highlight w:val="yellow"/>
        </w:rPr>
        <w:t>but</w:t>
      </w:r>
      <w:r>
        <w:rPr>
          <w:sz w:val="12"/>
        </w:rPr>
        <w:t xml:space="preserve"> instead as </w:t>
      </w:r>
      <w:r>
        <w:rPr>
          <w:rStyle w:val="StyleUnderline"/>
          <w:highlight w:val="yellow"/>
        </w:rPr>
        <w:t>a process</w:t>
      </w:r>
      <w:r>
        <w:rPr>
          <w:rStyle w:val="StyleUnderline"/>
        </w:rPr>
        <w:t xml:space="preserve"> </w:t>
      </w:r>
      <w:r>
        <w:rPr>
          <w:rStyle w:val="StyleUnderline"/>
          <w:sz w:val="12"/>
        </w:rPr>
        <w:t>or continuum</w:t>
      </w:r>
      <w:r>
        <w:rPr>
          <w:rStyle w:val="StyleUnderline"/>
        </w:rPr>
        <w:t xml:space="preserve"> without a clear start or end point</w:t>
      </w:r>
      <w:r>
        <w:rPr>
          <w:sz w:val="12"/>
        </w:rPr>
        <w:t xml:space="preserve">_‘44 The </w:t>
      </w:r>
      <w:r>
        <w:rPr>
          <w:rStyle w:val="StyleUnderline"/>
        </w:rPr>
        <w:t>security concerns</w:t>
      </w:r>
      <w:r>
        <w:rPr>
          <w:sz w:val="12"/>
        </w:rPr>
        <w:t xml:space="preserve"> discussed above </w:t>
      </w:r>
      <w:r>
        <w:rPr>
          <w:rStyle w:val="StyleUnderline"/>
        </w:rPr>
        <w:t>are features of life before, during, and after the event that war usually describes</w:t>
      </w:r>
      <w:r>
        <w:rPr>
          <w:sz w:val="12"/>
        </w:rPr>
        <w:t xml:space="preserve">. The problem with not classifying </w:t>
      </w:r>
      <w:r>
        <w:rPr>
          <w:rStyle w:val="StyleUnderline"/>
          <w:highlight w:val="yellow"/>
        </w:rPr>
        <w:t xml:space="preserve">these </w:t>
      </w:r>
      <w:r>
        <w:rPr>
          <w:rStyle w:val="StyleUnderline"/>
        </w:rPr>
        <w:t>processes</w:t>
      </w:r>
      <w:r>
        <w:rPr>
          <w:sz w:val="12"/>
        </w:rPr>
        <w:t xml:space="preserve"> as war and security is that they </w:t>
      </w:r>
      <w:r>
        <w:rPr>
          <w:rStyle w:val="StyleUnderline"/>
          <w:highlight w:val="yellow"/>
        </w:rPr>
        <w:t>are</w:t>
      </w:r>
      <w:r>
        <w:rPr>
          <w:sz w:val="12"/>
        </w:rPr>
        <w:t xml:space="preserve"> then </w:t>
      </w:r>
      <w:r>
        <w:rPr>
          <w:rStyle w:val="StyleUnderline"/>
          <w:highlight w:val="yellow"/>
        </w:rPr>
        <w:t>accorded less weight in political discourse</w:t>
      </w:r>
      <w:r>
        <w:rPr>
          <w:sz w:val="12"/>
        </w:rPr>
        <w:t xml:space="preserve">.‘45 It is important to recognize that war as traditionally defined has impacts that are rarely seen and even more rarely understood at the margins of global politics, in human security impacts of traditional wars, and in other forms of political violence. I argue that </w:t>
      </w:r>
      <w:r>
        <w:rPr>
          <w:rStyle w:val="StyleUnderline"/>
        </w:rPr>
        <w:t>failing to see this violence as essentially</w:t>
      </w:r>
      <w:r>
        <w:rPr>
          <w:sz w:val="12"/>
        </w:rPr>
        <w:t xml:space="preserve"> not only related to but </w:t>
      </w:r>
      <w:r>
        <w:rPr>
          <w:rStyle w:val="StyleUnderline"/>
        </w:rPr>
        <w:t xml:space="preserve">part of war neglects </w:t>
      </w:r>
      <w:r>
        <w:rPr>
          <w:rStyle w:val="StyleUnderline"/>
          <w:sz w:val="12"/>
        </w:rPr>
        <w:t xml:space="preserve">much of </w:t>
      </w:r>
      <w:r>
        <w:rPr>
          <w:rStyle w:val="StyleUnderline"/>
        </w:rPr>
        <w:t>how war is lived and experienced outside the halls of power of great states and</w:t>
      </w:r>
      <w:r>
        <w:rPr>
          <w:sz w:val="12"/>
        </w:rPr>
        <w:t xml:space="preserve"> therefore </w:t>
      </w:r>
      <w:r>
        <w:rPr>
          <w:rStyle w:val="StyleUnderline"/>
        </w:rPr>
        <w:t xml:space="preserve">misses </w:t>
      </w:r>
      <w:r>
        <w:rPr>
          <w:rStyle w:val="StyleUnderline"/>
          <w:sz w:val="12"/>
        </w:rPr>
        <w:t>many of the</w:t>
      </w:r>
      <w:r>
        <w:rPr>
          <w:rStyle w:val="StyleUnderline"/>
        </w:rPr>
        <w:t xml:space="preserve"> gendered dimensions of the making, ﬁghting, and living of war(s)</w:t>
      </w:r>
      <w:r>
        <w:rPr>
          <w:sz w:val="12"/>
        </w:rPr>
        <w:t xml:space="preserve">. </w:t>
      </w:r>
      <w:r>
        <w:rPr>
          <w:rStyle w:val="StyleUnderline"/>
        </w:rPr>
        <w:t xml:space="preserve">Crisis-based deﬁnitions of war obscure the suffering that leads up to and follows wars and distract attention from </w:t>
      </w:r>
      <w:r>
        <w:rPr>
          <w:rStyle w:val="StyleUnderline"/>
          <w:sz w:val="12"/>
        </w:rPr>
        <w:t xml:space="preserve">the accompanying </w:t>
      </w:r>
      <w:r>
        <w:rPr>
          <w:rStyle w:val="StyleUnderline"/>
        </w:rPr>
        <w:t>everyday violence</w:t>
      </w:r>
      <w:r>
        <w:rPr>
          <w:sz w:val="12"/>
        </w:rPr>
        <w:t>. Such interpretations, however common they are in traditional war studies, are necessarily partial.l46 In other words, “</w:t>
      </w:r>
      <w:r>
        <w:rPr>
          <w:rStyle w:val="StyleUnderline"/>
          <w:highlight w:val="yellow"/>
        </w:rPr>
        <w:t>crisis</w:t>
      </w:r>
      <w:r>
        <w:rPr>
          <w:rStyle w:val="StyleUnderline"/>
        </w:rPr>
        <w:t>-based</w:t>
      </w:r>
      <w:r>
        <w:rPr>
          <w:sz w:val="12"/>
        </w:rPr>
        <w:t xml:space="preserve"> ethics and </w:t>
      </w:r>
      <w:r>
        <w:rPr>
          <w:rStyle w:val="StyleUnderline"/>
          <w:highlight w:val="yellow"/>
        </w:rPr>
        <w:t>politics</w:t>
      </w:r>
      <w:r>
        <w:rPr>
          <w:sz w:val="12"/>
        </w:rPr>
        <w:t xml:space="preserve"> are problematic because they </w:t>
      </w:r>
      <w:r>
        <w:rPr>
          <w:rStyle w:val="StyleUnderline"/>
          <w:highlight w:val="yellow"/>
        </w:rPr>
        <w:t>distract attention from</w:t>
      </w:r>
      <w:r>
        <w:rPr>
          <w:rStyle w:val="StyleUnderline"/>
        </w:rPr>
        <w:t xml:space="preserve"> the need for </w:t>
      </w:r>
      <w:r>
        <w:rPr>
          <w:rStyle w:val="Emphasis"/>
          <w:highlight w:val="yellow"/>
        </w:rPr>
        <w:t>sustained resistance</w:t>
      </w:r>
      <w:r>
        <w:rPr>
          <w:rStyle w:val="StyleUnderline"/>
          <w:highlight w:val="yellow"/>
        </w:rPr>
        <w:t xml:space="preserve"> to</w:t>
      </w:r>
      <w:r>
        <w:rPr>
          <w:rStyle w:val="StyleUnderline"/>
        </w:rPr>
        <w:t xml:space="preserve"> </w:t>
      </w:r>
      <w:r>
        <w:rPr>
          <w:rStyle w:val="StyleUnderline"/>
          <w:sz w:val="12"/>
        </w:rPr>
        <w:t>the enmeshed, omnipresent</w:t>
      </w:r>
      <w:r>
        <w:rPr>
          <w:rStyle w:val="StyleUnderline"/>
        </w:rPr>
        <w:t xml:space="preserve"> </w:t>
      </w:r>
      <w:r>
        <w:rPr>
          <w:rStyle w:val="StyleUnderline"/>
          <w:highlight w:val="yellow"/>
        </w:rPr>
        <w:t>systems of domination</w:t>
      </w:r>
      <w:r>
        <w:rPr>
          <w:rStyle w:val="StyleUnderline"/>
        </w:rPr>
        <w:t xml:space="preserve"> and oppression that</w:t>
      </w:r>
      <w:r>
        <w:rPr>
          <w:sz w:val="12"/>
        </w:rPr>
        <w:t xml:space="preserve"> so often </w:t>
      </w:r>
      <w:r>
        <w:rPr>
          <w:rStyle w:val="StyleUnderline"/>
        </w:rPr>
        <w:t xml:space="preserve">function </w:t>
      </w:r>
      <w:r>
        <w:rPr>
          <w:rStyle w:val="StyleUnderline"/>
          <w:sz w:val="12"/>
        </w:rPr>
        <w:t>as givens</w:t>
      </w:r>
      <w:r>
        <w:rPr>
          <w:rStyle w:val="StyleUnderline"/>
        </w:rPr>
        <w:t xml:space="preserve"> in most people’s lives</w:t>
      </w:r>
      <w:r>
        <w:rPr>
          <w:sz w:val="12"/>
        </w:rPr>
        <w:t>.”‘47 Chris Cuomo suggests that “</w:t>
      </w:r>
      <w:r>
        <w:rPr>
          <w:rStyle w:val="StyleUnderline"/>
        </w:rPr>
        <w:t xml:space="preserve">the spatial metaphors used to refer to war as a separate, bounded sphere indicate assumptions that war is a realm of human activity </w:t>
      </w:r>
      <w:r>
        <w:rPr>
          <w:rStyle w:val="StyleUnderline"/>
          <w:sz w:val="12"/>
        </w:rPr>
        <w:t>vastly</w:t>
      </w:r>
      <w:r>
        <w:rPr>
          <w:rStyle w:val="StyleUnderline"/>
        </w:rPr>
        <w:t xml:space="preserve"> removed from normal life</w:t>
      </w:r>
      <w:r>
        <w:rPr>
          <w:sz w:val="12"/>
        </w:rPr>
        <w:t xml:space="preserve">.”‘48 Instead, war is a process and a presence that affects and is affected by daily political life. This reading changes both the content of the term war and its conceptual shape. Seeing war as a process of political life rather than a singular or discrete event allows for a broader umbrella of what counts as war to include many of the situations presented across this chapter. War happens when a leader is killed in an intelligence operation and/or a terrorist attack,‘49 when a college student opens ﬁre on campus,150 and when one state military uses force to deny basic needs goods to the population of another state.‘5‘ These </w:t>
      </w:r>
      <w:r>
        <w:rPr>
          <w:rStyle w:val="StyleUnderline"/>
        </w:rPr>
        <w:t>events</w:t>
      </w:r>
      <w:r>
        <w:rPr>
          <w:sz w:val="12"/>
        </w:rPr>
        <w:t xml:space="preserve"> are not really events at a|l-they </w:t>
      </w:r>
      <w:r>
        <w:rPr>
          <w:rStyle w:val="StyleUnderline"/>
        </w:rPr>
        <w:t>are parts of continual politically violent processes</w:t>
      </w:r>
      <w:r>
        <w:rPr>
          <w:sz w:val="12"/>
        </w:rPr>
        <w:t xml:space="preserve">. They use violence to produce (and reproduce) insecurity at the individual level as well as at the international level. Reading this as a continuum, Betty Reardon called the international system a “war system,” characterizing it as a continuum of structural and physical violence produced by and reproducing the masculine nature of the international political arena.‘52 Through gender lenses, the argument that war should not be seen as an isolated event is a powerful critique of war theorizing’s traditional deﬁnitions of war. Most </w:t>
      </w:r>
      <w:r>
        <w:rPr>
          <w:rStyle w:val="StyleUnderline"/>
        </w:rPr>
        <w:t>theories of war assume as foundational that war is a discrete event</w:t>
      </w:r>
      <w:r>
        <w:rPr>
          <w:sz w:val="12"/>
        </w:rPr>
        <w:t xml:space="preserve">. Very few theorists of war analyze physical or structural violence before or after a war when they make determinations concerning the nature, causes, consequences, or ethics of a war. Even fewer deal with war as felt rather than purely material. Therefore, war theorizing often has no means to account for the suffering of a family that ate contaminated food during a food shortage in a war, went to a hospital lacking electricity and doctors, and/or had chronic stomach problems for the next twenty years. War theorizing is generally similarly ill-equipped to deal with a child who grows up malnourished and, therefore, developmentally disabled because his mother did not have enough vitamins to enrich her breast milk for her child born during wartime. Traditionally, war theorizing has no tools to accommodate the woman who loses her life because she takes to the streets after having lost her job or the man who commits suicide, ovenNhelmed with care labor after the war injures his family. Conﬁned, </w:t>
      </w:r>
      <w:r>
        <w:rPr>
          <w:rStyle w:val="StyleUnderline"/>
        </w:rPr>
        <w:t>limited notions of war are inadequate to identify and analyze</w:t>
      </w:r>
      <w:r>
        <w:rPr>
          <w:sz w:val="12"/>
        </w:rPr>
        <w:t xml:space="preserve"> the</w:t>
      </w:r>
      <w:r>
        <w:rPr>
          <w:rStyle w:val="StyleUnderline"/>
        </w:rPr>
        <w:t xml:space="preserve"> institutional and structural violence that is an important part of</w:t>
      </w:r>
      <w:r>
        <w:rPr>
          <w:sz w:val="12"/>
        </w:rPr>
        <w:t xml:space="preserve"> the impact of </w:t>
      </w:r>
      <w:r>
        <w:rPr>
          <w:rStyle w:val="StyleUnderline"/>
        </w:rPr>
        <w:t>international conﬂicts</w:t>
      </w:r>
      <w:r>
        <w:rPr>
          <w:sz w:val="12"/>
        </w:rPr>
        <w:t xml:space="preserve">. Frequently, </w:t>
      </w:r>
      <w:r>
        <w:rPr>
          <w:rStyle w:val="StyleUnderline"/>
        </w:rPr>
        <w:t xml:space="preserve">theories of war are </w:t>
      </w:r>
      <w:r>
        <w:rPr>
          <w:rStyle w:val="Emphasis"/>
        </w:rPr>
        <w:t>isolated</w:t>
      </w:r>
      <w:r>
        <w:rPr>
          <w:sz w:val="12"/>
        </w:rPr>
        <w:t xml:space="preserve"> </w:t>
      </w:r>
      <w:r>
        <w:rPr>
          <w:rStyle w:val="StyleUnderline"/>
        </w:rPr>
        <w:t>from</w:t>
      </w:r>
      <w:r>
        <w:rPr>
          <w:sz w:val="12"/>
        </w:rPr>
        <w:t xml:space="preserve"> the </w:t>
      </w:r>
      <w:r>
        <w:rPr>
          <w:rStyle w:val="StyleUnderline"/>
        </w:rPr>
        <w:t>everyday life impacts, experiences, and feelings of</w:t>
      </w:r>
      <w:r>
        <w:rPr>
          <w:sz w:val="12"/>
        </w:rPr>
        <w:t xml:space="preserve"> such inter- and intrastate </w:t>
      </w:r>
      <w:r>
        <w:rPr>
          <w:rStyle w:val="StyleUnderline"/>
        </w:rPr>
        <w:t>conﬂicts</w:t>
      </w:r>
      <w:r>
        <w:rPr>
          <w:sz w:val="12"/>
        </w:rPr>
        <w:t xml:space="preserve">.153 Looking to rewrite and therefore re-understand the concept of war, feminisms have looked to analyze its gendered dimensions. But, as we have been discussing, when looking at war from the perspective of women’s lives, it becomes apparent that the category war itself is problematic. The idea of war as a discrete event with an identiﬁable beginning and end and a clear location does not stand up to scrutiny when we examine women’s experiences before, during, and after war or when we think about what is required to wage war. Instead of taking account of militarism and structural violence, </w:t>
      </w:r>
      <w:r>
        <w:rPr>
          <w:rStyle w:val="StyleUnderline"/>
        </w:rPr>
        <w:t>war theories</w:t>
      </w:r>
      <w:r>
        <w:rPr>
          <w:sz w:val="12"/>
        </w:rPr>
        <w:t xml:space="preserve"> often</w:t>
      </w:r>
      <w:r>
        <w:rPr>
          <w:rStyle w:val="StyleUnderline"/>
        </w:rPr>
        <w:t xml:space="preserve"> draw lines between war and horriﬁc violence that is “not war,” creating an illusion of neatness not present in the world they analyze</w:t>
      </w:r>
      <w:r>
        <w:rPr>
          <w:sz w:val="12"/>
        </w:rPr>
        <w:t xml:space="preserve">. In fact, theories of war often only attempt to account for a fraction of the coercive force in the world today-that which occurs in organized combat between recognized and recognizable combatants sponsored by political organizations.‘54 Gender lenses looking at war(s) look beyond national militaries’ engagements on battleﬁelds to ﬁnd wars’ genderings. Still, Betty Reardon’s understanding of all violence as sexist and all sexism as inherently violent is difﬁcult to appropriate as a basis for deﬁning war from a feminist perspective.‘55 While it may represent what really happens in the world in important ways,l56 it contributes little leverage to many of the most important questions about how wars are made, fought, and felt, including, but not limited to, questions of variation in the causes, practices, and experiences of war(s). Instead, I suggest that feminist war theorizing read the continuity of war(s) through the gendered implications and significations of various violences. If gendered violence is a particular sort of violence that needs gender stereotypes and gendered assumptions as raw condition of possibility, certainly both war as traditionally understood and many things that fall outside of what is traditionally understood as war count as gendered violence. I propose that it is not useful to characterize all violence or even all gendered violence as war, yet </w:t>
      </w:r>
      <w:r>
        <w:rPr>
          <w:rStyle w:val="StyleUnderline"/>
          <w:highlight w:val="yellow"/>
        </w:rPr>
        <w:t>war is more than declared military conflicts between states</w:t>
      </w:r>
      <w:r>
        <w:rPr>
          <w:sz w:val="12"/>
        </w:rPr>
        <w:t xml:space="preserve"> that recognize each other’s legitimacy. </w:t>
      </w:r>
      <w:r>
        <w:rPr>
          <w:rStyle w:val="StyleUnderline"/>
        </w:rPr>
        <w:t>It is coercive violence used in service of competition and domination</w:t>
      </w:r>
      <w:r>
        <w:rPr>
          <w:sz w:val="12"/>
        </w:rPr>
        <w:t xml:space="preserve">.‘57 Such coercive violence usually (though not always) relies on the masculinization of self and the feminization of the enemy.l58 This cycle of genderings is not a series of events but a social continuum. While the distinction may not appear to be immediately meaningful, feminisms attach substantial importance to seeing violence as a continuum instead of as a delineated and separate event in personal interactions of international politics. </w:t>
      </w:r>
      <w:r>
        <w:rPr>
          <w:rStyle w:val="StyleUnderline"/>
        </w:rPr>
        <w:t>This understanding</w:t>
      </w:r>
      <w:r>
        <w:rPr>
          <w:sz w:val="12"/>
        </w:rPr>
        <w:t xml:space="preserve"> has the beneﬁt of </w:t>
      </w:r>
      <w:r>
        <w:rPr>
          <w:rStyle w:val="StyleUnderline"/>
        </w:rPr>
        <w:t>link</w:t>
      </w:r>
      <w:r>
        <w:rPr>
          <w:sz w:val="12"/>
        </w:rPr>
        <w:t xml:space="preserve">ing </w:t>
      </w:r>
      <w:r>
        <w:rPr>
          <w:rStyle w:val="StyleUnderline"/>
        </w:rPr>
        <w:t>individual experiences to international policy</w:t>
      </w:r>
      <w:r>
        <w:rPr>
          <w:sz w:val="12"/>
        </w:rPr>
        <w:t xml:space="preserve">‘59 and </w:t>
      </w:r>
      <w:r>
        <w:rPr>
          <w:rStyle w:val="StyleUnderline"/>
        </w:rPr>
        <w:t>making connections between violence against women in the home and violence between states in traditional notions of war</w:t>
      </w:r>
      <w:r>
        <w:rPr>
          <w:sz w:val="12"/>
        </w:rPr>
        <w:t xml:space="preserve">. In fact, </w:t>
      </w:r>
      <w:r>
        <w:rPr>
          <w:rStyle w:val="StyleUnderline"/>
          <w:highlight w:val="yellow"/>
        </w:rPr>
        <w:t>seeing war as an isolated event can</w:t>
      </w:r>
      <w:r>
        <w:rPr>
          <w:sz w:val="12"/>
        </w:rPr>
        <w:t xml:space="preserve"> actually </w:t>
      </w:r>
      <w:r>
        <w:rPr>
          <w:rStyle w:val="StyleUnderline"/>
          <w:highlight w:val="yellow"/>
        </w:rPr>
        <w:t xml:space="preserve">be </w:t>
      </w:r>
      <w:r>
        <w:rPr>
          <w:rStyle w:val="Emphasis"/>
          <w:highlight w:val="yellow"/>
        </w:rPr>
        <w:t>counterproductive</w:t>
      </w:r>
      <w:r>
        <w:rPr>
          <w:rStyle w:val="StyleUnderline"/>
          <w:highlight w:val="yellow"/>
        </w:rPr>
        <w:t xml:space="preserve"> for</w:t>
      </w:r>
      <w:r>
        <w:rPr>
          <w:sz w:val="12"/>
        </w:rPr>
        <w:t xml:space="preserve"> feminisms’ goals of </w:t>
      </w:r>
      <w:r>
        <w:rPr>
          <w:rStyle w:val="StyleUnderline"/>
          <w:highlight w:val="yellow"/>
        </w:rPr>
        <w:t>opposing gendered militarism</w:t>
      </w:r>
      <w:r>
        <w:rPr>
          <w:sz w:val="12"/>
          <w:highlight w:val="yellow"/>
        </w:rPr>
        <w:t>.</w:t>
      </w:r>
      <w:r>
        <w:rPr>
          <w:sz w:val="12"/>
        </w:rPr>
        <w:t xml:space="preserve"> Cuomo explains that “</w:t>
      </w:r>
      <w:r>
        <w:rPr>
          <w:rStyle w:val="StyleUnderline"/>
          <w:highlight w:val="yellow"/>
        </w:rPr>
        <w:t>crisis-driven attention</w:t>
      </w:r>
      <w:r>
        <w:rPr>
          <w:rStyle w:val="StyleUnderline"/>
        </w:rPr>
        <w:t xml:space="preserve"> to the declarations of war </w:t>
      </w:r>
      <w:r>
        <w:rPr>
          <w:sz w:val="12"/>
        </w:rPr>
        <w:t xml:space="preserve">might actually </w:t>
      </w:r>
      <w:r>
        <w:rPr>
          <w:rStyle w:val="StyleUnderline"/>
          <w:highlight w:val="yellow"/>
        </w:rPr>
        <w:t xml:space="preserve">keep resisters </w:t>
      </w:r>
      <w:r>
        <w:rPr>
          <w:rStyle w:val="Emphasis"/>
          <w:highlight w:val="yellow"/>
        </w:rPr>
        <w:t>complacent about</w:t>
      </w:r>
      <w:r>
        <w:rPr>
          <w:rStyle w:val="StyleUnderline"/>
          <w:highlight w:val="yellow"/>
        </w:rPr>
        <w:t xml:space="preserve"> and </w:t>
      </w:r>
      <w:r>
        <w:rPr>
          <w:rStyle w:val="Emphasis"/>
          <w:highlight w:val="yellow"/>
        </w:rPr>
        <w:t>complicitous in</w:t>
      </w:r>
      <w:r>
        <w:rPr>
          <w:rStyle w:val="StyleUnderline"/>
        </w:rPr>
        <w:t xml:space="preserve"> the </w:t>
      </w:r>
      <w:r>
        <w:rPr>
          <w:rStyle w:val="StyleUnderline"/>
          <w:highlight w:val="yellow"/>
        </w:rPr>
        <w:t>general presence of global militarism</w:t>
      </w:r>
      <w:r>
        <w:rPr>
          <w:sz w:val="12"/>
        </w:rPr>
        <w:t xml:space="preserve">.”‘5°  </w:t>
      </w:r>
    </w:p>
    <w:p w14:paraId="5E8917C4" w14:textId="77777777" w:rsidR="00861280" w:rsidRPr="0017752F" w:rsidRDefault="00861280" w:rsidP="00861280"/>
    <w:p w14:paraId="4C61B29D" w14:textId="77777777" w:rsidR="00861280" w:rsidRPr="00205FC6" w:rsidRDefault="00861280" w:rsidP="00861280">
      <w:pPr>
        <w:pStyle w:val="Heading4"/>
        <w:rPr>
          <w:rStyle w:val="sm"/>
          <w:b w:val="0"/>
          <w:szCs w:val="24"/>
        </w:rPr>
      </w:pPr>
      <w:r w:rsidRPr="00205FC6">
        <w:rPr>
          <w:rStyle w:val="sm"/>
          <w:szCs w:val="24"/>
        </w:rPr>
        <w:t xml:space="preserve">The aff’s crisis politics is driven by the gendered nature of the Political which necessitate portraying vulnerability to danger as a feminine form of weakness requiring patriarchal management of life.  </w:t>
      </w:r>
    </w:p>
    <w:p w14:paraId="5B0E06E7" w14:textId="77777777" w:rsidR="00861280" w:rsidRPr="00205FC6" w:rsidRDefault="00861280" w:rsidP="00861280">
      <w:pPr>
        <w:rPr>
          <w:rStyle w:val="sm"/>
          <w:b/>
          <w:szCs w:val="28"/>
        </w:rPr>
      </w:pPr>
      <w:r w:rsidRPr="00205FC6">
        <w:rPr>
          <w:rStyle w:val="sm"/>
          <w:b/>
          <w:szCs w:val="28"/>
        </w:rPr>
        <w:t xml:space="preserve">Drew, </w:t>
      </w:r>
      <w:r w:rsidRPr="00205FC6">
        <w:rPr>
          <w:rStyle w:val="sm"/>
          <w:sz w:val="12"/>
        </w:rPr>
        <w:t xml:space="preserve">associate professor of English at Akron University, </w:t>
      </w:r>
      <w:r w:rsidRPr="00205FC6">
        <w:rPr>
          <w:rStyle w:val="sm"/>
          <w:b/>
          <w:szCs w:val="28"/>
        </w:rPr>
        <w:t>2K4</w:t>
      </w:r>
    </w:p>
    <w:p w14:paraId="442BABE7" w14:textId="77777777" w:rsidR="00861280" w:rsidRPr="00205FC6" w:rsidRDefault="00861280" w:rsidP="00861280">
      <w:pPr>
        <w:rPr>
          <w:rStyle w:val="sm"/>
          <w:sz w:val="12"/>
        </w:rPr>
      </w:pPr>
      <w:r w:rsidRPr="00205FC6">
        <w:rPr>
          <w:rStyle w:val="sm"/>
          <w:sz w:val="12"/>
        </w:rPr>
        <w:t>(Julie, “Identity Crisis: Gender, Public Discourse and 9/11” Women and Language 10-01-2004 Vol.27 # 2)</w:t>
      </w:r>
    </w:p>
    <w:p w14:paraId="5A6E8A8B" w14:textId="77777777" w:rsidR="00861280" w:rsidRPr="00205FC6" w:rsidRDefault="00861280" w:rsidP="00861280">
      <w:pPr>
        <w:rPr>
          <w:rStyle w:val="sm"/>
          <w:sz w:val="12"/>
        </w:rPr>
      </w:pPr>
    </w:p>
    <w:p w14:paraId="5DC5D73A" w14:textId="77777777" w:rsidR="00861280" w:rsidRPr="00205FC6" w:rsidRDefault="00861280" w:rsidP="00861280">
      <w:pPr>
        <w:rPr>
          <w:rStyle w:val="sm"/>
          <w:b/>
          <w:szCs w:val="24"/>
          <w:u w:val="single"/>
        </w:rPr>
      </w:pPr>
      <w:r w:rsidRPr="00205FC6">
        <w:rPr>
          <w:rStyle w:val="sm"/>
          <w:sz w:val="12"/>
          <w:szCs w:val="16"/>
        </w:rPr>
        <w:t xml:space="preserve">The construction of identity and meaning is an ongoing, discursive project among contesting social and political groups, and </w:t>
      </w:r>
      <w:r w:rsidRPr="00205FC6">
        <w:rPr>
          <w:rStyle w:val="sm"/>
          <w:b/>
          <w:szCs w:val="24"/>
          <w:u w:val="single"/>
        </w:rPr>
        <w:t>on September 11th</w:t>
      </w:r>
      <w:r w:rsidRPr="00205FC6">
        <w:rPr>
          <w:rStyle w:val="sm"/>
          <w:sz w:val="12"/>
          <w:szCs w:val="16"/>
        </w:rPr>
        <w:t xml:space="preserve">, prevailing narratives of who </w:t>
      </w:r>
      <w:r w:rsidRPr="00205FC6">
        <w:rPr>
          <w:rStyle w:val="sm"/>
          <w:b/>
          <w:szCs w:val="24"/>
          <w:u w:val="single"/>
        </w:rPr>
        <w:t xml:space="preserve">and </w:t>
      </w:r>
      <w:r w:rsidRPr="00205FC6">
        <w:rPr>
          <w:rStyle w:val="sm"/>
          <w:sz w:val="12"/>
          <w:szCs w:val="16"/>
        </w:rPr>
        <w:t xml:space="preserve">what we are, as Americans, took a hit. </w:t>
      </w:r>
      <w:r w:rsidRPr="00205FC6">
        <w:rPr>
          <w:rStyle w:val="sm"/>
          <w:b/>
          <w:szCs w:val="24"/>
          <w:u w:val="single"/>
        </w:rPr>
        <w:t xml:space="preserve">Following the attacks, the U.S. immediately began the rhetorical work of (re)constructing itself through public discourse which sought (and continues to seek) to </w:t>
      </w:r>
      <w:r w:rsidRPr="00205FC6">
        <w:rPr>
          <w:rStyle w:val="sm"/>
          <w:b/>
          <w:szCs w:val="24"/>
          <w:u w:val="single"/>
          <w:bdr w:val="single" w:sz="4" w:space="0" w:color="auto"/>
        </w:rPr>
        <w:t>name the crisis</w:t>
      </w:r>
      <w:r w:rsidRPr="00205FC6">
        <w:rPr>
          <w:rStyle w:val="sm"/>
          <w:b/>
          <w:szCs w:val="24"/>
          <w:u w:val="single"/>
        </w:rPr>
        <w:t xml:space="preserve">, </w:t>
      </w:r>
      <w:r w:rsidRPr="00205FC6">
        <w:rPr>
          <w:rStyle w:val="sm"/>
          <w:b/>
          <w:szCs w:val="24"/>
          <w:u w:val="single"/>
          <w:bdr w:val="single" w:sz="4" w:space="0" w:color="auto"/>
        </w:rPr>
        <w:t>define its meaning</w:t>
      </w:r>
      <w:r w:rsidRPr="00205FC6">
        <w:rPr>
          <w:rStyle w:val="sm"/>
          <w:b/>
          <w:szCs w:val="24"/>
          <w:u w:val="single"/>
        </w:rPr>
        <w:t xml:space="preserve">, and </w:t>
      </w:r>
      <w:r w:rsidRPr="00205FC6">
        <w:rPr>
          <w:rStyle w:val="sm"/>
          <w:b/>
          <w:szCs w:val="24"/>
          <w:u w:val="single"/>
          <w:bdr w:val="single" w:sz="4" w:space="0" w:color="auto"/>
        </w:rPr>
        <w:t>shape the future</w:t>
      </w:r>
      <w:r w:rsidRPr="00205FC6">
        <w:rPr>
          <w:rStyle w:val="sm"/>
          <w:b/>
          <w:szCs w:val="24"/>
          <w:u w:val="single"/>
        </w:rPr>
        <w:t xml:space="preserve"> in deliberate ways</w:t>
      </w:r>
      <w:r w:rsidRPr="00205FC6">
        <w:rPr>
          <w:rStyle w:val="sm"/>
          <w:sz w:val="12"/>
          <w:szCs w:val="16"/>
        </w:rPr>
        <w:t xml:space="preserve">. </w:t>
      </w:r>
      <w:r w:rsidRPr="00205FC6">
        <w:rPr>
          <w:rStyle w:val="sm"/>
          <w:b/>
          <w:szCs w:val="24"/>
          <w:u w:val="single"/>
        </w:rPr>
        <w:t xml:space="preserve">Analyses of such public discourse reveal less-than-subtle movement toward a gendered national identity-an identity significantly polarized along gender lines, highlighting physical strength and </w:t>
      </w:r>
      <w:r w:rsidRPr="00205FC6">
        <w:rPr>
          <w:rStyle w:val="sm"/>
          <w:b/>
          <w:szCs w:val="24"/>
          <w:u w:val="single"/>
          <w:bdr w:val="single" w:sz="4" w:space="0" w:color="auto"/>
        </w:rPr>
        <w:t>violentl</w:t>
      </w:r>
      <w:r w:rsidRPr="00205FC6">
        <w:rPr>
          <w:rStyle w:val="sm"/>
          <w:b/>
          <w:szCs w:val="24"/>
          <w:u w:val="single"/>
        </w:rPr>
        <w:t xml:space="preserve">y punitive responses to conflict as both </w:t>
      </w:r>
      <w:r w:rsidRPr="00205FC6">
        <w:rPr>
          <w:rStyle w:val="sm"/>
          <w:b/>
          <w:szCs w:val="24"/>
          <w:u w:val="single"/>
          <w:bdr w:val="single" w:sz="4" w:space="0" w:color="auto"/>
        </w:rPr>
        <w:t>desirable</w:t>
      </w:r>
      <w:r w:rsidRPr="00205FC6">
        <w:rPr>
          <w:rStyle w:val="sm"/>
          <w:b/>
          <w:szCs w:val="24"/>
          <w:u w:val="single"/>
        </w:rPr>
        <w:t xml:space="preserve"> and </w:t>
      </w:r>
      <w:r w:rsidRPr="00205FC6">
        <w:rPr>
          <w:rStyle w:val="sm"/>
          <w:b/>
          <w:szCs w:val="24"/>
          <w:u w:val="single"/>
          <w:bdr w:val="single" w:sz="4" w:space="0" w:color="auto"/>
        </w:rPr>
        <w:t>necessary</w:t>
      </w:r>
      <w:r w:rsidRPr="00205FC6">
        <w:rPr>
          <w:rStyle w:val="sm"/>
          <w:b/>
          <w:szCs w:val="24"/>
          <w:u w:val="single"/>
        </w:rPr>
        <w:t xml:space="preserve">, as well as </w:t>
      </w:r>
      <w:r w:rsidRPr="00205FC6">
        <w:rPr>
          <w:rStyle w:val="sm"/>
          <w:b/>
          <w:szCs w:val="24"/>
          <w:u w:val="single"/>
          <w:bdr w:val="single" w:sz="4" w:space="0" w:color="auto"/>
        </w:rPr>
        <w:t>paternalistic attitudes</w:t>
      </w:r>
      <w:r w:rsidRPr="00205FC6">
        <w:rPr>
          <w:rStyle w:val="sm"/>
          <w:b/>
          <w:szCs w:val="24"/>
          <w:u w:val="single"/>
        </w:rPr>
        <w:t xml:space="preserve"> toward injury and trauma, both of which are assumed to be predicated on weakness, and which are read as feminine</w:t>
      </w:r>
      <w:r w:rsidRPr="00205FC6">
        <w:rPr>
          <w:rStyle w:val="sm"/>
          <w:sz w:val="12"/>
          <w:szCs w:val="16"/>
        </w:rPr>
        <w:t xml:space="preserve">. </w:t>
      </w:r>
      <w:r w:rsidRPr="00205FC6">
        <w:rPr>
          <w:rStyle w:val="sm"/>
          <w:b/>
          <w:szCs w:val="24"/>
          <w:u w:val="single"/>
        </w:rPr>
        <w:t>What is particularly interesting about post-9/11 public discourse is not that it argues that the U.S. is masculine, but that the U.S. is far too feminine, and thus must work to become more masculine in order to be safer.</w:t>
      </w:r>
      <w:r w:rsidRPr="00205FC6">
        <w:rPr>
          <w:sz w:val="12"/>
          <w:szCs w:val="16"/>
        </w:rPr>
        <w:t xml:space="preserve"> </w:t>
      </w:r>
      <w:r w:rsidRPr="00205FC6">
        <w:rPr>
          <w:rStyle w:val="sm"/>
          <w:sz w:val="12"/>
          <w:szCs w:val="16"/>
        </w:rPr>
        <w:t xml:space="preserve">This essay examines the New York Times' (NYT) news stories, editorials, letters to the editor, and White House transcripts from September 12, 2001, primarily, through October 12, 2002, in order to identify ways in which the intersection of </w:t>
      </w:r>
      <w:r w:rsidRPr="00205FC6">
        <w:rPr>
          <w:rStyle w:val="sm"/>
          <w:b/>
          <w:szCs w:val="24"/>
          <w:u w:val="single"/>
        </w:rPr>
        <w:t>various forms of public discourse, including</w:t>
      </w:r>
      <w:r w:rsidRPr="00205FC6">
        <w:rPr>
          <w:rStyle w:val="sm"/>
          <w:sz w:val="12"/>
          <w:szCs w:val="16"/>
        </w:rPr>
        <w:t xml:space="preserve"> presidential </w:t>
      </w:r>
      <w:r w:rsidRPr="00205FC6">
        <w:rPr>
          <w:rStyle w:val="sm"/>
          <w:b/>
          <w:szCs w:val="24"/>
          <w:u w:val="single"/>
        </w:rPr>
        <w:t>crisis rhetoric</w:t>
      </w:r>
      <w:r w:rsidRPr="00205FC6">
        <w:rPr>
          <w:rStyle w:val="sm"/>
          <w:sz w:val="12"/>
          <w:szCs w:val="16"/>
        </w:rPr>
        <w:t xml:space="preserve"> , immediately following the attacks </w:t>
      </w:r>
      <w:r w:rsidRPr="00205FC6">
        <w:rPr>
          <w:rStyle w:val="sm"/>
          <w:b/>
          <w:szCs w:val="24"/>
          <w:u w:val="single"/>
        </w:rPr>
        <w:t xml:space="preserve">acknowledge and argue for a deliberate and public reconstruction of our national identity as </w:t>
      </w:r>
      <w:r w:rsidRPr="00205FC6">
        <w:rPr>
          <w:rStyle w:val="sm"/>
          <w:b/>
          <w:szCs w:val="24"/>
          <w:u w:val="single"/>
          <w:bdr w:val="single" w:sz="4" w:space="0" w:color="auto"/>
        </w:rPr>
        <w:t>aggressive</w:t>
      </w:r>
      <w:r w:rsidRPr="00205FC6">
        <w:rPr>
          <w:rStyle w:val="sm"/>
          <w:b/>
          <w:szCs w:val="24"/>
          <w:u w:val="single"/>
        </w:rPr>
        <w:t xml:space="preserve">, stoically masculine, and </w:t>
      </w:r>
      <w:r w:rsidRPr="00205FC6">
        <w:rPr>
          <w:rStyle w:val="sm"/>
          <w:b/>
          <w:szCs w:val="24"/>
          <w:u w:val="single"/>
          <w:bdr w:val="single" w:sz="4" w:space="0" w:color="auto"/>
        </w:rPr>
        <w:t>paternalistic</w:t>
      </w:r>
      <w:r w:rsidRPr="00205FC6">
        <w:rPr>
          <w:rStyle w:val="sm"/>
          <w:b/>
          <w:szCs w:val="24"/>
          <w:u w:val="single"/>
        </w:rPr>
        <w:t>-the project of patriarchy</w:t>
      </w:r>
      <w:r w:rsidRPr="00205FC6">
        <w:rPr>
          <w:rStyle w:val="sm"/>
          <w:sz w:val="12"/>
          <w:szCs w:val="16"/>
        </w:rPr>
        <w:t>. Careful analyses of public discourse immediately following 9/11 makes this project more visible.</w:t>
      </w:r>
      <w:r w:rsidRPr="00205FC6">
        <w:rPr>
          <w:sz w:val="12"/>
          <w:szCs w:val="16"/>
        </w:rPr>
        <w:t xml:space="preserve"> </w:t>
      </w:r>
      <w:r w:rsidRPr="00205FC6">
        <w:rPr>
          <w:rStyle w:val="sm"/>
          <w:sz w:val="12"/>
          <w:szCs w:val="16"/>
        </w:rPr>
        <w:t>You Run Like a Girl: Feminizing Fear</w:t>
      </w:r>
      <w:r w:rsidRPr="00205FC6">
        <w:rPr>
          <w:sz w:val="12"/>
          <w:szCs w:val="16"/>
        </w:rPr>
        <w:t xml:space="preserve"> </w:t>
      </w:r>
      <w:r w:rsidRPr="00205FC6">
        <w:rPr>
          <w:rStyle w:val="StyleUnderline"/>
        </w:rPr>
        <w:t>The September 12th edition of the NYT</w:t>
      </w:r>
      <w:r w:rsidRPr="00205FC6">
        <w:rPr>
          <w:sz w:val="12"/>
          <w:szCs w:val="16"/>
        </w:rPr>
        <w:t xml:space="preserve"> devoted itself almost exclusively to the stunning and tragic events of the day before, a story that was still unfolding as the paper went to press. An integral part of that story, as told by reporters </w:t>
      </w:r>
      <w:r w:rsidRPr="00205FC6">
        <w:rPr>
          <w:rStyle w:val="StyleUnderline"/>
        </w:rPr>
        <w:t>observing the collapse of the World Trade Center towers and portions of the Pentagon, as well as the mayhem that followed, was the fear and anger and grief of Americans, and the attempts by political and military leaders to restore order and confidence to a wounded nation.</w:t>
      </w:r>
      <w:r w:rsidRPr="00205FC6">
        <w:rPr>
          <w:sz w:val="12"/>
          <w:szCs w:val="16"/>
        </w:rPr>
        <w:t xml:space="preserve"> The paper was filled with descriptions of the sites of the attacks, quotes from elected officials, eye-witness accounts from the walking wounded, and information and speculation about the attacks, the perpetrators, and the number of dead. </w:t>
      </w:r>
      <w:r w:rsidRPr="00205FC6">
        <w:rPr>
          <w:rStyle w:val="sm"/>
          <w:b/>
          <w:szCs w:val="24"/>
          <w:u w:val="single"/>
        </w:rPr>
        <w:t>Within those news stories and editorials is also the marked, discursive gendering of ordinary citizens, and those who sought to put the world to rights again.</w:t>
      </w:r>
      <w:r w:rsidRPr="00205FC6">
        <w:rPr>
          <w:rStyle w:val="sm"/>
          <w:sz w:val="12"/>
          <w:szCs w:val="16"/>
        </w:rPr>
        <w:t xml:space="preserve">2 </w:t>
      </w:r>
      <w:r w:rsidRPr="00205FC6">
        <w:rPr>
          <w:rStyle w:val="sm"/>
          <w:b/>
          <w:szCs w:val="24"/>
          <w:u w:val="single"/>
        </w:rPr>
        <w:t xml:space="preserve">Average citizens, government workers, and mid-level politicians are </w:t>
      </w:r>
      <w:r w:rsidRPr="00205FC6">
        <w:rPr>
          <w:rStyle w:val="sm"/>
          <w:b/>
          <w:szCs w:val="24"/>
          <w:u w:val="single"/>
          <w:bdr w:val="single" w:sz="4" w:space="0" w:color="auto"/>
        </w:rPr>
        <w:t>decidedly feminized</w:t>
      </w:r>
      <w:r w:rsidRPr="00205FC6">
        <w:rPr>
          <w:rStyle w:val="sm"/>
          <w:b/>
          <w:szCs w:val="24"/>
          <w:u w:val="single"/>
        </w:rPr>
        <w:t xml:space="preserve"> in these accounts</w:t>
      </w:r>
      <w:r w:rsidRPr="00205FC6">
        <w:rPr>
          <w:rStyle w:val="sm"/>
          <w:sz w:val="12"/>
          <w:szCs w:val="16"/>
        </w:rPr>
        <w:t xml:space="preserve">, both by their own self-characterizations, and by reporters seeking to portray two traumatized cities. For example, a financial planner working near the WTC says that she felt "violated," and adds, "We're not safe anywhere" (Dwyer and Sachs). The use of this customary euphemism for rape (being "violated") is telling: such language effortlessly evokes the cultural figure of woman-as-victim, dominated through sexual assault by a male perpetrator who is physically stronger and violently aggressive. </w:t>
      </w:r>
      <w:r w:rsidRPr="00205FC6">
        <w:rPr>
          <w:rStyle w:val="sm"/>
          <w:b/>
          <w:szCs w:val="24"/>
          <w:u w:val="single"/>
        </w:rPr>
        <w:t>Feminized victim status, however, is equally available to men and women in this discursive construction: the figure of man-as-victim of rape is no less a culturally feminized subject, and carries with it, perhaps even more explicitly in a widely heteronormative and homophobic society, rape's intended effect of humiliation and submission through physical violence and phallic sexual force.</w:t>
      </w:r>
      <w:r w:rsidRPr="00205FC6">
        <w:rPr>
          <w:rStyle w:val="StyleUnderline"/>
        </w:rPr>
        <w:t xml:space="preserve"> </w:t>
      </w:r>
      <w:r w:rsidRPr="00205FC6">
        <w:rPr>
          <w:rStyle w:val="sm"/>
          <w:sz w:val="12"/>
          <w:szCs w:val="16"/>
        </w:rPr>
        <w:t xml:space="preserve">In Washington D.C., the same issue reports that a Pentagon worker said "she would never forget the sight of fearful Americans on the run[...]. Bureaucrats[...]womcn[...]and kitchen workers spilled out from the White House" (Clines). The term "bureaucrat" is typically used as a pejorative, signifying a mid-level worker within a large institutional structure-often the government-whose work is singularly unimportant, and whose frustrations over his own professional impotence in the hierarchy of wealth and power are often assuaged by his attempts at authoritarianism within his own small fiefdom.3 In this news story, bureaucrats are lumped together with women and domestic workers (who are more often than not women) as fearful, vulnerable, and in need of protection-an unremarkable grouping, perhaps, considering the relatively low status each of these "types" enjoys within the larger culture compared to economically advantaged, heterosexual white men. It is worth noting, however, that </w:t>
      </w:r>
      <w:r w:rsidRPr="00205FC6">
        <w:rPr>
          <w:rStyle w:val="sm"/>
          <w:b/>
          <w:szCs w:val="24"/>
          <w:u w:val="single"/>
        </w:rPr>
        <w:t>a likely consequence of publicly linking multiple, seemingly diverse subgroups together in a way which feminizes them all is that the general population's sense of their vulnerability as a nation is heightened, as is their suspicion that the only recourse is strong, decisive, and punitive action to counterbalance that feminine vulnerability.</w:t>
      </w:r>
      <w:r w:rsidRPr="00205FC6">
        <w:rPr>
          <w:rStyle w:val="StyleUnderline"/>
        </w:rPr>
        <w:t xml:space="preserve"> </w:t>
      </w:r>
      <w:r w:rsidRPr="00205FC6">
        <w:rPr>
          <w:rStyle w:val="sm"/>
          <w:b/>
          <w:szCs w:val="24"/>
          <w:u w:val="single"/>
          <w:bdr w:val="single" w:sz="4" w:space="0" w:color="auto"/>
        </w:rPr>
        <w:t>American myths</w:t>
      </w:r>
      <w:r w:rsidRPr="00205FC6">
        <w:rPr>
          <w:rStyle w:val="sm"/>
          <w:b/>
          <w:szCs w:val="24"/>
          <w:u w:val="single"/>
        </w:rPr>
        <w:t xml:space="preserve"> are rife with narratives of masculine heroism</w:t>
      </w:r>
      <w:r w:rsidRPr="00205FC6">
        <w:rPr>
          <w:rStyle w:val="sm"/>
          <w:sz w:val="12"/>
          <w:szCs w:val="16"/>
        </w:rPr>
        <w:t xml:space="preserve">. </w:t>
      </w:r>
      <w:r w:rsidRPr="00205FC6">
        <w:rPr>
          <w:rStyle w:val="sm"/>
          <w:b/>
          <w:szCs w:val="24"/>
          <w:u w:val="single"/>
        </w:rPr>
        <w:t>Historical moments of crisis we have rendered culturally significant rarely conclude with the lengthy, democratic, rule-of-law processes that include public debate, diplomacy, negotiation, and compromise. It is simply not as entertaining-neither is it consistent with Texas Ranger notions of individuality and masculine potency</w:t>
      </w:r>
      <w:r w:rsidRPr="00205FC6">
        <w:rPr>
          <w:rStyle w:val="sm"/>
          <w:sz w:val="12"/>
          <w:szCs w:val="16"/>
        </w:rPr>
        <w:t xml:space="preserve"> (they only sent one Ranger because there was only one riot). </w:t>
      </w:r>
      <w:r w:rsidRPr="00205FC6">
        <w:rPr>
          <w:rStyle w:val="sm"/>
          <w:b/>
          <w:szCs w:val="24"/>
          <w:u w:val="single"/>
        </w:rPr>
        <w:t>The discursive construction of the polis as far more pervasively feminine than was previously understood-a polis thus vulnerable to terror and other forms of victimization-creates a fertile ground in the cultural imaginary to see an aggressive form of masculine power as America's last, best hope to end the terror and deliver swift and terrible justice.</w:t>
      </w:r>
    </w:p>
    <w:p w14:paraId="09DEB905" w14:textId="77777777" w:rsidR="00861280" w:rsidRPr="00205FC6" w:rsidRDefault="00861280" w:rsidP="00861280">
      <w:pPr>
        <w:pStyle w:val="Heading4"/>
      </w:pPr>
      <w:r w:rsidRPr="00205FC6">
        <w:t xml:space="preserve">The affirmatives representations of “war” as a </w:t>
      </w:r>
      <w:r w:rsidRPr="00205FC6">
        <w:rPr>
          <w:sz w:val="24"/>
          <w:szCs w:val="24"/>
          <w:u w:val="single"/>
        </w:rPr>
        <w:t>singular, bounded event</w:t>
      </w:r>
      <w:r w:rsidRPr="00205FC6">
        <w:t xml:space="preserve"> ensures the continuation of </w:t>
      </w:r>
      <w:r w:rsidRPr="00205FC6">
        <w:rPr>
          <w:sz w:val="24"/>
          <w:szCs w:val="24"/>
          <w:u w:val="single"/>
        </w:rPr>
        <w:t>everyday militarism and violence</w:t>
      </w:r>
      <w:r w:rsidRPr="00205FC6">
        <w:t>, turning the case.</w:t>
      </w:r>
    </w:p>
    <w:p w14:paraId="406CAC57" w14:textId="77777777" w:rsidR="00861280" w:rsidRPr="00205FC6" w:rsidRDefault="00861280" w:rsidP="00861280">
      <w:pPr>
        <w:rPr>
          <w:sz w:val="12"/>
        </w:rPr>
      </w:pPr>
      <w:r w:rsidRPr="00205FC6">
        <w:rPr>
          <w:rStyle w:val="StyleUnderline"/>
        </w:rPr>
        <w:t>Sjoberg ‘6</w:t>
      </w:r>
      <w:r w:rsidRPr="00205FC6">
        <w:rPr>
          <w:sz w:val="12"/>
        </w:rPr>
        <w:t xml:space="preserve"> (Laura,  BA, University of Chicago; Ph.D., University of Southern California School of International Relations; J.D. Boston College Law School, is Assistant Professor of Political Science @ University of Florida “Gender, justice, and the wars in Iraq”, page number below, CMR)</w:t>
      </w:r>
    </w:p>
    <w:p w14:paraId="241C4FF0" w14:textId="77777777" w:rsidR="00861280" w:rsidRPr="00205FC6" w:rsidRDefault="00861280" w:rsidP="00861280">
      <w:pPr>
        <w:rPr>
          <w:rStyle w:val="StyleUnderline"/>
        </w:rPr>
      </w:pPr>
    </w:p>
    <w:p w14:paraId="6D3364DB" w14:textId="77777777" w:rsidR="00861280" w:rsidRPr="00205FC6" w:rsidRDefault="00861280" w:rsidP="00861280">
      <w:pPr>
        <w:rPr>
          <w:rStyle w:val="StyleUnderline"/>
        </w:rPr>
      </w:pPr>
      <w:r w:rsidRPr="00205FC6">
        <w:rPr>
          <w:rStyle w:val="StyleUnderline"/>
        </w:rPr>
        <w:t xml:space="preserve">War is </w:t>
      </w:r>
      <w:r w:rsidRPr="00205FC6">
        <w:rPr>
          <w:sz w:val="12"/>
        </w:rPr>
        <w:t>best understood as</w:t>
      </w:r>
      <w:r w:rsidRPr="00205FC6">
        <w:t xml:space="preserve"> </w:t>
      </w:r>
      <w:r w:rsidRPr="00205FC6">
        <w:rPr>
          <w:sz w:val="12"/>
        </w:rPr>
        <w:t>a continuum, or</w:t>
      </w:r>
      <w:r w:rsidRPr="00205FC6">
        <w:t xml:space="preserve"> </w:t>
      </w:r>
      <w:r w:rsidRPr="00205FC6">
        <w:rPr>
          <w:rStyle w:val="Emphasis"/>
        </w:rPr>
        <w:t>a process</w:t>
      </w:r>
      <w:r w:rsidRPr="00205FC6">
        <w:rPr>
          <w:rStyle w:val="StyleUnderline"/>
        </w:rPr>
        <w:t xml:space="preserve">, </w:t>
      </w:r>
      <w:r w:rsidRPr="00205FC6">
        <w:rPr>
          <w:rStyle w:val="Emphasis"/>
        </w:rPr>
        <w:t>rather than</w:t>
      </w:r>
      <w:r w:rsidRPr="00205FC6">
        <w:rPr>
          <w:b/>
          <w:sz w:val="12"/>
          <w:bdr w:val="single" w:sz="4" w:space="0" w:color="auto"/>
        </w:rPr>
        <w:t xml:space="preserve"> </w:t>
      </w:r>
      <w:r w:rsidRPr="00205FC6">
        <w:rPr>
          <w:sz w:val="12"/>
          <w:bdr w:val="single" w:sz="4" w:space="0" w:color="auto"/>
        </w:rPr>
        <w:t>as</w:t>
      </w:r>
      <w:r w:rsidRPr="00205FC6">
        <w:rPr>
          <w:b/>
          <w:sz w:val="12"/>
          <w:bdr w:val="single" w:sz="4" w:space="0" w:color="auto"/>
        </w:rPr>
        <w:t xml:space="preserve"> </w:t>
      </w:r>
      <w:r w:rsidRPr="00205FC6">
        <w:rPr>
          <w:rStyle w:val="Emphasis"/>
        </w:rPr>
        <w:t>a discrete event</w:t>
      </w:r>
      <w:r w:rsidRPr="00205FC6">
        <w:rPr>
          <w:sz w:val="12"/>
        </w:rPr>
        <w:t xml:space="preserve"> (Cuomo 1996, 31; Reardon 1985). An event starts and ends. The </w:t>
      </w:r>
      <w:r w:rsidRPr="00205FC6">
        <w:rPr>
          <w:rStyle w:val="StyleUnderline"/>
        </w:rPr>
        <w:t>human security concerns</w:t>
      </w:r>
      <w:r w:rsidRPr="00205FC6">
        <w:rPr>
          <w:sz w:val="12"/>
        </w:rPr>
        <w:t xml:space="preserve"> above </w:t>
      </w:r>
      <w:r w:rsidRPr="00205FC6">
        <w:rPr>
          <w:rStyle w:val="StyleUnderline"/>
        </w:rPr>
        <w:t>continue before, during, and after the "event" that the word "war"</w:t>
      </w:r>
      <w:r w:rsidRPr="00205FC6">
        <w:rPr>
          <w:rStyle w:val="StyleUnderline"/>
          <w:rFonts w:cs="Calibri"/>
        </w:rPr>
        <w:t></w:t>
      </w:r>
      <w:r w:rsidRPr="00205FC6">
        <w:rPr>
          <w:rStyle w:val="StyleUnderline"/>
        </w:rPr>
        <w:t xml:space="preserve"> usually describes</w:t>
      </w:r>
      <w:r w:rsidRPr="00205FC6">
        <w:rPr>
          <w:sz w:val="12"/>
        </w:rPr>
        <w:t xml:space="preserve">. The problem with not classifying </w:t>
      </w:r>
      <w:r w:rsidRPr="00205FC6">
        <w:rPr>
          <w:rStyle w:val="StyleUnderline"/>
        </w:rPr>
        <w:t>these processes</w:t>
      </w:r>
      <w:r w:rsidRPr="00205FC6">
        <w:rPr>
          <w:sz w:val="12"/>
        </w:rPr>
        <w:t xml:space="preserve"> as and is that they </w:t>
      </w:r>
      <w:r w:rsidRPr="00205FC6">
        <w:rPr>
          <w:rStyle w:val="StyleUnderline"/>
        </w:rPr>
        <w:t>are</w:t>
      </w:r>
      <w:r w:rsidRPr="00205FC6">
        <w:rPr>
          <w:sz w:val="12"/>
        </w:rPr>
        <w:t xml:space="preserve"> then </w:t>
      </w:r>
      <w:r w:rsidRPr="00205FC6">
        <w:rPr>
          <w:rStyle w:val="StyleUnderline"/>
        </w:rPr>
        <w:t>accorded less weight in political discourse</w:t>
      </w:r>
      <w:r w:rsidRPr="00205FC6">
        <w:rPr>
          <w:sz w:val="12"/>
        </w:rPr>
        <w:t xml:space="preserve"> without these labels (Buzan l99l). It is important to recognize the human security impacts of traditional wars and other forms of political violence. </w:t>
      </w:r>
      <w:r w:rsidRPr="00205FC6">
        <w:rPr>
          <w:rStyle w:val="StyleUnderline"/>
        </w:rPr>
        <w:t>Without recognizing this violence</w:t>
      </w:r>
      <w:r w:rsidRPr="00205FC6">
        <w:rPr>
          <w:sz w:val="12"/>
        </w:rPr>
        <w:t xml:space="preserve"> as war, </w:t>
      </w:r>
      <w:r w:rsidRPr="00205FC6">
        <w:rPr>
          <w:rStyle w:val="StyleUnderline"/>
        </w:rPr>
        <w:t>political scientists</w:t>
      </w:r>
      <w:r w:rsidRPr="00205FC6">
        <w:rPr>
          <w:sz w:val="12"/>
        </w:rPr>
        <w:t xml:space="preserve"> risk </w:t>
      </w:r>
      <w:r w:rsidRPr="00205FC6">
        <w:rPr>
          <w:rStyle w:val="StyleUnderline"/>
        </w:rPr>
        <w:t>miss</w:t>
      </w:r>
      <w:r w:rsidRPr="00205FC6">
        <w:rPr>
          <w:sz w:val="12"/>
        </w:rPr>
        <w:t xml:space="preserve">ing the major sources of </w:t>
      </w:r>
      <w:r w:rsidRPr="00205FC6">
        <w:rPr>
          <w:rStyle w:val="StyleUnderline"/>
        </w:rPr>
        <w:t xml:space="preserve">women's suffering </w:t>
      </w:r>
      <w:r w:rsidRPr="00205FC6">
        <w:rPr>
          <w:sz w:val="12"/>
        </w:rPr>
        <w:t xml:space="preserve">in global politics. </w:t>
      </w:r>
      <w:r w:rsidRPr="00205FC6">
        <w:rPr>
          <w:rStyle w:val="StyleUnderline"/>
        </w:rPr>
        <w:t xml:space="preserve">Crisis-based ethics ignore the suffering that leads up to and follows wars, </w:t>
      </w:r>
      <w:r w:rsidRPr="00205FC6">
        <w:rPr>
          <w:rStyle w:val="Emphasis"/>
        </w:rPr>
        <w:t>taking attention away from</w:t>
      </w:r>
      <w:r w:rsidRPr="00205FC6">
        <w:rPr>
          <w:rStyle w:val="StyleUnderline"/>
        </w:rPr>
        <w:t xml:space="preserve"> everyday violence</w:t>
      </w:r>
      <w:r w:rsidRPr="00205FC6">
        <w:rPr>
          <w:sz w:val="12"/>
        </w:rPr>
        <w:t xml:space="preserve">. </w:t>
      </w:r>
      <w:r w:rsidRPr="00205FC6">
        <w:rPr>
          <w:rStyle w:val="StyleUnderline"/>
        </w:rPr>
        <w:t xml:space="preserve">These approaches are </w:t>
      </w:r>
      <w:r w:rsidRPr="00205FC6">
        <w:rPr>
          <w:rStyle w:val="Emphasis"/>
        </w:rPr>
        <w:t>band-aids on gunshot wounds</w:t>
      </w:r>
      <w:r w:rsidRPr="00205FC6">
        <w:rPr>
          <w:sz w:val="12"/>
        </w:rPr>
        <w:t xml:space="preserve">; </w:t>
      </w:r>
      <w:r w:rsidRPr="00205FC6">
        <w:rPr>
          <w:rStyle w:val="StyleUnderline"/>
        </w:rPr>
        <w:t>they fail to address the major sources</w:t>
      </w:r>
      <w:r w:rsidRPr="00205FC6">
        <w:rPr>
          <w:sz w:val="12"/>
        </w:rPr>
        <w:t xml:space="preserve"> and manifestations </w:t>
      </w:r>
      <w:r w:rsidRPr="00205FC6">
        <w:rPr>
          <w:rStyle w:val="StyleUnderline"/>
        </w:rPr>
        <w:t xml:space="preserve">of </w:t>
      </w:r>
      <w:r w:rsidRPr="00205FC6">
        <w:rPr>
          <w:sz w:val="12"/>
        </w:rPr>
        <w:t>gender subordination in</w:t>
      </w:r>
      <w:r w:rsidRPr="00205FC6">
        <w:rPr>
          <w:rStyle w:val="StyleUnderline"/>
        </w:rPr>
        <w:t xml:space="preserve"> international conflict</w:t>
      </w:r>
      <w:r w:rsidRPr="00205FC6">
        <w:rPr>
          <w:sz w:val="12"/>
        </w:rPr>
        <w:t xml:space="preserve"> (Cuomo 1996). Chris Cuomo suggests that, "</w:t>
      </w:r>
      <w:r w:rsidRPr="00205FC6">
        <w:rPr>
          <w:rStyle w:val="StyleUnderline"/>
        </w:rPr>
        <w:t>the spatial metaphors used to refer to war as a separate, bounded sphere indicate assumptions that war is a realm of human activity vastly removed from normal life</w:t>
      </w:r>
      <w:r w:rsidRPr="00205FC6">
        <w:rPr>
          <w:sz w:val="12"/>
        </w:rPr>
        <w:t xml:space="preserve">" (I996, 30). </w:t>
      </w:r>
      <w:r w:rsidRPr="00205FC6">
        <w:rPr>
          <w:rStyle w:val="StyleUnderline"/>
        </w:rPr>
        <w:t>War is not one event</w:t>
      </w:r>
      <w:r w:rsidRPr="00205FC6">
        <w:rPr>
          <w:sz w:val="12"/>
        </w:rPr>
        <w:t xml:space="preserve">, </w:t>
      </w:r>
      <w:r w:rsidRPr="00205FC6">
        <w:rPr>
          <w:rStyle w:val="StyleUnderline"/>
        </w:rPr>
        <w:t>separated from politics as usual</w:t>
      </w:r>
      <w:r w:rsidRPr="00205FC6">
        <w:rPr>
          <w:sz w:val="12"/>
        </w:rPr>
        <w:t xml:space="preserve">. Instead, </w:t>
      </w:r>
      <w:r w:rsidRPr="00205FC6">
        <w:rPr>
          <w:rStyle w:val="StyleUnderline"/>
        </w:rPr>
        <w:t>war is a process that affects and is affected by daily political life.</w:t>
      </w:r>
    </w:p>
    <w:p w14:paraId="67B10803" w14:textId="77777777" w:rsidR="00861280" w:rsidRPr="00205FC6" w:rsidRDefault="00861280" w:rsidP="00861280">
      <w:pPr>
        <w:rPr>
          <w:sz w:val="12"/>
        </w:rPr>
      </w:pPr>
      <w:r w:rsidRPr="00205FC6">
        <w:rPr>
          <w:rStyle w:val="StyleUnderline"/>
        </w:rPr>
        <w:t>A war happens when an intelligence operation unseats a government, when a terrorist bombs a coffee shop</w:t>
      </w:r>
      <w:r w:rsidRPr="00205FC6">
        <w:rPr>
          <w:sz w:val="12"/>
        </w:rPr>
        <w:t xml:space="preserve">, and when a high school student opens fire at his school. In these situations, violence destroys individuals' security. Betty </w:t>
      </w:r>
      <w:r w:rsidRPr="00205FC6">
        <w:rPr>
          <w:rStyle w:val="StyleUnderline"/>
        </w:rPr>
        <w:t xml:space="preserve">Reardon calls the global political arena a "war system," a continuum of </w:t>
      </w:r>
      <w:r w:rsidRPr="00205FC6">
        <w:rPr>
          <w:sz w:val="12"/>
        </w:rPr>
        <w:t xml:space="preserve">physical and structural </w:t>
      </w:r>
      <w:r w:rsidRPr="00205FC6">
        <w:rPr>
          <w:rStyle w:val="StyleUnderline"/>
        </w:rPr>
        <w:t>violence</w:t>
      </w:r>
      <w:r w:rsidRPr="00205FC6">
        <w:rPr>
          <w:sz w:val="12"/>
        </w:rPr>
        <w:t xml:space="preserve"> </w:t>
      </w:r>
      <w:r w:rsidRPr="00205FC6">
        <w:rPr>
          <w:rStyle w:val="StyleUnderline"/>
        </w:rPr>
        <w:t>resulting from the masculine nature of the international political arena</w:t>
      </w:r>
      <w:r w:rsidRPr="00205FC6">
        <w:rPr>
          <w:sz w:val="12"/>
        </w:rPr>
        <w:t xml:space="preserve"> (1985). The war system understanding does not claim that all violence on the continuum is equally bad, but only as a claim that there are no clear delineating points between events of violence because violence is a continuum, not a series of unrelated, discrete events.</w:t>
      </w:r>
    </w:p>
    <w:p w14:paraId="0D8D4F02" w14:textId="77777777" w:rsidR="00861280" w:rsidRPr="00205FC6" w:rsidRDefault="00861280" w:rsidP="00861280">
      <w:pPr>
        <w:rPr>
          <w:sz w:val="12"/>
        </w:rPr>
      </w:pPr>
      <w:r w:rsidRPr="00205FC6">
        <w:rPr>
          <w:sz w:val="12"/>
        </w:rPr>
        <w:t xml:space="preserve">The argument that war should not be seen as an isolated event serves as a powerful critique of just war theories' traditional definitions of war. The just war tradition assumes as foundational that war is a discrete event. </w:t>
      </w:r>
      <w:r w:rsidRPr="00205FC6">
        <w:rPr>
          <w:rStyle w:val="StyleUnderline"/>
        </w:rPr>
        <w:t>Very few</w:t>
      </w:r>
      <w:r w:rsidRPr="00205FC6">
        <w:rPr>
          <w:sz w:val="12"/>
        </w:rPr>
        <w:t xml:space="preserve"> just war </w:t>
      </w:r>
      <w:r w:rsidRPr="00205FC6">
        <w:rPr>
          <w:rStyle w:val="StyleUnderline"/>
        </w:rPr>
        <w:t>theorists analyze physical or structural violence before or after a war when they make determinations concerning</w:t>
      </w:r>
      <w:r w:rsidRPr="00205FC6">
        <w:rPr>
          <w:sz w:val="12"/>
        </w:rPr>
        <w:t xml:space="preserve"> the justice of the </w:t>
      </w:r>
      <w:r w:rsidRPr="00205FC6">
        <w:rPr>
          <w:rStyle w:val="StyleUnderline"/>
        </w:rPr>
        <w:t>war</w:t>
      </w:r>
      <w:r w:rsidRPr="00205FC6">
        <w:rPr>
          <w:sz w:val="12"/>
        </w:rPr>
        <w:t xml:space="preserve">. The just war tradition has no systemic measures to account for the suffering of a family that ate contaminated food during a food shortage in a war, went to a hospital lacking electricity and doctors, and had chronic stomach problems for the next twenty years. The immunity principle cannot count a woman whose malnourishment in a time of conflict deprived her breast milk of nourishment to feed her child, leaving the child chronically developmentally disabled. Just war has no way to analyze the impact of a war on a man who took the train to a job forty miles from home until the war destroyed the train. The just war tradition is inadequate to [end page 52] identify and analyze the institutional and structural violence that is an important part of the impact of combat. This </w:t>
      </w:r>
      <w:r w:rsidRPr="00205FC6">
        <w:rPr>
          <w:rStyle w:val="StyleUnderline"/>
        </w:rPr>
        <w:t>inadequacy is</w:t>
      </w:r>
      <w:r w:rsidRPr="00205FC6">
        <w:rPr>
          <w:sz w:val="12"/>
        </w:rPr>
        <w:t xml:space="preserve"> in itself </w:t>
      </w:r>
      <w:r w:rsidRPr="00205FC6">
        <w:rPr>
          <w:rStyle w:val="StyleUnderline"/>
        </w:rPr>
        <w:t>complicity</w:t>
      </w:r>
      <w:r w:rsidRPr="00205FC6">
        <w:rPr>
          <w:sz w:val="12"/>
        </w:rPr>
        <w:t xml:space="preserve">: </w:t>
      </w:r>
      <w:r w:rsidRPr="00205FC6">
        <w:rPr>
          <w:rStyle w:val="StyleUnderline"/>
        </w:rPr>
        <w:t>without a moral framework to judge</w:t>
      </w:r>
      <w:r w:rsidRPr="00205FC6">
        <w:rPr>
          <w:sz w:val="12"/>
        </w:rPr>
        <w:t xml:space="preserve"> these impacts of</w:t>
      </w:r>
      <w:r w:rsidRPr="00205FC6">
        <w:rPr>
          <w:rStyle w:val="StyleUnderline"/>
        </w:rPr>
        <w:t xml:space="preserve"> war, they will continue to fly under the radar</w:t>
      </w:r>
      <w:r w:rsidRPr="00205FC6">
        <w:rPr>
          <w:sz w:val="12"/>
        </w:rPr>
        <w:t xml:space="preserve">. The just war tradition is isolated from the everyday life impacts of global political conflicts; </w:t>
      </w:r>
      <w:r w:rsidRPr="00205FC6">
        <w:rPr>
          <w:rStyle w:val="StyleUnderline"/>
        </w:rPr>
        <w:t>this isolation helps obscure those impacts</w:t>
      </w:r>
      <w:r w:rsidRPr="00205FC6">
        <w:rPr>
          <w:sz w:val="12"/>
        </w:rPr>
        <w:t xml:space="preserve">. </w:t>
      </w:r>
    </w:p>
    <w:p w14:paraId="011CB322" w14:textId="77777777" w:rsidR="00861280" w:rsidRPr="00205FC6" w:rsidRDefault="00861280" w:rsidP="00861280">
      <w:pPr>
        <w:rPr>
          <w:sz w:val="12"/>
        </w:rPr>
      </w:pPr>
      <w:r w:rsidRPr="00205FC6">
        <w:rPr>
          <w:rStyle w:val="StyleUnderline"/>
        </w:rPr>
        <w:t xml:space="preserve">Instead of taking account of militarism and structural violence, the gendered </w:t>
      </w:r>
      <w:r w:rsidRPr="00205FC6">
        <w:rPr>
          <w:sz w:val="12"/>
        </w:rPr>
        <w:t>just war</w:t>
      </w:r>
      <w:r w:rsidRPr="00205FC6">
        <w:rPr>
          <w:rStyle w:val="StyleUnderline"/>
        </w:rPr>
        <w:t xml:space="preserve"> tradition creates </w:t>
      </w:r>
      <w:r w:rsidRPr="00205FC6">
        <w:rPr>
          <w:rStyle w:val="Emphasis"/>
        </w:rPr>
        <w:t>the illusion that</w:t>
      </w:r>
      <w:r w:rsidRPr="00205FC6">
        <w:rPr>
          <w:sz w:val="12"/>
          <w:bdr w:val="single" w:sz="4" w:space="0" w:color="auto"/>
        </w:rPr>
        <w:t xml:space="preserve"> the </w:t>
      </w:r>
      <w:r w:rsidRPr="00205FC6">
        <w:rPr>
          <w:rStyle w:val="Emphasis"/>
        </w:rPr>
        <w:t>moral problems</w:t>
      </w:r>
      <w:r w:rsidRPr="00205FC6">
        <w:rPr>
          <w:sz w:val="12"/>
          <w:bdr w:val="single" w:sz="4" w:space="0" w:color="auto"/>
        </w:rPr>
        <w:t xml:space="preserve"> with war </w:t>
      </w:r>
      <w:r w:rsidRPr="00205FC6">
        <w:rPr>
          <w:rStyle w:val="Emphasis"/>
        </w:rPr>
        <w:t>are being fixed.</w:t>
      </w:r>
      <w:r w:rsidRPr="00205FC6">
        <w:rPr>
          <w:rStyle w:val="StyleUnderline"/>
        </w:rPr>
        <w:t xml:space="preserve"> </w:t>
      </w:r>
      <w:r w:rsidRPr="00205FC6">
        <w:rPr>
          <w:sz w:val="12"/>
        </w:rPr>
        <w:t xml:space="preserve">The political employment of just war words gives the impression that each decision to engage in violence must pass a rigorous moral test. To listen to leaders of belligerent nations talk, only the wars that meet the restrictive limits of just war theories occur. If we listen to their opponents, their just war calculus has erred unforgivably. Even if the just war tradition was taken seriously by belligerents, </w:t>
      </w:r>
      <w:r w:rsidRPr="00205FC6">
        <w:rPr>
          <w:rStyle w:val="StyleUnderline"/>
        </w:rPr>
        <w:t>most</w:t>
      </w:r>
      <w:r w:rsidRPr="00205FC6">
        <w:rPr>
          <w:sz w:val="12"/>
        </w:rPr>
        <w:t xml:space="preserve"> just war </w:t>
      </w:r>
      <w:r w:rsidRPr="00205FC6">
        <w:rPr>
          <w:rStyle w:val="StyleUnderline"/>
        </w:rPr>
        <w:t xml:space="preserve">theories only attempt to regulate </w:t>
      </w:r>
      <w:r w:rsidRPr="00205FC6">
        <w:rPr>
          <w:rStyle w:val="Emphasis"/>
        </w:rPr>
        <w:t>a small fraction</w:t>
      </w:r>
      <w:r w:rsidRPr="00205FC6">
        <w:rPr>
          <w:rStyle w:val="StyleUnderline"/>
        </w:rPr>
        <w:t xml:space="preserve"> of the coercive force in the world today</w:t>
      </w:r>
      <w:r w:rsidRPr="00205FC6">
        <w:rPr>
          <w:sz w:val="12"/>
        </w:rPr>
        <w:t xml:space="preserve">: </w:t>
      </w:r>
      <w:r w:rsidRPr="00205FC6">
        <w:rPr>
          <w:rStyle w:val="StyleUnderline"/>
        </w:rPr>
        <w:t>that which occurs in organized combat between recognized and recognizable combatants</w:t>
      </w:r>
      <w:r w:rsidRPr="00205FC6">
        <w:rPr>
          <w:sz w:val="12"/>
        </w:rPr>
        <w:t xml:space="preserve"> (Cuomo 1996). Formal war between belligerents is only one forum. </w:t>
      </w:r>
      <w:r w:rsidRPr="00205FC6">
        <w:rPr>
          <w:rStyle w:val="StyleUnderline"/>
        </w:rPr>
        <w:t>Other wars take place other places: in covert operations, in</w:t>
      </w:r>
      <w:r w:rsidRPr="00205FC6">
        <w:rPr>
          <w:sz w:val="12"/>
        </w:rPr>
        <w:t xml:space="preserve"> military </w:t>
      </w:r>
      <w:r w:rsidRPr="00205FC6">
        <w:rPr>
          <w:rStyle w:val="Emphasis"/>
        </w:rPr>
        <w:t>prisons</w:t>
      </w:r>
      <w:r w:rsidRPr="00205FC6">
        <w:rPr>
          <w:sz w:val="12"/>
        </w:rPr>
        <w:t xml:space="preserve">, in </w:t>
      </w:r>
      <w:r w:rsidRPr="00205FC6">
        <w:rPr>
          <w:rStyle w:val="Emphasis"/>
        </w:rPr>
        <w:t>bedrooms</w:t>
      </w:r>
      <w:r w:rsidRPr="00205FC6">
        <w:rPr>
          <w:sz w:val="12"/>
        </w:rPr>
        <w:t xml:space="preserve">, in </w:t>
      </w:r>
      <w:r w:rsidRPr="00205FC6">
        <w:rPr>
          <w:rStyle w:val="Emphasis"/>
        </w:rPr>
        <w:t>minefields</w:t>
      </w:r>
      <w:r w:rsidRPr="00205FC6">
        <w:rPr>
          <w:rStyle w:val="StyleUnderline"/>
        </w:rPr>
        <w:t>, and</w:t>
      </w:r>
      <w:r w:rsidRPr="00205FC6">
        <w:rPr>
          <w:sz w:val="12"/>
        </w:rPr>
        <w:t xml:space="preserve"> in </w:t>
      </w:r>
      <w:r w:rsidRPr="00205FC6">
        <w:rPr>
          <w:rStyle w:val="StyleUnderline"/>
        </w:rPr>
        <w:t>other places</w:t>
      </w:r>
      <w:r w:rsidRPr="00205FC6">
        <w:rPr>
          <w:sz w:val="12"/>
        </w:rPr>
        <w:t xml:space="preserve"> where the just war tradition does not know how to look.</w:t>
      </w:r>
    </w:p>
    <w:p w14:paraId="4510C3B1" w14:textId="77777777" w:rsidR="00861280" w:rsidRPr="00205FC6" w:rsidRDefault="00861280" w:rsidP="00861280">
      <w:pPr>
        <w:rPr>
          <w:sz w:val="12"/>
        </w:rPr>
      </w:pPr>
      <w:r w:rsidRPr="00205FC6">
        <w:rPr>
          <w:sz w:val="12"/>
        </w:rPr>
        <w:t xml:space="preserve">Still, Betty Reardon's classification of all sexism as violent and all violence as sexism is overly simplistic. At the very deepest level, it may hold some truth, but it will do little to sort out the morality of war-making or war-fighting. A better way to classify violence is to look at the gendered implications of various violences. Certainly, coercive violence usually if no( always involves competition and domination. There is gendered content to competition and domination; it is a pan of a gendered power system of social and political relations (Hooper 1998). Gendered violence is violence that needs gendered assumptions to make it possible. All violence is not war, but </w:t>
      </w:r>
      <w:r w:rsidRPr="00205FC6">
        <w:rPr>
          <w:rStyle w:val="StyleUnderline"/>
        </w:rPr>
        <w:t>war is more than declared battles between recognized states.</w:t>
      </w:r>
      <w:r w:rsidRPr="00205FC6">
        <w:rPr>
          <w:sz w:val="12"/>
        </w:rPr>
        <w:t xml:space="preserve"> </w:t>
      </w:r>
      <w:r w:rsidRPr="00205FC6">
        <w:rPr>
          <w:rStyle w:val="StyleUnderline"/>
        </w:rPr>
        <w:t>It is competition where the competing happens through the use of coercive violence</w:t>
      </w:r>
      <w:r w:rsidRPr="00205FC6">
        <w:rPr>
          <w:sz w:val="12"/>
        </w:rPr>
        <w:t xml:space="preserve">. </w:t>
      </w:r>
      <w:r w:rsidRPr="00205FC6">
        <w:rPr>
          <w:rStyle w:val="StyleUnderline"/>
        </w:rPr>
        <w:t>Competitive use of coercive force generally relies on the masculinization of self and the feminization of the enemy</w:t>
      </w:r>
      <w:r w:rsidRPr="00205FC6">
        <w:rPr>
          <w:sz w:val="12"/>
        </w:rPr>
        <w:t>. This cycle of genderings is not a series of events but a social continuum.</w:t>
      </w:r>
    </w:p>
    <w:p w14:paraId="2F303AD0" w14:textId="77777777" w:rsidR="00861280" w:rsidRPr="00205FC6" w:rsidRDefault="00861280" w:rsidP="00861280">
      <w:pPr>
        <w:rPr>
          <w:sz w:val="12"/>
        </w:rPr>
      </w:pPr>
      <w:r w:rsidRPr="00205FC6">
        <w:rPr>
          <w:sz w:val="12"/>
        </w:rPr>
        <w:t xml:space="preserve">This modified understanding of a war system reflects feminisms' convictions that </w:t>
      </w:r>
      <w:r w:rsidRPr="00205FC6">
        <w:rPr>
          <w:rStyle w:val="StyleUnderline"/>
        </w:rPr>
        <w:t>violences are continua that run through different levels of interpersonal and political interaction</w:t>
      </w:r>
      <w:r w:rsidRPr="00205FC6">
        <w:rPr>
          <w:sz w:val="12"/>
        </w:rPr>
        <w:t xml:space="preserve">. A "decision </w:t>
      </w:r>
      <w:r w:rsidRPr="00205FC6">
        <w:rPr>
          <w:rStyle w:val="StyleUnderline"/>
        </w:rPr>
        <w:t>to go to war" is</w:t>
      </w:r>
      <w:r w:rsidRPr="00205FC6">
        <w:rPr>
          <w:sz w:val="12"/>
        </w:rPr>
        <w:t xml:space="preserve"> at first glance somewhat </w:t>
      </w:r>
      <w:r w:rsidRPr="00205FC6">
        <w:rPr>
          <w:rStyle w:val="StyleUnderline"/>
        </w:rPr>
        <w:t>paradoxical</w:t>
      </w:r>
      <w:r w:rsidRPr="00205FC6">
        <w:rPr>
          <w:sz w:val="12"/>
        </w:rPr>
        <w:t xml:space="preserve">: </w:t>
      </w:r>
      <w:r w:rsidRPr="00205FC6">
        <w:rPr>
          <w:rStyle w:val="StyleUnderline"/>
        </w:rPr>
        <w:t>if a "war system" is always around us, does going to war have meaning?</w:t>
      </w:r>
      <w:r w:rsidRPr="00205FC6">
        <w:rPr>
          <w:sz w:val="12"/>
        </w:rPr>
        <w:t xml:space="preserve"> Recognizing war as a continuum does not mean that wars do not have analytically distinct identities. Instead</w:t>
      </w:r>
      <w:r w:rsidRPr="00205FC6">
        <w:rPr>
          <w:rStyle w:val="StyleUnderline"/>
        </w:rPr>
        <w:t>, a "war system" interpretation of war has</w:t>
      </w:r>
      <w:r w:rsidRPr="00205FC6">
        <w:rPr>
          <w:sz w:val="12"/>
        </w:rPr>
        <w:t xml:space="preserve"> three </w:t>
      </w:r>
      <w:r w:rsidRPr="00205FC6">
        <w:rPr>
          <w:rStyle w:val="StyleUnderline"/>
        </w:rPr>
        <w:t>implications</w:t>
      </w:r>
      <w:r w:rsidRPr="00205FC6">
        <w:rPr>
          <w:sz w:val="12"/>
        </w:rPr>
        <w:t xml:space="preserve">: first, </w:t>
      </w:r>
      <w:r w:rsidRPr="00205FC6">
        <w:rPr>
          <w:rStyle w:val="StyleUnderline"/>
        </w:rPr>
        <w:t xml:space="preserve">wars </w:t>
      </w:r>
      <w:r w:rsidRPr="00205FC6">
        <w:rPr>
          <w:rStyle w:val="Emphasis"/>
        </w:rPr>
        <w:t>start earlier</w:t>
      </w:r>
      <w:r w:rsidRPr="00205FC6">
        <w:rPr>
          <w:rStyle w:val="StyleUnderline"/>
        </w:rPr>
        <w:t xml:space="preserve"> and </w:t>
      </w:r>
      <w:r w:rsidRPr="00205FC6">
        <w:rPr>
          <w:rStyle w:val="Emphasis"/>
        </w:rPr>
        <w:t>go on longer</w:t>
      </w:r>
      <w:r w:rsidRPr="00205FC6">
        <w:rPr>
          <w:rStyle w:val="StyleUnderline"/>
        </w:rPr>
        <w:t xml:space="preserve"> than traditional interpretations identify</w:t>
      </w:r>
      <w:r w:rsidRPr="00205FC6">
        <w:rPr>
          <w:sz w:val="12"/>
        </w:rPr>
        <w:t xml:space="preserve">; second, wars reach deeper into societies than conventional reports would portray; finally, </w:t>
      </w:r>
      <w:r w:rsidRPr="00205FC6">
        <w:rPr>
          <w:rStyle w:val="StyleUnderline"/>
        </w:rPr>
        <w:t>wars can be fought with a wider variety of means by a wider variety of actors</w:t>
      </w:r>
      <w:r w:rsidRPr="00205FC6">
        <w:rPr>
          <w:sz w:val="12"/>
        </w:rPr>
        <w:t xml:space="preserve"> than previously imagined. This interpretation relies on intellectual and emotional connections with those who are affected by war; feminist empathy analyzes levels of violence and war generally neglected by reactive approaches. [page 52-53]</w:t>
      </w:r>
    </w:p>
    <w:p w14:paraId="684D16E0" w14:textId="77777777" w:rsidR="001E6B03" w:rsidRPr="00205FC6" w:rsidRDefault="00D44794" w:rsidP="001E6B03">
      <w:pPr>
        <w:pStyle w:val="Heading3"/>
      </w:pPr>
      <w:r w:rsidRPr="00205FC6">
        <w:t>Link—</w:t>
      </w:r>
      <w:r w:rsidR="001E6B03" w:rsidRPr="00205FC6">
        <w:t xml:space="preserve">IR Studies / War </w:t>
      </w:r>
    </w:p>
    <w:p w14:paraId="70737CFE" w14:textId="77777777" w:rsidR="001E6B03" w:rsidRPr="00205FC6" w:rsidRDefault="001E6B03" w:rsidP="001E6B03">
      <w:pPr>
        <w:pStyle w:val="Heading4"/>
      </w:pPr>
      <w:r w:rsidRPr="00205FC6">
        <w:t xml:space="preserve">Orthodox scholarship on war and international relations is built upon the systematic omission of gender – this sustains the legitimacy of masculine discourse and makes challenges to war impossible    </w:t>
      </w:r>
    </w:p>
    <w:p w14:paraId="198F1283" w14:textId="77777777" w:rsidR="001E6B03" w:rsidRPr="00205FC6" w:rsidRDefault="001E6B03" w:rsidP="001E6B0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The (Genderless) Study of War in International Relations, online book, CMR) </w:t>
      </w:r>
    </w:p>
    <w:p w14:paraId="20C5F758" w14:textId="77777777" w:rsidR="001E6B03" w:rsidRPr="00205FC6" w:rsidRDefault="001E6B03" w:rsidP="001E6B03"/>
    <w:p w14:paraId="65AEB6F2" w14:textId="77777777" w:rsidR="001E6B03" w:rsidRPr="00205FC6" w:rsidRDefault="001E6B03" w:rsidP="001E6B03">
      <w:pPr>
        <w:rPr>
          <w:sz w:val="12"/>
        </w:rPr>
      </w:pPr>
      <w:r w:rsidRPr="00205FC6">
        <w:rPr>
          <w:sz w:val="12"/>
        </w:rPr>
        <w:t>The observation quoted in the introduction that “</w:t>
      </w:r>
      <w:r w:rsidRPr="00205FC6">
        <w:rPr>
          <w:rStyle w:val="StyleUnderline"/>
        </w:rPr>
        <w:t>much has been written about</w:t>
      </w:r>
      <w:r w:rsidRPr="00205FC6">
        <w:rPr>
          <w:sz w:val="12"/>
        </w:rPr>
        <w:t xml:space="preserve"> the </w:t>
      </w:r>
      <w:r w:rsidRPr="00205FC6">
        <w:rPr>
          <w:rStyle w:val="StyleUnderline"/>
        </w:rPr>
        <w:t>causes of war</w:t>
      </w:r>
      <w:r w:rsidRPr="00205FC6">
        <w:rPr>
          <w:sz w:val="12"/>
        </w:rPr>
        <w:t xml:space="preserve">; </w:t>
      </w:r>
      <w:r w:rsidRPr="00205FC6">
        <w:rPr>
          <w:rStyle w:val="StyleUnderline"/>
        </w:rPr>
        <w:t>little has been learned about the subject</w:t>
      </w:r>
      <w:r w:rsidRPr="00205FC6">
        <w:rPr>
          <w:sz w:val="12"/>
        </w:rPr>
        <w:t xml:space="preserve">,“ tells its readers something important about the study of war; perhaps even something more important than its author meant when he wrote it. In The War Puzzle, John Vasquez explored a number of important and previously neglected hypotheses about war? In revisiting The War Puzzle more than a decade later, Vasquez notes that recent literature has contributed substantially to addressing these and other crucial variables and has accordingly increased the discipline’s explanatory leverage on war.3 Still, </w:t>
      </w:r>
      <w:r w:rsidRPr="00205FC6">
        <w:rPr>
          <w:rStyle w:val="StyleUnderline"/>
          <w:sz w:val="12"/>
          <w:u w:val="none"/>
        </w:rPr>
        <w:t xml:space="preserve">most work in </w:t>
      </w:r>
      <w:r w:rsidRPr="00205FC6">
        <w:rPr>
          <w:rStyle w:val="StyleUnderline"/>
        </w:rPr>
        <w:t xml:space="preserve">war studies continues to assume the </w:t>
      </w:r>
      <w:r w:rsidRPr="00205FC6">
        <w:rPr>
          <w:rStyle w:val="Emphasis"/>
        </w:rPr>
        <w:t>irrelevance</w:t>
      </w:r>
      <w:r w:rsidRPr="00205FC6">
        <w:rPr>
          <w:rStyle w:val="StyleUnderline"/>
        </w:rPr>
        <w:t xml:space="preserve"> of gender</w:t>
      </w:r>
      <w:r w:rsidRPr="00205FC6">
        <w:rPr>
          <w:sz w:val="12"/>
        </w:rPr>
        <w:t xml:space="preserve">, </w:t>
      </w:r>
      <w:r w:rsidRPr="00205FC6">
        <w:rPr>
          <w:rStyle w:val="StyleUnderline"/>
        </w:rPr>
        <w:t>which has rarely been taken seriously as constitutive or explanatory of the making and fighting of wars</w:t>
      </w:r>
      <w:r w:rsidRPr="00205FC6">
        <w:rPr>
          <w:sz w:val="12"/>
        </w:rPr>
        <w:t xml:space="preserve">.4 This may be because, as feminist scholars have observed, </w:t>
      </w:r>
      <w:r w:rsidRPr="00205FC6">
        <w:rPr>
          <w:rStyle w:val="StyleUnderline"/>
        </w:rPr>
        <w:t>gender is</w:t>
      </w:r>
      <w:r w:rsidRPr="00205FC6">
        <w:rPr>
          <w:sz w:val="12"/>
        </w:rPr>
        <w:t xml:space="preserve"> often </w:t>
      </w:r>
      <w:r w:rsidRPr="00205FC6">
        <w:rPr>
          <w:rStyle w:val="Emphasis"/>
        </w:rPr>
        <w:t>invisible</w:t>
      </w:r>
      <w:r w:rsidRPr="00205FC6">
        <w:rPr>
          <w:sz w:val="12"/>
        </w:rPr>
        <w:t xml:space="preserve"> </w:t>
      </w:r>
      <w:r w:rsidRPr="00205FC6">
        <w:rPr>
          <w:rStyle w:val="StyleUnderline"/>
        </w:rPr>
        <w:t>to scholars of global politics</w:t>
      </w:r>
      <w:r w:rsidRPr="00205FC6">
        <w:rPr>
          <w:sz w:val="12"/>
        </w:rPr>
        <w:t xml:space="preserve">, </w:t>
      </w:r>
      <w:r w:rsidRPr="00205FC6">
        <w:rPr>
          <w:rStyle w:val="StyleUnderline"/>
        </w:rPr>
        <w:t>despite its importance in shaping concepts and processes in the global political arena</w:t>
      </w:r>
      <w:r w:rsidRPr="00205FC6">
        <w:rPr>
          <w:sz w:val="12"/>
        </w:rPr>
        <w:t>. As Kimberly Hutchings explains, “</w:t>
      </w:r>
      <w:r w:rsidRPr="00205FC6">
        <w:rPr>
          <w:rStyle w:val="StyleUnderline"/>
        </w:rPr>
        <w:t>a key reason for the ongoing invisibility of women and gender in the theoretical frames through which post-Cold War international politics is grasped is the legitimizing function of masculinity discourses within these theories</w:t>
      </w:r>
      <w:r w:rsidRPr="00205FC6">
        <w:rPr>
          <w:sz w:val="12"/>
        </w:rPr>
        <w:t xml:space="preserve">.”5 In contrast to the conventional wisdom, this book argues that gender is essential to studying war.6 This is because “the resilience of masculinity as a mode of making sense of global politics reﬂects the amount of analytics and normative work it accomplishes_”7 </w:t>
      </w:r>
      <w:r w:rsidRPr="00205FC6">
        <w:rPr>
          <w:rStyle w:val="StyleUnderline"/>
        </w:rPr>
        <w:t>Gender</w:t>
      </w:r>
      <w:r w:rsidRPr="00205FC6">
        <w:rPr>
          <w:sz w:val="12"/>
        </w:rPr>
        <w:t xml:space="preserve">, then, </w:t>
      </w:r>
      <w:r w:rsidRPr="00205FC6">
        <w:rPr>
          <w:rStyle w:val="StyleUnderline"/>
        </w:rPr>
        <w:t>is not just in war and</w:t>
      </w:r>
      <w:r w:rsidRPr="00205FC6">
        <w:rPr>
          <w:sz w:val="12"/>
        </w:rPr>
        <w:t xml:space="preserve">/or our </w:t>
      </w:r>
      <w:r w:rsidRPr="00205FC6">
        <w:rPr>
          <w:rStyle w:val="StyleUnderline"/>
        </w:rPr>
        <w:t>theories of it, but fundamental to them, legitimating of them, and inseparable from them</w:t>
      </w:r>
      <w:r w:rsidRPr="00205FC6">
        <w:rPr>
          <w:sz w:val="12"/>
        </w:rPr>
        <w:t xml:space="preserve">. Therefore, </w:t>
      </w:r>
      <w:r w:rsidRPr="00205FC6">
        <w:rPr>
          <w:rStyle w:val="Emphasis"/>
        </w:rPr>
        <w:t>we have “learned little’’ about war until we learn about war and gender</w:t>
      </w:r>
      <w:r w:rsidRPr="00205FC6">
        <w:rPr>
          <w:sz w:val="12"/>
        </w:rPr>
        <w:t xml:space="preserve">.8 This book makes the case that </w:t>
      </w:r>
      <w:r w:rsidRPr="00205FC6">
        <w:rPr>
          <w:rStyle w:val="StyleUnderline"/>
        </w:rPr>
        <w:t xml:space="preserve">gender can link together scholarship on the meaning, causes, and consequences of war that </w:t>
      </w:r>
      <w:r w:rsidRPr="00205FC6">
        <w:rPr>
          <w:rStyle w:val="Emphasis"/>
        </w:rPr>
        <w:t>emphasizes</w:t>
      </w:r>
      <w:r w:rsidRPr="00205FC6">
        <w:rPr>
          <w:rStyle w:val="StyleUnderline"/>
        </w:rPr>
        <w:t xml:space="preserve"> different causal factors</w:t>
      </w:r>
      <w:r w:rsidRPr="00205FC6">
        <w:rPr>
          <w:sz w:val="12"/>
        </w:rPr>
        <w:t xml:space="preserve">, different </w:t>
      </w:r>
      <w:r w:rsidRPr="00205FC6">
        <w:rPr>
          <w:rStyle w:val="StyleUnderline"/>
        </w:rPr>
        <w:t>levels of analysis</w:t>
      </w:r>
      <w:r w:rsidRPr="00205FC6">
        <w:rPr>
          <w:sz w:val="12"/>
        </w:rPr>
        <w:t xml:space="preserve">, </w:t>
      </w:r>
      <w:r w:rsidRPr="00205FC6">
        <w:rPr>
          <w:rStyle w:val="StyleUnderline"/>
        </w:rPr>
        <w:t>and different eras in history by showing the continuity of gender’s inﬂuence as a variable</w:t>
      </w:r>
      <w:r w:rsidRPr="00205FC6">
        <w:rPr>
          <w:sz w:val="12"/>
        </w:rPr>
        <w:t xml:space="preserve">, as a </w:t>
      </w:r>
      <w:r w:rsidRPr="00205FC6">
        <w:rPr>
          <w:rStyle w:val="StyleUnderline"/>
        </w:rPr>
        <w:t>constitutive force</w:t>
      </w:r>
      <w:r w:rsidRPr="00205FC6">
        <w:rPr>
          <w:sz w:val="12"/>
        </w:rPr>
        <w:t xml:space="preserve">, </w:t>
      </w:r>
      <w:r w:rsidRPr="00205FC6">
        <w:rPr>
          <w:rStyle w:val="StyleUnderline"/>
        </w:rPr>
        <w:t>and</w:t>
      </w:r>
      <w:r w:rsidRPr="00205FC6">
        <w:rPr>
          <w:sz w:val="12"/>
        </w:rPr>
        <w:t xml:space="preserve"> as an </w:t>
      </w:r>
      <w:r w:rsidRPr="00205FC6">
        <w:rPr>
          <w:rStyle w:val="StyleUnderline"/>
        </w:rPr>
        <w:t>analytic category</w:t>
      </w:r>
      <w:r w:rsidRPr="00205FC6">
        <w:rPr>
          <w:sz w:val="12"/>
        </w:rPr>
        <w:t xml:space="preserve">. </w:t>
      </w:r>
      <w:r w:rsidRPr="00205FC6">
        <w:rPr>
          <w:rStyle w:val="Emphasis"/>
        </w:rPr>
        <w:t>Seeing gender in war would help us know war better</w:t>
      </w:r>
      <w:r w:rsidRPr="00205FC6">
        <w:rPr>
          <w:sz w:val="12"/>
        </w:rPr>
        <w:t xml:space="preserve">. The first step in making this argument is to discuss the study of war as it currently is. This chapter, therefore, presents a critical review of </w:t>
      </w:r>
      <w:r w:rsidRPr="00205FC6">
        <w:rPr>
          <w:rStyle w:val="StyleUnderline"/>
        </w:rPr>
        <w:t>current approaches to</w:t>
      </w:r>
      <w:r w:rsidRPr="00205FC6">
        <w:rPr>
          <w:sz w:val="12"/>
        </w:rPr>
        <w:t xml:space="preserve"> the “</w:t>
      </w:r>
      <w:r w:rsidRPr="00205FC6">
        <w:rPr>
          <w:rStyle w:val="StyleUnderline"/>
        </w:rPr>
        <w:t>war</w:t>
      </w:r>
      <w:r w:rsidRPr="00205FC6">
        <w:rPr>
          <w:sz w:val="12"/>
        </w:rPr>
        <w:t xml:space="preserve"> puzzle” </w:t>
      </w:r>
      <w:r w:rsidRPr="00205FC6">
        <w:rPr>
          <w:rStyle w:val="StyleUnderline"/>
        </w:rPr>
        <w:t>in</w:t>
      </w:r>
      <w:r w:rsidRPr="00205FC6">
        <w:rPr>
          <w:sz w:val="12"/>
        </w:rPr>
        <w:t xml:space="preserve"> international relations (</w:t>
      </w:r>
      <w:r w:rsidRPr="00205FC6">
        <w:rPr>
          <w:rStyle w:val="StyleUnderline"/>
        </w:rPr>
        <w:t>IR</w:t>
      </w:r>
      <w:r w:rsidRPr="00205FC6">
        <w:rPr>
          <w:sz w:val="12"/>
        </w:rPr>
        <w:t xml:space="preserve">), </w:t>
      </w:r>
      <w:r w:rsidRPr="00205FC6">
        <w:rPr>
          <w:rStyle w:val="StyleUnderline"/>
        </w:rPr>
        <w:t>pointi</w:t>
      </w:r>
      <w:r w:rsidRPr="00205FC6">
        <w:rPr>
          <w:sz w:val="12"/>
        </w:rPr>
        <w:t xml:space="preserve">ng </w:t>
      </w:r>
      <w:r w:rsidRPr="00205FC6">
        <w:rPr>
          <w:rStyle w:val="StyleUnderline"/>
        </w:rPr>
        <w:t xml:space="preserve">out the </w:t>
      </w:r>
      <w:r w:rsidRPr="00205FC6">
        <w:rPr>
          <w:rStyle w:val="Emphasis"/>
        </w:rPr>
        <w:t>systematic omission</w:t>
      </w:r>
      <w:r w:rsidRPr="00205FC6">
        <w:rPr>
          <w:rStyle w:val="StyleUnderline"/>
        </w:rPr>
        <w:t xml:space="preserve"> of gender in each theoretical perspective</w:t>
      </w:r>
      <w:r w:rsidRPr="00205FC6">
        <w:rPr>
          <w:sz w:val="12"/>
        </w:rPr>
        <w:t xml:space="preserve">, </w:t>
      </w:r>
      <w:r w:rsidRPr="00205FC6">
        <w:rPr>
          <w:rStyle w:val="StyleUnderline"/>
        </w:rPr>
        <w:t>despite its conceptual and empirical relevance</w:t>
      </w:r>
      <w:r w:rsidRPr="00205FC6">
        <w:rPr>
          <w:sz w:val="12"/>
        </w:rPr>
        <w:t xml:space="preserve"> to the issues each theory discusses. The theoretical perspectives laid out in this chapter will serve as the basis for the feminist engagements with, as well as critiques, reformulations, rebuttals, and rebuildings of, war studies throughout the rest of this book. A literature review that demonstrates the omission of gender does only that, however. </w:t>
      </w:r>
      <w:r w:rsidRPr="00205FC6">
        <w:rPr>
          <w:rStyle w:val="StyleUnderline"/>
        </w:rPr>
        <w:t>Critics of feminist work in IR have often argued that is a trivial observation and pressed questions such as</w:t>
      </w:r>
      <w:r w:rsidRPr="00205FC6">
        <w:rPr>
          <w:sz w:val="12"/>
        </w:rPr>
        <w:t>-So</w:t>
      </w:r>
      <w:r w:rsidRPr="00205FC6">
        <w:rPr>
          <w:rStyle w:val="StyleUnderline"/>
        </w:rPr>
        <w:t xml:space="preserve"> what do we do now?</w:t>
      </w:r>
      <w:r w:rsidRPr="00205FC6">
        <w:rPr>
          <w:sz w:val="12"/>
        </w:rPr>
        <w:t xml:space="preserve"> And</w:t>
      </w:r>
      <w:r w:rsidRPr="00205FC6">
        <w:rPr>
          <w:rStyle w:val="StyleUnderline"/>
        </w:rPr>
        <w:t xml:space="preserve"> why does it matter? </w:t>
      </w:r>
      <w:r w:rsidRPr="00205FC6">
        <w:rPr>
          <w:sz w:val="12"/>
        </w:rPr>
        <w:t xml:space="preserve">Assuming that gender is omitted and does matter, </w:t>
      </w:r>
      <w:r w:rsidRPr="00205FC6">
        <w:rPr>
          <w:rStyle w:val="StyleUnderline"/>
        </w:rPr>
        <w:t>what transformations of</w:t>
      </w:r>
      <w:r w:rsidRPr="00205FC6">
        <w:rPr>
          <w:sz w:val="12"/>
        </w:rPr>
        <w:t xml:space="preserve"> the </w:t>
      </w:r>
      <w:r w:rsidRPr="00205FC6">
        <w:rPr>
          <w:rStyle w:val="StyleUnderline"/>
        </w:rPr>
        <w:t>current orthodoxy on war could be envisioned?</w:t>
      </w:r>
      <w:r w:rsidRPr="00205FC6">
        <w:rPr>
          <w:sz w:val="12"/>
        </w:rPr>
        <w:t xml:space="preserve"> After all, the (genderless) study of war in IR often reflects the “real world,” which is “primarily engaged by men, and governed by the norms of masculinity,” while appearing gender neutral.9 Rather than demonstrating war theories’ omission of gender for its own sake, this book argues that </w:t>
      </w:r>
      <w:r w:rsidRPr="00205FC6">
        <w:rPr>
          <w:rStyle w:val="StyleUnderline"/>
        </w:rPr>
        <w:t>the omission of gender means that these theories</w:t>
      </w:r>
      <w:r w:rsidRPr="00205FC6">
        <w:rPr>
          <w:sz w:val="12"/>
        </w:rPr>
        <w:t xml:space="preserve">, individually and collectively, </w:t>
      </w:r>
      <w:r w:rsidRPr="00205FC6">
        <w:rPr>
          <w:rStyle w:val="StyleUnderline"/>
        </w:rPr>
        <w:t>neglect important parts of the story of the causes, ﬁghting, and experience of war(s)</w:t>
      </w:r>
      <w:r w:rsidRPr="00205FC6">
        <w:rPr>
          <w:sz w:val="12"/>
        </w:rPr>
        <w:t>.</w:t>
      </w:r>
    </w:p>
    <w:p w14:paraId="7AAD42CB" w14:textId="77777777" w:rsidR="001E6B03" w:rsidRPr="00205FC6" w:rsidRDefault="00D44794" w:rsidP="001E6B03">
      <w:pPr>
        <w:pStyle w:val="Heading3"/>
      </w:pPr>
      <w:r w:rsidRPr="00205FC6">
        <w:t>Link—</w:t>
      </w:r>
      <w:r w:rsidR="001E6B03" w:rsidRPr="00205FC6">
        <w:t xml:space="preserve">Realism </w:t>
      </w:r>
    </w:p>
    <w:p w14:paraId="63E860A0" w14:textId="77777777" w:rsidR="001E6B03" w:rsidRPr="00205FC6" w:rsidRDefault="001E6B03" w:rsidP="001E6B03">
      <w:pPr>
        <w:pStyle w:val="Heading4"/>
      </w:pPr>
      <w:r w:rsidRPr="00205FC6">
        <w:t xml:space="preserve">Understanding IR as anarchic competition for power obscures the underlying structure of international patriarchy – revealing this is key to challenge militarization </w:t>
      </w:r>
    </w:p>
    <w:p w14:paraId="64CFD621" w14:textId="77777777" w:rsidR="001E6B03" w:rsidRPr="00205FC6" w:rsidRDefault="001E6B03" w:rsidP="001E6B0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“Anarchy, Structure, Gender and War(s),” Gendering Global Conflict : Toward a Feminist Theory of War, online book, CMR) </w:t>
      </w:r>
    </w:p>
    <w:p w14:paraId="1456A16F" w14:textId="77777777" w:rsidR="001E6B03" w:rsidRPr="00205FC6" w:rsidRDefault="001E6B03" w:rsidP="001E6B03"/>
    <w:p w14:paraId="5A7BD2F3" w14:textId="77777777" w:rsidR="001E6B03" w:rsidRDefault="001E6B03" w:rsidP="001E6B03">
      <w:r w:rsidRPr="00205FC6">
        <w:t xml:space="preserve">In addition to impacting the actual distribution of state relative capability, </w:t>
      </w:r>
      <w:r w:rsidRPr="00205FC6">
        <w:rPr>
          <w:rStyle w:val="StyleUnderline"/>
        </w:rPr>
        <w:t>seeing the international system as a gender hierarchy helps explain why relative power matters so much</w:t>
      </w:r>
      <w:r w:rsidRPr="00205FC6">
        <w:t xml:space="preserve">. Understanding the international system as a gender hierarchy helps to explain the </w:t>
      </w:r>
      <w:r w:rsidRPr="00205FC6">
        <w:rPr>
          <w:rStyle w:val="StyleUnderline"/>
        </w:rPr>
        <w:t>emphasis put on self-help, power politics, action, advantage, and control</w:t>
      </w:r>
      <w:r w:rsidRPr="00205FC6">
        <w:t xml:space="preserve"> in distribution of goods and services. If, following Wendt, anarchy is itself inadequate to make the international arena competitive or conflictual, there is an alternative to seeing it as based in variable “cultures of anarchy.”l49 </w:t>
      </w:r>
      <w:r w:rsidRPr="00205FC6">
        <w:rPr>
          <w:rStyle w:val="StyleUnderline"/>
        </w:rPr>
        <w:t>There are foundational characteristics of systemic gender hierarchy that</w:t>
      </w:r>
      <w:r w:rsidRPr="00205FC6">
        <w:t xml:space="preserve"> could </w:t>
      </w:r>
      <w:r w:rsidRPr="00205FC6">
        <w:rPr>
          <w:rStyle w:val="StyleUnderline"/>
        </w:rPr>
        <w:t>account for state competition and conflict. In patriarchal social structures, equality and coexistence are undesirable</w:t>
      </w:r>
      <w:r w:rsidRPr="00205FC6">
        <w:t xml:space="preserve">, and </w:t>
      </w:r>
      <w:r w:rsidRPr="00205FC6">
        <w:rPr>
          <w:rStyle w:val="StyleUnderline"/>
        </w:rPr>
        <w:t>dominance is a measure of success.</w:t>
      </w:r>
      <w:r w:rsidRPr="00205FC6">
        <w:t xml:space="preserve"> As such, international system patriarchy itself incentivizes rejection of inequality, competition, and striving for dominance. In a gender-hierarchical international system, </w:t>
      </w:r>
      <w:r w:rsidRPr="00205FC6">
        <w:rPr>
          <w:rStyle w:val="StyleUnderline"/>
        </w:rPr>
        <w:t>we can expect states to ﬁnd equality undesirable, to see dominance as a goal, and to enforce this dominance on any number of axes</w:t>
      </w:r>
      <w:r w:rsidRPr="00205FC6">
        <w:t xml:space="preserve">. </w:t>
      </w:r>
      <w:r w:rsidRPr="00205FC6">
        <w:rPr>
          <w:rStyle w:val="StyleUnderline"/>
        </w:rPr>
        <w:t xml:space="preserve">This </w:t>
      </w:r>
      <w:r w:rsidRPr="00205FC6">
        <w:t xml:space="preserve">account </w:t>
      </w:r>
      <w:r w:rsidRPr="00205FC6">
        <w:rPr>
          <w:rStyle w:val="StyleUnderline"/>
        </w:rPr>
        <w:t xml:space="preserve">has the potential to explain the struggle for relative power among state-units in the international system </w:t>
      </w:r>
      <w:r w:rsidRPr="00205FC6">
        <w:rPr>
          <w:rStyle w:val="Emphasis"/>
        </w:rPr>
        <w:t>more compellingly</w:t>
      </w:r>
      <w:r w:rsidRPr="00205FC6">
        <w:rPr>
          <w:rStyle w:val="StyleUnderline"/>
        </w:rPr>
        <w:t xml:space="preserve"> than the logic of survival derived from an understanding that the international system is anarchical</w:t>
      </w:r>
      <w:r w:rsidRPr="00205FC6">
        <w:t xml:space="preserve">. It is this logic that suggests </w:t>
      </w:r>
      <w:r w:rsidRPr="00205FC6">
        <w:rPr>
          <w:rStyle w:val="StyleUnderline"/>
        </w:rPr>
        <w:t xml:space="preserve">international system patriarchy could be a </w:t>
      </w:r>
      <w:r w:rsidRPr="00205FC6">
        <w:rPr>
          <w:rStyle w:val="Emphasis"/>
        </w:rPr>
        <w:t>key explanatory component</w:t>
      </w:r>
      <w:r w:rsidRPr="00205FC6">
        <w:rPr>
          <w:rStyle w:val="StyleUnderline"/>
        </w:rPr>
        <w:t xml:space="preserve"> of conflict in the international arena</w:t>
      </w:r>
      <w:r w:rsidRPr="00205FC6">
        <w:t xml:space="preserve">. </w:t>
      </w:r>
      <w:r w:rsidRPr="00205FC6">
        <w:rPr>
          <w:rStyle w:val="StyleUnderline"/>
        </w:rPr>
        <w:t xml:space="preserve">Seeing the international system structure as gender-hierarchical </w:t>
      </w:r>
      <w:r w:rsidRPr="00205FC6">
        <w:t xml:space="preserve">could not only help to </w:t>
      </w:r>
      <w:r w:rsidRPr="00205FC6">
        <w:rPr>
          <w:rStyle w:val="StyleUnderline"/>
        </w:rPr>
        <w:t xml:space="preserve">explain </w:t>
      </w:r>
      <w:r w:rsidRPr="00205FC6">
        <w:t xml:space="preserve">the prevalence of distributional politics and the resultant distributional inequality of goods and power between states in the system, but also </w:t>
      </w:r>
      <w:r w:rsidRPr="00205FC6">
        <w:rPr>
          <w:rStyle w:val="StyleUnderline"/>
        </w:rPr>
        <w:t>variations in distribution on the basis of changing gendered values and changing associations with gender-based characteristics</w:t>
      </w:r>
      <w:r w:rsidRPr="00205FC6">
        <w:t>.</w:t>
      </w:r>
    </w:p>
    <w:p w14:paraId="5B5893E2" w14:textId="77777777" w:rsidR="00536EFB" w:rsidRDefault="00536EFB" w:rsidP="00536EFB">
      <w:pPr>
        <w:pStyle w:val="Heading4"/>
        <w:rPr>
          <w:rStyle w:val="StyleUnderline"/>
          <w:b w:val="0"/>
          <w:sz w:val="26"/>
          <w:u w:val="none"/>
        </w:rPr>
      </w:pPr>
      <w:r>
        <w:rPr>
          <w:rStyle w:val="StyleUnderline"/>
          <w:sz w:val="26"/>
          <w:u w:val="none"/>
        </w:rPr>
        <w:t>Realism is the antithesis to achieving gender equality – patriarchy remains its central theme</w:t>
      </w:r>
    </w:p>
    <w:p w14:paraId="702E3C9C" w14:textId="77777777" w:rsidR="00536EFB" w:rsidRPr="00974DC5" w:rsidRDefault="00536EFB" w:rsidP="00536EFB">
      <w:pPr>
        <w:rPr>
          <w:bCs/>
          <w:sz w:val="20"/>
          <w:szCs w:val="20"/>
        </w:rPr>
      </w:pPr>
      <w:r>
        <w:rPr>
          <w:rStyle w:val="Style13ptBold"/>
        </w:rPr>
        <w:t xml:space="preserve">Ruiz </w:t>
      </w:r>
      <w:r>
        <w:rPr>
          <w:rStyle w:val="Style13ptBold"/>
          <w:b w:val="0"/>
          <w:sz w:val="20"/>
          <w:szCs w:val="20"/>
        </w:rPr>
        <w:t xml:space="preserve">last date cited: </w:t>
      </w:r>
      <w:r>
        <w:rPr>
          <w:rStyle w:val="Style13ptBold"/>
        </w:rPr>
        <w:t xml:space="preserve">4 </w:t>
      </w:r>
      <w:r>
        <w:rPr>
          <w:rStyle w:val="Style13ptBold"/>
          <w:b w:val="0"/>
          <w:sz w:val="20"/>
          <w:szCs w:val="20"/>
        </w:rPr>
        <w:t xml:space="preserve">[Tricia, Feminist advocate, Alumni of the University of Washington Department of Geography, “Feminist Theory and International Relations: The Feminist Challenge to Realism and Liberalism”, Stanislaus State University Press, 2004, </w:t>
      </w:r>
      <w:hyperlink r:id="rId29" w:history="1">
        <w:r w:rsidRPr="00BF2332">
          <w:rPr>
            <w:rStyle w:val="Hyperlink"/>
            <w:sz w:val="20"/>
            <w:szCs w:val="20"/>
          </w:rPr>
          <w:t>https://www.csustan.edu/sites/default/files/honors/documents/journals/soundings/Ruiz.pdf</w:t>
        </w:r>
      </w:hyperlink>
      <w:r>
        <w:rPr>
          <w:rStyle w:val="Style13ptBold"/>
          <w:b w:val="0"/>
          <w:sz w:val="20"/>
          <w:szCs w:val="20"/>
        </w:rPr>
        <w:t>, pg. 2-4, July 2, 2016] KLu</w:t>
      </w:r>
    </w:p>
    <w:p w14:paraId="38D82203" w14:textId="77777777" w:rsidR="00536EFB" w:rsidRDefault="00536EFB" w:rsidP="00536EFB">
      <w:pPr>
        <w:rPr>
          <w:rStyle w:val="StyleUnderline"/>
        </w:rPr>
      </w:pPr>
      <w:r w:rsidRPr="00974DC5">
        <w:rPr>
          <w:sz w:val="16"/>
        </w:rPr>
        <w:t xml:space="preserve">This leads to the next question: </w:t>
      </w:r>
      <w:r w:rsidRPr="00974DC5">
        <w:rPr>
          <w:rStyle w:val="StyleUnderline"/>
        </w:rPr>
        <w:t>what are the main topics in IR</w:t>
      </w:r>
      <w:r w:rsidRPr="00974DC5">
        <w:rPr>
          <w:sz w:val="16"/>
        </w:rPr>
        <w:t xml:space="preserve">, and </w:t>
      </w:r>
      <w:r w:rsidRPr="00974DC5">
        <w:rPr>
          <w:rStyle w:val="StyleUnderline"/>
        </w:rPr>
        <w:t>what do feminists have to say about these issues</w:t>
      </w:r>
      <w:r w:rsidRPr="00974DC5">
        <w:rPr>
          <w:sz w:val="16"/>
        </w:rPr>
        <w:t xml:space="preserve">? </w:t>
      </w:r>
      <w:r w:rsidRPr="00974DC5">
        <w:rPr>
          <w:rStyle w:val="StyleUnderline"/>
        </w:rPr>
        <w:t>Theories of realism and liberalism will be considered in presenting feminist critiques of how IR issues are traditionally framed and addressed</w:t>
      </w:r>
      <w:r w:rsidRPr="00974DC5">
        <w:rPr>
          <w:sz w:val="16"/>
        </w:rPr>
        <w:t>. Real</w:t>
      </w:r>
      <w:r w:rsidRPr="00974DC5">
        <w:rPr>
          <w:rStyle w:val="StyleUnderline"/>
        </w:rPr>
        <w:t>ism centers its theoretical structure on how the state seeks power and defends its national interests against other competing states</w:t>
      </w:r>
      <w:r w:rsidRPr="00974DC5">
        <w:rPr>
          <w:sz w:val="16"/>
        </w:rPr>
        <w:t xml:space="preserve"> within a global anarchy, or where there is the lack of authority higher than the state. </w:t>
      </w:r>
      <w:r w:rsidRPr="00974DC5">
        <w:rPr>
          <w:rStyle w:val="StyleUnderline"/>
        </w:rPr>
        <w:t>States seek security through a balance of power in the international arena, primarily through military means, and resorting to war,</w:t>
      </w:r>
      <w:r w:rsidRPr="00974DC5">
        <w:rPr>
          <w:sz w:val="16"/>
        </w:rPr>
        <w:t xml:space="preserve"> if necessary. </w:t>
      </w:r>
      <w:r w:rsidRPr="00974DC5">
        <w:rPr>
          <w:rStyle w:val="StyleUnderline"/>
        </w:rPr>
        <w:t>Realists generally view the state as the key actor in international politics, and de-emphasize</w:t>
      </w:r>
      <w:r w:rsidRPr="00974DC5">
        <w:rPr>
          <w:sz w:val="16"/>
        </w:rPr>
        <w:t xml:space="preserve"> – or, as feminist theory argues, ignore -- </w:t>
      </w:r>
      <w:r w:rsidRPr="00974DC5">
        <w:rPr>
          <w:rStyle w:val="StyleUnderline"/>
        </w:rPr>
        <w:t>the role of the individual</w:t>
      </w:r>
      <w:r w:rsidRPr="00974DC5">
        <w:rPr>
          <w:sz w:val="16"/>
        </w:rPr>
        <w:t xml:space="preserve">. Much </w:t>
      </w:r>
      <w:r w:rsidRPr="00974DC5">
        <w:rPr>
          <w:rStyle w:val="Emphasis"/>
        </w:rPr>
        <w:t>feminist IR theory stems from a critique of realism, whose “socially constructed worldview continues to guide much thought about world politics.”</w:t>
      </w:r>
      <w:r w:rsidRPr="00974DC5">
        <w:rPr>
          <w:sz w:val="16"/>
        </w:rPr>
        <w:t xml:space="preserve"> 14 First, </w:t>
      </w:r>
      <w:r w:rsidRPr="00974DC5">
        <w:rPr>
          <w:rStyle w:val="Emphasis"/>
        </w:rPr>
        <w:t>feminists argue that realists overvalue the role of the state in defining international relations, without questioning how the state itself is internally structured, politically and socially.</w:t>
      </w:r>
      <w:r w:rsidRPr="00974DC5">
        <w:rPr>
          <w:sz w:val="16"/>
        </w:rPr>
        <w:t xml:space="preserve"> </w:t>
      </w:r>
      <w:r w:rsidRPr="00974DC5">
        <w:rPr>
          <w:rStyle w:val="StyleUnderline"/>
        </w:rPr>
        <w:t>Feminist theory would consider how the state includes, or excludes, the views of its individual citizens, and how, in turn, the state’s domestic views translate into foreign policies.</w:t>
      </w:r>
      <w:r w:rsidRPr="00974DC5">
        <w:rPr>
          <w:sz w:val="16"/>
        </w:rPr>
        <w:t xml:space="preserve"> In challenging the concepts of a state defending its national interests, </w:t>
      </w:r>
      <w:r w:rsidRPr="00974DC5">
        <w:rPr>
          <w:rStyle w:val="StyleUnderline"/>
        </w:rPr>
        <w:t>feminists would ask: who is defining the national interests? If women were included in such discussions, would the national interest be interpreted differently,</w:t>
      </w:r>
      <w:r w:rsidRPr="00974DC5">
        <w:rPr>
          <w:sz w:val="16"/>
        </w:rPr>
        <w:t xml:space="preserve"> and if so, how? </w:t>
      </w:r>
      <w:r w:rsidRPr="00974DC5">
        <w:rPr>
          <w:rStyle w:val="StyleUnderline"/>
        </w:rPr>
        <w:t>How would such an outlook change foreign policy? How would the definition of ‘security’ change? Would military and defense capabilities still be atop the agenda? Would women necessarily be less militaristic in their approach to IR issues?</w:t>
      </w:r>
      <w:r w:rsidRPr="00974DC5">
        <w:rPr>
          <w:sz w:val="16"/>
        </w:rPr>
        <w:t xml:space="preserve"> An example of how gender studies might reflect a state’s sociopolitical construction is reflected in a recent empirical study completed by Mark Tessler and Ina Warriner. To discover links between gender, feminism, and international relations within and among societies, Tessler and Warriner based their analysis on survey data from four areas in the Middle East, each quite different from one another socially, politically, and ideologically: Israel, Egypt, Palestine, and Kuwait. Seeing as how the Middle East offers an ideal example of states acting as realist actors, their findings are quite relevant to feminist IR theory. Three points deserve emphasis: • “</w:t>
      </w:r>
      <w:r w:rsidRPr="00974DC5">
        <w:rPr>
          <w:rStyle w:val="StyleUnderline"/>
        </w:rPr>
        <w:t>women are not more pacific than men in their attitudes toward international conflict</w:t>
      </w:r>
      <w:r w:rsidRPr="00974DC5">
        <w:rPr>
          <w:sz w:val="16"/>
        </w:rPr>
        <w:t>” • “</w:t>
      </w:r>
      <w:r w:rsidRPr="00974DC5">
        <w:rPr>
          <w:rStyle w:val="StyleUnderline"/>
        </w:rPr>
        <w:t>regardless of the sex</w:t>
      </w:r>
      <w:r w:rsidRPr="00974DC5">
        <w:rPr>
          <w:sz w:val="16"/>
        </w:rPr>
        <w:t xml:space="preserve">...[of the survey participant], </w:t>
      </w:r>
      <w:r w:rsidRPr="00974DC5">
        <w:rPr>
          <w:rStyle w:val="StyleUnderline"/>
        </w:rPr>
        <w:t>persons who express greater concern for the status and role of women, and particularly for equality between women and men, are more likely than other</w:t>
      </w:r>
      <w:r w:rsidRPr="00974DC5">
        <w:rPr>
          <w:sz w:val="16"/>
        </w:rPr>
        <w:t>[s]...</w:t>
      </w:r>
      <w:r w:rsidRPr="00974DC5">
        <w:rPr>
          <w:rStyle w:val="StyleUnderline"/>
        </w:rPr>
        <w:t>to believe that the international disputes in which their country is involved should be resolved through diplomacy and compromise</w:t>
      </w:r>
      <w:r w:rsidRPr="00974DC5">
        <w:rPr>
          <w:sz w:val="16"/>
        </w:rPr>
        <w:t>” • “</w:t>
      </w:r>
      <w:r w:rsidRPr="00974DC5">
        <w:rPr>
          <w:rStyle w:val="StyleUnderline"/>
        </w:rPr>
        <w:t>the promotion of progressive values...is likely to increase support in the Middle East for peace through diplomacy and compromise</w:t>
      </w:r>
      <w:r w:rsidRPr="00974DC5">
        <w:rPr>
          <w:sz w:val="16"/>
        </w:rPr>
        <w:t xml:space="preserve">.” 15 Though the authors note these relationships can be better understood by including other countries in such studies, 16 their analysis shows that first, women are not necessarily pacifists by nature, and second, having key actors in the state system who believe in gender equality can be linked to increased use of diplomacy and compromise in their state’s foreign policy. Another </w:t>
      </w:r>
      <w:r w:rsidRPr="00974DC5">
        <w:rPr>
          <w:rStyle w:val="Emphasis"/>
        </w:rPr>
        <w:t>feminist critique of realism concerns how realists define and emphasize power in IR discussions</w:t>
      </w:r>
      <w:r w:rsidRPr="00974DC5">
        <w:rPr>
          <w:sz w:val="16"/>
        </w:rPr>
        <w:t xml:space="preserve">. Feminists would ask: who defines power, who has it, and how is it used? </w:t>
      </w:r>
      <w:r w:rsidRPr="00974DC5">
        <w:rPr>
          <w:rStyle w:val="Emphasis"/>
        </w:rPr>
        <w:t>If power is defined by a patriarchal and realist society, which seeks global balances of power, then power is equated with military and economic strength.</w:t>
      </w:r>
      <w:r w:rsidRPr="00974DC5">
        <w:rPr>
          <w:sz w:val="16"/>
        </w:rPr>
        <w:t xml:space="preserve"> But h</w:t>
      </w:r>
      <w:r w:rsidRPr="00974DC5">
        <w:rPr>
          <w:rStyle w:val="StyleUnderline"/>
        </w:rPr>
        <w:t>ow would this change if the discussion included women’s viewpoints</w:t>
      </w:r>
      <w:r w:rsidRPr="00974DC5">
        <w:rPr>
          <w:sz w:val="16"/>
        </w:rPr>
        <w:t xml:space="preserve">? Would the indicators of power be measured differently? Would power be seen as leadership in peace agreements, or might it be measured in terms of the ability to achieve transnational cooperation? </w:t>
      </w:r>
      <w:r w:rsidRPr="00974DC5">
        <w:rPr>
          <w:rStyle w:val="Emphasis"/>
        </w:rPr>
        <w:t>In relation to realism, feminist theory is clear: realism is the antithesis to achieving gender equality, both in discussion and practice, and even in its tools of war and security, patriarchy remains the central theme. States are the actors and the individual is of little importance.</w:t>
      </w:r>
      <w:r w:rsidRPr="00974DC5">
        <w:rPr>
          <w:sz w:val="16"/>
        </w:rPr>
        <w:t xml:space="preserve"> </w:t>
      </w:r>
      <w:r w:rsidRPr="00974DC5">
        <w:rPr>
          <w:rStyle w:val="StyleUnderline"/>
        </w:rPr>
        <w:t>When the individual is deemphasized, there is even less acknowledgement of a female individual, which effectively excludes feminist discussion.</w:t>
      </w:r>
    </w:p>
    <w:p w14:paraId="569D91F3" w14:textId="77777777" w:rsidR="00861280" w:rsidRPr="001D3D2B" w:rsidRDefault="00861280" w:rsidP="00861280">
      <w:pPr>
        <w:pStyle w:val="Heading4"/>
        <w:rPr>
          <w:rStyle w:val="StyleUnderline"/>
        </w:rPr>
      </w:pPr>
      <w:r>
        <w:rPr>
          <w:rStyle w:val="StyleUnderline"/>
        </w:rPr>
        <w:t>Perms don’t work - Even if feminist IR is liberalist, modern institutions guarantee exclusion of feminist dialogues</w:t>
      </w:r>
    </w:p>
    <w:p w14:paraId="75F4EE57" w14:textId="77777777" w:rsidR="00861280" w:rsidRDefault="00861280" w:rsidP="00861280">
      <w:pPr>
        <w:rPr>
          <w:rFonts w:eastAsia="Times New Roman"/>
        </w:rPr>
      </w:pPr>
      <w:r w:rsidRPr="0032558B">
        <w:rPr>
          <w:rStyle w:val="Style13ptBold"/>
        </w:rPr>
        <w:t>Ruiz 5</w:t>
      </w:r>
      <w:r>
        <w:rPr>
          <w:rFonts w:eastAsia="Times New Roman"/>
        </w:rPr>
        <w:t xml:space="preserve"> </w:t>
      </w:r>
      <w:r w:rsidRPr="0032558B">
        <w:t>-  B.A. summa cum laude, International Studies and Geography (double major), with minor in Political Science, California State University, Hayward,</w:t>
      </w:r>
      <w:r>
        <w:rPr>
          <w:rStyle w:val="Strong"/>
          <w:rFonts w:ascii="Arial" w:eastAsia="Times New Roman" w:hAnsi="Arial" w:cs="Arial"/>
          <w:color w:val="444444"/>
          <w:sz w:val="18"/>
          <w:szCs w:val="18"/>
          <w:shd w:val="clear" w:color="auto" w:fill="FFFFFF"/>
        </w:rPr>
        <w:t xml:space="preserve"> </w:t>
      </w:r>
      <w:r w:rsidRPr="0032558B">
        <w:t>2005</w:t>
      </w:r>
    </w:p>
    <w:p w14:paraId="5068825B" w14:textId="77777777" w:rsidR="00861280" w:rsidRPr="00BF219D" w:rsidRDefault="00861280" w:rsidP="00861280">
      <w:pPr>
        <w:rPr>
          <w:rStyle w:val="StyleUnderline"/>
          <w:rFonts w:eastAsia="Times New Roman"/>
          <w:sz w:val="24"/>
        </w:rPr>
      </w:pPr>
      <w:r>
        <w:rPr>
          <w:rFonts w:eastAsia="Times New Roman"/>
        </w:rPr>
        <w:t xml:space="preserve"> (Tricia, CSU Hayward, “</w:t>
      </w:r>
      <w:r w:rsidRPr="0032558B">
        <w:rPr>
          <w:rFonts w:eastAsia="Times New Roman"/>
        </w:rPr>
        <w:t>Feminist Theory and International Relations: The Feminist Challenge to Realism and Liberalism</w:t>
      </w:r>
      <w:r>
        <w:rPr>
          <w:rFonts w:eastAsia="Times New Roman"/>
        </w:rPr>
        <w:t xml:space="preserve">”, 2005, </w:t>
      </w:r>
      <w:r w:rsidRPr="0032558B">
        <w:rPr>
          <w:rFonts w:eastAsia="Times New Roman"/>
        </w:rPr>
        <w:t>https://www.csustan.edu/sites/default/files/honors/documents/journals/soundings/Ruiz.pdf</w:t>
      </w:r>
      <w:r>
        <w:rPr>
          <w:rFonts w:eastAsia="Times New Roman"/>
        </w:rPr>
        <w:t>)//ffm</w:t>
      </w:r>
    </w:p>
    <w:p w14:paraId="545DB58C" w14:textId="77777777" w:rsidR="00861280" w:rsidRPr="00BF219D" w:rsidRDefault="00861280" w:rsidP="00861280">
      <w:pPr>
        <w:rPr>
          <w:rStyle w:val="StyleUnderline"/>
        </w:rPr>
      </w:pPr>
    </w:p>
    <w:p w14:paraId="2A0AA98E" w14:textId="77777777" w:rsidR="00861280" w:rsidRDefault="00861280" w:rsidP="00861280">
      <w:pPr>
        <w:rPr>
          <w:rFonts w:eastAsia="Times New Roman"/>
        </w:rPr>
      </w:pPr>
      <w:r>
        <w:rPr>
          <w:rFonts w:eastAsia="Times New Roman"/>
        </w:rPr>
        <w:t>In light of these feminist criticisms of realism and liberalism (and the constraints working against their inclusion in IR discussions), we are led to ask: how feminist theory strong enough on its own to be considered separate from realism and liberalism? This paper has argued that feminist theory should not be taken as a separate theory within IR, if one considers its relationships and discussion with the main IR theories of realism and liberalism. In its clear opposition against the overall realist theory, feminist theory aligns itself with liberalist ideals, especially through its view of the role of the individual and its emphasis on a cooperative world. Despite its criticisms of liberal patriarchal systems</w:t>
      </w:r>
      <w:r w:rsidRPr="001D3D2B">
        <w:rPr>
          <w:rStyle w:val="StyleUnderline"/>
        </w:rPr>
        <w:t>, feminist theory still relies heavily on liberalist international organizations and liberal pursuit of civil liberties in order to achieve gender equality. As feminism continues to widen perspectives in IR, its basic argument for international cooperation makes it a subcategory of liberalism, 21 and helps to strengthen and enhance the liberalist theory.</w:t>
      </w:r>
      <w:r>
        <w:rPr>
          <w:rFonts w:eastAsia="Times New Roman"/>
        </w:rPr>
        <w:t xml:space="preserve"> Certainly, there are strong arguments for the contention that liberalist progress has created disproportionate strife and marginalization for women, and that liberalist institutions themselves are gendered in favor of men. So with this in mind, feminist theory distinguishes itself from liberalist theory. However, </w:t>
      </w:r>
      <w:r w:rsidRPr="001D3D2B">
        <w:rPr>
          <w:rStyle w:val="StyleUnderline"/>
        </w:rPr>
        <w:t xml:space="preserve">in the broader context of liberalist theory, with its emphasis on the individual as the main actor – whether male or female — feminist theory and its critiques have a clear epistemological place within IR when liberalist theory is prevalent; whereas in discussions dominated by realism there is no place for the individual. Additionally, there is room for gender reconstruction of liberalist institutions, especially with the expansion of civil society and when women lead grassroots efforts. Civil society generally provides strong arenas for feminist and liberalist discussion on the importance of the individual, regardless of gender. Of course, </w:t>
      </w:r>
      <w:r w:rsidRPr="001D3D2B">
        <w:rPr>
          <w:rStyle w:val="Emphasis"/>
        </w:rPr>
        <w:t>theory is not equivalent to implementation</w:t>
      </w:r>
      <w:r w:rsidRPr="001D3D2B">
        <w:rPr>
          <w:rStyle w:val="StyleUnderline"/>
        </w:rPr>
        <w:t xml:space="preserve">, and if in the future, liberalist global organizations do not reflect a more democratic structure inclusive of women’s issues, this may signify what some more radical feminists are already predicting: that </w:t>
      </w:r>
      <w:r w:rsidRPr="001D3D2B">
        <w:rPr>
          <w:rStyle w:val="Emphasis"/>
        </w:rPr>
        <w:t>gendered institutions cannot be changed, but must be remade, regardless of shared ideals of cooperation</w:t>
      </w:r>
      <w:r w:rsidRPr="001D3D2B">
        <w:rPr>
          <w:rStyle w:val="StyleUnderline"/>
        </w:rPr>
        <w:t>.</w:t>
      </w:r>
      <w:r>
        <w:rPr>
          <w:rFonts w:eastAsia="Times New Roman"/>
        </w:rPr>
        <w:t xml:space="preserve"> Still, liberalist processes of interdependence and globalization are fairly recent inclusions in IR discussions and continue to be challenged in constructive ways by criticism -- liberalist, feminist, or otherwise. There is hope for a growing recognition of the importance of the individual in a cooperative global system.</w:t>
      </w:r>
    </w:p>
    <w:p w14:paraId="7617836D" w14:textId="77777777" w:rsidR="00861280" w:rsidRPr="00205FC6" w:rsidRDefault="00861280" w:rsidP="001E6B03"/>
    <w:p w14:paraId="7F19DA70" w14:textId="77777777" w:rsidR="004C3BB7" w:rsidRPr="00205FC6" w:rsidRDefault="004C3BB7" w:rsidP="004C3BB7">
      <w:pPr>
        <w:pStyle w:val="Heading3"/>
      </w:pPr>
      <w:r w:rsidRPr="00205FC6">
        <w:t xml:space="preserve">Link—Liberalism (General / Trade) </w:t>
      </w:r>
    </w:p>
    <w:p w14:paraId="1DDE05FB" w14:textId="77777777" w:rsidR="004C3BB7" w:rsidRPr="00205FC6" w:rsidRDefault="004C3BB7" w:rsidP="004C3BB7">
      <w:pPr>
        <w:pStyle w:val="Heading4"/>
      </w:pPr>
      <w:r w:rsidRPr="00205FC6">
        <w:t>Liberal peace is founded on andocentric militarism—causes massive violence—their literature base is epistemologically flawed</w:t>
      </w:r>
    </w:p>
    <w:p w14:paraId="69983B6F" w14:textId="77777777" w:rsidR="004C3BB7" w:rsidRPr="00205FC6" w:rsidRDefault="004C3BB7" w:rsidP="004C3BB7">
      <w:pPr>
        <w:rPr>
          <w:rStyle w:val="Style13ptBold"/>
          <w:b w:val="0"/>
          <w:bCs w:val="0"/>
          <w:sz w:val="22"/>
        </w:rPr>
      </w:pPr>
      <w:r w:rsidRPr="00205FC6">
        <w:rPr>
          <w:rStyle w:val="Style13ptBold"/>
        </w:rPr>
        <w:t>Neocleous, PhD, 2013</w:t>
      </w:r>
      <w:r w:rsidRPr="00205FC6">
        <w:t xml:space="preserve">—Professor of the Critique of Political Economy Politics and History, PhD Philosophy (Middlesex) MSc Politics and Sociology (Birkbeck) BSc Philosophy and Sociology (City) (Mark, 'O Effeminacy! Effeminacy!' War, masculinity and the myth of liberal peace, European Journal of International Relations  2013 19: 93, CMR)ellipsis in original </w:t>
      </w:r>
    </w:p>
    <w:p w14:paraId="102CF595" w14:textId="77777777" w:rsidR="004C3BB7" w:rsidRPr="00205FC6" w:rsidRDefault="004C3BB7" w:rsidP="004C3BB7">
      <w:r w:rsidRPr="00205FC6">
        <w:rPr>
          <w:sz w:val="12"/>
        </w:rPr>
        <w:t>The ‘</w:t>
      </w:r>
      <w:r w:rsidRPr="00205FC6">
        <w:rPr>
          <w:rStyle w:val="StyleUnderline"/>
        </w:rPr>
        <w:t xml:space="preserve">liberal peace’ is now a standard trope </w:t>
      </w:r>
      <w:r w:rsidRPr="00205FC6">
        <w:rPr>
          <w:sz w:val="12"/>
        </w:rPr>
        <w:t xml:space="preserve">in the political discourse of international theory. In textbooks, academic articles and journalism </w:t>
      </w:r>
      <w:r w:rsidRPr="00205FC6">
        <w:rPr>
          <w:rStyle w:val="StyleUnderline"/>
        </w:rPr>
        <w:t>one finds time and again liberal- ism and peace offered as conjoined histories</w:t>
      </w:r>
      <w:r w:rsidRPr="00205FC6">
        <w:rPr>
          <w:sz w:val="12"/>
        </w:rPr>
        <w:t xml:space="preserve">. </w:t>
      </w:r>
      <w:r w:rsidRPr="00205FC6">
        <w:rPr>
          <w:rStyle w:val="StyleUnderline"/>
        </w:rPr>
        <w:t>One of the key arguments</w:t>
      </w:r>
      <w:r w:rsidRPr="00205FC6">
        <w:rPr>
          <w:sz w:val="12"/>
        </w:rPr>
        <w:t xml:space="preserve"> concerning this conjunction </w:t>
      </w:r>
      <w:r w:rsidRPr="00205FC6">
        <w:rPr>
          <w:rStyle w:val="StyleUnderline"/>
        </w:rPr>
        <w:t>is that commerce and free markets are the foundation of peace</w:t>
      </w:r>
      <w:r w:rsidRPr="00205FC6">
        <w:rPr>
          <w:sz w:val="12"/>
        </w:rPr>
        <w:t xml:space="preserve">. This argu- ment is in turn made by </w:t>
      </w:r>
      <w:r w:rsidRPr="00205FC6">
        <w:rPr>
          <w:rStyle w:val="StyleUnderline"/>
        </w:rPr>
        <w:t>referring back to some classical liberal</w:t>
      </w:r>
      <w:r w:rsidRPr="00205FC6">
        <w:rPr>
          <w:sz w:val="12"/>
        </w:rPr>
        <w:t xml:space="preserve"> </w:t>
      </w:r>
      <w:r w:rsidRPr="00205FC6">
        <w:rPr>
          <w:rStyle w:val="StyleUnderline"/>
        </w:rPr>
        <w:t>ideals</w:t>
      </w:r>
      <w:r w:rsidRPr="00205FC6">
        <w:rPr>
          <w:sz w:val="12"/>
        </w:rPr>
        <w:t xml:space="preserve"> as they emerged in the 18th century. </w:t>
      </w:r>
      <w:r w:rsidRPr="00205FC6">
        <w:rPr>
          <w:rStyle w:val="StyleUnderline"/>
        </w:rPr>
        <w:t>The idea that ‘peace would encourage trade; trade would encourage peace’</w:t>
      </w:r>
      <w:r w:rsidRPr="00205FC6">
        <w:rPr>
          <w:sz w:val="12"/>
        </w:rPr>
        <w:t>, as Michael Howard puts it in his work on war and the liberal conscience</w:t>
      </w:r>
      <w:r w:rsidRPr="00205FC6">
        <w:rPr>
          <w:rStyle w:val="StyleUnderline"/>
        </w:rPr>
        <w:t>, is now almost a received wisdom,</w:t>
      </w:r>
      <w:r w:rsidRPr="00205FC6">
        <w:rPr>
          <w:sz w:val="12"/>
        </w:rPr>
        <w:t xml:space="preserve"> </w:t>
      </w:r>
      <w:r w:rsidRPr="00205FC6">
        <w:rPr>
          <w:rStyle w:val="StyleUnderline"/>
        </w:rPr>
        <w:t>and has its roots</w:t>
      </w:r>
      <w:r w:rsidRPr="00205FC6">
        <w:rPr>
          <w:sz w:val="12"/>
        </w:rPr>
        <w:t xml:space="preserve"> in a reading of 18th-century liberalism as </w:t>
      </w:r>
      <w:r w:rsidRPr="00205FC6">
        <w:rPr>
          <w:rStyle w:val="StyleUnderline"/>
        </w:rPr>
        <w:t>centred on a conception of ‘</w:t>
      </w:r>
      <w:r w:rsidRPr="00205FC6">
        <w:rPr>
          <w:rStyle w:val="Emphasis"/>
        </w:rPr>
        <w:t>economic man’</w:t>
      </w:r>
      <w:r w:rsidRPr="00205FC6">
        <w:rPr>
          <w:sz w:val="12"/>
        </w:rPr>
        <w:t xml:space="preserve"> </w:t>
      </w:r>
      <w:r w:rsidRPr="00205FC6">
        <w:rPr>
          <w:rStyle w:val="StyleUnderline"/>
        </w:rPr>
        <w:t>keen to get on with the business of making money within civil society</w:t>
      </w:r>
      <w:r w:rsidRPr="00205FC6">
        <w:rPr>
          <w:sz w:val="12"/>
        </w:rPr>
        <w:t xml:space="preserve"> </w:t>
      </w:r>
      <w:r w:rsidRPr="00205FC6">
        <w:rPr>
          <w:rStyle w:val="StyleUnderline"/>
        </w:rPr>
        <w:t>and thus desperate to avoid war</w:t>
      </w:r>
      <w:r w:rsidRPr="00205FC6">
        <w:rPr>
          <w:sz w:val="12"/>
        </w:rPr>
        <w:t xml:space="preserve">: </w:t>
      </w:r>
      <w:r w:rsidRPr="00205FC6">
        <w:rPr>
          <w:rStyle w:val="StyleUnderline"/>
        </w:rPr>
        <w:t>Here</w:t>
      </w:r>
      <w:r w:rsidRPr="00205FC6">
        <w:rPr>
          <w:sz w:val="12"/>
        </w:rPr>
        <w:t xml:space="preserve">, for the first time, </w:t>
      </w:r>
      <w:r w:rsidRPr="00205FC6">
        <w:rPr>
          <w:rStyle w:val="StyleUnderline"/>
        </w:rPr>
        <w:t>is</w:t>
      </w:r>
      <w:r w:rsidRPr="00205FC6">
        <w:rPr>
          <w:sz w:val="12"/>
        </w:rPr>
        <w:t xml:space="preserve"> sounded </w:t>
      </w:r>
      <w:r w:rsidRPr="00205FC6">
        <w:rPr>
          <w:rStyle w:val="StyleUnderline"/>
        </w:rPr>
        <w:t>the note</w:t>
      </w:r>
      <w:r w:rsidRPr="00205FC6">
        <w:rPr>
          <w:sz w:val="12"/>
        </w:rPr>
        <w:t xml:space="preserve"> which was </w:t>
      </w:r>
      <w:r w:rsidRPr="00205FC6">
        <w:rPr>
          <w:rStyle w:val="StyleUnderline"/>
        </w:rPr>
        <w:t>to dominate so much liberal thinking about war and peace</w:t>
      </w:r>
      <w:r w:rsidRPr="00205FC6">
        <w:rPr>
          <w:sz w:val="12"/>
        </w:rPr>
        <w:t xml:space="preserve"> during the following two centuries. </w:t>
      </w:r>
      <w:r w:rsidRPr="00205FC6">
        <w:rPr>
          <w:rStyle w:val="StyleUnderline"/>
        </w:rPr>
        <w:t>Wars arose because of international misunderstandings, and because of the dominance of a warrior-class. The answer to both lay in free trade</w:t>
      </w:r>
      <w:r w:rsidRPr="00205FC6">
        <w:rPr>
          <w:sz w:val="12"/>
        </w:rPr>
        <w:t xml:space="preserve"> — trade </w:t>
      </w:r>
      <w:r w:rsidRPr="00205FC6">
        <w:rPr>
          <w:rStyle w:val="StyleUnderline"/>
        </w:rPr>
        <w:t>which would increase the wealth and power of the peace-loving productive sections</w:t>
      </w:r>
      <w:r w:rsidRPr="00205FC6">
        <w:rPr>
          <w:sz w:val="12"/>
        </w:rPr>
        <w:t xml:space="preserve"> of the population </w:t>
      </w:r>
      <w:r w:rsidRPr="00205FC6">
        <w:rPr>
          <w:rStyle w:val="StyleUnderline"/>
        </w:rPr>
        <w:t>at the expense of the war-oriented aristocracy</w:t>
      </w:r>
      <w:r w:rsidRPr="00205FC6">
        <w:rPr>
          <w:sz w:val="12"/>
        </w:rPr>
        <w:t xml:space="preserve">, and </w:t>
      </w:r>
      <w:r w:rsidRPr="00205FC6">
        <w:rPr>
          <w:rStyle w:val="StyleUnderline"/>
        </w:rPr>
        <w:t>which would bring men of different nations into constant contact with one another</w:t>
      </w:r>
      <w:r w:rsidRPr="00205FC6">
        <w:rPr>
          <w:sz w:val="12"/>
        </w:rPr>
        <w:t xml:space="preserve">. (Howard, 1978: 20) </w:t>
      </w:r>
      <w:r w:rsidRPr="00205FC6">
        <w:rPr>
          <w:rStyle w:val="StyleUnderline"/>
        </w:rPr>
        <w:t>This view is repeated,</w:t>
      </w:r>
      <w:r w:rsidRPr="00205FC6">
        <w:rPr>
          <w:sz w:val="12"/>
        </w:rPr>
        <w:t xml:space="preserve"> albeit with various nuances, in work after work in IR. ‘The classical liberals were right’, </w:t>
      </w:r>
      <w:r w:rsidRPr="00205FC6">
        <w:rPr>
          <w:rStyle w:val="StyleUnderline"/>
        </w:rPr>
        <w:t>we are told</w:t>
      </w:r>
      <w:r w:rsidRPr="00205FC6">
        <w:rPr>
          <w:sz w:val="12"/>
        </w:rPr>
        <w:t xml:space="preserve">, in their belief </w:t>
      </w:r>
      <w:r w:rsidRPr="00205FC6">
        <w:rPr>
          <w:rStyle w:val="StyleUnderline"/>
        </w:rPr>
        <w:t>that ‘trade … increased the prosperity and political power of the peaceful’</w:t>
      </w:r>
      <w:r w:rsidRPr="00205FC6">
        <w:rPr>
          <w:sz w:val="12"/>
        </w:rPr>
        <w:t xml:space="preserve"> (Oneal and Russett, 1997: 268). </w:t>
      </w:r>
      <w:r w:rsidRPr="00205FC6">
        <w:rPr>
          <w:rStyle w:val="StyleUnderline"/>
        </w:rPr>
        <w:t>The view has</w:t>
      </w:r>
      <w:r w:rsidRPr="00205FC6">
        <w:rPr>
          <w:sz w:val="12"/>
        </w:rPr>
        <w:t xml:space="preserve"> also </w:t>
      </w:r>
      <w:r w:rsidRPr="00205FC6">
        <w:rPr>
          <w:rStyle w:val="StyleUnderline"/>
        </w:rPr>
        <w:t>filtered into textbooks</w:t>
      </w:r>
      <w:r w:rsidRPr="00205FC6">
        <w:rPr>
          <w:sz w:val="12"/>
        </w:rPr>
        <w:t xml:space="preserve">, which tend to repeat uncritically the idea that liberal internationalism has its roots in the 18th-century liberal appetite for free trade and peace rather than the more militarily offensive policies of mercantilism (Burchill et al., 2009: 60–61, 64–65). One standard technique in this argument is to cite Kant’s suggestion in ‘Perpetual Peace’ that the ‘spirit of commerce’ cannot exist side by side with war. But beyond citing Kant, the usual claim is that the real roots of the conjunction of liberalism and peace lie in the Scottish liberal Enlightenment. </w:t>
      </w:r>
      <w:r w:rsidRPr="00205FC6">
        <w:rPr>
          <w:rStyle w:val="StyleUnderline"/>
        </w:rPr>
        <w:t>The origins of the coming together of free trade and global order ‘lay primarily in the classical political economy of the Scottish Enlightenment</w:t>
      </w:r>
      <w:r w:rsidRPr="00205FC6">
        <w:rPr>
          <w:sz w:val="12"/>
        </w:rPr>
        <w:t xml:space="preserve"> that had engrafted a new theory of international trade on to a flourishing strand of discourse on universal peace’ (Howe, 2007: 27). The key figures referred to in this regard are Adam Smith’s account of ‘commercial man’ and Adam Ferguson’s account of ‘civil society’. One finds time and again the idea that ‘the wealth of nations conditions the liberal peace’ (Mousseau et al., 2003), that ‘the decisive step’ towards peace was made possible by ‘the adoption of barter or exchange’ (Von Hayek, 1979: 109), that ‘commercial pacifism’ is a ‘tradition that … originates in the eighteenth-century’ (Doyle, 1997: 230–231), that ‘from Adam Smith to its contemporary proponents, liberal thinkers … believe that trade and economic intercourse are a source of peaceful relations among nations (Gilpin, 1987: 27, 31), and that ‘peace and free markets’ have their roots in the work of Smith (Mandelbaum, 2004: 37). Or one finds claims that the theory and practice of peace is rooted in the Enlightenment’s conception of ‘civil society’ as a ‘peace project’ (Richmond, 2006: 295–296), or a ‘social ontology of peace’, with reference made to Ferguson’s (1966 [1767]) Essay on the History of Civil Society (MacMillan, 1998: 56– 61; Rasmussen, 2003: 41, 42). </w:t>
      </w:r>
      <w:r w:rsidRPr="00205FC6">
        <w:rPr>
          <w:rStyle w:val="StyleUnderline"/>
        </w:rPr>
        <w:t>Such arguments have become part of the received wisdom of the liberal peace thesis and</w:t>
      </w:r>
      <w:r w:rsidRPr="00205FC6">
        <w:rPr>
          <w:sz w:val="12"/>
        </w:rPr>
        <w:t xml:space="preserve">, as a consequence, </w:t>
      </w:r>
      <w:r w:rsidRPr="00205FC6">
        <w:rPr>
          <w:rStyle w:val="StyleUnderline"/>
        </w:rPr>
        <w:t>virtually a whole discipline or set of related disciplines around IR have bought into the idea that one of the key historical and intellectual roots of the liberal peace thesis is the account of commercial civil society</w:t>
      </w:r>
      <w:r w:rsidRPr="00205FC6">
        <w:rPr>
          <w:sz w:val="12"/>
        </w:rPr>
        <w:t xml:space="preserve"> in the Scottish Enlightenment. In this article </w:t>
      </w:r>
      <w:r w:rsidRPr="00205FC6">
        <w:rPr>
          <w:rStyle w:val="StyleUnderline"/>
        </w:rPr>
        <w:t xml:space="preserve">I </w:t>
      </w:r>
      <w:r w:rsidRPr="00205FC6">
        <w:rPr>
          <w:sz w:val="12"/>
        </w:rPr>
        <w:t xml:space="preserve">aim to </w:t>
      </w:r>
      <w:r w:rsidRPr="00205FC6">
        <w:rPr>
          <w:rStyle w:val="StyleUnderline"/>
        </w:rPr>
        <w:t>challenge this received wisdom</w:t>
      </w:r>
      <w:r w:rsidRPr="00205FC6">
        <w:rPr>
          <w:sz w:val="12"/>
        </w:rPr>
        <w:t xml:space="preserve">. I </w:t>
      </w:r>
      <w:r w:rsidRPr="00205FC6">
        <w:rPr>
          <w:rStyle w:val="StyleUnderline"/>
        </w:rPr>
        <w:t>do so by arguing that it over- looks the importance which 18th-century liberalism attached to martial values</w:t>
      </w:r>
      <w:r w:rsidRPr="00205FC6">
        <w:rPr>
          <w:sz w:val="12"/>
        </w:rPr>
        <w:t xml:space="preserve">. </w:t>
      </w:r>
      <w:r w:rsidRPr="00205FC6">
        <w:rPr>
          <w:rStyle w:val="StyleUnderline"/>
        </w:rPr>
        <w:t>This</w:t>
      </w:r>
      <w:r w:rsidRPr="00205FC6">
        <w:rPr>
          <w:sz w:val="12"/>
        </w:rPr>
        <w:t xml:space="preserve"> attachment </w:t>
      </w:r>
      <w:r w:rsidRPr="00205FC6">
        <w:rPr>
          <w:rStyle w:val="StyleUnderline"/>
        </w:rPr>
        <w:t>concerns</w:t>
      </w:r>
      <w:r w:rsidRPr="00205FC6">
        <w:rPr>
          <w:sz w:val="12"/>
        </w:rPr>
        <w:t xml:space="preserve"> first and foremost </w:t>
      </w:r>
      <w:r w:rsidRPr="00205FC6">
        <w:rPr>
          <w:rStyle w:val="StyleUnderline"/>
        </w:rPr>
        <w:t>the ability to wage war to secure the nation in the most effective way and so</w:t>
      </w:r>
      <w:r w:rsidRPr="00205FC6">
        <w:rPr>
          <w:sz w:val="12"/>
        </w:rPr>
        <w:t xml:space="preserve">, as we shall see, </w:t>
      </w:r>
      <w:r w:rsidRPr="00205FC6">
        <w:rPr>
          <w:rStyle w:val="StyleUnderline"/>
        </w:rPr>
        <w:t>central to the development of ideas about liberty, commerce and civil society was the question of military organization in general and the relative advantages of militias or standing armies in particular</w:t>
      </w:r>
      <w:r w:rsidRPr="00205FC6">
        <w:rPr>
          <w:sz w:val="12"/>
        </w:rPr>
        <w:t xml:space="preserve">. </w:t>
      </w:r>
      <w:r w:rsidRPr="00205FC6">
        <w:rPr>
          <w:rStyle w:val="StyleUnderline"/>
        </w:rPr>
        <w:t>Exploring the contours of this very specific dispute about military organization, however, reveals a much more general concern for martial virtues running through the work of the same thinkers</w:t>
      </w:r>
      <w:r w:rsidRPr="00205FC6">
        <w:rPr>
          <w:sz w:val="12"/>
        </w:rPr>
        <w:t xml:space="preserve">. In particular, these </w:t>
      </w:r>
      <w:r w:rsidRPr="00205FC6">
        <w:rPr>
          <w:rStyle w:val="StyleUnderline"/>
        </w:rPr>
        <w:t>thinkers articulate a strong sense that martial virtue is some- how threatened by commercial order</w:t>
      </w:r>
      <w:r w:rsidRPr="00205FC6">
        <w:rPr>
          <w:sz w:val="12"/>
        </w:rPr>
        <w:t xml:space="preserve">. In the process of expressing this concern, 18th- century Scottish </w:t>
      </w:r>
      <w:r w:rsidRPr="00205FC6">
        <w:rPr>
          <w:rStyle w:val="Emphasis"/>
        </w:rPr>
        <w:t>liberalism revealed a militaristic strand that is so deep and strong that it cannot be dismissed or ignored as a side issue</w:t>
      </w:r>
      <w:r w:rsidRPr="00205FC6">
        <w:rPr>
          <w:sz w:val="12"/>
        </w:rPr>
        <w:t xml:space="preserve">. And yet </w:t>
      </w:r>
      <w:r w:rsidRPr="00205FC6">
        <w:rPr>
          <w:rStyle w:val="StyleUnderline"/>
        </w:rPr>
        <w:t>this is precisely what most of the IR literature on ‘liberal peace’ does</w:t>
      </w:r>
      <w:r w:rsidRPr="00205FC6">
        <w:rPr>
          <w:sz w:val="12"/>
        </w:rPr>
        <w:t xml:space="preserve">. Either </w:t>
      </w:r>
      <w:r w:rsidRPr="00205FC6">
        <w:rPr>
          <w:rStyle w:val="StyleUnderline"/>
        </w:rPr>
        <w:t>the received wisdom is simply repeated with- out mentioning war at all, or, on the rare occasion that the issue of martial values is noted, it is either quickly dismissed</w:t>
      </w:r>
      <w:r w:rsidRPr="00205FC6">
        <w:rPr>
          <w:sz w:val="12"/>
        </w:rPr>
        <w:t xml:space="preserve"> — ‘these </w:t>
      </w:r>
      <w:r w:rsidRPr="00205FC6">
        <w:rPr>
          <w:rStyle w:val="StyleUnderline"/>
        </w:rPr>
        <w:t>observations’</w:t>
      </w:r>
      <w:r w:rsidRPr="00205FC6">
        <w:rPr>
          <w:sz w:val="12"/>
        </w:rPr>
        <w:t xml:space="preserve"> about martial virtues ‘</w:t>
      </w:r>
      <w:r w:rsidRPr="00205FC6">
        <w:rPr>
          <w:rStyle w:val="StyleUnderline"/>
        </w:rPr>
        <w:t>are not critical</w:t>
      </w:r>
      <w:r w:rsidRPr="00205FC6">
        <w:rPr>
          <w:sz w:val="12"/>
        </w:rPr>
        <w:t xml:space="preserve"> to [their] contribution’ (Kauppi and Viotti, 1992: 105) — or just ignored, as when Michael Doyle (1997) notes some of Smith’s comments on the importance of martial values but makes nothing of them (van de Haar, 2010: 143). </w:t>
      </w:r>
      <w:r w:rsidRPr="00205FC6">
        <w:rPr>
          <w:rStyle w:val="StyleUnderline"/>
        </w:rPr>
        <w:t>This tendency to</w:t>
      </w:r>
      <w:r w:rsidRPr="00205FC6">
        <w:rPr>
          <w:sz w:val="12"/>
        </w:rPr>
        <w:t xml:space="preserve"> either dismiss or </w:t>
      </w:r>
      <w:r w:rsidRPr="00205FC6">
        <w:rPr>
          <w:rStyle w:val="StyleUnderline"/>
        </w:rPr>
        <w:t>ignore the issue is reinforced by careful selection</w:t>
      </w:r>
      <w:r w:rsidRPr="00205FC6">
        <w:rPr>
          <w:sz w:val="12"/>
        </w:rPr>
        <w:t xml:space="preserve"> for edited texts on classical political thought and IR: the material by Adam Smith in Brown, Nardin and Rengger’s standard text International Relations and Political Thought, for example, has a few pages from Smith on commercial treatises and a few on the division of labour (2002: 410–415, 532–534), but nothing from his copious comments on war and the importance of the military spirit. I am therefore suggesting that a </w:t>
      </w:r>
      <w:r w:rsidRPr="00205FC6">
        <w:rPr>
          <w:rStyle w:val="StyleUnderline"/>
        </w:rPr>
        <w:t>fuller engagement</w:t>
      </w:r>
      <w:r w:rsidRPr="00205FC6">
        <w:rPr>
          <w:sz w:val="12"/>
        </w:rPr>
        <w:t xml:space="preserve"> with the 18th-century Scottish Enlightenment </w:t>
      </w:r>
      <w:r w:rsidRPr="00205FC6">
        <w:rPr>
          <w:rStyle w:val="StyleUnderline"/>
        </w:rPr>
        <w:t>debunks one of the foundational myths of the liberal peace</w:t>
      </w:r>
      <w:r w:rsidRPr="00205FC6">
        <w:rPr>
          <w:sz w:val="12"/>
        </w:rPr>
        <w:t>. Some crit- ics (Long, 1996: 176; van de Haar, 2009: 1–3, 70; 2010) have criticized IR in general and the ‘</w:t>
      </w:r>
      <w:r w:rsidRPr="00205FC6">
        <w:rPr>
          <w:rStyle w:val="StyleUnderline"/>
        </w:rPr>
        <w:t>liberal peace’ theorists</w:t>
      </w:r>
      <w:r w:rsidRPr="00205FC6">
        <w:rPr>
          <w:sz w:val="12"/>
        </w:rPr>
        <w:t xml:space="preserve"> in particular for </w:t>
      </w:r>
      <w:r w:rsidRPr="00205FC6">
        <w:rPr>
          <w:rStyle w:val="StyleUnderline"/>
        </w:rPr>
        <w:t>fail</w:t>
      </w:r>
      <w:r w:rsidRPr="00205FC6">
        <w:rPr>
          <w:sz w:val="12"/>
        </w:rPr>
        <w:t xml:space="preserve">ing </w:t>
      </w:r>
      <w:r w:rsidRPr="00205FC6">
        <w:rPr>
          <w:rStyle w:val="StyleUnderline"/>
        </w:rPr>
        <w:t>to engage seriously with the history of ideas, despite their frequent reference back to the ‘classics’</w:t>
      </w:r>
      <w:r w:rsidRPr="00205FC6">
        <w:rPr>
          <w:sz w:val="12"/>
        </w:rPr>
        <w:t xml:space="preserve">. My argument here reinforces that criticism; the classical liberals were complex thinkers and subtle writers, and the </w:t>
      </w:r>
      <w:r w:rsidRPr="00205FC6">
        <w:rPr>
          <w:rStyle w:val="StyleUnderline"/>
        </w:rPr>
        <w:t>liberal peace theorists have systematically ignored</w:t>
      </w:r>
      <w:r w:rsidRPr="00205FC6">
        <w:rPr>
          <w:sz w:val="12"/>
        </w:rPr>
        <w:t xml:space="preserve"> their </w:t>
      </w:r>
      <w:r w:rsidRPr="00205FC6">
        <w:rPr>
          <w:rStyle w:val="StyleUnderline"/>
        </w:rPr>
        <w:t>complexities</w:t>
      </w:r>
      <w:r w:rsidRPr="00205FC6">
        <w:rPr>
          <w:sz w:val="12"/>
        </w:rPr>
        <w:t xml:space="preserve"> and subtleties. I aim to show that </w:t>
      </w:r>
      <w:r w:rsidRPr="00205FC6">
        <w:rPr>
          <w:rStyle w:val="StyleUnderline"/>
        </w:rPr>
        <w:t>far from peace, the liberalism</w:t>
      </w:r>
      <w:r w:rsidRPr="00205FC6">
        <w:rPr>
          <w:sz w:val="12"/>
        </w:rPr>
        <w:t xml:space="preserve">1 of the time </w:t>
      </w:r>
      <w:r w:rsidRPr="00205FC6">
        <w:rPr>
          <w:rStyle w:val="StyleUnderline"/>
        </w:rPr>
        <w:t xml:space="preserve">was animated by a desire to </w:t>
      </w:r>
      <w:r w:rsidRPr="00205FC6">
        <w:rPr>
          <w:rStyle w:val="Emphasis"/>
        </w:rPr>
        <w:t>maintain military virtues as virtues</w:t>
      </w:r>
      <w:r w:rsidRPr="00205FC6">
        <w:rPr>
          <w:sz w:val="12"/>
        </w:rPr>
        <w:t>. This has been noted by a number of writ- ers (Berry, 1994: 169–170; Herman, 2003: 214–215; Hont, 2005: 6–8, 298; Manzer, 1996: 375–376; Robertson, 2009; van de Haar, 2009: 62–63; 2010: 142; Winch, 1978: 104). I seek to develop that argument by pointing to a major current in the political discourse of the time which held that the military virtues in question were under serious threat from one of the outcomes of an increasingly commercial and liberal order: the rise of effeminacy. J.G.A. Pocock (1985: 114) once claimed that the term ‘</w:t>
      </w:r>
      <w:r w:rsidRPr="00205FC6">
        <w:rPr>
          <w:rStyle w:val="StyleUnderline"/>
        </w:rPr>
        <w:t>effeminacy’ has perhaps been a little neglected</w:t>
      </w:r>
      <w:r w:rsidRPr="00205FC6">
        <w:rPr>
          <w:sz w:val="12"/>
        </w:rPr>
        <w:t xml:space="preserve"> in debates about the 18th century, </w:t>
      </w:r>
      <w:r w:rsidRPr="00205FC6">
        <w:rPr>
          <w:rStyle w:val="StyleUnderline"/>
        </w:rPr>
        <w:t>and in particular the rise of commerce and private property</w:t>
      </w:r>
      <w:r w:rsidRPr="00205FC6">
        <w:rPr>
          <w:sz w:val="12"/>
        </w:rPr>
        <w:t xml:space="preserve">. Since Pocock made his claim, </w:t>
      </w:r>
      <w:r w:rsidRPr="00205FC6">
        <w:rPr>
          <w:rStyle w:val="StyleUnderline"/>
        </w:rPr>
        <w:t xml:space="preserve">a number of writers have pointed to the role of effeminacy </w:t>
      </w:r>
      <w:r w:rsidRPr="00205FC6">
        <w:rPr>
          <w:sz w:val="12"/>
        </w:rPr>
        <w:t xml:space="preserve">in debates ranging from French seductiveness to same-sex desire, and from questions of language to the social role of the dandy and effeminate figures such as the ‘molly’ and the ‘fop’ (Carter, 1997; Cohen, 1996; Gatrell, 2006: 354; Harvey, 2005; Kingsley Kent, 1990; Norton, 1992: 101–104, 126–127; Porter, 2000: 294; Trumbach, 1998: 3–22). I aim to show that </w:t>
      </w:r>
      <w:r w:rsidRPr="00205FC6">
        <w:rPr>
          <w:rStyle w:val="StyleUnderline"/>
        </w:rPr>
        <w:t>the problem of effeminacy was also at the heart of liberal thinking about commerce and war</w:t>
      </w:r>
      <w:r w:rsidRPr="00205FC6">
        <w:rPr>
          <w:sz w:val="12"/>
        </w:rPr>
        <w:t xml:space="preserve">: </w:t>
      </w:r>
      <w:r w:rsidRPr="00205FC6">
        <w:rPr>
          <w:rStyle w:val="StyleUnderline"/>
        </w:rPr>
        <w:t>underpinning the liberal conception of war was a concern that a peaceful commer- cial order might become just a little too emasculated. By undermining the ‘manly’ vir- tues of discipline, courage and strength, effeminacy was considered a threat to the value of military prowess and national strength</w:t>
      </w:r>
      <w:r w:rsidRPr="00205FC6">
        <w:rPr>
          <w:sz w:val="12"/>
        </w:rPr>
        <w:t xml:space="preserve">. Exploring </w:t>
      </w:r>
      <w:r w:rsidRPr="00205FC6">
        <w:rPr>
          <w:rStyle w:val="StyleUnderline"/>
        </w:rPr>
        <w:t>this fear is designed to reveal the deep-seated commitment to martial val- ues and military virtue</w:t>
      </w:r>
      <w:r w:rsidRPr="00205FC6">
        <w:rPr>
          <w:sz w:val="12"/>
        </w:rPr>
        <w:t xml:space="preserve"> in the Scottish Enlightenment, </w:t>
      </w:r>
      <w:r w:rsidRPr="00205FC6">
        <w:rPr>
          <w:rStyle w:val="StyleUnderline"/>
        </w:rPr>
        <w:t>and</w:t>
      </w:r>
      <w:r w:rsidRPr="00205FC6">
        <w:rPr>
          <w:sz w:val="12"/>
        </w:rPr>
        <w:t xml:space="preserve"> to thereby </w:t>
      </w:r>
      <w:r w:rsidRPr="00205FC6">
        <w:rPr>
          <w:rStyle w:val="StyleUnderline"/>
        </w:rPr>
        <w:t xml:space="preserve">undermine one of the central planks of the liberal peace thesis in IR. </w:t>
      </w:r>
      <w:r w:rsidRPr="00205FC6">
        <w:rPr>
          <w:sz w:val="12"/>
        </w:rPr>
        <w:t xml:space="preserve">More polemically, however, </w:t>
      </w:r>
      <w:r w:rsidRPr="00205FC6">
        <w:rPr>
          <w:rStyle w:val="StyleUnderline"/>
        </w:rPr>
        <w:t>this</w:t>
      </w:r>
      <w:r w:rsidRPr="00205FC6">
        <w:rPr>
          <w:sz w:val="12"/>
        </w:rPr>
        <w:t xml:space="preserve"> argument also </w:t>
      </w:r>
      <w:r w:rsidRPr="00205FC6">
        <w:rPr>
          <w:rStyle w:val="StyleUnderline"/>
        </w:rPr>
        <w:t>reinforces a developing strand of thinking which has recently emerged across political theory and IR:</w:t>
      </w:r>
      <w:r w:rsidRPr="00205FC6">
        <w:rPr>
          <w:sz w:val="12"/>
        </w:rPr>
        <w:t xml:space="preserve"> that instead of talking about liberalism and peace, </w:t>
      </w:r>
      <w:r w:rsidRPr="00205FC6">
        <w:rPr>
          <w:rStyle w:val="StyleUnderline"/>
        </w:rPr>
        <w:t>we might be better off exploring the conjunction of liberalism and war</w:t>
      </w:r>
      <w:r w:rsidRPr="00205FC6">
        <w:rPr>
          <w:sz w:val="12"/>
        </w:rPr>
        <w:t>. This conjunction, I suggest, can be found in some of the key texts of classical liberalism and the ‘liberal peace’ thesis.</w:t>
      </w:r>
    </w:p>
    <w:p w14:paraId="27D609F5" w14:textId="77777777" w:rsidR="004C3BB7" w:rsidRPr="00205FC6" w:rsidRDefault="004C3BB7" w:rsidP="004C3BB7">
      <w:pPr>
        <w:rPr>
          <w:rStyle w:val="Style13ptBold"/>
          <w:b w:val="0"/>
        </w:rPr>
      </w:pPr>
    </w:p>
    <w:p w14:paraId="5948B1A7" w14:textId="77777777" w:rsidR="004C3BB7" w:rsidRPr="00205FC6" w:rsidRDefault="004C3BB7" w:rsidP="004C3BB7">
      <w:pPr>
        <w:pStyle w:val="Heading4"/>
      </w:pPr>
      <w:r w:rsidRPr="00205FC6">
        <w:t>This is an impact turn to the aff—liberalism causes ferocious violence along gendered lines</w:t>
      </w:r>
    </w:p>
    <w:p w14:paraId="54D42F9B" w14:textId="77777777" w:rsidR="004C3BB7" w:rsidRPr="00205FC6" w:rsidRDefault="004C3BB7" w:rsidP="004C3BB7">
      <w:r w:rsidRPr="00205FC6">
        <w:rPr>
          <w:rStyle w:val="Style13ptBold"/>
        </w:rPr>
        <w:t>Neocleous, PhD, 2013</w:t>
      </w:r>
      <w:r w:rsidRPr="00205FC6">
        <w:t xml:space="preserve">—Professor of the Critique of Political Economy Politics and History, PhD Philosophy (Middlesex) MSc Politics and Sociology (Birkbeck) BSc Philosophy and Sociology (City) (Mark, 'O Effeminacy! Effeminacy!' War, masculinity and the myth of liberal peace, European Journal of International Relations  2013 19: 93, CMR)ellipsis in original </w:t>
      </w:r>
    </w:p>
    <w:p w14:paraId="6B332246" w14:textId="77777777" w:rsidR="004C3BB7" w:rsidRPr="00205FC6" w:rsidRDefault="004C3BB7" w:rsidP="004C3BB7">
      <w:r w:rsidRPr="00205FC6">
        <w:rPr>
          <w:sz w:val="12"/>
        </w:rPr>
        <w:t xml:space="preserve">Conclusion: </w:t>
      </w:r>
      <w:r w:rsidRPr="00205FC6">
        <w:rPr>
          <w:rStyle w:val="StyleUnderline"/>
        </w:rPr>
        <w:t>Against the myth of liberal peace</w:t>
      </w:r>
      <w:r w:rsidRPr="00205FC6">
        <w:rPr>
          <w:sz w:val="12"/>
        </w:rPr>
        <w:t xml:space="preserve"> ‘O </w:t>
      </w:r>
      <w:r w:rsidRPr="00205FC6">
        <w:rPr>
          <w:rStyle w:val="StyleUnderline"/>
        </w:rPr>
        <w:t>Effeminacy</w:t>
      </w:r>
      <w:r w:rsidRPr="00205FC6">
        <w:rPr>
          <w:sz w:val="12"/>
        </w:rPr>
        <w:t xml:space="preserve">! Effeminacy! Who wou’d imagine this could be the Vice of such as appear no inconsiderable Men?’ (Shaftesbury, 2001 [1732], III: 113). Such was the concern of Shaftesbury in 1732. I have been arguing that </w:t>
      </w:r>
      <w:r w:rsidRPr="00205FC6">
        <w:rPr>
          <w:rStyle w:val="StyleUnderline"/>
        </w:rPr>
        <w:t>this concern permeated the political dis- course of 18th-century liberalism</w:t>
      </w:r>
      <w:r w:rsidRPr="00205FC6">
        <w:rPr>
          <w:sz w:val="12"/>
        </w:rPr>
        <w:t xml:space="preserve">. The reason the </w:t>
      </w:r>
      <w:r w:rsidRPr="00205FC6">
        <w:rPr>
          <w:rStyle w:val="StyleUnderline"/>
        </w:rPr>
        <w:t>thinkers</w:t>
      </w:r>
      <w:r w:rsidRPr="00205FC6">
        <w:rPr>
          <w:sz w:val="12"/>
        </w:rPr>
        <w:t xml:space="preserve"> in question </w:t>
      </w:r>
      <w:r w:rsidRPr="00205FC6">
        <w:rPr>
          <w:rStyle w:val="StyleUnderline"/>
        </w:rPr>
        <w:t>thought effemi- nacy a vice is because they believed that, along with associated vices such as luxury, it undermined the martial spirit.</w:t>
      </w:r>
      <w:r w:rsidRPr="00205FC6">
        <w:rPr>
          <w:sz w:val="12"/>
        </w:rPr>
        <w:t xml:space="preserve"> As I have shown, the extent of this concern was huge. I suggest that </w:t>
      </w:r>
      <w:r w:rsidRPr="00205FC6">
        <w:rPr>
          <w:rStyle w:val="StyleUnderline"/>
        </w:rPr>
        <w:t xml:space="preserve">this is </w:t>
      </w:r>
      <w:r w:rsidRPr="00205FC6">
        <w:rPr>
          <w:sz w:val="12"/>
        </w:rPr>
        <w:t xml:space="preserve">also </w:t>
      </w:r>
      <w:r w:rsidRPr="00205FC6">
        <w:rPr>
          <w:rStyle w:val="StyleUnderline"/>
        </w:rPr>
        <w:t>politically telling, in a number of ways.</w:t>
      </w:r>
      <w:r w:rsidRPr="00205FC6">
        <w:rPr>
          <w:bCs/>
          <w:u w:val="single"/>
        </w:rPr>
        <w:t xml:space="preserve"> </w:t>
      </w:r>
      <w:r w:rsidRPr="00205FC6">
        <w:rPr>
          <w:sz w:val="12"/>
        </w:rPr>
        <w:t xml:space="preserve">First, because </w:t>
      </w:r>
      <w:r w:rsidRPr="00205FC6">
        <w:rPr>
          <w:rStyle w:val="StyleUnderline"/>
        </w:rPr>
        <w:t>it reveals the belief</w:t>
      </w:r>
      <w:r w:rsidRPr="00205FC6">
        <w:rPr>
          <w:sz w:val="12"/>
        </w:rPr>
        <w:t xml:space="preserve"> </w:t>
      </w:r>
      <w:r w:rsidRPr="00205FC6">
        <w:rPr>
          <w:rStyle w:val="StyleUnderline"/>
        </w:rPr>
        <w:t>in the necessity</w:t>
      </w:r>
      <w:r w:rsidRPr="00205FC6">
        <w:rPr>
          <w:sz w:val="12"/>
        </w:rPr>
        <w:t xml:space="preserve"> </w:t>
      </w:r>
      <w:r w:rsidRPr="00205FC6">
        <w:rPr>
          <w:rStyle w:val="StyleUnderline"/>
        </w:rPr>
        <w:t>for</w:t>
      </w:r>
      <w:r w:rsidRPr="00205FC6">
        <w:rPr>
          <w:sz w:val="12"/>
        </w:rPr>
        <w:t xml:space="preserve"> strong martial spirit and </w:t>
      </w:r>
      <w:r w:rsidRPr="00205FC6">
        <w:rPr>
          <w:rStyle w:val="StyleUnderline"/>
        </w:rPr>
        <w:t>sustained military</w:t>
      </w:r>
      <w:r w:rsidRPr="00205FC6">
        <w:rPr>
          <w:sz w:val="12"/>
        </w:rPr>
        <w:t xml:space="preserve"> </w:t>
      </w:r>
      <w:r w:rsidRPr="00205FC6">
        <w:rPr>
          <w:rStyle w:val="StyleUnderline"/>
        </w:rPr>
        <w:t>values</w:t>
      </w:r>
      <w:r w:rsidRPr="00205FC6">
        <w:rPr>
          <w:sz w:val="12"/>
        </w:rPr>
        <w:t xml:space="preserve"> among the thinkers in question. Indeed, </w:t>
      </w:r>
      <w:r w:rsidRPr="00205FC6">
        <w:rPr>
          <w:rStyle w:val="StyleUnderline"/>
        </w:rPr>
        <w:t>the liberals</w:t>
      </w:r>
      <w:r w:rsidRPr="00205FC6">
        <w:rPr>
          <w:sz w:val="12"/>
        </w:rPr>
        <w:t xml:space="preserve"> in question </w:t>
      </w:r>
      <w:r w:rsidRPr="00205FC6">
        <w:rPr>
          <w:rStyle w:val="StyleUnderline"/>
        </w:rPr>
        <w:t>were not merely sensitive to the tradition of thought which emphasized the creative role of war</w:t>
      </w:r>
      <w:r w:rsidRPr="00205FC6">
        <w:rPr>
          <w:sz w:val="12"/>
        </w:rPr>
        <w:t xml:space="preserve"> in the development of civilization and the shaping of the character of human beings, </w:t>
      </w:r>
      <w:r w:rsidRPr="00205FC6">
        <w:rPr>
          <w:rStyle w:val="StyleUnderline"/>
        </w:rPr>
        <w:t>but</w:t>
      </w:r>
      <w:r w:rsidRPr="00205FC6">
        <w:rPr>
          <w:sz w:val="12"/>
        </w:rPr>
        <w:t xml:space="preserve"> actually </w:t>
      </w:r>
      <w:r w:rsidRPr="00205FC6">
        <w:rPr>
          <w:rStyle w:val="StyleUnderline"/>
        </w:rPr>
        <w:t>believed in and perpetuated this tradition</w:t>
      </w:r>
      <w:r w:rsidRPr="00205FC6">
        <w:rPr>
          <w:sz w:val="12"/>
        </w:rPr>
        <w:t xml:space="preserve">. Far from per- petual peace, </w:t>
      </w:r>
      <w:r w:rsidRPr="00205FC6">
        <w:rPr>
          <w:rStyle w:val="StyleUnderline"/>
        </w:rPr>
        <w:t>what was at stake in the liberal thinking of the time was a concern with how to maintain commercial order as a realm of liberty</w:t>
      </w:r>
      <w:r w:rsidRPr="00205FC6">
        <w:rPr>
          <w:sz w:val="12"/>
        </w:rPr>
        <w:t xml:space="preserve"> such that the virtues of civil society did not threaten the virtues of martial power. Within this, </w:t>
      </w:r>
      <w:r w:rsidRPr="00205FC6">
        <w:rPr>
          <w:rStyle w:val="StyleUnderline"/>
        </w:rPr>
        <w:t>the question of how to stop</w:t>
      </w:r>
      <w:r w:rsidRPr="00205FC6">
        <w:rPr>
          <w:sz w:val="12"/>
        </w:rPr>
        <w:t xml:space="preserve"> the </w:t>
      </w:r>
      <w:r w:rsidRPr="00205FC6">
        <w:rPr>
          <w:rStyle w:val="StyleUnderline"/>
        </w:rPr>
        <w:t>effeminacy</w:t>
      </w:r>
      <w:r w:rsidRPr="00205FC6">
        <w:rPr>
          <w:sz w:val="12"/>
        </w:rPr>
        <w:t xml:space="preserve"> and luxury of civilization </w:t>
      </w:r>
      <w:r w:rsidRPr="00205FC6">
        <w:rPr>
          <w:rStyle w:val="StyleUnderline"/>
        </w:rPr>
        <w:t>from overawing the masculinity of military virtue and undermining the martial nature of masculine power was paramount</w:t>
      </w:r>
      <w:r w:rsidRPr="00205FC6">
        <w:rPr>
          <w:sz w:val="12"/>
        </w:rPr>
        <w:t xml:space="preserve">. One might note here that </w:t>
      </w:r>
      <w:r w:rsidRPr="00205FC6">
        <w:rPr>
          <w:rStyle w:val="StyleUnderline"/>
        </w:rPr>
        <w:t xml:space="preserve">this argument reinforces the feminist claim regarding </w:t>
      </w:r>
      <w:r w:rsidRPr="00205FC6">
        <w:rPr>
          <w:rStyle w:val="Emphasis"/>
        </w:rPr>
        <w:t>classical liberalism’s patriarchal nature</w:t>
      </w:r>
      <w:r w:rsidRPr="00205FC6">
        <w:rPr>
          <w:sz w:val="12"/>
        </w:rPr>
        <w:t xml:space="preserve">, pointing as it does to </w:t>
      </w:r>
      <w:r w:rsidRPr="00205FC6">
        <w:rPr>
          <w:rStyle w:val="StyleUnderline"/>
        </w:rPr>
        <w:t>the unity of the masculinity required for war and the masculinity required for citizenship</w:t>
      </w:r>
      <w:r w:rsidRPr="00205FC6">
        <w:rPr>
          <w:sz w:val="12"/>
        </w:rPr>
        <w:t xml:space="preserve"> (Elshtain, 1987; Lloyd, 1986: 63–76). My point is that </w:t>
      </w:r>
      <w:r w:rsidRPr="00205FC6">
        <w:rPr>
          <w:rStyle w:val="StyleUnderline"/>
        </w:rPr>
        <w:t>this</w:t>
      </w:r>
      <w:r w:rsidRPr="00205FC6">
        <w:rPr>
          <w:sz w:val="12"/>
        </w:rPr>
        <w:t xml:space="preserve"> somewhat </w:t>
      </w:r>
      <w:r w:rsidRPr="00205FC6">
        <w:rPr>
          <w:rStyle w:val="StyleUnderline"/>
        </w:rPr>
        <w:t>undermines</w:t>
      </w:r>
      <w:r w:rsidRPr="00205FC6">
        <w:rPr>
          <w:sz w:val="12"/>
        </w:rPr>
        <w:t xml:space="preserve"> one of the historical claims made within </w:t>
      </w:r>
      <w:r w:rsidRPr="00205FC6">
        <w:rPr>
          <w:rStyle w:val="StyleUnderline"/>
        </w:rPr>
        <w:t>the liberal peace thesis</w:t>
      </w:r>
      <w:r w:rsidRPr="00205FC6">
        <w:rPr>
          <w:sz w:val="12"/>
        </w:rPr>
        <w:t xml:space="preserve">, namely </w:t>
      </w:r>
      <w:r w:rsidRPr="00205FC6">
        <w:rPr>
          <w:rStyle w:val="StyleUnderline"/>
        </w:rPr>
        <w:t xml:space="preserve">that the conceptual underpinning of the liberal peace lies in </w:t>
      </w:r>
      <w:r w:rsidRPr="00205FC6">
        <w:rPr>
          <w:sz w:val="12"/>
        </w:rPr>
        <w:t xml:space="preserve">part in the 18th-century Scottish Enlightenment’s </w:t>
      </w:r>
      <w:r w:rsidRPr="00205FC6">
        <w:rPr>
          <w:rStyle w:val="StyleUnderline"/>
        </w:rPr>
        <w:t>conception of commercial man and civil society</w:t>
      </w:r>
      <w:r w:rsidRPr="00205FC6">
        <w:rPr>
          <w:sz w:val="12"/>
        </w:rPr>
        <w:t xml:space="preserve">. My second suggestion is that any reasonable exercise in the history of 18th-century political thought would have shown </w:t>
      </w:r>
      <w:r w:rsidRPr="00205FC6">
        <w:rPr>
          <w:rStyle w:val="StyleUnderline"/>
        </w:rPr>
        <w:t>IR theorists</w:t>
      </w:r>
      <w:r w:rsidRPr="00205FC6">
        <w:rPr>
          <w:sz w:val="12"/>
        </w:rPr>
        <w:t xml:space="preserve"> the </w:t>
      </w:r>
      <w:r w:rsidRPr="00205FC6">
        <w:rPr>
          <w:rStyle w:val="StyleUnderline"/>
        </w:rPr>
        <w:t xml:space="preserve">need to </w:t>
      </w:r>
      <w:r w:rsidRPr="00205FC6">
        <w:rPr>
          <w:rStyle w:val="Emphasis"/>
        </w:rPr>
        <w:t>disentangle the association of economic liberalism and peace</w:t>
      </w:r>
      <w:r w:rsidRPr="00205FC6">
        <w:rPr>
          <w:sz w:val="12"/>
        </w:rPr>
        <w:t xml:space="preserve">. The </w:t>
      </w:r>
      <w:r w:rsidRPr="00205FC6">
        <w:rPr>
          <w:rStyle w:val="StyleUnderline"/>
        </w:rPr>
        <w:t>association itself is a product of a link first made by the more doctrinaire ‘free traders’</w:t>
      </w:r>
      <w:r w:rsidRPr="00205FC6">
        <w:rPr>
          <w:sz w:val="12"/>
        </w:rPr>
        <w:t xml:space="preserve"> of the 19th century peddling the myth of a link between peace and trade (Earle, 1990: 222, 226; Howe, 2007; Winch, 1978: 104). From there, </w:t>
      </w:r>
      <w:r w:rsidRPr="00205FC6">
        <w:rPr>
          <w:rStyle w:val="StyleUnderline"/>
        </w:rPr>
        <w:t>the idea of a liberal vision of peace rooted in an image of economic order very easily became a piece of received wisdom.</w:t>
      </w:r>
      <w:r w:rsidRPr="00205FC6">
        <w:rPr>
          <w:sz w:val="12"/>
        </w:rPr>
        <w:t xml:space="preserve"> </w:t>
      </w:r>
      <w:r w:rsidRPr="00205FC6">
        <w:rPr>
          <w:rStyle w:val="StyleUnderline"/>
        </w:rPr>
        <w:t>Too many IR theorists have accepted this received wisdom uncritically and perpetuated it unthinkingly,</w:t>
      </w:r>
      <w:r w:rsidRPr="00205FC6">
        <w:rPr>
          <w:sz w:val="12"/>
        </w:rPr>
        <w:t xml:space="preserve"> systematically </w:t>
      </w:r>
      <w:r w:rsidRPr="00205FC6">
        <w:rPr>
          <w:rStyle w:val="StyleUnderline"/>
        </w:rPr>
        <w:t>ignoring the importance which the</w:t>
      </w:r>
      <w:r w:rsidRPr="00205FC6">
        <w:rPr>
          <w:sz w:val="12"/>
        </w:rPr>
        <w:t xml:space="preserve"> 18th-century </w:t>
      </w:r>
      <w:r w:rsidRPr="00205FC6">
        <w:rPr>
          <w:rStyle w:val="StyleUnderline"/>
        </w:rPr>
        <w:t>liberals attached to military valour and martial virtues</w:t>
      </w:r>
      <w:r w:rsidRPr="00205FC6">
        <w:rPr>
          <w:sz w:val="12"/>
        </w:rPr>
        <w:t xml:space="preserve"> and which suggests that the belief that key thinkers of the liberal Enlightenment valued peace above all else is a piece of political mythology of the highest order. Some years ago David Spiro (1994) challenged some of the empirical data of the liberal peace thesis and provocatively called his paper ‘The insignificance of the liberal peace’. </w:t>
      </w:r>
      <w:r w:rsidRPr="00205FC6">
        <w:rPr>
          <w:rStyle w:val="StyleUnderline"/>
        </w:rPr>
        <w:t>The problem</w:t>
      </w:r>
      <w:r w:rsidRPr="00205FC6">
        <w:rPr>
          <w:sz w:val="12"/>
        </w:rPr>
        <w:t xml:space="preserve">, I suggest, is not the insignificance </w:t>
      </w:r>
      <w:r w:rsidRPr="00205FC6">
        <w:rPr>
          <w:rStyle w:val="StyleUnderline"/>
        </w:rPr>
        <w:t>of the thesis</w:t>
      </w:r>
      <w:r w:rsidRPr="00205FC6">
        <w:rPr>
          <w:sz w:val="12"/>
        </w:rPr>
        <w:t xml:space="preserve"> but </w:t>
      </w:r>
      <w:r w:rsidRPr="00205FC6">
        <w:rPr>
          <w:rStyle w:val="StyleUnderline"/>
        </w:rPr>
        <w:t>its status as a modern political myth</w:t>
      </w:r>
      <w:r w:rsidRPr="00205FC6">
        <w:rPr>
          <w:sz w:val="12"/>
        </w:rPr>
        <w:t xml:space="preserve">. As such, my third suggestion is that as well as debunking such myths and challenging the received wisdom of IR, </w:t>
      </w:r>
      <w:r w:rsidRPr="00205FC6">
        <w:rPr>
          <w:rStyle w:val="StyleUnderline"/>
        </w:rPr>
        <w:t>a critical engagement in the history of ideas supports recent attempts to radically rethink the liberal tradition</w:t>
      </w:r>
      <w:r w:rsidRPr="00205FC6">
        <w:rPr>
          <w:sz w:val="12"/>
        </w:rPr>
        <w:t xml:space="preserve">. I have elsewhere argued that </w:t>
      </w:r>
      <w:r w:rsidRPr="00205FC6">
        <w:rPr>
          <w:rStyle w:val="Emphasis"/>
        </w:rPr>
        <w:t>liberalism’s key concept is less liberty and more security</w:t>
      </w:r>
      <w:r w:rsidRPr="00205FC6">
        <w:rPr>
          <w:sz w:val="12"/>
        </w:rPr>
        <w:t xml:space="preserve">. Nowhere is this clearer than in 18th- century </w:t>
      </w:r>
      <w:r w:rsidRPr="00205FC6">
        <w:rPr>
          <w:rStyle w:val="StyleUnderline"/>
        </w:rPr>
        <w:t>liberal thought</w:t>
      </w:r>
      <w:r w:rsidRPr="00205FC6">
        <w:rPr>
          <w:sz w:val="12"/>
        </w:rPr>
        <w:t xml:space="preserve">, which </w:t>
      </w:r>
      <w:r w:rsidRPr="00205FC6">
        <w:rPr>
          <w:rStyle w:val="StyleUnderline"/>
        </w:rPr>
        <w:t>subsumed liberty under the idea of security</w:t>
      </w:r>
      <w:r w:rsidRPr="00205FC6">
        <w:rPr>
          <w:sz w:val="12"/>
        </w:rPr>
        <w:t xml:space="preserve"> (Neocleous, 2000, 2008). But as Michael Shapiro (1993: 15) notes, ‘</w:t>
      </w:r>
      <w:r w:rsidRPr="00205FC6">
        <w:rPr>
          <w:rStyle w:val="StyleUnderline"/>
        </w:rPr>
        <w:t>security’</w:t>
      </w:r>
      <w:r w:rsidRPr="00205FC6">
        <w:rPr>
          <w:sz w:val="12"/>
        </w:rPr>
        <w:t xml:space="preserve"> </w:t>
      </w:r>
      <w:r w:rsidRPr="00205FC6">
        <w:rPr>
          <w:rStyle w:val="StyleUnderline"/>
        </w:rPr>
        <w:t>in</w:t>
      </w:r>
      <w:r w:rsidRPr="00205FC6">
        <w:rPr>
          <w:sz w:val="12"/>
        </w:rPr>
        <w:t xml:space="preserve"> </w:t>
      </w:r>
      <w:r w:rsidRPr="00205FC6">
        <w:rPr>
          <w:rStyle w:val="StyleUnderline"/>
        </w:rPr>
        <w:t>the work of</w:t>
      </w:r>
      <w:r w:rsidRPr="00205FC6">
        <w:rPr>
          <w:sz w:val="12"/>
        </w:rPr>
        <w:t xml:space="preserve"> Smith (and, we might add, </w:t>
      </w:r>
      <w:r w:rsidRPr="00205FC6">
        <w:rPr>
          <w:rStyle w:val="StyleUnderline"/>
        </w:rPr>
        <w:t>other classical liberals</w:t>
      </w:r>
      <w:r w:rsidRPr="00205FC6">
        <w:rPr>
          <w:sz w:val="12"/>
        </w:rPr>
        <w:t xml:space="preserve">) </w:t>
      </w:r>
      <w:r w:rsidRPr="00205FC6">
        <w:rPr>
          <w:rStyle w:val="StyleUnderline"/>
        </w:rPr>
        <w:t xml:space="preserve">is never a reference to mere ‘defence’, but also connotes an </w:t>
      </w:r>
      <w:r w:rsidRPr="00205FC6">
        <w:rPr>
          <w:rStyle w:val="Emphasis"/>
        </w:rPr>
        <w:t>active and militaristic practice</w:t>
      </w:r>
      <w:r w:rsidRPr="00205FC6">
        <w:rPr>
          <w:sz w:val="12"/>
        </w:rPr>
        <w:t xml:space="preserve">. </w:t>
      </w:r>
      <w:r w:rsidRPr="00205FC6">
        <w:rPr>
          <w:rStyle w:val="StyleUnderline"/>
        </w:rPr>
        <w:t xml:space="preserve">Liberalism as a political ideology has been committed to </w:t>
      </w:r>
      <w:r w:rsidRPr="00205FC6">
        <w:rPr>
          <w:sz w:val="12"/>
        </w:rPr>
        <w:t xml:space="preserve">this </w:t>
      </w:r>
      <w:r w:rsidRPr="00205FC6">
        <w:rPr>
          <w:rStyle w:val="StyleUnderline"/>
        </w:rPr>
        <w:t>active militaristic practice since its inception</w:t>
      </w:r>
      <w:r w:rsidRPr="00205FC6">
        <w:rPr>
          <w:sz w:val="12"/>
        </w:rPr>
        <w:t xml:space="preserve">, which is one of the reasons why </w:t>
      </w:r>
      <w:r w:rsidRPr="00205FC6">
        <w:rPr>
          <w:rStyle w:val="Emphasis"/>
        </w:rPr>
        <w:t>liberal states</w:t>
      </w:r>
      <w:r w:rsidRPr="00205FC6">
        <w:rPr>
          <w:rStyle w:val="StyleUnderline"/>
        </w:rPr>
        <w:t xml:space="preserve"> as organized political powers </w:t>
      </w:r>
      <w:r w:rsidRPr="00205FC6">
        <w:rPr>
          <w:rStyle w:val="Emphasis"/>
        </w:rPr>
        <w:t>have turned out to be so fundamentally violent</w:t>
      </w:r>
      <w:r w:rsidRPr="00205FC6">
        <w:rPr>
          <w:sz w:val="12"/>
        </w:rPr>
        <w:t>. The implications of this argument therefore go beyond merely pointing out the poor engagement with the history of political thought on the part of too many IR scholars. Rather, the argument lends support to a growing body of work arguing that li</w:t>
      </w:r>
      <w:r w:rsidRPr="00205FC6">
        <w:rPr>
          <w:rStyle w:val="StyleUnderline"/>
        </w:rPr>
        <w:t>beralism needs to be considered less as a doctrine inherently committed to peace and much more through the ‘ferocious violence with which it deploys techniques to penetrate and organ- ise the dispositions of liberal subjects themselves</w:t>
      </w:r>
      <w:r w:rsidRPr="00205FC6">
        <w:rPr>
          <w:sz w:val="12"/>
        </w:rPr>
        <w:t xml:space="preserve">’ (Reid, 2004: 64). In the history of ideas there has been a revival of interest in what Pocock (1975) calls the Machiavellian moment, a key aspect of which is the cultivation of </w:t>
      </w:r>
      <w:r w:rsidRPr="00205FC6">
        <w:rPr>
          <w:rStyle w:val="StyleUnderline"/>
        </w:rPr>
        <w:t>military virtue</w:t>
      </w:r>
      <w:r w:rsidRPr="00205FC6">
        <w:rPr>
          <w:sz w:val="12"/>
        </w:rPr>
        <w:t xml:space="preserve"> as part of one’s civic duty. </w:t>
      </w:r>
      <w:r w:rsidRPr="00205FC6">
        <w:rPr>
          <w:rStyle w:val="StyleUnderline"/>
        </w:rPr>
        <w:t>There is a decidedly liberal version</w:t>
      </w:r>
      <w:r w:rsidRPr="00205FC6">
        <w:rPr>
          <w:sz w:val="12"/>
        </w:rPr>
        <w:t xml:space="preserve"> of this through the centuries. ‘</w:t>
      </w:r>
      <w:r w:rsidRPr="00205FC6">
        <w:rPr>
          <w:rStyle w:val="StyleUnderline"/>
        </w:rPr>
        <w:t>There is a kind of violence within liberalism’</w:t>
      </w:r>
      <w:r w:rsidRPr="00205FC6">
        <w:rPr>
          <w:sz w:val="12"/>
        </w:rPr>
        <w:t>, notes Richard Tuck, ‘</w:t>
      </w:r>
      <w:r w:rsidRPr="00205FC6">
        <w:rPr>
          <w:rStyle w:val="StyleUnderline"/>
        </w:rPr>
        <w:t>in which liberty and warfare</w:t>
      </w:r>
      <w:r w:rsidRPr="00205FC6">
        <w:rPr>
          <w:sz w:val="12"/>
        </w:rPr>
        <w:t xml:space="preserve"> (both civil and international conflict) </w:t>
      </w:r>
      <w:r w:rsidRPr="00205FC6">
        <w:rPr>
          <w:rStyle w:val="StyleUnderline"/>
        </w:rPr>
        <w:t>were bound together’</w:t>
      </w:r>
      <w:r w:rsidRPr="00205FC6">
        <w:rPr>
          <w:sz w:val="12"/>
        </w:rPr>
        <w:t xml:space="preserve"> (1999: 195). A fair amount of recent work from a range of positions and with a variety of foci lends weight to this argument, and really points us towards the idea that liberalism needs to be seen less through the lens of peace and more through the lens of war (Barkawi and Laffey, 2001; Dillon and Reid, 2009; Kochi, 2009; Losurdo, 2011; Meyer, 2008; Neocleous, 2010, 2011; Seymour, 2008; Spieker, 2011; Thorup, 2006). Far from being insignificant, </w:t>
      </w:r>
      <w:r w:rsidRPr="00205FC6">
        <w:rPr>
          <w:rStyle w:val="StyleUnderline"/>
        </w:rPr>
        <w:t>the liberal peace thesis plays a crucial ideological role in masking classical liberalism’s understanding of war as the exercise of the liberal spirit</w:t>
      </w:r>
      <w:r w:rsidRPr="00205FC6">
        <w:rPr>
          <w:sz w:val="12"/>
        </w:rPr>
        <w:t>.</w:t>
      </w:r>
    </w:p>
    <w:p w14:paraId="23B6D6E3" w14:textId="77777777" w:rsidR="00536EFB" w:rsidRDefault="00536EFB" w:rsidP="00536EFB">
      <w:pPr>
        <w:pStyle w:val="Heading4"/>
      </w:pPr>
      <w:r>
        <w:t>Liberalism is inherently patriarchal (This card criticizes liberalism, but also the economy)</w:t>
      </w:r>
    </w:p>
    <w:p w14:paraId="385E74E4" w14:textId="77777777" w:rsidR="00536EFB" w:rsidRPr="00F364C9" w:rsidRDefault="00536EFB" w:rsidP="00536EFB">
      <w:pPr>
        <w:rPr>
          <w:bCs/>
          <w:sz w:val="20"/>
          <w:szCs w:val="20"/>
        </w:rPr>
      </w:pPr>
      <w:r>
        <w:rPr>
          <w:rStyle w:val="Style13ptBold"/>
        </w:rPr>
        <w:t xml:space="preserve">Ruiz </w:t>
      </w:r>
      <w:r>
        <w:rPr>
          <w:rStyle w:val="Style13ptBold"/>
          <w:b w:val="0"/>
          <w:sz w:val="20"/>
          <w:szCs w:val="20"/>
        </w:rPr>
        <w:t xml:space="preserve">last date cited: </w:t>
      </w:r>
      <w:r>
        <w:rPr>
          <w:rStyle w:val="Style13ptBold"/>
        </w:rPr>
        <w:t xml:space="preserve">4 </w:t>
      </w:r>
      <w:r>
        <w:rPr>
          <w:rStyle w:val="Style13ptBold"/>
          <w:b w:val="0"/>
          <w:sz w:val="20"/>
          <w:szCs w:val="20"/>
        </w:rPr>
        <w:t xml:space="preserve">[Tricia, Feminist advocate, Alumni of the University of Washington Department of Geography, “Feminist Theory and International Relations: The Feminist Challenge to Realism and Liberalism”, Stanislaus State University Press, 2004, </w:t>
      </w:r>
      <w:hyperlink r:id="rId30" w:history="1">
        <w:r w:rsidRPr="00BF2332">
          <w:rPr>
            <w:rStyle w:val="Hyperlink"/>
            <w:sz w:val="20"/>
            <w:szCs w:val="20"/>
          </w:rPr>
          <w:t>https://www.csustan.edu/sites/default/files/honors/documents/journals/soundings/Ruiz.pdf</w:t>
        </w:r>
      </w:hyperlink>
      <w:r>
        <w:rPr>
          <w:rStyle w:val="Style13ptBold"/>
          <w:b w:val="0"/>
          <w:sz w:val="20"/>
          <w:szCs w:val="20"/>
        </w:rPr>
        <w:t>, pg. 4-5, July 2, 2016] KLu</w:t>
      </w:r>
    </w:p>
    <w:p w14:paraId="1AB73209" w14:textId="77777777" w:rsidR="00536EFB" w:rsidRDefault="00536EFB" w:rsidP="00536EFB">
      <w:pPr>
        <w:rPr>
          <w:sz w:val="16"/>
        </w:rPr>
      </w:pPr>
      <w:r w:rsidRPr="00F364C9">
        <w:rPr>
          <w:sz w:val="16"/>
        </w:rPr>
        <w:t xml:space="preserve">In contrast to realism, </w:t>
      </w:r>
      <w:r w:rsidRPr="00450901">
        <w:rPr>
          <w:rStyle w:val="StyleUnderline"/>
        </w:rPr>
        <w:t>liberalist theory emphasizes the role of the individual over that of the state</w:t>
      </w:r>
      <w:r w:rsidRPr="00F364C9">
        <w:rPr>
          <w:sz w:val="16"/>
        </w:rPr>
        <w:t xml:space="preserve">. Instead of seeing anarchy and “a struggle for power” as a defining feature of world politics, </w:t>
      </w:r>
      <w:r w:rsidRPr="00450901">
        <w:rPr>
          <w:rStyle w:val="StyleUnderline"/>
        </w:rPr>
        <w:t>these thinkers emphasize an international “struggle for consensus” as central to explaining international relations.</w:t>
      </w:r>
      <w:r w:rsidRPr="00F364C9">
        <w:rPr>
          <w:sz w:val="16"/>
        </w:rPr>
        <w:t xml:space="preserve"> 17 </w:t>
      </w:r>
      <w:r w:rsidRPr="00450901">
        <w:rPr>
          <w:rStyle w:val="StyleUnderline"/>
        </w:rPr>
        <w:t>Liberalist tools include free trade, education, and international institutions to protect and promote the economic and civil interests of the individual.</w:t>
      </w:r>
      <w:r w:rsidRPr="00F364C9">
        <w:rPr>
          <w:sz w:val="16"/>
        </w:rPr>
        <w:t xml:space="preserve"> </w:t>
      </w:r>
      <w:r w:rsidRPr="00450901">
        <w:rPr>
          <w:rStyle w:val="StyleUnderline"/>
        </w:rPr>
        <w:t>Feminist critiques of liberalism address the economic inequalities inherent to free trade, which disproportionately affect women.</w:t>
      </w:r>
      <w:r w:rsidRPr="00F364C9">
        <w:rPr>
          <w:sz w:val="16"/>
        </w:rPr>
        <w:t xml:space="preserve"> Jacqui True argues that “</w:t>
      </w:r>
      <w:r w:rsidRPr="00450901">
        <w:rPr>
          <w:rStyle w:val="StyleUnderline"/>
        </w:rPr>
        <w:t>male-centered macroeconomic indicators, such as the Gross National Product” undervalue the work of women.</w:t>
      </w:r>
      <w:r w:rsidRPr="00F364C9">
        <w:rPr>
          <w:sz w:val="16"/>
        </w:rPr>
        <w:t>18 True also reports that “o</w:t>
      </w:r>
      <w:r w:rsidRPr="00450901">
        <w:rPr>
          <w:rStyle w:val="StyleUnderline"/>
        </w:rPr>
        <w:t>n a world scale, women are a disadvantaged group: they own one per cent of the world’s property and resources, perform sixty per cent of the labour, [and] are the majority of refugees, illiterate and poor persons</w:t>
      </w:r>
      <w:r w:rsidRPr="00F364C9">
        <w:rPr>
          <w:sz w:val="16"/>
        </w:rPr>
        <w:t xml:space="preserve">.” (Ibid) This suggests that </w:t>
      </w:r>
      <w:r w:rsidRPr="00450901">
        <w:rPr>
          <w:rStyle w:val="StyleUnderline"/>
        </w:rPr>
        <w:t>the capitalist structure is a patriarchal one, effectively marginalizing the participation and contributions of women in the economy, since much of their work is reflected in unpaid illegal or domestic settings that are not included in economic assessments.</w:t>
      </w:r>
      <w:r w:rsidRPr="00F364C9">
        <w:rPr>
          <w:sz w:val="16"/>
        </w:rPr>
        <w:t xml:space="preserve"> Indeed, </w:t>
      </w:r>
      <w:r w:rsidRPr="00450901">
        <w:rPr>
          <w:rStyle w:val="StyleUnderline"/>
        </w:rPr>
        <w:t>liberalist institutions such as the WTO and multinational corporations have tended to create free trade agreements that weaken state protections on labor rights 19 and public social funds, which has served to negatively affect the large proportion of women in the labor force.</w:t>
      </w:r>
      <w:r w:rsidRPr="00F364C9">
        <w:rPr>
          <w:sz w:val="16"/>
        </w:rPr>
        <w:t xml:space="preserve"> </w:t>
      </w:r>
      <w:r w:rsidRPr="00450901">
        <w:rPr>
          <w:rStyle w:val="Emphasis"/>
        </w:rPr>
        <w:t>This in turn camouflages issues of female exploitation, such as the gendered division of labor and the increase in sex trafficking worldwide.</w:t>
      </w:r>
      <w:r w:rsidRPr="00F364C9">
        <w:rPr>
          <w:sz w:val="16"/>
        </w:rPr>
        <w:t xml:space="preserve"> </w:t>
      </w:r>
      <w:r w:rsidRPr="00450901">
        <w:rPr>
          <w:rStyle w:val="StyleUnderline"/>
        </w:rPr>
        <w:t>Feminists also challenge liberalism’s claim that international institutions provide for ways in which women can be become more politically and socially acknowledged and empowered</w:t>
      </w:r>
      <w:r w:rsidRPr="00F364C9">
        <w:rPr>
          <w:sz w:val="16"/>
        </w:rPr>
        <w:t xml:space="preserve">. Since </w:t>
      </w:r>
      <w:r w:rsidRPr="00450901">
        <w:rPr>
          <w:rStyle w:val="Emphasis"/>
        </w:rPr>
        <w:t xml:space="preserve">the leaders and the processes of formal international organizations come from patriarchal systems, their work can keep women at a disadvantage. </w:t>
      </w:r>
      <w:r w:rsidRPr="00F364C9">
        <w:rPr>
          <w:sz w:val="16"/>
        </w:rPr>
        <w:t xml:space="preserve">Hilary </w:t>
      </w:r>
      <w:r w:rsidRPr="00450901">
        <w:rPr>
          <w:rStyle w:val="StyleUnderline"/>
        </w:rPr>
        <w:t>Charlesworth critiques some of the recent formal international conferences, such as the Beijing Declaration and Agenda 21 in Rio.</w:t>
      </w:r>
      <w:r w:rsidRPr="00F364C9">
        <w:rPr>
          <w:sz w:val="16"/>
        </w:rPr>
        <w:t xml:space="preserve"> She notes that the wording in the documents shows that while some consensus was achieved in progressing issues critical to women, not enough was achieved to arrive at the real changes proposed by feminists. </w:t>
      </w:r>
      <w:r w:rsidRPr="00450901">
        <w:rPr>
          <w:rStyle w:val="StyleUnderline"/>
        </w:rPr>
        <w:t>Charlesworth outlines some of the disappointing results, such as the lack of agreement on the definition of gender, and inability to secure benchmarks for measuring progress.</w:t>
      </w:r>
      <w:r w:rsidRPr="00F364C9">
        <w:rPr>
          <w:sz w:val="16"/>
        </w:rPr>
        <w:t xml:space="preserve"> 20 </w:t>
      </w:r>
      <w:r w:rsidRPr="00450901">
        <w:rPr>
          <w:rStyle w:val="StyleUnderline"/>
        </w:rPr>
        <w:t>Such critiques underscore the challenges of feminist theory, because they indicate that highly publicized and widely supported liberalist women’s movements do not necessarily equate with the goal of achieving real gender equality.</w:t>
      </w:r>
      <w:r w:rsidRPr="00F364C9">
        <w:rPr>
          <w:sz w:val="16"/>
        </w:rPr>
        <w:t xml:space="preserve"> </w:t>
      </w:r>
    </w:p>
    <w:p w14:paraId="010749A2" w14:textId="77777777" w:rsidR="004C3BB7" w:rsidRPr="00205FC6" w:rsidRDefault="004C3BB7" w:rsidP="004C3BB7"/>
    <w:p w14:paraId="0FA06E79" w14:textId="77777777" w:rsidR="001E6B03" w:rsidRPr="00205FC6" w:rsidRDefault="00D44794" w:rsidP="005C3AE2">
      <w:pPr>
        <w:pStyle w:val="Heading3"/>
      </w:pPr>
      <w:r w:rsidRPr="00205FC6">
        <w:t>Link—</w:t>
      </w:r>
      <w:r w:rsidR="005C3AE2" w:rsidRPr="00205FC6">
        <w:t xml:space="preserve">Liberalism </w:t>
      </w:r>
      <w:r w:rsidR="004C3BB7" w:rsidRPr="00205FC6">
        <w:t xml:space="preserve">(Demo / Heg / Cap) </w:t>
      </w:r>
    </w:p>
    <w:p w14:paraId="18BAC84A" w14:textId="77777777" w:rsidR="005C3AE2" w:rsidRPr="00205FC6" w:rsidRDefault="005C3AE2" w:rsidP="005C3AE2">
      <w:pPr>
        <w:pStyle w:val="Heading4"/>
      </w:pPr>
      <w:r w:rsidRPr="00205FC6">
        <w:t xml:space="preserve">The affirmative privileges a liberal conception of security and peace which furthers structural domination over both states and individuals   </w:t>
      </w:r>
    </w:p>
    <w:p w14:paraId="50A283EE" w14:textId="77777777" w:rsidR="005C3AE2" w:rsidRPr="00205FC6" w:rsidRDefault="005C3AE2" w:rsidP="005C3AE2">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Gendering Global Conflict : Toward a Feminist Th</w:t>
      </w:r>
      <w:r w:rsidR="00D44794" w:rsidRPr="00205FC6">
        <w:t xml:space="preserve">eory of War, online book, CMR) </w:t>
      </w:r>
    </w:p>
    <w:p w14:paraId="05AC16C5" w14:textId="77777777" w:rsidR="005C3AE2" w:rsidRPr="00205FC6" w:rsidRDefault="005C3AE2" w:rsidP="005C3AE2">
      <w:pPr>
        <w:rPr>
          <w:sz w:val="12"/>
        </w:rPr>
      </w:pPr>
      <w:r w:rsidRPr="00205FC6">
        <w:rPr>
          <w:sz w:val="12"/>
        </w:rPr>
        <w:t xml:space="preserve">The Victims of Liberal Peace(s)  In addition to having a narrow conception of what states’ relationships are, the </w:t>
      </w:r>
      <w:r w:rsidRPr="00205FC6">
        <w:rPr>
          <w:rStyle w:val="StyleUnderline"/>
        </w:rPr>
        <w:t>literature on dyadic causes of war</w:t>
      </w:r>
      <w:r w:rsidRPr="00205FC6">
        <w:rPr>
          <w:sz w:val="12"/>
        </w:rPr>
        <w:t xml:space="preserve"> often focuses on a narrow subset of states that have relationships. While much of the quantitative work on dyadic causes of war includes either all dyads or all politically relevant dyads,2° many of the case studies </w:t>
      </w:r>
      <w:r w:rsidRPr="00205FC6">
        <w:rPr>
          <w:rStyle w:val="StyleUnderline"/>
        </w:rPr>
        <w:t>look at great powers, and</w:t>
      </w:r>
      <w:r w:rsidRPr="00205FC6">
        <w:rPr>
          <w:sz w:val="12"/>
        </w:rPr>
        <w:t xml:space="preserve"> most of them </w:t>
      </w:r>
      <w:r w:rsidRPr="00205FC6">
        <w:rPr>
          <w:rStyle w:val="StyleUnderline"/>
        </w:rPr>
        <w:t>do not dig significantly deeper than the</w:t>
      </w:r>
      <w:r w:rsidRPr="00205FC6">
        <w:rPr>
          <w:sz w:val="12"/>
        </w:rPr>
        <w:t xml:space="preserve"> (</w:t>
      </w:r>
      <w:r w:rsidRPr="00205FC6">
        <w:rPr>
          <w:rStyle w:val="StyleUnderline"/>
        </w:rPr>
        <w:t>assumed rational, unitary</w:t>
      </w:r>
      <w:r w:rsidRPr="00205FC6">
        <w:rPr>
          <w:sz w:val="12"/>
        </w:rPr>
        <w:t xml:space="preserve">) </w:t>
      </w:r>
      <w:r w:rsidRPr="00205FC6">
        <w:rPr>
          <w:rStyle w:val="StyleUnderline"/>
        </w:rPr>
        <w:t>governments of those great states</w:t>
      </w:r>
      <w:r w:rsidRPr="00205FC6">
        <w:rPr>
          <w:sz w:val="12"/>
        </w:rPr>
        <w:t xml:space="preserve">. By contrast, </w:t>
      </w:r>
      <w:r w:rsidRPr="00205FC6">
        <w:rPr>
          <w:rStyle w:val="StyleUnderline"/>
        </w:rPr>
        <w:t>feminist analyses</w:t>
      </w:r>
      <w:r w:rsidRPr="00205FC6">
        <w:rPr>
          <w:sz w:val="12"/>
        </w:rPr>
        <w:t xml:space="preserve"> have come to </w:t>
      </w:r>
      <w:r w:rsidRPr="00205FC6">
        <w:rPr>
          <w:rStyle w:val="StyleUnderline"/>
        </w:rPr>
        <w:t>see individual welfare rather than great power stability or even how governments interact as a central factor in global politics</w:t>
      </w:r>
      <w:r w:rsidRPr="00205FC6">
        <w:rPr>
          <w:sz w:val="12"/>
        </w:rPr>
        <w:t xml:space="preserve">. The security of the least powerful women in the least powerful states in the world is not only a key security issue for feminists but also a key unit of analysis, given that many feminists see the margins as a crucial and inseparable part of local, global, and international politics. Feminist research shows how </w:t>
      </w:r>
      <w:r w:rsidRPr="00205FC6">
        <w:rPr>
          <w:rStyle w:val="StyleUnderline"/>
        </w:rPr>
        <w:t>those at the political margins can be made insecure even while states are being made more secure</w:t>
      </w:r>
      <w:r w:rsidRPr="00205FC6">
        <w:rPr>
          <w:sz w:val="12"/>
        </w:rPr>
        <w:t xml:space="preserve">. Women’s bodies have been considered the means to an end in debates over the U.S. security force in South Korea, the prevalence of and possible solutions to AIDS, and debates about refugee camp composition and makeup, to name a few, at the state and system level?‘ Research into women’s lives in war and conﬂict has shown that they are often made insecure when military operations cut off households’ access to food, water, or electricity; when soldiers rape them; when crime and “domestic” violence increases as a result of war; and when severe economic deprivation leaves them vulnerable to disease.” These threats are often, both statistically and existentially, more vicious than the threat of great power war.23 Feminist work has demonstrated a link between what happens to women in wars and the gendered dynamics of the making and fighting of wars.24 Because feminists often see individual security as a central issue in global politics, their work has critiqued the hierarchy that many liberal approaches to war(s) identify and espouse in global politics. Feminists have recognized that </w:t>
      </w:r>
      <w:r w:rsidRPr="00205FC6">
        <w:rPr>
          <w:rStyle w:val="StyleUnderline"/>
        </w:rPr>
        <w:t>the least fortunate and</w:t>
      </w:r>
      <w:r w:rsidRPr="00205FC6">
        <w:rPr>
          <w:sz w:val="12"/>
        </w:rPr>
        <w:t xml:space="preserve"> the least </w:t>
      </w:r>
      <w:r w:rsidRPr="00205FC6">
        <w:rPr>
          <w:rStyle w:val="StyleUnderline"/>
        </w:rPr>
        <w:t xml:space="preserve">free in global politics are often the people whose needs are neglected by policy decision makers and </w:t>
      </w:r>
      <w:r w:rsidRPr="00205FC6">
        <w:rPr>
          <w:sz w:val="12"/>
        </w:rPr>
        <w:t>policy</w:t>
      </w:r>
      <w:r w:rsidRPr="00205FC6">
        <w:rPr>
          <w:rStyle w:val="StyleUnderline"/>
        </w:rPr>
        <w:t xml:space="preserve"> analysts</w:t>
      </w:r>
      <w:r w:rsidRPr="00205FC6">
        <w:rPr>
          <w:sz w:val="12"/>
        </w:rPr>
        <w:t xml:space="preserve">.25 Additionally, “feminist scholars have repeatedly shown that gender operates at various levels at which it intersects with class, ethnicity, race, nationality, and sexuality to produce and reproduce an intricate web of inequalities between and among men and women.”25 Feminist theory, then, is critical of social and political hierarchy for the pressure that it puts on the “bottom” of that hierarchy.27 Many </w:t>
      </w:r>
      <w:r w:rsidRPr="00205FC6">
        <w:rPr>
          <w:rStyle w:val="StyleUnderline"/>
        </w:rPr>
        <w:t>dyadic theories of war</w:t>
      </w:r>
      <w:r w:rsidRPr="00205FC6">
        <w:rPr>
          <w:sz w:val="12"/>
        </w:rPr>
        <w:t xml:space="preserve">, like many system-level theories of war, </w:t>
      </w:r>
      <w:r w:rsidRPr="00205FC6">
        <w:rPr>
          <w:rStyle w:val="StyleUnderline"/>
        </w:rPr>
        <w:t>do not share feminist theorists’ interests in identifying, critiquing, and deconstructing hierarchies in and among states</w:t>
      </w:r>
      <w:r w:rsidRPr="00205FC6">
        <w:rPr>
          <w:sz w:val="12"/>
        </w:rPr>
        <w:t xml:space="preserve">.28 Instead, I argue that </w:t>
      </w:r>
      <w:r w:rsidRPr="00205FC6">
        <w:rPr>
          <w:rStyle w:val="StyleUnderline"/>
        </w:rPr>
        <w:t>dyad-trait accounts of war value hierarchy by valuing the domestic organization of states</w:t>
      </w:r>
      <w:r w:rsidRPr="00205FC6">
        <w:rPr>
          <w:sz w:val="12"/>
        </w:rPr>
        <w:t xml:space="preserve"> (and how that organization affects peoples’ lives) </w:t>
      </w:r>
      <w:r w:rsidRPr="00205FC6">
        <w:rPr>
          <w:rStyle w:val="StyleUnderline"/>
        </w:rPr>
        <w:t>as a means to the end of interstate peacefulness without</w:t>
      </w:r>
      <w:r w:rsidRPr="00205FC6">
        <w:rPr>
          <w:sz w:val="12"/>
        </w:rPr>
        <w:t xml:space="preserve"> particular </w:t>
      </w:r>
      <w:r w:rsidRPr="00205FC6">
        <w:rPr>
          <w:rStyle w:val="StyleUnderline"/>
        </w:rPr>
        <w:t>regard for how what happens inside the state affects the people inside the state</w:t>
      </w:r>
      <w:r w:rsidRPr="00205FC6">
        <w:rPr>
          <w:sz w:val="12"/>
        </w:rPr>
        <w:t xml:space="preserve">. Some “mainstream” war theorists concede that those left out of the planning of the international system “consider the system to be unfair, corrupt, biased, skewed, and dominated by hostile forces” but often do not give signiﬁcant attention to the possibility that </w:t>
      </w:r>
      <w:r w:rsidRPr="00205FC6">
        <w:rPr>
          <w:rStyle w:val="StyleUnderline"/>
        </w:rPr>
        <w:t>such a perception is</w:t>
      </w:r>
      <w:r w:rsidRPr="00205FC6">
        <w:rPr>
          <w:sz w:val="12"/>
        </w:rPr>
        <w:t xml:space="preserve"> true and </w:t>
      </w:r>
      <w:r w:rsidRPr="00205FC6">
        <w:rPr>
          <w:rStyle w:val="StyleUnderline"/>
        </w:rPr>
        <w:t>normatively problematic</w:t>
      </w:r>
      <w:r w:rsidRPr="00205FC6">
        <w:rPr>
          <w:sz w:val="12"/>
        </w:rPr>
        <w:t xml:space="preserve">.29 </w:t>
      </w:r>
      <w:r w:rsidRPr="00205FC6">
        <w:rPr>
          <w:rStyle w:val="StyleUnderline"/>
        </w:rPr>
        <w:t>Feminist work</w:t>
      </w:r>
      <w:r w:rsidRPr="00205FC6">
        <w:rPr>
          <w:sz w:val="12"/>
        </w:rPr>
        <w:t xml:space="preserve"> has provided </w:t>
      </w:r>
      <w:r w:rsidRPr="00205FC6">
        <w:rPr>
          <w:rStyle w:val="StyleUnderline"/>
        </w:rPr>
        <w:t>critique</w:t>
      </w:r>
      <w:r w:rsidRPr="00205FC6">
        <w:rPr>
          <w:sz w:val="12"/>
        </w:rPr>
        <w:t xml:space="preserve">s both of </w:t>
      </w:r>
      <w:r w:rsidRPr="00205FC6">
        <w:rPr>
          <w:rStyle w:val="StyleUnderline"/>
        </w:rPr>
        <w:t>the narrow deﬁnition of power (as domination)</w:t>
      </w:r>
      <w:r w:rsidRPr="00205FC6">
        <w:rPr>
          <w:sz w:val="12"/>
        </w:rPr>
        <w:t xml:space="preserve">3° </w:t>
      </w:r>
      <w:r w:rsidRPr="00205FC6">
        <w:rPr>
          <w:rStyle w:val="StyleUnderline"/>
        </w:rPr>
        <w:t>and the narrow view of whose power and security matters in these accounts</w:t>
      </w:r>
      <w:r w:rsidRPr="00205FC6">
        <w:rPr>
          <w:sz w:val="12"/>
        </w:rPr>
        <w:t xml:space="preserve">. Arguing that it is possible to recognize through gender lenses the normative value and empirical impact of lives on the margins of international security, much feminist work looks for alternative ways to analyze war. This is important because, as Fiona Robinson notes, “those who care for others, and those who are most in need of care, are among the world’s most marginalized people.”3‘ While </w:t>
      </w:r>
      <w:r w:rsidRPr="00205FC6">
        <w:rPr>
          <w:rStyle w:val="StyleUnderline"/>
        </w:rPr>
        <w:t xml:space="preserve">some characterize small powers as </w:t>
      </w:r>
      <w:r w:rsidRPr="00205FC6">
        <w:rPr>
          <w:rStyle w:val="Emphasis"/>
        </w:rPr>
        <w:t>irrelevant</w:t>
      </w:r>
      <w:r w:rsidRPr="00205FC6">
        <w:rPr>
          <w:rStyle w:val="StyleUnderline"/>
        </w:rPr>
        <w:t xml:space="preserve"> because they “pose no threat to the dominant nation’s leadership</w:t>
      </w:r>
      <w:r w:rsidRPr="00205FC6">
        <w:rPr>
          <w:sz w:val="12"/>
        </w:rPr>
        <w:t xml:space="preserve"> in the international system,”32 many feminist perspectives express concern that </w:t>
      </w:r>
      <w:r w:rsidRPr="00205FC6">
        <w:rPr>
          <w:rStyle w:val="StyleUnderline"/>
        </w:rPr>
        <w:t xml:space="preserve">this view </w:t>
      </w:r>
      <w:r w:rsidRPr="00205FC6">
        <w:rPr>
          <w:rStyle w:val="Emphasis"/>
        </w:rPr>
        <w:t>justiﬁes</w:t>
      </w:r>
      <w:r w:rsidRPr="00205FC6">
        <w:rPr>
          <w:sz w:val="12"/>
        </w:rPr>
        <w:t xml:space="preserve"> political and social </w:t>
      </w:r>
      <w:r w:rsidRPr="00205FC6">
        <w:rPr>
          <w:rStyle w:val="Emphasis"/>
        </w:rPr>
        <w:t>oppression</w:t>
      </w:r>
      <w:r w:rsidRPr="00205FC6">
        <w:rPr>
          <w:sz w:val="12"/>
        </w:rPr>
        <w:t xml:space="preserve"> </w:t>
      </w:r>
      <w:r w:rsidRPr="00205FC6">
        <w:rPr>
          <w:rStyle w:val="StyleUnderline"/>
        </w:rPr>
        <w:t>for the good of peace among great powers.</w:t>
      </w:r>
      <w:r w:rsidRPr="00205FC6">
        <w:rPr>
          <w:sz w:val="12"/>
        </w:rPr>
        <w:t xml:space="preserve"> Likewise, while some would ignore the concerns of the weak within states, because they do not make decisions or change policies directly, many feminist scholars have seen such a move as not only empirically problematic but also discriminatory: </w:t>
      </w:r>
      <w:r w:rsidRPr="00205FC6">
        <w:rPr>
          <w:rStyle w:val="StyleUnderline"/>
        </w:rPr>
        <w:t xml:space="preserve">A concept of national security which gives </w:t>
      </w:r>
      <w:r w:rsidRPr="00205FC6">
        <w:rPr>
          <w:rStyle w:val="Emphasis"/>
        </w:rPr>
        <w:t>priority to military threat</w:t>
      </w:r>
      <w:r w:rsidRPr="00205FC6">
        <w:rPr>
          <w:sz w:val="12"/>
        </w:rPr>
        <w:t xml:space="preserve"> </w:t>
      </w:r>
      <w:r w:rsidRPr="00205FC6">
        <w:rPr>
          <w:rStyle w:val="StyleUnderline"/>
        </w:rPr>
        <w:t>rather than</w:t>
      </w:r>
      <w:r w:rsidRPr="00205FC6">
        <w:rPr>
          <w:sz w:val="12"/>
        </w:rPr>
        <w:t xml:space="preserve"> to </w:t>
      </w:r>
      <w:r w:rsidRPr="00205FC6">
        <w:rPr>
          <w:rStyle w:val="StyleUnderline"/>
        </w:rPr>
        <w:t xml:space="preserve">dangers in </w:t>
      </w:r>
      <w:r w:rsidRPr="00205FC6">
        <w:rPr>
          <w:sz w:val="12"/>
        </w:rPr>
        <w:t xml:space="preserve">the </w:t>
      </w:r>
      <w:r w:rsidRPr="00205FC6">
        <w:rPr>
          <w:rStyle w:val="StyleUnderline"/>
        </w:rPr>
        <w:t>economic and social sectors</w:t>
      </w:r>
      <w:r w:rsidRPr="00205FC6">
        <w:rPr>
          <w:sz w:val="12"/>
        </w:rPr>
        <w:t xml:space="preserve"> of society </w:t>
      </w:r>
      <w:r w:rsidRPr="00205FC6">
        <w:rPr>
          <w:rStyle w:val="StyleUnderline"/>
        </w:rPr>
        <w:t>can be bought only at the cost of poverty</w:t>
      </w:r>
      <w:r w:rsidRPr="00205FC6">
        <w:rPr>
          <w:sz w:val="12"/>
        </w:rPr>
        <w:t xml:space="preserve"> and </w:t>
      </w:r>
      <w:r w:rsidRPr="00205FC6">
        <w:rPr>
          <w:rStyle w:val="StyleUnderline"/>
        </w:rPr>
        <w:t>misery and</w:t>
      </w:r>
      <w:r w:rsidRPr="00205FC6">
        <w:rPr>
          <w:sz w:val="12"/>
        </w:rPr>
        <w:t xml:space="preserve"> the </w:t>
      </w:r>
      <w:r w:rsidRPr="00205FC6">
        <w:rPr>
          <w:rStyle w:val="StyleUnderline"/>
        </w:rPr>
        <w:t>violation of human rights</w:t>
      </w:r>
      <w:r w:rsidRPr="00205FC6">
        <w:rPr>
          <w:sz w:val="12"/>
        </w:rPr>
        <w:t xml:space="preserve">-a cost borne by all poor people but especially by women and future generations.33 As referenced above and discussed in more detail in chapter 9, </w:t>
      </w:r>
      <w:r w:rsidRPr="00205FC6">
        <w:rPr>
          <w:rStyle w:val="StyleUnderline"/>
        </w:rPr>
        <w:t>wars tend to have a number of gendered and sex-differential impacts</w:t>
      </w:r>
      <w:r w:rsidRPr="00205FC6">
        <w:rPr>
          <w:sz w:val="12"/>
        </w:rPr>
        <w:t xml:space="preserve"> in a number of areas, </w:t>
      </w:r>
      <w:r w:rsidRPr="00205FC6">
        <w:rPr>
          <w:rStyle w:val="StyleUnderline"/>
        </w:rPr>
        <w:t>including</w:t>
      </w:r>
      <w:r w:rsidRPr="00205FC6">
        <w:rPr>
          <w:sz w:val="12"/>
        </w:rPr>
        <w:t xml:space="preserve"> direct </w:t>
      </w:r>
      <w:r w:rsidRPr="00205FC6">
        <w:rPr>
          <w:rStyle w:val="StyleUnderline"/>
        </w:rPr>
        <w:t>material destruction</w:t>
      </w:r>
      <w:r w:rsidRPr="00205FC6">
        <w:rPr>
          <w:sz w:val="12"/>
        </w:rPr>
        <w:t xml:space="preserve">, the implications of infrastructural damage, </w:t>
      </w:r>
      <w:r w:rsidRPr="00205FC6">
        <w:rPr>
          <w:rStyle w:val="StyleUnderline"/>
        </w:rPr>
        <w:t>interactions with patriarchal militaries</w:t>
      </w:r>
      <w:r w:rsidRPr="00205FC6">
        <w:rPr>
          <w:sz w:val="12"/>
        </w:rPr>
        <w:t xml:space="preserve">, the fallout of </w:t>
      </w:r>
      <w:r w:rsidRPr="00205FC6">
        <w:rPr>
          <w:rStyle w:val="StyleUnderline"/>
        </w:rPr>
        <w:t>economic downturn</w:t>
      </w:r>
      <w:r w:rsidRPr="00205FC6">
        <w:rPr>
          <w:sz w:val="12"/>
        </w:rPr>
        <w:t xml:space="preserve">, </w:t>
      </w:r>
      <w:r w:rsidRPr="00205FC6">
        <w:rPr>
          <w:rStyle w:val="StyleUnderline"/>
        </w:rPr>
        <w:t>and</w:t>
      </w:r>
      <w:r w:rsidRPr="00205FC6">
        <w:rPr>
          <w:sz w:val="12"/>
        </w:rPr>
        <w:t xml:space="preserve"> the problems associated with </w:t>
      </w:r>
      <w:r w:rsidRPr="00205FC6">
        <w:rPr>
          <w:rStyle w:val="StyleUnderline"/>
        </w:rPr>
        <w:t>environmental destruction</w:t>
      </w:r>
      <w:r w:rsidRPr="00205FC6">
        <w:rPr>
          <w:sz w:val="12"/>
        </w:rPr>
        <w:t xml:space="preserve">.34 </w:t>
      </w:r>
      <w:r w:rsidRPr="00205FC6">
        <w:rPr>
          <w:rStyle w:val="StyleUnderline"/>
        </w:rPr>
        <w:t xml:space="preserve">These harms are </w:t>
      </w:r>
      <w:r w:rsidRPr="00205FC6">
        <w:rPr>
          <w:sz w:val="12"/>
        </w:rPr>
        <w:t xml:space="preserve">often </w:t>
      </w:r>
      <w:r w:rsidRPr="00205FC6">
        <w:rPr>
          <w:rStyle w:val="StyleUnderline"/>
        </w:rPr>
        <w:t>distributed disproportionately on the basis of</w:t>
      </w:r>
      <w:r w:rsidRPr="00205FC6">
        <w:rPr>
          <w:sz w:val="12"/>
        </w:rPr>
        <w:t xml:space="preserve"> not only </w:t>
      </w:r>
      <w:r w:rsidRPr="00205FC6">
        <w:rPr>
          <w:rStyle w:val="StyleUnderline"/>
        </w:rPr>
        <w:t>sex</w:t>
      </w:r>
      <w:r w:rsidRPr="00205FC6">
        <w:rPr>
          <w:sz w:val="12"/>
        </w:rPr>
        <w:t xml:space="preserve"> but also </w:t>
      </w:r>
      <w:r w:rsidRPr="00205FC6">
        <w:rPr>
          <w:rStyle w:val="StyleUnderline"/>
        </w:rPr>
        <w:t>race and class to the margins of societies</w:t>
      </w:r>
      <w:r w:rsidRPr="00205FC6">
        <w:rPr>
          <w:sz w:val="12"/>
        </w:rPr>
        <w:t xml:space="preserve">,35 and </w:t>
      </w:r>
      <w:r w:rsidRPr="00205FC6">
        <w:rPr>
          <w:rStyle w:val="StyleUnderline"/>
        </w:rPr>
        <w:t>those people’s suffering is</w:t>
      </w:r>
      <w:r w:rsidRPr="00205FC6">
        <w:rPr>
          <w:sz w:val="12"/>
        </w:rPr>
        <w:t xml:space="preserve"> often </w:t>
      </w:r>
      <w:r w:rsidRPr="00205FC6">
        <w:rPr>
          <w:rStyle w:val="Emphasis"/>
        </w:rPr>
        <w:t>ignored</w:t>
      </w:r>
      <w:r w:rsidRPr="00205FC6">
        <w:rPr>
          <w:sz w:val="12"/>
        </w:rPr>
        <w:t xml:space="preserve"> </w:t>
      </w:r>
      <w:r w:rsidRPr="00205FC6">
        <w:rPr>
          <w:rStyle w:val="StyleUnderline"/>
        </w:rPr>
        <w:t>in dyadic and state-level war theorizing</w:t>
      </w:r>
      <w:r w:rsidRPr="00205FC6">
        <w:rPr>
          <w:sz w:val="12"/>
        </w:rPr>
        <w:t xml:space="preserve">. Feminist theorizing, on the other hand, often looks for what happens at the margins. Looking at the margins, one finds not only marginalized people but also marginalized states. Instead, </w:t>
      </w:r>
      <w:r w:rsidRPr="00205FC6">
        <w:rPr>
          <w:rStyle w:val="StyleUnderline"/>
        </w:rPr>
        <w:t>there is a whole class of states</w:t>
      </w:r>
      <w:r w:rsidRPr="00205FC6">
        <w:rPr>
          <w:sz w:val="12"/>
        </w:rPr>
        <w:t xml:space="preserve"> that looking for what happens the margins in global politics might identify as the </w:t>
      </w:r>
      <w:r w:rsidRPr="00205FC6">
        <w:rPr>
          <w:rStyle w:val="StyleUnderline"/>
        </w:rPr>
        <w:t>victims not only of liberal war(s) but</w:t>
      </w:r>
      <w:r w:rsidRPr="00205FC6">
        <w:rPr>
          <w:sz w:val="12"/>
        </w:rPr>
        <w:t xml:space="preserve"> also of </w:t>
      </w:r>
      <w:r w:rsidRPr="00205FC6">
        <w:rPr>
          <w:rStyle w:val="StyleUnderline"/>
        </w:rPr>
        <w:t>liberal peace(s)</w:t>
      </w:r>
      <w:r w:rsidRPr="00205FC6">
        <w:rPr>
          <w:sz w:val="12"/>
        </w:rPr>
        <w:t xml:space="preserve">. For example, </w:t>
      </w:r>
      <w:r w:rsidRPr="00205FC6">
        <w:rPr>
          <w:rStyle w:val="StyleUnderline"/>
        </w:rPr>
        <w:t>the ‘‘long peace”</w:t>
      </w:r>
      <w:r w:rsidRPr="00205FC6">
        <w:rPr>
          <w:sz w:val="12"/>
        </w:rPr>
        <w:t xml:space="preserve">36 </w:t>
      </w:r>
      <w:r w:rsidRPr="00205FC6">
        <w:rPr>
          <w:rStyle w:val="StyleUnderline"/>
        </w:rPr>
        <w:t>of the Cold War was fought on the back of satellite wars</w:t>
      </w:r>
      <w:r w:rsidRPr="00205FC6">
        <w:rPr>
          <w:sz w:val="12"/>
        </w:rPr>
        <w:t xml:space="preserve">, many of </w:t>
      </w:r>
      <w:r w:rsidRPr="00205FC6">
        <w:rPr>
          <w:rStyle w:val="StyleUnderline"/>
        </w:rPr>
        <w:t>which</w:t>
      </w:r>
      <w:r w:rsidRPr="00205FC6">
        <w:rPr>
          <w:sz w:val="12"/>
        </w:rPr>
        <w:t xml:space="preserve"> either </w:t>
      </w:r>
      <w:r w:rsidRPr="00205FC6">
        <w:rPr>
          <w:rStyle w:val="StyleUnderline"/>
        </w:rPr>
        <w:t xml:space="preserve">would not have happened or </w:t>
      </w:r>
      <w:r w:rsidRPr="00205FC6">
        <w:rPr>
          <w:sz w:val="12"/>
        </w:rPr>
        <w:t xml:space="preserve">would </w:t>
      </w:r>
      <w:r w:rsidRPr="00205FC6">
        <w:rPr>
          <w:rStyle w:val="StyleUnderline"/>
        </w:rPr>
        <w:t>not have been as brutal without great power intervention</w:t>
      </w:r>
      <w:r w:rsidRPr="00205FC6">
        <w:rPr>
          <w:sz w:val="12"/>
        </w:rPr>
        <w:t>.37 The “</w:t>
      </w:r>
      <w:r w:rsidRPr="00205FC6">
        <w:rPr>
          <w:rStyle w:val="StyleUnderline"/>
        </w:rPr>
        <w:t>democratic peace</w:t>
      </w:r>
      <w:r w:rsidRPr="00205FC6">
        <w:rPr>
          <w:sz w:val="12"/>
        </w:rPr>
        <w:t xml:space="preserve">” </w:t>
      </w:r>
      <w:r w:rsidRPr="00205FC6">
        <w:rPr>
          <w:rStyle w:val="StyleUnderline"/>
        </w:rPr>
        <w:t xml:space="preserve">has inspired many war(s) of democratization </w:t>
      </w:r>
      <w:r w:rsidRPr="00205FC6">
        <w:rPr>
          <w:sz w:val="12"/>
        </w:rPr>
        <w:t>through the combination of external political pressure, increasing mass political participation, and weak political institutions_38 The “</w:t>
      </w:r>
      <w:r w:rsidRPr="00205FC6">
        <w:rPr>
          <w:rStyle w:val="StyleUnderline"/>
        </w:rPr>
        <w:t>capitalist peace</w:t>
      </w:r>
      <w:r w:rsidRPr="00205FC6">
        <w:rPr>
          <w:sz w:val="12"/>
        </w:rPr>
        <w:t xml:space="preserve">” </w:t>
      </w:r>
      <w:r w:rsidRPr="00205FC6">
        <w:rPr>
          <w:rStyle w:val="StyleUnderline"/>
        </w:rPr>
        <w:t>can be seen as being bought at the expense of proletariat(s) who deal with</w:t>
      </w:r>
      <w:r w:rsidRPr="00205FC6">
        <w:rPr>
          <w:sz w:val="12"/>
        </w:rPr>
        <w:t xml:space="preserve"> the </w:t>
      </w:r>
      <w:r w:rsidRPr="00205FC6">
        <w:rPr>
          <w:rStyle w:val="StyleUnderline"/>
        </w:rPr>
        <w:t>increasing income inequality produced by trade globalization</w:t>
      </w:r>
      <w:r w:rsidRPr="00205FC6">
        <w:rPr>
          <w:sz w:val="12"/>
        </w:rPr>
        <w:t>, as well as poor working conditions and limitations on upward mobility.39 “</w:t>
      </w:r>
      <w:r w:rsidRPr="00205FC6">
        <w:rPr>
          <w:rStyle w:val="StyleUnderline"/>
        </w:rPr>
        <w:t>hegemonic peace</w:t>
      </w:r>
      <w:r w:rsidRPr="00205FC6">
        <w:rPr>
          <w:sz w:val="12"/>
        </w:rPr>
        <w:t xml:space="preserve">” </w:t>
      </w:r>
      <w:r w:rsidRPr="00205FC6">
        <w:rPr>
          <w:rStyle w:val="StyleUnderline"/>
        </w:rPr>
        <w:t>is</w:t>
      </w:r>
      <w:r w:rsidRPr="00205FC6">
        <w:rPr>
          <w:sz w:val="12"/>
        </w:rPr>
        <w:t xml:space="preserve"> often </w:t>
      </w:r>
      <w:r w:rsidRPr="00205FC6">
        <w:rPr>
          <w:rStyle w:val="StyleUnderline"/>
        </w:rPr>
        <w:t>beneﬁcial to empires</w:t>
      </w:r>
      <w:r w:rsidRPr="00205FC6">
        <w:rPr>
          <w:sz w:val="12"/>
        </w:rPr>
        <w:t xml:space="preserve"> and other hegemons </w:t>
      </w:r>
      <w:r w:rsidRPr="00205FC6">
        <w:rPr>
          <w:rStyle w:val="StyleUnderline"/>
        </w:rPr>
        <w:t>but</w:t>
      </w:r>
      <w:r w:rsidRPr="00205FC6">
        <w:rPr>
          <w:sz w:val="12"/>
        </w:rPr>
        <w:t xml:space="preserve"> is </w:t>
      </w:r>
      <w:r w:rsidRPr="00205FC6">
        <w:rPr>
          <w:rStyle w:val="StyleUnderline"/>
        </w:rPr>
        <w:t>bought at the expense of the peripheral states that the hegemon subordinates.</w:t>
      </w:r>
      <w:r w:rsidRPr="00205FC6">
        <w:rPr>
          <w:sz w:val="12"/>
        </w:rPr>
        <w:t>“</w:t>
      </w:r>
    </w:p>
    <w:p w14:paraId="35F24282" w14:textId="77777777" w:rsidR="001E6B03" w:rsidRPr="00205FC6" w:rsidRDefault="00D44794" w:rsidP="001E6B03">
      <w:pPr>
        <w:pStyle w:val="Heading3"/>
      </w:pPr>
      <w:r w:rsidRPr="00205FC6">
        <w:t>Link—</w:t>
      </w:r>
      <w:r w:rsidR="001E6B03" w:rsidRPr="00205FC6">
        <w:t xml:space="preserve">State </w:t>
      </w:r>
    </w:p>
    <w:p w14:paraId="29EE3EE2" w14:textId="77777777" w:rsidR="001E6B03" w:rsidRPr="00205FC6" w:rsidRDefault="001E6B03" w:rsidP="001E6B03">
      <w:pPr>
        <w:pStyle w:val="Heading4"/>
      </w:pPr>
      <w:r w:rsidRPr="00205FC6">
        <w:t xml:space="preserve">The state, IR theory, and policy-making → privileging of dominant masculinities </w:t>
      </w:r>
    </w:p>
    <w:p w14:paraId="33EF2CC8" w14:textId="77777777" w:rsidR="001E6B03" w:rsidRPr="00205FC6" w:rsidRDefault="001E6B03" w:rsidP="001E6B0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 States, and War(s),” Gendering Global Conflict : Toward a Feminist Theory of War, online book, CMR) </w:t>
      </w:r>
    </w:p>
    <w:p w14:paraId="7995D5D6" w14:textId="77777777" w:rsidR="001E6B03" w:rsidRPr="00205FC6" w:rsidRDefault="001E6B03" w:rsidP="001E6B03"/>
    <w:p w14:paraId="04396323" w14:textId="77777777" w:rsidR="001E6B03" w:rsidRPr="00205FC6" w:rsidRDefault="001E6B03" w:rsidP="001E6B03">
      <w:r w:rsidRPr="00205FC6">
        <w:t xml:space="preserve">The argument that states are gendered is not new in (feminist) IR. Instead, feminism in IR began by arguing that </w:t>
      </w:r>
      <w:r w:rsidRPr="00205FC6">
        <w:rPr>
          <w:rStyle w:val="StyleUnderline"/>
        </w:rPr>
        <w:t>both the state as state and IR theory’s readings of the state are gendered</w:t>
      </w:r>
      <w:r w:rsidRPr="00205FC6">
        <w:t xml:space="preserve">.45 </w:t>
      </w:r>
      <w:r w:rsidRPr="00205FC6">
        <w:rPr>
          <w:rStyle w:val="StyleUnderline"/>
        </w:rPr>
        <w:t>Feminist theorists have accounted for the state as gendered</w:t>
      </w:r>
      <w:r w:rsidRPr="00205FC6">
        <w:t xml:space="preserve">, particularly </w:t>
      </w:r>
      <w:r w:rsidRPr="00205FC6">
        <w:rPr>
          <w:rStyle w:val="StyleUnderline"/>
        </w:rPr>
        <w:t>in that states adopt, use, and reproduce traits associated with (their perceptions of) dominant masculinities</w:t>
      </w:r>
      <w:r w:rsidRPr="00205FC6">
        <w:t xml:space="preserve">. This argument is distinct from the observation that most states are led mostly by men. While that observation is accurate, I am not arguing that male leaders make states masculine-quite the opposite, in fact. As I will discuss in more detail in chapter 6, I argue, with R. W. Connell, that </w:t>
      </w:r>
      <w:r w:rsidRPr="00205FC6">
        <w:rPr>
          <w:rStyle w:val="StyleUnderline"/>
        </w:rPr>
        <w:t>masculine states select for (perceived) masculinities In male leaders, making male leadership a circular result of institutional and behavioral state masculinity</w:t>
      </w:r>
      <w:r w:rsidRPr="00205FC6">
        <w:t xml:space="preserve">.46 While women are capable of (and exhibit) traits associated with masculinities, </w:t>
      </w:r>
      <w:r w:rsidRPr="00205FC6">
        <w:rPr>
          <w:rStyle w:val="StyleUnderline"/>
        </w:rPr>
        <w:t>masculine institutions</w:t>
      </w:r>
      <w:r w:rsidRPr="00205FC6">
        <w:t xml:space="preserve"> often </w:t>
      </w:r>
      <w:r w:rsidRPr="00205FC6">
        <w:rPr>
          <w:rStyle w:val="StyleUnderline"/>
        </w:rPr>
        <w:t>assume men’s masculinity while women must prove theirs</w:t>
      </w:r>
      <w:r w:rsidRPr="00205FC6">
        <w:t xml:space="preserve">. This is because the </w:t>
      </w:r>
      <w:r w:rsidRPr="00205FC6">
        <w:rPr>
          <w:rStyle w:val="StyleUnderline"/>
        </w:rPr>
        <w:t>organizational behaviors of states are structured in relation to masculine values</w:t>
      </w:r>
      <w:r w:rsidRPr="00205FC6">
        <w:t xml:space="preserve"> and use an assumed relationship between identifiable men and masculinity as shorthand for identifying desirable traits in leaders and/or decision makers.47  </w:t>
      </w:r>
      <w:r w:rsidRPr="00205FC6">
        <w:rPr>
          <w:rStyle w:val="StyleUnderline"/>
        </w:rPr>
        <w:t>Feminist theorists have demonstrated</w:t>
      </w:r>
      <w:r w:rsidRPr="00205FC6">
        <w:t xml:space="preserve"> that </w:t>
      </w:r>
      <w:r w:rsidRPr="00205FC6">
        <w:rPr>
          <w:rStyle w:val="StyleUnderline"/>
        </w:rPr>
        <w:t>the tendency of the state</w:t>
      </w:r>
      <w:r w:rsidRPr="00205FC6">
        <w:t xml:space="preserve"> generally and states specifically </w:t>
      </w:r>
      <w:r w:rsidRPr="00205FC6">
        <w:rPr>
          <w:rStyle w:val="StyleUnderline"/>
        </w:rPr>
        <w:t>to value masculinity in</w:t>
      </w:r>
      <w:r w:rsidRPr="00205FC6">
        <w:t xml:space="preserve"> (particularly </w:t>
      </w:r>
      <w:r w:rsidRPr="00205FC6">
        <w:rPr>
          <w:rStyle w:val="StyleUnderline"/>
        </w:rPr>
        <w:t>war) decision- making</w:t>
      </w:r>
      <w:r w:rsidRPr="00205FC6">
        <w:t xml:space="preserve"> is </w:t>
      </w:r>
      <w:r w:rsidRPr="00205FC6">
        <w:rPr>
          <w:rStyle w:val="StyleUnderline"/>
        </w:rPr>
        <w:t>related to gender tropes serving as the basis for states’ notions of human nature, citizenship, political agency, rationality, and subjectivity</w:t>
      </w:r>
      <w:r w:rsidRPr="00205FC6">
        <w:t xml:space="preserve">.48 In ConneI|’s words, </w:t>
      </w:r>
      <w:r w:rsidRPr="00205FC6">
        <w:rPr>
          <w:rStyle w:val="StyleUnderline"/>
        </w:rPr>
        <w:t>within states “there is a gendered configuring of recruitment and promotion</w:t>
      </w:r>
      <w:r w:rsidRPr="00205FC6">
        <w:t xml:space="preserve">, a gender conﬁguring of the </w:t>
      </w:r>
      <w:r w:rsidRPr="00205FC6">
        <w:rPr>
          <w:rStyle w:val="StyleUnderline"/>
        </w:rPr>
        <w:t>internal division of labor and systems of control</w:t>
      </w:r>
      <w:r w:rsidRPr="00205FC6">
        <w:t xml:space="preserve">, a gender conﬁguring of </w:t>
      </w:r>
      <w:r w:rsidRPr="00205FC6">
        <w:rPr>
          <w:rStyle w:val="StyleUnderline"/>
        </w:rPr>
        <w:t>policymaking</w:t>
      </w:r>
      <w:r w:rsidRPr="00205FC6">
        <w:t xml:space="preserve">, of </w:t>
      </w:r>
      <w:r w:rsidRPr="00205FC6">
        <w:rPr>
          <w:rStyle w:val="StyleUnderline"/>
        </w:rPr>
        <w:t>practical routines</w:t>
      </w:r>
      <w:r w:rsidRPr="00205FC6">
        <w:t xml:space="preserve">, and ways of mobilizing pleasure and consent.”49 Connell contends that </w:t>
      </w:r>
      <w:r w:rsidRPr="00205FC6">
        <w:rPr>
          <w:rStyle w:val="StyleUnderline"/>
        </w:rPr>
        <w:t>these</w:t>
      </w:r>
      <w:r w:rsidRPr="00205FC6">
        <w:t xml:space="preserve"> beIow-the-surface </w:t>
      </w:r>
      <w:r w:rsidRPr="00205FC6">
        <w:rPr>
          <w:rStyle w:val="StyleUnderline"/>
        </w:rPr>
        <w:t>genderings presuppose and reify the subordination of women while creating the appearance that the state is institutionally gender neutraI</w:t>
      </w:r>
      <w:r w:rsidRPr="00205FC6">
        <w:t>.50 Certainly, at the very least, ConnelI’s description of the prevalence of genders in the everyday practices of statehood recalls Acker’s description of a gendered organization-where location, relative ability, and process are distributed in whole or in part by relative position along gender hierarchies.“</w:t>
      </w:r>
    </w:p>
    <w:p w14:paraId="289CFAE0" w14:textId="77777777" w:rsidR="001E6B03" w:rsidRPr="00205FC6" w:rsidRDefault="00D44794" w:rsidP="001E6B03">
      <w:pPr>
        <w:pStyle w:val="Heading3"/>
      </w:pPr>
      <w:r w:rsidRPr="00205FC6">
        <w:t>Link—</w:t>
      </w:r>
      <w:r w:rsidR="001E6B03" w:rsidRPr="00205FC6">
        <w:t xml:space="preserve">State / Policy </w:t>
      </w:r>
    </w:p>
    <w:p w14:paraId="29512FF4" w14:textId="77777777" w:rsidR="001E6B03" w:rsidRPr="00205FC6" w:rsidRDefault="001E6B03" w:rsidP="00D44794">
      <w:pPr>
        <w:pStyle w:val="Heading4"/>
      </w:pPr>
      <w:r w:rsidRPr="00205FC6">
        <w:t xml:space="preserve">The state is not a neutral site but is a product of gendered practices of the Political- the assumptions of the 1ac are grounded in theory and practice that perpetuate the invisibility of women in politics </w:t>
      </w:r>
    </w:p>
    <w:p w14:paraId="2AA96F8B" w14:textId="77777777" w:rsidR="001E6B03" w:rsidRPr="00205FC6" w:rsidRDefault="001E6B03" w:rsidP="001E6B03">
      <w:pPr>
        <w:rPr>
          <w:rFonts w:eastAsia="Times New Roman"/>
          <w:b/>
          <w:szCs w:val="16"/>
        </w:rPr>
      </w:pPr>
      <w:r w:rsidRPr="00205FC6">
        <w:rPr>
          <w:rFonts w:eastAsia="Times New Roman"/>
          <w:b/>
          <w:szCs w:val="16"/>
        </w:rPr>
        <w:t>Youngs, 2K4</w:t>
      </w:r>
    </w:p>
    <w:p w14:paraId="41290169" w14:textId="77777777" w:rsidR="001E6B03" w:rsidRPr="00205FC6" w:rsidRDefault="001E6B03" w:rsidP="001E6B03">
      <w:r w:rsidRPr="00205FC6">
        <w:rPr>
          <w:rFonts w:eastAsia="Times New Roman"/>
          <w:szCs w:val="16"/>
        </w:rPr>
        <w:t xml:space="preserve">(Gillian, </w:t>
      </w:r>
      <w:r w:rsidRPr="00205FC6">
        <w:t>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w:t>
      </w:r>
    </w:p>
    <w:p w14:paraId="5D27F1C9" w14:textId="77777777" w:rsidR="001E6B03" w:rsidRPr="00205FC6" w:rsidRDefault="001E6B03" w:rsidP="001E6B03">
      <w:pPr>
        <w:rPr>
          <w:sz w:val="12"/>
          <w:szCs w:val="28"/>
        </w:rPr>
      </w:pPr>
      <w:r w:rsidRPr="00205FC6">
        <w:rPr>
          <w:sz w:val="12"/>
          <w:szCs w:val="28"/>
        </w:rPr>
        <w:t>The title of Charlotte Hooper’s influential book Manly states: masculinities, international relations and gender politics can usefully be read as a play on words that reflects the two levels of ontological revisionism.13 ‘</w:t>
      </w:r>
      <w:r w:rsidRPr="00205FC6">
        <w:rPr>
          <w:rStyle w:val="StyleUnderline"/>
        </w:rPr>
        <w:t>Manly states’ is a description both of the masculinist nature of states</w:t>
      </w:r>
      <w:r w:rsidRPr="00205FC6">
        <w:rPr>
          <w:sz w:val="12"/>
          <w:szCs w:val="28"/>
        </w:rPr>
        <w:t xml:space="preserve">, traditionally the central actors in international relations, </w:t>
      </w:r>
      <w:r w:rsidRPr="00205FC6">
        <w:rPr>
          <w:rStyle w:val="StyleUnderline"/>
        </w:rPr>
        <w:t>and of the general conditions (states) of manliness</w:t>
      </w:r>
      <w:r w:rsidRPr="00205FC6">
        <w:rPr>
          <w:sz w:val="12"/>
          <w:szCs w:val="28"/>
        </w:rPr>
        <w:t xml:space="preserve">, </w:t>
      </w:r>
      <w:r w:rsidRPr="00205FC6">
        <w:rPr>
          <w:rStyle w:val="StyleUnderline"/>
        </w:rPr>
        <w:t>otherwise the problem</w:t>
      </w:r>
      <w:r w:rsidRPr="00205FC6">
        <w:rPr>
          <w:sz w:val="12"/>
          <w:szCs w:val="28"/>
        </w:rPr>
        <w:t xml:space="preserve"> (as feminist International Relations would term it) </w:t>
      </w:r>
      <w:r w:rsidRPr="00205FC6">
        <w:rPr>
          <w:rStyle w:val="StyleUnderline"/>
        </w:rPr>
        <w:t>of masculinity and masculine subjectivity</w:t>
      </w:r>
      <w:r w:rsidRPr="00205FC6">
        <w:rPr>
          <w:sz w:val="12"/>
          <w:szCs w:val="28"/>
        </w:rPr>
        <w:t xml:space="preserve">. Critique of the masculinist nature of states has inevitably been one of the richest and most important threads of feminist International Relations, building, to some extent on, and certainly in close relationship to, the insights of feminist political theory.14 Let us for simplicity’s sake take the masculinist nature of states as referring to the historical problem of politics as male-defined and male-dominated,15 and the problem of masculine subjectivity as a constrained and particularistic articulation of political agency at the individual level. While </w:t>
      </w:r>
      <w:r w:rsidRPr="00205FC6">
        <w:rPr>
          <w:rStyle w:val="StyleUnderline"/>
        </w:rPr>
        <w:t>mainstream</w:t>
      </w:r>
      <w:r w:rsidRPr="00205FC6">
        <w:rPr>
          <w:sz w:val="12"/>
          <w:szCs w:val="28"/>
        </w:rPr>
        <w:t xml:space="preserve"> </w:t>
      </w:r>
      <w:r w:rsidRPr="00205FC6">
        <w:rPr>
          <w:rStyle w:val="StyleUnderline"/>
        </w:rPr>
        <w:t>I</w:t>
      </w:r>
      <w:r w:rsidRPr="00205FC6">
        <w:rPr>
          <w:sz w:val="12"/>
          <w:szCs w:val="28"/>
        </w:rPr>
        <w:t xml:space="preserve">nternational </w:t>
      </w:r>
      <w:r w:rsidRPr="00205FC6">
        <w:rPr>
          <w:rStyle w:val="StyleUnderline"/>
        </w:rPr>
        <w:t>R</w:t>
      </w:r>
      <w:r w:rsidRPr="00205FC6">
        <w:rPr>
          <w:sz w:val="12"/>
          <w:szCs w:val="28"/>
        </w:rPr>
        <w:t xml:space="preserve">elations </w:t>
      </w:r>
      <w:r w:rsidRPr="00205FC6">
        <w:rPr>
          <w:rStyle w:val="StyleUnderline"/>
        </w:rPr>
        <w:t>has tended to treat the state largely as a coherent (male-controlled) unit</w:t>
      </w:r>
      <w:r w:rsidRPr="00205FC6">
        <w:rPr>
          <w:sz w:val="12"/>
          <w:szCs w:val="28"/>
        </w:rPr>
        <w:t xml:space="preserve">, feminist International Relations has assessed at length the implications of </w:t>
      </w:r>
      <w:r w:rsidRPr="00205FC6">
        <w:rPr>
          <w:rStyle w:val="StyleUnderline"/>
        </w:rPr>
        <w:t>its gendered realities</w:t>
      </w:r>
      <w:r w:rsidRPr="00205FC6">
        <w:rPr>
          <w:sz w:val="12"/>
          <w:szCs w:val="28"/>
        </w:rPr>
        <w:t xml:space="preserve">,16 </w:t>
      </w:r>
      <w:r w:rsidRPr="00205FC6">
        <w:rPr>
          <w:rStyle w:val="StyleUnderline"/>
        </w:rPr>
        <w:t>expressed through the ‘public over private’ hierarchy</w:t>
      </w:r>
      <w:r w:rsidRPr="00205FC6">
        <w:rPr>
          <w:sz w:val="12"/>
          <w:szCs w:val="28"/>
        </w:rPr>
        <w:t xml:space="preserve"> (sexual contract) </w:t>
      </w:r>
      <w:r w:rsidRPr="00205FC6">
        <w:rPr>
          <w:rStyle w:val="StyleUnderline"/>
        </w:rPr>
        <w:t>that has traditionally framed politics</w:t>
      </w:r>
      <w:r w:rsidRPr="00205FC6">
        <w:rPr>
          <w:sz w:val="12"/>
          <w:szCs w:val="28"/>
        </w:rPr>
        <w:t xml:space="preserve"> (and economics) </w:t>
      </w:r>
      <w:r w:rsidRPr="00205FC6">
        <w:rPr>
          <w:rStyle w:val="StyleUnderline"/>
        </w:rPr>
        <w:t>as predominantly public spheres of male influence and identification, and the home</w:t>
      </w:r>
      <w:r w:rsidRPr="00205FC6">
        <w:rPr>
          <w:sz w:val="12"/>
          <w:szCs w:val="28"/>
        </w:rPr>
        <w:t xml:space="preserve">, family and social reproduction </w:t>
      </w:r>
      <w:r w:rsidRPr="00205FC6">
        <w:rPr>
          <w:rStyle w:val="StyleUnderline"/>
        </w:rPr>
        <w:t>as predominantly private spheres</w:t>
      </w:r>
      <w:r w:rsidRPr="00205FC6">
        <w:rPr>
          <w:sz w:val="12"/>
          <w:szCs w:val="28"/>
        </w:rPr>
        <w:t xml:space="preserve"> of female influence and identification. </w:t>
      </w:r>
      <w:r w:rsidRPr="00205FC6">
        <w:rPr>
          <w:rStyle w:val="StyleUnderline"/>
        </w:rPr>
        <w:t>The history of state formation and identity is therefore one of gendered</w:t>
      </w:r>
      <w:r w:rsidRPr="00205FC6">
        <w:rPr>
          <w:sz w:val="12"/>
          <w:szCs w:val="28"/>
        </w:rPr>
        <w:t xml:space="preserve"> (and other forms of) </w:t>
      </w:r>
      <w:r w:rsidRPr="00205FC6">
        <w:rPr>
          <w:rStyle w:val="StyleUnderline"/>
        </w:rPr>
        <w:t>oppression</w:t>
      </w:r>
      <w:r w:rsidRPr="00205FC6">
        <w:rPr>
          <w:sz w:val="12"/>
          <w:szCs w:val="28"/>
        </w:rPr>
        <w:t xml:space="preserve">. ‘As a historical matter, early state formation marked the effective centralization of political authority and accumulation processes, institutionalization of gender and class exploitation, and ideological legitimation of these transformations. At least since Aristotle, the codification of man as “master” [subject] and woman as “matter” [object] has powerfully naturalized/ de-politicized man’s exploitation of women, other men, and nature.’17 In its range of </w:t>
      </w:r>
      <w:r w:rsidRPr="00205FC6">
        <w:rPr>
          <w:rStyle w:val="StyleUnderline"/>
        </w:rPr>
        <w:t>critical work</w:t>
      </w:r>
      <w:r w:rsidRPr="00205FC6">
        <w:rPr>
          <w:sz w:val="12"/>
          <w:szCs w:val="28"/>
        </w:rPr>
        <w:t xml:space="preserve"> on the state, feminist International Relations </w:t>
      </w:r>
      <w:r w:rsidRPr="00205FC6">
        <w:rPr>
          <w:rStyle w:val="StyleUnderline"/>
        </w:rPr>
        <w:t>has</w:t>
      </w:r>
      <w:r w:rsidRPr="00205FC6">
        <w:rPr>
          <w:sz w:val="12"/>
          <w:szCs w:val="28"/>
        </w:rPr>
        <w:t xml:space="preserve">, directly and indirectly, </w:t>
      </w:r>
      <w:r w:rsidRPr="00205FC6">
        <w:rPr>
          <w:rStyle w:val="StyleUnderline"/>
        </w:rPr>
        <w:t>accused mainstream</w:t>
      </w:r>
      <w:r w:rsidRPr="00205FC6">
        <w:rPr>
          <w:sz w:val="12"/>
          <w:szCs w:val="28"/>
        </w:rPr>
        <w:t xml:space="preserve"> </w:t>
      </w:r>
      <w:r w:rsidRPr="00205FC6">
        <w:rPr>
          <w:rStyle w:val="StyleUnderline"/>
        </w:rPr>
        <w:t>I</w:t>
      </w:r>
      <w:r w:rsidRPr="00205FC6">
        <w:rPr>
          <w:sz w:val="12"/>
          <w:szCs w:val="28"/>
        </w:rPr>
        <w:t xml:space="preserve">nternational </w:t>
      </w:r>
      <w:r w:rsidRPr="00205FC6">
        <w:rPr>
          <w:rStyle w:val="StyleUnderline"/>
        </w:rPr>
        <w:t>R</w:t>
      </w:r>
      <w:r w:rsidRPr="00205FC6">
        <w:rPr>
          <w:sz w:val="12"/>
          <w:szCs w:val="28"/>
        </w:rPr>
        <w:t xml:space="preserve">elations </w:t>
      </w:r>
      <w:r w:rsidRPr="00205FC6">
        <w:rPr>
          <w:rStyle w:val="StyleUnderline"/>
        </w:rPr>
        <w:t>of depoliticizing exploitation by ignoring the relational gender dynamics integral to the political power of states as (masculinist) actors</w:t>
      </w:r>
      <w:r w:rsidRPr="00205FC6">
        <w:rPr>
          <w:sz w:val="12"/>
          <w:szCs w:val="28"/>
        </w:rPr>
        <w:t xml:space="preserve">. This work makes it clear that male power can and should be explained, not just taken as given; </w:t>
      </w:r>
      <w:r w:rsidRPr="00205FC6">
        <w:rPr>
          <w:rStyle w:val="StyleUnderline"/>
        </w:rPr>
        <w:t>that the state as a paramount expression of collective and historically and socially constructed male power can and should be explained in dynamic gender terms, not taken as given</w:t>
      </w:r>
      <w:r w:rsidRPr="00205FC6">
        <w:rPr>
          <w:sz w:val="12"/>
          <w:szCs w:val="28"/>
        </w:rPr>
        <w:t>. The implication of such work is that the appearance of coherent masculinist power as evidenced at the collective (state) or individual level is a surface or superficial perspective. Beneath it lies the complex of gendered and other power relations that sustain it and, importantly, explain it. Thus, feminist International Relations could be characterized as seeking to explain the fuller dynamics of political and economic power that lie beneath the masculinist surface. A reflection by Steve Smith emphasizes, in this context, the importance of gender as a relational concept: ‘</w:t>
      </w:r>
      <w:r w:rsidRPr="00205FC6">
        <w:rPr>
          <w:rStyle w:val="StyleUnderline"/>
        </w:rPr>
        <w:t>The most productive focus is on gender, not women or feminism, because only this focus allows the examination of precisely the construction of identities in IR that shape what happens to actual women and men in IR</w:t>
      </w:r>
      <w:r w:rsidRPr="00205FC6">
        <w:rPr>
          <w:sz w:val="12"/>
          <w:szCs w:val="28"/>
        </w:rPr>
        <w:t xml:space="preserve">.’18 It is essential to add to this that, historically, feminist theory and analysis have been the spheres of critique and knowledge-building that have led the way in championing, explaining and validating attention to gender as a category. As Charlotte Hooper has usefully summarized: ‘One of the achievements of feminist contributions to international relations has been to reveal the extent to which the whole field is gendered. The range of subjects studied, the boundaries of the discipline, its central concerns and motifs, the content of empirical research, </w:t>
      </w:r>
      <w:r w:rsidRPr="00205FC6">
        <w:rPr>
          <w:rStyle w:val="StyleUnderline"/>
        </w:rPr>
        <w:t>the assumptions of theoretical models, and the corresponding lack of female practitioners both in academic and elite political and economic circles all combine and reinforce each other to marginalize and often make invisible women’s roles and women’s concerns in the international arena</w:t>
      </w:r>
      <w:r w:rsidRPr="00205FC6">
        <w:rPr>
          <w:sz w:val="12"/>
          <w:szCs w:val="28"/>
        </w:rPr>
        <w:t xml:space="preserve">.’19 Hooper highlights here </w:t>
      </w:r>
      <w:r w:rsidRPr="00205FC6">
        <w:rPr>
          <w:rStyle w:val="StyleUnderline"/>
        </w:rPr>
        <w:t>the intimate interconnections between theory and practice in reproducing gendered realities, and thus the role of mainstream International Relations in maintaining what might be viewed as superficial rather than deep assessments of the nature of both states and political agency.</w:t>
      </w:r>
    </w:p>
    <w:p w14:paraId="60738149" w14:textId="77777777" w:rsidR="001E6B03" w:rsidRPr="00205FC6" w:rsidRDefault="001E6B03" w:rsidP="001E6B03"/>
    <w:p w14:paraId="4A33C27B" w14:textId="77777777" w:rsidR="001E6B03" w:rsidRPr="00205FC6" w:rsidRDefault="001E6B03" w:rsidP="001E6B03">
      <w:pPr>
        <w:rPr>
          <w:rFonts w:eastAsia="Times New Roman"/>
          <w:b/>
          <w:szCs w:val="16"/>
        </w:rPr>
      </w:pPr>
      <w:r w:rsidRPr="00205FC6">
        <w:rPr>
          <w:rFonts w:eastAsia="Times New Roman"/>
          <w:b/>
          <w:szCs w:val="16"/>
        </w:rPr>
        <w:t>The state is not a neutral site but imbued with gendered politics that perpetuates a masculine political bias that subordinates the feminine</w:t>
      </w:r>
    </w:p>
    <w:p w14:paraId="3EB8D747" w14:textId="77777777" w:rsidR="001E6B03" w:rsidRPr="00205FC6" w:rsidRDefault="001E6B03" w:rsidP="001E6B03">
      <w:pPr>
        <w:rPr>
          <w:rFonts w:eastAsia="Times New Roman"/>
          <w:b/>
          <w:szCs w:val="16"/>
        </w:rPr>
      </w:pPr>
      <w:r w:rsidRPr="00205FC6">
        <w:rPr>
          <w:rFonts w:eastAsia="Times New Roman"/>
          <w:b/>
          <w:szCs w:val="16"/>
        </w:rPr>
        <w:t>Sjoberg 11</w:t>
      </w:r>
    </w:p>
    <w:p w14:paraId="54279C87" w14:textId="77777777" w:rsidR="001E6B03" w:rsidRPr="00205FC6" w:rsidRDefault="001E6B03" w:rsidP="001E6B03">
      <w:pPr>
        <w:rPr>
          <w:rFonts w:eastAsia="Times New Roman"/>
          <w:szCs w:val="16"/>
        </w:rPr>
      </w:pPr>
      <w:r w:rsidRPr="00205FC6">
        <w:rPr>
          <w:rFonts w:eastAsia="Times New Roman"/>
          <w:szCs w:val="16"/>
        </w:rPr>
        <w:t>(Laura, University of Florida, Gender, the State and War Redux: Feminist International Relations across the ‘Levels of Analysis’, International Relations 25.1)</w:t>
      </w:r>
    </w:p>
    <w:p w14:paraId="0EACC9CD" w14:textId="77777777" w:rsidR="001E6B03" w:rsidRPr="00205FC6" w:rsidRDefault="001E6B03" w:rsidP="001E6B03">
      <w:pPr>
        <w:rPr>
          <w:sz w:val="12"/>
          <w:szCs w:val="28"/>
        </w:rPr>
      </w:pPr>
      <w:r w:rsidRPr="00205FC6">
        <w:rPr>
          <w:sz w:val="12"/>
          <w:szCs w:val="28"/>
        </w:rPr>
        <w:t xml:space="preserve">Feminists have argued that </w:t>
      </w:r>
      <w:r w:rsidRPr="00205FC6">
        <w:rPr>
          <w:rStyle w:val="StyleUnderline"/>
        </w:rPr>
        <w:t>gender is salient in the philosophical basis of the state</w:t>
      </w:r>
      <w:r w:rsidRPr="00205FC6">
        <w:rPr>
          <w:sz w:val="12"/>
          <w:szCs w:val="28"/>
        </w:rPr>
        <w:t>. As Carole Pateman has noted, many social contract theorists allocated women different roles than men while failing to deal with the ways that reproduction would have inter</w:t>
      </w:r>
      <w:r w:rsidRPr="00205FC6">
        <w:rPr>
          <w:sz w:val="12"/>
          <w:szCs w:val="28"/>
        </w:rPr>
        <w:softHyphen/>
        <w:t xml:space="preserve">rupted the operations of their visions of un-governed society.68 Both explicitly and as a result of their partial views of the social, social contract theorists often excluded women and femininity from explanations of the rights and responsibilities of citizenship.69 </w:t>
      </w:r>
      <w:r w:rsidRPr="00205FC6">
        <w:rPr>
          <w:rStyle w:val="StyleUnderline"/>
        </w:rPr>
        <w:t>The impacts of gendering citizenship include women’s actual exclusion from political life and the construction of the gendered public–private dichotomy</w:t>
      </w:r>
      <w:r w:rsidRPr="00205FC6">
        <w:rPr>
          <w:sz w:val="12"/>
          <w:szCs w:val="28"/>
        </w:rPr>
        <w:t xml:space="preserve">.70 There, </w:t>
      </w:r>
      <w:r w:rsidRPr="00205FC6">
        <w:rPr>
          <w:rStyle w:val="StyleUnderline"/>
        </w:rPr>
        <w:t>the ‘public realm</w:t>
      </w:r>
      <w:r w:rsidRPr="00205FC6">
        <w:rPr>
          <w:sz w:val="12"/>
          <w:szCs w:val="28"/>
        </w:rPr>
        <w:t xml:space="preserve"> … where power and authority are exercised, is </w:t>
      </w:r>
      <w:r w:rsidRPr="00205FC6">
        <w:rPr>
          <w:rStyle w:val="StyleUnderline"/>
        </w:rPr>
        <w:t>regarded as the natural province of men; while the private world is seen as the appropriate domain of women</w:t>
      </w:r>
      <w:r w:rsidRPr="00205FC6">
        <w:rPr>
          <w:sz w:val="12"/>
          <w:szCs w:val="28"/>
        </w:rPr>
        <w:t xml:space="preserve">.’71 As a result, ‘the things that happen in private spaces (such as domestic violence or marital rape) have been treated as private matters beyond the control or authority of the state,’ and therefore received less attention.72 </w:t>
      </w:r>
      <w:r w:rsidRPr="00205FC6">
        <w:rPr>
          <w:rStyle w:val="StyleUnderline"/>
        </w:rPr>
        <w:t>The gendered nature of the philosophical foundation of the state influences states’ policy priorities and the allocation of states’ resources among their citi</w:t>
      </w:r>
      <w:r w:rsidRPr="00205FC6">
        <w:rPr>
          <w:rStyle w:val="StyleUnderline"/>
        </w:rPr>
        <w:softHyphen/>
        <w:t>zens</w:t>
      </w:r>
      <w:r w:rsidRPr="00205FC6">
        <w:rPr>
          <w:sz w:val="12"/>
          <w:szCs w:val="28"/>
        </w:rPr>
        <w:t xml:space="preserve">, </w:t>
      </w:r>
      <w:r w:rsidRPr="00205FC6">
        <w:rPr>
          <w:rStyle w:val="StyleUnderline"/>
        </w:rPr>
        <w:t>both of which have a bearing not only on states’ individual decisions to make wars, but also on the existence of states of war more generally</w:t>
      </w:r>
      <w:r w:rsidRPr="00205FC6">
        <w:rPr>
          <w:sz w:val="12"/>
          <w:szCs w:val="28"/>
        </w:rPr>
        <w:t xml:space="preserve">. Feminists have also noted that </w:t>
      </w:r>
      <w:r w:rsidRPr="00205FC6">
        <w:rPr>
          <w:rStyle w:val="StyleUnderline"/>
        </w:rPr>
        <w:t>states’ leaders are mainly men and mainly mascu</w:t>
      </w:r>
      <w:r w:rsidRPr="00205FC6">
        <w:rPr>
          <w:rStyle w:val="StyleUnderline"/>
        </w:rPr>
        <w:softHyphen/>
        <w:t>line</w:t>
      </w:r>
      <w:r w:rsidRPr="00205FC6">
        <w:rPr>
          <w:sz w:val="12"/>
          <w:szCs w:val="28"/>
        </w:rPr>
        <w:t xml:space="preserve">.73 </w:t>
      </w:r>
      <w:r w:rsidRPr="00205FC6">
        <w:rPr>
          <w:rStyle w:val="StyleUnderline"/>
        </w:rPr>
        <w:t>Women have been and remain under-represented in political leadership in every state in the world throughout human history</w:t>
      </w:r>
      <w:r w:rsidRPr="00205FC6">
        <w:rPr>
          <w:sz w:val="12"/>
          <w:szCs w:val="28"/>
        </w:rPr>
        <w:t>. Despite current, record-high representa</w:t>
      </w:r>
      <w:r w:rsidRPr="00205FC6">
        <w:rPr>
          <w:sz w:val="12"/>
          <w:szCs w:val="28"/>
        </w:rPr>
        <w:softHyphen/>
        <w:t xml:space="preserve">tion, women remain less than 20 percent of the world’s parliamentarians, and less than 15 percent of the world’s holders of executive office, cabinet posts, and judicial seats. State masculinity, however, is not reducible to men’s leadership of states. Instead, </w:t>
      </w:r>
      <w:r w:rsidRPr="00205FC6">
        <w:rPr>
          <w:rStyle w:val="StyleUnderline"/>
        </w:rPr>
        <w:t>men continue to lead states because states and their citizens select for characteristics associ</w:t>
      </w:r>
      <w:r w:rsidRPr="00205FC6">
        <w:rPr>
          <w:rStyle w:val="StyleUnderline"/>
        </w:rPr>
        <w:softHyphen/>
        <w:t>ated with masculinity</w:t>
      </w:r>
      <w:r w:rsidRPr="00205FC6">
        <w:rPr>
          <w:sz w:val="12"/>
          <w:szCs w:val="28"/>
        </w:rPr>
        <w:t xml:space="preserve"> (assertiveness, coarseness, toughness, aggressiveness, sternness, activeness, rationality, and confidence) </w:t>
      </w:r>
      <w:r w:rsidRPr="00205FC6">
        <w:rPr>
          <w:rStyle w:val="StyleUnderline"/>
        </w:rPr>
        <w:t>over characteristics associated with femininity</w:t>
      </w:r>
      <w:r w:rsidRPr="00205FC6">
        <w:rPr>
          <w:sz w:val="12"/>
          <w:szCs w:val="28"/>
        </w:rPr>
        <w:t xml:space="preserve"> (warmth, gentleness, sensitivity, emotion, interconnectivity, and cautiousness) </w:t>
      </w:r>
      <w:r w:rsidRPr="00205FC6">
        <w:rPr>
          <w:rStyle w:val="StyleUnderline"/>
        </w:rPr>
        <w:t>when they select their leaders</w:t>
      </w:r>
      <w:r w:rsidRPr="00205FC6">
        <w:rPr>
          <w:sz w:val="12"/>
          <w:szCs w:val="28"/>
        </w:rPr>
        <w:t xml:space="preserve">. </w:t>
      </w:r>
      <w:r w:rsidRPr="00205FC6">
        <w:rPr>
          <w:rStyle w:val="StyleUnderline"/>
        </w:rPr>
        <w:t>Men and women privilege masculinity regardless of the physi</w:t>
      </w:r>
      <w:r w:rsidRPr="00205FC6">
        <w:rPr>
          <w:rStyle w:val="StyleUnderline"/>
        </w:rPr>
        <w:softHyphen/>
        <w:t>cal sex of leaders</w:t>
      </w:r>
      <w:r w:rsidRPr="00205FC6">
        <w:rPr>
          <w:sz w:val="12"/>
          <w:szCs w:val="28"/>
        </w:rPr>
        <w:t xml:space="preserve">.74 As a result, feminists explain, </w:t>
      </w:r>
      <w:r w:rsidRPr="00205FC6">
        <w:rPr>
          <w:rStyle w:val="StyleUnderline"/>
        </w:rPr>
        <w:t>the institutional structures of the state manifest gender subordination and ‘state identity often depends on the manipula</w:t>
      </w:r>
      <w:r w:rsidRPr="00205FC6">
        <w:rPr>
          <w:rStyle w:val="StyleUnderline"/>
        </w:rPr>
        <w:softHyphen/>
        <w:t>tion of gender</w:t>
      </w:r>
      <w:r w:rsidRPr="00205FC6">
        <w:rPr>
          <w:sz w:val="12"/>
          <w:szCs w:val="28"/>
        </w:rPr>
        <w:t xml:space="preserve">.’75 </w:t>
      </w:r>
      <w:r w:rsidRPr="00205FC6">
        <w:rPr>
          <w:rStyle w:val="StyleUnderline"/>
        </w:rPr>
        <w:t>There are two impacts</w:t>
      </w:r>
      <w:r w:rsidRPr="00205FC6">
        <w:rPr>
          <w:sz w:val="12"/>
          <w:szCs w:val="28"/>
        </w:rPr>
        <w:t xml:space="preserve"> of this observation: the ‘empirical reality’ (in Elshtain’s terms) of </w:t>
      </w:r>
      <w:r w:rsidRPr="00205FC6">
        <w:rPr>
          <w:rStyle w:val="StyleUnderline"/>
        </w:rPr>
        <w:t>the exclusion of women and femininity from control (and spoils) of the state, and states’ propensities to act according to the masculine traits that influ</w:t>
      </w:r>
      <w:r w:rsidRPr="00205FC6">
        <w:rPr>
          <w:rStyle w:val="StyleUnderline"/>
        </w:rPr>
        <w:softHyphen/>
        <w:t>ence leadership selections</w:t>
      </w:r>
      <w:r w:rsidRPr="00205FC6">
        <w:rPr>
          <w:sz w:val="12"/>
          <w:szCs w:val="28"/>
        </w:rPr>
        <w:t>. The latter would have serious implications for interstate relations, even if the former did not.</w:t>
      </w:r>
    </w:p>
    <w:p w14:paraId="15C68063" w14:textId="77777777" w:rsidR="00536EFB" w:rsidRPr="00963622" w:rsidRDefault="00536EFB" w:rsidP="00536EFB">
      <w:pPr>
        <w:pStyle w:val="Heading3"/>
      </w:pPr>
      <w:r>
        <w:t>Link—</w:t>
      </w:r>
      <w:r w:rsidRPr="00963622">
        <w:t xml:space="preserve">State </w:t>
      </w:r>
      <w:r>
        <w:t xml:space="preserve">/ Politics </w:t>
      </w:r>
    </w:p>
    <w:p w14:paraId="7B38114E" w14:textId="77777777" w:rsidR="00536EFB" w:rsidRPr="00963622" w:rsidRDefault="00536EFB" w:rsidP="00536EFB">
      <w:pPr>
        <w:pStyle w:val="Heading4"/>
      </w:pPr>
      <w:r>
        <w:t>All Aspects of Policy Making conform to masculinity and exclude feminine perspectives. Women who attempt to maintain their feminine perspective are frowned upon and fail to create a place for themselves in politics.</w:t>
      </w:r>
    </w:p>
    <w:p w14:paraId="30FCD825" w14:textId="77777777" w:rsidR="00536EFB" w:rsidRPr="00963622" w:rsidRDefault="00536EFB" w:rsidP="00536EFB">
      <w:pPr>
        <w:rPr>
          <w:rStyle w:val="StyleUnderline"/>
          <w:b/>
        </w:rPr>
      </w:pPr>
      <w:r w:rsidRPr="00963622">
        <w:rPr>
          <w:b/>
        </w:rPr>
        <w:t>Malik</w:t>
      </w:r>
      <w:r w:rsidRPr="00963622">
        <w:t>, [assistant professor at Quaid-i-Azam University in Pakistan and specializes in conflict, military sociology, South Asian affairs, human security, and disarmament], 5-14-</w:t>
      </w:r>
      <w:r w:rsidRPr="00963622">
        <w:rPr>
          <w:b/>
        </w:rPr>
        <w:t>14</w:t>
      </w:r>
      <w:r w:rsidRPr="00963622">
        <w:t>, (Salma, “Women and nuclear weapons policy”, Bulletin of The Atomic Scientists)</w:t>
      </w:r>
    </w:p>
    <w:p w14:paraId="6EFCD230" w14:textId="77777777" w:rsidR="00536EFB" w:rsidRPr="00963622" w:rsidRDefault="00536EFB" w:rsidP="00536EFB">
      <w:pPr>
        <w:rPr>
          <w:sz w:val="16"/>
        </w:rPr>
      </w:pPr>
      <w:r w:rsidRPr="00963622">
        <w:rPr>
          <w:rStyle w:val="StyleUnderline"/>
        </w:rPr>
        <w:t>In nuclear war, women would suffer at least as much as men. But</w:t>
      </w:r>
      <w:r w:rsidRPr="00963622">
        <w:rPr>
          <w:sz w:val="16"/>
        </w:rPr>
        <w:t xml:space="preserve"> </w:t>
      </w:r>
      <w:r w:rsidRPr="00963622">
        <w:rPr>
          <w:rStyle w:val="StyleUnderline"/>
        </w:rPr>
        <w:t>women tend to be underrepresented in fields—such as high-level politics, diplomacy, military affairs, and science and technology—that bear on nuclear policy</w:t>
      </w:r>
      <w:r w:rsidRPr="00963622">
        <w:rPr>
          <w:sz w:val="16"/>
        </w:rPr>
        <w:t xml:space="preserve">. How might women gain greater influence on nuclear weapons policy? And how might their empowerment affect disarmament and nonproliferation efforts? It's often suggested that </w:t>
      </w:r>
      <w:r w:rsidRPr="00963622">
        <w:rPr>
          <w:rStyle w:val="StyleUnderline"/>
        </w:rPr>
        <w:t>women bring a distinct perspective to policy questions and decision-making processes—but in truth, there is often nothing "feminine" about the perspectives that women bring. A few years ago, Rose Gottemoeller—now the US undersecretary of state for arms control and international security—appreciatively used the term "women of mass destruction" at an informal meeting with a group of Pakistani women who work in security studies. The group she referred to was young and energetic. These women knew their subject matter and understood the politics that surrounded it. But despite what Gottemoeller's term might have implied, none of them produced work with a gendered bent. Fast forward to this year when, at a congress of women leaders, this author asked Sujatha Singh, India's foreign secretary, a very loaded question: what legacy she would leave as a female foreign secretary, especially regarding the India-Pakistan conflict. Singh answered, very pragmatically, that her legacy would be no different from what a male counterpart's legacy might have been.</w:t>
      </w:r>
      <w:r w:rsidRPr="00963622">
        <w:rPr>
          <w:sz w:val="16"/>
        </w:rPr>
        <w:t xml:space="preserve"> Also this year, at a launch event for a report on regional security that I had co-written, a (female) social activist pointedly asked me why the report had failed to be gender-sensitive. I had to concede that the questioner's point was legitimate. This experience helped me realize that </w:t>
      </w:r>
      <w:r w:rsidRPr="00963622">
        <w:rPr>
          <w:rStyle w:val="StyleUnderline"/>
        </w:rPr>
        <w:t xml:space="preserve">many women, perhaps most, approach issues such as disarmament, policy making, and science and technology from established, male-dominated perspectives, rather than trying to develop alternate perspectives. Women in the policy world not only must demonstrate their competence but also struggle to rise above stereotypes. They must prove that they are equal to their male counterparts—or, at the least, they must strive to sound gender-neutral. Consequently, women often take on personas that are stern, hawkish, and "masculine." Security studies and policy making are cut-throat worlds. Women are disadvantaged in these already difficult environments by being fewer in number. Thus they are always struggling to create space for themselves, to make themselves heard, to be taken seriously, to be man enough to receive respect. </w:t>
      </w:r>
      <w:r w:rsidRPr="00963622">
        <w:rPr>
          <w:sz w:val="16"/>
        </w:rPr>
        <w:t>And though women are very scarce in policy circles, especially at the highest levels, the situation may be even worse than it appears—it's doubtful that women exert influence even to the extent that their low representation suggests they should.</w:t>
      </w:r>
    </w:p>
    <w:p w14:paraId="741877F7" w14:textId="77777777" w:rsidR="00536EFB" w:rsidRDefault="00536EFB" w:rsidP="00536EFB">
      <w:pPr>
        <w:rPr>
          <w:rStyle w:val="Style13ptBold"/>
          <w:b w:val="0"/>
        </w:rPr>
      </w:pPr>
    </w:p>
    <w:p w14:paraId="69BF3ABC" w14:textId="77777777" w:rsidR="00536EFB" w:rsidRPr="00CA6F41" w:rsidRDefault="00536EFB" w:rsidP="00536EFB">
      <w:pPr>
        <w:pStyle w:val="Heading4"/>
      </w:pPr>
      <w:r>
        <w:t>Women are systematically excluded from politics because feminism is envisioned to be weak and undesirable. The Media and State work hand in hand to reinforce hyper-masculinity.</w:t>
      </w:r>
    </w:p>
    <w:p w14:paraId="683D2FD0"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31" w:history="1">
        <w:r w:rsidRPr="00963622">
          <w:rPr>
            <w:rStyle w:val="Hyperlink"/>
          </w:rPr>
          <w:t>http://www.blixassociates.com/wp-content/uploads/2011/03/No38.pdf</w:t>
        </w:r>
      </w:hyperlink>
    </w:p>
    <w:p w14:paraId="0E601F86"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18A60CCE" w14:textId="77777777" w:rsidR="00536EFB" w:rsidRPr="00963622" w:rsidRDefault="00536EFB" w:rsidP="00536EFB">
      <w:pPr>
        <w:rPr>
          <w:rStyle w:val="StyleUnderline"/>
          <w:rFonts w:eastAsia="Times New Roman"/>
          <w:b/>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35460C5C" w14:textId="77777777" w:rsidR="00536EFB" w:rsidRPr="00963622" w:rsidRDefault="00536EFB" w:rsidP="00536EFB">
      <w:pPr>
        <w:rPr>
          <w:rStyle w:val="StyleUnderline"/>
        </w:rPr>
      </w:pPr>
      <w:r w:rsidRPr="00536EFB">
        <w:rPr>
          <w:rStyle w:val="StyleUnderline"/>
          <w:sz w:val="16"/>
          <w:u w:val="none"/>
        </w:rPr>
        <w:t xml:space="preserve">Weapons of mass destruction are not only physical objects, they are political objects; their symbolic importance is key in national and international security debates, as well as in domestic politics. And one aspect of political discourse – so obvious as to be usually taken for granted – is </w:t>
      </w:r>
      <w:r w:rsidRPr="00963622">
        <w:rPr>
          <w:rStyle w:val="StyleUnderline"/>
        </w:rPr>
        <w:t>that gendered terms and symbols are an integral part of how political issues are thought about and represented, and an integral part of the image-production associated with political leaders. There is often, for instance, an anxious preoccupation with affirming manhood on the part of candidates for political office, for whom it is dangerous to be seen as “soft” or “wimpish”</w:t>
      </w:r>
      <w:r w:rsidRPr="00536EFB">
        <w:rPr>
          <w:rStyle w:val="StyleUnderline"/>
          <w:sz w:val="16"/>
          <w:u w:val="none"/>
        </w:rPr>
        <w:t xml:space="preserve">: recent US politics provides the example of the fevered </w:t>
      </w:r>
      <w:r w:rsidRPr="00963622">
        <w:rPr>
          <w:rStyle w:val="StyleUnderline"/>
        </w:rPr>
        <w:t xml:space="preserve">Republican efforts to undermine presidential candidate John Kerry’s image as a leader by undermining his portrayal as a courageous warrior in Vietnam; or the pre-election spectacle of President George W. Bush striding across the deck of an aircraft carrier in his flight suit, proclaiming victory in Iraq in front of a “mission accomplished” banner. </w:t>
      </w:r>
      <w:r w:rsidRPr="00536EFB">
        <w:rPr>
          <w:rStyle w:val="StyleUnderline"/>
          <w:sz w:val="16"/>
          <w:u w:val="none"/>
        </w:rPr>
        <w:t xml:space="preserve">There are also many instances in which </w:t>
      </w:r>
      <w:r w:rsidRPr="00963622">
        <w:rPr>
          <w:rStyle w:val="StyleUnderline"/>
        </w:rPr>
        <w:t xml:space="preserve">political masculinity is linked with preparedness to use military action and to wield weapons. During the first Bush administration 1988-1992, for example, the US media speculated whether George H. W. Bush had finally “beat the wimp factor” by going to war against Iraq. In these and other cases, we see the link between war and a heroic kind of masculinity, which depends on a feminised and devalued notion of peace as unattainable, unrealistic, passive and (it might be said) undesirable. </w:t>
      </w:r>
    </w:p>
    <w:p w14:paraId="5B54F0E0" w14:textId="77777777" w:rsidR="00536EFB" w:rsidRPr="00963622" w:rsidRDefault="00536EFB" w:rsidP="00536EFB">
      <w:pPr>
        <w:rPr>
          <w:sz w:val="16"/>
        </w:rPr>
      </w:pPr>
    </w:p>
    <w:p w14:paraId="64A997D7" w14:textId="77777777" w:rsidR="00536EFB" w:rsidRPr="00963622" w:rsidRDefault="00536EFB" w:rsidP="00536EFB">
      <w:pPr>
        <w:pStyle w:val="Heading4"/>
      </w:pPr>
      <w:r>
        <w:t>Politics has become a competition to determine who is “ a real man” and who can “get the job done”.  This masculine approach to politics sends nation-states to war which disproportionately harm women- History Proves</w:t>
      </w:r>
    </w:p>
    <w:p w14:paraId="59330479"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32" w:history="1">
        <w:r w:rsidRPr="00963622">
          <w:rPr>
            <w:rStyle w:val="Hyperlink"/>
          </w:rPr>
          <w:t>http://www.blixassociates.com/wp-content/uploads/2011/03/No38.pdf</w:t>
        </w:r>
      </w:hyperlink>
    </w:p>
    <w:p w14:paraId="153F68FB"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3CAB228D" w14:textId="77777777" w:rsidR="00536EFB" w:rsidRPr="002F1666" w:rsidRDefault="00536EFB" w:rsidP="00536EFB">
      <w:pPr>
        <w:rPr>
          <w:rFonts w:eastAsia="Times New Roman"/>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0C594C00" w14:textId="77777777" w:rsidR="00536EFB" w:rsidRPr="00963622" w:rsidRDefault="00536EFB" w:rsidP="00536EFB">
      <w:pPr>
        <w:rPr>
          <w:rStyle w:val="StyleUnderline"/>
        </w:rPr>
      </w:pPr>
      <w:r w:rsidRPr="00963622">
        <w:rPr>
          <w:sz w:val="16"/>
        </w:rPr>
        <w:t>The impact of ideas about gender extends beyond the realm of the professional discourse of weapons experts; ideas about</w:t>
      </w:r>
      <w:r w:rsidRPr="00963622">
        <w:rPr>
          <w:rStyle w:val="StyleUnderline"/>
        </w:rPr>
        <w:t xml:space="preserve"> gender also affect the national and international processes through which decisions are made about the acquisition of weapons, the maintenance of weapons stockpiles, and disarmament initiatives</w:t>
      </w:r>
      <w:r w:rsidRPr="00963622">
        <w:rPr>
          <w:sz w:val="16"/>
        </w:rPr>
        <w:t xml:space="preserve">. To see this, we need to treat seriously a phenomenon that is so taken for granted that it is usually unremarked – that </w:t>
      </w:r>
      <w:r w:rsidRPr="00963622">
        <w:rPr>
          <w:rStyle w:val="StyleUnderline"/>
        </w:rPr>
        <w:t>both war and weapons are currently associated with masculinity.</w:t>
      </w:r>
      <w:r w:rsidRPr="00963622">
        <w:rPr>
          <w:sz w:val="16"/>
        </w:rPr>
        <w:t xml:space="preserve"> What does it mean to take this seriously? What effects does this have? </w:t>
      </w:r>
      <w:r w:rsidRPr="00963622">
        <w:rPr>
          <w:rStyle w:val="StyleUnderline"/>
        </w:rPr>
        <w:t>One telling example comes from 1990, after Saddam Hussein had invaded Kuwait, during the build-up to the first Gulf War. During a speculative discussion among a group of defence intellectuals and opinion-formers, one declared, “Look, the question is, “Does George [H.W.] Bush have the stones for war?” That is, does he have the masculine strength and courage, is he man enough, to lead his country into war?vii Look at what happens when the question is framed this way. Even though the man who asked this question might not endorse the statement “war is a good thing”, he equated a willingness to go to war with having “stones” – a euphemism for balls, generally regarded as a positive attribute (for a man). Hence “going to war” is given the positive valence that masculinity – being a “real man” – is understood to possess. Even more importantly, this equation carries a deeper implication: not only does it give to waging war some of the positive value attached to masculinity; it also makes it much more difficult not to go to war.</w:t>
      </w:r>
      <w:r w:rsidRPr="00963622">
        <w:rPr>
          <w:sz w:val="16"/>
        </w:rPr>
        <w:t xml:space="preserve"> By extension, the research, development, production, stockpiling and deployment of weapons and delivery systems – without which going to war is impossible – are also equated with manliness, using gender-resonant language about the importance of “demonstrating our strength and resolve”. As a consequence, it is easier to delegitimise proponents of cutting military spending. Whether their motivations are disarmament or getting rid of expensive weapons programmes that make no military or strategic sense, opponents of military spending are undermined by accusations of being “weak on defence”. They are portrayed as feeble, wimpy or lacking “balls” – the kiss of death in American politics. Another example, from US public discourse after 9/11, is some variation on the theme, “We should bomb `em back to the Stone Age, and then make the rubble bounce.”viii Frequently expressed on talk radio shows or internet discussions, this kind of rhetoric hardly represents a rational strategic calculation; rather, it is about the sheer pleasure and thrill of having so much destructive power. While astounding in its amorality and ignorance, such utterances are meant to elicit admiration for the wrathful manliness of the speaker. The effects of this kind of speech are pernicious. The implication is that to avoid responding to a political crisis by going to war shows a lack of balls. Not to be ready, willing and able to demolish your opponents by “bombing `em back to the Stone Age” is to be weak. </w:t>
      </w:r>
      <w:r w:rsidRPr="00963622">
        <w:rPr>
          <w:rStyle w:val="StyleUnderline"/>
        </w:rPr>
        <w:t>In such a charged and masculinised context, it becomes extraordinarily difficult to develop and advocate other forms of security policy.</w:t>
      </w:r>
      <w:r w:rsidRPr="00963622">
        <w:rPr>
          <w:sz w:val="16"/>
        </w:rPr>
        <w:t xml:space="preserve"> By correlation, although the practice of diplomacy is also ritualised and masculinised in many ways, US culture has never accorded diplomacy the strong, muscular attributes that are heaped on soldiering. US movies are not filled with brawny movie stars playing heroes in the diplomatic corps. Manly action heroes seldom carry briefcases (unless they are undercover James Bonds). Nor do they, in the cultural meanings of masculinity dominant in the United States, make treaties and “depend” on the other parties to honour their obligations under those treaties. </w:t>
      </w:r>
      <w:r w:rsidRPr="00963622">
        <w:rPr>
          <w:rStyle w:val="StyleUnderline"/>
        </w:rPr>
        <w:t>This point was acutely represented in a recent political cartoon in a US newspaper that featured the earth as a jigsaw puzzle with one piece missing from the centre. President George W. Bush was depicted walking away with that piece under his harm saying, “treaties are for wimps”. In other words, consulting, negotiating, acknowledging interdependence and – worst of all – depending on others, are activities that are culturally marked down as weak and lacking in masculinity. In the US cultural and symbolic system, trying to get what you want by talking and</w:t>
      </w:r>
      <w:r w:rsidRPr="00963622">
        <w:t xml:space="preserve"> </w:t>
      </w:r>
      <w:r w:rsidRPr="00963622">
        <w:rPr>
          <w:rStyle w:val="StyleUnderline"/>
        </w:rPr>
        <w:t>persuading, depending, trusting and compromising is feminine; having the power to enforce your will is much more masculine.</w:t>
      </w:r>
    </w:p>
    <w:p w14:paraId="58C54822" w14:textId="77777777" w:rsidR="001E6B03" w:rsidRPr="00205FC6" w:rsidRDefault="001E6B03" w:rsidP="001E6B03"/>
    <w:p w14:paraId="236D19AB" w14:textId="77777777" w:rsidR="005C3AE2" w:rsidRPr="00205FC6" w:rsidRDefault="00D44794" w:rsidP="005C3AE2">
      <w:pPr>
        <w:pStyle w:val="Heading3"/>
      </w:pPr>
      <w:r w:rsidRPr="00205FC6">
        <w:t>Link—</w:t>
      </w:r>
      <w:r w:rsidR="005C3AE2" w:rsidRPr="00205FC6">
        <w:t xml:space="preserve">Terrorism </w:t>
      </w:r>
    </w:p>
    <w:p w14:paraId="2B7E7C61" w14:textId="77777777" w:rsidR="005C3AE2" w:rsidRPr="00205FC6" w:rsidRDefault="005C3AE2" w:rsidP="005C3AE2">
      <w:pPr>
        <w:pStyle w:val="Heading4"/>
      </w:pPr>
      <w:r w:rsidRPr="00205FC6">
        <w:t xml:space="preserve">Representations of “terrorism” rely on a form of gendered orientalism which reproduces violence and war </w:t>
      </w:r>
    </w:p>
    <w:p w14:paraId="2E76651D" w14:textId="77777777" w:rsidR="005C3AE2" w:rsidRPr="00205FC6" w:rsidRDefault="005C3AE2" w:rsidP="005C3AE2">
      <w:r w:rsidRPr="00205FC6">
        <w:rPr>
          <w:rStyle w:val="Style13ptBold"/>
        </w:rPr>
        <w:t>Khalid 11</w:t>
      </w:r>
      <w:r w:rsidRPr="00205FC6">
        <w:t xml:space="preserve"> (Maryam, University of New South Wales, Sydney, Australia, “Global Change, Peace &amp; Security: formerly Pacifica Review: Peace, Security &amp;amp; Global Change”, Feb 6, </w:t>
      </w:r>
      <w:hyperlink r:id="rId33" w:history="1">
        <w:r w:rsidRPr="00205FC6">
          <w:rPr>
            <w:rStyle w:val="Hyperlink"/>
          </w:rPr>
          <w:t>http://www.tandfonline.com/doi/pdf/10.1080/14781158.2011.540092</w:t>
        </w:r>
      </w:hyperlink>
      <w:r w:rsidRPr="00205FC6">
        <w:t>, CMR)</w:t>
      </w:r>
    </w:p>
    <w:p w14:paraId="0F11D524" w14:textId="77777777" w:rsidR="005C3AE2" w:rsidRPr="00205FC6" w:rsidRDefault="005C3AE2" w:rsidP="005C3AE2">
      <w:pPr>
        <w:rPr>
          <w:sz w:val="12"/>
        </w:rPr>
      </w:pPr>
      <w:r w:rsidRPr="00205FC6">
        <w:rPr>
          <w:sz w:val="12"/>
        </w:rPr>
        <w:t xml:space="preserve">In the aftermath of 9/11, </w:t>
      </w:r>
      <w:r w:rsidRPr="00205FC6">
        <w:rPr>
          <w:rStyle w:val="StyleUnderline"/>
        </w:rPr>
        <w:t>gendered and orientalist depictions of the Middle Eastern</w:t>
      </w:r>
      <w:r w:rsidRPr="00205FC6">
        <w:rPr>
          <w:sz w:val="12"/>
        </w:rPr>
        <w:t xml:space="preserve"> or Islamic ‘</w:t>
      </w:r>
      <w:r w:rsidRPr="00205FC6">
        <w:rPr>
          <w:rStyle w:val="StyleUnderline"/>
        </w:rPr>
        <w:t>Other’ have been highly visible in the Western world</w:t>
      </w:r>
      <w:r w:rsidRPr="00205FC6">
        <w:rPr>
          <w:sz w:val="12"/>
        </w:rPr>
        <w:t xml:space="preserve"> in both official discourses and mainstream media. In particular, </w:t>
      </w:r>
      <w:r w:rsidRPr="00205FC6">
        <w:rPr>
          <w:rStyle w:val="StyleUnderline"/>
        </w:rPr>
        <w:t>US War on Terror discourses have legitimised and normalised assumptions about gender and race</w:t>
      </w:r>
      <w:r w:rsidRPr="00205FC6">
        <w:rPr>
          <w:sz w:val="12"/>
        </w:rPr>
        <w:t xml:space="preserve">. This article will develop a framework that deploys concepts of gendered and orientalist power to decode dominant discourses surrounding three significant post-9/11 events. During the course of the War on Terror, </w:t>
      </w:r>
      <w:r w:rsidRPr="00205FC6">
        <w:rPr>
          <w:rStyle w:val="StyleUnderline"/>
        </w:rPr>
        <w:t>a range of binaries situating the ‘West’ in opposition to the ‘East’</w:t>
      </w:r>
      <w:r w:rsidRPr="00205FC6">
        <w:rPr>
          <w:sz w:val="12"/>
        </w:rPr>
        <w:t xml:space="preserve"> – for example, </w:t>
      </w:r>
      <w:r w:rsidRPr="00205FC6">
        <w:rPr>
          <w:rStyle w:val="StyleUnderline"/>
        </w:rPr>
        <w:t>good vs. evil</w:t>
      </w:r>
      <w:r w:rsidRPr="00205FC6">
        <w:rPr>
          <w:sz w:val="12"/>
        </w:rPr>
        <w:t xml:space="preserve">, civilised vs. barbaric, </w:t>
      </w:r>
      <w:r w:rsidRPr="00205FC6">
        <w:rPr>
          <w:rStyle w:val="StyleUnderline"/>
        </w:rPr>
        <w:t>rational vs. irrational</w:t>
      </w:r>
      <w:r w:rsidRPr="00205FC6">
        <w:rPr>
          <w:sz w:val="12"/>
        </w:rPr>
        <w:t xml:space="preserve">, progressive vs. backward – </w:t>
      </w:r>
      <w:r w:rsidRPr="00205FC6">
        <w:rPr>
          <w:rStyle w:val="StyleUnderline"/>
        </w:rPr>
        <w:t>have been invoked</w:t>
      </w:r>
      <w:r w:rsidRPr="00205FC6">
        <w:rPr>
          <w:sz w:val="12"/>
        </w:rPr>
        <w:t xml:space="preserve">. </w:t>
      </w:r>
      <w:r w:rsidRPr="00205FC6">
        <w:rPr>
          <w:rStyle w:val="StyleUnderline"/>
        </w:rPr>
        <w:t>These binaries are deployed in</w:t>
      </w:r>
      <w:r w:rsidRPr="00205FC6">
        <w:rPr>
          <w:sz w:val="12"/>
        </w:rPr>
        <w:t xml:space="preserve"> US War on Terror discourse in </w:t>
      </w:r>
      <w:r w:rsidRPr="00205FC6">
        <w:rPr>
          <w:rStyle w:val="StyleUnderline"/>
        </w:rPr>
        <w:t>ways that are gendered and orientalist</w:t>
      </w:r>
      <w:r w:rsidRPr="00205FC6">
        <w:rPr>
          <w:sz w:val="12"/>
        </w:rPr>
        <w:t xml:space="preserve">, that is, </w:t>
      </w:r>
      <w:r w:rsidRPr="00205FC6">
        <w:rPr>
          <w:rStyle w:val="StyleUnderline"/>
        </w:rPr>
        <w:t>through harnessing and manipulating perceived differences in gender,</w:t>
      </w:r>
      <w:r w:rsidRPr="00205FC6">
        <w:rPr>
          <w:sz w:val="12"/>
        </w:rPr>
        <w:t xml:space="preserve"> gender roles, </w:t>
      </w:r>
      <w:r w:rsidRPr="00205FC6">
        <w:rPr>
          <w:rStyle w:val="StyleUnderline"/>
        </w:rPr>
        <w:t>and sexuality, along racial lines</w:t>
      </w:r>
      <w:r w:rsidRPr="00205FC6">
        <w:rPr>
          <w:sz w:val="12"/>
        </w:rPr>
        <w:t>. The power of Western representations of the ‘East’ was explored in detail in Edward Said’s Orientalism, and I draw on his work to uncover the power relationships that underscore representations of the ‘Other’ in the War on Terror.1</w:t>
      </w:r>
    </w:p>
    <w:p w14:paraId="3A2A841F" w14:textId="77777777" w:rsidR="005C3AE2" w:rsidRPr="00205FC6" w:rsidRDefault="005C3AE2" w:rsidP="005C3AE2">
      <w:pPr>
        <w:rPr>
          <w:sz w:val="12"/>
        </w:rPr>
      </w:pPr>
      <w:r w:rsidRPr="00205FC6">
        <w:rPr>
          <w:sz w:val="12"/>
        </w:rPr>
        <w:t xml:space="preserve">Orientalism as a form of </w:t>
      </w:r>
      <w:r w:rsidRPr="00205FC6">
        <w:rPr>
          <w:rStyle w:val="StyleUnderline"/>
        </w:rPr>
        <w:t>critical analysis is key to understanding US War on Terror discourse</w:t>
      </w:r>
      <w:r w:rsidRPr="00205FC6">
        <w:rPr>
          <w:sz w:val="12"/>
        </w:rPr>
        <w:t xml:space="preserve">, as it deals with the relationship between depictions by Westerners of non-Western subjects, and the material power relations that arise out of such depictions. </w:t>
      </w:r>
      <w:r w:rsidRPr="00205FC6">
        <w:rPr>
          <w:rStyle w:val="StyleUnderline"/>
        </w:rPr>
        <w:t>Western constructs</w:t>
      </w:r>
      <w:r w:rsidRPr="00205FC6">
        <w:rPr>
          <w:sz w:val="12"/>
        </w:rPr>
        <w:t xml:space="preserve"> of Easterners as ‘other’ </w:t>
      </w:r>
      <w:r w:rsidRPr="00205FC6">
        <w:rPr>
          <w:rStyle w:val="StyleUnderline"/>
        </w:rPr>
        <w:t>have been used to justify conquest and colonialism for</w:t>
      </w:r>
      <w:r w:rsidRPr="00205FC6">
        <w:rPr>
          <w:sz w:val="12"/>
        </w:rPr>
        <w:t xml:space="preserve"> over </w:t>
      </w:r>
      <w:r w:rsidRPr="00205FC6">
        <w:rPr>
          <w:rStyle w:val="StyleUnderline"/>
        </w:rPr>
        <w:t>two centuries</w:t>
      </w:r>
      <w:r w:rsidRPr="00205FC6">
        <w:rPr>
          <w:sz w:val="12"/>
        </w:rPr>
        <w:t>. These constructs have been both racialised and gendered and continue to function in contemporary times. The basic tenets of Said’s thesis remain relevant in the War on Terror context, and, taking into account historical context and the importance of gender, I use orientalism as an analytical tool to critically engage with dominant War on Terror discourses in order to destabilise and unravel orientalist and gendered justifications for intervention.</w:t>
      </w:r>
    </w:p>
    <w:p w14:paraId="0C1B5C07" w14:textId="77777777" w:rsidR="005C3AE2" w:rsidRPr="00205FC6" w:rsidRDefault="005C3AE2" w:rsidP="005C3AE2">
      <w:pPr>
        <w:rPr>
          <w:sz w:val="12"/>
        </w:rPr>
      </w:pPr>
      <w:r w:rsidRPr="00205FC6">
        <w:rPr>
          <w:sz w:val="12"/>
        </w:rPr>
        <w:t xml:space="preserve">Using the examples of the US-led interventions in Afghanistan and Iraq, I examine how </w:t>
      </w:r>
      <w:r w:rsidRPr="00205FC6">
        <w:rPr>
          <w:rStyle w:val="StyleUnderline"/>
        </w:rPr>
        <w:t>gendered and orientalised visual representations of the ‘Eastern Other’ have been deployed to facilitate intervention as part of the War on Terror</w:t>
      </w:r>
      <w:r w:rsidRPr="00205FC6">
        <w:rPr>
          <w:sz w:val="12"/>
        </w:rPr>
        <w:t xml:space="preserve">. I use gender as an analytical category, encompassing the social construction of ‘women’, ‘men’, ‘femininity’, and ‘masculinity’, acknowledging the power and inequality that comes from ascribing particular gender or gender traits to people(s).2 Drawing on representations by the media, the Bush administration, and liberal, US-based feminist group the Feminist Majority Foundation (FMF), I argue that </w:t>
      </w:r>
      <w:r w:rsidRPr="00205FC6">
        <w:rPr>
          <w:rStyle w:val="StyleUnderline"/>
        </w:rPr>
        <w:t>women’s rights discourses have been co-opted into a broader discourse of gendered orientalism that marks ‘Other’ women as voiceless victims of a barbaric (male) ‘Other’ enemy, and positions the USA as enlightened, civilised, and justified in its military interventions</w:t>
      </w:r>
      <w:r w:rsidRPr="00205FC6">
        <w:rPr>
          <w:sz w:val="12"/>
        </w:rPr>
        <w:t xml:space="preserve">. To illustrate this, I draw on three particularly prominent images from the War on Terror – the image of the ‘veiled oppressed Muslim woman’, images of US soldier Jessica Lynch’s ‘rescue’ from Iraqi forces, and photographs of prisoner abuse at Abu Ghraib prison. Locating these in official and unofficial discourses, I examine how these </w:t>
      </w:r>
      <w:r w:rsidRPr="00205FC6">
        <w:rPr>
          <w:rStyle w:val="StyleUnderline"/>
        </w:rPr>
        <w:t>images have been deployed in the support of a gendered orientalist discourse that constructs categories of masculinities and femininities (and ranks them) according to race</w:t>
      </w:r>
      <w:r w:rsidRPr="00205FC6">
        <w:rPr>
          <w:sz w:val="12"/>
        </w:rPr>
        <w:t xml:space="preserve">. For example, </w:t>
      </w:r>
      <w:r w:rsidRPr="00205FC6">
        <w:rPr>
          <w:rStyle w:val="StyleUnderline"/>
        </w:rPr>
        <w:t>a benevolent and enlightened US</w:t>
      </w:r>
      <w:r w:rsidRPr="00205FC6">
        <w:rPr>
          <w:sz w:val="12"/>
        </w:rPr>
        <w:t xml:space="preserve">A, protective of women and controlled in its use of violence, </w:t>
      </w:r>
      <w:r w:rsidRPr="00205FC6">
        <w:rPr>
          <w:rStyle w:val="StyleUnderline"/>
        </w:rPr>
        <w:t>is positioned as superior to the backward, barbaric and uncontrolled masculinity of the ‘Other’</w:t>
      </w:r>
      <w:r w:rsidRPr="00205FC6">
        <w:rPr>
          <w:sz w:val="12"/>
        </w:rPr>
        <w:t xml:space="preserve">; the femininity of Lynch becomes a symbol of the superiority of US civilisation (through US women’s performances of femininity) and the barbarity of the ‘Other’ (through the ‘Other’ woman who is oppressed and brutalised). Ultimately, </w:t>
      </w:r>
      <w:r w:rsidRPr="00205FC6">
        <w:rPr>
          <w:rStyle w:val="StyleUnderline"/>
        </w:rPr>
        <w:t>the discourse of gendered orientalism functions to preserve and promote US masculinist power, and to justify violence</w:t>
      </w:r>
      <w:r w:rsidRPr="00205FC6">
        <w:rPr>
          <w:sz w:val="12"/>
        </w:rPr>
        <w:t xml:space="preserve"> under the banner of the War on Terror. </w:t>
      </w:r>
    </w:p>
    <w:p w14:paraId="10A625F4" w14:textId="77777777" w:rsidR="005C3AE2" w:rsidRPr="00205FC6" w:rsidRDefault="005C3AE2" w:rsidP="005C3AE2">
      <w:pPr>
        <w:pStyle w:val="Heading4"/>
      </w:pPr>
      <w:r w:rsidRPr="00205FC6">
        <w:t xml:space="preserve">The 1AC’s representation and analysis of “terrorism” is a product of gendered notions security that mask structural violence and mis-read the true causes of violence </w:t>
      </w:r>
    </w:p>
    <w:p w14:paraId="510AB7F7" w14:textId="77777777" w:rsidR="005C3AE2" w:rsidRPr="00205FC6" w:rsidRDefault="005C3AE2" w:rsidP="005C3AE2">
      <w:pPr>
        <w:rPr>
          <w:rStyle w:val="StyleUnderline"/>
          <w:u w:val="none"/>
        </w:rPr>
      </w:pPr>
      <w:r w:rsidRPr="00205FC6">
        <w:rPr>
          <w:rStyle w:val="Style13ptBold"/>
        </w:rPr>
        <w:t>Sjoberg 11</w:t>
      </w:r>
      <w:r w:rsidRPr="00205FC6">
        <w:t xml:space="preserve"> (Laura, Assistant Professor of Political Science at the University of Florida, “Women, Gender, and Terrorism,” p. 236-237, CMR)</w:t>
      </w:r>
    </w:p>
    <w:p w14:paraId="23404CA8" w14:textId="77777777" w:rsidR="005C3AE2" w:rsidRPr="00205FC6" w:rsidRDefault="005C3AE2" w:rsidP="005C3AE2">
      <w:pPr>
        <w:rPr>
          <w:sz w:val="16"/>
        </w:rPr>
      </w:pPr>
      <w:r w:rsidRPr="00205FC6">
        <w:rPr>
          <w:rStyle w:val="StyleUnderline"/>
        </w:rPr>
        <w:t xml:space="preserve">There are several dimensions of </w:t>
      </w:r>
      <w:r w:rsidRPr="00205FC6">
        <w:rPr>
          <w:sz w:val="16"/>
        </w:rPr>
        <w:t xml:space="preserve">this </w:t>
      </w:r>
      <w:r w:rsidRPr="00205FC6">
        <w:rPr>
          <w:rStyle w:val="StyleUnderline"/>
        </w:rPr>
        <w:t>gendering of terrorism</w:t>
      </w:r>
      <w:r w:rsidRPr="00205FC6">
        <w:rPr>
          <w:sz w:val="16"/>
        </w:rPr>
        <w:t xml:space="preserve"> evident in the chapters of this book. Ihe two that </w:t>
      </w:r>
      <w:r w:rsidRPr="00205FC6">
        <w:rPr>
          <w:rStyle w:val="StyleUnderline"/>
        </w:rPr>
        <w:t>I highlight here</w:t>
      </w:r>
      <w:r w:rsidRPr="00205FC6">
        <w:rPr>
          <w:sz w:val="16"/>
        </w:rPr>
        <w:t xml:space="preserve"> are </w:t>
      </w:r>
      <w:r w:rsidRPr="00205FC6">
        <w:rPr>
          <w:rStyle w:val="StyleUnderline"/>
        </w:rPr>
        <w:t>the gendered nature of representations of</w:t>
      </w:r>
      <w:r w:rsidRPr="00205FC6">
        <w:rPr>
          <w:sz w:val="16"/>
        </w:rPr>
        <w:t xml:space="preserve"> and responses to </w:t>
      </w:r>
      <w:r w:rsidRPr="00205FC6">
        <w:rPr>
          <w:rStyle w:val="StyleUnderline"/>
        </w:rPr>
        <w:t>terrorism and the gendered nature of what counts as "terror" as a product of</w:t>
      </w:r>
      <w:r w:rsidRPr="00205FC6">
        <w:rPr>
          <w:sz w:val="16"/>
        </w:rPr>
        <w:t xml:space="preserve"> the </w:t>
      </w:r>
      <w:r w:rsidRPr="00205FC6">
        <w:rPr>
          <w:rStyle w:val="StyleUnderline"/>
        </w:rPr>
        <w:t>gendered</w:t>
      </w:r>
      <w:r w:rsidRPr="00205FC6">
        <w:rPr>
          <w:sz w:val="16"/>
        </w:rPr>
        <w:t xml:space="preserve"> nature of what counts as </w:t>
      </w:r>
      <w:r w:rsidRPr="00205FC6">
        <w:rPr>
          <w:rStyle w:val="StyleUnderline"/>
        </w:rPr>
        <w:t>security</w:t>
      </w:r>
      <w:r w:rsidRPr="00205FC6">
        <w:rPr>
          <w:sz w:val="16"/>
        </w:rPr>
        <w:t xml:space="preserve">. If understandings of women's involvement in terrorism are gendered, so are perceptions of and relationships with people understood as terrorists. A number Of the chapters in this book show that </w:t>
      </w:r>
      <w:r w:rsidRPr="00205FC6">
        <w:rPr>
          <w:rStyle w:val="StyleUnderline"/>
        </w:rPr>
        <w:t>gender plays a key role in discussions of what a terrorist is</w:t>
      </w:r>
      <w:r w:rsidRPr="00205FC6">
        <w:rPr>
          <w:sz w:val="16"/>
        </w:rPr>
        <w:t xml:space="preserve">, whether it is H. I-I. A understanding of women terrorists as erotomaniacs (in chapter 3), media portrayals of Leila Khaled as a beauty queen and celebrity (in chapter 6), or gendered representa- tions of women terrorists as silent and submissive (chapters 9 and 10). Women terrorists are represented often not only as without agency but as personal and political aberrations, as disturbed, as corrupting femininity, or in other gen- dered and gender-derogatory terms. </w:t>
      </w:r>
      <w:r w:rsidRPr="00205FC6">
        <w:rPr>
          <w:rStyle w:val="StyleUnderline"/>
        </w:rPr>
        <w:t>What counts as "terror" is</w:t>
      </w:r>
      <w:r w:rsidRPr="00205FC6">
        <w:rPr>
          <w:sz w:val="16"/>
        </w:rPr>
        <w:t xml:space="preserve"> itself </w:t>
      </w:r>
      <w:r w:rsidRPr="00205FC6">
        <w:rPr>
          <w:rStyle w:val="StyleUnderline"/>
        </w:rPr>
        <w:t>a gendered problem</w:t>
      </w:r>
      <w:r w:rsidRPr="00205FC6">
        <w:rPr>
          <w:sz w:val="16"/>
        </w:rPr>
        <w:t xml:space="preserve">. Often </w:t>
      </w:r>
      <w:r w:rsidRPr="00205FC6">
        <w:rPr>
          <w:rStyle w:val="StyleUnderline"/>
        </w:rPr>
        <w:t>states do not count as terrorists even when they do the same things as nonstate actors</w:t>
      </w:r>
      <w:r w:rsidRPr="00205FC6">
        <w:rPr>
          <w:sz w:val="16"/>
        </w:rPr>
        <w:t xml:space="preserve">. </w:t>
      </w:r>
      <w:r w:rsidRPr="00205FC6">
        <w:rPr>
          <w:rStyle w:val="StyleUnderline"/>
        </w:rPr>
        <w:t>Terror is often represented as the product of the fears and problems of a small</w:t>
      </w:r>
      <w:r w:rsidRPr="00205FC6">
        <w:rPr>
          <w:sz w:val="16"/>
        </w:rPr>
        <w:t xml:space="preserve"> (of- ten masculine) </w:t>
      </w:r>
      <w:r w:rsidRPr="00205FC6">
        <w:rPr>
          <w:rStyle w:val="StyleUnderline"/>
        </w:rPr>
        <w:t>elite</w:t>
      </w:r>
      <w:r w:rsidRPr="00205FC6">
        <w:rPr>
          <w:sz w:val="16"/>
        </w:rPr>
        <w:t xml:space="preserve"> part </w:t>
      </w:r>
      <w:r w:rsidRPr="00205FC6">
        <w:rPr>
          <w:rStyle w:val="StyleUnderline"/>
        </w:rPr>
        <w:t>of the population</w:t>
      </w:r>
      <w:r w:rsidRPr="00205FC6">
        <w:rPr>
          <w:sz w:val="16"/>
        </w:rPr>
        <w:t xml:space="preserve">. Feminists have also argued that </w:t>
      </w:r>
      <w:r w:rsidRPr="00205FC6">
        <w:rPr>
          <w:rStyle w:val="StyleUnderline"/>
        </w:rPr>
        <w:t>domestic violence is a means of inculcating fear so as to coerce compliance, a common definition of terrorism</w:t>
      </w:r>
      <w:r w:rsidRPr="00205FC6">
        <w:rPr>
          <w:sz w:val="16"/>
        </w:rPr>
        <w:t xml:space="preserve">. </w:t>
      </w:r>
      <w:r w:rsidRPr="00205FC6">
        <w:rPr>
          <w:rStyle w:val="Emphasis"/>
        </w:rPr>
        <w:t>The gender biases in the definition of terrorism can be traced to the gender biases in what counts as security in global politics.</w:t>
      </w:r>
      <w:r w:rsidRPr="00205FC6">
        <w:rPr>
          <w:sz w:val="16"/>
        </w:rPr>
        <w:t xml:space="preserve"> For example, </w:t>
      </w:r>
      <w:r w:rsidRPr="00205FC6">
        <w:rPr>
          <w:rStyle w:val="StyleUnderline"/>
        </w:rPr>
        <w:t>gender-based analyses have questioned the unitary nature of "state" security by arguing</w:t>
      </w:r>
      <w:r w:rsidRPr="00205FC6">
        <w:rPr>
          <w:sz w:val="16"/>
        </w:rPr>
        <w:t xml:space="preserve"> that </w:t>
      </w:r>
      <w:r w:rsidRPr="00205FC6">
        <w:rPr>
          <w:rStyle w:val="StyleUnderline"/>
        </w:rPr>
        <w:t>states</w:t>
      </w:r>
      <w:r w:rsidRPr="00205FC6">
        <w:rPr>
          <w:sz w:val="16"/>
        </w:rPr>
        <w:t xml:space="preserve"> often </w:t>
      </w:r>
      <w:r w:rsidRPr="00205FC6">
        <w:rPr>
          <w:rStyle w:val="StyleUnderline"/>
        </w:rPr>
        <w:t>secure themselves by making their most vulnerable citizens insecure. Inspired by the knowledge that secure states often are sources of insecurity for women, feminists suggest that terrorism is not limited to nonstate actors who threaten states</w:t>
      </w:r>
      <w:r w:rsidRPr="00205FC6">
        <w:rPr>
          <w:sz w:val="16"/>
        </w:rPr>
        <w:t xml:space="preserve">; instead, </w:t>
      </w:r>
      <w:r w:rsidRPr="00205FC6">
        <w:rPr>
          <w:rStyle w:val="StyleUnderline"/>
        </w:rPr>
        <w:t>that limited interpretation of terrorism betrays many of the same gender biases as traditional</w:t>
      </w:r>
      <w:r w:rsidRPr="00205FC6">
        <w:rPr>
          <w:sz w:val="16"/>
        </w:rPr>
        <w:t xml:space="preserve"> (limited) </w:t>
      </w:r>
      <w:r w:rsidRPr="00205FC6">
        <w:rPr>
          <w:rStyle w:val="StyleUnderline"/>
        </w:rPr>
        <w:t>theorizations of security</w:t>
      </w:r>
      <w:r w:rsidRPr="00205FC6">
        <w:rPr>
          <w:sz w:val="16"/>
        </w:rPr>
        <w:t xml:space="preserve">. </w:t>
      </w:r>
      <w:r w:rsidRPr="00205FC6">
        <w:rPr>
          <w:rStyle w:val="StyleUnderline"/>
        </w:rPr>
        <w:t xml:space="preserve">If feminists </w:t>
      </w:r>
      <w:r w:rsidRPr="00205FC6">
        <w:rPr>
          <w:sz w:val="16"/>
        </w:rPr>
        <w:t xml:space="preserve">see security broadly, in multidimensional and multilevel terms, and </w:t>
      </w:r>
      <w:r w:rsidRPr="00205FC6">
        <w:rPr>
          <w:rStyle w:val="StyleUnderline"/>
        </w:rPr>
        <w:t>are critical of the patriarchal and exclusionary story of security as the purview of (masculine) states</w:t>
      </w:r>
      <w:r w:rsidRPr="00205FC6">
        <w:rPr>
          <w:sz w:val="16"/>
        </w:rPr>
        <w:t xml:space="preserve">, then </w:t>
      </w:r>
      <w:r w:rsidRPr="00205FC6">
        <w:rPr>
          <w:rStyle w:val="StyleUnderline"/>
        </w:rPr>
        <w:t xml:space="preserve">gender lenses might </w:t>
      </w:r>
      <w:r w:rsidRPr="00205FC6">
        <w:rPr>
          <w:sz w:val="16"/>
        </w:rPr>
        <w:t xml:space="preserve">also </w:t>
      </w:r>
      <w:r w:rsidRPr="00205FC6">
        <w:rPr>
          <w:rStyle w:val="StyleUnderline"/>
        </w:rPr>
        <w:t>see terrorism broadly as the inculcation of fear to coerce not only on the part of nonstate actors who threaten states but also on the part of state actors and nonstate actors who threaten people and Other nonstate actors</w:t>
      </w:r>
      <w:r w:rsidRPr="00205FC6">
        <w:rPr>
          <w:sz w:val="16"/>
        </w:rPr>
        <w:t xml:space="preserve">. chapters in this book sug— gest that </w:t>
      </w:r>
      <w:r w:rsidRPr="00205FC6">
        <w:rPr>
          <w:rStyle w:val="Emphasis"/>
        </w:rPr>
        <w:t>"terror" cannot be construed as a simple, unidirectional relationship</w:t>
      </w:r>
      <w:r w:rsidRPr="00205FC6">
        <w:rPr>
          <w:sz w:val="16"/>
        </w:rPr>
        <w:t xml:space="preserve"> in which "terrorist organizations" terrorize states and their civilians. Terrorism is also characterized by the use of tactics to breed fear in other arenas of global social and political life. </w:t>
      </w:r>
      <w:r w:rsidRPr="00205FC6">
        <w:rPr>
          <w:rStyle w:val="StyleUnderline"/>
        </w:rPr>
        <w:t xml:space="preserve">If such an understanding were adopted </w:t>
      </w:r>
      <w:r w:rsidRPr="00205FC6">
        <w:rPr>
          <w:sz w:val="16"/>
        </w:rPr>
        <w:t xml:space="preserve">on a wide scale, </w:t>
      </w:r>
      <w:r w:rsidRPr="00205FC6">
        <w:rPr>
          <w:rStyle w:val="StyleUnderline"/>
        </w:rPr>
        <w:t>it might make terrorism studies both less gender biased and more intellectually coherent</w:t>
      </w:r>
      <w:r w:rsidRPr="00205FC6">
        <w:rPr>
          <w:sz w:val="16"/>
        </w:rPr>
        <w:t xml:space="preserve">. </w:t>
      </w:r>
    </w:p>
    <w:p w14:paraId="74C99F45" w14:textId="77777777" w:rsidR="005C3AE2" w:rsidRPr="00205FC6" w:rsidRDefault="005C3AE2" w:rsidP="005C3AE2">
      <w:pPr>
        <w:pStyle w:val="Heading4"/>
      </w:pPr>
      <w:r w:rsidRPr="00205FC6">
        <w:t xml:space="preserve">The affs privileging of catastrophic terrorism effaces everyday insecurity that’s a product gendered war logics – only the alts centering of gender can transform orthodox scholarship </w:t>
      </w:r>
    </w:p>
    <w:p w14:paraId="75F01CE3" w14:textId="77777777" w:rsidR="005C3AE2" w:rsidRPr="00205FC6" w:rsidRDefault="005C3AE2" w:rsidP="005C3AE2">
      <w:r w:rsidRPr="00205FC6">
        <w:rPr>
          <w:rStyle w:val="Style13ptBold"/>
        </w:rPr>
        <w:t>Stump &amp; Dixit 13</w:t>
      </w:r>
      <w:r w:rsidRPr="00205FC6">
        <w:t xml:space="preserve"> (Jacob L, Assistant Professor of Poli Sci @ Sheperd University, AND Priya Dixit, Assistant Professor of Poli Sci @ Sheperd University, “Critical Terrorism Studies: An Introduction to Research Methods,” google books, pg 56-57, CMR) </w:t>
      </w:r>
    </w:p>
    <w:p w14:paraId="1791365D" w14:textId="77777777" w:rsidR="005C3AE2" w:rsidRPr="00205FC6" w:rsidRDefault="005C3AE2" w:rsidP="005C3AE2">
      <w:pPr>
        <w:rPr>
          <w:sz w:val="16"/>
        </w:rPr>
      </w:pPr>
      <w:r w:rsidRPr="00205FC6">
        <w:rPr>
          <w:rStyle w:val="StyleUnderline"/>
        </w:rPr>
        <w:t>The question of redefining</w:t>
      </w:r>
      <w:r w:rsidRPr="00205FC6">
        <w:rPr>
          <w:sz w:val="16"/>
        </w:rPr>
        <w:t xml:space="preserve"> security </w:t>
      </w:r>
      <w:r w:rsidRPr="00205FC6">
        <w:rPr>
          <w:rStyle w:val="StyleUnderline"/>
        </w:rPr>
        <w:t>and understanding security differently is</w:t>
      </w:r>
      <w:r w:rsidRPr="00205FC6">
        <w:rPr>
          <w:sz w:val="16"/>
        </w:rPr>
        <w:t xml:space="preserve"> a </w:t>
      </w:r>
      <w:r w:rsidRPr="00205FC6">
        <w:rPr>
          <w:rStyle w:val="StyleUnderline"/>
        </w:rPr>
        <w:t>key</w:t>
      </w:r>
      <w:r w:rsidRPr="00205FC6">
        <w:rPr>
          <w:sz w:val="16"/>
        </w:rPr>
        <w:t xml:space="preserve"> one </w:t>
      </w:r>
      <w:r w:rsidRPr="00205FC6">
        <w:rPr>
          <w:rStyle w:val="StyleUnderline"/>
        </w:rPr>
        <w:t>for feminist security scholars</w:t>
      </w:r>
      <w:r w:rsidRPr="00205FC6">
        <w:rPr>
          <w:sz w:val="16"/>
        </w:rPr>
        <w:t xml:space="preserve">. Laura Sjoberg points out, Feminists have suggested that </w:t>
      </w:r>
      <w:r w:rsidRPr="00205FC6">
        <w:rPr>
          <w:rStyle w:val="StyleUnderline"/>
        </w:rPr>
        <w:t xml:space="preserve">one of the key contributions of scholarship looking for women and gender in global politics to thinking about war and security is seeing them as fundamentally differently defined than the </w:t>
      </w:r>
      <w:r w:rsidRPr="00205FC6">
        <w:rPr>
          <w:rStyle w:val="Emphasis"/>
        </w:rPr>
        <w:t>"common sense" understandings</w:t>
      </w:r>
      <w:r w:rsidRPr="00205FC6">
        <w:rPr>
          <w:rStyle w:val="StyleUnderline"/>
        </w:rPr>
        <w:t xml:space="preserve"> which pervade </w:t>
      </w:r>
      <w:r w:rsidRPr="00205FC6">
        <w:rPr>
          <w:rStyle w:val="Emphasis"/>
        </w:rPr>
        <w:t>contemporary security scholarship</w:t>
      </w:r>
      <w:r w:rsidRPr="00205FC6">
        <w:rPr>
          <w:sz w:val="16"/>
        </w:rPr>
        <w:t xml:space="preserve">. </w:t>
      </w:r>
      <w:r w:rsidRPr="00205FC6">
        <w:rPr>
          <w:rStyle w:val="StyleUnderline"/>
        </w:rPr>
        <w:t>In "common sense" understandings, security is about</w:t>
      </w:r>
      <w:r w:rsidRPr="00205FC6">
        <w:rPr>
          <w:sz w:val="16"/>
        </w:rPr>
        <w:t xml:space="preserve"> the threat, use, and </w:t>
      </w:r>
      <w:r w:rsidRPr="00205FC6">
        <w:rPr>
          <w:rStyle w:val="Emphasis"/>
        </w:rPr>
        <w:t>control of military force</w:t>
      </w:r>
      <w:r w:rsidRPr="00205FC6">
        <w:rPr>
          <w:sz w:val="16"/>
        </w:rPr>
        <w:t xml:space="preserve">, and </w:t>
      </w:r>
      <w:r w:rsidRPr="00205FC6">
        <w:rPr>
          <w:rStyle w:val="StyleUnderline"/>
        </w:rPr>
        <w:t>war is a time-delimited</w:t>
      </w:r>
      <w:r w:rsidRPr="00205FC6">
        <w:rPr>
          <w:sz w:val="16"/>
        </w:rPr>
        <w:t xml:space="preserve"> but sustained violent </w:t>
      </w:r>
      <w:r w:rsidRPr="00205FC6">
        <w:rPr>
          <w:rStyle w:val="StyleUnderline"/>
        </w:rPr>
        <w:t>conflict between</w:t>
      </w:r>
      <w:r w:rsidRPr="00205FC6">
        <w:rPr>
          <w:sz w:val="16"/>
        </w:rPr>
        <w:t xml:space="preserve"> two </w:t>
      </w:r>
      <w:r w:rsidRPr="00205FC6">
        <w:rPr>
          <w:rStyle w:val="StyleUnderline"/>
        </w:rPr>
        <w:t>states</w:t>
      </w:r>
      <w:r w:rsidRPr="00205FC6">
        <w:rPr>
          <w:sz w:val="16"/>
        </w:rPr>
        <w:t>, which starts and ends as/when those states decide it does.</w:t>
      </w:r>
    </w:p>
    <w:p w14:paraId="38DF580A" w14:textId="77777777" w:rsidR="005C3AE2" w:rsidRPr="00205FC6" w:rsidRDefault="005C3AE2" w:rsidP="005C3AE2">
      <w:pPr>
        <w:rPr>
          <w:sz w:val="16"/>
        </w:rPr>
      </w:pPr>
      <w:r w:rsidRPr="00205FC6">
        <w:rPr>
          <w:sz w:val="16"/>
        </w:rPr>
        <w:t xml:space="preserve">Instead, </w:t>
      </w:r>
      <w:r w:rsidRPr="00205FC6">
        <w:rPr>
          <w:rStyle w:val="StyleUnderline"/>
        </w:rPr>
        <w:t>feminisms have seen security</w:t>
      </w:r>
      <w:r w:rsidRPr="00205FC6">
        <w:rPr>
          <w:sz w:val="16"/>
        </w:rPr>
        <w:t xml:space="preserve"> policies as performed in/on women's bodies, and personal security </w:t>
      </w:r>
      <w:r w:rsidRPr="00205FC6">
        <w:rPr>
          <w:rStyle w:val="StyleUnderline"/>
        </w:rPr>
        <w:t>at the margins/periphery as every bit as important as</w:t>
      </w:r>
      <w:r w:rsidRPr="00205FC6">
        <w:rPr>
          <w:sz w:val="16"/>
        </w:rPr>
        <w:t xml:space="preserve"> (</w:t>
      </w:r>
      <w:r w:rsidRPr="00205FC6">
        <w:rPr>
          <w:rStyle w:val="StyleUnderline"/>
        </w:rPr>
        <w:t>and</w:t>
      </w:r>
      <w:r w:rsidRPr="00205FC6">
        <w:rPr>
          <w:sz w:val="16"/>
        </w:rPr>
        <w:t xml:space="preserve"> often </w:t>
      </w:r>
      <w:r w:rsidRPr="00205FC6">
        <w:rPr>
          <w:rStyle w:val="StyleUnderline"/>
        </w:rPr>
        <w:t>threatened by</w:t>
      </w:r>
      <w:r w:rsidRPr="00205FC6">
        <w:rPr>
          <w:sz w:val="16"/>
        </w:rPr>
        <w:t xml:space="preserve">) </w:t>
      </w:r>
      <w:r w:rsidRPr="00205FC6">
        <w:rPr>
          <w:rStyle w:val="StyleUnderline"/>
        </w:rPr>
        <w:t>state securities at the center/core of the international system</w:t>
      </w:r>
      <w:r w:rsidRPr="00205FC6">
        <w:rPr>
          <w:sz w:val="16"/>
        </w:rPr>
        <w:t xml:space="preserve">. Feminists have provided evidence that </w:t>
      </w:r>
      <w:r w:rsidRPr="00205FC6">
        <w:rPr>
          <w:rStyle w:val="StyleUnderline"/>
        </w:rPr>
        <w:t xml:space="preserve">gendered </w:t>
      </w:r>
      <w:r w:rsidRPr="00205FC6">
        <w:rPr>
          <w:sz w:val="16"/>
        </w:rPr>
        <w:t>logics</w:t>
      </w:r>
      <w:r w:rsidRPr="00205FC6">
        <w:rPr>
          <w:rStyle w:val="StyleUnderline"/>
        </w:rPr>
        <w:t xml:space="preserve"> and war logics are co-constituted</w:t>
      </w:r>
      <w:r w:rsidRPr="00205FC6">
        <w:rPr>
          <w:sz w:val="16"/>
        </w:rPr>
        <w:t xml:space="preserve">. (Sjoberg: 2011)  </w:t>
      </w:r>
    </w:p>
    <w:p w14:paraId="6B4151B2" w14:textId="77777777" w:rsidR="005C3AE2" w:rsidRPr="00205FC6" w:rsidRDefault="005C3AE2" w:rsidP="005C3AE2">
      <w:pPr>
        <w:rPr>
          <w:sz w:val="16"/>
        </w:rPr>
      </w:pPr>
      <w:r w:rsidRPr="00205FC6">
        <w:rPr>
          <w:sz w:val="16"/>
        </w:rPr>
        <w:t xml:space="preserve">Terrorism </w:t>
      </w:r>
      <w:r w:rsidRPr="00205FC6">
        <w:rPr>
          <w:rStyle w:val="StyleUnderline"/>
        </w:rPr>
        <w:t>researchers</w:t>
      </w:r>
      <w:r w:rsidRPr="00205FC6">
        <w:rPr>
          <w:sz w:val="16"/>
        </w:rPr>
        <w:t xml:space="preserve"> adopting a feminist approach </w:t>
      </w:r>
      <w:r w:rsidRPr="00205FC6">
        <w:rPr>
          <w:rStyle w:val="StyleUnderline"/>
        </w:rPr>
        <w:t>should</w:t>
      </w:r>
      <w:r w:rsidRPr="00205FC6">
        <w:rPr>
          <w:sz w:val="16"/>
        </w:rPr>
        <w:t xml:space="preserve">, therefore, </w:t>
      </w:r>
      <w:r w:rsidRPr="00205FC6">
        <w:rPr>
          <w:rStyle w:val="StyleUnderline"/>
        </w:rPr>
        <w:t xml:space="preserve">work towards transforming TS by researching how security and terrorism are differently </w:t>
      </w:r>
      <w:r w:rsidRPr="00205FC6">
        <w:rPr>
          <w:rStyle w:val="Emphasis"/>
        </w:rPr>
        <w:t>defined</w:t>
      </w:r>
      <w:r w:rsidRPr="00205FC6">
        <w:rPr>
          <w:rStyle w:val="StyleUnderline"/>
        </w:rPr>
        <w:t xml:space="preserve"> and </w:t>
      </w:r>
      <w:r w:rsidRPr="00205FC6">
        <w:rPr>
          <w:rStyle w:val="Emphasis"/>
        </w:rPr>
        <w:t>understood</w:t>
      </w:r>
      <w:r w:rsidRPr="00205FC6">
        <w:rPr>
          <w:rStyle w:val="StyleUnderline"/>
        </w:rPr>
        <w:t xml:space="preserve"> once gender is taken seriously</w:t>
      </w:r>
      <w:r w:rsidRPr="00205FC6">
        <w:rPr>
          <w:sz w:val="16"/>
        </w:rPr>
        <w:t xml:space="preserve">. </w:t>
      </w:r>
      <w:r w:rsidRPr="00205FC6">
        <w:rPr>
          <w:rStyle w:val="StyleUnderline"/>
        </w:rPr>
        <w:t xml:space="preserve">A priority of this research approach is to refocus attention on </w:t>
      </w:r>
      <w:r w:rsidRPr="00205FC6">
        <w:rPr>
          <w:rStyle w:val="Emphasis"/>
        </w:rPr>
        <w:t>what counts as</w:t>
      </w:r>
      <w:r w:rsidRPr="00205FC6">
        <w:rPr>
          <w:sz w:val="16"/>
        </w:rPr>
        <w:t xml:space="preserve"> "normal" or </w:t>
      </w:r>
      <w:r w:rsidRPr="00205FC6">
        <w:rPr>
          <w:rStyle w:val="Emphasis"/>
        </w:rPr>
        <w:t>"secure" in the first place</w:t>
      </w:r>
      <w:r w:rsidRPr="00205FC6">
        <w:rPr>
          <w:sz w:val="16"/>
        </w:rPr>
        <w:t xml:space="preserve">. Annick Wibben, in Feminist Security Studies: A Narrative Approach, writes, "because feminist theorizing starts from women's experiences of everyday life, it has to accommodate the varied contexts of women's lives while also remaining attuned to the contextual nature of 'normality"' (Wibben 2011: 1—2). Feminist terrorism scholars could centralize women's lived experiences while questioning seemingly commonsensical understandings of "normal." </w:t>
      </w:r>
    </w:p>
    <w:p w14:paraId="43E8003E" w14:textId="77777777" w:rsidR="005C3AE2" w:rsidRPr="00205FC6" w:rsidRDefault="005C3AE2" w:rsidP="005C3AE2">
      <w:pPr>
        <w:rPr>
          <w:sz w:val="16"/>
        </w:rPr>
      </w:pPr>
      <w:r w:rsidRPr="00205FC6">
        <w:rPr>
          <w:sz w:val="16"/>
        </w:rPr>
        <w:t xml:space="preserve">Wibben uses September 1 1, 2001, as an example to show how </w:t>
      </w:r>
      <w:r w:rsidRPr="00205FC6">
        <w:rPr>
          <w:rStyle w:val="StyleUnderline"/>
        </w:rPr>
        <w:t>"9/11" did not change the "normality" of many people</w:t>
      </w:r>
      <w:r w:rsidRPr="00205FC6">
        <w:rPr>
          <w:sz w:val="16"/>
        </w:rPr>
        <w:t xml:space="preserve">. Wibben refers to quotes by US women in which they describe how their "normality" after the events of September I I prioritizes different concerns (health of family members, unemployment, etc.), Within such a con- ceptualization Of normality, everyday life continues, and </w:t>
      </w:r>
      <w:r w:rsidRPr="00205FC6">
        <w:rPr>
          <w:rStyle w:val="StyleUnderline"/>
        </w:rPr>
        <w:t xml:space="preserve">notions of 9/11 as having led to a </w:t>
      </w:r>
      <w:r w:rsidRPr="00205FC6">
        <w:rPr>
          <w:rStyle w:val="Emphasis"/>
        </w:rPr>
        <w:t>catastrophic change</w:t>
      </w:r>
      <w:r w:rsidRPr="00205FC6">
        <w:rPr>
          <w:sz w:val="16"/>
        </w:rPr>
        <w:t xml:space="preserve"> (</w:t>
      </w:r>
      <w:r w:rsidRPr="00205FC6">
        <w:rPr>
          <w:rStyle w:val="StyleUnderline"/>
        </w:rPr>
        <w:t>which</w:t>
      </w:r>
      <w:r w:rsidRPr="00205FC6">
        <w:rPr>
          <w:sz w:val="16"/>
        </w:rPr>
        <w:t xml:space="preserve"> </w:t>
      </w:r>
      <w:r w:rsidRPr="00205FC6">
        <w:rPr>
          <w:rStyle w:val="StyleUnderline"/>
        </w:rPr>
        <w:t xml:space="preserve">is </w:t>
      </w:r>
      <w:r w:rsidRPr="00205FC6">
        <w:rPr>
          <w:rStyle w:val="Emphasis"/>
        </w:rPr>
        <w:t>how the event is represented in</w:t>
      </w:r>
      <w:r w:rsidRPr="00205FC6">
        <w:rPr>
          <w:sz w:val="16"/>
        </w:rPr>
        <w:t xml:space="preserve"> much of conven- tional </w:t>
      </w:r>
      <w:r w:rsidRPr="00205FC6">
        <w:rPr>
          <w:rStyle w:val="Emphasis"/>
        </w:rPr>
        <w:t>terrorism scholarship</w:t>
      </w:r>
      <w:r w:rsidRPr="00205FC6">
        <w:rPr>
          <w:sz w:val="16"/>
        </w:rPr>
        <w:t xml:space="preserve"> as well as media reports and official statements) </w:t>
      </w:r>
      <w:r w:rsidRPr="00205FC6">
        <w:rPr>
          <w:rStyle w:val="Emphasis"/>
        </w:rPr>
        <w:t>make little sense</w:t>
      </w:r>
      <w:r w:rsidRPr="00205FC6">
        <w:rPr>
          <w:sz w:val="16"/>
        </w:rPr>
        <w:t xml:space="preserve"> (Wibben 2011: 2—4). Wibben claims </w:t>
      </w:r>
      <w:r w:rsidRPr="00205FC6">
        <w:rPr>
          <w:rStyle w:val="StyleUnderline"/>
        </w:rPr>
        <w:t>feminist security scholars emphasize con- tinuities and changes</w:t>
      </w:r>
      <w:r w:rsidRPr="00205FC6">
        <w:rPr>
          <w:sz w:val="16"/>
        </w:rPr>
        <w:t xml:space="preserve"> — </w:t>
      </w:r>
      <w:r w:rsidRPr="00205FC6">
        <w:rPr>
          <w:rStyle w:val="StyleUnderline"/>
        </w:rPr>
        <w:t>war and conflict are not crises or deviations from the norm of everyday life but, rather, everyday life itself is filled with</w:t>
      </w:r>
      <w:r w:rsidRPr="00205FC6">
        <w:rPr>
          <w:sz w:val="16"/>
        </w:rPr>
        <w:t xml:space="preserve"> conflicts and negotiations, different types of </w:t>
      </w:r>
      <w:r w:rsidRPr="00205FC6">
        <w:rPr>
          <w:rStyle w:val="StyleUnderline"/>
        </w:rPr>
        <w:t>insecurities</w:t>
      </w:r>
      <w:r w:rsidRPr="00205FC6">
        <w:rPr>
          <w:sz w:val="16"/>
        </w:rPr>
        <w:t>. She writes, "</w:t>
      </w:r>
      <w:r w:rsidRPr="00205FC6">
        <w:rPr>
          <w:rStyle w:val="StyleUnderline"/>
        </w:rPr>
        <w:t>As discourses about security make stark distinctions between peace and wartime and emphasize certain events</w:t>
      </w:r>
      <w:r w:rsidRPr="00205FC6">
        <w:rPr>
          <w:sz w:val="16"/>
        </w:rPr>
        <w:t xml:space="preserve"> (e.g., the events of September I I, 2001) </w:t>
      </w:r>
      <w:r w:rsidRPr="00205FC6">
        <w:rPr>
          <w:rStyle w:val="StyleUnderline"/>
        </w:rPr>
        <w:t>as ushering in a new era, feminists locate</w:t>
      </w:r>
      <w:r w:rsidRPr="00205FC6">
        <w:rPr>
          <w:sz w:val="16"/>
        </w:rPr>
        <w:t xml:space="preserve"> them within </w:t>
      </w:r>
      <w:r w:rsidRPr="00205FC6">
        <w:rPr>
          <w:rStyle w:val="StyleUnderline"/>
        </w:rPr>
        <w:t>the struggles of everyday life and on a continuum that spans peace and wartime</w:t>
      </w:r>
      <w:r w:rsidRPr="00205FC6">
        <w:rPr>
          <w:sz w:val="16"/>
        </w:rPr>
        <w:t xml:space="preserve">" (2011:25). This questioning of normality and exception is something that can be an example for those doing feminist analyses of terrorism. </w:t>
      </w:r>
    </w:p>
    <w:p w14:paraId="365E17A0" w14:textId="77777777" w:rsidR="005C3AE2" w:rsidRPr="00205FC6" w:rsidRDefault="005C3AE2" w:rsidP="005C3AE2">
      <w:pPr>
        <w:rPr>
          <w:sz w:val="16"/>
        </w:rPr>
      </w:pPr>
      <w:r w:rsidRPr="00205FC6">
        <w:rPr>
          <w:sz w:val="16"/>
        </w:rPr>
        <w:t xml:space="preserve">In outlining ways to question commonsensical notions of security and to question the subfield of security studies itself, feminist analysis of security centralizes experiences of women. Feminist security scholars direct attention to women's relations with each other, with other genders, races, nations, and with institutions and processes of world politics In this, feminist analysis is often relational; asking, "Where are the women?" is not about just adding women to a particular research concern but (a) asking what does an analysis which centralizes women's experiences tell us about that particular question or issue that would otherwise remain unheard and unresearched? And (b) examining the role of women in relation to other processes, institutions, genders, that they interact with. Thus, </w:t>
      </w:r>
      <w:r w:rsidRPr="00205FC6">
        <w:rPr>
          <w:rStyle w:val="StyleUnderline"/>
        </w:rPr>
        <w:t>feminist analysis is about making visible sites of (in)security which</w:t>
      </w:r>
      <w:r w:rsidRPr="00205FC6">
        <w:rPr>
          <w:sz w:val="16"/>
        </w:rPr>
        <w:t xml:space="preserve"> usually </w:t>
      </w:r>
      <w:r w:rsidRPr="00205FC6">
        <w:rPr>
          <w:rStyle w:val="StyleUnderline"/>
        </w:rPr>
        <w:t>remain outside of conventional terrorism scholarship</w:t>
      </w:r>
      <w:r w:rsidRPr="00205FC6">
        <w:rPr>
          <w:sz w:val="16"/>
        </w:rPr>
        <w:t xml:space="preserve">. In general, feminist analysis is concerned with empowerment and emancipation. Wibben claims </w:t>
      </w:r>
      <w:r w:rsidRPr="00205FC6">
        <w:rPr>
          <w:rStyle w:val="StyleUnderline"/>
        </w:rPr>
        <w:t>feminist methodological commitments include an "emancipatory agenda"</w:t>
      </w:r>
      <w:r w:rsidRPr="00205FC6">
        <w:rPr>
          <w:sz w:val="16"/>
        </w:rPr>
        <w:t xml:space="preserve"> (2011: 112). </w:t>
      </w:r>
    </w:p>
    <w:p w14:paraId="52BD2B71" w14:textId="77777777" w:rsidR="005C3AE2" w:rsidRPr="00205FC6" w:rsidRDefault="005C3AE2" w:rsidP="005C3AE2">
      <w:pPr>
        <w:rPr>
          <w:sz w:val="16"/>
        </w:rPr>
      </w:pPr>
      <w:r w:rsidRPr="00205FC6">
        <w:rPr>
          <w:sz w:val="16"/>
        </w:rPr>
        <w:t xml:space="preserve">Overall, feminist analyses would aim to transform TS, make visible sites where women's experiences are located and relate these to nation, class, and gender while calling for empowerment. </w:t>
      </w:r>
      <w:r w:rsidRPr="00205FC6">
        <w:rPr>
          <w:rStyle w:val="StyleUnderline"/>
        </w:rPr>
        <w:t>It is not about adding women to a research concern but pointing out that this "adding women" or</w:t>
      </w:r>
      <w:r w:rsidRPr="00205FC6">
        <w:rPr>
          <w:sz w:val="16"/>
        </w:rPr>
        <w:t xml:space="preserve">, more appropriately, </w:t>
      </w:r>
      <w:r w:rsidRPr="00205FC6">
        <w:rPr>
          <w:rStyle w:val="StyleUnderline"/>
        </w:rPr>
        <w:t xml:space="preserve">centralizing women's experiences </w:t>
      </w:r>
      <w:r w:rsidRPr="00205FC6">
        <w:rPr>
          <w:rStyle w:val="Emphasis"/>
        </w:rPr>
        <w:t>transforms</w:t>
      </w:r>
      <w:r w:rsidRPr="00205FC6">
        <w:rPr>
          <w:rStyle w:val="StyleUnderline"/>
        </w:rPr>
        <w:t xml:space="preserve"> what IR (and security/TS) mean in the first place</w:t>
      </w:r>
      <w:r w:rsidRPr="00205FC6">
        <w:rPr>
          <w:sz w:val="16"/>
        </w:rPr>
        <w:t>, So, feminist security scholars do not spend much time discussing what "added value" feminist scholarship brings to security studies. Instead, FSS scholars concentrate on how "security studies" and "</w:t>
      </w:r>
      <w:r w:rsidRPr="00205FC6">
        <w:rPr>
          <w:rStyle w:val="StyleUnderline"/>
        </w:rPr>
        <w:t>security</w:t>
      </w:r>
      <w:r w:rsidRPr="00205FC6">
        <w:rPr>
          <w:sz w:val="16"/>
        </w:rPr>
        <w:t xml:space="preserve">" </w:t>
      </w:r>
      <w:r w:rsidRPr="00205FC6">
        <w:rPr>
          <w:rStyle w:val="StyleUnderline"/>
        </w:rPr>
        <w:t>have different meanings once practices and processes which produce particular identities</w:t>
      </w:r>
      <w:r w:rsidRPr="00205FC6">
        <w:rPr>
          <w:sz w:val="16"/>
        </w:rPr>
        <w:t xml:space="preserve"> for women (e.g., mothers and wives of terrorists, suicide bombers, policy-makers, etc.) </w:t>
      </w:r>
      <w:r w:rsidRPr="00205FC6">
        <w:rPr>
          <w:rStyle w:val="StyleUnderline"/>
        </w:rPr>
        <w:t>are centralized in analysis</w:t>
      </w:r>
      <w:r w:rsidRPr="00205FC6">
        <w:rPr>
          <w:sz w:val="16"/>
        </w:rPr>
        <w:t xml:space="preserve"> (see Table 5.2). </w:t>
      </w:r>
    </w:p>
    <w:p w14:paraId="3E38717B" w14:textId="77777777" w:rsidR="00F454F0" w:rsidRPr="00205FC6" w:rsidRDefault="00F454F0" w:rsidP="00F454F0">
      <w:pPr>
        <w:pStyle w:val="Heading3"/>
      </w:pPr>
      <w:r w:rsidRPr="00205FC6">
        <w:t>Link—Trade</w:t>
      </w:r>
    </w:p>
    <w:p w14:paraId="166656F3" w14:textId="77777777" w:rsidR="00F454F0" w:rsidRPr="00F454F0" w:rsidRDefault="00F454F0" w:rsidP="00F454F0">
      <w:pPr>
        <w:pStyle w:val="Heading4"/>
      </w:pPr>
      <w:r w:rsidRPr="00F454F0">
        <w:t xml:space="preserve">Trade policy is profoundly gendered – women are systematically disadvantaged through devaluation of their labor – this produces wide-spread structural violence through unequal outcomes, turning the case. </w:t>
      </w:r>
    </w:p>
    <w:p w14:paraId="6F2264E4" w14:textId="77777777" w:rsidR="00F454F0" w:rsidRPr="00205FC6" w:rsidRDefault="00F454F0" w:rsidP="00F454F0">
      <w:r w:rsidRPr="00205FC6">
        <w:rPr>
          <w:rStyle w:val="Style13ptBold"/>
        </w:rPr>
        <w:t>Melanson, 5</w:t>
      </w:r>
      <w:r w:rsidRPr="00205FC6">
        <w:t xml:space="preserve"> (Karen C., MA in Public Policy @ George Washington, “An Examination of the Gendered Effects of Trade Liberalization,” Policy Perspectives, Vol 12, </w:t>
      </w:r>
      <w:hyperlink r:id="rId34" w:history="1">
        <w:r w:rsidRPr="00205FC6">
          <w:rPr>
            <w:rStyle w:val="Hyperlink"/>
          </w:rPr>
          <w:t>http://www.policy-perspectives.org/article/viewFile/4131/2893</w:t>
        </w:r>
      </w:hyperlink>
      <w:r w:rsidRPr="00205FC6">
        <w:t xml:space="preserve">, CMR) </w:t>
      </w:r>
    </w:p>
    <w:p w14:paraId="15857D03" w14:textId="77777777" w:rsidR="00F454F0" w:rsidRPr="00205FC6" w:rsidRDefault="00F454F0" w:rsidP="00F454F0">
      <w:pPr>
        <w:rPr>
          <w:sz w:val="16"/>
        </w:rPr>
      </w:pPr>
      <w:r w:rsidRPr="00205FC6">
        <w:rPr>
          <w:sz w:val="16"/>
        </w:rPr>
        <w:t xml:space="preserve">CONCLUSIONS This article examines some of the ways in which trade affects women differently than men. </w:t>
      </w:r>
      <w:r w:rsidRPr="00205FC6">
        <w:rPr>
          <w:rStyle w:val="StyleUnderline"/>
        </w:rPr>
        <w:t>Calling attention to the gendered aspects of trade policy provides an entry point to critique the current economic system and highlight the very gender-specific, and</w:t>
      </w:r>
      <w:r w:rsidRPr="00205FC6">
        <w:rPr>
          <w:sz w:val="16"/>
        </w:rPr>
        <w:t xml:space="preserve"> often </w:t>
      </w:r>
      <w:r w:rsidRPr="00205FC6">
        <w:rPr>
          <w:rStyle w:val="StyleUnderline"/>
        </w:rPr>
        <w:t>unequal, aspects of economics</w:t>
      </w:r>
      <w:r w:rsidRPr="00205FC6">
        <w:rPr>
          <w:sz w:val="16"/>
        </w:rPr>
        <w:t xml:space="preserve"> that are </w:t>
      </w:r>
      <w:r w:rsidRPr="00205FC6">
        <w:rPr>
          <w:rStyle w:val="StyleUnderline"/>
        </w:rPr>
        <w:t>realized through trade</w:t>
      </w:r>
      <w:r w:rsidRPr="00205FC6">
        <w:rPr>
          <w:sz w:val="16"/>
        </w:rPr>
        <w:t xml:space="preserve">. </w:t>
      </w:r>
      <w:r w:rsidRPr="00205FC6">
        <w:rPr>
          <w:rStyle w:val="StyleUnderline"/>
        </w:rPr>
        <w:t>A gender analysis applied to trade policy means looking at what happens to women and men separately</w:t>
      </w:r>
      <w:r w:rsidRPr="00205FC6">
        <w:rPr>
          <w:sz w:val="16"/>
        </w:rPr>
        <w:t xml:space="preserve"> in order </w:t>
      </w:r>
      <w:r w:rsidRPr="00205FC6">
        <w:rPr>
          <w:rStyle w:val="StyleUnderline"/>
        </w:rPr>
        <w:t>to analyze the detrimental affects of trade</w:t>
      </w:r>
      <w:r w:rsidRPr="00205FC6">
        <w:rPr>
          <w:sz w:val="16"/>
        </w:rPr>
        <w:t xml:space="preserve">. </w:t>
      </w:r>
      <w:r w:rsidRPr="00205FC6">
        <w:rPr>
          <w:rStyle w:val="StyleUnderline"/>
        </w:rPr>
        <w:t>A gender analysis</w:t>
      </w:r>
      <w:r w:rsidRPr="00205FC6">
        <w:rPr>
          <w:sz w:val="16"/>
        </w:rPr>
        <w:t xml:space="preserve"> also </w:t>
      </w:r>
      <w:r w:rsidRPr="00205FC6">
        <w:rPr>
          <w:rStyle w:val="StyleUnderline"/>
        </w:rPr>
        <w:t>looks at the differences in resources and choices</w:t>
      </w:r>
      <w:r w:rsidRPr="00205FC6">
        <w:rPr>
          <w:sz w:val="16"/>
        </w:rPr>
        <w:t xml:space="preserve"> </w:t>
      </w:r>
      <w:r w:rsidRPr="00205FC6">
        <w:rPr>
          <w:rStyle w:val="StyleUnderline"/>
        </w:rPr>
        <w:t>available to</w:t>
      </w:r>
      <w:r w:rsidRPr="00205FC6">
        <w:rPr>
          <w:sz w:val="16"/>
        </w:rPr>
        <w:t xml:space="preserve"> both </w:t>
      </w:r>
      <w:r w:rsidRPr="00205FC6">
        <w:rPr>
          <w:rStyle w:val="StyleUnderline"/>
        </w:rPr>
        <w:t>women and men and assesses the power dynamics behind the oppression of women</w:t>
      </w:r>
      <w:r w:rsidRPr="00205FC6">
        <w:rPr>
          <w:sz w:val="16"/>
        </w:rPr>
        <w:t xml:space="preserve">. </w:t>
      </w:r>
      <w:r w:rsidRPr="00205FC6">
        <w:rPr>
          <w:rStyle w:val="StyleUnderline"/>
        </w:rPr>
        <w:t>One of the largest gendered effects of trade is its disregard for women's unpaid, informal labor</w:t>
      </w:r>
      <w:r w:rsidRPr="00205FC6">
        <w:rPr>
          <w:sz w:val="16"/>
        </w:rPr>
        <w:t xml:space="preserve">. </w:t>
      </w:r>
      <w:r w:rsidRPr="00205FC6">
        <w:rPr>
          <w:rStyle w:val="StyleUnderline"/>
        </w:rPr>
        <w:t>By relying on economic indicators as evidence of success, trade ignores the realities of time and labor use</w:t>
      </w:r>
      <w:r w:rsidRPr="00205FC6">
        <w:rPr>
          <w:sz w:val="16"/>
        </w:rPr>
        <w:t xml:space="preserve">. Wherever </w:t>
      </w:r>
      <w:r w:rsidRPr="00205FC6">
        <w:rPr>
          <w:rStyle w:val="StyleUnderline"/>
        </w:rPr>
        <w:t>women</w:t>
      </w:r>
      <w:r w:rsidRPr="00205FC6">
        <w:rPr>
          <w:sz w:val="16"/>
        </w:rPr>
        <w:t xml:space="preserve"> work, their </w:t>
      </w:r>
      <w:r w:rsidRPr="00205FC6">
        <w:rPr>
          <w:rStyle w:val="StyleUnderline"/>
        </w:rPr>
        <w:t>lives are altered by trade agreements negotiated and signed behind closed doors</w:t>
      </w:r>
      <w:r w:rsidRPr="00205FC6">
        <w:rPr>
          <w:sz w:val="16"/>
        </w:rPr>
        <w:t xml:space="preserve">. The </w:t>
      </w:r>
      <w:r w:rsidRPr="00205FC6">
        <w:rPr>
          <w:rStyle w:val="Emphasis"/>
        </w:rPr>
        <w:t>continued exploitation</w:t>
      </w:r>
      <w:r w:rsidRPr="00205FC6">
        <w:rPr>
          <w:sz w:val="16"/>
        </w:rPr>
        <w:t xml:space="preserve"> that results </w:t>
      </w:r>
      <w:r w:rsidRPr="00205FC6">
        <w:rPr>
          <w:rStyle w:val="Emphasis"/>
        </w:rPr>
        <w:t>is counter to the objectives of free</w:t>
      </w:r>
      <w:r w:rsidRPr="00205FC6">
        <w:rPr>
          <w:sz w:val="16"/>
        </w:rPr>
        <w:t xml:space="preserve"> international </w:t>
      </w:r>
      <w:r w:rsidRPr="00205FC6">
        <w:rPr>
          <w:rStyle w:val="Emphasis"/>
        </w:rPr>
        <w:t>trade which aims to</w:t>
      </w:r>
      <w:r w:rsidRPr="00205FC6">
        <w:rPr>
          <w:sz w:val="16"/>
        </w:rPr>
        <w:t xml:space="preserve"> encourage and </w:t>
      </w:r>
      <w:r w:rsidRPr="00205FC6">
        <w:rPr>
          <w:rStyle w:val="Emphasis"/>
        </w:rPr>
        <w:t>stimulate growth to alleviate poverty</w:t>
      </w:r>
      <w:r w:rsidRPr="00205FC6">
        <w:rPr>
          <w:sz w:val="16"/>
        </w:rPr>
        <w:t xml:space="preserve">. Underlying this analysis is a more fundamental and philosophical issue that has yet to be directly addressed by the trade community and by the global community in general. </w:t>
      </w:r>
      <w:r w:rsidRPr="00205FC6">
        <w:rPr>
          <w:rStyle w:val="StyleUnderline"/>
        </w:rPr>
        <w:t>Current trade ideology assumes</w:t>
      </w:r>
      <w:r w:rsidRPr="00205FC6">
        <w:rPr>
          <w:sz w:val="16"/>
        </w:rPr>
        <w:t xml:space="preserve"> that </w:t>
      </w:r>
      <w:r w:rsidRPr="00205FC6">
        <w:rPr>
          <w:rStyle w:val="StyleUnderline"/>
        </w:rPr>
        <w:t>it is acceptable for some to lose in the short run so</w:t>
      </w:r>
      <w:r w:rsidRPr="00205FC6">
        <w:rPr>
          <w:sz w:val="16"/>
        </w:rPr>
        <w:t xml:space="preserve"> that </w:t>
      </w:r>
      <w:r w:rsidRPr="00205FC6">
        <w:rPr>
          <w:rStyle w:val="StyleUnderline"/>
        </w:rPr>
        <w:t>others may gain in the long run</w:t>
      </w:r>
      <w:r w:rsidRPr="00205FC6">
        <w:rPr>
          <w:sz w:val="16"/>
        </w:rPr>
        <w:t xml:space="preserve">. Free trade, it is argued, will at first be a tough pill to swallow; there will undoubtedly be winners and losers but in the long run, free trade will be more economically efficient and the winners will outnumber the losers. However, this assumption has not been rigorously questioned; </w:t>
      </w:r>
      <w:r w:rsidRPr="00205FC6">
        <w:rPr>
          <w:rStyle w:val="StyleUnderline"/>
        </w:rPr>
        <w:t>who decides</w:t>
      </w:r>
      <w:r w:rsidRPr="00205FC6">
        <w:rPr>
          <w:sz w:val="16"/>
        </w:rPr>
        <w:t xml:space="preserve">, far someone else, </w:t>
      </w:r>
      <w:r w:rsidRPr="00205FC6">
        <w:rPr>
          <w:rStyle w:val="StyleUnderline"/>
        </w:rPr>
        <w:t>that losing in the short run is acceptable?</w:t>
      </w:r>
      <w:r w:rsidRPr="00205FC6">
        <w:rPr>
          <w:sz w:val="16"/>
        </w:rPr>
        <w:t xml:space="preserve"> </w:t>
      </w:r>
      <w:r w:rsidRPr="00205FC6">
        <w:rPr>
          <w:rStyle w:val="Emphasis"/>
        </w:rPr>
        <w:t>The fact that those most likely to lose are</w:t>
      </w:r>
      <w:r w:rsidRPr="00205FC6">
        <w:rPr>
          <w:sz w:val="16"/>
        </w:rPr>
        <w:t xml:space="preserve"> also </w:t>
      </w:r>
      <w:r w:rsidRPr="00205FC6">
        <w:rPr>
          <w:rStyle w:val="Emphasis"/>
        </w:rPr>
        <w:t>the most marginalized and disenfranchised is not coincidental</w:t>
      </w:r>
      <w:r w:rsidRPr="00205FC6">
        <w:rPr>
          <w:sz w:val="16"/>
        </w:rPr>
        <w:t xml:space="preserve"> and must be addressed. </w:t>
      </w:r>
      <w:r w:rsidRPr="00205FC6">
        <w:rPr>
          <w:rStyle w:val="StyleUnderline"/>
        </w:rPr>
        <w:t xml:space="preserve">We must not continue to assume that everyone will be better off in a more economically efficient world but must </w:t>
      </w:r>
      <w:r w:rsidRPr="00205FC6">
        <w:rPr>
          <w:rStyle w:val="Emphasis"/>
        </w:rPr>
        <w:t>honestly question</w:t>
      </w:r>
      <w:r w:rsidRPr="00205FC6">
        <w:rPr>
          <w:rStyle w:val="StyleUnderline"/>
        </w:rPr>
        <w:t xml:space="preserve"> our intentions and the type of world we are constructing</w:t>
      </w:r>
      <w:r w:rsidRPr="00205FC6">
        <w:rPr>
          <w:sz w:val="16"/>
        </w:rPr>
        <w:t xml:space="preserve">. </w:t>
      </w:r>
    </w:p>
    <w:p w14:paraId="3D198B12" w14:textId="77777777" w:rsidR="00F454F0" w:rsidRPr="00205FC6" w:rsidRDefault="00F454F0" w:rsidP="00F454F0">
      <w:pPr>
        <w:pStyle w:val="Heading4"/>
      </w:pPr>
      <w:r w:rsidRPr="00205FC6">
        <w:t>The affs naïve endorsement of trade liberalization is not neutral but highly gendered in formulation and outcomes.</w:t>
      </w:r>
    </w:p>
    <w:p w14:paraId="17F9071C" w14:textId="77777777" w:rsidR="00F454F0" w:rsidRPr="00205FC6" w:rsidRDefault="00F454F0" w:rsidP="00F454F0">
      <w:r w:rsidRPr="00205FC6">
        <w:rPr>
          <w:rStyle w:val="Style13ptBold"/>
        </w:rPr>
        <w:t>Melanson, 5</w:t>
      </w:r>
      <w:r w:rsidRPr="00205FC6">
        <w:t xml:space="preserve"> (Karen C., MA in Public Policy @ George Washington, “An Examination of the Gendered Effects of Trade Liberalization,” Policy Perspectives, Vol 12, </w:t>
      </w:r>
      <w:hyperlink r:id="rId35" w:history="1">
        <w:r w:rsidRPr="00205FC6">
          <w:rPr>
            <w:rStyle w:val="Hyperlink"/>
          </w:rPr>
          <w:t>http://www.policy-perspectives.org/article/viewFile/4131/2893</w:t>
        </w:r>
      </w:hyperlink>
      <w:r w:rsidRPr="00205FC6">
        <w:t xml:space="preserve">, CMR) </w:t>
      </w:r>
    </w:p>
    <w:p w14:paraId="47928148" w14:textId="77777777" w:rsidR="00F454F0" w:rsidRPr="00205FC6" w:rsidRDefault="00F454F0" w:rsidP="00F454F0">
      <w:pPr>
        <w:rPr>
          <w:sz w:val="16"/>
        </w:rPr>
      </w:pPr>
      <w:r w:rsidRPr="00205FC6">
        <w:rPr>
          <w:sz w:val="16"/>
        </w:rPr>
        <w:t xml:space="preserve">The current system of </w:t>
      </w:r>
      <w:r w:rsidRPr="00205FC6">
        <w:rPr>
          <w:rStyle w:val="StyleUnderline"/>
        </w:rPr>
        <w:t>international trade is based on the assumption that expanding and liberalizing global trade is a benefit to everyone</w:t>
      </w:r>
      <w:r w:rsidRPr="00205FC6">
        <w:rPr>
          <w:sz w:val="16"/>
        </w:rPr>
        <w:t xml:space="preserve">. Proponents argue that production specialization leads to a more efficient allocation of resources, higher levels of output and growth, national development, and global poverty reduction. In this description, </w:t>
      </w:r>
      <w:r w:rsidRPr="00205FC6">
        <w:rPr>
          <w:rStyle w:val="StyleUnderline"/>
        </w:rPr>
        <w:t>trade policy is assumed to be gender-blind in its formulation and gender-neutral in its impact, flowing</w:t>
      </w:r>
      <w:r w:rsidRPr="00205FC6">
        <w:rPr>
          <w:sz w:val="16"/>
        </w:rPr>
        <w:t xml:space="preserve"> directly </w:t>
      </w:r>
      <w:r w:rsidRPr="00205FC6">
        <w:rPr>
          <w:rStyle w:val="StyleUnderline"/>
        </w:rPr>
        <w:t>from economic theory which</w:t>
      </w:r>
      <w:r w:rsidRPr="00205FC6">
        <w:rPr>
          <w:sz w:val="16"/>
        </w:rPr>
        <w:t xml:space="preserve"> largely </w:t>
      </w:r>
      <w:r w:rsidRPr="00205FC6">
        <w:rPr>
          <w:rStyle w:val="StyleUnderline"/>
        </w:rPr>
        <w:t>does not recognize gender at the theoretical, empirical, or policy level.</w:t>
      </w:r>
      <w:r w:rsidRPr="00205FC6">
        <w:rPr>
          <w:sz w:val="16"/>
        </w:rPr>
        <w:t xml:space="preserve"> However, </w:t>
      </w:r>
      <w:r w:rsidRPr="00205FC6">
        <w:rPr>
          <w:rStyle w:val="StyleUnderline"/>
        </w:rPr>
        <w:t>given</w:t>
      </w:r>
      <w:r w:rsidRPr="00205FC6">
        <w:rPr>
          <w:sz w:val="16"/>
        </w:rPr>
        <w:t xml:space="preserve"> that there is </w:t>
      </w:r>
      <w:r w:rsidRPr="00205FC6">
        <w:rPr>
          <w:rStyle w:val="StyleUnderline"/>
        </w:rPr>
        <w:t>wide-spread labor market segmentation and segregation in production by gender, including paid formal work and unpaid informal work, it is reasonable to assume</w:t>
      </w:r>
      <w:r w:rsidRPr="00205FC6">
        <w:rPr>
          <w:sz w:val="16"/>
        </w:rPr>
        <w:t xml:space="preserve"> that </w:t>
      </w:r>
      <w:r w:rsidRPr="00205FC6">
        <w:rPr>
          <w:rStyle w:val="StyleUnderline"/>
        </w:rPr>
        <w:t>trade will have a differential impact on gender</w:t>
      </w:r>
      <w:r w:rsidRPr="00205FC6">
        <w:rPr>
          <w:sz w:val="16"/>
        </w:rPr>
        <w:t xml:space="preserve">. Yet </w:t>
      </w:r>
      <w:r w:rsidRPr="00205FC6">
        <w:rPr>
          <w:rStyle w:val="StyleUnderline"/>
        </w:rPr>
        <w:t>most trade policy analyses fail to recognize the gendered impact of trade</w:t>
      </w:r>
      <w:r w:rsidRPr="00205FC6">
        <w:rPr>
          <w:sz w:val="16"/>
        </w:rPr>
        <w:t xml:space="preserve">, </w:t>
      </w:r>
      <w:r w:rsidRPr="00205FC6">
        <w:rPr>
          <w:rStyle w:val="StyleUnderline"/>
        </w:rPr>
        <w:t>arguing instead</w:t>
      </w:r>
      <w:r w:rsidRPr="00205FC6">
        <w:rPr>
          <w:sz w:val="16"/>
        </w:rPr>
        <w:t xml:space="preserve"> that </w:t>
      </w:r>
      <w:r w:rsidRPr="00205FC6">
        <w:rPr>
          <w:rStyle w:val="StyleUnderline"/>
        </w:rPr>
        <w:t>the market and economies that support trade are gender-neutral</w:t>
      </w:r>
      <w:r w:rsidRPr="00205FC6">
        <w:rPr>
          <w:sz w:val="16"/>
        </w:rPr>
        <w:t xml:space="preserve">. </w:t>
      </w:r>
    </w:p>
    <w:p w14:paraId="5A768544" w14:textId="77777777" w:rsidR="00F454F0" w:rsidRPr="00205FC6" w:rsidRDefault="00F454F0" w:rsidP="00F454F0">
      <w:pPr>
        <w:rPr>
          <w:sz w:val="16"/>
        </w:rPr>
      </w:pPr>
      <w:r w:rsidRPr="00205FC6">
        <w:rPr>
          <w:sz w:val="16"/>
        </w:rPr>
        <w:t xml:space="preserve">Trade liberalization has become an important tool for the development and stimulation of national economies and a significant component of human development goals as espoused by the United Nations Development Program (UNDP 1990, 1995). However, </w:t>
      </w:r>
      <w:r w:rsidRPr="00205FC6">
        <w:rPr>
          <w:rStyle w:val="StyleUnderline"/>
        </w:rPr>
        <w:t>if the gendered impacts of trade are not acknowledged and addressed</w:t>
      </w:r>
      <w:r w:rsidRPr="00205FC6">
        <w:rPr>
          <w:sz w:val="16"/>
        </w:rPr>
        <w:t xml:space="preserve">~ </w:t>
      </w:r>
      <w:r w:rsidRPr="00205FC6">
        <w:rPr>
          <w:rStyle w:val="StyleUnderline"/>
        </w:rPr>
        <w:t>trade policy can negatively affect women and</w:t>
      </w:r>
      <w:r w:rsidRPr="00205FC6">
        <w:rPr>
          <w:sz w:val="16"/>
        </w:rPr>
        <w:t xml:space="preserve">, in the process, </w:t>
      </w:r>
      <w:r w:rsidRPr="00205FC6">
        <w:rPr>
          <w:rStyle w:val="StyleUnderline"/>
        </w:rPr>
        <w:t>undermine development goals</w:t>
      </w:r>
      <w:r w:rsidRPr="00205FC6">
        <w:rPr>
          <w:sz w:val="16"/>
        </w:rPr>
        <w:t xml:space="preserve">. In order </w:t>
      </w:r>
      <w:r w:rsidRPr="00205FC6">
        <w:rPr>
          <w:rStyle w:val="StyleUnderline"/>
        </w:rPr>
        <w:t>to make trade more effective, women's roles in society and the economy must be understood and incorporated into trade policy</w:t>
      </w:r>
      <w:r w:rsidRPr="00205FC6">
        <w:rPr>
          <w:sz w:val="16"/>
        </w:rPr>
        <w:t xml:space="preserve">. In order to do this, </w:t>
      </w:r>
      <w:r w:rsidRPr="00205FC6">
        <w:rPr>
          <w:rStyle w:val="StyleUnderline"/>
        </w:rPr>
        <w:t>trade must be analyzed through a gendered lens</w:t>
      </w:r>
      <w:r w:rsidRPr="00205FC6">
        <w:rPr>
          <w:sz w:val="16"/>
        </w:rPr>
        <w:t xml:space="preserve">, dis aggregating its effects and generating statistics by gender. This information can then be used to strengthen trade and ensure that women, as well as men, benefit from increased trade liberalization. </w:t>
      </w:r>
    </w:p>
    <w:p w14:paraId="0FE360F1" w14:textId="77777777" w:rsidR="00F454F0" w:rsidRPr="00205FC6" w:rsidRDefault="00F454F0" w:rsidP="00F454F0">
      <w:pPr>
        <w:pStyle w:val="Heading4"/>
      </w:pPr>
      <w:r w:rsidRPr="00205FC6">
        <w:t xml:space="preserve">Trade policy serves to naturalize women’s exclusion in the economy – only recognizing the gendered and socioeconomic context of these policies can check the exploitation of the market. </w:t>
      </w:r>
    </w:p>
    <w:p w14:paraId="210AABDC" w14:textId="77777777" w:rsidR="00F454F0" w:rsidRPr="00205FC6" w:rsidRDefault="00F454F0" w:rsidP="00F454F0">
      <w:pPr>
        <w:rPr>
          <w:rStyle w:val="StyleUnderline"/>
          <w:u w:val="none"/>
        </w:rPr>
      </w:pPr>
      <w:r w:rsidRPr="00205FC6">
        <w:rPr>
          <w:rStyle w:val="Style13ptBold"/>
        </w:rPr>
        <w:t>Melanson, 5</w:t>
      </w:r>
      <w:r w:rsidRPr="00205FC6">
        <w:t xml:space="preserve"> (Karen C., MA in Public Policy @ George Washington, “An Examination of the Gendered Effects of Trade Liberalization,” Policy Perspectives, Vol 12, </w:t>
      </w:r>
      <w:hyperlink r:id="rId36" w:history="1">
        <w:r w:rsidRPr="00205FC6">
          <w:rPr>
            <w:rStyle w:val="Hyperlink"/>
          </w:rPr>
          <w:t>http://www.policy-perspectives.org/article/viewFile/4131/2893</w:t>
        </w:r>
      </w:hyperlink>
      <w:r w:rsidRPr="00205FC6">
        <w:t xml:space="preserve">, CMR) </w:t>
      </w:r>
    </w:p>
    <w:p w14:paraId="316FD424" w14:textId="77777777" w:rsidR="00F454F0" w:rsidRPr="00F454F0" w:rsidRDefault="00F454F0" w:rsidP="00F454F0">
      <w:pPr>
        <w:rPr>
          <w:sz w:val="12"/>
        </w:rPr>
      </w:pPr>
      <w:r w:rsidRPr="00205FC6">
        <w:rPr>
          <w:rStyle w:val="StyleUnderline"/>
          <w:sz w:val="12"/>
          <w:u w:val="none"/>
        </w:rPr>
        <w:t xml:space="preserve">THE GENDERED IMPACT OF </w:t>
      </w:r>
      <w:r w:rsidRPr="00205FC6">
        <w:rPr>
          <w:rStyle w:val="Emphasis"/>
        </w:rPr>
        <w:t>TRADE POLICY</w:t>
      </w:r>
      <w:r w:rsidRPr="00205FC6">
        <w:rPr>
          <w:rStyle w:val="StyleUnderline"/>
          <w:sz w:val="12"/>
          <w:u w:val="none"/>
        </w:rPr>
        <w:t xml:space="preserve"> The rise in women's employment through the trade-driven growth of the export manufacturing industry has had both positive and negative consequences for women. On the one hand, the increased income, autonomy, sense of community or collectivity, empowerment and a broader range of choices that paid work offers can all be positive influences in a woman's life. Conversely, paid work can also compromise the amount of time a woman has to devote to her demanding informal work load. </w:t>
      </w:r>
      <w:r w:rsidRPr="00205FC6">
        <w:rPr>
          <w:sz w:val="12"/>
        </w:rPr>
        <w:t>It</w:t>
      </w:r>
      <w:r w:rsidRPr="00205FC6">
        <w:rPr>
          <w:rStyle w:val="StyleUnderline"/>
        </w:rPr>
        <w:t xml:space="preserve"> can create a </w:t>
      </w:r>
      <w:r w:rsidRPr="00205FC6">
        <w:rPr>
          <w:rStyle w:val="Emphasis"/>
        </w:rPr>
        <w:t>violent backlash</w:t>
      </w:r>
      <w:r w:rsidRPr="00205FC6">
        <w:rPr>
          <w:rStyle w:val="StyleUnderline"/>
        </w:rPr>
        <w:t xml:space="preserve"> from those who hold firm to traditional patriarchal norms and can expose women to sexual exploitation and abuse</w:t>
      </w:r>
      <w:r w:rsidRPr="00205FC6">
        <w:rPr>
          <w:rStyle w:val="StyleUnderline"/>
          <w:sz w:val="12"/>
          <w:u w:val="none"/>
        </w:rPr>
        <w:t xml:space="preserve"> (Fernandez-Kelly 1995, 203-216). Multinational factory work, typical of export processing zones, generally offers women a better employment opportunity than local enterprises and may also offer a limited escape from the domestic roles imposed by traditional definitions of men and woman's roles in the family. Although </w:t>
      </w:r>
      <w:r w:rsidRPr="00205FC6">
        <w:rPr>
          <w:rStyle w:val="StyleUnderline"/>
        </w:rPr>
        <w:t>export processing zones</w:t>
      </w:r>
      <w:r w:rsidRPr="00205FC6">
        <w:rPr>
          <w:rStyle w:val="StyleUnderline"/>
          <w:sz w:val="12"/>
          <w:u w:val="none"/>
        </w:rPr>
        <w:t xml:space="preserve"> undoubtedly create jobs for women, they </w:t>
      </w:r>
      <w:r w:rsidRPr="00205FC6">
        <w:rPr>
          <w:rStyle w:val="StyleUnderline"/>
        </w:rPr>
        <w:t>are associated with low wages, poor working conditions, and long hours</w:t>
      </w:r>
      <w:r w:rsidRPr="00205FC6">
        <w:rPr>
          <w:rStyle w:val="StyleUnderline"/>
          <w:sz w:val="12"/>
          <w:u w:val="none"/>
        </w:rPr>
        <w:t xml:space="preserve">. In addition, </w:t>
      </w:r>
      <w:r w:rsidRPr="00205FC6">
        <w:rPr>
          <w:rStyle w:val="StyleUnderline"/>
        </w:rPr>
        <w:t>women working in these zones have reported forced pregnancy testing, sexual harassment, and physical abuse</w:t>
      </w:r>
      <w:r w:rsidRPr="00205FC6">
        <w:rPr>
          <w:rStyle w:val="StyleUnderline"/>
          <w:sz w:val="12"/>
          <w:u w:val="none"/>
        </w:rPr>
        <w:t xml:space="preserve">. A current and contentious issue is whether labor standards and work conditions should be improved by making them part of negotiated trade agreements. Referred to as the social clause, advocates argue that core International Labor Organization (fLO) standards, such as the elimination of discrimination at work, should be incorporated into all World Trade Organization (WTO) negotiated trade deals, enforceable through trade sanctions, in order to regulate global labor standards. Advocates argue that </w:t>
      </w:r>
      <w:r w:rsidRPr="00205FC6">
        <w:rPr>
          <w:rStyle w:val="StyleUnderline"/>
        </w:rPr>
        <w:t>corporate interests currently dominate trade agreements and take advantage of low labor standards in general and women's disadvantaged position in particular in developing countries</w:t>
      </w:r>
      <w:r w:rsidRPr="00205FC6">
        <w:rPr>
          <w:rStyle w:val="StyleUnderline"/>
          <w:sz w:val="12"/>
          <w:u w:val="none"/>
        </w:rPr>
        <w:t xml:space="preserve">; accordingly, these labor standards should be included in trade agreements to ensure that all worker's rights are protected. Although the inclusion of a social clause may seem appealing, opponents argue that, as exploitative as the work conditions may be, the alternatives, especially for women, are far worse and the inclusion of a social clause based on standards that developed countries are able to meet may in fact worsen the economic situation already faced by developing countries (f&lt;abeer 2004, 3-35). Opponents of the social clause contend that the working conditions of women in multinational corporations need to be understood in a historical and situational context in order to appreciate what the jobs mean to the women involved. It is undoubtedly true that women, to some extent, currently benefit from the work offered even by exploitative multinational corporations. The inclusion of a social clause without specific attention to context risks exacerbating the current economic situation in developing countries. However, </w:t>
      </w:r>
      <w:r w:rsidRPr="00205FC6">
        <w:rPr>
          <w:rStyle w:val="Emphasis"/>
        </w:rPr>
        <w:t>without increased attention to the context in which women are employed</w:t>
      </w:r>
      <w:r w:rsidRPr="00205FC6">
        <w:rPr>
          <w:rStyle w:val="StyleUnderline"/>
          <w:sz w:val="12"/>
          <w:u w:val="none"/>
        </w:rPr>
        <w:t xml:space="preserve">, the social clause and other </w:t>
      </w:r>
      <w:r w:rsidRPr="00205FC6">
        <w:rPr>
          <w:rStyle w:val="Emphasis"/>
        </w:rPr>
        <w:t xml:space="preserve">proposals </w:t>
      </w:r>
      <w:r w:rsidRPr="00205FC6">
        <w:rPr>
          <w:rStyle w:val="StyleUnderline"/>
          <w:sz w:val="12"/>
          <w:u w:val="none"/>
        </w:rPr>
        <w:t xml:space="preserve">like it </w:t>
      </w:r>
      <w:r w:rsidRPr="00205FC6">
        <w:rPr>
          <w:rStyle w:val="Emphasis"/>
        </w:rPr>
        <w:t>will work to the detriment of the people they purport to help</w:t>
      </w:r>
      <w:r w:rsidRPr="00205FC6">
        <w:rPr>
          <w:rStyle w:val="StyleUnderline"/>
          <w:sz w:val="12"/>
          <w:u w:val="none"/>
        </w:rPr>
        <w:t xml:space="preserve">. Simultaneously </w:t>
      </w:r>
      <w:r w:rsidRPr="00205FC6">
        <w:rPr>
          <w:rStyle w:val="StyleUnderline"/>
        </w:rPr>
        <w:t>examining the harsh working conditions for women in general and the socioeconomic context of the country in which they are employed highlights the very real tensions between</w:t>
      </w:r>
      <w:r w:rsidRPr="00205FC6">
        <w:rPr>
          <w:rStyle w:val="StyleUnderline"/>
          <w:sz w:val="12"/>
          <w:u w:val="none"/>
        </w:rPr>
        <w:t xml:space="preserve"> in </w:t>
      </w:r>
      <w:r w:rsidRPr="00205FC6">
        <w:rPr>
          <w:rStyle w:val="StyleUnderline"/>
        </w:rPr>
        <w:t>the opportunities and obstacles that women working in trade-related employment must face</w:t>
      </w:r>
      <w:r w:rsidRPr="00205FC6">
        <w:rPr>
          <w:rStyle w:val="StyleUnderline"/>
          <w:sz w:val="12"/>
          <w:u w:val="none"/>
        </w:rPr>
        <w:t xml:space="preserve">. The employment opportunities provide women with a sense of achievement and the money they make may provide leverage and open up options in their lives. However, </w:t>
      </w:r>
      <w:r w:rsidRPr="00205FC6">
        <w:rPr>
          <w:rStyle w:val="StyleUnderline"/>
        </w:rPr>
        <w:t>this employment is particularly exploitive of women and their position in society and the economy</w:t>
      </w:r>
      <w:r w:rsidRPr="00205FC6">
        <w:rPr>
          <w:rStyle w:val="StyleUnderline"/>
          <w:sz w:val="12"/>
          <w:u w:val="none"/>
        </w:rPr>
        <w:t xml:space="preserve">. Recognizing the paradox of women's position in the work force in developing countries can lead to the development of ways to use trade to fostel' greater equality and ensure tl1at women, as well as men, benefit. </w:t>
      </w:r>
      <w:r w:rsidRPr="00205FC6">
        <w:rPr>
          <w:rStyle w:val="StyleUnderline"/>
        </w:rPr>
        <w:t>Opening avenues for women to negotiate better wages, working conditions, or other important improvements on their own behalf can</w:t>
      </w:r>
      <w:r w:rsidRPr="00205FC6">
        <w:rPr>
          <w:rStyle w:val="StyleUnderline"/>
          <w:sz w:val="12"/>
          <w:u w:val="none"/>
        </w:rPr>
        <w:t xml:space="preserve"> help </w:t>
      </w:r>
      <w:r w:rsidRPr="00205FC6">
        <w:rPr>
          <w:rStyle w:val="StyleUnderline"/>
        </w:rPr>
        <w:t>ensure</w:t>
      </w:r>
      <w:r w:rsidRPr="00205FC6">
        <w:rPr>
          <w:rStyle w:val="StyleUnderline"/>
          <w:sz w:val="12"/>
          <w:u w:val="none"/>
        </w:rPr>
        <w:t xml:space="preserve"> that </w:t>
      </w:r>
      <w:r w:rsidRPr="00205FC6">
        <w:rPr>
          <w:rStyle w:val="StyleUnderline"/>
        </w:rPr>
        <w:t>employment opportunities realized through trade are not closed</w:t>
      </w:r>
      <w:r w:rsidRPr="00205FC6">
        <w:rPr>
          <w:rStyle w:val="StyleUnderline"/>
          <w:sz w:val="12"/>
          <w:u w:val="none"/>
        </w:rPr>
        <w:t xml:space="preserve">. If trade liberalization means an increase in the formal employment of female labor, which is a reasonable assumption and possible goal, then subsequently less time is available to provide the caring and essential services that women perform on a daily basis. Increased labor force participation places certain constraints on the time women can spend on chlldcare and nutrition-related activities; unless some of these duties arc taken on by other members of the family, it is probable that levels of care will decline (Young 1993). As the demands on women's time and labor are increased, the time available to provide care decreases which, unless recognized and dealt with, can jeopardize human development in the long run. </w:t>
      </w:r>
    </w:p>
    <w:p w14:paraId="2A2A2BEA" w14:textId="77777777" w:rsidR="00F454F0" w:rsidRPr="000A7A7F" w:rsidRDefault="00F454F0" w:rsidP="00F454F0">
      <w:pPr>
        <w:pStyle w:val="Heading4"/>
      </w:pPr>
      <w:r w:rsidRPr="000A7A7F">
        <w:t>Globalization efforts continually marginalize reproductive work - makes gendered structural violence inevitable</w:t>
      </w:r>
    </w:p>
    <w:p w14:paraId="2EE38ABF" w14:textId="77777777" w:rsidR="00F454F0" w:rsidRPr="008548B7" w:rsidRDefault="00F454F0" w:rsidP="00F454F0">
      <w:pPr>
        <w:rPr>
          <w:rFonts w:ascii="Times New Roman" w:eastAsia="Times New Roman" w:hAnsi="Times New Roman"/>
          <w:sz w:val="24"/>
          <w:szCs w:val="24"/>
        </w:rPr>
      </w:pPr>
      <w:r w:rsidRPr="0015540D">
        <w:rPr>
          <w:b/>
          <w:sz w:val="26"/>
          <w:szCs w:val="26"/>
        </w:rPr>
        <w:t>Federici 12</w:t>
      </w:r>
      <w:r>
        <w:t xml:space="preserve"> – </w:t>
      </w:r>
      <w:r w:rsidRPr="008548B7">
        <w:rPr>
          <w:rFonts w:ascii="Arial" w:eastAsia="Times New Roman" w:hAnsi="Arial" w:cs="Arial"/>
          <w:color w:val="222222"/>
          <w:sz w:val="20"/>
          <w:szCs w:val="20"/>
          <w:shd w:val="clear" w:color="auto" w:fill="FFFFFF"/>
        </w:rPr>
        <w:t>professor emerita and Teaching Fellow at Hofstra University</w:t>
      </w:r>
    </w:p>
    <w:p w14:paraId="6A4E99F3" w14:textId="77777777" w:rsidR="00F454F0" w:rsidRPr="00A0433A" w:rsidRDefault="00F454F0" w:rsidP="00F454F0">
      <w:r>
        <w:t xml:space="preserve">(Silvia, PM Press, “Revolution at Point Zero: Housework, reproduction, and Feminist Struggle”, September 2012, </w:t>
      </w:r>
      <w:r w:rsidRPr="000720CE">
        <w:t>https://endofcapitalism.com/2013/05/29/a-feminist-critique-of-marx-by-silvia-federici/</w:t>
      </w:r>
      <w:r>
        <w:t>)//fm</w:t>
      </w:r>
    </w:p>
    <w:p w14:paraId="6474F3F0" w14:textId="77777777" w:rsidR="00F454F0" w:rsidRPr="00211F81" w:rsidRDefault="00F454F0" w:rsidP="00F454F0">
      <w:pPr>
        <w:rPr>
          <w:b/>
        </w:rPr>
      </w:pPr>
      <w:r w:rsidRPr="00211F81">
        <w:t>SECTION IV. REPRODUCTIVE LABOR, WOMEN WORK AND GENDER RELATIONS IN THE GLOBAL ECONOMY</w:t>
      </w:r>
    </w:p>
    <w:p w14:paraId="75BF3745" w14:textId="77777777" w:rsidR="00F454F0" w:rsidRPr="000A7A7F" w:rsidRDefault="00F454F0" w:rsidP="00F454F0">
      <w:r w:rsidRPr="000A7A7F">
        <w:t>Three factors have lengthened women’s workday and returned work to the home.</w:t>
      </w:r>
    </w:p>
    <w:p w14:paraId="43B84049" w14:textId="77777777" w:rsidR="00F454F0" w:rsidRPr="00A0433A"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First, </w:t>
      </w:r>
      <w:r w:rsidRPr="000A7A7F">
        <w:rPr>
          <w:rStyle w:val="StyleUnderline"/>
        </w:rPr>
        <w:t>women have been the shock absorbers of economic globalization</w:t>
      </w:r>
      <w:r w:rsidRPr="00A0433A">
        <w:rPr>
          <w:rFonts w:asciiTheme="majorHAnsi" w:eastAsiaTheme="minorEastAsia" w:hAnsiTheme="majorHAnsi"/>
          <w:color w:val="000000" w:themeColor="text1"/>
          <w:u w:val="single"/>
        </w:rPr>
        <w:t>, having had to compensate with their work for the deteriorating economic conditions produced by the liberalization of the world economy and the states’ increasing dis-investment in the reproduction of the workforce.</w:t>
      </w:r>
      <w:r w:rsidRPr="00211F81">
        <w:rPr>
          <w:rFonts w:asciiTheme="majorHAnsi" w:eastAsiaTheme="minorEastAsia" w:hAnsiTheme="majorHAnsi"/>
          <w:color w:val="000000" w:themeColor="text1"/>
        </w:rPr>
        <w:t xml:space="preserve"> This has been especially true in the countries subjected to Structural Adjustment where the state has completely cut spending for healthcare, education, infrastructure and basic necessities. As a consequence of these cuts, in most of Africa and South America, </w:t>
      </w:r>
      <w:r w:rsidRPr="00A0433A">
        <w:rPr>
          <w:rFonts w:asciiTheme="majorHAnsi" w:eastAsiaTheme="minorEastAsia" w:hAnsiTheme="majorHAnsi"/>
          <w:color w:val="000000" w:themeColor="text1"/>
          <w:u w:val="single"/>
        </w:rPr>
        <w:t>women must now spend more time fetching water, obtaining and preparing food, and dealing with illnesses that are far more frequent at a time when the privatization of healthcare has made visits to clinics unaffordable for most, while malnutrition and environmental destruction have increased people’s vulnerability to disease.</w:t>
      </w:r>
    </w:p>
    <w:p w14:paraId="0E8711DB"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In the United States, too, due to budget cuts</w:t>
      </w:r>
      <w:r w:rsidRPr="00A0433A">
        <w:rPr>
          <w:rFonts w:asciiTheme="majorHAnsi" w:eastAsiaTheme="minorEastAsia" w:hAnsiTheme="majorHAnsi"/>
          <w:color w:val="000000" w:themeColor="text1"/>
          <w:u w:val="single"/>
        </w:rPr>
        <w:t>, much of the work that hospitals and other public agencies have traditionally done has been privatized and transferred to the home, tapping women’s unpaid labor</w:t>
      </w:r>
      <w:r w:rsidRPr="00211F81">
        <w:rPr>
          <w:rFonts w:asciiTheme="majorHAnsi" w:eastAsiaTheme="minorEastAsia" w:hAnsiTheme="majorHAnsi"/>
          <w:color w:val="000000" w:themeColor="text1"/>
        </w:rPr>
        <w:t>. Currently, for instance, patients are dismissed almost immediately after surgery and the home must absorb a variety of post-operative and other therapeutic medical tasks (e.g., for the chronically ill) that in the past would have been done by doctors and professional nurses. Public assistance to the elderly (with housekeeping, personal care) has also been cut, house visits have been much shortened, and the services provided reduced.</w:t>
      </w:r>
    </w:p>
    <w:p w14:paraId="6EC4B029"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The second factor that has re-centered reproductive labor in the home has been the expansion of “homework,” partly due to the de-concentration of industrial production, partly to the spread of informal work. As David Staples writes in </w:t>
      </w:r>
      <w:r w:rsidRPr="00211F81">
        <w:rPr>
          <w:rFonts w:asciiTheme="majorHAnsi" w:eastAsiaTheme="minorEastAsia" w:hAnsiTheme="majorHAnsi"/>
          <w:i/>
          <w:iCs/>
          <w:color w:val="000000" w:themeColor="text1"/>
        </w:rPr>
        <w:t>No Place Like Home</w:t>
      </w:r>
      <w:r w:rsidRPr="00211F81">
        <w:rPr>
          <w:rFonts w:asciiTheme="majorHAnsi" w:eastAsiaTheme="minorEastAsia" w:hAnsiTheme="majorHAnsi"/>
          <w:color w:val="000000" w:themeColor="text1"/>
        </w:rPr>
        <w:t> (2006), far from being an anachronistic form of work</w:t>
      </w:r>
      <w:r w:rsidRPr="00A0433A">
        <w:rPr>
          <w:rFonts w:asciiTheme="majorHAnsi" w:eastAsiaTheme="minorEastAsia" w:hAnsiTheme="majorHAnsi"/>
          <w:color w:val="000000" w:themeColor="text1"/>
          <w:u w:val="single"/>
        </w:rPr>
        <w:t>, home-based labor has demonstrated to be a long-term capitalist strategy, which today occupies millions of women and children worldwide, in towns, villages, and suburbs. Staples correctly points out that work is inexorably drawn to the home by the pull of unpaid domestic labor, in the sense that by organizing work on a home basis, employers can make it invisible, can undermine workers’ efforts to unionize, and drive wages down to a minimum. Many women choose this work in the attempt to reconcile earning an income with caring for their families; but the result is enslavement to a job that earns wages “far below the median wage it would pay if performed in a formal setting, and [which] reproduces a sexual division of labor that fixes women more deeply to housework.”</w:t>
      </w:r>
      <w:r w:rsidRPr="00211F81">
        <w:rPr>
          <w:rFonts w:asciiTheme="majorHAnsi" w:eastAsiaTheme="minorEastAsia" w:hAnsiTheme="majorHAnsi"/>
          <w:color w:val="000000" w:themeColor="text1"/>
        </w:rPr>
        <w:t xml:space="preserve"> (Staples 1-5)</w:t>
      </w:r>
    </w:p>
    <w:p w14:paraId="0AA6F82E" w14:textId="77777777" w:rsidR="00F454F0" w:rsidRPr="00A0433A"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Lastly, the growth of female employment and restructuring of reproduction has not eliminated gender labor hierarchies. Despite growing male unemployment</w:t>
      </w:r>
      <w:r w:rsidRPr="00A0433A">
        <w:rPr>
          <w:rFonts w:asciiTheme="majorHAnsi" w:eastAsiaTheme="minorEastAsia" w:hAnsiTheme="majorHAnsi"/>
          <w:color w:val="000000" w:themeColor="text1"/>
          <w:u w:val="single"/>
        </w:rPr>
        <w:t>, women still earn a fraction of male wages. We have also witnessed an increase of male violence against women, triggered in part by fear of economic competition, in part by the frustration men experience not being able to fulfill their role as family providers, and most important, triggered by the fact that men now have less control over women’s bodies and work, as more women have some money of their own and spend more time outside the home. In a context of falling wages and widespread unemployment that makes it difficult for them to have a family, many men also use women’s bodies as a means of exchange and access to the world market, through the organization of pornography or prostitution.</w:t>
      </w:r>
    </w:p>
    <w:p w14:paraId="428BA3C0"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52750F">
        <w:rPr>
          <w:rFonts w:asciiTheme="majorHAnsi" w:eastAsiaTheme="minorEastAsia" w:hAnsiTheme="majorHAnsi"/>
          <w:b/>
          <w:bCs/>
          <w:color w:val="000000" w:themeColor="text1"/>
          <w:u w:val="single"/>
        </w:rPr>
        <w:t>This rise of violence against women</w:t>
      </w:r>
      <w:r w:rsidRPr="0052750F">
        <w:rPr>
          <w:rFonts w:asciiTheme="majorHAnsi" w:eastAsiaTheme="minorEastAsia" w:hAnsiTheme="majorHAnsi"/>
          <w:color w:val="000000" w:themeColor="text1"/>
          <w:u w:val="single"/>
        </w:rPr>
        <w:t> is hard to quantify and its significance is better appreciated when considered in qualitative terms, from the viewpoint of the new forms it has taken. In several countries, under the impact of Structural Adjustment, the family has all but disintegrated. Often this occurs out of mutual consent – as one or both partners migrate(s) or both separate in search of some form of income. But many times, it is a more traumatic event, when husbands desert their wives and children, for instance, in the face of pauperization</w:t>
      </w:r>
      <w:r w:rsidRPr="00211F81">
        <w:rPr>
          <w:rFonts w:asciiTheme="majorHAnsi" w:eastAsiaTheme="minorEastAsia" w:hAnsiTheme="majorHAnsi"/>
          <w:color w:val="000000" w:themeColor="text1"/>
        </w:rPr>
        <w:t>.</w:t>
      </w:r>
    </w:p>
    <w:p w14:paraId="0215C895"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In parts of Africa and India, there have also been attacks on older women, who have been expelled from their homes and even murdered after being charged with witchcraft or possession by the devil. This phenomenon most likely reflects a larger crisis in family support for members who are seen as no longer productive in the face of diminishing resources. Significantly, it has also been associated with the ongoing dismantling of communal land systems. But it is also a manifestation of the devaluation that reproductive work and the subjects of this work have undergone in the face of the expansion of monetary relations.</w:t>
      </w:r>
    </w:p>
    <w:p w14:paraId="18BCA8B7" w14:textId="77777777" w:rsidR="00F454F0" w:rsidRPr="00A0433A"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Other examples of </w:t>
      </w:r>
      <w:r w:rsidRPr="00A0433A">
        <w:rPr>
          <w:rFonts w:asciiTheme="majorHAnsi" w:eastAsiaTheme="minorEastAsia" w:hAnsiTheme="majorHAnsi"/>
          <w:color w:val="000000" w:themeColor="text1"/>
          <w:u w:val="single"/>
        </w:rPr>
        <w:t>violence traceable to the globalization process have been the rise of dowry murder in India, the increase in trafficking and other forms of coerced sex work, and the sheer increase in the number of women murdered or disappeared.</w:t>
      </w:r>
      <w:r w:rsidRPr="00211F81">
        <w:rPr>
          <w:rFonts w:asciiTheme="majorHAnsi" w:eastAsiaTheme="minorEastAsia" w:hAnsiTheme="majorHAnsi"/>
          <w:color w:val="000000" w:themeColor="text1"/>
        </w:rPr>
        <w:t xml:space="preserve"> Hundreds of young women, mostly maquila workers, have been murdered in Ciudad Jaurez and other Mexican towns in the borderlands with the USA, apparently victims of rape or criminal networks producing pornography and “snuff.” A ghastly increase in the number of women murder victims has also been registered in Guatemala. </w:t>
      </w:r>
      <w:r w:rsidRPr="00A0433A">
        <w:rPr>
          <w:rFonts w:asciiTheme="majorHAnsi" w:eastAsiaTheme="minorEastAsia" w:hAnsiTheme="majorHAnsi"/>
          <w:color w:val="000000" w:themeColor="text1"/>
          <w:u w:val="single"/>
        </w:rPr>
        <w:t>But it is above all institutional violence that has escalated. This is the violence of absolute pauperization, of inhuman work conditions, of migration in clandestine conditions. That migration can also be viewed as a struggle for increased autonomy and self-determination through flight, as a search for more favorable power relations, cannot obliterate this fact.</w:t>
      </w:r>
    </w:p>
    <w:p w14:paraId="18A12AE2" w14:textId="77777777" w:rsidR="00F454F0" w:rsidRDefault="00F454F0" w:rsidP="00F454F0">
      <w:pPr>
        <w:shd w:val="clear" w:color="auto" w:fill="FFFFFF"/>
        <w:spacing w:after="240"/>
        <w:rPr>
          <w:rFonts w:asciiTheme="majorHAnsi" w:eastAsiaTheme="minorEastAsia" w:hAnsiTheme="majorHAnsi"/>
          <w:b/>
          <w:color w:val="000000" w:themeColor="text1"/>
          <w:u w:val="single"/>
        </w:rPr>
      </w:pPr>
      <w:r w:rsidRPr="00211F81">
        <w:rPr>
          <w:rFonts w:asciiTheme="majorHAnsi" w:eastAsiaTheme="minorEastAsia" w:hAnsiTheme="majorHAnsi"/>
          <w:color w:val="000000" w:themeColor="text1"/>
        </w:rPr>
        <w:t xml:space="preserve">Several conclusions are to be drawn from this analysis. First, fighting for waged work or fighting to </w:t>
      </w:r>
      <w:r w:rsidRPr="00A0433A">
        <w:rPr>
          <w:rFonts w:asciiTheme="majorHAnsi" w:eastAsiaTheme="minorEastAsia" w:hAnsiTheme="majorHAnsi"/>
          <w:color w:val="000000" w:themeColor="text1"/>
          <w:u w:val="single"/>
        </w:rPr>
        <w:t xml:space="preserve">“join the working class in the workplace,” as some Marxist feminists liked to put it, cannot be a path to liberation. </w:t>
      </w:r>
      <w:r w:rsidRPr="00A0433A">
        <w:rPr>
          <w:rFonts w:asciiTheme="majorHAnsi" w:eastAsiaTheme="minorEastAsia" w:hAnsiTheme="majorHAnsi"/>
          <w:b/>
          <w:color w:val="000000" w:themeColor="text1"/>
          <w:u w:val="single"/>
        </w:rPr>
        <w:t>Wage employment may be a necessity but it cannot be a coherent political strategy. As long as reproductive work is devalued, as long as it is considered a private matter and women’s responsibility, women will always confront capital and the state with less power than men, and in conditions of extreme social and economic vulnerability.</w:t>
      </w:r>
    </w:p>
    <w:p w14:paraId="79F6E5A2" w14:textId="77777777" w:rsidR="00F454F0" w:rsidRDefault="00F454F0" w:rsidP="00F454F0">
      <w:pPr>
        <w:pStyle w:val="Heading4"/>
      </w:pPr>
      <w:r>
        <w:t xml:space="preserve">International trade guarantees stifling of women’s movements  – competition, cultural barriers, materialism </w:t>
      </w:r>
    </w:p>
    <w:p w14:paraId="0FD46746" w14:textId="77777777" w:rsidR="00F454F0" w:rsidRDefault="00F454F0" w:rsidP="00F454F0">
      <w:pPr>
        <w:rPr>
          <w:rFonts w:eastAsia="Times New Roman"/>
        </w:rPr>
      </w:pPr>
      <w:r w:rsidRPr="009F2ADD">
        <w:rPr>
          <w:rStyle w:val="Style13ptBold"/>
        </w:rPr>
        <w:t>Enloe 4</w:t>
      </w:r>
      <w:r>
        <w:t xml:space="preserve"> - </w:t>
      </w:r>
      <w:r>
        <w:rPr>
          <w:rStyle w:val="apple-converted-space"/>
          <w:rFonts w:ascii="Helvetica" w:eastAsia="Times New Roman" w:hAnsi="Helvetica"/>
          <w:color w:val="333333"/>
          <w:sz w:val="20"/>
          <w:szCs w:val="20"/>
          <w:shd w:val="clear" w:color="auto" w:fill="FEFEFE"/>
        </w:rPr>
        <w:t> </w:t>
      </w:r>
      <w:r>
        <w:rPr>
          <w:rFonts w:ascii="Helvetica" w:eastAsia="Times New Roman" w:hAnsi="Helvetica"/>
          <w:color w:val="333333"/>
          <w:sz w:val="20"/>
          <w:szCs w:val="20"/>
          <w:shd w:val="clear" w:color="auto" w:fill="FEFEFE"/>
        </w:rPr>
        <w:t>Research Professor of Women's Studies and International Development at Clark University</w:t>
      </w:r>
    </w:p>
    <w:p w14:paraId="628A9FCD" w14:textId="77777777" w:rsidR="00F454F0" w:rsidRPr="002A54A5" w:rsidRDefault="00F454F0" w:rsidP="00F454F0">
      <w:pPr>
        <w:tabs>
          <w:tab w:val="left" w:pos="5820"/>
        </w:tabs>
      </w:pPr>
      <w:r>
        <w:t xml:space="preserve">(Cynthia, University of California Press, “The Curious Feminist: Searching for Women in a New Age of Empire”, 2004, Chapter 3, </w:t>
      </w:r>
      <w:r w:rsidRPr="009F2ADD">
        <w:t>http://content.ucpress.edu/pages/10251/10251.ch03.pdf</w:t>
      </w:r>
      <w:r>
        <w:t>)//fm</w:t>
      </w:r>
      <w:r>
        <w:tab/>
      </w:r>
    </w:p>
    <w:p w14:paraId="7B215E3A" w14:textId="77777777" w:rsidR="00F454F0" w:rsidRPr="009F2ADD" w:rsidRDefault="00F454F0" w:rsidP="00F454F0">
      <w:pPr>
        <w:rPr>
          <w:rStyle w:val="StyleUnderline"/>
        </w:rPr>
      </w:pPr>
    </w:p>
    <w:p w14:paraId="4A28C058" w14:textId="77777777" w:rsidR="00F454F0" w:rsidRDefault="00F454F0" w:rsidP="00F454F0">
      <w:pPr>
        <w:rPr>
          <w:rFonts w:eastAsia="Times New Roman"/>
        </w:rPr>
      </w:pPr>
      <w:r w:rsidRPr="009F2ADD">
        <w:rPr>
          <w:rStyle w:val="StyleUnderline"/>
        </w:rPr>
        <w:t xml:space="preserve">The not-so-new plot of the international trade story has been “divide and rule.” If women workers and their government in one country can see that a sneaker company will pick up and leave if their labor demands prove more costly than those in a neighboring country, then women workers will tend to see their neighbors not as regional sisters, but as competitors who can “steal” their precarious livelihoods. </w:t>
      </w:r>
      <w:r>
        <w:rPr>
          <w:rFonts w:eastAsia="Times New Roman"/>
        </w:rPr>
        <w:t xml:space="preserve">Playing women off against each other is, of course, old hat. </w:t>
      </w:r>
      <w:r w:rsidRPr="009F2ADD">
        <w:rPr>
          <w:rStyle w:val="StyleUnderline"/>
        </w:rPr>
        <w:t>Yet the promotion of women versus-women distrust remains as essential to international trade policies as the fine print in WTO agreement</w:t>
      </w:r>
      <w:r>
        <w:rPr>
          <w:rFonts w:eastAsia="Times New Roman"/>
        </w:rPr>
        <w:t xml:space="preserve">s. </w:t>
      </w:r>
    </w:p>
    <w:p w14:paraId="1867D1C1" w14:textId="77777777" w:rsidR="00F454F0" w:rsidRDefault="00F454F0" w:rsidP="00F454F0">
      <w:pPr>
        <w:rPr>
          <w:rStyle w:val="StyleUnderline"/>
        </w:rPr>
      </w:pPr>
      <w:r w:rsidRPr="009F2ADD">
        <w:rPr>
          <w:rStyle w:val="StyleUnderline"/>
        </w:rPr>
        <w:t>Women workers allied through networks like the Hong Kong–based Committee for Asian Women, however, sought to craft their own post–Cold War foreign policy, one that could address women’s own needs: for instance, their need to convince fathers and husbands that a woman going</w:t>
      </w:r>
      <w:r>
        <w:rPr>
          <w:rFonts w:eastAsia="Times New Roman"/>
        </w:rPr>
        <w:t xml:space="preserve"> out to organizing meetings at night is not sexually promiscuous; their need to develop workplace agendas that respond to family needs</w:t>
      </w:r>
      <w:r w:rsidRPr="009F2ADD">
        <w:rPr>
          <w:rStyle w:val="StyleUnderline"/>
        </w:rPr>
        <w:t>; their need to work with male unionists who trivialize women’s demands; their need to build a global movement of women workers based on mutual trust; their need to convince women consumers in the United States, Europe, Japan, and Russia that when they see an expensive row of Reeboks or Nikes on the store shelves, there is more to weigh than merely the price listed on the tag.</w:t>
      </w:r>
    </w:p>
    <w:p w14:paraId="61E68E29" w14:textId="77777777" w:rsidR="00F454F0" w:rsidRDefault="00F454F0" w:rsidP="00F454F0">
      <w:pPr>
        <w:rPr>
          <w:rStyle w:val="StyleUnderline"/>
        </w:rPr>
      </w:pPr>
    </w:p>
    <w:p w14:paraId="64E8ABCF" w14:textId="77777777" w:rsidR="00F454F0" w:rsidRPr="000A7A7F" w:rsidRDefault="00F454F0" w:rsidP="00F454F0">
      <w:pPr>
        <w:pStyle w:val="Heading3"/>
      </w:pPr>
      <w:r w:rsidRPr="000A7A7F">
        <w:t xml:space="preserve">Link—Trade / China </w:t>
      </w:r>
    </w:p>
    <w:p w14:paraId="4D141A23" w14:textId="77777777" w:rsidR="00F454F0" w:rsidRPr="000A7A7F" w:rsidRDefault="00F454F0" w:rsidP="00F454F0">
      <w:pPr>
        <w:pStyle w:val="Heading4"/>
      </w:pPr>
      <w:r w:rsidRPr="000A7A7F">
        <w:t>China’s neoliberalism is specifically linked to western hegemonic masculinity – only white, masculine individuals have autonomy in free markets</w:t>
      </w:r>
    </w:p>
    <w:p w14:paraId="173B86CF" w14:textId="77777777" w:rsidR="00F454F0" w:rsidRPr="00DB2DE1" w:rsidRDefault="00F454F0" w:rsidP="00F454F0">
      <w:r>
        <w:rPr>
          <w:rStyle w:val="Style13ptBold"/>
        </w:rPr>
        <w:t xml:space="preserve">Zhang 14 -  </w:t>
      </w:r>
      <w:r w:rsidRPr="00A778D6">
        <w:t xml:space="preserve">(Charlie Y., Feminist Studies, “Deconstructing National and Transnational Hypermasculine Hegemony in Neoliberal China”, </w:t>
      </w:r>
      <w:r>
        <w:t xml:space="preserve">Vol. 40, No. 1, pp 13-38, JSTOR, </w:t>
      </w:r>
      <w:r>
        <w:rPr>
          <w:rFonts w:eastAsia="Times New Roman"/>
        </w:rPr>
        <w:t>http://www.jstor.org/stable/10.15767/feministstudies.40.1.13)//ffm</w:t>
      </w:r>
    </w:p>
    <w:p w14:paraId="61AF81B9" w14:textId="77777777" w:rsidR="00F454F0" w:rsidRDefault="00F454F0" w:rsidP="00F454F0">
      <w:pPr>
        <w:rPr>
          <w:rFonts w:eastAsia="Times New Roman"/>
        </w:rPr>
      </w:pPr>
    </w:p>
    <w:p w14:paraId="25107DD6" w14:textId="77777777" w:rsidR="00F454F0" w:rsidRDefault="00F454F0" w:rsidP="00F454F0">
      <w:pPr>
        <w:rPr>
          <w:rFonts w:eastAsia="Times New Roman"/>
        </w:rPr>
      </w:pPr>
      <w:r w:rsidRPr="008B6137">
        <w:rPr>
          <w:rStyle w:val="StyleUnderline"/>
        </w:rPr>
        <w:t>The hegemonic masculinity encapsulated in white, middle-class manhood is cast as the quintessential signifier of the neoliberal subject in Western societies.48 To unpack the gendered hegemony of neoliberal ideology, we need to understand how neoliberalism takes its conceptual origin from the ideas of instrumental reason of Western philosophies.</w:t>
      </w:r>
      <w:r>
        <w:rPr>
          <w:rFonts w:eastAsia="Times New Roman"/>
        </w:rPr>
        <w:t xml:space="preserve"> As Max Horkheimer notes, the shift from critical reason to instrumental reason during the European Enlightenment established an epistemic ground mandating that the only criterion of reason is to see whether a person can achieve the intended goal or not. Simply put, the Enlightenment project establishes instrumental reason as the universal means to subject nature and people to self-interest. In Dialectic of Enlightenment, Horkheimer and Theodore Adorno further argue that the Enlightenment project creates a metanarrative that lauds knowing subjects with instrumental reason as the center of natural and social worlds.49 As I see it, </w:t>
      </w:r>
      <w:r w:rsidRPr="00123FF2">
        <w:rPr>
          <w:rStyle w:val="StyleUnderline"/>
        </w:rPr>
        <w:t xml:space="preserve">these insightful observations anticipate what has been happening under current neoliberal conditions. The primary tenet of neoliberal economic theory hinges on the idea of homo economicus (economic human) or individuals as independent self-interested entities who freely compete with each other in a free market. According to this ideology, people have to mobilize their reasoning ability to fulfill their intended goals and maximize their interests. The Enlightenment notion of a disembodied universal subject with instrumental reason is at the core of this understanding. However, our daily world often identifies “masculinity with reason and femininity with sentiment, desire, and the needs of body,” and implies that only white people can be capable, knowing, and reasoning subjects.50 </w:t>
      </w:r>
      <w:r w:rsidRPr="00727B21">
        <w:rPr>
          <w:rStyle w:val="StyleUnderline"/>
        </w:rPr>
        <w:t>Feminist scholarship has unveiled how</w:t>
      </w:r>
      <w:r w:rsidRPr="00123FF2">
        <w:rPr>
          <w:rStyle w:val="StyleUnderline"/>
        </w:rPr>
        <w:t xml:space="preserve"> this myth of the Eurocentric, male, neoliberal subject is actually shored up by the creation and exclusion of other less-than-qualified subjects, such as women and people of color.51 By othering and excluding these groups, white male Anglo-American descendants are naturalized as the group naturally-endowed with the instrumental reason to succeed and survive in market competition.</w:t>
      </w:r>
      <w:r>
        <w:rPr>
          <w:rFonts w:eastAsia="Times New Roman"/>
        </w:rPr>
        <w:t xml:space="preserve"> </w:t>
      </w:r>
      <w:r w:rsidRPr="00123FF2">
        <w:rPr>
          <w:rStyle w:val="StyleUnderline"/>
        </w:rPr>
        <w:t>Anglo-American masculinity is thus reified as the quintessential signifier of the normative neoliberal subject. It is in this context that Western hegemonic masculinity gains appeal and circulates through neoliberal policies</w:t>
      </w:r>
      <w:r>
        <w:rPr>
          <w:rFonts w:eastAsia="Times New Roman"/>
        </w:rPr>
        <w:t xml:space="preserve">. In China’s case, </w:t>
      </w:r>
      <w:r w:rsidRPr="00123FF2">
        <w:rPr>
          <w:rStyle w:val="StyleUnderline"/>
        </w:rPr>
        <w:t xml:space="preserve">neoliberal hegemony is </w:t>
      </w:r>
      <w:r w:rsidRPr="00123FF2">
        <w:t>not only</w:t>
      </w:r>
      <w:r w:rsidRPr="00123FF2">
        <w:rPr>
          <w:rStyle w:val="StyleUnderline"/>
        </w:rPr>
        <w:t xml:space="preserve"> translated into policies that (re)create and maintain poor male and female workers as lesser human beings</w:t>
      </w:r>
      <w:r>
        <w:rPr>
          <w:rFonts w:eastAsia="Times New Roman"/>
        </w:rPr>
        <w:t xml:space="preserve"> to be exploited by (trans)national capital, but it is also promoted through the reification of Liu’s athletic and macho performances. </w:t>
      </w:r>
    </w:p>
    <w:p w14:paraId="04B8363D" w14:textId="77777777" w:rsidR="00F454F0" w:rsidRDefault="00F454F0" w:rsidP="00F454F0">
      <w:pPr>
        <w:rPr>
          <w:rFonts w:eastAsia="Times New Roman"/>
        </w:rPr>
      </w:pPr>
    </w:p>
    <w:p w14:paraId="2A057E2E" w14:textId="77777777" w:rsidR="00F454F0" w:rsidRDefault="00F454F0" w:rsidP="00F454F0">
      <w:pPr>
        <w:rPr>
          <w:rFonts w:eastAsia="Times New Roman"/>
        </w:rPr>
      </w:pPr>
    </w:p>
    <w:p w14:paraId="2FC67125" w14:textId="77777777" w:rsidR="00F454F0" w:rsidRDefault="00F454F0" w:rsidP="00F454F0">
      <w:pPr>
        <w:rPr>
          <w:rStyle w:val="Style13ptBold"/>
        </w:rPr>
      </w:pPr>
      <w:r>
        <w:rPr>
          <w:rStyle w:val="Style13ptBold"/>
        </w:rPr>
        <w:t>China’s economic transition to a market economy justifies the exploitation of women by capital – labor and citizenship, one child policy</w:t>
      </w:r>
    </w:p>
    <w:p w14:paraId="6AEF6863" w14:textId="77777777" w:rsidR="00F454F0" w:rsidRPr="00DB2DE1" w:rsidRDefault="00F454F0" w:rsidP="00F454F0">
      <w:r>
        <w:rPr>
          <w:rStyle w:val="Style13ptBold"/>
        </w:rPr>
        <w:t xml:space="preserve">Zhang 14 -  </w:t>
      </w:r>
      <w:r w:rsidRPr="00A778D6">
        <w:t xml:space="preserve">(Charlie Y., Feminist Studies, “Deconstructing National and Transnational Hypermasculine Hegemony in Neoliberal China”, </w:t>
      </w:r>
      <w:r>
        <w:t xml:space="preserve">Vol. 40, No. 1, pp 13-38, JSTOR, </w:t>
      </w:r>
      <w:r>
        <w:rPr>
          <w:rFonts w:eastAsia="Times New Roman"/>
        </w:rPr>
        <w:t>http://www.jstor.org/stable/10.15767/feministstudies.40.1.13)//ffm</w:t>
      </w:r>
    </w:p>
    <w:p w14:paraId="7D8496E5" w14:textId="77777777" w:rsidR="00F454F0" w:rsidRDefault="00F454F0" w:rsidP="00F454F0">
      <w:pPr>
        <w:rPr>
          <w:rFonts w:eastAsia="Times New Roman"/>
        </w:rPr>
      </w:pPr>
    </w:p>
    <w:p w14:paraId="629DD5FC" w14:textId="77777777" w:rsidR="00F454F0" w:rsidRDefault="00F454F0" w:rsidP="00F454F0">
      <w:pPr>
        <w:rPr>
          <w:rFonts w:eastAsia="Times New Roman"/>
        </w:rPr>
      </w:pPr>
      <w:r w:rsidRPr="00935AA9">
        <w:rPr>
          <w:rStyle w:val="StyleUnderline"/>
        </w:rPr>
        <w:t>Class and gender inequalities were ironically the major catalysts for China’s transformation. Far from achieving gender equality and a classless society, there were enormous class and gender gaps in the Maoist era. The registration system —hukou— created a graded institution of citizenship that differentiated between urban and rural residents, excluding the latter from basic social benefits and rights such as healthcare and education.33 It also resulted in a hierarchical class structure in which stateemployed workers with tenured jobs occupied the highest status and vil- lage labor forces employed in rural factories were hardly acknowledged</w:t>
      </w:r>
      <w:r>
        <w:rPr>
          <w:rFonts w:eastAsia="Times New Roman"/>
        </w:rPr>
        <w:t xml:space="preserve">.34 The party-state also placed effective restrictions on the movement of labor within this system. Moreover, although Mao’s policies increased women’s opportunities to work outside the home, </w:t>
      </w:r>
      <w:r w:rsidRPr="00935AA9">
        <w:rPr>
          <w:rStyle w:val="StyleUnderline"/>
        </w:rPr>
        <w:t>little official attention was given to unpacking gender inequality and patriarchy: “Women took on nontraditional tasks in the workplace, but their duties at home were not altered, and they were exhorted to shoulder cheerfully the burdens of the double day in the name of socialism.”</w:t>
      </w:r>
      <w:r>
        <w:rPr>
          <w:rFonts w:eastAsia="Times New Roman"/>
        </w:rPr>
        <w:t xml:space="preserve">35 After 1978, </w:t>
      </w:r>
      <w:r w:rsidRPr="00935AA9">
        <w:rPr>
          <w:rStyle w:val="StyleUnderline"/>
        </w:rPr>
        <w:t>Deng mobilized these structured class and gender inequalities to create a huge pool of exploitable “surplus labor” that became China’s major source of competitiveness in the globalized economy. For instance, the one-child policy, in effect since the late 1970s, together with the disruption of state welfare in the 1990s, exacerbated sexist discrimination against women</w:t>
      </w:r>
      <w:r>
        <w:rPr>
          <w:rFonts w:eastAsia="Times New Roman"/>
        </w:rPr>
        <w:t xml:space="preserve">. With a still traditional culture that valued sons as the primary source of nursing and care for aging parents, </w:t>
      </w:r>
      <w:r w:rsidRPr="00935AA9">
        <w:rPr>
          <w:rStyle w:val="StyleUnderline"/>
        </w:rPr>
        <w:t>the stringent policy of one child per family accompanied by the removal of state-sponsored medical care and housing resulted in a high incidence of female infanticide and sex-selective abortion. In this way, the one-child policy reinforced the sexist idea of women as less than human beings, and hence justified the superexploitation of women by (trans)national capital</w:t>
      </w:r>
      <w:r>
        <w:rPr>
          <w:rFonts w:eastAsia="Times New Roman"/>
        </w:rPr>
        <w:t>. Another example of Deng’s reconstitution of class and gender inequalities to create exploitable labor is the economic restructuring of urban areas since 1984 that heavily “favored coastal over inland areas with state investment and privileged access to international capital and markets.”36 In response to the increasing demands for a labor force in these areas, the party-state increasingly relented on migration policies, but maintained the resulting migrant workers “as floaters, as impermanent outsiders for whom the state was not responsible, in order to serve the state’s own fiscal and (neoliberal) modernization needs.”37</w:t>
      </w:r>
    </w:p>
    <w:p w14:paraId="5C271C0E" w14:textId="77777777" w:rsidR="00F454F0" w:rsidRDefault="00F454F0" w:rsidP="00F454F0">
      <w:pPr>
        <w:tabs>
          <w:tab w:val="left" w:pos="7163"/>
        </w:tabs>
        <w:rPr>
          <w:rFonts w:eastAsia="Times New Roman"/>
        </w:rPr>
      </w:pPr>
      <w:r>
        <w:rPr>
          <w:rFonts w:eastAsia="Times New Roman"/>
        </w:rPr>
        <w:tab/>
      </w:r>
    </w:p>
    <w:p w14:paraId="636C3A6C" w14:textId="77777777" w:rsidR="00F454F0" w:rsidRPr="00F712D3" w:rsidRDefault="00F454F0" w:rsidP="00F454F0">
      <w:pPr>
        <w:rPr>
          <w:rFonts w:eastAsia="Times New Roman"/>
          <w:b/>
          <w:sz w:val="26"/>
          <w:szCs w:val="26"/>
        </w:rPr>
      </w:pPr>
      <w:r>
        <w:rPr>
          <w:rFonts w:eastAsia="Times New Roman"/>
          <w:b/>
          <w:sz w:val="26"/>
          <w:szCs w:val="26"/>
        </w:rPr>
        <w:t xml:space="preserve">Gendered rhetoric of China’s neoliberal structure make inequality inevitable </w:t>
      </w:r>
    </w:p>
    <w:p w14:paraId="4A0A2C4E" w14:textId="77777777" w:rsidR="00F454F0" w:rsidRPr="00DB2DE1" w:rsidRDefault="00F454F0" w:rsidP="00F454F0">
      <w:r>
        <w:rPr>
          <w:rStyle w:val="Style13ptBold"/>
        </w:rPr>
        <w:t xml:space="preserve">Zhang 14 -  </w:t>
      </w:r>
      <w:r w:rsidRPr="00A778D6">
        <w:t xml:space="preserve">(Charlie Y., Feminist Studies, “Deconstructing National and Transnational Hypermasculine Hegemony in Neoliberal China”, </w:t>
      </w:r>
      <w:r>
        <w:t xml:space="preserve">Vol. 40, No. 1, pp 13-38, JSTOR, </w:t>
      </w:r>
      <w:r>
        <w:rPr>
          <w:rFonts w:eastAsia="Times New Roman"/>
        </w:rPr>
        <w:t>http://www.jstor.org/stable/10.15767/feministstudies.40.1.13)//ffm</w:t>
      </w:r>
    </w:p>
    <w:p w14:paraId="03529BD5" w14:textId="77777777" w:rsidR="00F454F0" w:rsidRPr="00935AA9" w:rsidRDefault="00F454F0" w:rsidP="00F454F0">
      <w:pPr>
        <w:rPr>
          <w:rStyle w:val="Style13ptBold"/>
          <w:rFonts w:eastAsia="Times New Roman"/>
          <w:b w:val="0"/>
          <w:sz w:val="24"/>
        </w:rPr>
      </w:pPr>
    </w:p>
    <w:p w14:paraId="1330F8A6" w14:textId="77777777" w:rsidR="00F454F0" w:rsidRDefault="00F454F0" w:rsidP="00F454F0">
      <w:pPr>
        <w:rPr>
          <w:rFonts w:eastAsia="Times New Roman"/>
        </w:rPr>
      </w:pPr>
      <w:r>
        <w:rPr>
          <w:rFonts w:eastAsia="Times New Roman"/>
        </w:rPr>
        <w:t>China’s neoliberal transition is also entwined with its part-voluntary and part-coerced integration with neoliberal globalization, as enacted through Deng’s twin policies of reform and opening up. With three years of suspension after the Tiananmen protests, the party-state resumed marketization in 1992, and the opening up of the Pudong area in Shanghai marked the unreserved embrace of the market economy by China</w:t>
      </w:r>
      <w:r w:rsidRPr="008B6137">
        <w:rPr>
          <w:rStyle w:val="StyleUnderline"/>
        </w:rPr>
        <w:t>. The access to the WTO in 2001 further strengthened China’s integration with the world economy.</w:t>
      </w:r>
      <w:r>
        <w:rPr>
          <w:rFonts w:eastAsia="Times New Roman"/>
        </w:rPr>
        <w:t xml:space="preserve"> </w:t>
      </w:r>
      <w:r w:rsidRPr="00FB6F9B">
        <w:rPr>
          <w:rStyle w:val="StyleUnderline"/>
        </w:rPr>
        <w:t>The changes in China’s political economic structure, as well as in its contact with the West, carved out a broad space for a multitude of gender articulations. While the relatively stable and monolithic genderscape under the autarkic Maoist regime was somewhat destabilized by the heterogeneity of gender discourses, the dominant Engelsian idea of gender egalitarianism gave way to a mélange of present-day gender discourses. For instance, media representations of female masculinity, metrosexuality, transgender identity, domesticized femininity, and of course athletic masculinity, to name a few, all compete for public attention in the market.</w:t>
      </w:r>
      <w:r>
        <w:rPr>
          <w:rFonts w:eastAsia="Times New Roman"/>
        </w:rPr>
        <w:t xml:space="preserve"> Despite their success in the capital and attention markets, none of these gender discourses found their way into the signifying economy of national identity, and some of them even incurred draconian control by the state. This has made Liu’s athletic manhood par excellence more intriguing and significant as a central site for further inquiry. Despite having secured China’s rapid economic growth over decades, utilitarian and ameliorative state intervention in the economy has failed in its purported goal of mitigating the unruly market. Instead, </w:t>
      </w:r>
      <w:r w:rsidRPr="00FB6F9B">
        <w:rPr>
          <w:rStyle w:val="StyleUnderline"/>
        </w:rPr>
        <w:t>China’s neoliberal governmentality has moved China “from the ranks of the world’s most egalitarian societies to one of the most unequal in its distribution of income, wealth, and opportunity.”</w:t>
      </w:r>
      <w:r>
        <w:rPr>
          <w:rFonts w:eastAsia="Times New Roman"/>
        </w:rPr>
        <w:t xml:space="preserve">38 As Foucault notes, maintaining social equality is antithetical to the raison d’être of neoliberal governmentality. After the horrifying crackdown on the Tiananmen Square protests belied the state’s not-too-old revolutionary promise of creating and maintaining social equality for Chinese people, the fetishistic goal of achieving higher and higher GDP growth became a primary objective of the state. Social inequality has, in conjunction, grown rapidly in China. As a result, the Gini coefficient— a measure of income </w:t>
      </w:r>
    </w:p>
    <w:p w14:paraId="58BFA99C" w14:textId="77777777" w:rsidR="00F454F0" w:rsidRPr="002946D6" w:rsidRDefault="00F454F0" w:rsidP="00F454F0">
      <w:r>
        <w:rPr>
          <w:rFonts w:eastAsia="Times New Roman"/>
        </w:rPr>
        <w:t>inequality commonly used by economists and institutions — grew to 0.61 in 2010, rising far above the internationally acknowledged alarm level of 0.40.</w:t>
      </w:r>
      <w:r w:rsidRPr="008B6137">
        <w:rPr>
          <w:rStyle w:val="StyleUnderline"/>
        </w:rPr>
        <w:t>39 Among all social classes, workers and farmers (over a billion people in China are rural, more than 75 percent of China’s total population) and particularly female workers and farmers, bear the primary brunt of neoliberal transition. Despite being described in China’s constitution as the “masters of the country,” female and male rural workers have ironically dropped to the bottom of the social ladder. According to the World Bank, as of 2005, 474 million Chinese people, 36.3 percent of the total population, still live on less than two dollars a day. This figure is 55.6 percent among the one billion rural inhabitants and 15.6 percent among the urban population.40 The increasing class gap gave rise to various forms of resistance in China, ranging from strikes, to suicide protests, to acts of violence. According to the data released by the government, the number of social disturbances was more than 90,000 in 2006.41 Thereafter, this number has continued to rise, as suggested by the report of the Chinese Academy of Social Sciences</w:t>
      </w:r>
      <w:r>
        <w:rPr>
          <w:rFonts w:eastAsia="Times New Roman"/>
        </w:rPr>
        <w:t xml:space="preserve">.42 In this regard, the state had to exponentially increase the cost of maintaining stability (through police and urban management personnel used to suppress oppositional activities) to such an extent that it surpassed state expenditures for national defense in 2011. Since the traditional ideological foundation — the revolutionary claim to build a classless society— has been increasingly downplayed, nationalism becomes a new source to legitimize the party-state.43 Nationalism has been invoked by the party-state to bargain with Western sovereignties in the context of global market competition.44 As Giorgio Agamben argues, more often than not, patriotism and nationalism are the last haven for oppressive practices.45 As in other countries, sports are an important site of constructing nationalism in China. Through a historic review of sports in China, Xu Guoqi argues that “sports have represented the broad Chinese determination to achieve national independence and rejuvenation.”46 He further generalizes that this derives from Chinese people’s wish to strengthen the nation with the “warlike spirits” of sports.47 The state-sponsored nationwide frenzy that surrounded the Chinese women’s volleyball team in the 1980s is a good example. Chinese people’s enthusiasm for recuperating the nation from the traumatizing experience of the Cultural Revolution was encapsulated in and channeled through the female volleyball players’ “fighting spirits.” Although </w:t>
      </w:r>
      <w:r w:rsidRPr="008B5F4D">
        <w:t>neither the</w:t>
      </w:r>
      <w:r w:rsidRPr="008B5F4D">
        <w:rPr>
          <w:rStyle w:val="StyleUnderline"/>
        </w:rPr>
        <w:t xml:space="preserve"> gendered rhetoric of statehood nor a nationalist discourse of sports is new to China, they have come together to take on a masculinist form at this particular historical moment, a moment in which China is promoting itself as an exceptional model of prosperity as compared with capitalist economies plagued by structural problems of the market.</w:t>
      </w:r>
      <w:r>
        <w:rPr>
          <w:rFonts w:eastAsia="Times New Roman"/>
        </w:rPr>
        <w:t xml:space="preserve"> At the same time it is also confronting the unsettling impact from social resistance. </w:t>
      </w:r>
      <w:r w:rsidRPr="002946D6">
        <w:t>To clarify this, we need to explore the symbolic linkage between Western hegemonic masculinity and neoliberal ideology.</w:t>
      </w:r>
    </w:p>
    <w:p w14:paraId="4BDAA415" w14:textId="77777777" w:rsidR="00F454F0" w:rsidRDefault="00F454F0" w:rsidP="00F454F0">
      <w:pPr>
        <w:rPr>
          <w:rFonts w:eastAsia="Times New Roman"/>
        </w:rPr>
      </w:pPr>
    </w:p>
    <w:p w14:paraId="1DD58E60" w14:textId="77777777" w:rsidR="00F454F0" w:rsidRDefault="00F454F0" w:rsidP="00F454F0">
      <w:pPr>
        <w:rPr>
          <w:rFonts w:eastAsia="Times New Roman"/>
        </w:rPr>
      </w:pPr>
    </w:p>
    <w:p w14:paraId="24C3BD10" w14:textId="77777777" w:rsidR="00F454F0" w:rsidRPr="00F07DB9" w:rsidRDefault="00F454F0" w:rsidP="00F454F0">
      <w:pPr>
        <w:pStyle w:val="NormalWeb"/>
        <w:shd w:val="clear" w:color="auto" w:fill="FFFFFF"/>
        <w:spacing w:before="0" w:beforeAutospacing="0" w:after="240" w:afterAutospacing="0"/>
        <w:rPr>
          <w:rFonts w:asciiTheme="majorHAnsi" w:hAnsiTheme="majorHAnsi"/>
          <w:b/>
          <w:color w:val="000000" w:themeColor="text1"/>
          <w:sz w:val="26"/>
          <w:szCs w:val="26"/>
        </w:rPr>
      </w:pPr>
      <w:r>
        <w:rPr>
          <w:rFonts w:asciiTheme="majorHAnsi" w:hAnsiTheme="majorHAnsi"/>
          <w:b/>
          <w:color w:val="000000" w:themeColor="text1"/>
          <w:sz w:val="26"/>
          <w:szCs w:val="26"/>
        </w:rPr>
        <w:t>Discussions of labor in market economies historically ignores ‘feminine’ work necessary for societal function</w:t>
      </w:r>
    </w:p>
    <w:p w14:paraId="0438CD88" w14:textId="77777777" w:rsidR="00F454F0" w:rsidRPr="008548B7" w:rsidRDefault="00F454F0" w:rsidP="00F454F0">
      <w:pPr>
        <w:rPr>
          <w:rFonts w:ascii="Times New Roman" w:eastAsia="Times New Roman" w:hAnsi="Times New Roman"/>
          <w:sz w:val="24"/>
          <w:szCs w:val="24"/>
        </w:rPr>
      </w:pPr>
      <w:r w:rsidRPr="0015540D">
        <w:rPr>
          <w:b/>
          <w:sz w:val="26"/>
          <w:szCs w:val="26"/>
        </w:rPr>
        <w:t>Federici 12</w:t>
      </w:r>
      <w:r>
        <w:t xml:space="preserve"> – </w:t>
      </w:r>
      <w:r w:rsidRPr="008548B7">
        <w:rPr>
          <w:rFonts w:ascii="Arial" w:eastAsia="Times New Roman" w:hAnsi="Arial" w:cs="Arial"/>
          <w:color w:val="222222"/>
          <w:sz w:val="20"/>
          <w:szCs w:val="20"/>
          <w:shd w:val="clear" w:color="auto" w:fill="FFFFFF"/>
        </w:rPr>
        <w:t>professor emerita and Teaching Fellow at Hofstra University</w:t>
      </w:r>
    </w:p>
    <w:p w14:paraId="12318F29" w14:textId="77777777" w:rsidR="00F454F0" w:rsidRPr="00211F81" w:rsidRDefault="00F454F0" w:rsidP="00F454F0">
      <w:r>
        <w:t xml:space="preserve">(Silvia, PM Press, “Revolution at Point Zero: Housework, reproduction, and Feminist Struggle”, September 2012, </w:t>
      </w:r>
      <w:r w:rsidRPr="000720CE">
        <w:t>https://endofcapitalism.com/2013/05/29/a-feminist-critique-of-marx-by-silvia-federici/</w:t>
      </w:r>
      <w:r>
        <w:t>)//fm</w:t>
      </w:r>
    </w:p>
    <w:p w14:paraId="124DC694" w14:textId="77777777" w:rsidR="00F454F0" w:rsidRPr="00211F81" w:rsidRDefault="00F454F0" w:rsidP="00F454F0">
      <w:pPr>
        <w:rPr>
          <w:rFonts w:ascii="Times New Roman" w:hAnsi="Times New Roman"/>
          <w:b/>
        </w:rPr>
      </w:pPr>
      <w:r w:rsidRPr="00211F81">
        <w:t>SECTION 2. WOMEN’S REVOLT AGAINST HOUSEWORK AND THE FEMINIST REDEFINITION OF WORK, CLASS STRUGGLE AND THE CAPITALIST CRISIS.</w:t>
      </w:r>
    </w:p>
    <w:p w14:paraId="4CC7D576" w14:textId="77777777" w:rsidR="00F454F0" w:rsidRPr="00211F81"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It seems to be a social law that the </w:t>
      </w:r>
      <w:r w:rsidRPr="00211F81">
        <w:rPr>
          <w:rFonts w:asciiTheme="majorHAnsi" w:eastAsiaTheme="minorEastAsia" w:hAnsiTheme="majorHAnsi"/>
          <w:color w:val="000000" w:themeColor="text1"/>
          <w:u w:val="single"/>
        </w:rPr>
        <w:t>value of labor is proven and perhaps created by its refusal. This was certainly the case of housework which remained invisible and unvalued until a movement of women emerged who refused to accept reproduction work as their natural destiny. It was women’s revolt against this work in the ’60s and ’70s that disclosed the centrality of unpaid domestic labor in capitalist economy, reconfiguring our image of society as an immense circuit of domestic plantations and assembly lines where the production of workers is articulated on a daily and generational basis.</w:t>
      </w:r>
    </w:p>
    <w:p w14:paraId="2954E477" w14:textId="77777777" w:rsidR="00F454F0" w:rsidRPr="00211F81"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Not only did feminists establish that the reproduction of labor-power involves a far broader range of activities than the consumption of commodities, since food must be prepared, clothes have to be washed, bodies have to be stroked and cared for. </w:t>
      </w:r>
      <w:r w:rsidRPr="00211F81">
        <w:rPr>
          <w:rFonts w:asciiTheme="majorHAnsi" w:eastAsiaTheme="minorEastAsia" w:hAnsiTheme="majorHAnsi"/>
          <w:color w:val="000000" w:themeColor="text1"/>
          <w:u w:val="single"/>
        </w:rPr>
        <w:t>Their recognition of the importance of reproduction and women’s domestic labor for capital accumulation led to a rethinking of Marx’s categories, and a new understanding of the history and fundamentals of capitalist development and the class struggle.</w:t>
      </w:r>
    </w:p>
    <w:p w14:paraId="38CD5F7B"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 xml:space="preserve">Starting in the early 1970s, a </w:t>
      </w:r>
      <w:r w:rsidRPr="00211F81">
        <w:rPr>
          <w:rFonts w:asciiTheme="majorHAnsi" w:eastAsiaTheme="minorEastAsia" w:hAnsiTheme="majorHAnsi"/>
          <w:color w:val="000000" w:themeColor="text1"/>
          <w:u w:val="single"/>
        </w:rPr>
        <w:t>feminist theory took shape that radicalized the theoretical shift which the Third Worldist critiques of Marx had inaugurated, confirming that capitalism is not identifiable with waged, contractual work, arguing that,</w:t>
      </w:r>
      <w:r w:rsidRPr="00C63076">
        <w:rPr>
          <w:rFonts w:asciiTheme="majorHAnsi" w:eastAsiaTheme="minorEastAsia" w:hAnsiTheme="majorHAnsi"/>
          <w:color w:val="000000" w:themeColor="text1"/>
          <w:u w:val="single"/>
        </w:rPr>
        <w:t> </w:t>
      </w:r>
      <w:r w:rsidRPr="00C63076">
        <w:rPr>
          <w:rFonts w:asciiTheme="majorHAnsi" w:eastAsiaTheme="minorEastAsia" w:hAnsiTheme="majorHAnsi"/>
          <w:b/>
          <w:bCs/>
          <w:color w:val="000000" w:themeColor="text1"/>
          <w:u w:val="single"/>
        </w:rPr>
        <w:t>in essence, it is un-free labor</w:t>
      </w:r>
      <w:r w:rsidRPr="00211F81">
        <w:rPr>
          <w:rFonts w:asciiTheme="majorHAnsi" w:eastAsiaTheme="minorEastAsia" w:hAnsiTheme="majorHAnsi"/>
          <w:color w:val="000000" w:themeColor="text1"/>
          <w:u w:val="single"/>
        </w:rPr>
        <w:t>, and revealing the umbilical connection between the devaluation of reproductive work and the devaluation of women’s social position</w:t>
      </w:r>
      <w:r w:rsidRPr="00211F81">
        <w:rPr>
          <w:rFonts w:asciiTheme="majorHAnsi" w:eastAsiaTheme="minorEastAsia" w:hAnsiTheme="majorHAnsi"/>
          <w:color w:val="000000" w:themeColor="text1"/>
        </w:rPr>
        <w:t>.</w:t>
      </w:r>
    </w:p>
    <w:p w14:paraId="39D4B8A4"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This paradigm shift also had political consequences. The most immediate was the refusal of the slogans of the Marxist left, such as the ideas of the “general strike” or “refusal of work,” both of which were never inclusive of house-workers. Over time, the realization has grown that Marxism, filtered through Leninism and social-democracy, has expressed the interests of a limited sector of the world proletariat, that of white, adult, male workers, largely drawing their power from the fact that they work in the leading sectors of capital industrial production, at the highest levels of technological development.</w:t>
      </w:r>
    </w:p>
    <w:p w14:paraId="30BC45F1" w14:textId="77777777" w:rsidR="00F454F0" w:rsidRPr="00211F81"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On the positive side, </w:t>
      </w:r>
      <w:r w:rsidRPr="00211F81">
        <w:rPr>
          <w:rFonts w:asciiTheme="majorHAnsi" w:eastAsiaTheme="minorEastAsia" w:hAnsiTheme="majorHAnsi"/>
          <w:color w:val="000000" w:themeColor="text1"/>
          <w:u w:val="single"/>
        </w:rPr>
        <w:t>the discovery of reproductive work has made it possible to understand that capitalist production relies on the production of a particular type of worker, and therefore a particular type of family, sexuality, procreation, and thus to redefine the private sphere as a sphere of relations of production and a terrain of anti-capitalist struggle</w:t>
      </w:r>
      <w:r w:rsidRPr="00211F81">
        <w:rPr>
          <w:rFonts w:asciiTheme="majorHAnsi" w:eastAsiaTheme="minorEastAsia" w:hAnsiTheme="majorHAnsi"/>
          <w:color w:val="000000" w:themeColor="text1"/>
        </w:rPr>
        <w:t>. In this context, policies forbidding abortion could be decoded as devices for the regulation of the labor supply, the collapse of the birth rate and increase in the number of divorces could be read as instances of resistance to the capitalist discipline of work. </w:t>
      </w:r>
      <w:r w:rsidRPr="00F07DB9">
        <w:rPr>
          <w:rFonts w:asciiTheme="majorHAnsi" w:eastAsiaTheme="minorEastAsia" w:hAnsiTheme="majorHAnsi"/>
          <w:b/>
          <w:bCs/>
          <w:color w:val="000000" w:themeColor="text1"/>
          <w:u w:val="single"/>
        </w:rPr>
        <w:t>The personal became political</w:t>
      </w:r>
      <w:r w:rsidRPr="00F07DB9">
        <w:rPr>
          <w:rFonts w:asciiTheme="majorHAnsi" w:eastAsiaTheme="minorEastAsia" w:hAnsiTheme="majorHAnsi"/>
          <w:color w:val="000000" w:themeColor="text1"/>
          <w:u w:val="single"/>
        </w:rPr>
        <w:t> </w:t>
      </w:r>
      <w:r w:rsidRPr="00211F81">
        <w:rPr>
          <w:rFonts w:asciiTheme="majorHAnsi" w:eastAsiaTheme="minorEastAsia" w:hAnsiTheme="majorHAnsi"/>
          <w:color w:val="000000" w:themeColor="text1"/>
          <w:u w:val="single"/>
        </w:rPr>
        <w:t>and capital and the state were found to have subsumed our lives and reproduction down to the bedroom.</w:t>
      </w:r>
    </w:p>
    <w:p w14:paraId="41D40AA3" w14:textId="77777777" w:rsidR="00F454F0" w:rsidRPr="00211F81"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On the basis of this analysis, by the mid 1970s – a crucial era in capitalist policy-making, during which the first steps were taken towards a neo-liberal restructuring of the world economy – </w:t>
      </w:r>
      <w:r w:rsidRPr="00211F81">
        <w:rPr>
          <w:rFonts w:asciiTheme="majorHAnsi" w:eastAsiaTheme="minorEastAsia" w:hAnsiTheme="majorHAnsi"/>
          <w:color w:val="000000" w:themeColor="text1"/>
          <w:u w:val="single"/>
        </w:rPr>
        <w:t>many feminists could see that the unfolding capitalist crisis was a response not only to factory struggles but to women’s refusal of housework, as well as to the increasing resistance of new generations of Africans, Asians, Latin Americans, Caribbeans to the legacy of colonialism. Key contributors to this perspective were activists in the Wages for Housework Movement, like Mariarosa Dalla Costa, Selma James, Leopoldina Fortunati, who showed that women’s invisible struggles against domestic discipline were subverting the model of reproduction that had been the pillar of the Fordist deal.</w:t>
      </w:r>
    </w:p>
    <w:p w14:paraId="7EA8F21E"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Dalla Costa, for instance, in “Emigrazione e Riproduzione” (1974) pointed out that, since the end of WWII, women in Europe had been engaged in a silent strike against procreation, as evinced by the collapse of the birth rate and governments’ promotion of immigration. Fortunati in </w:t>
      </w:r>
      <w:r w:rsidRPr="00211F81">
        <w:rPr>
          <w:rFonts w:asciiTheme="majorHAnsi" w:eastAsiaTheme="minorEastAsia" w:hAnsiTheme="majorHAnsi"/>
          <w:i/>
          <w:iCs/>
          <w:color w:val="000000" w:themeColor="text1"/>
        </w:rPr>
        <w:t>Brutto Ciao</w:t>
      </w:r>
      <w:r w:rsidRPr="00211F81">
        <w:rPr>
          <w:rFonts w:asciiTheme="majorHAnsi" w:eastAsiaTheme="minorEastAsia" w:hAnsiTheme="majorHAnsi"/>
          <w:color w:val="000000" w:themeColor="text1"/>
        </w:rPr>
        <w:t> (1976) examined the motivations behind Italian women’s post-WWII exodus from the rural areas, their re-orientation of the family wage towards the reproduction of the new generations, and the connections between women’s post-war quest for independence, their increased investment in their children, and the increased combativeness of the new generations of workers. Selma James in “Sex, Race and Class” (1975) showed that women’s “cultural” behavior and social “roles” should be read as a “response and rebellion against” the totality of their capitalist lives.</w:t>
      </w:r>
    </w:p>
    <w:p w14:paraId="325D601C"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By the mid 1970s women’s struggles were no longer “invisible”, but had become an open repudiation of the sexual division of labor, with all its corollaries: economic dependence on men, social subordination, confinement to an unpaid, naturalized form of labor, a state-controlled sexuality and procreation. Contrary to a widespread misconception, the crisis was not confined to white middle class women. On the contrary, the first women’s liberation movement in the US was arguably a movement formed by black women. It was the Welfare Mothers Movement that, inspired by the Civil Rights Movement, led the first campaign for state-funded “wages for housework” (under the guise of Aid to Dependent Children) that women have fought for in the country, asserting the economic value of women’s reproductive work, and declaring “welfare” a women’s right.</w:t>
      </w:r>
    </w:p>
    <w:p w14:paraId="433CEBB6"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Women were on the move also across Africa, Asia, Latin America, as the decision by the United Nations to intervene in the field of feminist politics as the sponsor of women’s rights, starting with the Global Conference on Women held in Mexico City in 1975, demonstrated. Elsewhere I have suggested that the UN played the same role, with respect to the spreading international women’s movements, that it had already played, in the 1960s, in relation to the anti-colonial struggle. As in the case of its (selective) sponsorship of “decolonization,” its self-appointment as the agency in charge of promoting women’s rights enabled it to channel the politics of women’s liberation within a frame compatible with the needs and plans of international capital and the developing neoliberal agenda.</w:t>
      </w:r>
    </w:p>
    <w:p w14:paraId="132B8148"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Indeed, the Mexico City conference and those that followed stemmed in part from a realization that women’s struggles over reproduction were redirecting post-colonial economies toward increased investment in the domestic workforce and were the most important factor in </w:t>
      </w:r>
      <w:r w:rsidRPr="00211F81">
        <w:rPr>
          <w:rFonts w:asciiTheme="majorHAnsi" w:eastAsiaTheme="minorEastAsia" w:hAnsiTheme="majorHAnsi"/>
          <w:b/>
          <w:bCs/>
          <w:color w:val="000000" w:themeColor="text1"/>
        </w:rPr>
        <w:t>the failure of the World Bank’s development plans for the commercialization of agriculture</w:t>
      </w:r>
      <w:r w:rsidRPr="00211F81">
        <w:rPr>
          <w:rFonts w:asciiTheme="majorHAnsi" w:eastAsiaTheme="minorEastAsia" w:hAnsiTheme="majorHAnsi"/>
          <w:color w:val="000000" w:themeColor="text1"/>
        </w:rPr>
        <w:t>.</w:t>
      </w:r>
    </w:p>
    <w:p w14:paraId="070B6AAC"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In Africa, women had consistently refused being recruited to work on their husbands’ cash crops, and had instead defended subsistence-oriented agriculture, transforming their villages from sites for the reproduction of cheap labor (Meillassoux) into sites of resistance to exploitation. By the 1980s, this resistance was recognized as the main factor in the crisis of the World Bank’s agricultural development projects, prompting a flood of articles on “women’s contribution to development,” and later, initiatives aimed at integrating them into the money economy such as NGO-sponsored “income-generating projects” and microcredit lending schemes. Given these events, it is not surprising that the restructuring produced by the globalization of the world economy has led to a major reorganization of reproduction, as well as a campaign against women in the name of “population control.”</w:t>
      </w:r>
    </w:p>
    <w:p w14:paraId="5C07EED9"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In what follows, I outline the modalities of this restructuring, identify the main trends, its social consequences, and its impact on class relations. First, however, I should explain why I continue to use the concept of </w:t>
      </w:r>
      <w:r w:rsidRPr="00211F81">
        <w:rPr>
          <w:rFonts w:asciiTheme="majorHAnsi" w:eastAsiaTheme="minorEastAsia" w:hAnsiTheme="majorHAnsi"/>
          <w:b/>
          <w:bCs/>
          <w:color w:val="000000" w:themeColor="text1"/>
        </w:rPr>
        <w:t>labor-power</w:t>
      </w:r>
      <w:r w:rsidRPr="00211F81">
        <w:rPr>
          <w:rFonts w:asciiTheme="majorHAnsi" w:eastAsiaTheme="minorEastAsia" w:hAnsiTheme="majorHAnsi"/>
          <w:color w:val="000000" w:themeColor="text1"/>
        </w:rPr>
        <w:t>, even though some feminists have criticized it as reductive, pointing out that women produce living individuals –children, relatives, friends – not labor-power.</w:t>
      </w:r>
    </w:p>
    <w:p w14:paraId="3762D4AC" w14:textId="77777777" w:rsidR="00F454F0" w:rsidRPr="00DE30E7"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The critique is well taken. </w:t>
      </w:r>
      <w:r w:rsidRPr="00DE30E7">
        <w:rPr>
          <w:rFonts w:asciiTheme="majorHAnsi" w:eastAsiaTheme="minorEastAsia" w:hAnsiTheme="majorHAnsi"/>
          <w:color w:val="000000" w:themeColor="text1"/>
          <w:u w:val="single"/>
        </w:rPr>
        <w:t>Labor-power is an abstraction. As Marx tells us, echoing Sismondi, labor-power “is nothing unless it is sold,” and utilized. (1990: 277) I maintain this concept, however, for various reasons. First, in order to highlight the fact that in capitalist society reproductive work is not the free reproduction of ourselves or others according to our and their desires. To the extent that directly or indirectly it is exchanged for a wage, reproduction work is, at all points, subjected to the conditions imposed on it by the capitalist organization of work and relations of production. In other words, housework is not a free activity. It is “the production and reproduction of the capitalist most indispensable means of production: the worker” (ibid.) As such, it is subject to all the constraints that derive from the fact that its product must satisfy the requirements of the labor market.</w:t>
      </w:r>
    </w:p>
    <w:p w14:paraId="65859C27" w14:textId="77777777" w:rsidR="00F454F0" w:rsidRPr="00DE30E7"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Second, highlighting the reproduction of </w:t>
      </w:r>
      <w:r w:rsidRPr="00DE30E7">
        <w:rPr>
          <w:rFonts w:asciiTheme="majorHAnsi" w:eastAsiaTheme="minorEastAsia" w:hAnsiTheme="majorHAnsi"/>
          <w:color w:val="000000" w:themeColor="text1"/>
          <w:u w:val="single"/>
        </w:rPr>
        <w:t>“labor-power” reveals the dual character and the contradiction inherent in reproductive labor and, therefore, the unstable, potentially disruptive character of this work. To the extent that labor-power can only exist in the living individual, its reproduction must simultaneously be a process of creation and valorization of desired human qualities and capacities, and an accommodation to the externally imposed standards of the labor market.</w:t>
      </w:r>
    </w:p>
    <w:p w14:paraId="51C483EC" w14:textId="77777777" w:rsidR="00F454F0" w:rsidRPr="00DE30E7"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 xml:space="preserve">As impossible as it is, then, to draw a line between the living individual and its labor-power, it is equally impossible to draw a line between the two corresponding aspects of reproductive work. Nevertheless, maintaining the concept brings out the tension, </w:t>
      </w:r>
      <w:r w:rsidRPr="00DE30E7">
        <w:rPr>
          <w:rFonts w:asciiTheme="majorHAnsi" w:eastAsiaTheme="minorEastAsia" w:hAnsiTheme="majorHAnsi"/>
          <w:color w:val="000000" w:themeColor="text1"/>
          <w:u w:val="single"/>
        </w:rPr>
        <w:t>the potential separation, and it suggests a world of conflicts, resistances, contradictions that have political significance. Among other things (an understanding that was crucial for the women’s liberation movement) it tells us that we can struggle against housework without having to fear that we will ruin our communities, for this work imprisons the producers as well as those reproduced by it.</w:t>
      </w:r>
    </w:p>
    <w:p w14:paraId="7B05C2F5" w14:textId="77777777" w:rsidR="00F454F0" w:rsidRPr="00DE30E7" w:rsidRDefault="00F454F0" w:rsidP="00F454F0">
      <w:pPr>
        <w:shd w:val="clear" w:color="auto" w:fill="FFFFFF"/>
        <w:spacing w:after="240"/>
        <w:rPr>
          <w:rFonts w:asciiTheme="majorHAnsi" w:eastAsiaTheme="minorEastAsia" w:hAnsiTheme="majorHAnsi"/>
          <w:color w:val="000000" w:themeColor="text1"/>
          <w:u w:val="single"/>
        </w:rPr>
      </w:pPr>
      <w:r w:rsidRPr="00211F81">
        <w:rPr>
          <w:rFonts w:asciiTheme="majorHAnsi" w:eastAsiaTheme="minorEastAsia" w:hAnsiTheme="majorHAnsi"/>
          <w:color w:val="000000" w:themeColor="text1"/>
        </w:rPr>
        <w:t>I also want to defend my continuing to maintain, against postmodern trends, the separation between production and reproduction. There is certainly one important sense in which the difference between the two has become blurred.</w:t>
      </w:r>
      <w:r>
        <w:rPr>
          <w:rFonts w:asciiTheme="majorHAnsi" w:eastAsiaTheme="minorEastAsia" w:hAnsiTheme="majorHAnsi"/>
          <w:color w:val="000000" w:themeColor="text1"/>
        </w:rPr>
        <w:t xml:space="preserve"> </w:t>
      </w:r>
      <w:r w:rsidRPr="00DE30E7">
        <w:rPr>
          <w:rFonts w:asciiTheme="majorHAnsi" w:eastAsiaTheme="minorEastAsia" w:hAnsiTheme="majorHAnsi"/>
          <w:b/>
          <w:bCs/>
          <w:color w:val="000000" w:themeColor="text1"/>
          <w:u w:val="single"/>
        </w:rPr>
        <w:t>The struggles of the 1960s in Europe and the US</w:t>
      </w:r>
      <w:r w:rsidRPr="00DE30E7">
        <w:rPr>
          <w:rFonts w:asciiTheme="majorHAnsi" w:eastAsiaTheme="minorEastAsia" w:hAnsiTheme="majorHAnsi"/>
          <w:color w:val="000000" w:themeColor="text1"/>
          <w:u w:val="single"/>
        </w:rPr>
        <w:t>, especially the student and feminist movements, have taught the capitalist class that investing in the reproduction of the future generation of workers “does not pay.” It is no guarantee of an increase in the productivity of labor. Thus, not only has state investment in the work-force drastically reduced, but reproductive activities have been reorganized as value-producing services that workers must purchase and pay for. In this way, the value which reproductive activities produce is immediately realized, rather than being made conditional on the performance of the workers they reproduce.</w:t>
      </w:r>
    </w:p>
    <w:p w14:paraId="2715231F"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But the expansion of the service sector has by no means eliminated home-based, unpaid reproductive work, nor has it abolished the sexual division of labor in which it is embedded, which still divides production and reproduction in terms of the subjects of these activities and the discriminating function of the wage and lack of it.</w:t>
      </w:r>
    </w:p>
    <w:p w14:paraId="70F12850" w14:textId="77777777" w:rsidR="00F454F0" w:rsidRDefault="00F454F0" w:rsidP="00F454F0">
      <w:pPr>
        <w:shd w:val="clear" w:color="auto" w:fill="FFFFFF"/>
        <w:spacing w:after="240"/>
        <w:rPr>
          <w:rFonts w:asciiTheme="majorHAnsi" w:eastAsiaTheme="minorEastAsia" w:hAnsiTheme="majorHAnsi"/>
          <w:color w:val="000000" w:themeColor="text1"/>
        </w:rPr>
      </w:pPr>
      <w:r w:rsidRPr="00211F81">
        <w:rPr>
          <w:rFonts w:asciiTheme="majorHAnsi" w:eastAsiaTheme="minorEastAsia" w:hAnsiTheme="majorHAnsi"/>
          <w:color w:val="000000" w:themeColor="text1"/>
        </w:rPr>
        <w:t>Lastly, I speak of “reproductive,” rather than “affective” labor because in its dominant characterization, the latter describes only a limited part of the work that the reproduction of human beings requires and erases the subversive potential of the feminist concept of reproductive work. By highlighting its function in the production of labor-power, and thus unveiling the contradictions inherent in this work, the concept of “reproductive labor” recognizes the possibility of crucial alliances and forms of cooperation between producers and the reproduced: mothers and children, teachers and students, nurses and patients.</w:t>
      </w:r>
    </w:p>
    <w:p w14:paraId="6EA46CE9" w14:textId="77777777" w:rsidR="00F454F0" w:rsidRPr="00211F81" w:rsidRDefault="00F454F0" w:rsidP="00F454F0">
      <w:pPr>
        <w:shd w:val="clear" w:color="auto" w:fill="FFFFFF"/>
        <w:spacing w:after="240"/>
        <w:rPr>
          <w:rFonts w:asciiTheme="majorHAnsi" w:eastAsiaTheme="minorEastAsia" w:hAnsiTheme="majorHAnsi"/>
          <w:color w:val="000000" w:themeColor="text1"/>
        </w:rPr>
      </w:pPr>
    </w:p>
    <w:p w14:paraId="34F31D8F" w14:textId="77777777" w:rsidR="00F454F0" w:rsidRDefault="00F454F0" w:rsidP="00F454F0">
      <w:pPr>
        <w:rPr>
          <w:rFonts w:eastAsia="Times New Roman"/>
        </w:rPr>
      </w:pPr>
    </w:p>
    <w:p w14:paraId="6DC1B49D" w14:textId="77777777" w:rsidR="00536EFB" w:rsidRPr="00536EFB" w:rsidRDefault="00536EFB" w:rsidP="00536EFB">
      <w:pPr>
        <w:pStyle w:val="Heading3"/>
      </w:pPr>
      <w:r w:rsidRPr="00536EFB">
        <w:t>Link—</w:t>
      </w:r>
      <w:r>
        <w:t xml:space="preserve">Trade / </w:t>
      </w:r>
      <w:r w:rsidRPr="00536EFB">
        <w:t xml:space="preserve">TPP </w:t>
      </w:r>
    </w:p>
    <w:p w14:paraId="3B3AD7AF" w14:textId="77777777" w:rsidR="00536EFB" w:rsidRPr="003754F1" w:rsidRDefault="00536EFB" w:rsidP="00536EFB">
      <w:pPr>
        <w:pStyle w:val="Heading4"/>
      </w:pPr>
      <w:r w:rsidRPr="003754F1">
        <w:t>TPP/Trade Agreements will disenfranchise women and use the system to exploit women and rob them of entitled rights.</w:t>
      </w:r>
    </w:p>
    <w:p w14:paraId="5B7116BC" w14:textId="77777777" w:rsidR="00536EFB" w:rsidRPr="003754F1" w:rsidRDefault="00536EFB" w:rsidP="00536EFB">
      <w:r w:rsidRPr="003754F1">
        <w:t>Field-</w:t>
      </w:r>
      <w:r w:rsidRPr="00E0289D">
        <w:rPr>
          <w:rStyle w:val="Style13ptBold"/>
        </w:rPr>
        <w:t>Elliot</w:t>
      </w:r>
      <w:r w:rsidRPr="003754F1">
        <w:t>, National Organization for Women: Government Relations Intern &amp; UC Berkeley Political Science Major, 6-15-</w:t>
      </w:r>
      <w:r w:rsidRPr="00E0289D">
        <w:rPr>
          <w:rStyle w:val="Style13ptBold"/>
        </w:rPr>
        <w:t>15,</w:t>
      </w:r>
      <w:r w:rsidRPr="003754F1">
        <w:t xml:space="preserve"> ( Miranda, http://now.org/resource/issue-advisory-free-trade-and-feminism-how-the-tpp-will-hurt-women/)</w:t>
      </w:r>
    </w:p>
    <w:p w14:paraId="1C82130D" w14:textId="77777777" w:rsidR="00536EFB" w:rsidRPr="003754F1" w:rsidRDefault="00536EFB" w:rsidP="00536EFB">
      <w:pPr>
        <w:rPr>
          <w:sz w:val="16"/>
        </w:rPr>
      </w:pPr>
      <w:r w:rsidRPr="003754F1">
        <w:rPr>
          <w:sz w:val="16"/>
        </w:rPr>
        <w:t xml:space="preserve">There have been two established patterns with free </w:t>
      </w:r>
      <w:r w:rsidRPr="003754F1">
        <w:rPr>
          <w:rStyle w:val="StyleUnderline"/>
        </w:rPr>
        <w:t>trade agreements</w:t>
      </w:r>
      <w:r w:rsidRPr="003754F1">
        <w:rPr>
          <w:sz w:val="16"/>
        </w:rPr>
        <w:t xml:space="preserve">: they tend to </w:t>
      </w:r>
      <w:r w:rsidRPr="003754F1">
        <w:rPr>
          <w:rStyle w:val="StyleUnderline"/>
        </w:rPr>
        <w:t>export jobs</w:t>
      </w:r>
      <w:r w:rsidRPr="003754F1">
        <w:rPr>
          <w:sz w:val="16"/>
        </w:rPr>
        <w:t xml:space="preserve"> abroad </w:t>
      </w:r>
      <w:r w:rsidRPr="003754F1">
        <w:rPr>
          <w:rStyle w:val="StyleUnderline"/>
        </w:rPr>
        <w:t>and depress wages</w:t>
      </w:r>
      <w:r w:rsidRPr="003754F1">
        <w:rPr>
          <w:sz w:val="16"/>
        </w:rPr>
        <w:t xml:space="preserve">. </w:t>
      </w:r>
      <w:r w:rsidRPr="003754F1">
        <w:rPr>
          <w:rStyle w:val="StyleUnderline"/>
        </w:rPr>
        <w:t>According to the Economic Policy Institute, the United States displaced 682,900 jobs following NAFTA alone, which puts even more pressure and competition on U.S. workers trying to find employment. Free trade agreements also tend to discourage unionization and increase competition with international workers, which in turn, makes wages lower and worsens working conditions globally. These problematic trends will have the most negative impact on low-income workers, whose jobs are vulnerable and whose wages are low. Women make up two-thirds of these jobs. Trade Agreement is a Feminist Issue – This makes the Trans-Pacific Partnership a feminist issue. When wages are lowered, this disproportionately affects women who are still subjected to gender-based pay discrimination and persistent patterns of low pay in occupations dominated by women – especially women of color — such as retail, food service and day care/nursing home and home health care attendants. Additionally, similar consequences in job markets and wages in the 12 TPP countries will negatively impact women and low-income workers in those nations. (see, http://now.org/resource/fact-sheet-how-the-tpp-will-hurt-women/ ) The Trans-Pacific Partnership will put moderate and low-income women at risk, further cheating them out of the better wages, benefits and the job security that they deserve</w:t>
      </w:r>
      <w:r w:rsidRPr="003754F1">
        <w:rPr>
          <w:sz w:val="16"/>
        </w:rPr>
        <w:t xml:space="preserve">. On these grounds, the National Organization for Women opposes “Fast Track” and the Trans-Pacific Partnership Agreement, and strongly urges members of Congress to vote against “Fast Track” and to oppose the TPP. Globally, </w:t>
      </w:r>
      <w:r w:rsidRPr="003754F1">
        <w:rPr>
          <w:rStyle w:val="StyleUnderline"/>
        </w:rPr>
        <w:t>the TPP could severely restrict women’s rights and resources that have been infringed upon through past trade agreements, including essential medicines. Drug companies have been allowed to add stipulations to the TPP that will increase the strength (length) of patents and other related protections. With these protections, drug companies will be able to further monopolize the pharmaceutical market, and will inevitably raise the price of drugs in all twelve countries affected by the TPP, even though their production costs will stay the same</w:t>
      </w:r>
      <w:r w:rsidRPr="003754F1">
        <w:rPr>
          <w:sz w:val="16"/>
        </w:rPr>
        <w:t>. Also, if a small number of drug companies monopolize the market, there will be less pressure for innovation research that produces more effective drugs. Another controversial and deeply troubling aspect of the TPP is its inclusion of Brunei, a country that just last year passed horrific anti-LGBTQIA and anti-women legislation. Under these new laws, a penal code calls for the stoning of people who engage in same-sex relationships, the jailing of people who have abortions, and fines or imprisonment for women who give birth out of wedlock. A trade agreement that supports a country with such barbarically restrictive laws cannot call itself “free.” Under provisions believed to be in the TPP, the United States would have less power to influence which nation is allowed to remain a TPP partner.</w:t>
      </w:r>
    </w:p>
    <w:p w14:paraId="45218AA7" w14:textId="77777777" w:rsidR="00536EFB" w:rsidRPr="003754F1" w:rsidRDefault="00536EFB" w:rsidP="00536EFB">
      <w:pPr>
        <w:pStyle w:val="Heading4"/>
      </w:pPr>
      <w:r w:rsidRPr="003754F1">
        <w:t xml:space="preserve">The TPP will disenfranchise women and place them in a self-perpetuating cycle of poverty and discrimination </w:t>
      </w:r>
    </w:p>
    <w:p w14:paraId="32D0F399" w14:textId="77777777" w:rsidR="00536EFB" w:rsidRPr="00963622" w:rsidRDefault="00536EFB" w:rsidP="00536EFB">
      <w:r w:rsidRPr="003754F1">
        <w:t>Field-</w:t>
      </w:r>
      <w:r w:rsidRPr="00E0289D">
        <w:rPr>
          <w:rStyle w:val="Style13ptBold"/>
        </w:rPr>
        <w:t>Elliot</w:t>
      </w:r>
      <w:r w:rsidRPr="003754F1">
        <w:t>, National Organization for Women: Government Relations Intern &amp; UC Berkeley Political Science Major, 6</w:t>
      </w:r>
      <w:r>
        <w:t>-15-</w:t>
      </w:r>
      <w:r w:rsidRPr="00E0289D">
        <w:rPr>
          <w:rStyle w:val="Style13ptBold"/>
        </w:rPr>
        <w:t>15,</w:t>
      </w:r>
      <w:r>
        <w:t xml:space="preserve"> ( Miranda, </w:t>
      </w:r>
      <w:r w:rsidRPr="00DD5197">
        <w:t>http://now.org/resource/issue-advisory-free-trade-and-feminism-how-the-tpp-will-hurt-women/</w:t>
      </w:r>
      <w:r>
        <w:t>)</w:t>
      </w:r>
    </w:p>
    <w:p w14:paraId="151E00A3" w14:textId="77777777" w:rsidR="00536EFB" w:rsidRPr="00963622" w:rsidRDefault="00536EFB" w:rsidP="00536EFB">
      <w:pPr>
        <w:rPr>
          <w:rStyle w:val="StyleUnderline"/>
        </w:rPr>
      </w:pPr>
      <w:r w:rsidRPr="00963622">
        <w:rPr>
          <w:sz w:val="16"/>
        </w:rPr>
        <w:t xml:space="preserve">The ability to organize and unionize safely is absolutely essential for certain populations, such as women, to demand the wages and necessary benefits that they deserve. According to a recent study done by the Institute for Women’s Policy Research, </w:t>
      </w:r>
      <w:r w:rsidRPr="00963622">
        <w:rPr>
          <w:rStyle w:val="StyleUnderline"/>
        </w:rPr>
        <w:t>white women make only 81.8 cents for every dollar a white man makes, and for women of color it’s even lower (68.1 cents on the dollar for black women and 61.1 for Hispanic women). Not only are women earning less, they are also paying more for living expenses than their male counterparts.</w:t>
      </w:r>
      <w:r w:rsidRPr="00963622">
        <w:rPr>
          <w:sz w:val="16"/>
        </w:rPr>
        <w:t xml:space="preserve"> As previously stated, 2</w:t>
      </w:r>
      <w:r w:rsidRPr="00963622">
        <w:rPr>
          <w:rStyle w:val="StyleUnderline"/>
        </w:rPr>
        <w:t>/3rds of minimum wage jobs are occupied by women, and a vast majority of these jobs do not offer health care and other benefits</w:t>
      </w:r>
      <w:r w:rsidRPr="00963622">
        <w:rPr>
          <w:sz w:val="16"/>
        </w:rPr>
        <w:t>. Therefore, women aren’t just making less money; they’re also forced to pay out of pocket for these services for both themselves and their children that are provided by higher-income jobs</w:t>
      </w:r>
      <w:r w:rsidRPr="00963622">
        <w:rPr>
          <w:rStyle w:val="StyleUnderline"/>
        </w:rPr>
        <w:t>. If the TPP is adopted and the low-wage job market becomes even more competitive, employers will not be incentivized to create just labor practices such as offering health care because they will have an even bigger pool of unemployed – and probably desperate – low income people to choose from</w:t>
      </w:r>
      <w:r w:rsidRPr="00963622">
        <w:rPr>
          <w:sz w:val="16"/>
        </w:rPr>
        <w:t xml:space="preserve">. This will most dramatically impact women of color, who, according to the Bureau of Labor Statistics, make up a much higher percentage of minimum wage workers than is proportionate to their total population. </w:t>
      </w:r>
      <w:r w:rsidRPr="00963622">
        <w:rPr>
          <w:rStyle w:val="StyleUnderline"/>
        </w:rPr>
        <w:t>The potential negative effects of the Trans-Pacific Partnership won’t just be immediate; they will have long-lasting effects on women and their families. In the United States, a lifetime of unequal pay accumulates to a total net loss of $400,000 to $1.2 million, depending on a woman’s education, ability level, and race. This means that it will be more difficult for a woman to save money for retirement, her children’s college education, or the down payment on a house in a decent school district, which are all necessary for future success. A free trade agreement that exploits already vulnerable workers will harm women, their children, and their children’s children, and only serve to benefit the affluent and the powerful. The TPP will do exactly that.</w:t>
      </w:r>
    </w:p>
    <w:p w14:paraId="3B0B2EB4" w14:textId="77777777" w:rsidR="00F454F0" w:rsidRPr="00205FC6" w:rsidRDefault="00F454F0" w:rsidP="00F454F0">
      <w:pPr>
        <w:pStyle w:val="Heading3"/>
      </w:pPr>
      <w:r>
        <w:t xml:space="preserve">Link—Trade / </w:t>
      </w:r>
      <w:r w:rsidRPr="00205FC6">
        <w:t xml:space="preserve">Labor </w:t>
      </w:r>
    </w:p>
    <w:p w14:paraId="370B7FCA" w14:textId="77777777" w:rsidR="00F454F0" w:rsidRPr="00205FC6" w:rsidRDefault="00F454F0" w:rsidP="00F454F0">
      <w:pPr>
        <w:pStyle w:val="Heading4"/>
      </w:pPr>
      <w:r w:rsidRPr="00205FC6">
        <w:t xml:space="preserve">“Labor” is an inherently gendered concepts – women are forced into subordinate positions and systematically devalued in economic/trade policy. </w:t>
      </w:r>
    </w:p>
    <w:p w14:paraId="4F323E66" w14:textId="77777777" w:rsidR="00F454F0" w:rsidRPr="00205FC6" w:rsidRDefault="00F454F0" w:rsidP="00F454F0">
      <w:r w:rsidRPr="00205FC6">
        <w:rPr>
          <w:rStyle w:val="Style13ptBold"/>
        </w:rPr>
        <w:t>Melanson, 5</w:t>
      </w:r>
      <w:r w:rsidRPr="00205FC6">
        <w:t xml:space="preserve"> (Karen C., MA in Public Policy @ George Washington, “An Examination of the Gendered Effects of Trade Liberalization,” Policy Perspectives, Vol 12, </w:t>
      </w:r>
      <w:hyperlink r:id="rId37" w:history="1">
        <w:r w:rsidRPr="00205FC6">
          <w:rPr>
            <w:rStyle w:val="Hyperlink"/>
          </w:rPr>
          <w:t>http://www.policy-perspectives.org/article/viewFile/4131/2893</w:t>
        </w:r>
      </w:hyperlink>
      <w:r w:rsidRPr="00205FC6">
        <w:t xml:space="preserve">, CMR) </w:t>
      </w:r>
    </w:p>
    <w:p w14:paraId="5590BCF9" w14:textId="77777777" w:rsidR="00F454F0" w:rsidRPr="00205FC6" w:rsidRDefault="00F454F0" w:rsidP="00F454F0">
      <w:pPr>
        <w:rPr>
          <w:rStyle w:val="StyleUnderline"/>
        </w:rPr>
      </w:pPr>
      <w:r w:rsidRPr="00205FC6">
        <w:rPr>
          <w:sz w:val="16"/>
        </w:rPr>
        <w:t xml:space="preserve">WOMEN'S WORK Women's participation in paid employment has risen around the globe within the last two decades, corresponding to the effects of structural adjustment and recent major acts of trade liberalization 4 • As economies have industrialized, women have often followed their 'traditional' tasks from the household into the public work sphere (Nisonoff 1997, 177-190). </w:t>
      </w:r>
      <w:r w:rsidRPr="00205FC6">
        <w:rPr>
          <w:rStyle w:val="StyleUnderline"/>
        </w:rPr>
        <w:t>Stereotypes about women's 'natural' abilities, derived from the legacy of their traditional work duties, have been used to devalue the skills they bring to the workforce and to keep their wages low</w:t>
      </w:r>
      <w:r w:rsidRPr="00205FC6">
        <w:rPr>
          <w:sz w:val="16"/>
        </w:rPr>
        <w:t xml:space="preserve"> (Elson and Pearson 1997, 191-203). In semi-industrialized export- oriented countries, </w:t>
      </w:r>
      <w:r w:rsidRPr="00205FC6">
        <w:rPr>
          <w:rStyle w:val="StyleUnderline"/>
        </w:rPr>
        <w:t>this has resulted in a feminization of the labor force as firms prefer to hire women who will accept low wages and poor working conditions</w:t>
      </w:r>
      <w:r w:rsidRPr="00205FC6">
        <w:rPr>
          <w:sz w:val="16"/>
        </w:rPr>
        <w:t xml:space="preserve"> (for lack of other alternatives). Importantly, employers also prefer women because of the docility that comes with their disadvantage. In essence, </w:t>
      </w:r>
      <w:r w:rsidRPr="00205FC6">
        <w:rPr>
          <w:rStyle w:val="StyleUnderline"/>
        </w:rPr>
        <w:t>employers take advantage of social norms that subordinate women and make them less likely to confront authority</w:t>
      </w:r>
      <w:r w:rsidRPr="00205FC6">
        <w:rPr>
          <w:sz w:val="16"/>
        </w:rPr>
        <w:t xml:space="preserve"> (Kabeer 2004, 14-15). While the rise in female paid labor may not be entirely due to trade, </w:t>
      </w:r>
      <w:r w:rsidRPr="00205FC6">
        <w:rPr>
          <w:rStyle w:val="StyleUnderline"/>
        </w:rPr>
        <w:t xml:space="preserve">the increase in specific types of employment available due to trade liberalization has had an </w:t>
      </w:r>
      <w:r w:rsidRPr="00205FC6">
        <w:rPr>
          <w:rStyle w:val="Emphasis"/>
        </w:rPr>
        <w:t>unmistakable gender dimension</w:t>
      </w:r>
      <w:r w:rsidRPr="00205FC6">
        <w:rPr>
          <w:sz w:val="16"/>
        </w:rPr>
        <w:t xml:space="preserve"> (Elson and Pearson 1997, 191-203). For example, in Latin America, women comprise 70-90 percent of workers in export processing zones where they assemble garments, textiles or electronics for export (White 2003). </w:t>
      </w:r>
      <w:r w:rsidRPr="00205FC6">
        <w:rPr>
          <w:rStyle w:val="StyleUnderline"/>
        </w:rPr>
        <w:t>Encouraging countries to develop their export-led economies</w:t>
      </w:r>
      <w:r w:rsidRPr="00205FC6">
        <w:rPr>
          <w:sz w:val="16"/>
        </w:rPr>
        <w:t xml:space="preserve">, combined with the ability of corporations to transport Policy Perspectives their operations to the most profitable conditions, </w:t>
      </w:r>
      <w:r w:rsidRPr="00205FC6">
        <w:rPr>
          <w:rStyle w:val="StyleUnderline"/>
        </w:rPr>
        <w:t>has resulted in a surge of relocated factory work</w:t>
      </w:r>
      <w:r w:rsidRPr="00205FC6">
        <w:rPr>
          <w:sz w:val="16"/>
        </w:rPr>
        <w:t xml:space="preserve">. </w:t>
      </w:r>
      <w:r w:rsidRPr="00205FC6">
        <w:rPr>
          <w:rStyle w:val="StyleUnderline"/>
        </w:rPr>
        <w:t>These low-wage jobs draw almost exclusively on female labor, taking advantage of the cultural conception of women as 'nimble fingered,' 'docile', and unskilled and thus more suited to factory work</w:t>
      </w:r>
      <w:r w:rsidRPr="00205FC6">
        <w:rPr>
          <w:sz w:val="16"/>
        </w:rPr>
        <w:t xml:space="preserve"> (Elson and Pearson 1997, 191-203). Increased female participation in formal labor, however, does not necessarily translate into a decrease in their informal labor. Historical and recent experience shows that </w:t>
      </w:r>
      <w:r w:rsidRPr="00205FC6">
        <w:rPr>
          <w:rStyle w:val="StyleUnderline"/>
        </w:rPr>
        <w:t>women's unpaid work does not subside when women enter into paying work</w:t>
      </w:r>
      <w:r w:rsidRPr="00205FC6">
        <w:rPr>
          <w:sz w:val="16"/>
        </w:rPr>
        <w:t xml:space="preserve"> (Duggan 1997, 103-11). Unpaid work is any work that is not remunerated; it is wood and fuel gathering, cooking meals, caring for children, fetching and hauling water, and subsistence fanning, most of which, if not all, are performed by women on a daily basis. The UNDP has documented that </w:t>
      </w:r>
      <w:r w:rsidRPr="00205FC6">
        <w:rPr>
          <w:rStyle w:val="StyleUnderline"/>
        </w:rPr>
        <w:t>women work longer hours than men in nearly every country and</w:t>
      </w:r>
      <w:r w:rsidRPr="00205FC6">
        <w:rPr>
          <w:sz w:val="16"/>
        </w:rPr>
        <w:t xml:space="preserve"> that </w:t>
      </w:r>
      <w:r w:rsidRPr="00205FC6">
        <w:rPr>
          <w:rStyle w:val="StyleUnderline"/>
        </w:rPr>
        <w:t xml:space="preserve">the annual value of women's unpaid and underpaid work is </w:t>
      </w:r>
      <w:r w:rsidRPr="00205FC6">
        <w:rPr>
          <w:sz w:val="16"/>
        </w:rPr>
        <w:t>roughly $</w:t>
      </w:r>
      <w:r w:rsidRPr="00205FC6">
        <w:rPr>
          <w:rStyle w:val="StyleUnderline"/>
        </w:rPr>
        <w:t>11 trillion dollars</w:t>
      </w:r>
      <w:r w:rsidRPr="00205FC6">
        <w:rPr>
          <w:sz w:val="16"/>
        </w:rPr>
        <w:t xml:space="preserve">-slightly </w:t>
      </w:r>
      <w:r w:rsidRPr="00205FC6">
        <w:rPr>
          <w:rStyle w:val="StyleUnderline"/>
        </w:rPr>
        <w:t>less than half of the officially estimated</w:t>
      </w:r>
      <w:r w:rsidRPr="00205FC6">
        <w:rPr>
          <w:sz w:val="16"/>
        </w:rPr>
        <w:t xml:space="preserve"> $</w:t>
      </w:r>
      <w:r w:rsidRPr="00205FC6">
        <w:rPr>
          <w:rStyle w:val="StyleUnderline"/>
        </w:rPr>
        <w:t>23 trillion of global output</w:t>
      </w:r>
      <w:r w:rsidRPr="00205FC6">
        <w:rPr>
          <w:sz w:val="16"/>
        </w:rPr>
        <w:t xml:space="preserve"> (UNDP 1995). </w:t>
      </w:r>
      <w:r w:rsidRPr="00205FC6">
        <w:rPr>
          <w:rStyle w:val="StyleUnderline"/>
        </w:rPr>
        <w:t xml:space="preserve">By not including women's unpaid, informal labor in the global conception of labor, women's work is rendered </w:t>
      </w:r>
      <w:r w:rsidRPr="00205FC6">
        <w:rPr>
          <w:rStyle w:val="Emphasis"/>
        </w:rPr>
        <w:t>invisible</w:t>
      </w:r>
      <w:r w:rsidRPr="00205FC6">
        <w:rPr>
          <w:rStyle w:val="StyleUnderline"/>
        </w:rPr>
        <w:t xml:space="preserve"> and </w:t>
      </w:r>
      <w:r w:rsidRPr="00205FC6">
        <w:rPr>
          <w:rStyle w:val="Emphasis"/>
        </w:rPr>
        <w:t>devalued</w:t>
      </w:r>
      <w:r w:rsidRPr="00205FC6">
        <w:rPr>
          <w:rStyle w:val="StyleUnderline"/>
        </w:rPr>
        <w:t xml:space="preserve">. </w:t>
      </w:r>
    </w:p>
    <w:p w14:paraId="2CAE8835" w14:textId="77777777" w:rsidR="00F454F0" w:rsidRPr="00205FC6" w:rsidRDefault="00F454F0" w:rsidP="00F454F0"/>
    <w:p w14:paraId="3EAC145F" w14:textId="77777777" w:rsidR="00536EFB" w:rsidRPr="000A7A7F" w:rsidRDefault="00536EFB" w:rsidP="00536EFB">
      <w:pPr>
        <w:pStyle w:val="Heading3"/>
      </w:pPr>
      <w:r>
        <w:t xml:space="preserve">Link—Trade / WTO </w:t>
      </w:r>
    </w:p>
    <w:p w14:paraId="6A966669" w14:textId="77777777" w:rsidR="00536EFB" w:rsidRPr="001D3D2B" w:rsidRDefault="00536EFB" w:rsidP="00536EFB">
      <w:pPr>
        <w:pStyle w:val="Heading4"/>
      </w:pPr>
      <w:r>
        <w:t>Multilateral trade institutions’ policies marginalize women and create economic inequality</w:t>
      </w:r>
    </w:p>
    <w:p w14:paraId="26E3CB8C" w14:textId="77777777" w:rsidR="00536EFB" w:rsidRDefault="00536EFB" w:rsidP="00536EFB">
      <w:pPr>
        <w:rPr>
          <w:rFonts w:eastAsia="Times New Roman"/>
        </w:rPr>
      </w:pPr>
      <w:r w:rsidRPr="0032558B">
        <w:rPr>
          <w:rStyle w:val="Style13ptBold"/>
        </w:rPr>
        <w:t>Ruiz 5</w:t>
      </w:r>
      <w:r>
        <w:rPr>
          <w:rFonts w:eastAsia="Times New Roman"/>
        </w:rPr>
        <w:t xml:space="preserve"> </w:t>
      </w:r>
      <w:r w:rsidRPr="0032558B">
        <w:t>-  B.A. summa cum laude, International Studies and Geography (double major), with minor in Political Science, California State University, Hayward,</w:t>
      </w:r>
      <w:r>
        <w:rPr>
          <w:rStyle w:val="Strong"/>
          <w:rFonts w:ascii="Arial" w:eastAsia="Times New Roman" w:hAnsi="Arial" w:cs="Arial"/>
          <w:color w:val="444444"/>
          <w:sz w:val="18"/>
          <w:szCs w:val="18"/>
          <w:shd w:val="clear" w:color="auto" w:fill="FFFFFF"/>
        </w:rPr>
        <w:t xml:space="preserve"> </w:t>
      </w:r>
      <w:r w:rsidRPr="0032558B">
        <w:t>2005</w:t>
      </w:r>
    </w:p>
    <w:p w14:paraId="0C0487F0" w14:textId="77777777" w:rsidR="00536EFB" w:rsidRDefault="00536EFB" w:rsidP="00536EFB">
      <w:pPr>
        <w:rPr>
          <w:rFonts w:eastAsia="Times New Roman"/>
        </w:rPr>
      </w:pPr>
      <w:r>
        <w:rPr>
          <w:rFonts w:eastAsia="Times New Roman"/>
        </w:rPr>
        <w:t xml:space="preserve"> (Tricia, CSU Hayward, “</w:t>
      </w:r>
      <w:r w:rsidRPr="0032558B">
        <w:rPr>
          <w:rFonts w:eastAsia="Times New Roman"/>
        </w:rPr>
        <w:t>Feminist Theory and International Relations: The Feminist Challenge to Realism and Liberalism</w:t>
      </w:r>
      <w:r>
        <w:rPr>
          <w:rFonts w:eastAsia="Times New Roman"/>
        </w:rPr>
        <w:t xml:space="preserve">”, 2005, </w:t>
      </w:r>
      <w:r w:rsidRPr="0032558B">
        <w:rPr>
          <w:rFonts w:eastAsia="Times New Roman"/>
        </w:rPr>
        <w:t>https://www.csustan.edu/sites/default/files/honors/documents/journals/soundings/Ruiz.pdf</w:t>
      </w:r>
      <w:r>
        <w:rPr>
          <w:rFonts w:eastAsia="Times New Roman"/>
        </w:rPr>
        <w:t>)//ffm</w:t>
      </w:r>
    </w:p>
    <w:p w14:paraId="24DFC001" w14:textId="77777777" w:rsidR="00536EFB" w:rsidRPr="0032558B" w:rsidRDefault="00536EFB" w:rsidP="00536EFB"/>
    <w:p w14:paraId="36D5BA95" w14:textId="77777777" w:rsidR="00536EFB" w:rsidRDefault="00536EFB" w:rsidP="00536EFB">
      <w:pPr>
        <w:rPr>
          <w:rStyle w:val="StyleUnderline"/>
        </w:rPr>
      </w:pPr>
      <w:r w:rsidRPr="003B6533">
        <w:rPr>
          <w:rFonts w:eastAsia="Times New Roman"/>
        </w:rPr>
        <w:t xml:space="preserve"> In contrast to realism, liberalist theory emphasizes the role of the individual over that of the state. Instead of seeing anarchy and “a struggle for power” as a defining feature of world politics, these thinkers emphasize an international “struggle for consensus” as central to explaining international relations. 17 </w:t>
      </w:r>
      <w:r w:rsidRPr="00012119">
        <w:rPr>
          <w:rStyle w:val="StyleUnderline"/>
        </w:rPr>
        <w:t>Liberalist tools include free trade, education, and international institutions to protect and promote the economic and civil interests of the individual. Feminist critiques of liberalism address the economic inequalities inherent to free trade, which disproportionately affect women. Jacqui True argues that “male-centered macroeconomic indicators, such as the Gross National Product” undervalue the work of women.1</w:t>
      </w:r>
      <w:r w:rsidRPr="003B6533">
        <w:rPr>
          <w:rFonts w:eastAsia="Times New Roman"/>
        </w:rPr>
        <w:t xml:space="preserve">8 True also reports </w:t>
      </w:r>
      <w:r w:rsidRPr="00012119">
        <w:rPr>
          <w:rStyle w:val="StyleUnderline"/>
        </w:rPr>
        <w:t>that “on a world scale, women are a disadvantaged group: they own one per cent of the world’s property and resources, perform sixty per cent of the labour, [and] are the majority of refugees, illiterate and poor persons.</w:t>
      </w:r>
      <w:r w:rsidRPr="003B6533">
        <w:rPr>
          <w:rFonts w:eastAsia="Times New Roman"/>
        </w:rPr>
        <w:t xml:space="preserve">” (Ibid) This suggests that the </w:t>
      </w:r>
      <w:r w:rsidRPr="00012119">
        <w:rPr>
          <w:rStyle w:val="StyleUnderline"/>
        </w:rPr>
        <w:t>capitalist structure is a patriarchal one, effectively marginalizing the participation and contributions of women in the economy, since much of their work is reflected in unpaid illegal or domestic settings that are not included in economic assessments. Indeed, liberalist institutions such as the WTO and multinational corporations have tended to create free trade agreements that weaken state protections on labor rights 19 and public social funds, which has served to negatively affect the large proportion of women in the labor force.</w:t>
      </w:r>
      <w:r w:rsidRPr="003B6533">
        <w:rPr>
          <w:rFonts w:eastAsia="Times New Roman"/>
        </w:rPr>
        <w:t xml:space="preserve"> This in turn camouflages issues of female exploitation, such as the gendered division of labor and the increase in sex trafficking worldwide. </w:t>
      </w:r>
      <w:r w:rsidRPr="008B0052">
        <w:rPr>
          <w:rStyle w:val="StyleUnderline"/>
        </w:rPr>
        <w:t>Feminists also challenge liberalism’s claim that international institutions provide for ways in which women can be become more politically and socially acknowledged and empowered. Since the leaders and the processes of formal international organizations come from patriarchal systems, their work can keep women at a disadvantage</w:t>
      </w:r>
      <w:r w:rsidRPr="003B6533">
        <w:rPr>
          <w:rFonts w:eastAsia="Times New Roman"/>
        </w:rPr>
        <w:t xml:space="preserve">. Hilary Charlesworth critiques some of the recent formal international conferences, such as the Beijing Declaration and Agenda 21 in Rio. She notes that the wording in the documents shows that while some consensus was achieved in progressing issues critical to women, not enough was achieved to arrive at the real changes proposed by feminists. Charlesworth outlines some of the disappointing results, such as the lack of agreement on the definition of gender, and inability to secure benchmarks for measuring progress. </w:t>
      </w:r>
      <w:r w:rsidRPr="00BF219D">
        <w:rPr>
          <w:rStyle w:val="StyleUnderline"/>
        </w:rPr>
        <w:t>20 Such critiques underscore the challenges of feminist theory, because they indicate that highly publicized and widely supported liberalist women’s movements do not necessarily equate with the goal of achieving real gender equality.</w:t>
      </w:r>
    </w:p>
    <w:p w14:paraId="4063C643" w14:textId="77777777" w:rsidR="00536EFB" w:rsidRPr="00963622" w:rsidRDefault="00536EFB" w:rsidP="00536EFB">
      <w:pPr>
        <w:pStyle w:val="Heading4"/>
      </w:pPr>
      <w:r w:rsidRPr="00963622">
        <w:t>The WTO is a predominantly male institution which reinforces policies that hurt poor women.</w:t>
      </w:r>
    </w:p>
    <w:p w14:paraId="4EB9D3E7" w14:textId="77777777" w:rsidR="00536EFB" w:rsidRPr="00963622" w:rsidRDefault="00536EFB" w:rsidP="00536EFB">
      <w:r w:rsidRPr="00963622">
        <w:rPr>
          <w:rStyle w:val="Style13ptBold"/>
        </w:rPr>
        <w:t>Parekh</w:t>
      </w:r>
      <w:r w:rsidRPr="00963622">
        <w:t xml:space="preserve">, Serena </w:t>
      </w:r>
      <w:r w:rsidRPr="00963622">
        <w:rPr>
          <w:rStyle w:val="Style13ptBold"/>
        </w:rPr>
        <w:t>and Wilcox</w:t>
      </w:r>
      <w:r w:rsidRPr="00963622">
        <w:t>, Shelley, "Feminist Perspectives on Globalization", The Stanford Encyclopedia of Philosophy (Winter 20</w:t>
      </w:r>
      <w:r w:rsidRPr="00963622">
        <w:rPr>
          <w:rStyle w:val="Style13ptBold"/>
        </w:rPr>
        <w:t>14</w:t>
      </w:r>
      <w:r w:rsidRPr="00963622">
        <w:t xml:space="preserve"> Edition), Edward N. Zalta (ed.), URL = &lt;http://plato.stanford.edu/archives/win2014/entries/feminism-globalization/&gt;.</w:t>
      </w:r>
    </w:p>
    <w:p w14:paraId="4A031D68" w14:textId="77777777" w:rsidR="00536EFB" w:rsidRPr="00963622" w:rsidRDefault="00536EFB" w:rsidP="00536EFB">
      <w:pPr>
        <w:rPr>
          <w:sz w:val="16"/>
        </w:rPr>
      </w:pPr>
      <w:r w:rsidRPr="00963622">
        <w:rPr>
          <w:sz w:val="16"/>
        </w:rPr>
        <w:t xml:space="preserve">As with human rights, feminist philosophers have argued that globalization has contradictory implications for democratic governance. On the one hand, neoliberalism has diminished national sovereignty, further excluding women and the poor from democratic processes (Herr 2003). Yet globalization also connects people across national borders, creating transnational communities that offer new avenues for democratic participation. Globalization has been accompanied by the establishment of formal democracy in some countries and the number of women serving in national legislatures has increased in some nations. However, some feminist philosophers are quick to argue that neoliberalism has not resulted in increased political influence for women on the whole, especially at the level of global politics. </w:t>
      </w:r>
      <w:r w:rsidRPr="00963622">
        <w:rPr>
          <w:rStyle w:val="StyleUnderline"/>
        </w:rPr>
        <w:t>One important reason is that global economic institutions are neither adequately representative nor fully democratic. Women are virtually absent from the formal decision-making bodies of institutions such as the WTO and the World Bank, and these institutions tend to be unofficially dominated by the interests of wealthy nations and multinational corporations</w:t>
      </w:r>
      <w:r w:rsidRPr="00963622">
        <w:rPr>
          <w:sz w:val="16"/>
        </w:rPr>
        <w:t xml:space="preserve">. </w:t>
      </w:r>
      <w:r w:rsidRPr="00963622">
        <w:rPr>
          <w:rStyle w:val="StyleUnderline"/>
        </w:rPr>
        <w:t>Feminists argue that women's lack of political influence at the global level has not been compensated for by their increased influence in national politics because globalization has undermined national sovereignty, especially in poor nations. Structural adjustment policies require debtor nations to implement specific domestic policies that disproportionately harm women, such as austerity measures, despite strong local opposition. T</w:t>
      </w:r>
      <w:r w:rsidRPr="00963622">
        <w:rPr>
          <w:sz w:val="16"/>
        </w:rPr>
        <w:t>rade rules issued by the World Trade Organization also supersede the national laws of signatory nations, including those pertaining to matters of ethics and public policy, such as environmental protections and health and safety standards for imported goods, as well as trade tariffs (Jaggar 2001, 2002a).</w:t>
      </w:r>
    </w:p>
    <w:p w14:paraId="748C0C79" w14:textId="77777777" w:rsidR="00536EFB" w:rsidRPr="00963622" w:rsidRDefault="00536EFB" w:rsidP="00536EFB"/>
    <w:p w14:paraId="3BC77B2A" w14:textId="77777777" w:rsidR="00536EFB" w:rsidRPr="00963622" w:rsidRDefault="00536EFB" w:rsidP="00536EFB">
      <w:pPr>
        <w:pStyle w:val="Heading4"/>
      </w:pPr>
      <w:r w:rsidRPr="00963622">
        <w:t>WTO’s Trade Policies disenfranchise poor women in less developed parts of the world and force</w:t>
      </w:r>
      <w:r>
        <w:t xml:space="preserve"> them to work harder for longer periods of times, and compel them to be dependent on their husbands.</w:t>
      </w:r>
    </w:p>
    <w:p w14:paraId="6ECCC1D0" w14:textId="77777777" w:rsidR="00536EFB" w:rsidRPr="00963622" w:rsidRDefault="00536EFB" w:rsidP="00536EFB">
      <w:r w:rsidRPr="00963622">
        <w:rPr>
          <w:rStyle w:val="Style13ptBold"/>
        </w:rPr>
        <w:t>Stichele</w:t>
      </w:r>
      <w:r w:rsidRPr="00963622">
        <w:t>, M.Phil in International Relations from Cambridge, 7-18-20</w:t>
      </w:r>
      <w:r w:rsidRPr="00963622">
        <w:rPr>
          <w:rStyle w:val="Style13ptBold"/>
        </w:rPr>
        <w:t>05</w:t>
      </w:r>
      <w:r w:rsidRPr="00963622">
        <w:t xml:space="preserve">, ( Myriam Vander, “A Gender Analysis of Trade and WTO Rules. A Case Study of Ghana”, TNI) TNI: </w:t>
      </w:r>
      <w:hyperlink r:id="rId38" w:history="1">
        <w:r w:rsidRPr="00963622">
          <w:rPr>
            <w:rStyle w:val="Hyperlink"/>
          </w:rPr>
          <w:t>https://www.tni.org/en/page/history</w:t>
        </w:r>
      </w:hyperlink>
      <w:r w:rsidRPr="00963622">
        <w:t xml:space="preserve"> </w:t>
      </w:r>
    </w:p>
    <w:p w14:paraId="4034344F" w14:textId="77777777" w:rsidR="00536EFB" w:rsidRPr="00963622" w:rsidRDefault="00536EFB" w:rsidP="00536EFB">
      <w:pPr>
        <w:rPr>
          <w:rStyle w:val="StyleUnderline"/>
        </w:rPr>
      </w:pPr>
      <w:r w:rsidRPr="00963622">
        <w:rPr>
          <w:rStyle w:val="StyleUnderline"/>
        </w:rPr>
        <w:t>The WTO's Agricultural Agreement</w:t>
      </w:r>
      <w:r w:rsidRPr="00963622">
        <w:rPr>
          <w:sz w:val="16"/>
        </w:rPr>
        <w:t xml:space="preserve"> </w:t>
      </w:r>
      <w:r w:rsidRPr="00963622">
        <w:rPr>
          <w:rStyle w:val="StyleUnderline"/>
        </w:rPr>
        <w:t xml:space="preserve">is </w:t>
      </w:r>
      <w:r w:rsidRPr="00963622">
        <w:rPr>
          <w:sz w:val="16"/>
        </w:rPr>
        <w:t xml:space="preserve">also </w:t>
      </w:r>
      <w:r w:rsidRPr="00963622">
        <w:rPr>
          <w:rStyle w:val="StyleUnderline"/>
        </w:rPr>
        <w:t xml:space="preserve">discriminatory for women in Ghana as it has not allowed for equal access for food products </w:t>
      </w:r>
      <w:r w:rsidRPr="00963622">
        <w:rPr>
          <w:sz w:val="16"/>
        </w:rPr>
        <w:t xml:space="preserve">to Northern markets as for cocoa. </w:t>
      </w:r>
      <w:r w:rsidRPr="00963622">
        <w:rPr>
          <w:rStyle w:val="StyleUnderline"/>
        </w:rPr>
        <w:t>Due to the male domination of decision-making on the use of land and export production, women's production is pushed to marginalised land. For instance, when land has been exhausted from a new kind of export crop, it is left to women for food production. As women have limited means, they lack agricultural input which might be necessary to deal with the environmental problems</w:t>
      </w:r>
      <w:r w:rsidRPr="00963622">
        <w:rPr>
          <w:sz w:val="16"/>
        </w:rPr>
        <w:t xml:space="preserve">. </w:t>
      </w:r>
      <w:r w:rsidRPr="00963622">
        <w:rPr>
          <w:rStyle w:val="StyleUnderline"/>
        </w:rPr>
        <w:t>Export products receive more support and extension services than local food production. As a result, women food producers who are further disadvantaged as they receive less extension services than male export crop producers</w:t>
      </w:r>
      <w:r w:rsidRPr="00963622">
        <w:rPr>
          <w:sz w:val="16"/>
        </w:rPr>
        <w:t xml:space="preserve">. As </w:t>
      </w:r>
      <w:r w:rsidRPr="00963622">
        <w:rPr>
          <w:rStyle w:val="StyleUnderline"/>
        </w:rPr>
        <w:t>women's income could be undermined from these interactions, this means than they can less contribute to the family expenses for which they have a high responsibility such as health care and schooling expenses. this might have an indirect negative effect on girl's schooling. - In the industrial sector, women have problems to improve their situation</w:t>
      </w:r>
      <w:r w:rsidRPr="00963622">
        <w:rPr>
          <w:sz w:val="16"/>
        </w:rPr>
        <w:t xml:space="preserve"> (higher salaries, promotion, better working conditions) because the trade unions do not include their needs in collective bargaining. International female traders who are rich are able to benefit from international trade and, according to interviews during the research, earn a good income and escape household burdens. These women also reported that they did not face discrimination during their international trading activities. </w:t>
      </w:r>
      <w:r w:rsidRPr="00963622">
        <w:rPr>
          <w:rStyle w:val="StyleUnderline"/>
        </w:rPr>
        <w:t>Poorer female traders, mostly trading in West-Africa, were still facing discrimination in access to credit, high household burdens etc. and harassment at the border. Due to trade liberalisation, more competition has made trading activities more difficult and more men step into to the trading business, however only in internationally traded goods which have a higher prestige. The mining activities undermine women's health inside and outside the mines. Women benefit from the access to health care at the company of their husbands as long as he works.</w:t>
      </w:r>
    </w:p>
    <w:p w14:paraId="2DC79C55" w14:textId="77777777" w:rsidR="00536EFB" w:rsidRPr="00963622" w:rsidRDefault="00536EFB" w:rsidP="00536EFB"/>
    <w:p w14:paraId="5DC5365A" w14:textId="77777777" w:rsidR="00536EFB" w:rsidRPr="0032246E" w:rsidRDefault="00536EFB" w:rsidP="00536EFB">
      <w:pPr>
        <w:pStyle w:val="Heading4"/>
      </w:pPr>
      <w:r>
        <w:t xml:space="preserve">The WTO is a hyper-masculine institution used to spread patriarchal policies and ideologies. </w:t>
      </w:r>
    </w:p>
    <w:p w14:paraId="71C313DA" w14:textId="77777777" w:rsidR="00536EFB" w:rsidRPr="00963622" w:rsidRDefault="00536EFB" w:rsidP="00536EFB">
      <w:pPr>
        <w:rPr>
          <w:rStyle w:val="Style13ptBold"/>
        </w:rPr>
      </w:pPr>
      <w:r w:rsidRPr="00963622">
        <w:rPr>
          <w:rStyle w:val="Style13ptBold"/>
        </w:rPr>
        <w:t>Burnett</w:t>
      </w:r>
      <w:r w:rsidRPr="00963622">
        <w:t xml:space="preserve">, Patrick </w:t>
      </w:r>
      <w:r w:rsidRPr="00963622">
        <w:rPr>
          <w:rStyle w:val="Style13ptBold"/>
        </w:rPr>
        <w:t>and Manji</w:t>
      </w:r>
      <w:r w:rsidRPr="00963622">
        <w:t>, Firoze. From the Slave Trade to 'free' Trade: How Trade Undermines Democracy And Justice In Africa. Nairobi: Fahamu, 20</w:t>
      </w:r>
      <w:r w:rsidRPr="00963622">
        <w:rPr>
          <w:rStyle w:val="Style13ptBold"/>
        </w:rPr>
        <w:t>07</w:t>
      </w:r>
    </w:p>
    <w:p w14:paraId="63DD8762" w14:textId="77777777" w:rsidR="00536EFB" w:rsidRPr="00963622" w:rsidRDefault="00536EFB" w:rsidP="00536EFB">
      <w:pPr>
        <w:rPr>
          <w:rStyle w:val="Style13ptBold"/>
          <w:b w:val="0"/>
          <w:sz w:val="20"/>
        </w:rPr>
      </w:pPr>
      <w:r w:rsidRPr="00963622">
        <w:rPr>
          <w:rStyle w:val="Style13ptBold"/>
          <w:b w:val="0"/>
          <w:sz w:val="20"/>
        </w:rPr>
        <w:t xml:space="preserve">Patrick Burnett is the news and information coordinator for Fahamu and the coeditor of Pambazuka News. He has a background in journalism and is based in Cape Town, South Africa. </w:t>
      </w:r>
    </w:p>
    <w:p w14:paraId="449F97BD" w14:textId="77777777" w:rsidR="00536EFB" w:rsidRPr="00963622" w:rsidRDefault="00536EFB" w:rsidP="00536EFB">
      <w:pPr>
        <w:rPr>
          <w:rStyle w:val="Style13ptBold"/>
          <w:b w:val="0"/>
          <w:sz w:val="20"/>
        </w:rPr>
      </w:pPr>
      <w:r w:rsidRPr="00963622">
        <w:rPr>
          <w:rStyle w:val="Style13ptBold"/>
          <w:b w:val="0"/>
          <w:sz w:val="20"/>
        </w:rPr>
        <w:t>Firoze Manji is the founder and executive director of Fahamu and the editor of Pambazuka News. He is the former program director for the International Secretariat of Amnesty International and the former CEO for the Aga Khan Foundation UK.</w:t>
      </w:r>
    </w:p>
    <w:p w14:paraId="398CFF08" w14:textId="77777777" w:rsidR="00536EFB" w:rsidRPr="00963622" w:rsidRDefault="00536EFB" w:rsidP="00536EFB">
      <w:pPr>
        <w:rPr>
          <w:rStyle w:val="StyleUnderline"/>
        </w:rPr>
      </w:pPr>
      <w:r w:rsidRPr="00963622">
        <w:rPr>
          <w:rStyle w:val="StyleUnderline"/>
        </w:rPr>
        <w:t>The W</w:t>
      </w:r>
      <w:r w:rsidRPr="00963622">
        <w:rPr>
          <w:sz w:val="16"/>
        </w:rPr>
        <w:t xml:space="preserve">orld </w:t>
      </w:r>
      <w:r w:rsidRPr="00963622">
        <w:rPr>
          <w:rStyle w:val="StyleUnderline"/>
        </w:rPr>
        <w:t>T</w:t>
      </w:r>
      <w:r w:rsidRPr="00963622">
        <w:rPr>
          <w:sz w:val="16"/>
        </w:rPr>
        <w:t xml:space="preserve">rade </w:t>
      </w:r>
      <w:r w:rsidRPr="00963622">
        <w:rPr>
          <w:rStyle w:val="StyleUnderline"/>
        </w:rPr>
        <w:t>O</w:t>
      </w:r>
      <w:r w:rsidRPr="00963622">
        <w:rPr>
          <w:sz w:val="16"/>
        </w:rPr>
        <w:t>rganization, an international, rules-based and member-driven organization which oversees a large number of agreements defining the ‘rules of trade’ between its member states</w:t>
      </w:r>
      <w:r w:rsidRPr="00963622">
        <w:rPr>
          <w:rStyle w:val="StyleUnderline"/>
        </w:rPr>
        <w:t>, has long been criticized for not including the voices of women, preferring to view trade as gender neutral. Moreover, its main decision-making bodies are male dominated. To this extent, nothing has been done to take into account or lessen the negative impact of trade liberalization on women’s rights.</w:t>
      </w:r>
      <w:r w:rsidRPr="00963622">
        <w:rPr>
          <w:sz w:val="16"/>
        </w:rPr>
        <w:t xml:space="preserve"> </w:t>
      </w:r>
      <w:r w:rsidRPr="00963622">
        <w:rPr>
          <w:rStyle w:val="StyleUnderline"/>
        </w:rPr>
        <w:t xml:space="preserve">Despite increasingly loud voices, the WTO refuses to reform itself, has unclear rules about its decision making and does not operate in a transparent manner. </w:t>
      </w:r>
      <w:r w:rsidRPr="00963622">
        <w:rPr>
          <w:sz w:val="16"/>
        </w:rPr>
        <w:t xml:space="preserve">What is the core of the problem – trade or the global economic system in which we conduct trade? There is nothing wrong with trade per se; in fact the cornerstone of human society is based on trade. To human beings, trade is a tool for survival. However, a problem arises when one group of people uses trade to exploit and oppress another group of people. </w:t>
      </w:r>
      <w:r w:rsidRPr="00963622">
        <w:rPr>
          <w:rStyle w:val="StyleUnderline"/>
        </w:rPr>
        <w:t>From a feminist standpoint, this normally happens in a patriarchal society. A patriarchal society is a society based on the belief that women are inferior to me.  Then global economic system is shaped and influenced by patriarchal logic. Indirectly and directly, the global economic system cultivates and encourages  misogynist attitudes among traders, who nine times out of  ten tend to be men.</w:t>
      </w:r>
    </w:p>
    <w:p w14:paraId="7120B9C8" w14:textId="77777777" w:rsidR="00536EFB" w:rsidRPr="00205FC6" w:rsidRDefault="00536EFB" w:rsidP="00536EFB"/>
    <w:p w14:paraId="0F8432BB" w14:textId="77777777" w:rsidR="00F454F0" w:rsidRPr="00205FC6" w:rsidRDefault="00F454F0" w:rsidP="00F454F0">
      <w:pPr>
        <w:pStyle w:val="Heading3"/>
      </w:pPr>
      <w:r w:rsidRPr="00205FC6">
        <w:t>Link—Trade—Alt Key</w:t>
      </w:r>
    </w:p>
    <w:p w14:paraId="5D9AFA30" w14:textId="77777777" w:rsidR="00F454F0" w:rsidRPr="00205FC6" w:rsidRDefault="00F454F0" w:rsidP="00F454F0">
      <w:pPr>
        <w:pStyle w:val="Heading4"/>
      </w:pPr>
      <w:r w:rsidRPr="00205FC6">
        <w:t xml:space="preserve">Injecting gender analysis is a prior question to successful trade policy – the AFFs neutral perspective replicates inequitable trade outcomes. </w:t>
      </w:r>
    </w:p>
    <w:p w14:paraId="1D7CDD81" w14:textId="77777777" w:rsidR="00F454F0" w:rsidRPr="00205FC6" w:rsidRDefault="00F454F0" w:rsidP="00F454F0">
      <w:pPr>
        <w:rPr>
          <w:rStyle w:val="StyleUnderline"/>
          <w:u w:val="none"/>
        </w:rPr>
      </w:pPr>
      <w:r w:rsidRPr="00205FC6">
        <w:rPr>
          <w:rStyle w:val="Style13ptBold"/>
        </w:rPr>
        <w:t>Melanson, 5</w:t>
      </w:r>
      <w:r w:rsidRPr="00205FC6">
        <w:t xml:space="preserve"> (Karen C., MA in Public Policy @ George Washington, “An Examination of the Gendered Effects of Trade Liberalization,” Policy Perspectives, Vol 12, </w:t>
      </w:r>
      <w:hyperlink r:id="rId39" w:history="1">
        <w:r w:rsidRPr="00205FC6">
          <w:rPr>
            <w:rStyle w:val="Hyperlink"/>
          </w:rPr>
          <w:t>http://www.policy-perspectives.org/article/viewFile/4131/2893</w:t>
        </w:r>
      </w:hyperlink>
      <w:r w:rsidRPr="00205FC6">
        <w:t xml:space="preserve">, CMR) </w:t>
      </w:r>
    </w:p>
    <w:p w14:paraId="5A4A5E13" w14:textId="77777777" w:rsidR="00F454F0" w:rsidRPr="00205FC6" w:rsidRDefault="00F454F0" w:rsidP="00F454F0">
      <w:pPr>
        <w:rPr>
          <w:sz w:val="16"/>
        </w:rPr>
      </w:pPr>
      <w:r w:rsidRPr="00205FC6">
        <w:rPr>
          <w:sz w:val="16"/>
        </w:rPr>
        <w:t xml:space="preserve">As this brief analysis has shown, </w:t>
      </w:r>
      <w:r w:rsidRPr="00205FC6">
        <w:rPr>
          <w:rStyle w:val="StyleUnderline"/>
        </w:rPr>
        <w:t>trade, as</w:t>
      </w:r>
      <w:r w:rsidRPr="00205FC6">
        <w:rPr>
          <w:sz w:val="16"/>
        </w:rPr>
        <w:t xml:space="preserve"> it is </w:t>
      </w:r>
      <w:r w:rsidRPr="00205FC6">
        <w:rPr>
          <w:rStyle w:val="StyleUnderline"/>
        </w:rPr>
        <w:t>currently constructed and practiced, does not incorporate women's perspectives or experiences</w:t>
      </w:r>
      <w:r w:rsidRPr="00205FC6">
        <w:rPr>
          <w:sz w:val="16"/>
        </w:rPr>
        <w:t xml:space="preserve">, </w:t>
      </w:r>
      <w:r w:rsidRPr="00205FC6">
        <w:rPr>
          <w:rStyle w:val="StyleUnderline"/>
        </w:rPr>
        <w:t>resulting in one-sided agreements that overlook significant gendered aspects of the economy and society</w:t>
      </w:r>
      <w:r w:rsidRPr="00205FC6">
        <w:rPr>
          <w:sz w:val="16"/>
        </w:rPr>
        <w:t xml:space="preserve">. </w:t>
      </w:r>
      <w:r w:rsidRPr="00205FC6">
        <w:rPr>
          <w:rStyle w:val="StyleUnderline"/>
        </w:rPr>
        <w:t>Ensuring</w:t>
      </w:r>
      <w:r w:rsidRPr="00205FC6">
        <w:rPr>
          <w:sz w:val="16"/>
        </w:rPr>
        <w:t xml:space="preserve"> that </w:t>
      </w:r>
      <w:r w:rsidRPr="00205FC6">
        <w:rPr>
          <w:rStyle w:val="StyleUnderline"/>
        </w:rPr>
        <w:t xml:space="preserve">trade does not hurt women is good public policy that allows the </w:t>
      </w:r>
      <w:r w:rsidRPr="00205FC6">
        <w:rPr>
          <w:rStyle w:val="Emphasis"/>
        </w:rPr>
        <w:t>U</w:t>
      </w:r>
      <w:r w:rsidRPr="00205FC6">
        <w:rPr>
          <w:sz w:val="16"/>
        </w:rPr>
        <w:t xml:space="preserve">nited </w:t>
      </w:r>
      <w:r w:rsidRPr="00205FC6">
        <w:rPr>
          <w:rStyle w:val="Emphasis"/>
        </w:rPr>
        <w:t>S</w:t>
      </w:r>
      <w:r w:rsidRPr="00205FC6">
        <w:rPr>
          <w:sz w:val="16"/>
        </w:rPr>
        <w:t xml:space="preserve">tates </w:t>
      </w:r>
      <w:r w:rsidRPr="00205FC6">
        <w:rPr>
          <w:rStyle w:val="StyleUnderline"/>
        </w:rPr>
        <w:t>to continue international trade agreements in a positive, constructive way</w:t>
      </w:r>
      <w:r w:rsidRPr="00205FC6">
        <w:rPr>
          <w:sz w:val="16"/>
        </w:rPr>
        <w:t xml:space="preserve">. Accordingly, a number of methods, including research, support for advocacy organizations, and monitoring of international organizations, have been developed to support this goal. </w:t>
      </w:r>
      <w:r w:rsidRPr="00205FC6">
        <w:rPr>
          <w:rStyle w:val="StyleUnderline"/>
        </w:rPr>
        <w:t xml:space="preserve">One of the most important ways to include women in the calculus of trade agreements is to undertake a </w:t>
      </w:r>
      <w:r w:rsidRPr="00205FC6">
        <w:rPr>
          <w:rStyle w:val="Emphasis"/>
        </w:rPr>
        <w:t>comprehensive gender analysis</w:t>
      </w:r>
      <w:r w:rsidRPr="00205FC6">
        <w:rPr>
          <w:rStyle w:val="StyleUnderline"/>
        </w:rPr>
        <w:t xml:space="preserve"> of trade agreements before they are concluded</w:t>
      </w:r>
      <w:r w:rsidRPr="00205FC6">
        <w:rPr>
          <w:sz w:val="16"/>
        </w:rPr>
        <w:t xml:space="preserve">. This process can include country specific analyses, dis aggregated by gender, of the ways in which women will be affected by the trade agreement. To support this work, more qualitative information and fieldwork is needed to provide insight into the economic activities performed by all people. </w:t>
      </w:r>
      <w:r w:rsidRPr="00205FC6">
        <w:rPr>
          <w:rStyle w:val="StyleUnderline"/>
        </w:rPr>
        <w:t>Support for advocacy organizations is crucial</w:t>
      </w:r>
      <w:r w:rsidRPr="00205FC6">
        <w:rPr>
          <w:sz w:val="16"/>
        </w:rPr>
        <w:t xml:space="preserve">. Organizations that encourage and lobby for gender impact trade analyses include both domestic and international firms. Women's Edge, a prominent Washington, D.C.-based advocacy organization has developed a full trade impact assessment model. The Caribbean Association for Feminist Research and Action (CAFRA) is a regional network of feminist activists who support research and advocacy on gender and trade. Furthermore, </w:t>
      </w:r>
      <w:r w:rsidRPr="00205FC6">
        <w:rPr>
          <w:rStyle w:val="StyleUnderline"/>
        </w:rPr>
        <w:t>organizations</w:t>
      </w:r>
      <w:r w:rsidRPr="00205FC6">
        <w:rPr>
          <w:sz w:val="16"/>
        </w:rPr>
        <w:t xml:space="preserve"> such as the International Gender and Trade Network, a group that monitors and reports on the activities of the World Bank, is </w:t>
      </w:r>
      <w:r w:rsidRPr="00205FC6">
        <w:rPr>
          <w:rStyle w:val="StyleUnderline"/>
        </w:rPr>
        <w:t>actively working to support equitable and sustainable trade</w:t>
      </w:r>
      <w:r w:rsidRPr="00205FC6">
        <w:rPr>
          <w:sz w:val="16"/>
        </w:rPr>
        <w:t xml:space="preserve">. </w:t>
      </w:r>
    </w:p>
    <w:p w14:paraId="7207F24A" w14:textId="77777777" w:rsidR="00D42013" w:rsidRPr="00205FC6" w:rsidRDefault="00D42013" w:rsidP="005C3AE2">
      <w:pPr>
        <w:rPr>
          <w:sz w:val="16"/>
        </w:rPr>
      </w:pPr>
    </w:p>
    <w:p w14:paraId="35E6F699" w14:textId="77777777" w:rsidR="00D42013" w:rsidRPr="00205FC6" w:rsidRDefault="00D42013" w:rsidP="00D42013">
      <w:pPr>
        <w:pStyle w:val="Heading3"/>
      </w:pPr>
      <w:r w:rsidRPr="00205FC6">
        <w:t xml:space="preserve">Link—Enviro Security </w:t>
      </w:r>
    </w:p>
    <w:p w14:paraId="788F0CD7" w14:textId="77777777" w:rsidR="00D42013" w:rsidRPr="00205FC6" w:rsidRDefault="00D42013" w:rsidP="00D42013">
      <w:pPr>
        <w:pStyle w:val="Heading4"/>
      </w:pPr>
      <w:r w:rsidRPr="00205FC6">
        <w:t xml:space="preserve">Environmental securtization ensures masculine control and destruction of the environment – turns case. </w:t>
      </w:r>
    </w:p>
    <w:p w14:paraId="22EC9C54" w14:textId="77777777" w:rsidR="00D42013" w:rsidRPr="00205FC6" w:rsidRDefault="00D42013" w:rsidP="00D42013">
      <w:r w:rsidRPr="00205FC6">
        <w:rPr>
          <w:rStyle w:val="Style13ptBold"/>
        </w:rPr>
        <w:t>Detraz, 10</w:t>
      </w:r>
      <w:r w:rsidRPr="00205FC6">
        <w:t xml:space="preserve"> (Nicole, Assist Professor in the Dept of Poly Sci @ U of Memphis, “the genders of environmental security”, page number below, CMR)</w:t>
      </w:r>
    </w:p>
    <w:p w14:paraId="6A35FEAE" w14:textId="77777777" w:rsidR="00D42013" w:rsidRPr="00205FC6" w:rsidRDefault="00D42013" w:rsidP="00D42013">
      <w:pPr>
        <w:rPr>
          <w:sz w:val="16"/>
        </w:rPr>
      </w:pPr>
      <w:r w:rsidRPr="00205FC6">
        <w:rPr>
          <w:sz w:val="16"/>
        </w:rPr>
        <w:t xml:space="preserve">Environmental security The </w:t>
      </w:r>
      <w:r w:rsidRPr="00205FC6">
        <w:rPr>
          <w:rStyle w:val="StyleUnderline"/>
        </w:rPr>
        <w:t>environmental security</w:t>
      </w:r>
      <w:r w:rsidRPr="00205FC6">
        <w:rPr>
          <w:sz w:val="16"/>
        </w:rPr>
        <w:t xml:space="preserve"> approach </w:t>
      </w:r>
      <w:r w:rsidRPr="00205FC6">
        <w:rPr>
          <w:rStyle w:val="StyleUnderline"/>
        </w:rPr>
        <w:t>is concerned with</w:t>
      </w:r>
      <w:r w:rsidRPr="00205FC6">
        <w:rPr>
          <w:sz w:val="16"/>
        </w:rPr>
        <w:t xml:space="preserve"> the </w:t>
      </w:r>
      <w:r w:rsidRPr="00205FC6">
        <w:rPr>
          <w:rStyle w:val="StyleUnderline"/>
        </w:rPr>
        <w:t>negative impacts of environmental degradation for human beings</w:t>
      </w:r>
      <w:r w:rsidRPr="00205FC6">
        <w:rPr>
          <w:sz w:val="16"/>
        </w:rPr>
        <w:t xml:space="preserve">. While environmental conflict can still directly be linked to military security, environmental security is much more closely linked to notions of "human security." In other words, </w:t>
      </w:r>
      <w:r w:rsidRPr="00205FC6">
        <w:rPr>
          <w:rStyle w:val="StyleUnderline"/>
        </w:rPr>
        <w:t>environmental security</w:t>
      </w:r>
      <w:r w:rsidRPr="00205FC6">
        <w:rPr>
          <w:sz w:val="16"/>
        </w:rPr>
        <w:t xml:space="preserve"> is a broader notion than environmental conflict, because it </w:t>
      </w:r>
      <w:r w:rsidRPr="00205FC6">
        <w:rPr>
          <w:rStyle w:val="StyleUnderline"/>
        </w:rPr>
        <w:t>is concerned</w:t>
      </w:r>
      <w:r w:rsidRPr="00205FC6">
        <w:rPr>
          <w:sz w:val="16"/>
        </w:rPr>
        <w:t xml:space="preserve"> not only </w:t>
      </w:r>
      <w:r w:rsidRPr="00205FC6">
        <w:rPr>
          <w:rStyle w:val="StyleUnderline"/>
        </w:rPr>
        <w:t>with</w:t>
      </w:r>
      <w:r w:rsidRPr="00205FC6">
        <w:rPr>
          <w:sz w:val="16"/>
        </w:rPr>
        <w:t xml:space="preserve"> those directly susceptible to environmental conflict, but instead with all of</w:t>
      </w:r>
      <w:r w:rsidRPr="00205FC6">
        <w:rPr>
          <w:rStyle w:val="StyleUnderline"/>
        </w:rPr>
        <w:t xml:space="preserve"> humanity</w:t>
      </w:r>
      <w:r w:rsidRPr="00205FC6">
        <w:rPr>
          <w:sz w:val="16"/>
        </w:rPr>
        <w:t xml:space="preserve">. In environmental security, </w:t>
      </w:r>
      <w:r w:rsidRPr="00205FC6">
        <w:rPr>
          <w:rStyle w:val="StyleUnderline"/>
        </w:rPr>
        <w:t>the security referent is people and threat is located in negative consequences of environmental damage</w:t>
      </w:r>
      <w:r w:rsidRPr="00205FC6">
        <w:rPr>
          <w:sz w:val="16"/>
        </w:rPr>
        <w:t xml:space="preserve">." Some of the main themes in this body of work include the environmental impact of accelerating globalization, concerns over population increases, the spread of disease, and the potentials for sustainable development. There is much more conceptual affinity between feminist approaches to security and the environmental security approach. Like feminist approaches, it argues for a much broader definition of security Still, while the </w:t>
      </w:r>
      <w:r w:rsidRPr="00205FC6">
        <w:rPr>
          <w:rStyle w:val="StyleUnderline"/>
        </w:rPr>
        <w:t>environmental security approach</w:t>
      </w:r>
      <w:r w:rsidRPr="00205FC6">
        <w:rPr>
          <w:sz w:val="16"/>
        </w:rPr>
        <w:t xml:space="preserve"> takes account of many of the complexities of the relationship between humans and their environment, it </w:t>
      </w:r>
      <w:r w:rsidRPr="00205FC6">
        <w:rPr>
          <w:rStyle w:val="StyleUnderline"/>
        </w:rPr>
        <w:t>omits</w:t>
      </w:r>
      <w:r w:rsidRPr="00205FC6">
        <w:rPr>
          <w:sz w:val="16"/>
        </w:rPr>
        <w:t xml:space="preserve"> both </w:t>
      </w:r>
      <w:r w:rsidRPr="00205FC6">
        <w:rPr>
          <w:rStyle w:val="StyleUnderline"/>
        </w:rPr>
        <w:t>the gendered nature of making that dichotomy to begin with and many of the gendered impacts of its key constitutive factors</w:t>
      </w:r>
      <w:r w:rsidRPr="00205FC6">
        <w:rPr>
          <w:sz w:val="16"/>
        </w:rPr>
        <w:t xml:space="preserve">. First, the </w:t>
      </w:r>
      <w:r w:rsidRPr="00205FC6">
        <w:rPr>
          <w:rStyle w:val="StyleUnderline"/>
        </w:rPr>
        <w:t>environmental security</w:t>
      </w:r>
      <w:r w:rsidRPr="00205FC6">
        <w:rPr>
          <w:sz w:val="16"/>
        </w:rPr>
        <w:t xml:space="preserve"> approach </w:t>
      </w:r>
      <w:r w:rsidRPr="00205FC6">
        <w:rPr>
          <w:rStyle w:val="StyleUnderline"/>
        </w:rPr>
        <w:t>fails to take note of the gendered content of the human/nature dichotomy</w:t>
      </w:r>
      <w:r w:rsidRPr="00205FC6">
        <w:rPr>
          <w:sz w:val="16"/>
        </w:rPr>
        <w:t>. A caution from ecofeminists would [end page 106] be the potential to de-link humans and the nonhuman environment in this approach. Merchant recognizes that huma</w:t>
      </w:r>
      <w:r w:rsidRPr="00205FC6">
        <w:rPr>
          <w:rStyle w:val="StyleUnderline"/>
        </w:rPr>
        <w:t>ns have a degree of control over nature</w:t>
      </w:r>
      <w:r w:rsidRPr="00205FC6">
        <w:rPr>
          <w:sz w:val="16"/>
        </w:rPr>
        <w:t xml:space="preserve"> through human behaviors, </w:t>
      </w:r>
      <w:r w:rsidRPr="00205FC6">
        <w:rPr>
          <w:rStyle w:val="StyleUnderline"/>
        </w:rPr>
        <w:t>however, nature also' has the power to destroy and evolve with or without humans in many cases</w:t>
      </w:r>
      <w:r w:rsidRPr="00205FC6">
        <w:rPr>
          <w:sz w:val="16"/>
        </w:rPr>
        <w:t>. She therefore calls for "an earthcare ethic, which is premised on this dynamic relationship, [and] is generated by humans, but is enacted by listening to, hearing, and responding to the voice of nature."</w:t>
      </w:r>
      <w:r w:rsidRPr="00205FC6">
        <w:rPr>
          <w:rFonts w:cs="Calibri"/>
          <w:sz w:val="16"/>
        </w:rPr>
        <w:t></w:t>
      </w:r>
      <w:r w:rsidRPr="00205FC6">
        <w:rPr>
          <w:sz w:val="16"/>
        </w:rPr>
        <w:t xml:space="preserve">18 Second, </w:t>
      </w:r>
      <w:r w:rsidRPr="00205FC6">
        <w:rPr>
          <w:rStyle w:val="StyleUnderline"/>
        </w:rPr>
        <w:t>environmental security</w:t>
      </w:r>
      <w:r w:rsidRPr="00205FC6">
        <w:rPr>
          <w:sz w:val="16"/>
        </w:rPr>
        <w:t xml:space="preserve"> authors typically </w:t>
      </w:r>
      <w:r w:rsidRPr="00205FC6">
        <w:rPr>
          <w:rStyle w:val="StyleUnderline"/>
        </w:rPr>
        <w:t>fail to recognize the gender dynamics that would transform</w:t>
      </w:r>
      <w:r w:rsidRPr="00205FC6">
        <w:rPr>
          <w:sz w:val="16"/>
        </w:rPr>
        <w:t xml:space="preserve"> their </w:t>
      </w:r>
      <w:r w:rsidRPr="00205FC6">
        <w:rPr>
          <w:rStyle w:val="StyleUnderline"/>
        </w:rPr>
        <w:t>analyses</w:t>
      </w:r>
      <w:r w:rsidRPr="00205FC6">
        <w:rPr>
          <w:sz w:val="16"/>
        </w:rPr>
        <w:t>. For example, environmental security scholars pay substantial attention to sustainable development as a way to combat environmental degradation and human insecurity simultaneously."</w:t>
      </w:r>
      <w:r w:rsidRPr="00205FC6">
        <w:rPr>
          <w:rFonts w:cs="Calibri"/>
          <w:sz w:val="16"/>
        </w:rPr>
        <w:t></w:t>
      </w:r>
      <w:r w:rsidRPr="00205FC6">
        <w:rPr>
          <w:sz w:val="16"/>
        </w:rPr>
        <w:t xml:space="preserve"> Feminists have pointed out that many</w:t>
      </w:r>
      <w:r w:rsidRPr="00205FC6">
        <w:rPr>
          <w:rStyle w:val="StyleUnderline"/>
        </w:rPr>
        <w:t xml:space="preserve"> sustainable development programs have not been gender-sensitive</w:t>
      </w:r>
      <w:r w:rsidRPr="00205FC6">
        <w:rPr>
          <w:sz w:val="16"/>
        </w:rPr>
        <w:t>. Since different paths to development often have survival implications for its population, a gender-sensitive approach to sustainable development that takes into account the needs of women, the ecosystem, and future generations within a particular setting appears necessary to ensure security. This means that if sustainable development or sustainability are advocated as providing security, then the specific needs of women also need to be addressed within that framework. Feminist have also expressed concern that</w:t>
      </w:r>
      <w:r w:rsidRPr="00205FC6">
        <w:rPr>
          <w:rStyle w:val="StyleUnderline"/>
        </w:rPr>
        <w:t xml:space="preserve"> advocates of sustainable development remain entrenched in</w:t>
      </w:r>
      <w:r w:rsidRPr="00205FC6">
        <w:rPr>
          <w:sz w:val="16"/>
        </w:rPr>
        <w:t xml:space="preserve"> current (</w:t>
      </w:r>
      <w:r w:rsidRPr="00205FC6">
        <w:rPr>
          <w:rStyle w:val="StyleUnderline"/>
        </w:rPr>
        <w:t>gender-subordinating</w:t>
      </w:r>
      <w:r w:rsidRPr="00205FC6">
        <w:rPr>
          <w:sz w:val="16"/>
        </w:rPr>
        <w:t xml:space="preserve">) </w:t>
      </w:r>
      <w:r w:rsidRPr="00205FC6">
        <w:rPr>
          <w:rStyle w:val="StyleUnderline"/>
        </w:rPr>
        <w:t>social and political structures</w:t>
      </w:r>
      <w:r w:rsidRPr="00205FC6">
        <w:rPr>
          <w:sz w:val="16"/>
        </w:rPr>
        <w:t>."</w:t>
      </w:r>
      <w:r w:rsidRPr="00205FC6">
        <w:rPr>
          <w:rFonts w:cs="Calibri"/>
          <w:sz w:val="16"/>
        </w:rPr>
        <w:t></w:t>
      </w:r>
      <w:r w:rsidRPr="00205FC6">
        <w:rPr>
          <w:sz w:val="16"/>
        </w:rPr>
        <w:t xml:space="preserve"> Feminists have expressed concern that a sustainable development approach to </w:t>
      </w:r>
      <w:r w:rsidRPr="00205FC6">
        <w:rPr>
          <w:rStyle w:val="StyleUnderline"/>
        </w:rPr>
        <w:t>environmental security maintains the state-centric and top-down foci of the environmental conflict approach, masking it under a broader definition of who merits security</w:t>
      </w:r>
      <w:r w:rsidRPr="00205FC6">
        <w:rPr>
          <w:sz w:val="16"/>
        </w:rPr>
        <w:t xml:space="preserve">. [page 107] </w:t>
      </w:r>
    </w:p>
    <w:p w14:paraId="347853F2" w14:textId="77777777" w:rsidR="00536EFB" w:rsidRDefault="00536EFB" w:rsidP="00536EFB">
      <w:pPr>
        <w:pStyle w:val="Heading4"/>
      </w:pPr>
      <w:r>
        <w:t>Their environmental securitization is just another form of masculine domination – built upon rationalism that is caught in a web of contradictions</w:t>
      </w:r>
    </w:p>
    <w:p w14:paraId="073932A0" w14:textId="77777777" w:rsidR="00536EFB" w:rsidRPr="000A1F3E" w:rsidRDefault="00536EFB" w:rsidP="00536EFB">
      <w:pPr>
        <w:rPr>
          <w:rStyle w:val="Style13ptBold"/>
          <w:b w:val="0"/>
          <w:sz w:val="20"/>
          <w:szCs w:val="20"/>
        </w:rPr>
      </w:pPr>
      <w:r>
        <w:rPr>
          <w:rStyle w:val="Style13ptBold"/>
        </w:rPr>
        <w:t xml:space="preserve">Tickner 92 </w:t>
      </w:r>
      <w:r>
        <w:rPr>
          <w:rStyle w:val="Style13ptBold"/>
          <w:b w:val="0"/>
          <w:sz w:val="20"/>
          <w:szCs w:val="20"/>
        </w:rPr>
        <w:t xml:space="preserve">[J. Ann, Feminist IR Theorist, Distinguished Scholar at the School of Interrnational Services, American University, “Gender in International Relations Feminist Perspectives on Achieving Global Security”, Columbia University Press, 1992, </w:t>
      </w:r>
      <w:hyperlink r:id="rId40" w:history="1">
        <w:r w:rsidRPr="00BF2332">
          <w:rPr>
            <w:rStyle w:val="Hyperlink"/>
            <w:sz w:val="20"/>
            <w:szCs w:val="20"/>
          </w:rPr>
          <w:t>https://www.academia.edu/1258258/Gender_in_international_relations_Feminist_perspectives_on_achieving_global_security</w:t>
        </w:r>
      </w:hyperlink>
      <w:r>
        <w:rPr>
          <w:rStyle w:val="Style13ptBold"/>
          <w:b w:val="0"/>
          <w:sz w:val="20"/>
          <w:szCs w:val="20"/>
        </w:rPr>
        <w:t>, July 3, 2016] KLu</w:t>
      </w:r>
    </w:p>
    <w:p w14:paraId="3857D115" w14:textId="77777777" w:rsidR="00536EFB" w:rsidRDefault="00536EFB" w:rsidP="00536EFB">
      <w:pPr>
        <w:rPr>
          <w:rStyle w:val="StyleUnderline"/>
        </w:rPr>
      </w:pPr>
      <w:r w:rsidRPr="000A1F3E">
        <w:rPr>
          <w:sz w:val="16"/>
        </w:rPr>
        <w:t xml:space="preserve">An Ecofeminist Perspective on Security </w:t>
      </w:r>
      <w:r w:rsidRPr="004F6EA9">
        <w:rPr>
          <w:rStyle w:val="Emphasis"/>
        </w:rPr>
        <w:t xml:space="preserve">Social ecologists </w:t>
      </w:r>
      <w:r w:rsidRPr="000A1F3E">
        <w:rPr>
          <w:sz w:val="16"/>
        </w:rPr>
        <w:t xml:space="preserve">such as William Leiss </w:t>
      </w:r>
      <w:r w:rsidRPr="004F6EA9">
        <w:rPr>
          <w:rStyle w:val="Emphasis"/>
        </w:rPr>
        <w:t>explicitly link man's domination of nature with certain men's domination over other human beings.</w:t>
      </w:r>
      <w:r w:rsidRPr="000A1F3E">
        <w:rPr>
          <w:sz w:val="16"/>
        </w:rPr>
        <w:t xml:space="preserve"> </w:t>
      </w:r>
      <w:r w:rsidRPr="004F6EA9">
        <w:rPr>
          <w:rStyle w:val="StyleUnderline"/>
        </w:rPr>
        <w:t xml:space="preserve">Defending the original goals of the scientific revolution as an attempt to liberate human beings from the constraints of their natural environment and increase their material well-being, </w:t>
      </w:r>
      <w:r w:rsidRPr="000A1F3E">
        <w:rPr>
          <w:sz w:val="16"/>
        </w:rPr>
        <w:t xml:space="preserve">Leiss claims that </w:t>
      </w:r>
      <w:r w:rsidRPr="004F6EA9">
        <w:rPr>
          <w:rStyle w:val="StyleUnderline"/>
        </w:rPr>
        <w:t>the rationalism of modern science became caught in a web of social contradictions</w:t>
      </w:r>
      <w:r w:rsidRPr="000A1F3E">
        <w:rPr>
          <w:sz w:val="16"/>
        </w:rPr>
        <w:t xml:space="preserve">. </w:t>
      </w:r>
      <w:r w:rsidRPr="004F6EA9">
        <w:rPr>
          <w:rStyle w:val="StyleUnderline"/>
        </w:rPr>
        <w:t>The instruments through which human beings have transformed the resources of nature into means for the satisfaction of material desires have increasingly come to be regarded as objects of political conflict both domestically and internationally</w:t>
      </w:r>
      <w:r w:rsidRPr="000A1F3E">
        <w:rPr>
          <w:sz w:val="16"/>
        </w:rPr>
        <w:t xml:space="preserve">.61 According to Leiss's class analysis, </w:t>
      </w:r>
      <w:r w:rsidRPr="004F6EA9">
        <w:rPr>
          <w:rStyle w:val="StyleUnderline"/>
        </w:rPr>
        <w:t>the real object of domination has not been nature but human beings</w:t>
      </w:r>
      <w:r w:rsidRPr="000A1F3E">
        <w:rPr>
          <w:sz w:val="16"/>
        </w:rPr>
        <w:t xml:space="preserve">: through enhanced technological capabilities certain </w:t>
      </w:r>
      <w:r w:rsidRPr="004F6EA9">
        <w:rPr>
          <w:rStyle w:val="StyleUnderline"/>
        </w:rPr>
        <w:t>people have appropriated nature's resources and thereby dominated others.</w:t>
      </w:r>
      <w:r w:rsidRPr="000A1F3E">
        <w:rPr>
          <w:sz w:val="16"/>
        </w:rPr>
        <w:t xml:space="preserve"> A more </w:t>
      </w:r>
      <w:r w:rsidRPr="004F6EA9">
        <w:rPr>
          <w:rStyle w:val="StyleUnderline"/>
        </w:rPr>
        <w:t>rational science would understand the world in a way that would produce harmony with the environment.</w:t>
      </w:r>
      <w:r w:rsidRPr="000A1F3E">
        <w:rPr>
          <w:sz w:val="16"/>
        </w:rPr>
        <w:t xml:space="preserve"> But </w:t>
      </w:r>
      <w:r w:rsidRPr="004F6EA9">
        <w:rPr>
          <w:rStyle w:val="StyleUnderline"/>
        </w:rPr>
        <w:t>this can be realized only when the struggle for domination ends, along with disparities in power among groups and nations</w:t>
      </w:r>
      <w:r w:rsidRPr="000A1F3E">
        <w:rPr>
          <w:sz w:val="16"/>
        </w:rPr>
        <w:t xml:space="preserve">.62 Social ecologist Murray </w:t>
      </w:r>
      <w:r w:rsidRPr="004F6EA9">
        <w:rPr>
          <w:rStyle w:val="StyleUnderline"/>
        </w:rPr>
        <w:t>Bookchin</w:t>
      </w:r>
      <w:r w:rsidRPr="000A1F3E">
        <w:rPr>
          <w:sz w:val="16"/>
        </w:rPr>
        <w:t xml:space="preserve">, one of the few ecologists who </w:t>
      </w:r>
      <w:r w:rsidRPr="004F6EA9">
        <w:rPr>
          <w:rStyle w:val="StyleUnderline"/>
        </w:rPr>
        <w:t>raises the issue of gender relations, also points to the hierarchical structuring of the contemporary world embodied in man's domination over man, woman, and nature.</w:t>
      </w:r>
      <w:r w:rsidRPr="000A1F3E">
        <w:rPr>
          <w:sz w:val="16"/>
        </w:rPr>
        <w:t xml:space="preserve"> Bookchin believes that </w:t>
      </w:r>
      <w:r w:rsidRPr="004F6EA9">
        <w:rPr>
          <w:rStyle w:val="StyleUnderline"/>
        </w:rPr>
        <w:t xml:space="preserve">these modes of domination are historically constructed and can therefore be transcended. </w:t>
      </w:r>
      <w:r w:rsidRPr="000A1F3E">
        <w:rPr>
          <w:sz w:val="16"/>
        </w:rPr>
        <w:t xml:space="preserve">He stresses the emancipatory potential of ecology, a science that recognizes no hierarchy and is therefore in a position to combat domination at all levels.63 Bookchin claims that this Western hierarchical thinking, which valorizes male power, devalues women by associating them with its devalued image of nature. </w:t>
      </w:r>
      <w:r w:rsidRPr="000A1F3E">
        <w:rPr>
          <w:rStyle w:val="StyleUnderline"/>
        </w:rPr>
        <w:t>It is this</w:t>
      </w:r>
      <w:r w:rsidRPr="000A1F3E">
        <w:rPr>
          <w:sz w:val="16"/>
        </w:rPr>
        <w:t xml:space="preserve"> essentialist </w:t>
      </w:r>
      <w:r w:rsidRPr="000A1F3E">
        <w:rPr>
          <w:rStyle w:val="StyleUnderline"/>
        </w:rPr>
        <w:t>connection between women and nature</w:t>
      </w:r>
      <w:r w:rsidRPr="000A1F3E">
        <w:rPr>
          <w:sz w:val="16"/>
        </w:rPr>
        <w:t xml:space="preserve">, made both by some ecologists and certain feminists, </w:t>
      </w:r>
      <w:r w:rsidRPr="000A1F3E">
        <w:rPr>
          <w:rStyle w:val="StyleUnderline"/>
        </w:rPr>
        <w:t>that contributes to many other feminists' reluctance to espouse an ecological perspective</w:t>
      </w:r>
      <w:r w:rsidRPr="000A1F3E">
        <w:rPr>
          <w:sz w:val="16"/>
        </w:rPr>
        <w:t xml:space="preserve">.64 </w:t>
      </w:r>
      <w:r w:rsidRPr="000A1F3E">
        <w:rPr>
          <w:rStyle w:val="StyleUnderline"/>
        </w:rPr>
        <w:t>The immanent connection between women and nature, linked to women's biological functions, has been criticized by many feminists as demeaning, deterministically excluding women from the male domain of culture and transcendence. Yet</w:t>
      </w:r>
      <w:r w:rsidRPr="000A1F3E">
        <w:rPr>
          <w:sz w:val="16"/>
        </w:rPr>
        <w:t xml:space="preserve"> recent </w:t>
      </w:r>
      <w:r w:rsidRPr="000A1F3E">
        <w:rPr>
          <w:rStyle w:val="StyleUnderline"/>
        </w:rPr>
        <w:t>work in feminist cultural anthropology disputes claims that this connection is innate</w:t>
      </w:r>
      <w:r w:rsidRPr="000A1F3E">
        <w:rPr>
          <w:sz w:val="16"/>
        </w:rPr>
        <w:t xml:space="preserve"> and suggests </w:t>
      </w:r>
      <w:r w:rsidRPr="000A1F3E">
        <w:rPr>
          <w:rStyle w:val="StyleUnderline"/>
        </w:rPr>
        <w:t>instead that it is historically contingent</w:t>
      </w:r>
      <w:r w:rsidRPr="000A1F3E">
        <w:rPr>
          <w:sz w:val="16"/>
        </w:rPr>
        <w:t xml:space="preserve">: </w:t>
      </w:r>
      <w:r w:rsidRPr="000A1F3E">
        <w:rPr>
          <w:rStyle w:val="StyleUnderline"/>
        </w:rPr>
        <w:t>rooted in Western cultural traditions, it has been imposed on other cultures as part of the Western project of domination</w:t>
      </w:r>
      <w:r w:rsidRPr="000A1F3E">
        <w:rPr>
          <w:sz w:val="16"/>
        </w:rPr>
        <w:t xml:space="preserve">.65 If, as these anthropologists and social constructionist ecofeminists believe, </w:t>
      </w:r>
      <w:r w:rsidRPr="000A1F3E">
        <w:rPr>
          <w:rStyle w:val="StyleUnderline"/>
        </w:rPr>
        <w:t xml:space="preserve">Western civilization has reinforced the subjugation of women through its assertion that they are closer to nature than men, </w:t>
      </w:r>
      <w:r w:rsidRPr="000A1F3E">
        <w:rPr>
          <w:sz w:val="16"/>
        </w:rPr>
        <w:t xml:space="preserve">then </w:t>
      </w:r>
      <w:r w:rsidRPr="000A1F3E">
        <w:rPr>
          <w:rStyle w:val="StyleUnderline"/>
        </w:rPr>
        <w:t>the nature/culture dualism must be challenged rather than ignored.</w:t>
      </w:r>
      <w:r w:rsidRPr="000A1F3E">
        <w:rPr>
          <w:sz w:val="16"/>
        </w:rPr>
        <w:t xml:space="preserve"> If, as these authors claim, </w:t>
      </w:r>
      <w:r w:rsidRPr="000A1F3E">
        <w:rPr>
          <w:rStyle w:val="StyleUnderline"/>
        </w:rPr>
        <w:t>the woman/nature connection is historically contingent</w:t>
      </w:r>
      <w:r w:rsidRPr="000A1F3E">
        <w:rPr>
          <w:sz w:val="16"/>
        </w:rPr>
        <w:t xml:space="preserve">, then there are possibilities for transcending this hierarchical dualism in ways that offer the promise of liberation for both women and nature. </w:t>
      </w:r>
      <w:r w:rsidRPr="000A1F3E">
        <w:rPr>
          <w:rStyle w:val="StyleUnderline"/>
        </w:rPr>
        <w:t xml:space="preserve">Since the liberation of nature is also the goal of ecology, ecofeminist </w:t>
      </w:r>
      <w:r w:rsidRPr="000A1F3E">
        <w:rPr>
          <w:sz w:val="16"/>
        </w:rPr>
        <w:t xml:space="preserve">Ynestra King </w:t>
      </w:r>
      <w:r w:rsidRPr="000A1F3E">
        <w:rPr>
          <w:rStyle w:val="StyleUnderline"/>
        </w:rPr>
        <w:t xml:space="preserve">suggests that feminism and ecology can usefully form an alliance. </w:t>
      </w:r>
      <w:r w:rsidRPr="000A1F3E">
        <w:rPr>
          <w:sz w:val="16"/>
        </w:rPr>
        <w:t xml:space="preserve">According to King, ecology is not necessarily feminist, </w:t>
      </w:r>
      <w:r w:rsidRPr="000A1F3E">
        <w:rPr>
          <w:rStyle w:val="StyleUnderline"/>
        </w:rPr>
        <w:t>but its beliefs are quite compatible with those of these social constructionist ecofeminists since both make their chief goal the radical undermining of hierarchical dualisms.</w:t>
      </w:r>
      <w:r w:rsidRPr="000A1F3E">
        <w:rPr>
          <w:sz w:val="16"/>
        </w:rPr>
        <w:t xml:space="preserve"> King argues that, since ecofeminists believe that misogyny is at the root of the dualism between nature and culture that ecologists deplore, ecology is incomplete without feminism.66 While ecologists such as Leiss have connected the exploitation of nature to class domination, social constructionist ecofeminists make more explicit an interlocking pattern of dominance relationships that include sexism and racism as well as classism and that, they claim, are historically tied to the domination of nature. Joan Griscom believes that only when conceptual connections between all these forms of repressions are made can the emancipatory potential of ecology be fully realized.67 According to ecofeminist Ynestra King, feminism challenges the male-based values of our culture: when coupled with an ecological perspective, it insists that all human beings, both women and men, remember and accept their origins in nature. King claims that ecofeminism is in a position to heal the splits in a world divided against itself and built on a fundamental lie: the defining of culture in opposition to nature. </w:t>
      </w:r>
      <w:r w:rsidRPr="000A1F3E">
        <w:rPr>
          <w:rStyle w:val="StyleUnderline"/>
        </w:rPr>
        <w:t>Only by seeking to overcome such hierarchical dualisms can we move toward a more harmonious relationship with our natural environmen</w:t>
      </w:r>
      <w:r w:rsidRPr="000A1F3E">
        <w:rPr>
          <w:sz w:val="16"/>
        </w:rPr>
        <w:t xml:space="preserve">t.68 </w:t>
      </w:r>
      <w:r w:rsidRPr="000A1F3E">
        <w:rPr>
          <w:rStyle w:val="StyleUnderline"/>
        </w:rPr>
        <w:t>Since women have been associated with a devalued nature through these hierarchical dualisms, women have a particular</w:t>
      </w:r>
      <w:r w:rsidRPr="000A1F3E">
        <w:rPr>
          <w:sz w:val="16"/>
        </w:rPr>
        <w:t xml:space="preserve"> 69 </w:t>
      </w:r>
      <w:r w:rsidRPr="000A1F3E">
        <w:rPr>
          <w:rStyle w:val="StyleUnderline"/>
        </w:rPr>
        <w:t xml:space="preserve">The kind of knowledge that women bring to these various environmental movements is gained from experience as producers and providers for daily household needs. </w:t>
      </w:r>
      <w:r w:rsidRPr="000A1F3E">
        <w:rPr>
          <w:sz w:val="16"/>
        </w:rPr>
        <w:t xml:space="preserve">However, </w:t>
      </w:r>
      <w:r w:rsidRPr="000A1F3E">
        <w:rPr>
          <w:rStyle w:val="StyleUnderline"/>
        </w:rPr>
        <w:t>the belief that this type of knowledge cannot be "scientific" has kept it from being recognized by development and environmental "experts" as well as foreign policymakers.</w:t>
      </w:r>
      <w:r w:rsidRPr="000A1F3E">
        <w:rPr>
          <w:sz w:val="16"/>
        </w:rPr>
        <w:t xml:space="preserve"> As long as metaphors such as "global housekeeping" associate ecological security with the devalued realm of women, it will not become an issue of priority on the foreign policy agendas of states or in the mainstream discipline of international relations. </w:t>
      </w:r>
      <w:r w:rsidRPr="000A1F3E">
        <w:rPr>
          <w:rStyle w:val="StyleUnderline"/>
        </w:rPr>
        <w:t xml:space="preserve">While it has paid little direct attention to environmental issues, the conventional discipline of international relations has relied to a great extent on modernity's mechanistic view of nature in framing its assumptions about the behavior of states in the international system. </w:t>
      </w:r>
      <w:r w:rsidRPr="000A1F3E">
        <w:rPr>
          <w:sz w:val="16"/>
        </w:rPr>
        <w:t xml:space="preserve">Feminist perspectives on ecology reveal not only the hierarchical relationship between humans and nature that has grown out of this worldview but also the extent to which this unequal relationship interacts with other forms of domination and subordination, including gender relations. </w:t>
      </w:r>
      <w:r w:rsidRPr="000A1F3E">
        <w:rPr>
          <w:rStyle w:val="StyleUnderline"/>
        </w:rPr>
        <w:t>The hierarchical dualisms discussed in this chapter, such as culture/nature, civilized/wild, North/South, rich/poor, public/private, and international/local, have been characteristic of the way in which we describe world politics and the interaction of states with their natural environment. A feminist perspective would argue that not until the boundaries of inequality and domination these dualisms represent are transcended can true ecological security be achieved. Only through the emergence of a system of values that simultaneously respects nature, women, and adversity of cultures-- norms that have been missing from the historical practices of international statecraft-- can models that promise an ecologically secure future be devised.</w:t>
      </w:r>
    </w:p>
    <w:p w14:paraId="1BFCEBDF" w14:textId="77777777" w:rsidR="00D42013" w:rsidRPr="00205FC6" w:rsidRDefault="00D42013" w:rsidP="00D42013"/>
    <w:p w14:paraId="50F18A4D" w14:textId="77777777" w:rsidR="007245BE" w:rsidRPr="00205FC6" w:rsidRDefault="007245BE" w:rsidP="007245BE">
      <w:pPr>
        <w:pStyle w:val="Heading3"/>
      </w:pPr>
      <w:r w:rsidRPr="00205FC6">
        <w:t>Link—Climate Security / Tech-Fix</w:t>
      </w:r>
    </w:p>
    <w:p w14:paraId="5D537FF7" w14:textId="77777777" w:rsidR="007245BE" w:rsidRPr="00205FC6" w:rsidRDefault="007245BE" w:rsidP="007245BE">
      <w:pPr>
        <w:pStyle w:val="Heading4"/>
      </w:pPr>
      <w:r w:rsidRPr="00205FC6">
        <w:t xml:space="preserve">Framing the climate in terms of </w:t>
      </w:r>
      <w:r w:rsidRPr="00205FC6">
        <w:rPr>
          <w:u w:val="single"/>
        </w:rPr>
        <w:t>security</w:t>
      </w:r>
      <w:r w:rsidRPr="00205FC6">
        <w:t xml:space="preserve"> and </w:t>
      </w:r>
      <w:r w:rsidRPr="00205FC6">
        <w:rPr>
          <w:u w:val="single"/>
        </w:rPr>
        <w:t>techno-science</w:t>
      </w:r>
      <w:r w:rsidRPr="00205FC6">
        <w:t xml:space="preserve"> is a </w:t>
      </w:r>
      <w:r w:rsidRPr="00205FC6">
        <w:rPr>
          <w:u w:val="single"/>
        </w:rPr>
        <w:t>masculine construction</w:t>
      </w:r>
      <w:r w:rsidRPr="00205FC6">
        <w:t xml:space="preserve"> that ensures </w:t>
      </w:r>
      <w:r w:rsidRPr="00205FC6">
        <w:rPr>
          <w:u w:val="single"/>
        </w:rPr>
        <w:t>militarized responses</w:t>
      </w:r>
      <w:r w:rsidRPr="00205FC6">
        <w:t xml:space="preserve">, </w:t>
      </w:r>
      <w:r w:rsidRPr="00205FC6">
        <w:rPr>
          <w:u w:val="single"/>
        </w:rPr>
        <w:t>mass environmental damage</w:t>
      </w:r>
      <w:r w:rsidRPr="00205FC6">
        <w:t xml:space="preserve"> and </w:t>
      </w:r>
      <w:r w:rsidRPr="00205FC6">
        <w:rPr>
          <w:u w:val="single"/>
        </w:rPr>
        <w:t>subordination of women’s voices</w:t>
      </w:r>
      <w:r w:rsidRPr="00205FC6">
        <w:t xml:space="preserve">. </w:t>
      </w:r>
    </w:p>
    <w:p w14:paraId="67611852" w14:textId="77777777" w:rsidR="007245BE" w:rsidRPr="00205FC6" w:rsidRDefault="007245BE" w:rsidP="007245BE">
      <w:r w:rsidRPr="00205FC6">
        <w:rPr>
          <w:rStyle w:val="Style13ptBold"/>
        </w:rPr>
        <w:t>MacGregor, 10</w:t>
      </w:r>
      <w:r w:rsidRPr="00205FC6">
        <w:t xml:space="preserve"> (Sherilyn, senior lecturer in the School of Politics, International Relations and Philosophy at Keele University, PhD from the Faculty of Environmental Studies at York University in Toronto in 2002, “A stranger silence still: the need for feminist social research on climate change”, The Sociological Review, 57: 124–140, </w:t>
      </w:r>
      <w:hyperlink r:id="rId41" w:history="1">
        <w:r w:rsidRPr="00205FC6">
          <w:rPr>
            <w:rStyle w:val="Hyperlink"/>
          </w:rPr>
          <w:t>http://www.geog.psu.edu/sites/default/files/Session2_MacGregor_2010.pdf</w:t>
        </w:r>
      </w:hyperlink>
      <w:r w:rsidRPr="00205FC6">
        <w:t xml:space="preserve">, CMR) </w:t>
      </w:r>
    </w:p>
    <w:p w14:paraId="12EEE9B8" w14:textId="77777777" w:rsidR="007245BE" w:rsidRPr="00205FC6" w:rsidRDefault="007245BE" w:rsidP="007245BE">
      <w:pPr>
        <w:rPr>
          <w:sz w:val="16"/>
        </w:rPr>
      </w:pPr>
      <w:r w:rsidRPr="00205FC6">
        <w:rPr>
          <w:sz w:val="16"/>
        </w:rPr>
        <w:t>A feminist response is to point out that by ‘</w:t>
      </w:r>
      <w:r w:rsidRPr="00205FC6">
        <w:rPr>
          <w:rStyle w:val="StyleUnderline"/>
        </w:rPr>
        <w:t>scientizing’ and ‘securitizing’ it, climate change is constructed as a problem that requires</w:t>
      </w:r>
      <w:r w:rsidRPr="00205FC6">
        <w:rPr>
          <w:sz w:val="16"/>
        </w:rPr>
        <w:t xml:space="preserve"> the kinds of </w:t>
      </w:r>
      <w:r w:rsidRPr="00205FC6">
        <w:rPr>
          <w:rStyle w:val="StyleUnderline"/>
        </w:rPr>
        <w:t>solutions that are the traditional domain of men and hegemonic masculinity</w:t>
      </w:r>
      <w:r w:rsidRPr="00205FC6">
        <w:rPr>
          <w:sz w:val="16"/>
        </w:rPr>
        <w:t xml:space="preserve">. Whereas </w:t>
      </w:r>
      <w:r w:rsidRPr="00205FC6">
        <w:rPr>
          <w:rStyle w:val="StyleUnderline"/>
        </w:rPr>
        <w:t>the environment</w:t>
      </w:r>
      <w:r w:rsidRPr="00205FC6">
        <w:rPr>
          <w:sz w:val="16"/>
        </w:rPr>
        <w:t xml:space="preserve"> was once considered a ‘soft politics’ issue (Peterson and Runyan, 1999: 59–60) in the field of international relations, it </w:t>
      </w:r>
      <w:r w:rsidRPr="00205FC6">
        <w:rPr>
          <w:rStyle w:val="StyleUnderline"/>
        </w:rPr>
        <w:t>has become ‘hardened’ by the threats to national and international order that are predicted to come with climate change</w:t>
      </w:r>
      <w:r w:rsidRPr="00205FC6">
        <w:rPr>
          <w:sz w:val="16"/>
        </w:rPr>
        <w:t xml:space="preserve">. </w:t>
      </w:r>
      <w:r w:rsidRPr="00205FC6">
        <w:rPr>
          <w:rStyle w:val="StyleUnderline"/>
        </w:rPr>
        <w:t>This securitizing move has framed the issue in a way that justifies</w:t>
      </w:r>
      <w:r w:rsidRPr="00205FC6">
        <w:rPr>
          <w:sz w:val="16"/>
        </w:rPr>
        <w:t xml:space="preserve"> both </w:t>
      </w:r>
      <w:r w:rsidRPr="00205FC6">
        <w:rPr>
          <w:rStyle w:val="Emphasis"/>
        </w:rPr>
        <w:t>military responses</w:t>
      </w:r>
      <w:r w:rsidRPr="00205FC6">
        <w:rPr>
          <w:sz w:val="16"/>
        </w:rPr>
        <w:t xml:space="preserve"> </w:t>
      </w:r>
      <w:r w:rsidRPr="00205FC6">
        <w:rPr>
          <w:rStyle w:val="StyleUnderline"/>
        </w:rPr>
        <w:t>and exceptional measures that</w:t>
      </w:r>
      <w:r w:rsidRPr="00205FC6">
        <w:rPr>
          <w:sz w:val="16"/>
        </w:rPr>
        <w:t xml:space="preserve"> depend on a </w:t>
      </w:r>
      <w:r w:rsidRPr="00205FC6">
        <w:rPr>
          <w:rStyle w:val="StyleUnderline"/>
        </w:rPr>
        <w:t>downgrad</w:t>
      </w:r>
      <w:r w:rsidRPr="00205FC6">
        <w:rPr>
          <w:sz w:val="16"/>
        </w:rPr>
        <w:t xml:space="preserve">ing of </w:t>
      </w:r>
      <w:r w:rsidRPr="00205FC6">
        <w:rPr>
          <w:rStyle w:val="StyleUnderline"/>
        </w:rPr>
        <w:t xml:space="preserve">ethical concerns </w:t>
      </w:r>
      <w:r w:rsidRPr="00205FC6">
        <w:rPr>
          <w:sz w:val="16"/>
        </w:rPr>
        <w:t xml:space="preserve">that were </w:t>
      </w:r>
      <w:r w:rsidRPr="00205FC6">
        <w:rPr>
          <w:rStyle w:val="StyleUnderline"/>
        </w:rPr>
        <w:t>once central to environmentalism</w:t>
      </w:r>
      <w:r w:rsidRPr="00205FC6">
        <w:rPr>
          <w:sz w:val="16"/>
        </w:rPr>
        <w:t xml:space="preserve">. Interestingly, </w:t>
      </w:r>
      <w:r w:rsidRPr="00205FC6">
        <w:rPr>
          <w:rStyle w:val="StyleUnderline"/>
        </w:rPr>
        <w:t>climate change is used to ‘trump</w:t>
      </w:r>
      <w:r w:rsidRPr="00205FC6">
        <w:rPr>
          <w:sz w:val="16"/>
        </w:rPr>
        <w:t xml:space="preserve">’ some of </w:t>
      </w:r>
      <w:r w:rsidRPr="00205FC6">
        <w:rPr>
          <w:rStyle w:val="StyleUnderline"/>
        </w:rPr>
        <w:t>the issues about which women have traditionally expressed concern</w:t>
      </w:r>
      <w:r w:rsidRPr="00205FC6">
        <w:rPr>
          <w:sz w:val="16"/>
        </w:rPr>
        <w:t xml:space="preserve">. For example, </w:t>
      </w:r>
      <w:r w:rsidRPr="00205FC6">
        <w:rPr>
          <w:rStyle w:val="StyleUnderline"/>
        </w:rPr>
        <w:t>fears about the health risks of radiation from nuclear waste</w:t>
      </w:r>
      <w:r w:rsidRPr="00205FC6">
        <w:rPr>
          <w:sz w:val="16"/>
        </w:rPr>
        <w:t xml:space="preserve">, significantly higher among women than men (Solomon, Tomaskovic-Devey and Risman, 1989; Kiljunen, 2006; Freudenberg and Davidson, 2007), </w:t>
      </w:r>
      <w:r w:rsidRPr="00205FC6">
        <w:rPr>
          <w:rStyle w:val="StyleUnderline"/>
        </w:rPr>
        <w:t xml:space="preserve">have been </w:t>
      </w:r>
      <w:r w:rsidRPr="00205FC6">
        <w:rPr>
          <w:rStyle w:val="Emphasis"/>
        </w:rPr>
        <w:t>put aside</w:t>
      </w:r>
      <w:r w:rsidRPr="00205FC6">
        <w:rPr>
          <w:sz w:val="16"/>
        </w:rPr>
        <w:t xml:space="preserve"> </w:t>
      </w:r>
      <w:r w:rsidRPr="00205FC6">
        <w:rPr>
          <w:rStyle w:val="StyleUnderline"/>
        </w:rPr>
        <w:t>because nuclear power is allegedly</w:t>
      </w:r>
      <w:r w:rsidRPr="00205FC6">
        <w:rPr>
          <w:sz w:val="16"/>
        </w:rPr>
        <w:t xml:space="preserve"> a </w:t>
      </w:r>
      <w:r w:rsidRPr="00205FC6">
        <w:rPr>
          <w:rStyle w:val="StyleUnderline"/>
        </w:rPr>
        <w:t>low-carbon</w:t>
      </w:r>
      <w:r w:rsidRPr="00205FC6">
        <w:rPr>
          <w:sz w:val="16"/>
        </w:rPr>
        <w:t xml:space="preserve"> emitting form of energy production. </w:t>
      </w:r>
      <w:r w:rsidRPr="00205FC6">
        <w:rPr>
          <w:rStyle w:val="StyleUnderline"/>
        </w:rPr>
        <w:t>The potential health risks and</w:t>
      </w:r>
      <w:r w:rsidRPr="00205FC6">
        <w:rPr>
          <w:sz w:val="16"/>
        </w:rPr>
        <w:t xml:space="preserve"> the </w:t>
      </w:r>
      <w:r w:rsidRPr="00205FC6">
        <w:rPr>
          <w:rStyle w:val="StyleUnderline"/>
        </w:rPr>
        <w:t>ethical uncertainties associated with</w:t>
      </w:r>
      <w:r w:rsidRPr="00205FC6">
        <w:rPr>
          <w:sz w:val="16"/>
        </w:rPr>
        <w:t xml:space="preserve"> </w:t>
      </w:r>
      <w:r w:rsidRPr="00205FC6">
        <w:rPr>
          <w:rStyle w:val="Emphasis"/>
        </w:rPr>
        <w:t>g</w:t>
      </w:r>
      <w:r w:rsidRPr="00205FC6">
        <w:rPr>
          <w:sz w:val="16"/>
        </w:rPr>
        <w:t>enetically-</w:t>
      </w:r>
      <w:r w:rsidRPr="00205FC6">
        <w:rPr>
          <w:rStyle w:val="Emphasis"/>
        </w:rPr>
        <w:t>m</w:t>
      </w:r>
      <w:r w:rsidRPr="00205FC6">
        <w:rPr>
          <w:sz w:val="16"/>
        </w:rPr>
        <w:t xml:space="preserve">odified </w:t>
      </w:r>
      <w:r w:rsidRPr="00205FC6">
        <w:rPr>
          <w:rStyle w:val="Emphasis"/>
        </w:rPr>
        <w:t>o</w:t>
      </w:r>
      <w:r w:rsidRPr="00205FC6">
        <w:rPr>
          <w:sz w:val="16"/>
        </w:rPr>
        <w:t>rganism</w:t>
      </w:r>
      <w:r w:rsidRPr="00205FC6">
        <w:rPr>
          <w:rStyle w:val="Emphasis"/>
        </w:rPr>
        <w:t>s</w:t>
      </w:r>
      <w:r w:rsidRPr="00205FC6">
        <w:rPr>
          <w:sz w:val="16"/>
        </w:rPr>
        <w:t xml:space="preserve">, again expressed more by women than men (GM Nation Report, 2003; Moon and Balasubramanian, 2004), </w:t>
      </w:r>
      <w:r w:rsidRPr="00205FC6">
        <w:rPr>
          <w:rStyle w:val="StyleUnderline"/>
        </w:rPr>
        <w:t>have been put to one side</w:t>
      </w:r>
      <w:r w:rsidRPr="00205FC6">
        <w:rPr>
          <w:sz w:val="16"/>
        </w:rPr>
        <w:t xml:space="preserve"> in the face of climate-related crop failures and the need for biofuels. Finally, the contemporary climate change debate is increasingly framed as one that involves dangerous population growth. </w:t>
      </w:r>
      <w:r w:rsidRPr="00205FC6">
        <w:rPr>
          <w:rStyle w:val="StyleUnderline"/>
        </w:rPr>
        <w:t>The reproductive freedom of women</w:t>
      </w:r>
      <w:r w:rsidRPr="00205FC6">
        <w:rPr>
          <w:sz w:val="16"/>
        </w:rPr>
        <w:t xml:space="preserve">, for which feminists have long fought, </w:t>
      </w:r>
      <w:r w:rsidRPr="00205FC6">
        <w:rPr>
          <w:rStyle w:val="StyleUnderline"/>
        </w:rPr>
        <w:t>is</w:t>
      </w:r>
      <w:r w:rsidRPr="00205FC6">
        <w:rPr>
          <w:sz w:val="16"/>
        </w:rPr>
        <w:t xml:space="preserve"> therefore </w:t>
      </w:r>
      <w:r w:rsidRPr="00205FC6">
        <w:rPr>
          <w:rStyle w:val="StyleUnderline"/>
        </w:rPr>
        <w:t>being questioned</w:t>
      </w:r>
      <w:r w:rsidRPr="00205FC6">
        <w:rPr>
          <w:sz w:val="16"/>
        </w:rPr>
        <w:t xml:space="preserve"> again </w:t>
      </w:r>
      <w:r w:rsidRPr="00205FC6">
        <w:rPr>
          <w:rStyle w:val="StyleUnderline"/>
        </w:rPr>
        <w:t>by neo-Malthusian environmentalists who argue</w:t>
      </w:r>
      <w:r w:rsidRPr="00205FC6">
        <w:rPr>
          <w:sz w:val="16"/>
        </w:rPr>
        <w:t xml:space="preserve"> that </w:t>
      </w:r>
      <w:r w:rsidRPr="00205FC6">
        <w:rPr>
          <w:rStyle w:val="StyleUnderline"/>
        </w:rPr>
        <w:t>population growth is a key driver of climate change</w:t>
      </w:r>
      <w:r w:rsidRPr="00205FC6">
        <w:rPr>
          <w:sz w:val="16"/>
        </w:rPr>
        <w:t xml:space="preserve"> (Guillebaud, 2007). With respect to the </w:t>
      </w:r>
      <w:r w:rsidRPr="00205FC6">
        <w:rPr>
          <w:rStyle w:val="StyleUnderline"/>
        </w:rPr>
        <w:t>social actors involved in bringing climate change to the top of the political agenda</w:t>
      </w:r>
      <w:r w:rsidRPr="00205FC6">
        <w:rPr>
          <w:sz w:val="16"/>
        </w:rPr>
        <w:t xml:space="preserve">, it is uncontroversial to note that </w:t>
      </w:r>
      <w:r w:rsidRPr="00205FC6">
        <w:rPr>
          <w:rStyle w:val="StyleUnderline"/>
        </w:rPr>
        <w:t>men are in the majority.</w:t>
      </w:r>
      <w:r w:rsidRPr="00205FC6">
        <w:rPr>
          <w:sz w:val="16"/>
        </w:rPr>
        <w:t xml:space="preserve"> </w:t>
      </w:r>
      <w:r w:rsidRPr="00205FC6">
        <w:rPr>
          <w:rStyle w:val="StyleUnderline"/>
        </w:rPr>
        <w:t>After several decades of women carving out a niche as advocates and exemplars of</w:t>
      </w:r>
      <w:r w:rsidRPr="00205FC6">
        <w:rPr>
          <w:sz w:val="16"/>
        </w:rPr>
        <w:t xml:space="preserve"> more </w:t>
      </w:r>
      <w:r w:rsidRPr="00205FC6">
        <w:rPr>
          <w:rStyle w:val="StyleUnderline"/>
        </w:rPr>
        <w:t>sustainable</w:t>
      </w:r>
      <w:r w:rsidRPr="00205FC6">
        <w:rPr>
          <w:sz w:val="16"/>
        </w:rPr>
        <w:t xml:space="preserve"> ways of </w:t>
      </w:r>
      <w:r w:rsidRPr="00205FC6">
        <w:rPr>
          <w:rStyle w:val="StyleUnderline"/>
        </w:rPr>
        <w:t xml:space="preserve">living, </w:t>
      </w:r>
      <w:r w:rsidRPr="00205FC6">
        <w:rPr>
          <w:rStyle w:val="Emphasis"/>
        </w:rPr>
        <w:t>climate change has brought</w:t>
      </w:r>
      <w:r w:rsidRPr="00205FC6">
        <w:rPr>
          <w:sz w:val="16"/>
        </w:rPr>
        <w:t xml:space="preserve"> </w:t>
      </w:r>
      <w:r w:rsidRPr="00205FC6">
        <w:rPr>
          <w:rStyle w:val="Emphasis"/>
        </w:rPr>
        <w:t>about a masculinization of environmentalism</w:t>
      </w:r>
      <w:r w:rsidRPr="00205FC6">
        <w:rPr>
          <w:sz w:val="16"/>
        </w:rPr>
        <w:t xml:space="preserve">. </w:t>
      </w:r>
      <w:r w:rsidRPr="00205FC6">
        <w:rPr>
          <w:rStyle w:val="Emphasis"/>
        </w:rPr>
        <w:t>Men dominate the issue at all levels</w:t>
      </w:r>
      <w:r w:rsidRPr="00205FC6">
        <w:rPr>
          <w:sz w:val="16"/>
        </w:rPr>
        <w:t xml:space="preserve">, </w:t>
      </w:r>
      <w:r w:rsidRPr="00205FC6">
        <w:rPr>
          <w:rStyle w:val="StyleUnderline"/>
        </w:rPr>
        <w:t>as scientific and economic experts, entrepreneurs, policy makers and spokespeople</w:t>
      </w:r>
      <w:r w:rsidRPr="00205FC6">
        <w:rPr>
          <w:sz w:val="16"/>
        </w:rPr>
        <w:t>. Since the 1970s climate change had been identified and explained by natural scientists. As Rosa and Dietz (1998: 442) write, ‘</w:t>
      </w:r>
      <w:r w:rsidRPr="00205FC6">
        <w:rPr>
          <w:rStyle w:val="StyleUnderline"/>
        </w:rPr>
        <w:t>[s]cience provides the framing and discourse for the problem and scientific elites promote the discourse</w:t>
      </w:r>
      <w:r w:rsidRPr="00205FC6">
        <w:rPr>
          <w:sz w:val="16"/>
        </w:rPr>
        <w:t xml:space="preserve">.’ </w:t>
      </w:r>
      <w:r w:rsidRPr="00205FC6">
        <w:rPr>
          <w:rStyle w:val="StyleUnderline"/>
        </w:rPr>
        <w:t>It is not irrelevant</w:t>
      </w:r>
      <w:r w:rsidRPr="00205FC6">
        <w:rPr>
          <w:sz w:val="16"/>
        </w:rPr>
        <w:t xml:space="preserve"> that </w:t>
      </w:r>
      <w:r w:rsidRPr="00205FC6">
        <w:rPr>
          <w:rStyle w:val="StyleUnderline"/>
        </w:rPr>
        <w:t>the majority of climate scientists are men</w:t>
      </w:r>
      <w:r w:rsidRPr="00205FC6">
        <w:rPr>
          <w:sz w:val="16"/>
        </w:rPr>
        <w:t>. The Intergovernmental Panel on Climate Change (</w:t>
      </w:r>
      <w:r w:rsidRPr="00205FC6">
        <w:rPr>
          <w:rStyle w:val="StyleUnderline"/>
        </w:rPr>
        <w:t>IPCC) is mostly</w:t>
      </w:r>
      <w:r w:rsidRPr="00205FC6">
        <w:rPr>
          <w:sz w:val="16"/>
        </w:rPr>
        <w:t xml:space="preserve"> made up of </w:t>
      </w:r>
      <w:r w:rsidRPr="00205FC6">
        <w:rPr>
          <w:rStyle w:val="StyleUnderline"/>
        </w:rPr>
        <w:t>male scientists</w:t>
      </w:r>
      <w:r w:rsidRPr="00205FC6">
        <w:rPr>
          <w:sz w:val="16"/>
        </w:rPr>
        <w:t xml:space="preserve">, with ‘chairman’ Rajendra Pachauri leading at the global level. </w:t>
      </w:r>
      <w:r w:rsidRPr="00205FC6">
        <w:rPr>
          <w:rStyle w:val="StyleUnderline"/>
        </w:rPr>
        <w:t>Men</w:t>
      </w:r>
      <w:r w:rsidRPr="00205FC6">
        <w:rPr>
          <w:sz w:val="16"/>
        </w:rPr>
        <w:t xml:space="preserve"> also </w:t>
      </w:r>
      <w:r w:rsidRPr="00205FC6">
        <w:rPr>
          <w:rStyle w:val="StyleUnderline"/>
        </w:rPr>
        <w:t>dominate in the climate policy arena and as</w:t>
      </w:r>
      <w:r w:rsidRPr="00205FC6">
        <w:rPr>
          <w:sz w:val="16"/>
        </w:rPr>
        <w:t xml:space="preserve"> prominent </w:t>
      </w:r>
      <w:r w:rsidRPr="00205FC6">
        <w:rPr>
          <w:rStyle w:val="StyleUnderline"/>
        </w:rPr>
        <w:t>spokespeople whose worldviews and personalities</w:t>
      </w:r>
      <w:r w:rsidRPr="00205FC6">
        <w:rPr>
          <w:sz w:val="16"/>
        </w:rPr>
        <w:t xml:space="preserve"> serve to </w:t>
      </w:r>
      <w:r w:rsidRPr="00205FC6">
        <w:rPr>
          <w:rStyle w:val="StyleUnderline"/>
        </w:rPr>
        <w:t xml:space="preserve">construct the issue in </w:t>
      </w:r>
      <w:r w:rsidRPr="00205FC6">
        <w:rPr>
          <w:rStyle w:val="Emphasis"/>
        </w:rPr>
        <w:t>gender-specific ways</w:t>
      </w:r>
      <w:r w:rsidRPr="00205FC6">
        <w:rPr>
          <w:sz w:val="16"/>
        </w:rPr>
        <w:t xml:space="preserve">. </w:t>
      </w:r>
      <w:r w:rsidRPr="00205FC6">
        <w:rPr>
          <w:rStyle w:val="StyleUnderline"/>
        </w:rPr>
        <w:t>International environmental delegations are mostly made up of and led by men</w:t>
      </w:r>
      <w:r w:rsidRPr="00205FC6">
        <w:rPr>
          <w:sz w:val="16"/>
        </w:rPr>
        <w:t xml:space="preserve"> (Dankelman, 2002). The most prominent politicians associated with the issue are male. In the USA the issue has been popularized by former Vice President Al Gore, Governor of California Arnold Schwarzenegger, and Senator Robert Kennedy Jr. In the UK political awareness about climate change has been aroused in various ways by such men as Sir Jonathon Porritt (chair of the Sustainable Development Commission), Lord Nicholas Stern (economist and author of the Stern Review); the Miliband brothers (David, the former Secretary of State for Environment and Ed, the new Secretary of State for Energy and Climate Change) and the Prince of Wales (who won the title of Global Environmental Citizen in 2007 [Milmo, 2007]). In 2007 an Internet survey of ‘global consumers’ in 47 countries conducted by The Nielsen Company and Oxford University found that 18 out of the 22 ‘most influential spokespeople on climate change’ are men, among them Al Gore, Kofi Annan, Nelson Mandela and Bill Clinton (Nielson Company, 2007). The five women on the list are not politicians or scientists, but models and actresses with highly questionable connections to climate change policy.  Why are women largely absent as framers and shapers of climate change as a political issue? One answer is that women make up a small minority in fields that have influence over climate change policy-making; in the UK they represent just 18 per cent of MPs and 22 per cent of MEPs (WEN and NFWI, 2007: 11). Another is that the </w:t>
      </w:r>
      <w:r w:rsidRPr="00205FC6">
        <w:rPr>
          <w:rStyle w:val="StyleUnderline"/>
        </w:rPr>
        <w:t>climate change debate has been shaped by stereotypically masculinist discourses</w:t>
      </w:r>
      <w:r w:rsidRPr="00205FC6">
        <w:rPr>
          <w:sz w:val="16"/>
        </w:rPr>
        <w:t xml:space="preserve"> (ie of science and security) </w:t>
      </w:r>
      <w:r w:rsidRPr="00205FC6">
        <w:rPr>
          <w:rStyle w:val="StyleUnderline"/>
        </w:rPr>
        <w:t xml:space="preserve">that work to </w:t>
      </w:r>
      <w:r w:rsidRPr="00205FC6">
        <w:rPr>
          <w:rStyle w:val="Emphasis"/>
        </w:rPr>
        <w:t>invisibilise women</w:t>
      </w:r>
      <w:r w:rsidRPr="00205FC6">
        <w:rPr>
          <w:rStyle w:val="StyleUnderline"/>
        </w:rPr>
        <w:t xml:space="preserve"> and their concerns</w:t>
      </w:r>
      <w:r w:rsidRPr="00205FC6">
        <w:rPr>
          <w:sz w:val="16"/>
        </w:rPr>
        <w:t xml:space="preserve">. It is possible that one of the consequences of the scientific framing is that women have become alienated from the climate change debate because they are less inclined than men to engage with science and technology. </w:t>
      </w:r>
      <w:r w:rsidRPr="00205FC6">
        <w:rPr>
          <w:rStyle w:val="StyleUnderline"/>
        </w:rPr>
        <w:t>It is well known that hegemonic femininity does not encourage women's aptitude for maths and science, and the underrepresentation of women in these fields provides convincing evidence</w:t>
      </w:r>
      <w:r w:rsidRPr="00205FC6">
        <w:rPr>
          <w:sz w:val="16"/>
        </w:rPr>
        <w:t>. In the UK, it is estimated that women make up just 19 per cent of scientists and engineers (WEN and NFWI 2007:11). When it comes to a highly scientized issue like climate change, it is quite possible that many women simply ‘switch off’. According to survey data collected in the UK ‘… men are better informed about climate change science than women’ (Hargreaves et al., 2003 quoted in Shackley, McLachlan and Gough, 2004: 33). Reflecting on her experience of high-level climate meetings, Ulrike Rohr, director of the German gender and environment project Genanet, attributes the low participation of women to the exclusively scientific and technical approach to global warming. ‘</w:t>
      </w:r>
      <w:r w:rsidRPr="00205FC6">
        <w:rPr>
          <w:rStyle w:val="Emphasis"/>
        </w:rPr>
        <w:t>Women feel like they can't enter the discussions</w:t>
      </w:r>
      <w:r w:rsidRPr="00205FC6">
        <w:rPr>
          <w:sz w:val="16"/>
        </w:rPr>
        <w:t xml:space="preserve">,’ she says (quoted in Stoparic, 2006). </w:t>
      </w:r>
    </w:p>
    <w:p w14:paraId="7288E8D8" w14:textId="77777777" w:rsidR="007245BE" w:rsidRPr="00205FC6" w:rsidRDefault="007245BE" w:rsidP="007245BE">
      <w:pPr>
        <w:pStyle w:val="Heading3"/>
      </w:pPr>
      <w:r w:rsidRPr="00205FC6">
        <w:t xml:space="preserve">     Framework / Alt 2NC*</w:t>
      </w:r>
    </w:p>
    <w:p w14:paraId="09599EBB" w14:textId="77777777" w:rsidR="007245BE" w:rsidRPr="00205FC6" w:rsidRDefault="007245BE" w:rsidP="007245BE">
      <w:pPr>
        <w:rPr>
          <w:sz w:val="16"/>
        </w:rPr>
      </w:pPr>
    </w:p>
    <w:p w14:paraId="4E2B33F0" w14:textId="77777777" w:rsidR="007245BE" w:rsidRPr="00205FC6" w:rsidRDefault="007245BE" w:rsidP="007245BE">
      <w:pPr>
        <w:pStyle w:val="Heading4"/>
      </w:pPr>
      <w:r w:rsidRPr="00205FC6">
        <w:t xml:space="preserve">Use your ballot to engage in critical feminist theorizing – only this process can recognize the socio-political context of the 1AC’s climate policy and avoid error replication.  </w:t>
      </w:r>
    </w:p>
    <w:p w14:paraId="6A746D61" w14:textId="77777777" w:rsidR="007245BE" w:rsidRPr="00205FC6" w:rsidRDefault="007245BE" w:rsidP="007245BE">
      <w:r w:rsidRPr="00205FC6">
        <w:rPr>
          <w:rStyle w:val="Style13ptBold"/>
        </w:rPr>
        <w:t>MacGregor, 10</w:t>
      </w:r>
      <w:r w:rsidRPr="00205FC6">
        <w:t xml:space="preserve"> (Sherilyn, senior lecturer in the School of Politics, International Relations and Philosophy at Keele University, PhD from the Faculty of Environmental Studies at York University in Toronto in 2002, “A stranger silence still: the need for feminist social research on climate change”, The Sociological Review, 57: 124–140, </w:t>
      </w:r>
      <w:hyperlink r:id="rId42" w:history="1">
        <w:r w:rsidRPr="00205FC6">
          <w:rPr>
            <w:rStyle w:val="Hyperlink"/>
          </w:rPr>
          <w:t>http://www.geog.psu.edu/sites/default/files/Session2_MacGregor_2010.pdf</w:t>
        </w:r>
      </w:hyperlink>
      <w:r w:rsidRPr="00205FC6">
        <w:t xml:space="preserve">, CMR) </w:t>
      </w:r>
    </w:p>
    <w:p w14:paraId="0F95115C" w14:textId="77777777" w:rsidR="007245BE" w:rsidRPr="00205FC6" w:rsidRDefault="007245BE" w:rsidP="007245BE">
      <w:pPr>
        <w:rPr>
          <w:sz w:val="16"/>
        </w:rPr>
      </w:pPr>
      <w:r w:rsidRPr="00205FC6">
        <w:rPr>
          <w:sz w:val="16"/>
        </w:rPr>
        <w:t xml:space="preserve">Gender and development researchers make the instrumental argument that, because </w:t>
      </w:r>
      <w:r w:rsidRPr="00205FC6">
        <w:rPr>
          <w:rStyle w:val="StyleUnderline"/>
        </w:rPr>
        <w:t>it is undeniable that the impacts of climate change are and will be gendered</w:t>
      </w:r>
      <w:r w:rsidRPr="00205FC6">
        <w:rPr>
          <w:sz w:val="16"/>
        </w:rPr>
        <w:t>, ‘</w:t>
      </w:r>
      <w:r w:rsidRPr="00205FC6">
        <w:rPr>
          <w:rStyle w:val="StyleUnderline"/>
        </w:rPr>
        <w:t>policies need to ensure that gender analysis is fully integrated to avoid exacerbating gender inequalities</w:t>
      </w:r>
      <w:r w:rsidRPr="00205FC6">
        <w:rPr>
          <w:sz w:val="16"/>
        </w:rPr>
        <w:t xml:space="preserve">’ (Nelson et al ., 2002: 58). Feminist lobbyists at the Bali Climate Conference in 2007 used the slogan ‘No climate justice without gender justice’ to make their position clear. </w:t>
      </w:r>
      <w:r w:rsidRPr="00205FC6">
        <w:rPr>
          <w:rStyle w:val="StyleUnderline"/>
        </w:rPr>
        <w:t>Empirical research on gender dimensions of climate change</w:t>
      </w:r>
      <w:r w:rsidRPr="00205FC6">
        <w:rPr>
          <w:sz w:val="16"/>
        </w:rPr>
        <w:t xml:space="preserve">, such as that produced by feminist development specialists, </w:t>
      </w:r>
      <w:r w:rsidRPr="00205FC6">
        <w:rPr>
          <w:rStyle w:val="StyleUnderline"/>
        </w:rPr>
        <w:t>will enable a more accurate diagnosis of the problem and thus a more promising ‘cure’</w:t>
      </w:r>
      <w:r w:rsidRPr="00205FC6">
        <w:rPr>
          <w:sz w:val="16"/>
        </w:rPr>
        <w:t xml:space="preserve"> (if there is one) </w:t>
      </w:r>
      <w:r w:rsidRPr="00205FC6">
        <w:rPr>
          <w:rStyle w:val="StyleUnderline"/>
        </w:rPr>
        <w:t>than is possible with a gender neutral approach</w:t>
      </w:r>
      <w:r w:rsidRPr="00205FC6">
        <w:rPr>
          <w:sz w:val="16"/>
        </w:rPr>
        <w:t xml:space="preserve">. But those in the field are unanimous in calling for more case studies and more evidence that will contribute to a thorough understanding of gender differences in perceptions, impacts, and responses in developing and overdeveloped regions of the world. </w:t>
      </w:r>
      <w:r w:rsidRPr="00205FC6">
        <w:rPr>
          <w:rStyle w:val="StyleUnderline"/>
        </w:rPr>
        <w:t xml:space="preserve">Attempts to tackle climate change that proceed without the benefit of this knowledge will be </w:t>
      </w:r>
      <w:r w:rsidRPr="00205FC6">
        <w:rPr>
          <w:rStyle w:val="Emphasis"/>
        </w:rPr>
        <w:t>insufficient</w:t>
      </w:r>
      <w:r w:rsidRPr="00205FC6">
        <w:rPr>
          <w:rStyle w:val="StyleUnderline"/>
        </w:rPr>
        <w:t xml:space="preserve">, </w:t>
      </w:r>
      <w:r w:rsidRPr="00205FC6">
        <w:rPr>
          <w:rStyle w:val="Emphasis"/>
        </w:rPr>
        <w:t>unjust</w:t>
      </w:r>
      <w:r w:rsidRPr="00205FC6">
        <w:rPr>
          <w:rStyle w:val="StyleUnderline"/>
        </w:rPr>
        <w:t xml:space="preserve"> and </w:t>
      </w:r>
      <w:r w:rsidRPr="00205FC6">
        <w:rPr>
          <w:sz w:val="16"/>
        </w:rPr>
        <w:t>hence</w:t>
      </w:r>
      <w:r w:rsidRPr="00205FC6">
        <w:rPr>
          <w:rStyle w:val="StyleUnderline"/>
        </w:rPr>
        <w:t xml:space="preserve"> </w:t>
      </w:r>
      <w:r w:rsidRPr="00205FC6">
        <w:rPr>
          <w:rStyle w:val="Emphasis"/>
        </w:rPr>
        <w:t>unsustainable</w:t>
      </w:r>
      <w:r w:rsidRPr="00205FC6">
        <w:rPr>
          <w:sz w:val="16"/>
        </w:rPr>
        <w:t>.</w:t>
      </w:r>
    </w:p>
    <w:p w14:paraId="64C7B835" w14:textId="77777777" w:rsidR="007245BE" w:rsidRPr="00205FC6" w:rsidRDefault="007245BE" w:rsidP="007245BE">
      <w:pPr>
        <w:rPr>
          <w:sz w:val="16"/>
        </w:rPr>
      </w:pPr>
      <w:r w:rsidRPr="00205FC6">
        <w:rPr>
          <w:rStyle w:val="StyleUnderline"/>
        </w:rPr>
        <w:t>It is</w:t>
      </w:r>
      <w:r w:rsidRPr="00205FC6">
        <w:rPr>
          <w:sz w:val="16"/>
        </w:rPr>
        <w:t xml:space="preserve"> also </w:t>
      </w:r>
      <w:r w:rsidRPr="00205FC6">
        <w:rPr>
          <w:rStyle w:val="StyleUnderline"/>
        </w:rPr>
        <w:t xml:space="preserve">important that materialist-informed empirical research be complemented by </w:t>
      </w:r>
      <w:r w:rsidRPr="00205FC6">
        <w:rPr>
          <w:rStyle w:val="Emphasis"/>
        </w:rPr>
        <w:t>critical feminist theorizing</w:t>
      </w:r>
      <w:r w:rsidRPr="00205FC6">
        <w:rPr>
          <w:rStyle w:val="StyleUnderline"/>
        </w:rPr>
        <w:t xml:space="preserve"> of non-material and discursive aspects of climate change</w:t>
      </w:r>
      <w:r w:rsidRPr="00205FC6">
        <w:rPr>
          <w:sz w:val="16"/>
        </w:rPr>
        <w:t xml:space="preserve">. Sociologists have a long tradition of interpreting the processes through which </w:t>
      </w:r>
      <w:r w:rsidRPr="00205FC6">
        <w:rPr>
          <w:rStyle w:val="StyleUnderline"/>
        </w:rPr>
        <w:t xml:space="preserve">social issues are </w:t>
      </w:r>
      <w:r w:rsidRPr="00205FC6">
        <w:rPr>
          <w:rStyle w:val="Emphasis"/>
        </w:rPr>
        <w:t>constructed</w:t>
      </w:r>
      <w:r w:rsidRPr="00205FC6">
        <w:rPr>
          <w:rStyle w:val="StyleUnderline"/>
        </w:rPr>
        <w:t xml:space="preserve"> and </w:t>
      </w:r>
      <w:r w:rsidRPr="00205FC6">
        <w:rPr>
          <w:rStyle w:val="Emphasis"/>
        </w:rPr>
        <w:t>framed</w:t>
      </w:r>
      <w:r w:rsidRPr="00205FC6">
        <w:rPr>
          <w:sz w:val="16"/>
        </w:rPr>
        <w:t xml:space="preserve">, and this approach is highly useful in the climate change arena. As I have shown above, </w:t>
      </w:r>
      <w:r w:rsidRPr="00205FC6">
        <w:rPr>
          <w:rStyle w:val="StyleUnderline"/>
        </w:rPr>
        <w:t xml:space="preserve">the dominant discourses that shape climate change as a social issue, the kinds of responses that are deemed appropriate for it, and the kinds of concerns that are displaced by it, are ripe for feminist analyses of </w:t>
      </w:r>
      <w:r w:rsidRPr="00205FC6">
        <w:rPr>
          <w:rStyle w:val="Emphasis"/>
        </w:rPr>
        <w:t>hegemonic gender codes</w:t>
      </w:r>
      <w:r w:rsidRPr="00205FC6">
        <w:rPr>
          <w:sz w:val="16"/>
        </w:rPr>
        <w:t xml:space="preserve">. </w:t>
      </w:r>
      <w:r w:rsidRPr="00205FC6">
        <w:rPr>
          <w:rStyle w:val="StyleUnderline"/>
        </w:rPr>
        <w:t>The case for developing this</w:t>
      </w:r>
      <w:r w:rsidRPr="00205FC6">
        <w:rPr>
          <w:sz w:val="16"/>
        </w:rPr>
        <w:t xml:space="preserve"> kind of </w:t>
      </w:r>
      <w:r w:rsidRPr="00205FC6">
        <w:rPr>
          <w:rStyle w:val="StyleUnderline"/>
        </w:rPr>
        <w:t>constructivist analysis is</w:t>
      </w:r>
      <w:r w:rsidRPr="00205FC6">
        <w:rPr>
          <w:sz w:val="16"/>
        </w:rPr>
        <w:t xml:space="preserve"> simply ‘</w:t>
      </w:r>
      <w:r w:rsidRPr="00205FC6">
        <w:rPr>
          <w:rStyle w:val="Emphasis"/>
        </w:rPr>
        <w:t>intellectual opportunity</w:t>
      </w:r>
      <w:r w:rsidRPr="00205FC6">
        <w:rPr>
          <w:sz w:val="16"/>
        </w:rPr>
        <w:t xml:space="preserve">’ (Rosa and Dietz, 1998: 446): </w:t>
      </w:r>
      <w:r w:rsidRPr="00205FC6">
        <w:rPr>
          <w:rStyle w:val="StyleUnderline"/>
        </w:rPr>
        <w:t>it will allow deeper, better sociological understanding</w:t>
      </w:r>
      <w:r w:rsidRPr="00205FC6">
        <w:rPr>
          <w:sz w:val="16"/>
        </w:rPr>
        <w:t xml:space="preserve"> of an issue that dominates social life in the 21st century. Feminist social constructivist analyses of climate change will not yield solutions per se and so perhaps will be regarded as frivolous at a time like this. But if the social sciences are to contribute to climate change research on an equal footing with natural sciences (as Rosa and Dietz hoped would happen back in 1998), then </w:t>
      </w:r>
      <w:r w:rsidRPr="00205FC6">
        <w:rPr>
          <w:rStyle w:val="Emphasis"/>
          <w:sz w:val="26"/>
        </w:rPr>
        <w:t>there must be space for non-instrumental goals and critical interrogation of scientific knowledge claims from a range of perspectives</w:t>
      </w:r>
      <w:r w:rsidRPr="00205FC6">
        <w:rPr>
          <w:sz w:val="16"/>
        </w:rPr>
        <w:t>.</w:t>
      </w:r>
    </w:p>
    <w:p w14:paraId="5CF2B586" w14:textId="77777777" w:rsidR="007245BE" w:rsidRPr="00205FC6" w:rsidRDefault="007245BE" w:rsidP="007245BE">
      <w:pPr>
        <w:rPr>
          <w:sz w:val="16"/>
        </w:rPr>
      </w:pPr>
      <w:r w:rsidRPr="00205FC6">
        <w:rPr>
          <w:sz w:val="16"/>
        </w:rPr>
        <w:t xml:space="preserve">In The Politics of Climate Change Anthony </w:t>
      </w:r>
      <w:r w:rsidRPr="00205FC6">
        <w:rPr>
          <w:rStyle w:val="StyleUnderline"/>
        </w:rPr>
        <w:t>Giddens’s aim is to understand in order to solve</w:t>
      </w:r>
      <w:r w:rsidRPr="00205FC6">
        <w:rPr>
          <w:sz w:val="16"/>
        </w:rPr>
        <w:t xml:space="preserve">: to </w:t>
      </w:r>
      <w:r w:rsidRPr="00205FC6">
        <w:rPr>
          <w:rStyle w:val="StyleUnderline"/>
        </w:rPr>
        <w:t>analyse the root causes</w:t>
      </w:r>
      <w:r w:rsidRPr="00205FC6">
        <w:rPr>
          <w:sz w:val="16"/>
        </w:rPr>
        <w:t xml:space="preserve">, </w:t>
      </w:r>
      <w:r w:rsidRPr="00205FC6">
        <w:rPr>
          <w:rStyle w:val="StyleUnderline"/>
        </w:rPr>
        <w:t>survey</w:t>
      </w:r>
      <w:r w:rsidRPr="00205FC6">
        <w:rPr>
          <w:sz w:val="16"/>
        </w:rPr>
        <w:t xml:space="preserve"> the </w:t>
      </w:r>
      <w:r w:rsidRPr="00205FC6">
        <w:rPr>
          <w:rStyle w:val="StyleUnderline"/>
        </w:rPr>
        <w:t>available tech</w:t>
      </w:r>
      <w:r w:rsidRPr="00205FC6">
        <w:rPr>
          <w:sz w:val="16"/>
        </w:rPr>
        <w:t xml:space="preserve">nologies, calculate the costs, </w:t>
      </w:r>
      <w:r w:rsidRPr="00205FC6">
        <w:rPr>
          <w:rStyle w:val="StyleUnderline"/>
        </w:rPr>
        <w:t>weigh</w:t>
      </w:r>
      <w:r w:rsidRPr="00205FC6">
        <w:rPr>
          <w:sz w:val="16"/>
        </w:rPr>
        <w:t xml:space="preserve"> up the </w:t>
      </w:r>
      <w:r w:rsidRPr="00205FC6">
        <w:rPr>
          <w:rStyle w:val="StyleUnderline"/>
        </w:rPr>
        <w:t>risks and benefits</w:t>
      </w:r>
      <w:r w:rsidRPr="00205FC6">
        <w:rPr>
          <w:sz w:val="16"/>
        </w:rPr>
        <w:t xml:space="preserve">, </w:t>
      </w:r>
      <w:r w:rsidRPr="00205FC6">
        <w:rPr>
          <w:rStyle w:val="StyleUnderline"/>
        </w:rPr>
        <w:t>and propose</w:t>
      </w:r>
      <w:r w:rsidRPr="00205FC6">
        <w:rPr>
          <w:sz w:val="16"/>
        </w:rPr>
        <w:t xml:space="preserve"> viable </w:t>
      </w:r>
      <w:r w:rsidRPr="00205FC6">
        <w:rPr>
          <w:rStyle w:val="StyleUnderline"/>
        </w:rPr>
        <w:t>solutions</w:t>
      </w:r>
      <w:r w:rsidRPr="00205FC6">
        <w:rPr>
          <w:sz w:val="16"/>
        </w:rPr>
        <w:t xml:space="preserve">. Despite the book’s title, its starting point is the claim that ‘ we have no politics of climate change ’ (2009: 4) (many of us who have been working on environ - mental political issues for a lot longer than he has would beg to differ with his assessment). ‘In other words,’ he continues, ‘we do not have a developed analy - sis of the political innovations that have to be made if our aspirations to limit global warming are to become real. It is a strange and indefensible absence . . .’. From a feminist perspective, </w:t>
      </w:r>
      <w:r w:rsidRPr="00205FC6">
        <w:rPr>
          <w:rStyle w:val="Emphasis"/>
          <w:sz w:val="26"/>
        </w:rPr>
        <w:t>it is unlikely</w:t>
      </w:r>
      <w:r w:rsidRPr="00205FC6">
        <w:rPr>
          <w:sz w:val="16"/>
        </w:rPr>
        <w:t xml:space="preserve"> that ‘</w:t>
      </w:r>
      <w:r w:rsidRPr="00205FC6">
        <w:rPr>
          <w:rStyle w:val="Emphasis"/>
          <w:sz w:val="26"/>
        </w:rPr>
        <w:t>our aspirations’</w:t>
      </w:r>
      <w:r w:rsidRPr="00205FC6">
        <w:rPr>
          <w:sz w:val="16"/>
        </w:rPr>
        <w:t xml:space="preserve"> </w:t>
      </w:r>
      <w:r w:rsidRPr="00205FC6">
        <w:rPr>
          <w:rStyle w:val="Emphasis"/>
          <w:sz w:val="26"/>
        </w:rPr>
        <w:t xml:space="preserve">can be realized without an accurate understanding of the social and political relations that have brought about </w:t>
      </w:r>
      <w:r w:rsidRPr="00205FC6">
        <w:rPr>
          <w:sz w:val="16"/>
        </w:rPr>
        <w:t xml:space="preserve">the crisis of </w:t>
      </w:r>
      <w:r w:rsidRPr="00205FC6">
        <w:rPr>
          <w:rStyle w:val="Emphasis"/>
          <w:sz w:val="26"/>
        </w:rPr>
        <w:t>climate change or of the social conditions under which potential solutions will enhance rather than entrench existing injustices</w:t>
      </w:r>
      <w:r w:rsidRPr="00205FC6">
        <w:rPr>
          <w:sz w:val="16"/>
        </w:rPr>
        <w:t xml:space="preserve">. So perhaps a more interesting question for him and others gripped by the present ecological crisis is: when will we have a sociology of climate change ? </w:t>
      </w:r>
      <w:r w:rsidRPr="00205FC6">
        <w:rPr>
          <w:rStyle w:val="Emphasis"/>
          <w:sz w:val="26"/>
        </w:rPr>
        <w:t>Until there is an end to the strange silence on the gender dimensions of climate change, this will remain an elusive goal</w:t>
      </w:r>
      <w:r w:rsidRPr="00205FC6">
        <w:rPr>
          <w:sz w:val="16"/>
        </w:rPr>
        <w:t>.</w:t>
      </w:r>
    </w:p>
    <w:p w14:paraId="662AC193" w14:textId="77777777" w:rsidR="007245BE" w:rsidRPr="00205FC6" w:rsidRDefault="007245BE" w:rsidP="007245BE"/>
    <w:p w14:paraId="115113D3" w14:textId="77777777" w:rsidR="007245BE" w:rsidRPr="00205FC6" w:rsidRDefault="007245BE" w:rsidP="007245BE">
      <w:pPr>
        <w:pStyle w:val="Heading3"/>
      </w:pPr>
      <w:r w:rsidRPr="00205FC6">
        <w:t xml:space="preserve">     Tech-Fix 2NC</w:t>
      </w:r>
    </w:p>
    <w:p w14:paraId="6E723CF2" w14:textId="77777777" w:rsidR="007245BE" w:rsidRPr="00205FC6" w:rsidRDefault="007245BE" w:rsidP="007245BE">
      <w:pPr>
        <w:pStyle w:val="Heading4"/>
      </w:pPr>
      <w:r w:rsidRPr="00205FC6">
        <w:t>Focus on climate tech → masculine managerialism and only amplifies environmental damage.</w:t>
      </w:r>
    </w:p>
    <w:p w14:paraId="2F991211" w14:textId="77777777" w:rsidR="007245BE" w:rsidRPr="00205FC6" w:rsidRDefault="007245BE" w:rsidP="007245BE">
      <w:r w:rsidRPr="00205FC6">
        <w:rPr>
          <w:rStyle w:val="Style13ptBold"/>
        </w:rPr>
        <w:t>MacGregor, 10</w:t>
      </w:r>
      <w:r w:rsidRPr="00205FC6">
        <w:t xml:space="preserve"> (Sherilyn, senior lecturer in the School of Politics, International Relations and Philosophy at Keele University, PhD from the Faculty of Environmental Studies at York University in Toronto in 2002, “A stranger silence still: the need for feminist social research on climate change”, The Sociological Review, 57: 124–140, </w:t>
      </w:r>
      <w:hyperlink r:id="rId43" w:history="1">
        <w:r w:rsidRPr="00205FC6">
          <w:rPr>
            <w:rStyle w:val="Hyperlink"/>
          </w:rPr>
          <w:t>http://www.geog.psu.edu/sites/default/files/Session2_MacGregor_2010.pdf</w:t>
        </w:r>
      </w:hyperlink>
      <w:r w:rsidRPr="00205FC6">
        <w:t xml:space="preserve">, CMR) </w:t>
      </w:r>
    </w:p>
    <w:p w14:paraId="1E56DD49" w14:textId="77777777" w:rsidR="007245BE" w:rsidRPr="00205FC6" w:rsidRDefault="007245BE" w:rsidP="007245BE">
      <w:pPr>
        <w:rPr>
          <w:sz w:val="16"/>
        </w:rPr>
      </w:pPr>
      <w:r w:rsidRPr="00205FC6">
        <w:rPr>
          <w:rStyle w:val="StyleUnderline"/>
        </w:rPr>
        <w:t>Mitigation and adaptation policies are informed by the dominant discourse of ecological modernization which advocates the use of ‘tech</w:t>
      </w:r>
      <w:r w:rsidRPr="00205FC6">
        <w:rPr>
          <w:sz w:val="16"/>
        </w:rPr>
        <w:t xml:space="preserve">nological </w:t>
      </w:r>
      <w:r w:rsidRPr="00205FC6">
        <w:rPr>
          <w:rStyle w:val="StyleUnderline"/>
        </w:rPr>
        <w:t>advancement to bring about</w:t>
      </w:r>
      <w:r w:rsidRPr="00205FC6">
        <w:rPr>
          <w:sz w:val="16"/>
        </w:rPr>
        <w:t xml:space="preserve"> [both] </w:t>
      </w:r>
      <w:r w:rsidRPr="00205FC6">
        <w:rPr>
          <w:rStyle w:val="StyleUnderline"/>
        </w:rPr>
        <w:t>better environmental performance’</w:t>
      </w:r>
      <w:r w:rsidRPr="00205FC6">
        <w:rPr>
          <w:sz w:val="16"/>
        </w:rPr>
        <w:t xml:space="preserve"> (Schlosberg and Rinfret, 2008: 256) </w:t>
      </w:r>
      <w:r w:rsidRPr="00205FC6">
        <w:rPr>
          <w:rStyle w:val="StyleUnderline"/>
        </w:rPr>
        <w:t>and economic efficiency in a win-win situation</w:t>
      </w:r>
      <w:r w:rsidRPr="00205FC6">
        <w:rPr>
          <w:sz w:val="16"/>
        </w:rPr>
        <w:t xml:space="preserve">. Largely replacing the contested notion of ‘sustainable development’ in green policy circles, </w:t>
      </w:r>
      <w:r w:rsidRPr="00205FC6">
        <w:rPr>
          <w:rStyle w:val="StyleUnderline"/>
        </w:rPr>
        <w:t>ecological modernization has a supply-side focus and depends on coop</w:t>
      </w:r>
      <w:r w:rsidRPr="00205FC6">
        <w:rPr>
          <w:sz w:val="16"/>
        </w:rPr>
        <w:t xml:space="preserve"> - eration </w:t>
      </w:r>
      <w:r w:rsidRPr="00205FC6">
        <w:rPr>
          <w:rStyle w:val="StyleUnderline"/>
        </w:rPr>
        <w:t>between government and business</w:t>
      </w:r>
      <w:r w:rsidRPr="00205FC6">
        <w:rPr>
          <w:sz w:val="16"/>
        </w:rPr>
        <w:t xml:space="preserve"> to solve environmental problems (Hajer, 1995). </w:t>
      </w:r>
      <w:r w:rsidRPr="00205FC6">
        <w:rPr>
          <w:rStyle w:val="StyleUnderline"/>
        </w:rPr>
        <w:t>It has brought about the development of all sorts of</w:t>
      </w:r>
      <w:r w:rsidRPr="00205FC6">
        <w:rPr>
          <w:sz w:val="16"/>
        </w:rPr>
        <w:t xml:space="preserve"> complex </w:t>
      </w:r>
      <w:r w:rsidRPr="00205FC6">
        <w:rPr>
          <w:rStyle w:val="StyleUnderline"/>
        </w:rPr>
        <w:t>tech</w:t>
      </w:r>
      <w:r w:rsidRPr="00205FC6">
        <w:rPr>
          <w:sz w:val="16"/>
        </w:rPr>
        <w:t xml:space="preserve">nologies </w:t>
      </w:r>
      <w:r w:rsidRPr="00205FC6">
        <w:rPr>
          <w:rStyle w:val="StyleUnderline"/>
        </w:rPr>
        <w:t>and systems that</w:t>
      </w:r>
      <w:r w:rsidRPr="00205FC6">
        <w:rPr>
          <w:sz w:val="16"/>
        </w:rPr>
        <w:t xml:space="preserve"> are (or </w:t>
      </w:r>
      <w:r w:rsidRPr="00205FC6">
        <w:rPr>
          <w:rStyle w:val="StyleUnderline"/>
        </w:rPr>
        <w:t>promise to be</w:t>
      </w:r>
      <w:r w:rsidRPr="00205FC6">
        <w:rPr>
          <w:sz w:val="16"/>
        </w:rPr>
        <w:t xml:space="preserve">) </w:t>
      </w:r>
      <w:r w:rsidRPr="00205FC6">
        <w:rPr>
          <w:rStyle w:val="StyleUnderline"/>
        </w:rPr>
        <w:t>highly profitable</w:t>
      </w:r>
      <w:r w:rsidRPr="00205FC6">
        <w:rPr>
          <w:sz w:val="16"/>
        </w:rPr>
        <w:t xml:space="preserve">, such as </w:t>
      </w:r>
      <w:r w:rsidRPr="00205FC6">
        <w:rPr>
          <w:rStyle w:val="StyleUnderline"/>
        </w:rPr>
        <w:t>carbon trading</w:t>
      </w:r>
      <w:r w:rsidRPr="00205FC6">
        <w:rPr>
          <w:sz w:val="16"/>
        </w:rPr>
        <w:t xml:space="preserve"> and offsetting, </w:t>
      </w:r>
      <w:r w:rsidRPr="00205FC6">
        <w:rPr>
          <w:rStyle w:val="Emphasis"/>
        </w:rPr>
        <w:t>c</w:t>
      </w:r>
      <w:r w:rsidRPr="00205FC6">
        <w:rPr>
          <w:sz w:val="16"/>
        </w:rPr>
        <w:t xml:space="preserve">arbon </w:t>
      </w:r>
      <w:r w:rsidRPr="00205FC6">
        <w:rPr>
          <w:rStyle w:val="Emphasis"/>
        </w:rPr>
        <w:t>c</w:t>
      </w:r>
      <w:r w:rsidRPr="00205FC6">
        <w:rPr>
          <w:sz w:val="16"/>
        </w:rPr>
        <w:t xml:space="preserve">apture and </w:t>
      </w:r>
      <w:r w:rsidRPr="00205FC6">
        <w:rPr>
          <w:rStyle w:val="Emphasis"/>
        </w:rPr>
        <w:t>s</w:t>
      </w:r>
      <w:r w:rsidRPr="00205FC6">
        <w:rPr>
          <w:sz w:val="16"/>
        </w:rPr>
        <w:t xml:space="preserve">torage, carbon </w:t>
      </w:r>
      <w:r w:rsidRPr="00205FC6">
        <w:rPr>
          <w:rStyle w:val="StyleUnderline"/>
        </w:rPr>
        <w:t>sequestration</w:t>
      </w:r>
      <w:r w:rsidRPr="00205FC6">
        <w:rPr>
          <w:sz w:val="16"/>
        </w:rPr>
        <w:t xml:space="preserve">, </w:t>
      </w:r>
      <w:r w:rsidRPr="00205FC6">
        <w:rPr>
          <w:rStyle w:val="StyleUnderline"/>
        </w:rPr>
        <w:t>renewable energy</w:t>
      </w:r>
      <w:r w:rsidRPr="00205FC6">
        <w:rPr>
          <w:sz w:val="16"/>
        </w:rPr>
        <w:t xml:space="preserve"> (wind, solar, wave and geothermal power, biofuels), patented </w:t>
      </w:r>
      <w:r w:rsidRPr="00205FC6">
        <w:rPr>
          <w:rStyle w:val="Emphasis"/>
        </w:rPr>
        <w:t>g</w:t>
      </w:r>
      <w:r w:rsidRPr="00205FC6">
        <w:rPr>
          <w:sz w:val="16"/>
        </w:rPr>
        <w:t xml:space="preserve">enetically </w:t>
      </w:r>
      <w:r w:rsidRPr="00205FC6">
        <w:rPr>
          <w:rStyle w:val="Emphasis"/>
        </w:rPr>
        <w:t>m</w:t>
      </w:r>
      <w:r w:rsidRPr="00205FC6">
        <w:rPr>
          <w:sz w:val="16"/>
        </w:rPr>
        <w:t xml:space="preserve">odified </w:t>
      </w:r>
      <w:r w:rsidRPr="00205FC6">
        <w:rPr>
          <w:rStyle w:val="StyleUnderline"/>
        </w:rPr>
        <w:t>crops</w:t>
      </w:r>
      <w:r w:rsidRPr="00205FC6">
        <w:rPr>
          <w:sz w:val="16"/>
        </w:rPr>
        <w:t xml:space="preserve"> – the list could go on. </w:t>
      </w:r>
      <w:r w:rsidRPr="00205FC6">
        <w:rPr>
          <w:rStyle w:val="StyleUnderline"/>
        </w:rPr>
        <w:t>Many of the proposed solutions to climate change come in the form of innovations and gadgets, or ‘lots of neat green stuff’</w:t>
      </w:r>
      <w:r w:rsidRPr="00205FC6">
        <w:rPr>
          <w:sz w:val="16"/>
        </w:rPr>
        <w:t xml:space="preserve"> (Schlosberg and Rinfret, 2008: 268). Giddens (2009) </w:t>
      </w:r>
      <w:r w:rsidRPr="00205FC6">
        <w:rPr>
          <w:rStyle w:val="StyleUnderline"/>
        </w:rPr>
        <w:t>endorses the ecological modernization approach in , arguing that tech</w:t>
      </w:r>
      <w:r w:rsidRPr="00205FC6">
        <w:rPr>
          <w:sz w:val="16"/>
        </w:rPr>
        <w:t xml:space="preserve">nological </w:t>
      </w:r>
      <w:r w:rsidRPr="00205FC6">
        <w:rPr>
          <w:rStyle w:val="StyleUnderline"/>
        </w:rPr>
        <w:t>innovation and risk-taking is our best hope for ending fossil fuel dependency</w:t>
      </w:r>
      <w:r w:rsidRPr="00205FC6">
        <w:rPr>
          <w:sz w:val="16"/>
        </w:rPr>
        <w:t xml:space="preserve">. His enthusiasm is nicely displayed when he writes: Taking risks adds edge to our lives, but much more importantly is intrinsic to a whole diversity of fruitful and constructive tasks. Risk-taking is essential to new thinking in all spheres, to scientific progress and to wealth-creation. We have no hope of responding to climate change unless we are prepared to take bold decisions. It is the biggest example ever of he who hesitates is lost . (2009: 57, my emphasis) With his use of ‘he’ in this quotation Giddens may not intentionally be making a comment on the gendered nature of ecological modernization, but I think one reasonably can be inferred. While many green techno-scientific innovations will no doubt be important for a sustainable future, it is also true that </w:t>
      </w:r>
      <w:r w:rsidRPr="00205FC6">
        <w:rPr>
          <w:rStyle w:val="StyleUnderline"/>
        </w:rPr>
        <w:t>ecological modernization amounts to more searching for the new rather than improving the old</w:t>
      </w:r>
      <w:r w:rsidRPr="00205FC6">
        <w:rPr>
          <w:sz w:val="16"/>
        </w:rPr>
        <w:t xml:space="preserve">; </w:t>
      </w:r>
      <w:r w:rsidRPr="00205FC6">
        <w:rPr>
          <w:rStyle w:val="StyleUnderline"/>
        </w:rPr>
        <w:t xml:space="preserve">more </w:t>
      </w:r>
      <w:r w:rsidRPr="00205FC6">
        <w:rPr>
          <w:rStyle w:val="Emphasis"/>
        </w:rPr>
        <w:t>omnipotence</w:t>
      </w:r>
      <w:r w:rsidRPr="00205FC6">
        <w:rPr>
          <w:rStyle w:val="StyleUnderline"/>
        </w:rPr>
        <w:t xml:space="preserve"> rather than </w:t>
      </w:r>
      <w:r w:rsidRPr="00205FC6">
        <w:rPr>
          <w:rStyle w:val="Emphasis"/>
        </w:rPr>
        <w:t>humble reflection</w:t>
      </w:r>
      <w:r w:rsidRPr="00205FC6">
        <w:rPr>
          <w:rStyle w:val="StyleUnderline"/>
        </w:rPr>
        <w:t xml:space="preserve"> on the benefits and the costs of male-dominated scientific ingenuity to date</w:t>
      </w:r>
      <w:r w:rsidRPr="00205FC6">
        <w:rPr>
          <w:sz w:val="16"/>
        </w:rPr>
        <w:t xml:space="preserve">. </w:t>
      </w:r>
      <w:r w:rsidRPr="00205FC6">
        <w:rPr>
          <w:rStyle w:val="Emphasis"/>
          <w:sz w:val="26"/>
        </w:rPr>
        <w:t>It is</w:t>
      </w:r>
      <w:r w:rsidRPr="00205FC6">
        <w:rPr>
          <w:sz w:val="20"/>
        </w:rPr>
        <w:t xml:space="preserve"> </w:t>
      </w:r>
      <w:r w:rsidRPr="00205FC6">
        <w:rPr>
          <w:sz w:val="16"/>
        </w:rPr>
        <w:t xml:space="preserve">arguably </w:t>
      </w:r>
      <w:r w:rsidRPr="00205FC6">
        <w:rPr>
          <w:rStyle w:val="Emphasis"/>
          <w:sz w:val="26"/>
        </w:rPr>
        <w:t>masculine risk-taking and the quest for progress that got us into our ecological mess</w:t>
      </w:r>
      <w:r w:rsidRPr="00205FC6">
        <w:rPr>
          <w:sz w:val="20"/>
        </w:rPr>
        <w:t>.</w:t>
      </w:r>
      <w:r w:rsidRPr="00205FC6">
        <w:rPr>
          <w:sz w:val="16"/>
        </w:rPr>
        <w:t xml:space="preserve"> Feminist critics have suggested that </w:t>
      </w:r>
      <w:r w:rsidRPr="00205FC6">
        <w:rPr>
          <w:rStyle w:val="StyleUnderline"/>
        </w:rPr>
        <w:t>the dominant responses to climate change mitigation and adaptation display a stereotypically masculine focus on supply side, tech</w:t>
      </w:r>
      <w:r w:rsidRPr="00205FC6">
        <w:rPr>
          <w:sz w:val="16"/>
        </w:rPr>
        <w:t xml:space="preserve">nical </w:t>
      </w:r>
      <w:r w:rsidRPr="00205FC6">
        <w:rPr>
          <w:rStyle w:val="StyleUnderline"/>
        </w:rPr>
        <w:t>solutions and militaristic ‘muscle-flexing’</w:t>
      </w:r>
      <w:r w:rsidRPr="00205FC6">
        <w:rPr>
          <w:sz w:val="16"/>
        </w:rPr>
        <w:t xml:space="preserve"> (Denton, 2002: 18; see also Terry, 2009: 6). Meanwhile feminists argue that women have tended to focus their responses on the social dimension rather than looking to technical fixes for environmental problems (Johnsson-Latham, 2007: 6). The discourses of sustainable lifestyles, ethical consumption, and the precautionary principle seem to reflect a stereotypically feminine set of concerns. The Women’s Environment and Development Organization (WEDO), for example, have called for a ‘human security’ approach, possibly to distinguish it from the dominant environmental security discourse. Human security has been defined as the protection of ‘the vital core of all human lives in ways that enhance human freedoms and fulfilment’ (Ogata and Sen, 2003). This is a theme in the GED research on women’s responses to climate change in the Global South. In order to counter the image of women as powerless victims of climate stresses and natural disasters, feminist researchers have documented the various short- and long-term strategies that women have used to adapt to – and resist – harsh environmental conditions and political marginalization. There tends to be a desire in this literature to theorize women’s ‘gendered indigenous knowledge’ (Terry, 2009: 13) that stems from their close proximity to the natural world through everyday agricultural practices. There is also some work on international women’s environmental organizations and the modest success they have had in their efforts to put gender on the agenda of UN policy makers, such as at the Bali Conference in 2007 (Terry, 2009). It has always been somewhat dangerous for feminists to celebrate women’s responses to environmental problems when they are connected to their gender- specific responsibilities for social reproduction (MacGregor, 2006). In the Global South, gender analyses have sometimes led to development programmes that are explicitly designed to be carried out by unpaid women volunteers, based on the assumption that rural women are predisposed to taking an environmen - tal care-taking role (Jackson, 1994). This assumption, writes Maskia (2002: 6) ‘. . . continue[s] to translate into initiatives that place greater burdens on women’s time and labour without rewards, and do not provide them with the inputs (education, information, and land rights) they require’. In the affluent North, the assumption is subtler. Thus far there have not been any programmes that overtly target women as they do in the South. But </w:t>
      </w:r>
      <w:r w:rsidRPr="00205FC6">
        <w:rPr>
          <w:rStyle w:val="StyleUnderline"/>
        </w:rPr>
        <w:t>governments</w:t>
      </w:r>
      <w:r w:rsidRPr="00205FC6">
        <w:rPr>
          <w:sz w:val="16"/>
        </w:rPr>
        <w:t xml:space="preserve"> and environmentalists </w:t>
      </w:r>
      <w:r w:rsidRPr="00205FC6">
        <w:rPr>
          <w:rStyle w:val="StyleUnderline"/>
        </w:rPr>
        <w:t>place emphasis on the role of individuals as consumers to tackle climate change by conserving energy, taking public transit, recycling waste, growing food and foregoing flights</w:t>
      </w:r>
      <w:r w:rsidRPr="00205FC6">
        <w:rPr>
          <w:sz w:val="16"/>
        </w:rPr>
        <w:t xml:space="preserve">. Households contribute about 40 per cent of emissions in the UK and so are under pressure to change their behaviour and ‘lifestyles’. Giddens (2009) claims to be ‘hostile’ to efforts aimed at making people adopt green lifestyles because they are unrealistic, punitive and possibly counterproductive – in short, they might put people off. </w:t>
      </w:r>
      <w:r w:rsidRPr="00205FC6">
        <w:rPr>
          <w:rStyle w:val="StyleUnderline"/>
        </w:rPr>
        <w:t>A feminist objection is to point out that there are unfair gender asymmetries involved in greening the household</w:t>
      </w:r>
      <w:r w:rsidRPr="00205FC6">
        <w:rPr>
          <w:sz w:val="16"/>
        </w:rPr>
        <w:t>, which stem from the traditional division of labour.</w:t>
      </w:r>
    </w:p>
    <w:p w14:paraId="0573FB76" w14:textId="77777777" w:rsidR="007245BE" w:rsidRPr="00205FC6" w:rsidRDefault="007245BE" w:rsidP="007245BE">
      <w:pPr>
        <w:pStyle w:val="Heading3"/>
      </w:pPr>
      <w:r w:rsidRPr="00205FC6">
        <w:t xml:space="preserve">     Neolib/Govtality 2NC </w:t>
      </w:r>
    </w:p>
    <w:p w14:paraId="4D828B59" w14:textId="77777777" w:rsidR="007245BE" w:rsidRPr="00205FC6" w:rsidRDefault="007245BE" w:rsidP="007245BE"/>
    <w:p w14:paraId="2428B8FD" w14:textId="77777777" w:rsidR="007245BE" w:rsidRPr="00205FC6" w:rsidRDefault="007245BE" w:rsidP="007245BE">
      <w:pPr>
        <w:rPr>
          <w:rStyle w:val="Style13ptBold"/>
        </w:rPr>
      </w:pPr>
      <w:r w:rsidRPr="00205FC6">
        <w:rPr>
          <w:rStyle w:val="Style13ptBold"/>
        </w:rPr>
        <w:t xml:space="preserve">The 1AC presumption of neutrality in green policy is a form of environmental privatization that unequally imposes the responsibility and internalization of environmentalizism onto women </w:t>
      </w:r>
    </w:p>
    <w:p w14:paraId="494D8BB7" w14:textId="77777777" w:rsidR="007245BE" w:rsidRPr="00205FC6" w:rsidRDefault="007245BE" w:rsidP="007245BE">
      <w:r w:rsidRPr="00205FC6">
        <w:rPr>
          <w:rStyle w:val="Style13ptBold"/>
        </w:rPr>
        <w:t>MacGregor, 10</w:t>
      </w:r>
      <w:r w:rsidRPr="00205FC6">
        <w:t xml:space="preserve"> (Sherilyn, senior lecturer in the School of Politics, International Relations and Philosophy at Keele University, PhD from the Faculty of Environmental Studies at York University in Toronto in 2002, “A stranger silence still: the need for feminist social research on climate change”, The Sociological Review, 57: 124–140, </w:t>
      </w:r>
      <w:hyperlink r:id="rId44" w:history="1">
        <w:r w:rsidRPr="00205FC6">
          <w:rPr>
            <w:rStyle w:val="Hyperlink"/>
          </w:rPr>
          <w:t>http://www.geog.psu.edu/sites/default/files/Session2_MacGregor_2010.pdf</w:t>
        </w:r>
      </w:hyperlink>
      <w:r w:rsidRPr="00205FC6">
        <w:t xml:space="preserve">, CMR) </w:t>
      </w:r>
    </w:p>
    <w:p w14:paraId="3EF5C219" w14:textId="77777777" w:rsidR="007245BE" w:rsidRPr="00205FC6" w:rsidRDefault="007245BE" w:rsidP="007245BE">
      <w:pPr>
        <w:rPr>
          <w:sz w:val="16"/>
        </w:rPr>
      </w:pPr>
      <w:r w:rsidRPr="00205FC6">
        <w:rPr>
          <w:sz w:val="16"/>
        </w:rPr>
        <w:t xml:space="preserve">An ecofeminist critique of </w:t>
      </w:r>
      <w:r w:rsidRPr="00205FC6">
        <w:rPr>
          <w:rStyle w:val="StyleUnderline"/>
        </w:rPr>
        <w:t>environmental politics</w:t>
      </w:r>
      <w:r w:rsidRPr="00205FC6">
        <w:rPr>
          <w:sz w:val="16"/>
        </w:rPr>
        <w:t xml:space="preserve"> is that it </w:t>
      </w:r>
      <w:r w:rsidRPr="00205FC6">
        <w:rPr>
          <w:rStyle w:val="StyleUnderline"/>
        </w:rPr>
        <w:t>pays insufficient attention to the politics of gender in general and the gender division of labour in particular</w:t>
      </w:r>
      <w:r w:rsidRPr="00205FC6">
        <w:rPr>
          <w:sz w:val="16"/>
        </w:rPr>
        <w:t xml:space="preserve"> (Shultz, 1993; Sandilands, 1993; Littig, 2001; MacGregor, 2006; Vinz, 2009). </w:t>
      </w:r>
      <w:r w:rsidRPr="00205FC6">
        <w:rPr>
          <w:rStyle w:val="StyleUnderline"/>
        </w:rPr>
        <w:t>Because women’s responsibility for social reproduction is assumed- yet-ignored, no one stops to raise questions of equity and fairness in a green agenda that depends on it</w:t>
      </w:r>
      <w:r w:rsidRPr="00205FC6">
        <w:rPr>
          <w:sz w:val="16"/>
        </w:rPr>
        <w:t xml:space="preserve">. </w:t>
      </w:r>
      <w:r w:rsidRPr="00205FC6">
        <w:rPr>
          <w:rStyle w:val="StyleUnderline"/>
        </w:rPr>
        <w:t>Ecofeminists have criticized this as a form of environmental privatization that is consistent with neolib</w:t>
      </w:r>
      <w:r w:rsidRPr="00205FC6">
        <w:rPr>
          <w:sz w:val="16"/>
        </w:rPr>
        <w:t xml:space="preserve">eralism (Sandilands, 1993). </w:t>
      </w:r>
      <w:r w:rsidRPr="00205FC6">
        <w:rPr>
          <w:rStyle w:val="StyleUnderline"/>
        </w:rPr>
        <w:t>Women have internalized</w:t>
      </w:r>
      <w:r w:rsidRPr="00205FC6">
        <w:rPr>
          <w:sz w:val="16"/>
        </w:rPr>
        <w:t xml:space="preserve"> the sense of </w:t>
      </w:r>
      <w:r w:rsidRPr="00205FC6">
        <w:rPr>
          <w:rStyle w:val="StyleUnderline"/>
        </w:rPr>
        <w:t>responsibility to ‘do their bit’ for the environment</w:t>
      </w:r>
      <w:r w:rsidRPr="00205FC6">
        <w:rPr>
          <w:sz w:val="16"/>
        </w:rPr>
        <w:t xml:space="preserve"> and have taken up the duties promoted by the ‘green agenda’ quite willingly and publicly. Invoking a Foucauldian analysis, some </w:t>
      </w:r>
      <w:r w:rsidRPr="00205FC6">
        <w:rPr>
          <w:rStyle w:val="StyleUnderline"/>
        </w:rPr>
        <w:t>theorists have referred to this internalization as</w:t>
      </w:r>
      <w:r w:rsidRPr="00205FC6">
        <w:rPr>
          <w:sz w:val="16"/>
        </w:rPr>
        <w:t xml:space="preserve"> a form of ‘</w:t>
      </w:r>
      <w:r w:rsidRPr="00205FC6">
        <w:rPr>
          <w:rStyle w:val="Emphasis"/>
        </w:rPr>
        <w:t>environmentality’</w:t>
      </w:r>
      <w:r w:rsidRPr="00205FC6">
        <w:rPr>
          <w:sz w:val="16"/>
        </w:rPr>
        <w:t xml:space="preserve"> (Agrawal, 2005) </w:t>
      </w:r>
      <w:r w:rsidRPr="00205FC6">
        <w:rPr>
          <w:rStyle w:val="StyleUnderline"/>
        </w:rPr>
        <w:t>whereby people are made into good green subjects by adopting the values of government</w:t>
      </w:r>
      <w:r w:rsidRPr="00205FC6">
        <w:rPr>
          <w:sz w:val="16"/>
        </w:rPr>
        <w:t xml:space="preserve">. As I have analysed at length elsewhere (MacGregor, 2005, 2006) </w:t>
      </w:r>
      <w:r w:rsidRPr="00205FC6">
        <w:rPr>
          <w:rStyle w:val="StyleUnderline"/>
        </w:rPr>
        <w:t>many women have become ‘environmental subjects’ who wear their green duty with feminine pride</w:t>
      </w:r>
      <w:r w:rsidRPr="00205FC6">
        <w:rPr>
          <w:sz w:val="16"/>
        </w:rPr>
        <w:t xml:space="preserve">. Similarly, Sandilands (1999: xiii) describes what she calls ‘motherhood environmentalism,’ arguing that women’s environmental concerns tend to ‘boil down to an obvious manifestation of natural protective instincts towards home and family.’ </w:t>
      </w:r>
      <w:r w:rsidRPr="00205FC6">
        <w:rPr>
          <w:rStyle w:val="StyleUnderline"/>
        </w:rPr>
        <w:t>Women’s maternal role is often used as a justification for their involvement in environmentalism</w:t>
      </w:r>
      <w:r w:rsidRPr="00205FC6">
        <w:rPr>
          <w:sz w:val="16"/>
        </w:rPr>
        <w:t>. I have called this ‘ecomaternal - ism’ (MacGregor, 2006) in relation to women’s ‘quality of life activism’; I now recognise it in women’s private and public responses to climate change.</w:t>
      </w:r>
    </w:p>
    <w:p w14:paraId="75241205" w14:textId="77777777" w:rsidR="007245BE" w:rsidRPr="00205FC6" w:rsidRDefault="007245BE" w:rsidP="007245BE">
      <w:pPr>
        <w:pStyle w:val="Heading3"/>
      </w:pPr>
      <w:r w:rsidRPr="00205FC6">
        <w:t xml:space="preserve">     Climate Policy / Paris 2NC</w:t>
      </w:r>
    </w:p>
    <w:p w14:paraId="03D43AF6" w14:textId="77777777" w:rsidR="007245BE" w:rsidRPr="00205FC6" w:rsidRDefault="007245BE" w:rsidP="007245BE">
      <w:pPr>
        <w:pStyle w:val="Heading4"/>
      </w:pPr>
      <w:r w:rsidRPr="00205FC6">
        <w:t xml:space="preserve">Climate policy and diplomacy cannot be separated from the patriarchal system – the AFF reinforces the exclusion of women from all aspects of decision-making resulting in failed policies that make climate justice impossible. Injecting alternative perspectives into the political is key. </w:t>
      </w:r>
    </w:p>
    <w:p w14:paraId="7FE6ADA1" w14:textId="77777777" w:rsidR="007245BE" w:rsidRPr="00205FC6" w:rsidRDefault="007245BE" w:rsidP="007245BE">
      <w:r w:rsidRPr="00205FC6">
        <w:rPr>
          <w:rStyle w:val="Style13ptBold"/>
        </w:rPr>
        <w:t>Ghorbani, 15</w:t>
      </w:r>
      <w:r w:rsidRPr="00205FC6">
        <w:t xml:space="preserve"> (Mégane, Women's Rights Officer at Peuples Solidaires - ActionAid France, “Climate Justice: Why women must be included,” 12/16, </w:t>
      </w:r>
      <w:hyperlink r:id="rId45" w:history="1">
        <w:r w:rsidRPr="00205FC6">
          <w:rPr>
            <w:rStyle w:val="Hyperlink"/>
          </w:rPr>
          <w:t>http://www.awid.org/news-and-analysis/climate-justice-why-women-must-be-included</w:t>
        </w:r>
      </w:hyperlink>
      <w:r w:rsidRPr="00205FC6">
        <w:t xml:space="preserve">, CMR) </w:t>
      </w:r>
    </w:p>
    <w:p w14:paraId="4F9FF784" w14:textId="77777777" w:rsidR="007245BE" w:rsidRPr="00205FC6" w:rsidRDefault="007245BE" w:rsidP="007245BE">
      <w:pPr>
        <w:rPr>
          <w:sz w:val="12"/>
        </w:rPr>
      </w:pPr>
      <w:r w:rsidRPr="00205FC6">
        <w:rPr>
          <w:rStyle w:val="StyleUnderline"/>
        </w:rPr>
        <w:t>The outcome of</w:t>
      </w:r>
      <w:r w:rsidRPr="00205FC6">
        <w:rPr>
          <w:sz w:val="12"/>
        </w:rPr>
        <w:t xml:space="preserve"> the 21st Conference of the Parties to the United Nations Framework Convention on Climate Change held in </w:t>
      </w:r>
      <w:r w:rsidRPr="00205FC6">
        <w:rPr>
          <w:rStyle w:val="StyleUnderline"/>
        </w:rPr>
        <w:t>Paris</w:t>
      </w:r>
      <w:r w:rsidRPr="00205FC6">
        <w:rPr>
          <w:sz w:val="12"/>
        </w:rPr>
        <w:t xml:space="preserve"> from 30 November to 11 December 2015, </w:t>
      </w:r>
      <w:r w:rsidRPr="00205FC6">
        <w:rPr>
          <w:rStyle w:val="StyleUnderline"/>
        </w:rPr>
        <w:t>has reinforced the reasons why women must be at the heart of decisions and mobilization to advance climate justice.</w:t>
      </w:r>
      <w:r w:rsidRPr="00205FC6">
        <w:rPr>
          <w:sz w:val="12"/>
        </w:rPr>
        <w:t xml:space="preserve"> This week AWID looks at some of the challenges and opportunities of integrating women into these processes. According to the UN, </w:t>
      </w:r>
      <w:r w:rsidRPr="00205FC6">
        <w:rPr>
          <w:rStyle w:val="StyleUnderline"/>
        </w:rPr>
        <w:t>women and children are 14 times more likely than men to die during a disaster</w:t>
      </w:r>
      <w:r w:rsidRPr="00205FC6">
        <w:rPr>
          <w:sz w:val="12"/>
        </w:rPr>
        <w:t xml:space="preserve">. Therefore, </w:t>
      </w:r>
      <w:r w:rsidRPr="00205FC6">
        <w:rPr>
          <w:rStyle w:val="StyleUnderline"/>
        </w:rPr>
        <w:t>women are particularly vulnerable to climate change and experience its effects disproportionately because of their social roles</w:t>
      </w:r>
      <w:r w:rsidRPr="00205FC6">
        <w:rPr>
          <w:sz w:val="12"/>
        </w:rPr>
        <w:t xml:space="preserve"> in providing water, food and combustible materials to the family and caring for others; </w:t>
      </w:r>
      <w:r w:rsidRPr="00205FC6">
        <w:rPr>
          <w:rStyle w:val="StyleUnderline"/>
        </w:rPr>
        <w:t>and the injustices they experience including gender-based violence, lack of access to info</w:t>
      </w:r>
      <w:r w:rsidRPr="00205FC6">
        <w:rPr>
          <w:sz w:val="12"/>
        </w:rPr>
        <w:t xml:space="preserve">rmation, etc. </w:t>
      </w:r>
      <w:r w:rsidRPr="00205FC6">
        <w:rPr>
          <w:rStyle w:val="StyleUnderline"/>
        </w:rPr>
        <w:t>Women</w:t>
      </w:r>
      <w:r w:rsidRPr="00205FC6">
        <w:rPr>
          <w:sz w:val="12"/>
        </w:rPr>
        <w:t xml:space="preserve"> bear the brunt of climate change, but they also hold the greatest knowledge and strength for mobilizing to fight against it1. Unfortunately, their </w:t>
      </w:r>
      <w:r w:rsidRPr="00205FC6">
        <w:rPr>
          <w:rStyle w:val="StyleUnderline"/>
        </w:rPr>
        <w:t xml:space="preserve">integration remains partial and incomplete, which is a major obstacle to climate justice. </w:t>
      </w:r>
      <w:r w:rsidRPr="00205FC6">
        <w:rPr>
          <w:sz w:val="12"/>
        </w:rPr>
        <w:t>COP 21: A gender-blind process The new sustainable development agenda adopted by UN Member States last September seeks to end poverty, fight against inequalities and injustice, and address climate change. For Eleanor Blomstrom, Program Director at WEDO (Women’s environment and development organization) and Coordinator of the Women’s Major Group for sustainable development, it is important to link this new development program to the COP 21 negotiation process. In doing so, it becomes apparent that while the Sustainable Development Goals show progress in the area of gender equality when compared to the former Millennium Development Goals, the Paris Agreement is still deeply disappointing. While COP 21 President, Laurent Fabius, committed to waging the fight for climate “for and with women” in March 2015, recognizing their key role “at the heart of national and local climate strategies and at the heart of international climate negotiations”, it is obvious that this promise has not been kept. “</w:t>
      </w:r>
      <w:r w:rsidRPr="00205FC6">
        <w:rPr>
          <w:rStyle w:val="Emphasis"/>
        </w:rPr>
        <w:t>The notion that gender is a cross-cutting issue does not exist within the UN</w:t>
      </w:r>
      <w:r w:rsidRPr="00205FC6">
        <w:rPr>
          <w:sz w:val="12"/>
        </w:rPr>
        <w:t xml:space="preserve">. </w:t>
      </w:r>
      <w:r w:rsidRPr="00205FC6">
        <w:rPr>
          <w:rStyle w:val="StyleUnderline"/>
        </w:rPr>
        <w:t>Women should be actively participating in negotiations, even beyond specific groups</w:t>
      </w:r>
      <w:r w:rsidRPr="00205FC6">
        <w:rPr>
          <w:sz w:val="12"/>
        </w:rPr>
        <w:t xml:space="preserve">”, notes Hindou Oumarou Ibrahim, Coordinator of the Association des femmes peules et autochtones du Tchad (AFPAT) (Fulani Indigenous Women’s Association of Chad)2. </w:t>
      </w:r>
      <w:r w:rsidRPr="00205FC6">
        <w:rPr>
          <w:rStyle w:val="StyleUnderline"/>
        </w:rPr>
        <w:t xml:space="preserve">Efforts surrounding women’s integration into these processes are </w:t>
      </w:r>
      <w:r w:rsidRPr="00205FC6">
        <w:rPr>
          <w:rStyle w:val="Emphasis"/>
        </w:rPr>
        <w:t>crucial</w:t>
      </w:r>
      <w:r w:rsidRPr="00205FC6">
        <w:rPr>
          <w:sz w:val="12"/>
        </w:rPr>
        <w:t xml:space="preserve">, </w:t>
      </w:r>
      <w:r w:rsidRPr="00205FC6">
        <w:rPr>
          <w:rStyle w:val="StyleUnderline"/>
        </w:rPr>
        <w:t>especially since</w:t>
      </w:r>
      <w:r w:rsidRPr="00205FC6">
        <w:rPr>
          <w:sz w:val="12"/>
        </w:rPr>
        <w:t>, according to one woman who participated in COP 21 negotiations, “</w:t>
      </w:r>
      <w:r w:rsidRPr="00205FC6">
        <w:rPr>
          <w:rStyle w:val="Emphasis"/>
        </w:rPr>
        <w:t>heads of State seem to be totally gender-blind</w:t>
      </w:r>
      <w:r w:rsidRPr="00205FC6">
        <w:rPr>
          <w:sz w:val="12"/>
        </w:rPr>
        <w:t xml:space="preserve">”. Kalyani Raj, from Women and Gender Constituency, one of the nine stakeholder groups of The United Nations Framework Convention on Climate Change (UNFCCC), explains that even her group was marginalized during the negotiation process for the Paris Agreement, which led to a delayed reaction from civil society organizations regarding negotiation content. She further explains that during COP 21, “advocacy mainly took place through delegations, although some parties had recognized that civil society should have been included”. Consequently, and despite feminists mobilizing until the very last minute, the final Agreement fails to address, among other things, the 11 Key Demands for COP21 as articulated by Women and Gender Constituency. </w:t>
      </w:r>
      <w:r w:rsidRPr="00205FC6">
        <w:rPr>
          <w:rStyle w:val="StyleUnderline"/>
        </w:rPr>
        <w:t>Apart from the preamble, which has no binding or operational value, no reference is made to</w:t>
      </w:r>
      <w:r w:rsidRPr="00205FC6">
        <w:rPr>
          <w:sz w:val="12"/>
        </w:rPr>
        <w:t xml:space="preserve"> human rights, </w:t>
      </w:r>
      <w:r w:rsidRPr="00205FC6">
        <w:rPr>
          <w:rStyle w:val="StyleUnderline"/>
        </w:rPr>
        <w:t>women’s rights, gender equality, women’s empowerment</w:t>
      </w:r>
      <w:r w:rsidRPr="00205FC6">
        <w:rPr>
          <w:sz w:val="12"/>
        </w:rPr>
        <w:t xml:space="preserve"> or the rights of indigenous people. Gender is briefly addressed in paragraphs related to capacity-building and adaptation, and indigenous peoples’ knowledge is also recognized in the latter. However, </w:t>
      </w:r>
      <w:r w:rsidRPr="00205FC6">
        <w:rPr>
          <w:rStyle w:val="StyleUnderline"/>
        </w:rPr>
        <w:t>articles regarding the purpose of the Agreement, mitigation, loss and damage, finance as well as tech</w:t>
      </w:r>
      <w:r w:rsidRPr="00205FC6">
        <w:rPr>
          <w:sz w:val="12"/>
        </w:rPr>
        <w:t xml:space="preserve">nology </w:t>
      </w:r>
      <w:r w:rsidRPr="00205FC6">
        <w:rPr>
          <w:rStyle w:val="StyleUnderline"/>
        </w:rPr>
        <w:t>development and transfer are totally gender-blind</w:t>
      </w:r>
      <w:r w:rsidRPr="00205FC6">
        <w:rPr>
          <w:sz w:val="12"/>
        </w:rPr>
        <w:t xml:space="preserve">. “It is clear that </w:t>
      </w:r>
      <w:r w:rsidRPr="00205FC6">
        <w:rPr>
          <w:rStyle w:val="StyleUnderline"/>
        </w:rPr>
        <w:t>in Paris we have not found the political will to make the Paris Agreement the platform the world truly needs to tackle this urgent challenge</w:t>
      </w:r>
      <w:r w:rsidRPr="00205FC6">
        <w:rPr>
          <w:sz w:val="12"/>
        </w:rPr>
        <w:t xml:space="preserve">. We will not be silenced from telling the truth to power, to highlight the lack of ambition and injustice in this agreement.” said the Women and Gender Constituency. </w:t>
      </w:r>
      <w:r w:rsidRPr="00205FC6">
        <w:rPr>
          <w:rStyle w:val="StyleUnderline"/>
        </w:rPr>
        <w:t>This failure underscores the fundamental link between climate justice and women’s participation in decision-making and mobilization processes, as well as their pivotal contribution to the systemic analysis of climate justice</w:t>
      </w:r>
      <w:r w:rsidRPr="00205FC6">
        <w:rPr>
          <w:sz w:val="12"/>
        </w:rPr>
        <w:t xml:space="preserve">. cop21-3.png Women’s struggles are systemic and intersectional As Claudy Vouhé, feminist, co-founder and activist with Genre en Action, suggested in her presentation during the event “Lutte contre le dérèglement climatique : les femmes en première ligne” (Fight against climate change: women in the front line) on December 1st, 2015, various aspects must be considered when mainstreaming gender into climate justice, namely: innovative analyses on cross-cutting issues that involve gender, climate change and other focal points (for example health or conflict); the matter of gender-responsive budgeting and resources allocated to women, ensuring balance between mitigation and adaptation strategies; capacity-building among women in order to reintroduce the notion of “power”; and finally, the sustainability of development as it relates to democracy. These aspects highlight the extent to which the women’s struggles for climate justice must be considered from a systemic perspective and include various areas for mobilization. As part of the Climate Action Zone, held in parallel with COP 21, a workshop organized by the African alliance WoMin served as a reminder of the major issues underlying women’s movement-building for environmental and climate justice. At the very heart of this issue: condemning the production and consumption system that has unfair and unequal consequences for populations, and particularly for African women. As speakers explained: “In Africa, everyone knows what climate change is. People may not know how to name the phenomenon, but they recognize what is happening to them.” Based on a systemic ecofeminist approach, examples of women’s mobilizations for climate justice in diverse parts of the world highlight how women’s struggles correlate various issues, emphasize the intersectionality of oppressions, create alternatives in the field and demonstrate solidarity. </w:t>
      </w:r>
      <w:r w:rsidRPr="00205FC6">
        <w:rPr>
          <w:rStyle w:val="StyleUnderline"/>
        </w:rPr>
        <w:t>This struggle cannot continue without building connections with</w:t>
      </w:r>
      <w:r w:rsidRPr="00205FC6">
        <w:rPr>
          <w:sz w:val="12"/>
        </w:rPr>
        <w:t xml:space="preserve"> other </w:t>
      </w:r>
      <w:r w:rsidRPr="00205FC6">
        <w:rPr>
          <w:rStyle w:val="StyleUnderline"/>
        </w:rPr>
        <w:t xml:space="preserve">movements and actors, learning processes and critical thinking. </w:t>
      </w:r>
      <w:r w:rsidRPr="00205FC6">
        <w:rPr>
          <w:sz w:val="12"/>
        </w:rPr>
        <w:t>“An African ecofeminist approach is a vital correction to the capital-centric and patriarchy-reinforcing strategies of nearly all the country delegations to the COP 21”, noted WoMin in a statement on Paris negotiations, concluding that “</w:t>
      </w:r>
      <w:r w:rsidRPr="00205FC6">
        <w:rPr>
          <w:rStyle w:val="StyleUnderline"/>
        </w:rPr>
        <w:t>The struggle against an oppressive development paradigm is</w:t>
      </w:r>
      <w:r w:rsidRPr="00205FC6">
        <w:rPr>
          <w:sz w:val="12"/>
        </w:rPr>
        <w:t xml:space="preserve">, at one and the same time, </w:t>
      </w:r>
      <w:r w:rsidRPr="00205FC6">
        <w:rPr>
          <w:rStyle w:val="StyleUnderline"/>
        </w:rPr>
        <w:t>also a fight against terrorism, militarisation, racism and war</w:t>
      </w:r>
      <w:r w:rsidRPr="00205FC6">
        <w:rPr>
          <w:sz w:val="12"/>
        </w:rPr>
        <w:t xml:space="preserve">. This is our fight as African women; </w:t>
      </w:r>
      <w:r w:rsidRPr="00205FC6">
        <w:rPr>
          <w:rStyle w:val="StyleUnderline"/>
        </w:rPr>
        <w:t>it is a fight for justice, peace, solidarity and love across the globe</w:t>
      </w:r>
      <w:r w:rsidRPr="00205FC6">
        <w:rPr>
          <w:sz w:val="12"/>
        </w:rPr>
        <w:t xml:space="preserve">”. As Eleanor Blomstrom further noted: “We need to see transformational change take place and we need your support to make it possible.” Patriarchal systems challenged and movement building is key While providing new opportunities in terms of alliances and mobilization for women’s rights and climate justice, this systemic struggle is part of a broader context riddled with significant challenges. Firstly, as mentioned earlier, </w:t>
      </w:r>
      <w:r w:rsidRPr="00205FC6">
        <w:rPr>
          <w:rStyle w:val="StyleUnderline"/>
        </w:rPr>
        <w:t>civil society continues to be marginalized in international decision-making processes</w:t>
      </w:r>
      <w:r w:rsidRPr="00205FC6">
        <w:rPr>
          <w:sz w:val="12"/>
        </w:rPr>
        <w:t xml:space="preserve">, making advocacy more difficult, since efforts must go through national channels. In this regard, </w:t>
      </w:r>
      <w:r w:rsidRPr="00205FC6">
        <w:rPr>
          <w:rStyle w:val="StyleUnderline"/>
        </w:rPr>
        <w:t>the democratic space allowed for civil society participation varies according to State policies</w:t>
      </w:r>
      <w:r w:rsidRPr="00205FC6">
        <w:rPr>
          <w:sz w:val="12"/>
        </w:rPr>
        <w:t xml:space="preserve">, and potential repressive measures against activists is a concern. Also, </w:t>
      </w:r>
      <w:r w:rsidRPr="00205FC6">
        <w:rPr>
          <w:rStyle w:val="StyleUnderline"/>
        </w:rPr>
        <w:t xml:space="preserve">inextricable from these dimensions, is the patriarchal system that dominates </w:t>
      </w:r>
      <w:r w:rsidRPr="00205FC6">
        <w:rPr>
          <w:rStyle w:val="Emphasis"/>
        </w:rPr>
        <w:t>U</w:t>
      </w:r>
      <w:r w:rsidRPr="00205FC6">
        <w:rPr>
          <w:sz w:val="12"/>
        </w:rPr>
        <w:t xml:space="preserve">nited </w:t>
      </w:r>
      <w:r w:rsidRPr="00205FC6">
        <w:rPr>
          <w:rStyle w:val="Emphasis"/>
        </w:rPr>
        <w:t>N</w:t>
      </w:r>
      <w:r w:rsidRPr="00205FC6">
        <w:rPr>
          <w:sz w:val="12"/>
        </w:rPr>
        <w:t xml:space="preserve">ations </w:t>
      </w:r>
      <w:r w:rsidRPr="00205FC6">
        <w:rPr>
          <w:rStyle w:val="StyleUnderline"/>
        </w:rPr>
        <w:t>spaces</w:t>
      </w:r>
      <w:r w:rsidRPr="00205FC6">
        <w:rPr>
          <w:sz w:val="12"/>
        </w:rPr>
        <w:t xml:space="preserve">, </w:t>
      </w:r>
      <w:r w:rsidRPr="00205FC6">
        <w:rPr>
          <w:rStyle w:val="StyleUnderline"/>
        </w:rPr>
        <w:t>States and the domestic sphere</w:t>
      </w:r>
      <w:r w:rsidRPr="00205FC6">
        <w:rPr>
          <w:sz w:val="12"/>
        </w:rPr>
        <w:t xml:space="preserve">, which </w:t>
      </w:r>
      <w:r w:rsidRPr="00205FC6">
        <w:rPr>
          <w:rStyle w:val="StyleUnderline"/>
        </w:rPr>
        <w:t>impede women’s mobilization and deny them the right to be involved in decision-making</w:t>
      </w:r>
      <w:r w:rsidRPr="00205FC6">
        <w:rPr>
          <w:sz w:val="12"/>
        </w:rPr>
        <w:t xml:space="preserve">. A woman representing the Swaziland Rural Women’s Assembly recounts that the space their group is awarded to voice opinions is dwindling because of the State’s negative perception of their movement, considered to be “revolutionary”. In addition, the patriarchal system requires that husbands of rural women authorize their involvement in this movement. Authorizations are sometimes denied and can also lead to violent backlash against these women. However, despite these challenges, the Swaziland Rural Women’s Assembly now has almost 20,000 members and manages to mobilize rural women around their rights and capacity building, while encouraging women Parliamentarians to speak on their behalf. At this point in time, opportunities for </w:t>
      </w:r>
      <w:r w:rsidRPr="00205FC6">
        <w:rPr>
          <w:rStyle w:val="Emphasis"/>
        </w:rPr>
        <w:t>alliances between movements and mobilizations for climate justice are more important than ever</w:t>
      </w:r>
      <w:r w:rsidRPr="00205FC6">
        <w:rPr>
          <w:sz w:val="12"/>
        </w:rPr>
        <w:t xml:space="preserve">. </w:t>
      </w:r>
      <w:r w:rsidRPr="00205FC6">
        <w:rPr>
          <w:rStyle w:val="StyleUnderline"/>
        </w:rPr>
        <w:t>The Paris Agreement is certainly unsatisfactory in terms of its content</w:t>
      </w:r>
      <w:r w:rsidRPr="00205FC6">
        <w:rPr>
          <w:sz w:val="12"/>
        </w:rPr>
        <w:t xml:space="preserve">. However by virtue of their plurality and international scope, </w:t>
      </w:r>
      <w:r w:rsidRPr="00205FC6">
        <w:rPr>
          <w:rStyle w:val="StyleUnderline"/>
        </w:rPr>
        <w:t xml:space="preserve">citizen and civil society mobilizations around this process bring forth </w:t>
      </w:r>
      <w:r w:rsidRPr="00205FC6">
        <w:rPr>
          <w:rStyle w:val="Emphasis"/>
        </w:rPr>
        <w:t>new perspectives</w:t>
      </w:r>
      <w:r w:rsidRPr="00205FC6">
        <w:rPr>
          <w:sz w:val="12"/>
        </w:rPr>
        <w:t xml:space="preserve">. After the November 13th Paris region attacks, security measures banned public demonstrations. But it did not prevent activists from forming a human chain, and more than 13,000 pairs of shoes being laid out to symbolize the steps people would have taken had they been allowed to join in the Global March for Climate planned on November 29th in Paris, along with the People’s Climate Summit and other forms of alternative mobilizations. Across the world, more than 780,000 individuals reportedly participated in 2,300 marches for climate justice organized over the weekend of November 28 and 29th to demand that COP 21 produce an ambitious agreement. </w:t>
      </w:r>
      <w:r w:rsidRPr="00205FC6">
        <w:rPr>
          <w:rStyle w:val="StyleUnderline"/>
        </w:rPr>
        <w:t>New movements were born while marginalized groups were able to speak out, such as</w:t>
      </w:r>
      <w:r w:rsidRPr="00205FC6">
        <w:rPr>
          <w:sz w:val="12"/>
        </w:rPr>
        <w:t xml:space="preserve"> “LGBTI pour le Climat”3 (LGBTI for Climate) unprecedented in Paris, as well as </w:t>
      </w:r>
      <w:r w:rsidRPr="00205FC6">
        <w:rPr>
          <w:rStyle w:val="StyleUnderline"/>
        </w:rPr>
        <w:t>feminist activists</w:t>
      </w:r>
      <w:r w:rsidRPr="00205FC6">
        <w:rPr>
          <w:sz w:val="12"/>
        </w:rPr>
        <w:t xml:space="preserve"> and artivists, </w:t>
      </w:r>
      <w:r w:rsidRPr="00205FC6">
        <w:rPr>
          <w:rStyle w:val="StyleUnderline"/>
        </w:rPr>
        <w:t>ecofeminists, Afro-feminists, indigenous and rural women</w:t>
      </w:r>
      <w:r w:rsidRPr="00205FC6">
        <w:rPr>
          <w:sz w:val="12"/>
        </w:rPr>
        <w:t xml:space="preserve">… </w:t>
      </w:r>
      <w:r w:rsidRPr="00205FC6">
        <w:rPr>
          <w:rStyle w:val="StyleUnderline"/>
        </w:rPr>
        <w:t xml:space="preserve">showing that despite diverse backgrounds, alliances and convergence for change are still possible. </w:t>
      </w:r>
      <w:r w:rsidRPr="00205FC6">
        <w:rPr>
          <w:sz w:val="12"/>
        </w:rPr>
        <w:t>In spite of the challenges and frustrations of COP 21, Women and Gender Constituency says: “</w:t>
      </w:r>
      <w:r w:rsidRPr="00205FC6">
        <w:rPr>
          <w:rStyle w:val="StyleUnderline"/>
        </w:rPr>
        <w:t>This agreement has failed to embrace and respond to this moment for urgent and just transitions, but we have not. We have used this space of international policy-making to raise our voices and embolden our movements.</w:t>
      </w:r>
      <w:r w:rsidRPr="00205FC6">
        <w:rPr>
          <w:sz w:val="12"/>
        </w:rPr>
        <w:t>”</w:t>
      </w:r>
    </w:p>
    <w:p w14:paraId="46E770DF" w14:textId="77777777" w:rsidR="007245BE" w:rsidRPr="00205FC6" w:rsidRDefault="007245BE" w:rsidP="007245BE">
      <w:pPr>
        <w:pStyle w:val="Heading4"/>
      </w:pPr>
      <w:r w:rsidRPr="00205FC6">
        <w:t xml:space="preserve">Gender-bind climate policy backfires – guarantees exclusion and disparate impacts for women. </w:t>
      </w:r>
    </w:p>
    <w:p w14:paraId="37E206C2" w14:textId="77777777" w:rsidR="007245BE" w:rsidRPr="00205FC6" w:rsidRDefault="007245BE" w:rsidP="007245BE">
      <w:r w:rsidRPr="00205FC6">
        <w:rPr>
          <w:rStyle w:val="Style13ptBold"/>
        </w:rPr>
        <w:t>Penu, 9</w:t>
      </w:r>
      <w:r w:rsidRPr="00205FC6">
        <w:t xml:space="preserve"> (Anna-Maria, Freelance journalist, writer, student, “Gender-blind climate policy is mortally devastating,” Oct 19, </w:t>
      </w:r>
      <w:hyperlink r:id="rId46" w:history="1">
        <w:r w:rsidRPr="00205FC6">
          <w:rPr>
            <w:rStyle w:val="Hyperlink"/>
          </w:rPr>
          <w:t>http://www.climatechange.thinkaboutit.eu/think4/post/gender-blind_climate_policy_is_mortally_devastating/index.html</w:t>
        </w:r>
      </w:hyperlink>
      <w:r w:rsidRPr="00205FC6">
        <w:t xml:space="preserve">, CMR) </w:t>
      </w:r>
    </w:p>
    <w:p w14:paraId="752A21F5" w14:textId="77777777" w:rsidR="007245BE" w:rsidRPr="00205FC6" w:rsidRDefault="007245BE" w:rsidP="007245BE">
      <w:pPr>
        <w:rPr>
          <w:sz w:val="16"/>
        </w:rPr>
      </w:pPr>
      <w:r w:rsidRPr="00205FC6">
        <w:rPr>
          <w:rStyle w:val="StyleUnderline"/>
        </w:rPr>
        <w:t>Climate change</w:t>
      </w:r>
      <w:r w:rsidRPr="00205FC6">
        <w:rPr>
          <w:sz w:val="16"/>
        </w:rPr>
        <w:t xml:space="preserve"> is a global phenomenon. Its impact is already being experienced on a human level, affecting both women and men. </w:t>
      </w:r>
      <w:r w:rsidRPr="00205FC6">
        <w:rPr>
          <w:rStyle w:val="StyleUnderline"/>
        </w:rPr>
        <w:t>It</w:t>
      </w:r>
      <w:r w:rsidRPr="00205FC6">
        <w:rPr>
          <w:sz w:val="16"/>
        </w:rPr>
        <w:t xml:space="preserve"> </w:t>
      </w:r>
      <w:r w:rsidRPr="00205FC6">
        <w:rPr>
          <w:rStyle w:val="StyleUnderline"/>
        </w:rPr>
        <w:t>is</w:t>
      </w:r>
      <w:r w:rsidRPr="00205FC6">
        <w:rPr>
          <w:sz w:val="16"/>
        </w:rPr>
        <w:t xml:space="preserve"> also </w:t>
      </w:r>
      <w:r w:rsidRPr="00205FC6">
        <w:rPr>
          <w:rStyle w:val="StyleUnderline"/>
        </w:rPr>
        <w:t xml:space="preserve">widely recognized </w:t>
      </w:r>
      <w:r w:rsidRPr="00205FC6">
        <w:rPr>
          <w:sz w:val="16"/>
        </w:rPr>
        <w:t xml:space="preserve">that </w:t>
      </w:r>
      <w:r w:rsidRPr="00205FC6">
        <w:rPr>
          <w:rStyle w:val="StyleUnderline"/>
        </w:rPr>
        <w:t>the most vulnerable and marginalized, the poorest are suffering the most</w:t>
      </w:r>
      <w:r w:rsidRPr="00205FC6">
        <w:rPr>
          <w:sz w:val="16"/>
        </w:rPr>
        <w:t xml:space="preserve">. The fact that </w:t>
      </w:r>
      <w:r w:rsidRPr="00205FC6">
        <w:rPr>
          <w:rStyle w:val="StyleUnderline"/>
        </w:rPr>
        <w:t>70% of the poorest in the world have a woman’s face</w:t>
      </w:r>
      <w:r w:rsidRPr="00205FC6">
        <w:rPr>
          <w:sz w:val="16"/>
        </w:rPr>
        <w:t xml:space="preserve"> - young girls and elderly women being the most vulnerable among the vulnerable – is overwhelmingly significant and cannot be over looked. </w:t>
      </w:r>
      <w:r w:rsidRPr="00205FC6">
        <w:rPr>
          <w:rStyle w:val="StyleUnderline"/>
        </w:rPr>
        <w:t>These disadvantages mean they have less capacities or opportunities to face climate impacts</w:t>
      </w:r>
      <w:r w:rsidRPr="00205FC6">
        <w:rPr>
          <w:sz w:val="16"/>
        </w:rPr>
        <w:t xml:space="preserve"> (</w:t>
      </w:r>
      <w:r w:rsidRPr="00205FC6">
        <w:rPr>
          <w:rStyle w:val="Emphasis"/>
        </w:rPr>
        <w:t>they're left out from the decision making spaces</w:t>
      </w:r>
      <w:r w:rsidRPr="00205FC6">
        <w:rPr>
          <w:sz w:val="16"/>
        </w:rPr>
        <w:t xml:space="preserve">), </w:t>
      </w:r>
      <w:r w:rsidRPr="00205FC6">
        <w:rPr>
          <w:rStyle w:val="StyleUnderline"/>
        </w:rPr>
        <w:t>to prepare for them, to find infor</w:t>
      </w:r>
      <w:r w:rsidRPr="00205FC6">
        <w:rPr>
          <w:sz w:val="16"/>
        </w:rPr>
        <w:t xml:space="preserve">mation (75% of the illiterate population of the world are women) </w:t>
      </w:r>
      <w:r w:rsidRPr="00205FC6">
        <w:rPr>
          <w:rStyle w:val="StyleUnderline"/>
        </w:rPr>
        <w:t>and to learn</w:t>
      </w:r>
      <w:r w:rsidRPr="00205FC6">
        <w:rPr>
          <w:sz w:val="16"/>
        </w:rPr>
        <w:t xml:space="preserve"> (60 million girls in the whole world do not go to school) </w:t>
      </w:r>
      <w:r w:rsidRPr="00205FC6">
        <w:rPr>
          <w:rStyle w:val="StyleUnderline"/>
        </w:rPr>
        <w:t>or participate in the negotiations on mitigation</w:t>
      </w:r>
      <w:r w:rsidRPr="00205FC6">
        <w:rPr>
          <w:sz w:val="16"/>
        </w:rPr>
        <w:t>. United Nations Population Fund (UNPF) says in it's climate connections report: "</w:t>
      </w:r>
      <w:r w:rsidRPr="00205FC6">
        <w:rPr>
          <w:rStyle w:val="StyleUnderline"/>
        </w:rPr>
        <w:t>Although women</w:t>
      </w:r>
      <w:r w:rsidRPr="00205FC6">
        <w:rPr>
          <w:sz w:val="16"/>
        </w:rPr>
        <w:t xml:space="preserve"> worldwide </w:t>
      </w:r>
      <w:r w:rsidRPr="00205FC6">
        <w:rPr>
          <w:rStyle w:val="StyleUnderline"/>
        </w:rPr>
        <w:t>have made strides toward social equality and gaining rights, their socio-economic status remains lower than men’s.</w:t>
      </w:r>
      <w:r w:rsidRPr="00205FC6">
        <w:rPr>
          <w:sz w:val="16"/>
        </w:rPr>
        <w:t xml:space="preserve"> </w:t>
      </w:r>
      <w:r w:rsidRPr="00205FC6">
        <w:rPr>
          <w:rStyle w:val="StyleUnderline"/>
        </w:rPr>
        <w:t>This makes them disproportionately vulnerable to environmental changes</w:t>
      </w:r>
      <w:r w:rsidRPr="00205FC6">
        <w:rPr>
          <w:sz w:val="16"/>
        </w:rPr>
        <w:t xml:space="preserve">. Whether they live in developed or developing countries, </w:t>
      </w:r>
      <w:r w:rsidRPr="00205FC6">
        <w:rPr>
          <w:rStyle w:val="StyleUnderline"/>
        </w:rPr>
        <w:t>poor and disadvantaged women are unequally affected by natural disasters and are overrepresented in death tolls</w:t>
      </w:r>
      <w:r w:rsidRPr="00205FC6">
        <w:rPr>
          <w:sz w:val="16"/>
        </w:rPr>
        <w:t xml:space="preserve">; the discrepancy in death rates climbs along with the strength of the disaster. Numbers which reveal the impact: - Women and children are 14 times more likely to die than men during natural disasters. - More than 70 per cent of the dead from the 2004 Asian tsunami were women. - Hurricane Katrina, which struck New Orleans, USA, in 2005, predominantly affected African American women (already the region’s poorest, most marginalized community). - An estimated 87 per cent of unmarried women and 100 per cent of married women lost their main source of income when Cyclone Nargis hit the Ayeyarwaddy Delta in Myanmar in 2008." </w:t>
      </w:r>
      <w:r w:rsidRPr="00205FC6">
        <w:rPr>
          <w:rStyle w:val="StyleUnderline"/>
        </w:rPr>
        <w:t>The enormous gender inequalities that define women’s lives are causing major suffering and death among them</w:t>
      </w:r>
      <w:r w:rsidRPr="00205FC6">
        <w:rPr>
          <w:sz w:val="16"/>
        </w:rPr>
        <w:t xml:space="preserve">. But the </w:t>
      </w:r>
      <w:r w:rsidRPr="00205FC6">
        <w:rPr>
          <w:rStyle w:val="StyleUnderline"/>
        </w:rPr>
        <w:t>climate change policy should take in consideration that it is not only about impacts but also about coping with the change, having opportunities to understand it and deal with it</w:t>
      </w:r>
      <w:r w:rsidRPr="00205FC6">
        <w:rPr>
          <w:sz w:val="16"/>
        </w:rPr>
        <w:t xml:space="preserve">. So the factors like wealth, education, access to information and to different resources, understanding of technologies are crucial. Along with the general gender inequality and traditional roles, which also affect men, although in the different way, in less cases and for different reasons. Like points out UNFPA: “Gender inequalities and traditional roles don’t just affect women. In some cases men also directly suffer from their imposed gender roles. For example, more men than women died when Hurricane Mitch hit Central America in 1998 because of societal expectations that they should carry out high-risk rescue activities.11 Communities lost lives unnecessarily and will therefore take much longer to recover. Men have specific vulnerabilities that affect their health and safety and that are linked to socialized gender roles, traditional norms and values, and the way in which prevailing ideas of masculinity are constructed. “ Therefore </w:t>
      </w:r>
      <w:r w:rsidRPr="00205FC6">
        <w:rPr>
          <w:rStyle w:val="StyleUnderline"/>
        </w:rPr>
        <w:t xml:space="preserve">the </w:t>
      </w:r>
      <w:r w:rsidRPr="00205FC6">
        <w:rPr>
          <w:rStyle w:val="Emphasis"/>
        </w:rPr>
        <w:t>gender-blindness</w:t>
      </w:r>
      <w:r w:rsidRPr="00205FC6">
        <w:rPr>
          <w:rStyle w:val="StyleUnderline"/>
        </w:rPr>
        <w:t xml:space="preserve"> in the climate change policy</w:t>
      </w:r>
      <w:r w:rsidRPr="00205FC6">
        <w:rPr>
          <w:sz w:val="16"/>
        </w:rPr>
        <w:t xml:space="preserve"> - </w:t>
      </w:r>
      <w:r w:rsidRPr="00205FC6">
        <w:rPr>
          <w:rStyle w:val="Emphasis"/>
        </w:rPr>
        <w:t>which keeps governing the high-level talks</w:t>
      </w:r>
      <w:r w:rsidRPr="00205FC6">
        <w:rPr>
          <w:sz w:val="16"/>
        </w:rPr>
        <w:t xml:space="preserve">, although there are loads of researches with gender-sensitive perspective - </w:t>
      </w:r>
      <w:r w:rsidRPr="00205FC6">
        <w:rPr>
          <w:rStyle w:val="StyleUnderline"/>
        </w:rPr>
        <w:t xml:space="preserve">is </w:t>
      </w:r>
      <w:r w:rsidRPr="00205FC6">
        <w:rPr>
          <w:rStyle w:val="Emphasis"/>
        </w:rPr>
        <w:t>inefficient</w:t>
      </w:r>
      <w:r w:rsidRPr="00205FC6">
        <w:rPr>
          <w:sz w:val="16"/>
        </w:rPr>
        <w:t xml:space="preserve"> in a long-run for the whole planet but </w:t>
      </w:r>
      <w:r w:rsidRPr="00205FC6">
        <w:rPr>
          <w:rStyle w:val="Emphasis"/>
        </w:rPr>
        <w:t>mortally devastating</w:t>
      </w:r>
      <w:r w:rsidRPr="00205FC6">
        <w:rPr>
          <w:sz w:val="16"/>
        </w:rPr>
        <w:t xml:space="preserve"> already today </w:t>
      </w:r>
      <w:r w:rsidRPr="00205FC6">
        <w:rPr>
          <w:rStyle w:val="StyleUnderline"/>
        </w:rPr>
        <w:t>for a large number of women</w:t>
      </w:r>
      <w:r w:rsidRPr="00205FC6">
        <w:rPr>
          <w:sz w:val="16"/>
        </w:rPr>
        <w:t>.</w:t>
      </w:r>
    </w:p>
    <w:p w14:paraId="6C6599E7" w14:textId="77777777" w:rsidR="007245BE" w:rsidRPr="00205FC6" w:rsidRDefault="007245BE" w:rsidP="007245BE"/>
    <w:p w14:paraId="10CE3453" w14:textId="77777777" w:rsidR="007245BE" w:rsidRPr="00205FC6" w:rsidRDefault="007245BE" w:rsidP="007245BE"/>
    <w:p w14:paraId="51B9FBF0" w14:textId="77777777" w:rsidR="007245BE" w:rsidRPr="00205FC6" w:rsidRDefault="007245BE" w:rsidP="007245BE">
      <w:pPr>
        <w:pStyle w:val="Heading3"/>
      </w:pPr>
      <w:r w:rsidRPr="00205FC6">
        <w:t xml:space="preserve">     Climate Science 2NC</w:t>
      </w:r>
    </w:p>
    <w:p w14:paraId="67031155" w14:textId="77777777" w:rsidR="007245BE" w:rsidRPr="00205FC6" w:rsidRDefault="007245BE" w:rsidP="007245BE">
      <w:pPr>
        <w:pStyle w:val="Heading4"/>
      </w:pPr>
      <w:r w:rsidRPr="00205FC6">
        <w:t xml:space="preserve">Gender structures every level of scientific analysis – view claims of pure objectivity with skepticism </w:t>
      </w:r>
    </w:p>
    <w:p w14:paraId="7BBCE056" w14:textId="77777777" w:rsidR="007245BE" w:rsidRPr="00205FC6" w:rsidRDefault="007245BE" w:rsidP="007245BE">
      <w:r w:rsidRPr="00205FC6">
        <w:rPr>
          <w:rStyle w:val="Style13ptBold"/>
        </w:rPr>
        <w:t>van Lennep, 15</w:t>
      </w:r>
      <w:r w:rsidRPr="00205FC6">
        <w:t xml:space="preserve"> (Erik, Regenerative, Sustainable Design, Capacity Building, Learning Journeys &amp; Action Based Education for Leaders and Entrepreneurs, Transformational Events: conceptualization, design and production, “UN climate science panel too northern, too male – study,” 9/9, </w:t>
      </w:r>
      <w:hyperlink r:id="rId47" w:history="1">
        <w:r w:rsidRPr="00205FC6">
          <w:rPr>
            <w:rStyle w:val="Hyperlink"/>
          </w:rPr>
          <w:t>http://www.climatechangenews.com/2015/09/09/ipcc-too-northern-too-male-says-study/</w:t>
        </w:r>
      </w:hyperlink>
      <w:r w:rsidRPr="00205FC6">
        <w:t xml:space="preserve">, CMR) </w:t>
      </w:r>
    </w:p>
    <w:p w14:paraId="17F74A1E" w14:textId="77777777" w:rsidR="007245BE" w:rsidRPr="00205FC6" w:rsidRDefault="007245BE" w:rsidP="007245BE">
      <w:pPr>
        <w:rPr>
          <w:sz w:val="16"/>
        </w:rPr>
      </w:pPr>
      <w:r w:rsidRPr="00205FC6">
        <w:rPr>
          <w:sz w:val="16"/>
        </w:rPr>
        <w:t xml:space="preserve">About </w:t>
      </w:r>
      <w:r w:rsidRPr="00205FC6">
        <w:rPr>
          <w:rStyle w:val="StyleUnderline"/>
        </w:rPr>
        <w:t xml:space="preserve">science being </w:t>
      </w:r>
      <w:r w:rsidRPr="00205FC6">
        <w:rPr>
          <w:rStyle w:val="Emphasis"/>
        </w:rPr>
        <w:t>gender-free</w:t>
      </w:r>
      <w:r w:rsidRPr="00205FC6">
        <w:rPr>
          <w:rStyle w:val="StyleUnderline"/>
        </w:rPr>
        <w:t xml:space="preserve"> and </w:t>
      </w:r>
      <w:r w:rsidRPr="00205FC6">
        <w:rPr>
          <w:rStyle w:val="Emphasis"/>
        </w:rPr>
        <w:t>apolitical</w:t>
      </w:r>
      <w:r w:rsidRPr="00205FC6">
        <w:rPr>
          <w:sz w:val="16"/>
        </w:rPr>
        <w:t xml:space="preserve">: </w:t>
      </w:r>
      <w:r w:rsidRPr="00205FC6">
        <w:rPr>
          <w:rStyle w:val="Emphasis"/>
        </w:rPr>
        <w:t>what world are you living in?</w:t>
      </w:r>
      <w:r w:rsidRPr="00205FC6">
        <w:rPr>
          <w:sz w:val="16"/>
        </w:rPr>
        <w:t xml:space="preserve"> </w:t>
      </w:r>
      <w:r w:rsidRPr="00205FC6">
        <w:rPr>
          <w:rStyle w:val="StyleUnderline"/>
        </w:rPr>
        <w:t>Science is like history: it is written by the winners. You cannot have scientific proof unless somebody funds the tests</w:t>
      </w:r>
      <w:r w:rsidRPr="00205FC6">
        <w:rPr>
          <w:sz w:val="16"/>
        </w:rPr>
        <w:t xml:space="preserve">. And </w:t>
      </w:r>
      <w:r w:rsidRPr="00205FC6">
        <w:rPr>
          <w:rStyle w:val="StyleUnderline"/>
        </w:rPr>
        <w:t>funding follows political lines, especially in the US</w:t>
      </w:r>
      <w:r w:rsidRPr="00205FC6">
        <w:rPr>
          <w:sz w:val="16"/>
        </w:rPr>
        <w:t xml:space="preserve">A </w:t>
      </w:r>
      <w:r w:rsidRPr="00205FC6">
        <w:rPr>
          <w:rStyle w:val="StyleUnderline"/>
        </w:rPr>
        <w:t xml:space="preserve">with its privatized education systems and their corporate backing. </w:t>
      </w:r>
      <w:r w:rsidRPr="00205FC6">
        <w:rPr>
          <w:rStyle w:val="Emphasis"/>
        </w:rPr>
        <w:t>Do you really believe that women</w:t>
      </w:r>
      <w:r w:rsidRPr="00205FC6">
        <w:rPr>
          <w:sz w:val="16"/>
        </w:rPr>
        <w:t xml:space="preserve">, people of color, researchers from developing countries </w:t>
      </w:r>
      <w:r w:rsidRPr="00205FC6">
        <w:rPr>
          <w:rStyle w:val="Emphasis"/>
        </w:rPr>
        <w:t>have equal access to research jobs and funding?</w:t>
      </w:r>
      <w:r w:rsidRPr="00205FC6">
        <w:rPr>
          <w:sz w:val="16"/>
        </w:rPr>
        <w:t xml:space="preserve"> Really?? </w:t>
      </w:r>
      <w:r w:rsidRPr="00205FC6">
        <w:rPr>
          <w:rStyle w:val="StyleUnderline"/>
        </w:rPr>
        <w:t>And do you really believe that research topics and angles are not selected according to biases either from the researcher, the institution, or its funders?</w:t>
      </w:r>
      <w:r w:rsidRPr="00205FC6">
        <w:rPr>
          <w:sz w:val="16"/>
        </w:rPr>
        <w:t xml:space="preserve"> Really???? In addition, </w:t>
      </w:r>
      <w:r w:rsidRPr="00205FC6">
        <w:rPr>
          <w:rStyle w:val="StyleUnderline"/>
        </w:rPr>
        <w:t>even the most “objective” researcher is subject to</w:t>
      </w:r>
      <w:r w:rsidRPr="00205FC6">
        <w:rPr>
          <w:sz w:val="16"/>
        </w:rPr>
        <w:t xml:space="preserve"> their own </w:t>
      </w:r>
      <w:r w:rsidRPr="00205FC6">
        <w:rPr>
          <w:rStyle w:val="StyleUnderline"/>
        </w:rPr>
        <w:t>human presumptions about what might be possible</w:t>
      </w:r>
      <w:r w:rsidRPr="00205FC6">
        <w:rPr>
          <w:sz w:val="16"/>
        </w:rPr>
        <w:t xml:space="preserve">. </w:t>
      </w:r>
      <w:r w:rsidRPr="00205FC6">
        <w:rPr>
          <w:rStyle w:val="StyleUnderline"/>
        </w:rPr>
        <w:t>Not much research is devoted to topics considered impossibilities. Yet the life experience of women</w:t>
      </w:r>
      <w:r w:rsidRPr="00205FC6">
        <w:rPr>
          <w:sz w:val="16"/>
        </w:rPr>
        <w:t xml:space="preserve">, different generations, </w:t>
      </w:r>
      <w:r w:rsidRPr="00205FC6">
        <w:rPr>
          <w:rStyle w:val="StyleUnderline"/>
        </w:rPr>
        <w:t>people of color</w:t>
      </w:r>
      <w:r w:rsidRPr="00205FC6">
        <w:rPr>
          <w:sz w:val="16"/>
        </w:rPr>
        <w:t xml:space="preserve">, Indigenous cultures, </w:t>
      </w:r>
      <w:r w:rsidRPr="00205FC6">
        <w:rPr>
          <w:rStyle w:val="StyleUnderline"/>
        </w:rPr>
        <w:t>and developing nations shapes their understanding of how the world works, and</w:t>
      </w:r>
      <w:r w:rsidRPr="00205FC6">
        <w:rPr>
          <w:sz w:val="16"/>
        </w:rPr>
        <w:t xml:space="preserve"> in that way, </w:t>
      </w:r>
      <w:r w:rsidRPr="00205FC6">
        <w:rPr>
          <w:rStyle w:val="StyleUnderline"/>
        </w:rPr>
        <w:t xml:space="preserve">what might be possible mechanisms for investigation. </w:t>
      </w:r>
      <w:r w:rsidRPr="00205FC6">
        <w:rPr>
          <w:sz w:val="16"/>
        </w:rPr>
        <w:t xml:space="preserve">So yes, </w:t>
      </w:r>
      <w:r w:rsidRPr="00205FC6">
        <w:rPr>
          <w:rStyle w:val="StyleUnderline"/>
        </w:rPr>
        <w:t>we need a far better balancing of perspectives on a board loaded by northern, male scientists with their incestuous political affiliations</w:t>
      </w:r>
      <w:r w:rsidRPr="00205FC6">
        <w:rPr>
          <w:sz w:val="16"/>
        </w:rPr>
        <w:t>. Let’s expand that: northern, white, male, older, politically embedded scientists.</w:t>
      </w:r>
    </w:p>
    <w:p w14:paraId="04E31294" w14:textId="77777777" w:rsidR="007245BE" w:rsidRPr="00205FC6" w:rsidRDefault="007245BE" w:rsidP="007245BE">
      <w:pPr>
        <w:pStyle w:val="Heading3"/>
      </w:pPr>
      <w:r w:rsidRPr="00205FC6">
        <w:t xml:space="preserve">     Turns Solvency / Alt Solves</w:t>
      </w:r>
    </w:p>
    <w:p w14:paraId="164C7BA7" w14:textId="77777777" w:rsidR="007245BE" w:rsidRPr="00205FC6" w:rsidRDefault="007245BE" w:rsidP="007245BE">
      <w:pPr>
        <w:pStyle w:val="Heading4"/>
      </w:pPr>
      <w:r w:rsidRPr="00205FC6">
        <w:t xml:space="preserve">The 1AC’s failure to center gender in their analysis of climate change ensures error replication and turns solvency – the alts theorization is a key pre-requisite. </w:t>
      </w:r>
    </w:p>
    <w:p w14:paraId="0F307EE0" w14:textId="77777777" w:rsidR="007245BE" w:rsidRPr="00205FC6" w:rsidRDefault="007245BE" w:rsidP="007245BE">
      <w:r w:rsidRPr="00205FC6">
        <w:rPr>
          <w:rStyle w:val="Style13ptBold"/>
        </w:rPr>
        <w:t>MacGregor, 10</w:t>
      </w:r>
      <w:r w:rsidRPr="00205FC6">
        <w:t xml:space="preserve"> (Sherilyn, senior lecturer in the School of Politics, International Relations and Philosophy at Keele University, PhD from the Faculty of Environmental Studies at York University in Toronto in 2002, “A stranger silence still: the need for feminist social research on climate change”, The Sociological Review, 57: 124–140, </w:t>
      </w:r>
      <w:hyperlink r:id="rId48" w:history="1">
        <w:r w:rsidRPr="00205FC6">
          <w:rPr>
            <w:rStyle w:val="Hyperlink"/>
          </w:rPr>
          <w:t>http://www.geog.psu.edu/sites/default/files/Session2_MacGregor_2010.pdf</w:t>
        </w:r>
      </w:hyperlink>
      <w:r w:rsidRPr="00205FC6">
        <w:t xml:space="preserve">, CMR) </w:t>
      </w:r>
    </w:p>
    <w:p w14:paraId="52801C9C" w14:textId="77777777" w:rsidR="007245BE" w:rsidRPr="00205FC6" w:rsidRDefault="007245BE" w:rsidP="007245BE">
      <w:pPr>
        <w:rPr>
          <w:rStyle w:val="StyleUnderline"/>
        </w:rPr>
      </w:pPr>
      <w:r w:rsidRPr="00205FC6">
        <w:rPr>
          <w:sz w:val="16"/>
        </w:rPr>
        <w:t xml:space="preserve">If the scientific consensus is correct, then humanity faces an impending climate crisis of catastrophic proportions. It is no longer a question of whether it is really happening, but what will be the impacts of climate change on societies around the world and how governments and individuals will adapt to the troubles they will bring. In the light of frightening predictions, it might reasonably be asked, what is the point of suggesting that greater attention should be paid to gender? </w:t>
      </w:r>
      <w:r w:rsidRPr="00205FC6">
        <w:rPr>
          <w:rStyle w:val="StyleUnderline"/>
        </w:rPr>
        <w:t>Feminist scholarship on environmental problems must</w:t>
      </w:r>
      <w:r w:rsidRPr="00205FC6">
        <w:rPr>
          <w:sz w:val="16"/>
        </w:rPr>
        <w:t xml:space="preserve"> always be ready for such questions, to </w:t>
      </w:r>
      <w:r w:rsidRPr="00205FC6">
        <w:rPr>
          <w:rStyle w:val="StyleUnderline"/>
        </w:rPr>
        <w:t xml:space="preserve">defend the relevance of gender analysis in the face of dominant tendencies to see </w:t>
      </w:r>
      <w:r w:rsidRPr="00205FC6">
        <w:rPr>
          <w:rStyle w:val="Emphasis"/>
        </w:rPr>
        <w:t>humanity as homogeneous</w:t>
      </w:r>
      <w:r w:rsidRPr="00205FC6">
        <w:rPr>
          <w:sz w:val="16"/>
        </w:rPr>
        <w:t xml:space="preserve">, </w:t>
      </w:r>
      <w:r w:rsidRPr="00205FC6">
        <w:rPr>
          <w:rStyle w:val="Emphasis"/>
        </w:rPr>
        <w:t>science as apolitical</w:t>
      </w:r>
      <w:r w:rsidRPr="00205FC6">
        <w:rPr>
          <w:sz w:val="16"/>
        </w:rPr>
        <w:t xml:space="preserve">, </w:t>
      </w:r>
      <w:r w:rsidRPr="00205FC6">
        <w:rPr>
          <w:rStyle w:val="StyleUnderline"/>
        </w:rPr>
        <w:t xml:space="preserve">and </w:t>
      </w:r>
      <w:r w:rsidRPr="00205FC6">
        <w:rPr>
          <w:rStyle w:val="Emphasis"/>
        </w:rPr>
        <w:t>social justice as a luxury</w:t>
      </w:r>
      <w:r w:rsidRPr="00205FC6">
        <w:rPr>
          <w:sz w:val="16"/>
        </w:rPr>
        <w:t xml:space="preserve"> </w:t>
      </w:r>
      <w:r w:rsidRPr="00205FC6">
        <w:rPr>
          <w:rStyle w:val="StyleUnderline"/>
        </w:rPr>
        <w:t xml:space="preserve">that cannot be chosen over </w:t>
      </w:r>
      <w:r w:rsidRPr="00205FC6">
        <w:rPr>
          <w:rStyle w:val="Emphasis"/>
        </w:rPr>
        <w:t>survival</w:t>
      </w:r>
      <w:r w:rsidRPr="00205FC6">
        <w:rPr>
          <w:sz w:val="16"/>
        </w:rPr>
        <w:t xml:space="preserve">. In this essay, I make the case for feminist social research on climate change with the following argument: </w:t>
      </w:r>
      <w:r w:rsidRPr="00205FC6">
        <w:rPr>
          <w:rStyle w:val="StyleUnderline"/>
        </w:rPr>
        <w:t>shedding light on the gender dimensions of climate change will enable a more accurate diagnosis and a more promising ‘cure’ than is possible with a gender neutral approach</w:t>
      </w:r>
      <w:r w:rsidRPr="00205FC6">
        <w:rPr>
          <w:sz w:val="16"/>
        </w:rPr>
        <w:t xml:space="preserve">. My argument is that </w:t>
      </w:r>
      <w:r w:rsidRPr="00205FC6">
        <w:rPr>
          <w:rStyle w:val="Emphasis"/>
        </w:rPr>
        <w:t>any attempt to tackle climate change that excludes a gender analysis will be insufficient, unjust and</w:t>
      </w:r>
      <w:r w:rsidRPr="00205FC6">
        <w:rPr>
          <w:sz w:val="16"/>
        </w:rPr>
        <w:t xml:space="preserve"> therefore </w:t>
      </w:r>
      <w:r w:rsidRPr="00205FC6">
        <w:rPr>
          <w:rStyle w:val="Emphasis"/>
        </w:rPr>
        <w:t>unsustainable</w:t>
      </w:r>
      <w:r w:rsidRPr="00205FC6">
        <w:rPr>
          <w:sz w:val="16"/>
        </w:rPr>
        <w:t xml:space="preserve">. Supporting this argument with evidence is challenging because there is a worrying lack of research on which to draw. Social research on climate change has been slow to develop; feminist research into the gender dimensions has been even slower. After briefly taking stock of the small amount of research that currently exists on these issues, I take a critical look at the ways in which </w:t>
      </w:r>
      <w:r w:rsidRPr="00205FC6">
        <w:rPr>
          <w:rStyle w:val="StyleUnderline"/>
        </w:rPr>
        <w:t>gendered discourses, roles and identities shape the political and material aspects of climate change</w:t>
      </w:r>
      <w:r w:rsidRPr="00205FC6">
        <w:rPr>
          <w:sz w:val="16"/>
        </w:rPr>
        <w:t xml:space="preserve">. I consider the ways in which </w:t>
      </w:r>
      <w:r w:rsidRPr="00205FC6">
        <w:rPr>
          <w:rStyle w:val="StyleUnderline"/>
        </w:rPr>
        <w:t>gender plays a role in</w:t>
      </w:r>
      <w:r w:rsidRPr="00205FC6">
        <w:rPr>
          <w:sz w:val="16"/>
        </w:rPr>
        <w:t xml:space="preserve"> three broad areas: i) </w:t>
      </w:r>
      <w:r w:rsidRPr="00205FC6">
        <w:rPr>
          <w:rStyle w:val="StyleUnderline"/>
        </w:rPr>
        <w:t>the construction of climate change</w:t>
      </w:r>
      <w:r w:rsidRPr="00205FC6">
        <w:rPr>
          <w:sz w:val="16"/>
        </w:rPr>
        <w:t xml:space="preserve">, ii) </w:t>
      </w:r>
      <w:r w:rsidRPr="00205FC6">
        <w:rPr>
          <w:rStyle w:val="StyleUnderline"/>
        </w:rPr>
        <w:t>experiences of climate change in everyday life and</w:t>
      </w:r>
      <w:r w:rsidRPr="00205FC6">
        <w:rPr>
          <w:sz w:val="16"/>
        </w:rPr>
        <w:t xml:space="preserve"> iii) </w:t>
      </w:r>
      <w:r w:rsidRPr="00205FC6">
        <w:rPr>
          <w:rStyle w:val="StyleUnderline"/>
        </w:rPr>
        <w:t>institutional and individual responses to climate change</w:t>
      </w:r>
      <w:r w:rsidRPr="00205FC6">
        <w:rPr>
          <w:sz w:val="16"/>
        </w:rPr>
        <w:t xml:space="preserve">. Where possible I discuss what is already known in the available research; but it is also possible to draw on traditions of </w:t>
      </w:r>
      <w:r w:rsidRPr="00205FC6">
        <w:rPr>
          <w:rStyle w:val="StyleUnderline"/>
        </w:rPr>
        <w:t>feminist theorizing</w:t>
      </w:r>
      <w:r w:rsidRPr="00205FC6">
        <w:rPr>
          <w:sz w:val="16"/>
        </w:rPr>
        <w:t xml:space="preserve"> in the field of ‘gender and environment’. In many ways climate change raises issues that are no different from the environmental challenges we have been facing for the past 40 years. My intention is to </w:t>
      </w:r>
      <w:r w:rsidRPr="00205FC6">
        <w:rPr>
          <w:rStyle w:val="StyleUnderline"/>
        </w:rPr>
        <w:t xml:space="preserve">highlight </w:t>
      </w:r>
      <w:r w:rsidRPr="00205FC6">
        <w:rPr>
          <w:rStyle w:val="Emphasis"/>
        </w:rPr>
        <w:t>gaps</w:t>
      </w:r>
      <w:r w:rsidRPr="00205FC6">
        <w:rPr>
          <w:sz w:val="16"/>
        </w:rPr>
        <w:t xml:space="preserve"> </w:t>
      </w:r>
      <w:r w:rsidRPr="00205FC6">
        <w:rPr>
          <w:rStyle w:val="StyleUnderline"/>
        </w:rPr>
        <w:t>where more research is needed now</w:t>
      </w:r>
      <w:r w:rsidRPr="00205FC6">
        <w:rPr>
          <w:sz w:val="16"/>
        </w:rPr>
        <w:t xml:space="preserve">, and so I conclude with a call for more feminist-informed sociological research into the ways in which the material and discursive dimensions of climate change are deeply gendered. </w:t>
      </w:r>
      <w:r w:rsidRPr="00205FC6">
        <w:rPr>
          <w:rStyle w:val="StyleUnderline"/>
        </w:rPr>
        <w:t>If these can be made more obvious</w:t>
      </w:r>
      <w:r w:rsidRPr="00205FC6">
        <w:rPr>
          <w:sz w:val="16"/>
        </w:rPr>
        <w:t xml:space="preserve">, then perhaps </w:t>
      </w:r>
      <w:r w:rsidRPr="00205FC6">
        <w:rPr>
          <w:rStyle w:val="StyleUnderline"/>
        </w:rPr>
        <w:t>the need for feminists constantly to make the case for gender analysis can be diminished and we might turn our attention to developing critical social theories for a postcarbon world.</w:t>
      </w:r>
    </w:p>
    <w:p w14:paraId="17D66038" w14:textId="77777777" w:rsidR="003C5FEC" w:rsidRPr="00205FC6" w:rsidRDefault="003C5FEC" w:rsidP="003C5FEC">
      <w:pPr>
        <w:pStyle w:val="Heading3"/>
      </w:pPr>
      <w:r w:rsidRPr="00205FC6">
        <w:t xml:space="preserve">Link—Resource Wars </w:t>
      </w:r>
    </w:p>
    <w:p w14:paraId="16360C21" w14:textId="77777777" w:rsidR="003C5FEC" w:rsidRPr="00205FC6" w:rsidRDefault="003C5FEC" w:rsidP="003C5FEC">
      <w:pPr>
        <w:pStyle w:val="Heading4"/>
      </w:pPr>
      <w:r w:rsidRPr="00205FC6">
        <w:t>The 1AC’s securitization of resource conflicts is highly gendered – neglects structural insecurity that produces conflict, reinforces state-centrism, and legitimizes unchecked exploitation of the natural world – turns the case</w:t>
      </w:r>
    </w:p>
    <w:p w14:paraId="327C01EA" w14:textId="77777777" w:rsidR="003C5FEC" w:rsidRPr="00205FC6" w:rsidRDefault="003C5FEC" w:rsidP="003C5FEC">
      <w:r w:rsidRPr="00205FC6">
        <w:rPr>
          <w:rStyle w:val="Style13ptBold"/>
        </w:rPr>
        <w:t>Detraz, 10</w:t>
      </w:r>
      <w:r w:rsidRPr="00205FC6">
        <w:t xml:space="preserve"> (Nicole, Assist Professor in the Dept of Poly Sci @ U of Memphis, “the genders of environmental security”, page number below, CMR)</w:t>
      </w:r>
    </w:p>
    <w:p w14:paraId="5A624320" w14:textId="77777777" w:rsidR="003C5FEC" w:rsidRPr="00205FC6" w:rsidRDefault="003C5FEC" w:rsidP="003C5FEC">
      <w:pPr>
        <w:rPr>
          <w:sz w:val="16"/>
        </w:rPr>
      </w:pPr>
      <w:r w:rsidRPr="00205FC6">
        <w:rPr>
          <w:sz w:val="16"/>
        </w:rPr>
        <w:t>Environmental conflict</w:t>
      </w:r>
    </w:p>
    <w:p w14:paraId="06B609A8" w14:textId="77777777" w:rsidR="003C5FEC" w:rsidRPr="00205FC6" w:rsidRDefault="003C5FEC" w:rsidP="003C5FEC">
      <w:pPr>
        <w:rPr>
          <w:sz w:val="16"/>
        </w:rPr>
      </w:pPr>
      <w:r w:rsidRPr="00205FC6">
        <w:rPr>
          <w:rStyle w:val="StyleUnderline"/>
        </w:rPr>
        <w:t>The environmental conflict perspective</w:t>
      </w:r>
      <w:r w:rsidRPr="00205FC6">
        <w:rPr>
          <w:sz w:val="16"/>
        </w:rPr>
        <w:t xml:space="preserve"> is the approach that most clearly </w:t>
      </w:r>
      <w:r w:rsidRPr="00205FC6">
        <w:rPr>
          <w:rStyle w:val="StyleUnderline"/>
        </w:rPr>
        <w:t>links traditional security concerns to the environment</w:t>
      </w:r>
      <w:r w:rsidRPr="00205FC6">
        <w:rPr>
          <w:sz w:val="16"/>
        </w:rPr>
        <w:t xml:space="preserve">. Most </w:t>
      </w:r>
      <w:r w:rsidRPr="00205FC6">
        <w:rPr>
          <w:rStyle w:val="StyleUnderline"/>
        </w:rPr>
        <w:t>authors</w:t>
      </w:r>
      <w:r w:rsidRPr="00205FC6">
        <w:rPr>
          <w:sz w:val="16"/>
        </w:rPr>
        <w:t xml:space="preserve"> who examine environmental conflict </w:t>
      </w:r>
      <w:r w:rsidRPr="00205FC6">
        <w:rPr>
          <w:rStyle w:val="StyleUnderline"/>
        </w:rPr>
        <w:t>focus on the possibility</w:t>
      </w:r>
      <w:r w:rsidRPr="00205FC6">
        <w:rPr>
          <w:sz w:val="16"/>
        </w:rPr>
        <w:t xml:space="preserve"> that </w:t>
      </w:r>
      <w:r w:rsidRPr="00205FC6">
        <w:rPr>
          <w:rStyle w:val="StyleUnderline"/>
        </w:rPr>
        <w:t>groups</w:t>
      </w:r>
      <w:r w:rsidRPr="00205FC6">
        <w:rPr>
          <w:sz w:val="16"/>
        </w:rPr>
        <w:t xml:space="preserve"> within society </w:t>
      </w:r>
      <w:r w:rsidRPr="00205FC6">
        <w:rPr>
          <w:rStyle w:val="StyleUnderline"/>
        </w:rPr>
        <w:t>will engage in violent conflict as</w:t>
      </w:r>
      <w:r w:rsidRPr="00205FC6">
        <w:rPr>
          <w:sz w:val="16"/>
        </w:rPr>
        <w:t xml:space="preserve"> natural </w:t>
      </w:r>
      <w:r w:rsidRPr="00205FC6">
        <w:rPr>
          <w:rStyle w:val="StyleUnderline"/>
        </w:rPr>
        <w:t>resource stocks diminish</w:t>
      </w:r>
      <w:r w:rsidRPr="00205FC6">
        <w:rPr>
          <w:sz w:val="16"/>
        </w:rPr>
        <w:t xml:space="preserve"> due to environmental degradation. </w:t>
      </w:r>
      <w:r w:rsidRPr="00205FC6">
        <w:rPr>
          <w:rStyle w:val="StyleUnderline"/>
        </w:rPr>
        <w:t>These conflicts</w:t>
      </w:r>
      <w:r w:rsidRPr="00205FC6">
        <w:rPr>
          <w:sz w:val="16"/>
        </w:rPr>
        <w:t xml:space="preserve"> are </w:t>
      </w:r>
      <w:r w:rsidRPr="00205FC6">
        <w:rPr>
          <w:rStyle w:val="StyleUnderline"/>
        </w:rPr>
        <w:t>understood to threaten the stability of</w:t>
      </w:r>
      <w:r w:rsidRPr="00205FC6">
        <w:rPr>
          <w:sz w:val="16"/>
        </w:rPr>
        <w:t xml:space="preserve"> [end page 104] </w:t>
      </w:r>
      <w:r w:rsidRPr="00205FC6">
        <w:rPr>
          <w:rStyle w:val="StyleUnderline"/>
        </w:rPr>
        <w:t>the state</w:t>
      </w:r>
      <w:r w:rsidRPr="00205FC6">
        <w:rPr>
          <w:sz w:val="16"/>
        </w:rPr>
        <w:t xml:space="preserve">. </w:t>
      </w:r>
      <w:r w:rsidRPr="00205FC6">
        <w:rPr>
          <w:rStyle w:val="StyleUnderline"/>
        </w:rPr>
        <w:t>There are several broad trends</w:t>
      </w:r>
      <w:r w:rsidRPr="00205FC6">
        <w:rPr>
          <w:sz w:val="16"/>
        </w:rPr>
        <w:t xml:space="preserve"> that are </w:t>
      </w:r>
      <w:r w:rsidRPr="00205FC6">
        <w:rPr>
          <w:rStyle w:val="StyleUnderline"/>
        </w:rPr>
        <w:t>identified as increasing the likelihood of environmentally induced conflicts</w:t>
      </w:r>
      <w:r w:rsidRPr="00205FC6">
        <w:rPr>
          <w:sz w:val="16"/>
        </w:rPr>
        <w:t xml:space="preserve">, "including expanding and </w:t>
      </w:r>
      <w:r w:rsidRPr="00205FC6">
        <w:rPr>
          <w:rStyle w:val="StyleUnderline"/>
        </w:rPr>
        <w:t>migrating</w:t>
      </w:r>
      <w:r w:rsidRPr="00205FC6">
        <w:rPr>
          <w:sz w:val="16"/>
        </w:rPr>
        <w:t xml:space="preserve"> human </w:t>
      </w:r>
      <w:r w:rsidRPr="00205FC6">
        <w:rPr>
          <w:rStyle w:val="StyleUnderline"/>
        </w:rPr>
        <w:t>populations</w:t>
      </w:r>
      <w:r w:rsidRPr="00205FC6">
        <w:rPr>
          <w:sz w:val="16"/>
        </w:rPr>
        <w:t xml:space="preserve">; </w:t>
      </w:r>
      <w:r w:rsidRPr="00205FC6">
        <w:rPr>
          <w:rStyle w:val="StyleUnderline"/>
        </w:rPr>
        <w:t>water</w:t>
      </w:r>
      <w:r w:rsidRPr="00205FC6">
        <w:rPr>
          <w:sz w:val="16"/>
        </w:rPr>
        <w:t xml:space="preserve">, arable </w:t>
      </w:r>
      <w:r w:rsidRPr="00205FC6">
        <w:rPr>
          <w:rStyle w:val="StyleUnderline"/>
        </w:rPr>
        <w:t>land and other resource</w:t>
      </w:r>
      <w:r w:rsidRPr="00205FC6">
        <w:rPr>
          <w:sz w:val="16"/>
        </w:rPr>
        <w:t xml:space="preserve"> and environmental </w:t>
      </w:r>
      <w:r w:rsidRPr="00205FC6">
        <w:rPr>
          <w:rStyle w:val="StyleUnderline"/>
        </w:rPr>
        <w:t>scarcities</w:t>
      </w:r>
      <w:r w:rsidRPr="00205FC6">
        <w:rPr>
          <w:sz w:val="16"/>
        </w:rPr>
        <w:t>; globalisation which brings people (and disease) into closer proximity; and increasing recognition of the injustice of Northern induced underdevelopment of the South."</w:t>
      </w:r>
      <w:r w:rsidRPr="00205FC6">
        <w:rPr>
          <w:rFonts w:cs="Calibri"/>
          <w:sz w:val="16"/>
        </w:rPr>
        <w:t></w:t>
      </w:r>
      <w:r w:rsidRPr="00205FC6">
        <w:rPr>
          <w:sz w:val="16"/>
        </w:rPr>
        <w:t xml:space="preserve">6 </w:t>
      </w:r>
      <w:r w:rsidRPr="00205FC6">
        <w:rPr>
          <w:rStyle w:val="StyleUnderline"/>
        </w:rPr>
        <w:t>Central to these discussions is</w:t>
      </w:r>
      <w:r w:rsidRPr="00205FC6">
        <w:rPr>
          <w:sz w:val="16"/>
        </w:rPr>
        <w:t xml:space="preserve"> the concept of </w:t>
      </w:r>
      <w:r w:rsidRPr="00205FC6">
        <w:rPr>
          <w:rStyle w:val="StyleUnderline"/>
        </w:rPr>
        <w:t>scarcity</w:t>
      </w:r>
      <w:r w:rsidRPr="00205FC6">
        <w:rPr>
          <w:sz w:val="16"/>
        </w:rPr>
        <w:t>. Thomas Homer-Dixon identities resource scarcities as being potentially so severe that they can seriously undermine human well-being. He identifies three types of scarcities: supply-induced scarcity, demand-induced scarcity, and structural scarcity? The main argument is that some types of scarcity, coupled with other factors, can contribute to violent conflicts.</w:t>
      </w:r>
    </w:p>
    <w:p w14:paraId="109D1C25" w14:textId="77777777" w:rsidR="003C5FEC" w:rsidRPr="00205FC6" w:rsidRDefault="003C5FEC" w:rsidP="003C5FEC">
      <w:pPr>
        <w:rPr>
          <w:sz w:val="16"/>
        </w:rPr>
      </w:pPr>
      <w:r w:rsidRPr="00205FC6">
        <w:rPr>
          <w:sz w:val="16"/>
        </w:rPr>
        <w:t>Given the similarities between the environmental conflict approach and "mainstream"</w:t>
      </w:r>
      <w:r w:rsidRPr="00205FC6">
        <w:rPr>
          <w:rFonts w:cs="Calibri"/>
          <w:sz w:val="16"/>
        </w:rPr>
        <w:t></w:t>
      </w:r>
      <w:r w:rsidRPr="00205FC6">
        <w:rPr>
          <w:sz w:val="16"/>
        </w:rPr>
        <w:t xml:space="preserve"> security, a number of feminist criticisms of the environmental conflict approach can be read into the core feminist work in Security Studies. Specifically, </w:t>
      </w:r>
      <w:r w:rsidRPr="00205FC6">
        <w:rPr>
          <w:rStyle w:val="StyleUnderline"/>
        </w:rPr>
        <w:t>feminist theories</w:t>
      </w:r>
      <w:r w:rsidRPr="00205FC6">
        <w:rPr>
          <w:sz w:val="16"/>
        </w:rPr>
        <w:t xml:space="preserve"> would </w:t>
      </w:r>
      <w:r w:rsidRPr="00205FC6">
        <w:rPr>
          <w:rStyle w:val="StyleUnderline"/>
        </w:rPr>
        <w:t xml:space="preserve">criticize the environmental conflict approach's </w:t>
      </w:r>
      <w:r w:rsidRPr="00205FC6">
        <w:rPr>
          <w:rStyle w:val="Emphasis"/>
        </w:rPr>
        <w:t>narrow definition of security</w:t>
      </w:r>
      <w:r w:rsidRPr="00205FC6">
        <w:rPr>
          <w:rStyle w:val="StyleUnderline"/>
        </w:rPr>
        <w:t xml:space="preserve">, </w:t>
      </w:r>
      <w:r w:rsidRPr="00205FC6">
        <w:rPr>
          <w:rStyle w:val="Emphasis"/>
        </w:rPr>
        <w:t>its state-centrism</w:t>
      </w:r>
      <w:r w:rsidRPr="00205FC6">
        <w:rPr>
          <w:sz w:val="16"/>
        </w:rPr>
        <w:t xml:space="preserve">, </w:t>
      </w:r>
      <w:r w:rsidRPr="00205FC6">
        <w:rPr>
          <w:rStyle w:val="Emphasis"/>
        </w:rPr>
        <w:t>its focus on scarcity</w:t>
      </w:r>
      <w:r w:rsidRPr="00205FC6">
        <w:rPr>
          <w:sz w:val="16"/>
        </w:rPr>
        <w:t xml:space="preserve">, </w:t>
      </w:r>
      <w:r w:rsidRPr="00205FC6">
        <w:rPr>
          <w:rStyle w:val="Emphasis"/>
        </w:rPr>
        <w:t>and its neglect of gender as a</w:t>
      </w:r>
      <w:r w:rsidRPr="00205FC6">
        <w:rPr>
          <w:sz w:val="16"/>
        </w:rPr>
        <w:t xml:space="preserve"> possible </w:t>
      </w:r>
      <w:r w:rsidRPr="00205FC6">
        <w:rPr>
          <w:rStyle w:val="Emphasis"/>
        </w:rPr>
        <w:t>cause for</w:t>
      </w:r>
      <w:r w:rsidRPr="00205FC6">
        <w:rPr>
          <w:sz w:val="16"/>
        </w:rPr>
        <w:t xml:space="preserve"> environmental </w:t>
      </w:r>
      <w:r w:rsidRPr="00205FC6">
        <w:rPr>
          <w:rStyle w:val="Emphasis"/>
        </w:rPr>
        <w:t>conflict</w:t>
      </w:r>
      <w:r w:rsidRPr="00205FC6">
        <w:rPr>
          <w:sz w:val="16"/>
        </w:rPr>
        <w:t xml:space="preserve">. </w:t>
      </w:r>
    </w:p>
    <w:p w14:paraId="764D6E10" w14:textId="77777777" w:rsidR="003C5FEC" w:rsidRPr="00205FC6" w:rsidRDefault="003C5FEC" w:rsidP="003C5FEC">
      <w:pPr>
        <w:rPr>
          <w:sz w:val="16"/>
        </w:rPr>
      </w:pPr>
      <w:r w:rsidRPr="00205FC6">
        <w:rPr>
          <w:sz w:val="16"/>
        </w:rPr>
        <w:t xml:space="preserve">First, feminists argue that the </w:t>
      </w:r>
      <w:r w:rsidRPr="00205FC6">
        <w:rPr>
          <w:rStyle w:val="StyleUnderline"/>
        </w:rPr>
        <w:t>environmental conflict approach holds an inadequate understanding of</w:t>
      </w:r>
      <w:r w:rsidRPr="00205FC6">
        <w:rPr>
          <w:sz w:val="16"/>
        </w:rPr>
        <w:t xml:space="preserve"> what </w:t>
      </w:r>
      <w:r w:rsidRPr="00205FC6">
        <w:rPr>
          <w:rStyle w:val="StyleUnderline"/>
        </w:rPr>
        <w:t>security</w:t>
      </w:r>
      <w:r w:rsidRPr="00205FC6">
        <w:rPr>
          <w:sz w:val="16"/>
        </w:rPr>
        <w:t xml:space="preserve"> is. </w:t>
      </w:r>
      <w:r w:rsidRPr="00205FC6">
        <w:rPr>
          <w:rStyle w:val="StyleUnderline"/>
        </w:rPr>
        <w:t>Environmental conflict scholars are focused on the potential for environmental</w:t>
      </w:r>
      <w:r w:rsidRPr="00205FC6">
        <w:rPr>
          <w:sz w:val="16"/>
        </w:rPr>
        <w:t xml:space="preserve"> degradation and </w:t>
      </w:r>
      <w:r w:rsidRPr="00205FC6">
        <w:rPr>
          <w:rStyle w:val="StyleUnderline"/>
        </w:rPr>
        <w:t>scarcity to cause violent conflict, rather than looking at what happens to people and their environment during wars</w:t>
      </w:r>
      <w:r w:rsidRPr="00205FC6">
        <w:rPr>
          <w:sz w:val="16"/>
        </w:rPr>
        <w:t xml:space="preserve">. </w:t>
      </w:r>
      <w:r w:rsidRPr="00205FC6">
        <w:rPr>
          <w:rStyle w:val="StyleUnderline"/>
        </w:rPr>
        <w:t>To term something</w:t>
      </w:r>
      <w:r w:rsidRPr="00205FC6">
        <w:rPr>
          <w:sz w:val="16"/>
        </w:rPr>
        <w:t xml:space="preserve"> a "</w:t>
      </w:r>
      <w:r w:rsidRPr="00205FC6">
        <w:rPr>
          <w:rStyle w:val="StyleUnderline"/>
        </w:rPr>
        <w:t>security</w:t>
      </w:r>
      <w:r w:rsidRPr="00205FC6">
        <w:rPr>
          <w:sz w:val="16"/>
        </w:rPr>
        <w:t xml:space="preserve">" issue </w:t>
      </w:r>
      <w:r w:rsidRPr="00205FC6">
        <w:rPr>
          <w:rStyle w:val="StyleUnderline"/>
        </w:rPr>
        <w:t xml:space="preserve">and then to leave important elements of </w:t>
      </w:r>
      <w:r w:rsidRPr="00205FC6">
        <w:rPr>
          <w:rStyle w:val="Emphasis"/>
        </w:rPr>
        <w:t>insecurity</w:t>
      </w:r>
      <w:r w:rsidRPr="00205FC6">
        <w:rPr>
          <w:rStyle w:val="StyleUnderline"/>
        </w:rPr>
        <w:t xml:space="preserve"> untouched is problematic</w:t>
      </w:r>
      <w:r w:rsidRPr="00205FC6">
        <w:rPr>
          <w:sz w:val="16"/>
        </w:rPr>
        <w:t xml:space="preserve">. </w:t>
      </w:r>
      <w:r w:rsidRPr="00205FC6">
        <w:rPr>
          <w:rStyle w:val="StyleUnderline"/>
        </w:rPr>
        <w:t>Including gender means including the assessment of potential insecurities during Wartime as Well</w:t>
      </w:r>
      <w:r w:rsidRPr="00205FC6">
        <w:rPr>
          <w:sz w:val="16"/>
        </w:rPr>
        <w:t>, given that Women often face particular security risks during times of conflict.</w:t>
      </w:r>
    </w:p>
    <w:p w14:paraId="1384459D" w14:textId="77777777" w:rsidR="003C5FEC" w:rsidRPr="00205FC6" w:rsidRDefault="003C5FEC" w:rsidP="003C5FEC">
      <w:pPr>
        <w:rPr>
          <w:sz w:val="16"/>
        </w:rPr>
      </w:pPr>
      <w:r w:rsidRPr="00205FC6">
        <w:rPr>
          <w:sz w:val="16"/>
        </w:rPr>
        <w:t xml:space="preserve">A second problematic element of the environmental conflict literature from a gendered perspective is its state-centrism. Feminists often engage in a multilevel analysis, with particular attention paid to individuals and groups within societies. </w:t>
      </w:r>
      <w:r w:rsidRPr="00205FC6">
        <w:rPr>
          <w:rStyle w:val="StyleUnderline"/>
        </w:rPr>
        <w:t>Environmental conflict scholars</w:t>
      </w:r>
      <w:r w:rsidRPr="00205FC6">
        <w:rPr>
          <w:sz w:val="16"/>
        </w:rPr>
        <w:t xml:space="preserve"> typically </w:t>
      </w:r>
      <w:r w:rsidRPr="00205FC6">
        <w:rPr>
          <w:rStyle w:val="StyleUnderline"/>
        </w:rPr>
        <w:t>restrict their attention to the level of the state</w:t>
      </w:r>
      <w:r w:rsidRPr="00205FC6">
        <w:rPr>
          <w:sz w:val="16"/>
        </w:rPr>
        <w:t xml:space="preserve">, again demonstrating the close links between this approach and traditional Security Studies. </w:t>
      </w:r>
      <w:r w:rsidRPr="00205FC6">
        <w:rPr>
          <w:rStyle w:val="StyleUnderline"/>
        </w:rPr>
        <w:t>Feminists contend</w:t>
      </w:r>
      <w:r w:rsidRPr="00205FC6">
        <w:rPr>
          <w:sz w:val="16"/>
        </w:rPr>
        <w:t xml:space="preserve"> that </w:t>
      </w:r>
      <w:r w:rsidRPr="00205FC6">
        <w:rPr>
          <w:rStyle w:val="StyleUnderline"/>
        </w:rPr>
        <w:t>it is necessary to pay attention to security at levels above and below the state</w:t>
      </w:r>
      <w:r w:rsidRPr="00205FC6">
        <w:rPr>
          <w:sz w:val="16"/>
        </w:rPr>
        <w:t xml:space="preserve"> in order </w:t>
      </w:r>
      <w:r w:rsidRPr="00205FC6">
        <w:rPr>
          <w:rStyle w:val="StyleUnderline"/>
        </w:rPr>
        <w:t>to understand how Women participate in and are affected by international security issues</w:t>
      </w:r>
      <w:r w:rsidRPr="00205FC6">
        <w:rPr>
          <w:sz w:val="16"/>
        </w:rPr>
        <w:t xml:space="preserve">. </w:t>
      </w:r>
    </w:p>
    <w:p w14:paraId="546F5DCB" w14:textId="77777777" w:rsidR="003C5FEC" w:rsidRPr="00205FC6" w:rsidRDefault="003C5FEC" w:rsidP="003C5FEC">
      <w:pPr>
        <w:rPr>
          <w:sz w:val="16"/>
        </w:rPr>
      </w:pPr>
      <w:r w:rsidRPr="00205FC6">
        <w:rPr>
          <w:sz w:val="16"/>
        </w:rPr>
        <w:t xml:space="preserve">Third, </w:t>
      </w:r>
      <w:r w:rsidRPr="00205FC6">
        <w:rPr>
          <w:rStyle w:val="StyleUnderline"/>
        </w:rPr>
        <w:t>ecofeminists</w:t>
      </w:r>
      <w:r w:rsidRPr="00205FC6">
        <w:rPr>
          <w:sz w:val="16"/>
        </w:rPr>
        <w:t xml:space="preserve"> will </w:t>
      </w:r>
      <w:r w:rsidRPr="00205FC6">
        <w:rPr>
          <w:rStyle w:val="StyleUnderline"/>
        </w:rPr>
        <w:t>take issue with the assertion of a link between environmental conflict and scarcity because they see</w:t>
      </w:r>
      <w:r w:rsidRPr="00205FC6">
        <w:rPr>
          <w:sz w:val="16"/>
        </w:rPr>
        <w:t xml:space="preserve"> that </w:t>
      </w:r>
      <w:r w:rsidRPr="00205FC6">
        <w:rPr>
          <w:rStyle w:val="StyleUnderline"/>
        </w:rPr>
        <w:t>treatments of scarcity</w:t>
      </w:r>
      <w:r w:rsidRPr="00205FC6">
        <w:rPr>
          <w:sz w:val="16"/>
        </w:rPr>
        <w:t xml:space="preserve"> in this literature </w:t>
      </w:r>
      <w:r w:rsidRPr="00205FC6">
        <w:rPr>
          <w:rStyle w:val="StyleUnderline"/>
        </w:rPr>
        <w:t xml:space="preserve">are </w:t>
      </w:r>
      <w:r w:rsidRPr="00205FC6">
        <w:rPr>
          <w:rStyle w:val="Emphasis"/>
        </w:rPr>
        <w:t>largely anthropocentric</w:t>
      </w:r>
      <w:r w:rsidRPr="00205FC6">
        <w:rPr>
          <w:sz w:val="16"/>
        </w:rPr>
        <w:t xml:space="preserve">, </w:t>
      </w:r>
      <w:r w:rsidRPr="00205FC6">
        <w:rPr>
          <w:rStyle w:val="StyleUnderline"/>
        </w:rPr>
        <w:t>suggesting</w:t>
      </w:r>
      <w:r w:rsidRPr="00205FC6">
        <w:rPr>
          <w:sz w:val="16"/>
        </w:rPr>
        <w:t xml:space="preserve"> that </w:t>
      </w:r>
      <w:r w:rsidRPr="00205FC6">
        <w:rPr>
          <w:rStyle w:val="StyleUnderline"/>
        </w:rPr>
        <w:t>the environment is made up of resources for human consumption</w:t>
      </w:r>
      <w:r w:rsidRPr="00205FC6">
        <w:rPr>
          <w:sz w:val="16"/>
        </w:rPr>
        <w:t xml:space="preserve">. </w:t>
      </w:r>
      <w:r w:rsidRPr="00205FC6">
        <w:rPr>
          <w:rStyle w:val="StyleUnderline"/>
        </w:rPr>
        <w:t>Authors</w:t>
      </w:r>
      <w:r w:rsidRPr="00205FC6">
        <w:rPr>
          <w:sz w:val="16"/>
        </w:rPr>
        <w:t xml:space="preserve"> like Carolyn Merchant </w:t>
      </w:r>
      <w:r w:rsidRPr="00205FC6">
        <w:rPr>
          <w:rStyle w:val="StyleUnderline"/>
        </w:rPr>
        <w:t xml:space="preserve">call for </w:t>
      </w:r>
      <w:r w:rsidRPr="00205FC6">
        <w:rPr>
          <w:sz w:val="16"/>
        </w:rPr>
        <w:t xml:space="preserve">the </w:t>
      </w:r>
      <w:r w:rsidRPr="00205FC6">
        <w:rPr>
          <w:rStyle w:val="StyleUnderline"/>
        </w:rPr>
        <w:t>acknowledgement of a dynamic relationship between human and nonhuman nature</w:t>
      </w:r>
      <w:r w:rsidRPr="00205FC6">
        <w:rPr>
          <w:sz w:val="16"/>
        </w:rPr>
        <w:t xml:space="preserve">, with </w:t>
      </w:r>
      <w:r w:rsidRPr="00205FC6">
        <w:rPr>
          <w:rStyle w:val="StyleUnderline"/>
        </w:rPr>
        <w:t>each having</w:t>
      </w:r>
      <w:r w:rsidRPr="00205FC6">
        <w:rPr>
          <w:sz w:val="16"/>
        </w:rPr>
        <w:t xml:space="preserve"> a degree of </w:t>
      </w:r>
      <w:r w:rsidRPr="00205FC6">
        <w:rPr>
          <w:rStyle w:val="StyleUnderline"/>
        </w:rPr>
        <w:t>power over the other</w:t>
      </w:r>
      <w:r w:rsidRPr="00205FC6">
        <w:rPr>
          <w:sz w:val="16"/>
        </w:rPr>
        <w:t>."</w:t>
      </w:r>
      <w:r w:rsidRPr="00205FC6">
        <w:rPr>
          <w:rFonts w:cs="Calibri"/>
          <w:sz w:val="16"/>
        </w:rPr>
        <w:t></w:t>
      </w:r>
      <w:r w:rsidRPr="00205FC6">
        <w:rPr>
          <w:sz w:val="16"/>
        </w:rPr>
        <w:t xml:space="preserve"> To use </w:t>
      </w:r>
      <w:r w:rsidRPr="00205FC6">
        <w:rPr>
          <w:rStyle w:val="StyleUnderline"/>
        </w:rPr>
        <w:t>terms like "scarcity" implies</w:t>
      </w:r>
      <w:r w:rsidRPr="00205FC6">
        <w:rPr>
          <w:sz w:val="16"/>
        </w:rPr>
        <w:t xml:space="preserve"> that </w:t>
      </w:r>
      <w:r w:rsidRPr="00205FC6">
        <w:rPr>
          <w:rStyle w:val="StyleUnderline"/>
        </w:rPr>
        <w:t xml:space="preserve">the environment is </w:t>
      </w:r>
      <w:r w:rsidRPr="00205FC6">
        <w:rPr>
          <w:sz w:val="16"/>
        </w:rPr>
        <w:t xml:space="preserve">something of </w:t>
      </w:r>
      <w:r w:rsidRPr="00205FC6">
        <w:rPr>
          <w:rStyle w:val="StyleUnderline"/>
        </w:rPr>
        <w:t xml:space="preserve">a stockroom of resources for humans </w:t>
      </w:r>
      <w:r w:rsidRPr="00205FC6">
        <w:rPr>
          <w:sz w:val="16"/>
        </w:rPr>
        <w:t xml:space="preserve">that may become depleted, </w:t>
      </w:r>
      <w:r w:rsidRPr="00205FC6">
        <w:rPr>
          <w:rStyle w:val="StyleUnderline"/>
        </w:rPr>
        <w:t xml:space="preserve">which disregards the deeper relationship </w:t>
      </w:r>
      <w:r w:rsidRPr="00205FC6">
        <w:rPr>
          <w:sz w:val="16"/>
        </w:rPr>
        <w:t xml:space="preserve">between the two entities. </w:t>
      </w:r>
    </w:p>
    <w:p w14:paraId="4F6E12B5" w14:textId="77777777" w:rsidR="003C5FEC" w:rsidRPr="00205FC6" w:rsidRDefault="003C5FEC" w:rsidP="003C5FEC">
      <w:pPr>
        <w:rPr>
          <w:sz w:val="16"/>
        </w:rPr>
      </w:pPr>
      <w:r w:rsidRPr="00205FC6">
        <w:rPr>
          <w:sz w:val="16"/>
        </w:rPr>
        <w:t xml:space="preserve">Finally, </w:t>
      </w:r>
      <w:r w:rsidRPr="00205FC6">
        <w:rPr>
          <w:rStyle w:val="StyleUnderline"/>
        </w:rPr>
        <w:t>feminists</w:t>
      </w:r>
      <w:r w:rsidRPr="00205FC6">
        <w:rPr>
          <w:sz w:val="16"/>
        </w:rPr>
        <w:t xml:space="preserve">, in their concern for the gender-differential impacts of international politics, </w:t>
      </w:r>
      <w:r w:rsidRPr="00205FC6">
        <w:rPr>
          <w:rStyle w:val="StyleUnderline"/>
        </w:rPr>
        <w:t>express concern that environmental conflict scholars'</w:t>
      </w:r>
      <w:r w:rsidRPr="00205FC6">
        <w:rPr>
          <w:sz w:val="16"/>
        </w:rPr>
        <w:t xml:space="preserve"> [end page 105] </w:t>
      </w:r>
      <w:r w:rsidRPr="00205FC6">
        <w:rPr>
          <w:rStyle w:val="StyleUnderline"/>
        </w:rPr>
        <w:t>proposed causes of conflict are themselves gendered</w:t>
      </w:r>
      <w:r w:rsidRPr="00205FC6">
        <w:rPr>
          <w:sz w:val="16"/>
        </w:rPr>
        <w:t xml:space="preserve">. The </w:t>
      </w:r>
      <w:r w:rsidRPr="00205FC6">
        <w:rPr>
          <w:rStyle w:val="StyleUnderline"/>
        </w:rPr>
        <w:t>factors</w:t>
      </w:r>
      <w:r w:rsidRPr="00205FC6">
        <w:rPr>
          <w:sz w:val="16"/>
        </w:rPr>
        <w:t xml:space="preserve"> often </w:t>
      </w:r>
      <w:r w:rsidRPr="00205FC6">
        <w:rPr>
          <w:rStyle w:val="StyleUnderline"/>
        </w:rPr>
        <w:t>put forward as</w:t>
      </w:r>
      <w:r w:rsidRPr="00205FC6">
        <w:rPr>
          <w:sz w:val="16"/>
        </w:rPr>
        <w:t xml:space="preserve"> potentially </w:t>
      </w:r>
      <w:r w:rsidRPr="00205FC6">
        <w:rPr>
          <w:rStyle w:val="StyleUnderline"/>
        </w:rPr>
        <w:t>contributing to resource scarcity and conflict</w:t>
      </w:r>
      <w:r w:rsidRPr="00205FC6">
        <w:rPr>
          <w:sz w:val="16"/>
        </w:rPr>
        <w:t xml:space="preserve"> in environmental conflict literatures </w:t>
      </w:r>
      <w:r w:rsidRPr="00205FC6">
        <w:rPr>
          <w:rStyle w:val="StyleUnderline"/>
        </w:rPr>
        <w:t>include population growth</w:t>
      </w:r>
      <w:r w:rsidRPr="00205FC6">
        <w:rPr>
          <w:sz w:val="16"/>
        </w:rPr>
        <w:t xml:space="preserve">, human </w:t>
      </w:r>
      <w:r w:rsidRPr="00205FC6">
        <w:rPr>
          <w:rStyle w:val="StyleUnderline"/>
        </w:rPr>
        <w:t>migration</w:t>
      </w:r>
      <w:r w:rsidRPr="00205FC6">
        <w:rPr>
          <w:sz w:val="16"/>
        </w:rPr>
        <w:t xml:space="preserve">, </w:t>
      </w:r>
      <w:r w:rsidRPr="00205FC6">
        <w:rPr>
          <w:rStyle w:val="StyleUnderline"/>
        </w:rPr>
        <w:t>globalization</w:t>
      </w:r>
      <w:r w:rsidRPr="00205FC6">
        <w:rPr>
          <w:sz w:val="16"/>
        </w:rPr>
        <w:t xml:space="preserve">, and </w:t>
      </w:r>
      <w:r w:rsidRPr="00205FC6">
        <w:rPr>
          <w:rStyle w:val="StyleUnderline"/>
        </w:rPr>
        <w:t>unequal resource distribution</w:t>
      </w:r>
      <w:r w:rsidRPr="00205FC6">
        <w:rPr>
          <w:sz w:val="16"/>
        </w:rPr>
        <w:t xml:space="preserve">. </w:t>
      </w:r>
      <w:r w:rsidRPr="00205FC6">
        <w:rPr>
          <w:rStyle w:val="StyleUnderline"/>
        </w:rPr>
        <w:t>Each of these topics has</w:t>
      </w:r>
      <w:r w:rsidRPr="00205FC6">
        <w:rPr>
          <w:sz w:val="16"/>
        </w:rPr>
        <w:t xml:space="preserve"> particular </w:t>
      </w:r>
      <w:r w:rsidRPr="00205FC6">
        <w:rPr>
          <w:rStyle w:val="StyleUnderline"/>
        </w:rPr>
        <w:t>implications for gender</w:t>
      </w:r>
      <w:r w:rsidRPr="00205FC6">
        <w:rPr>
          <w:sz w:val="16"/>
        </w:rPr>
        <w:t xml:space="preserve"> analysis </w:t>
      </w:r>
      <w:r w:rsidRPr="00205FC6">
        <w:rPr>
          <w:rStyle w:val="StyleUnderline"/>
        </w:rPr>
        <w:t>that are largely unaddressed</w:t>
      </w:r>
      <w:r w:rsidRPr="00205FC6">
        <w:rPr>
          <w:sz w:val="16"/>
        </w:rPr>
        <w:t xml:space="preserve"> within this literature. For example, environmental conflict scholars argue that increases in human populations can directly contribute to both supply induced and demand-induced scarcities, which could result in violent conflict." This tells us very little if we do not consider where these populations are located and who they are made up of. Also, the issue of population has specific gendered implications. Impacts may be different if populations have "youth bulges" typically made up of young males. This group disproportionately engages in crime, commits suicide, or joins militias, all of which are important security concerns.l4 Additionally, by identifying population increase as a contributor to environmental conflict, these authors are automatically making women the potential target of "solutions"</w:t>
      </w:r>
      <w:r w:rsidRPr="00205FC6">
        <w:rPr>
          <w:rFonts w:cs="Calibri"/>
          <w:sz w:val="16"/>
        </w:rPr>
        <w:t></w:t>
      </w:r>
      <w:r w:rsidRPr="00205FC6">
        <w:rPr>
          <w:sz w:val="16"/>
        </w:rPr>
        <w:t xml:space="preserve"> because of their role as child bearers. </w:t>
      </w:r>
      <w:r w:rsidRPr="00205FC6">
        <w:rPr>
          <w:rStyle w:val="StyleUnderline"/>
        </w:rPr>
        <w:t>When issues are securitized, certain actions are seen as justifiable-and it is likely that men and women will experience these actions differently</w:t>
      </w:r>
      <w:r w:rsidRPr="00205FC6">
        <w:rPr>
          <w:sz w:val="16"/>
        </w:rPr>
        <w:t xml:space="preserve">.l5 Similar arguments can be made for a number of the other causal factors privileged in the environmental conflict approach. These instances of male/female differential impacts have implications for the security of particular individuals, if security is conceptualized broadly. [page 106] </w:t>
      </w:r>
    </w:p>
    <w:p w14:paraId="4CD07B0D" w14:textId="77777777" w:rsidR="00E14029" w:rsidRDefault="00E14029" w:rsidP="00E14029">
      <w:pPr>
        <w:pStyle w:val="Heading3"/>
      </w:pPr>
      <w:r>
        <w:t xml:space="preserve">Link—Wilderson/Ungendering </w:t>
      </w:r>
    </w:p>
    <w:p w14:paraId="750D7EA1" w14:textId="77777777" w:rsidR="00E14029" w:rsidRPr="00AC7F4B" w:rsidRDefault="00E14029" w:rsidP="00E14029">
      <w:pPr>
        <w:pStyle w:val="Heading4"/>
      </w:pPr>
      <w:r>
        <w:t xml:space="preserve">Wilderson’s theory of ungendering erases the unique position of black female experience. </w:t>
      </w:r>
    </w:p>
    <w:p w14:paraId="21BFEFAF" w14:textId="77777777" w:rsidR="00E14029" w:rsidRPr="00AC7F4B" w:rsidRDefault="00E14029" w:rsidP="00E14029">
      <w:r w:rsidRPr="00AC7F4B">
        <w:rPr>
          <w:rStyle w:val="Style13ptBold"/>
        </w:rPr>
        <w:t>Hodges, 12</w:t>
      </w:r>
      <w:r w:rsidRPr="00AC7F4B">
        <w:t xml:space="preserve"> – Asia Hodges</w:t>
      </w:r>
      <w:r>
        <w:t>,</w:t>
      </w:r>
      <w:r w:rsidRPr="00AC7F4B">
        <w:t xml:space="preserve"> University of California Irvine, African American Studies, </w:t>
      </w:r>
      <w:hyperlink r:id="rId49" w:history="1">
        <w:r w:rsidRPr="00AC7F4B">
          <w:rPr>
            <w:rStyle w:val="Hyperlink"/>
          </w:rPr>
          <w:t>Mama’s Baby &amp; the Black Gender Problematic</w:t>
        </w:r>
      </w:hyperlink>
    </w:p>
    <w:p w14:paraId="5B5AD687" w14:textId="77777777" w:rsidR="00E14029" w:rsidRPr="00AC7F4B" w:rsidRDefault="00E14029" w:rsidP="00E14029">
      <w:r w:rsidRPr="00AC7F4B">
        <w:t>http://www.academia.edu/2027925/Mamas_Baby_and_the_Black_Gender_Problematic</w:t>
      </w:r>
    </w:p>
    <w:p w14:paraId="46E4DD99" w14:textId="77777777" w:rsidR="00E14029" w:rsidRDefault="00E14029" w:rsidP="00E14029">
      <w:pPr>
        <w:rPr>
          <w:rFonts w:eastAsia="Calibri"/>
          <w:sz w:val="16"/>
        </w:rPr>
      </w:pPr>
      <w:r w:rsidRPr="00AC7F4B">
        <w:rPr>
          <w:rFonts w:eastAsia="Calibri"/>
          <w:sz w:val="16"/>
        </w:rPr>
        <w:t xml:space="preserve">Asia Nichole Hodges Undergraduate Critical Theory Conference 2012 Mentor: Tamara Beauchamp Mama’s Baby &amp; the Black Gender Problematic For me, </w:t>
      </w:r>
      <w:r w:rsidRPr="003B247B">
        <w:rPr>
          <w:rFonts w:eastAsia="Calibri"/>
          <w:bCs/>
          <w:u w:val="single"/>
        </w:rPr>
        <w:t>this paper represents an opportunity to bring focus to the ungendered black subject of afropessimist thought</w:t>
      </w:r>
      <w:r w:rsidRPr="00AC7F4B">
        <w:rPr>
          <w:rFonts w:eastAsia="Calibri"/>
          <w:sz w:val="16"/>
        </w:rPr>
        <w:t xml:space="preserve">, a concept I was first introduced to in winter quarter of 2011, which was the most theoretically rich coursework I have ever undertaken. In retrospect, </w:t>
      </w:r>
      <w:r w:rsidRPr="003B247B">
        <w:rPr>
          <w:rFonts w:eastAsia="Calibri"/>
          <w:bCs/>
          <w:u w:val="single"/>
        </w:rPr>
        <w:t>the work of Frank Wilderson</w:t>
      </w:r>
      <w:r w:rsidRPr="00AC7F4B">
        <w:rPr>
          <w:rFonts w:eastAsia="Calibri"/>
          <w:sz w:val="16"/>
        </w:rPr>
        <w:t xml:space="preserve">, III also </w:t>
      </w:r>
      <w:r w:rsidRPr="003B247B">
        <w:rPr>
          <w:rFonts w:eastAsia="Calibri"/>
          <w:bCs/>
          <w:u w:val="single"/>
        </w:rPr>
        <w:t>appeared at a very critical moment in my development, both as a thinker and as a black woman engaged in organizing around issues affecting the black community on campus as well as back home. Afropessimist thought resonated deeply because it spoke to the terrifying truths of antiblack racism, black structural positionality and black life, corroborating my own experience but more importantly providing the language and a framework through which to approach a more thorough explanation of this experience theoretically</w:t>
      </w:r>
      <w:r w:rsidRPr="00AC7F4B">
        <w:rPr>
          <w:rFonts w:eastAsia="Calibri"/>
          <w:sz w:val="16"/>
        </w:rPr>
        <w:t xml:space="preserve">. Further, when I use the term ‘’black” I mean it in the sense closest to the truth of the paradigm of afropessimist thought as described by Wilderson in Red, White &amp; Black: Cinema &amp; the Structure of U.S. Antagonisms. </w:t>
      </w:r>
      <w:r w:rsidRPr="00DF33AB">
        <w:rPr>
          <w:rFonts w:eastAsia="Calibri"/>
          <w:bCs/>
          <w:highlight w:val="yellow"/>
          <w:u w:val="single"/>
        </w:rPr>
        <w:t>It is my intent to critique Wilderson’s argument for an ungendered black subject</w:t>
      </w:r>
      <w:r w:rsidRPr="003B247B">
        <w:rPr>
          <w:rFonts w:eastAsia="Calibri"/>
          <w:bCs/>
          <w:u w:val="single"/>
        </w:rPr>
        <w:t xml:space="preserve"> using the work of black feminist scholar, Hortense Spillers, and explore the categories she protects in her work.</w:t>
      </w:r>
      <w:r w:rsidRPr="00AC7F4B">
        <w:rPr>
          <w:rFonts w:eastAsia="Calibri"/>
          <w:sz w:val="16"/>
        </w:rPr>
        <w:t xml:space="preserve"> She is indispensible here not only because </w:t>
      </w:r>
      <w:r w:rsidRPr="003B247B">
        <w:rPr>
          <w:rFonts w:eastAsia="Calibri"/>
          <w:bCs/>
          <w:u w:val="single"/>
        </w:rPr>
        <w:t>she was an impetus for Wilderson’s project</w:t>
      </w:r>
      <w:r w:rsidRPr="00AC7F4B">
        <w:rPr>
          <w:rFonts w:eastAsia="Calibri"/>
          <w:sz w:val="16"/>
        </w:rPr>
        <w:t xml:space="preserve">, but also because it was her thought that mothered my own. In conversation with the seminal article of Hortense Spillers, Mama’s Baby, Papa’s Maybe: An American Grammar Book, </w:t>
      </w:r>
      <w:r w:rsidRPr="00DF33AB">
        <w:rPr>
          <w:rFonts w:eastAsia="Calibri"/>
          <w:bCs/>
          <w:highlight w:val="yellow"/>
          <w:u w:val="single"/>
        </w:rPr>
        <w:t xml:space="preserve">Wilderson explains that, </w:t>
      </w:r>
      <w:r w:rsidRPr="003B247B">
        <w:rPr>
          <w:rFonts w:eastAsia="Calibri"/>
          <w:bCs/>
          <w:u w:val="single"/>
        </w:rPr>
        <w:t xml:space="preserve">for him, </w:t>
      </w:r>
      <w:r w:rsidRPr="00DF33AB">
        <w:rPr>
          <w:rFonts w:eastAsia="Calibri"/>
          <w:bCs/>
          <w:highlight w:val="yellow"/>
          <w:u w:val="single"/>
        </w:rPr>
        <w:t>antiblackness functions as a prohibition on gender, thus the black subject is inherently genderless</w:t>
      </w:r>
      <w:r w:rsidRPr="00AC7F4B">
        <w:rPr>
          <w:rFonts w:eastAsia="Calibri"/>
          <w:sz w:val="16"/>
        </w:rPr>
        <w:t xml:space="preserve">. He writes, “Gratuitous violence relegates the Slave to the taxonomy, the list of things. That is, it reduces the Slave to an object. </w:t>
      </w:r>
      <w:r w:rsidRPr="003B247B">
        <w:rPr>
          <w:rFonts w:eastAsia="Calibri"/>
          <w:bCs/>
          <w:u w:val="single"/>
        </w:rPr>
        <w:t>Motherhood, fatherhood, and gender differentiations can only be sustained in the taxonomy of subjects</w:t>
      </w:r>
      <w:r w:rsidRPr="00AC7F4B">
        <w:rPr>
          <w:rFonts w:eastAsia="Calibri"/>
          <w:sz w:val="16"/>
        </w:rPr>
        <w:t xml:space="preserve">.”1 While this framework has helped me to understand of the structuring properties of violence, and grasp its role in subject formation more generally, </w:t>
      </w:r>
      <w:r w:rsidRPr="00DF33AB">
        <w:rPr>
          <w:rFonts w:eastAsia="Calibri"/>
          <w:bCs/>
          <w:highlight w:val="yellow"/>
          <w:u w:val="single"/>
        </w:rPr>
        <w:t>this explanation features an ungendered black subject and</w:t>
      </w:r>
      <w:r w:rsidRPr="003B247B">
        <w:rPr>
          <w:rFonts w:eastAsia="Calibri"/>
          <w:bCs/>
          <w:u w:val="single"/>
        </w:rPr>
        <w:t xml:space="preserve"> </w:t>
      </w:r>
      <w:r w:rsidRPr="00DF33AB">
        <w:rPr>
          <w:rFonts w:eastAsia="Calibri"/>
          <w:bCs/>
          <w:highlight w:val="yellow"/>
          <w:u w:val="single"/>
        </w:rPr>
        <w:t>cannot be extended to</w:t>
      </w:r>
      <w:r w:rsidRPr="003B247B">
        <w:rPr>
          <w:rFonts w:eastAsia="Calibri"/>
          <w:bCs/>
          <w:u w:val="single"/>
        </w:rPr>
        <w:t xml:space="preserve"> the truth of </w:t>
      </w:r>
      <w:r w:rsidRPr="00DF33AB">
        <w:rPr>
          <w:rFonts w:eastAsia="Calibri"/>
          <w:bCs/>
          <w:highlight w:val="yellow"/>
          <w:u w:val="single"/>
        </w:rPr>
        <w:t>my life as a black and as a female</w:t>
      </w:r>
      <w:r w:rsidRPr="003B247B">
        <w:rPr>
          <w:rFonts w:eastAsia="Calibri"/>
          <w:bCs/>
          <w:u w:val="single"/>
        </w:rPr>
        <w:t>.</w:t>
      </w:r>
      <w:r w:rsidRPr="00AC7F4B">
        <w:rPr>
          <w:rFonts w:eastAsia="Calibri"/>
          <w:sz w:val="16"/>
        </w:rPr>
        <w:t xml:space="preserve"> This is not to say that afropessimism does not hold the potential to speak to the effect of antiblackness on gender. To the contrary, it was </w:t>
      </w:r>
      <w:r w:rsidRPr="003B247B">
        <w:rPr>
          <w:rFonts w:eastAsia="Calibri"/>
          <w:bCs/>
          <w:u w:val="single"/>
        </w:rPr>
        <w:t>Spillers who first argued that such work was fruitful, writing that in “undressing these conflations of meaning, as they appear under the rule of dominance… we would gain… the potential for gender differentiation as it might express itself along a range of stress points, including human biology in its intersection with the project of culture.”</w:t>
      </w:r>
      <w:r w:rsidRPr="00AC7F4B">
        <w:rPr>
          <w:rFonts w:eastAsia="Calibri"/>
          <w:sz w:val="16"/>
        </w:rPr>
        <w:t xml:space="preserve">2 Both Wilderson and Spillers take the dereliction of the black from civil society as their point of departure, but in many ways, Spillers has offered us a great deal more than we know what to do with on Wilderson, III, Frank B., Red, White &amp; Black: Cinema and the Structure of U.S. Antagonisms. Durham, NC: Duke University Press, 2010, 136. 2 Spillers, Hortense. "Mama's Baby, Papa's Maybe."Diacritics. (1987): 66. Print. 1 matters of gender and antiblackness. In Mama’s Baby, Papa’s Maybe she theorizes that </w:t>
      </w:r>
      <w:r w:rsidRPr="00DF33AB">
        <w:rPr>
          <w:rFonts w:eastAsia="Calibri"/>
          <w:bCs/>
          <w:highlight w:val="yellow"/>
          <w:u w:val="single"/>
        </w:rPr>
        <w:t>there is a profundity to the particularities of the position of the female black</w:t>
      </w:r>
      <w:r w:rsidRPr="003B247B">
        <w:rPr>
          <w:rFonts w:eastAsia="Calibri"/>
          <w:bCs/>
          <w:u w:val="single"/>
        </w:rPr>
        <w:t xml:space="preserve"> that is exemplified through regimes of naming. In the spirit of black feminism,</w:t>
      </w:r>
      <w:r w:rsidRPr="00AC7F4B">
        <w:rPr>
          <w:rFonts w:eastAsia="Calibri"/>
          <w:sz w:val="16"/>
        </w:rPr>
        <w:t xml:space="preserve"> though its ensemble of questions cannot help me here, </w:t>
      </w:r>
      <w:r w:rsidRPr="003B247B">
        <w:rPr>
          <w:rFonts w:eastAsia="Calibri"/>
          <w:bCs/>
          <w:u w:val="single"/>
        </w:rPr>
        <w:t xml:space="preserve">I must occasion </w:t>
      </w:r>
      <w:r w:rsidRPr="00DF33AB">
        <w:rPr>
          <w:rFonts w:eastAsia="Calibri"/>
          <w:bCs/>
          <w:highlight w:val="yellow"/>
          <w:u w:val="single"/>
        </w:rPr>
        <w:t>an explanation of black</w:t>
      </w:r>
      <w:r w:rsidRPr="00AC7F4B">
        <w:rPr>
          <w:rFonts w:eastAsia="Calibri"/>
          <w:sz w:val="16"/>
          <w:highlight w:val="yellow"/>
        </w:rPr>
        <w:t xml:space="preserve"> </w:t>
      </w:r>
      <w:r w:rsidRPr="00DF33AB">
        <w:rPr>
          <w:rFonts w:eastAsia="Calibri"/>
          <w:bCs/>
          <w:highlight w:val="yellow"/>
          <w:u w:val="single"/>
        </w:rPr>
        <w:t>positionality that accounts for the manner of existential negation and the modes of violence which position me, moving beyond the concerns with black patriarchy</w:t>
      </w:r>
      <w:r w:rsidRPr="003B247B">
        <w:rPr>
          <w:rFonts w:eastAsia="Calibri"/>
          <w:bCs/>
          <w:u w:val="single"/>
        </w:rPr>
        <w:t xml:space="preserve">. </w:t>
      </w:r>
      <w:r w:rsidRPr="00AC7F4B">
        <w:rPr>
          <w:rFonts w:eastAsia="Calibri"/>
          <w:sz w:val="16"/>
        </w:rPr>
        <w:t xml:space="preserve">Theoretically, antiblackness does not only lend itself to an argument against a gendered understanding of my condition, it also offers an opportunity for a more nuanced understanding of gender itself. This begs the question, </w:t>
      </w:r>
      <w:r w:rsidRPr="003B247B">
        <w:rPr>
          <w:rFonts w:eastAsia="Calibri"/>
          <w:bCs/>
          <w:u w:val="single"/>
        </w:rPr>
        <w:t xml:space="preserve">what does a genderless black subject help us to understand that a more complicated rendering [or gendering] of the black subject would obscure? </w:t>
      </w:r>
      <w:r w:rsidRPr="00AC7F4B">
        <w:rPr>
          <w:rFonts w:eastAsia="Calibri"/>
          <w:sz w:val="16"/>
        </w:rPr>
        <w:t xml:space="preserve">In my view, </w:t>
      </w:r>
      <w:r w:rsidRPr="00DF33AB">
        <w:rPr>
          <w:rFonts w:eastAsia="Calibri"/>
          <w:bCs/>
          <w:highlight w:val="yellow"/>
          <w:u w:val="single"/>
        </w:rPr>
        <w:t>black political thought</w:t>
      </w:r>
      <w:r w:rsidRPr="003B247B">
        <w:rPr>
          <w:rFonts w:eastAsia="Calibri"/>
          <w:bCs/>
          <w:u w:val="single"/>
        </w:rPr>
        <w:t xml:space="preserve"> lags here, </w:t>
      </w:r>
      <w:r w:rsidRPr="00DF33AB">
        <w:rPr>
          <w:rFonts w:eastAsia="Calibri"/>
          <w:bCs/>
          <w:highlight w:val="yellow"/>
          <w:u w:val="single"/>
        </w:rPr>
        <w:t>unable to describe its condition without relegating</w:t>
      </w:r>
      <w:r w:rsidRPr="003B247B">
        <w:rPr>
          <w:rFonts w:eastAsia="Calibri"/>
          <w:bCs/>
          <w:u w:val="single"/>
        </w:rPr>
        <w:t xml:space="preserve"> the particularities of </w:t>
      </w:r>
      <w:r w:rsidRPr="00DF33AB">
        <w:rPr>
          <w:rFonts w:eastAsia="Calibri"/>
          <w:bCs/>
          <w:highlight w:val="yellow"/>
          <w:u w:val="single"/>
        </w:rPr>
        <w:t>the female black to the abyss</w:t>
      </w:r>
      <w:r w:rsidRPr="003B247B">
        <w:rPr>
          <w:rFonts w:eastAsia="Calibri"/>
          <w:bCs/>
          <w:u w:val="single"/>
        </w:rPr>
        <w:t xml:space="preserve">. </w:t>
      </w:r>
      <w:r w:rsidRPr="00AC7F4B">
        <w:rPr>
          <w:rFonts w:eastAsia="Calibri"/>
          <w:sz w:val="16"/>
        </w:rPr>
        <w:t xml:space="preserve">Moreover, it seems </w:t>
      </w:r>
      <w:r w:rsidRPr="00DF33AB">
        <w:rPr>
          <w:rFonts w:eastAsia="Calibri"/>
          <w:bCs/>
          <w:highlight w:val="yellow"/>
          <w:u w:val="single"/>
        </w:rPr>
        <w:t xml:space="preserve">the black female labors in service of civil society in ways we have yet to </w:t>
      </w:r>
      <w:r w:rsidRPr="003B247B">
        <w:rPr>
          <w:rFonts w:eastAsia="Calibri"/>
          <w:bCs/>
          <w:u w:val="single"/>
        </w:rPr>
        <w:t xml:space="preserve">fully </w:t>
      </w:r>
      <w:r w:rsidRPr="00DF33AB">
        <w:rPr>
          <w:rFonts w:eastAsia="Calibri"/>
          <w:bCs/>
          <w:highlight w:val="yellow"/>
          <w:u w:val="single"/>
        </w:rPr>
        <w:t>understand</w:t>
      </w:r>
      <w:r w:rsidRPr="00AC7F4B">
        <w:rPr>
          <w:rFonts w:eastAsia="Calibri"/>
          <w:sz w:val="16"/>
          <w:highlight w:val="yellow"/>
        </w:rPr>
        <w:t xml:space="preserve">. </w:t>
      </w:r>
      <w:r w:rsidRPr="003B247B">
        <w:rPr>
          <w:rFonts w:eastAsia="Calibri"/>
          <w:bCs/>
          <w:u w:val="single"/>
        </w:rPr>
        <w:t>Spillers supports an argument for the necessity of this work in building a more robust theoretical foundation for black political thought, and afropessimism could be our point of departure</w:t>
      </w:r>
      <w:r w:rsidRPr="00AC7F4B">
        <w:rPr>
          <w:rFonts w:eastAsia="Calibri"/>
          <w:sz w:val="16"/>
        </w:rPr>
        <w:t xml:space="preserve">. For Wilderson, there is a line of recognition and incorporation. Above it are human beings, civil society made up of white men and women, and below it is the black in absolute dereliction, a concept he draws from Frantz Fanon writings on the black condition. I mean to suggest that </w:t>
      </w:r>
      <w:r w:rsidRPr="00DF33AB">
        <w:rPr>
          <w:rFonts w:eastAsia="Calibri"/>
          <w:bCs/>
          <w:highlight w:val="yellow"/>
          <w:u w:val="single"/>
        </w:rPr>
        <w:t xml:space="preserve">the distinction we’re looking for under </w:t>
      </w:r>
      <w:r w:rsidRPr="003B247B">
        <w:rPr>
          <w:rFonts w:eastAsia="Calibri"/>
          <w:bCs/>
          <w:u w:val="single"/>
        </w:rPr>
        <w:t xml:space="preserve">the line of </w:t>
      </w:r>
      <w:r w:rsidRPr="00DF33AB">
        <w:rPr>
          <w:rFonts w:eastAsia="Calibri"/>
          <w:bCs/>
          <w:highlight w:val="yellow"/>
          <w:u w:val="single"/>
        </w:rPr>
        <w:t xml:space="preserve">recognition and incorporation is not “man” and “woman”, which Wilderson would reject, but that is not to say there is no distinction </w:t>
      </w:r>
      <w:r w:rsidRPr="003B247B">
        <w:rPr>
          <w:rFonts w:eastAsia="Calibri"/>
          <w:bCs/>
          <w:u w:val="single"/>
        </w:rPr>
        <w:t>to be made whatsoever. It seems we may too hastily disregard the possibility for distinction for three reasons,</w:t>
      </w:r>
      <w:r w:rsidRPr="00AC7F4B">
        <w:rPr>
          <w:rFonts w:eastAsia="Calibri"/>
          <w:sz w:val="16"/>
        </w:rPr>
        <w:t xml:space="preserve"> described loosely as outlined by Spillers: 1) there was no distinction made between male and female slaves on the ships, 2) men and women performed the same hard, physical labor and lastly, 3) gender is a category requiring the symbolic integrity from which the black is barred. I am unable to go into each in detail here, but </w:t>
      </w:r>
      <w:r w:rsidRPr="003B247B">
        <w:rPr>
          <w:rFonts w:eastAsia="Calibri"/>
          <w:bCs/>
          <w:u w:val="single"/>
        </w:rPr>
        <w:t>the validity of these points of contention is not what is in question for Spillers.</w:t>
      </w:r>
      <w:r w:rsidRPr="00AC7F4B">
        <w:rPr>
          <w:rFonts w:eastAsia="Calibri"/>
          <w:sz w:val="16"/>
        </w:rPr>
        <w:t xml:space="preserve"> </w:t>
      </w:r>
      <w:r w:rsidRPr="00DF33AB">
        <w:rPr>
          <w:rFonts w:eastAsia="Calibri"/>
          <w:bCs/>
          <w:highlight w:val="yellow"/>
          <w:u w:val="single"/>
        </w:rPr>
        <w:t>The distinctions made on ships or on fields are not the only sites we should scourer for insight into the black gender problematic, and evidence that captives are not regarded as “men” and “women</w:t>
      </w:r>
      <w:r w:rsidRPr="00AC7F4B">
        <w:rPr>
          <w:rFonts w:eastAsia="Calibri"/>
          <w:sz w:val="16"/>
        </w:rPr>
        <w:t xml:space="preserve">,” like their captors, </w:t>
      </w:r>
      <w:r w:rsidRPr="00DF33AB">
        <w:rPr>
          <w:rFonts w:eastAsia="Calibri"/>
          <w:bCs/>
          <w:highlight w:val="yellow"/>
          <w:u w:val="single"/>
        </w:rPr>
        <w:t>is elucidating but not explanatory.</w:t>
      </w:r>
      <w:r w:rsidRPr="00AC7F4B">
        <w:rPr>
          <w:rFonts w:eastAsia="Calibri"/>
          <w:sz w:val="16"/>
        </w:rPr>
        <w:t xml:space="preserve"> In Mama’s Baby, Papa’s Maybe, </w:t>
      </w:r>
      <w:r w:rsidRPr="00DF33AB">
        <w:rPr>
          <w:rFonts w:eastAsia="Calibri"/>
          <w:bCs/>
          <w:highlight w:val="yellow"/>
          <w:u w:val="single"/>
        </w:rPr>
        <w:t>Spillers uses naming as a point of entry into black gender problematic</w:t>
      </w:r>
      <w:r w:rsidRPr="00AC7F4B">
        <w:rPr>
          <w:rFonts w:eastAsia="Calibri"/>
          <w:sz w:val="16"/>
        </w:rPr>
        <w:t xml:space="preserve">. She revisits Daniel Patrick </w:t>
      </w:r>
      <w:r w:rsidRPr="004263F6">
        <w:rPr>
          <w:rFonts w:eastAsia="Calibri"/>
          <w:bCs/>
          <w:u w:val="single"/>
        </w:rPr>
        <w:t>Moynihan’s report on the state of the black community in America during the late 1960s, and meditates on the significance of black women emerging as the locus of black pathology</w:t>
      </w:r>
      <w:r w:rsidRPr="00AC7F4B">
        <w:rPr>
          <w:rFonts w:eastAsia="Calibri"/>
          <w:sz w:val="16"/>
        </w:rPr>
        <w:t>. She writes that for Moynihan, “</w:t>
      </w:r>
      <w:r w:rsidRPr="003B247B">
        <w:rPr>
          <w:rFonts w:eastAsia="Calibri"/>
          <w:bCs/>
          <w:u w:val="single"/>
        </w:rPr>
        <w:t xml:space="preserve">the ‘Negro Family’ has no Father to speak of—his Name, his Symbolic function mark the impressive missing agencies in the essential life of the black community… and it is, surprisingly, the fault of the Daughter, or the female line”. Thus, it is </w:t>
      </w:r>
      <w:r w:rsidRPr="00DF33AB">
        <w:rPr>
          <w:rFonts w:eastAsia="Calibri"/>
          <w:bCs/>
          <w:highlight w:val="yellow"/>
          <w:u w:val="single"/>
        </w:rPr>
        <w:t>the “displacing [of] the Name and the Law of the father to the territory of the Mother and Daughter [</w:t>
      </w:r>
      <w:r w:rsidRPr="003B247B">
        <w:rPr>
          <w:rFonts w:eastAsia="Calibri"/>
          <w:bCs/>
          <w:u w:val="single"/>
        </w:rPr>
        <w:t xml:space="preserve">that] </w:t>
      </w:r>
      <w:r w:rsidRPr="00DF33AB">
        <w:rPr>
          <w:rFonts w:eastAsia="Calibri"/>
          <w:bCs/>
          <w:highlight w:val="yellow"/>
          <w:u w:val="single"/>
        </w:rPr>
        <w:t>becomes an aspect of the African-American female’s misnaming</w:t>
      </w:r>
      <w:r w:rsidRPr="00AC7F4B">
        <w:rPr>
          <w:rFonts w:eastAsia="Calibri"/>
          <w:sz w:val="16"/>
        </w:rPr>
        <w:t xml:space="preserve">.”3 The black is without the gendered symbolic integrity that the subjects of civil society enjoy; </w:t>
      </w:r>
      <w:r w:rsidRPr="00DF33AB">
        <w:rPr>
          <w:rFonts w:eastAsia="Calibri"/>
          <w:bCs/>
          <w:highlight w:val="yellow"/>
          <w:u w:val="single"/>
        </w:rPr>
        <w:t xml:space="preserve">the black performs to both genders, </w:t>
      </w:r>
      <w:r w:rsidRPr="003B247B">
        <w:rPr>
          <w:rFonts w:eastAsia="Calibri"/>
          <w:bCs/>
          <w:u w:val="single"/>
        </w:rPr>
        <w:t>as well as anything in between and beyond,</w:t>
      </w:r>
      <w:r w:rsidRPr="00DF33AB">
        <w:rPr>
          <w:rFonts w:eastAsia="Calibri"/>
          <w:bCs/>
          <w:highlight w:val="yellow"/>
          <w:u w:val="single"/>
        </w:rPr>
        <w:t xml:space="preserve"> and is not granted the protections of motherhood or the entitlements of fatherhood</w:t>
      </w:r>
      <w:r w:rsidRPr="003B247B">
        <w:rPr>
          <w:rFonts w:eastAsia="Calibri"/>
          <w:bCs/>
          <w:u w:val="single"/>
        </w:rPr>
        <w:t xml:space="preserve"> for example. Moynihan observes the behavior of the black family and concludes that it is a manifestation of the backwardness of blackness generally, and the pathology of black women in particular</w:t>
      </w:r>
      <w:r w:rsidRPr="00AC7F4B">
        <w:rPr>
          <w:rFonts w:eastAsia="Calibri"/>
          <w:sz w:val="16"/>
        </w:rPr>
        <w:t xml:space="preserve">. But a structural analysis would include a discussion of historical context, relations to power and positionality, with an understanding of the black as positioned through the violence of captivity. Moreover, </w:t>
      </w:r>
      <w:r w:rsidRPr="00DF33AB">
        <w:rPr>
          <w:rFonts w:eastAsia="Calibri"/>
          <w:bCs/>
          <w:highlight w:val="yellow"/>
          <w:u w:val="single"/>
        </w:rPr>
        <w:t>the emergence of the female black marks the divergence between chattel slavery and racial slavery</w:t>
      </w:r>
      <w:r w:rsidRPr="00AC7F4B">
        <w:rPr>
          <w:rFonts w:eastAsia="Calibri"/>
          <w:sz w:val="16"/>
        </w:rPr>
        <w:t>. Peter Wood, professor of history at Duke University, explains that partus sequitir ventrem, “</w:t>
      </w:r>
      <w:r w:rsidRPr="003B247B">
        <w:rPr>
          <w:rFonts w:eastAsia="Calibri"/>
          <w:bCs/>
          <w:u w:val="single"/>
        </w:rPr>
        <w:t xml:space="preserve">that which is brought forth follows the womb”, is a legal doctrine which mandates that </w:t>
      </w:r>
      <w:r w:rsidRPr="00DF33AB">
        <w:rPr>
          <w:rFonts w:eastAsia="Calibri"/>
          <w:bCs/>
          <w:highlight w:val="yellow"/>
          <w:u w:val="single"/>
        </w:rPr>
        <w:t>the child follows the status of the mother,</w:t>
      </w:r>
      <w:r w:rsidRPr="003B247B">
        <w:rPr>
          <w:rFonts w:eastAsia="Calibri"/>
          <w:bCs/>
          <w:u w:val="single"/>
        </w:rPr>
        <w:t xml:space="preserve"> or rather in the case of the female black, her child is doomed to captivity. </w:t>
      </w:r>
      <w:r w:rsidRPr="00AC7F4B">
        <w:rPr>
          <w:rFonts w:eastAsia="Calibri"/>
          <w:sz w:val="16"/>
        </w:rPr>
        <w:t xml:space="preserve">Woods notes that there was a “shift from indentured servitude to lifelong slavery to heredity slavery, where not only am I enslaved but my children as well” and emphasizes that it was indeed “a remarkable shift”4. However, </w:t>
      </w:r>
      <w:r w:rsidRPr="00DF33AB">
        <w:rPr>
          <w:rFonts w:eastAsia="Calibri"/>
          <w:bCs/>
          <w:highlight w:val="yellow"/>
          <w:u w:val="single"/>
        </w:rPr>
        <w:t>the problem is not that we do not know this history, but rather we have not dealt with</w:t>
      </w:r>
      <w:r w:rsidRPr="00AC7F4B">
        <w:rPr>
          <w:rFonts w:eastAsia="Calibri"/>
          <w:sz w:val="16"/>
        </w:rPr>
        <w:t xml:space="preserve"> it theoretically, and </w:t>
      </w:r>
      <w:r w:rsidRPr="00DF33AB">
        <w:rPr>
          <w:rFonts w:eastAsia="Calibri"/>
          <w:bCs/>
          <w:highlight w:val="yellow"/>
          <w:u w:val="single"/>
        </w:rPr>
        <w:t>even in the most likely</w:t>
      </w:r>
      <w:r w:rsidRPr="00AC7F4B">
        <w:rPr>
          <w:rFonts w:eastAsia="Calibri"/>
          <w:sz w:val="16"/>
        </w:rPr>
        <w:t xml:space="preserve"> 3 4 Ibid, 66. </w:t>
      </w:r>
      <w:r w:rsidRPr="00DF33AB">
        <w:rPr>
          <w:rFonts w:eastAsia="Calibri"/>
          <w:bCs/>
          <w:highlight w:val="yellow"/>
          <w:u w:val="single"/>
        </w:rPr>
        <w:t>of discourses</w:t>
      </w:r>
      <w:r w:rsidRPr="00AC7F4B">
        <w:rPr>
          <w:rFonts w:eastAsia="Calibri"/>
          <w:sz w:val="16"/>
        </w:rPr>
        <w:t xml:space="preserve">, particularity on the basis of </w:t>
      </w:r>
      <w:r w:rsidRPr="00DF33AB">
        <w:rPr>
          <w:rFonts w:eastAsia="Calibri"/>
          <w:bCs/>
          <w:highlight w:val="yellow"/>
          <w:u w:val="single"/>
        </w:rPr>
        <w:t>sex is not explored</w:t>
      </w:r>
      <w:r w:rsidRPr="00AC7F4B">
        <w:rPr>
          <w:rFonts w:eastAsia="Calibri"/>
          <w:sz w:val="16"/>
        </w:rPr>
        <w:t xml:space="preserve">. In chapter 11 of Red, White and Black, </w:t>
      </w:r>
      <w:r w:rsidRPr="003B247B">
        <w:rPr>
          <w:rFonts w:eastAsia="Calibri"/>
          <w:bCs/>
          <w:u w:val="single"/>
        </w:rPr>
        <w:t>Wilderson takes up the issue of gender and sex under captivity, but largely leaves the work Spillers does in Mama’s Baby, Papa’s Maybe untouched</w:t>
      </w:r>
      <w:r w:rsidRPr="00AC7F4B">
        <w:rPr>
          <w:rFonts w:eastAsia="Calibri"/>
          <w:sz w:val="16"/>
        </w:rPr>
        <w:t xml:space="preserve">. Earlier in the chapter, she is employed as support for Wilderson’s claim that the position of white women and black females are made distinct as a direct consequence of captivity. However, </w:t>
      </w:r>
      <w:r w:rsidRPr="003B247B">
        <w:rPr>
          <w:rFonts w:eastAsia="Calibri"/>
          <w:bCs/>
          <w:u w:val="single"/>
        </w:rPr>
        <w:t>when Wilderson addresses blackness and gender, specifically gender ontology and the reification of gender, Spillers absence is haunting.</w:t>
      </w:r>
      <w:r w:rsidRPr="00AC7F4B">
        <w:rPr>
          <w:rFonts w:eastAsia="Calibri"/>
          <w:sz w:val="16"/>
        </w:rPr>
        <w:t xml:space="preserve"> Moreover, </w:t>
      </w:r>
      <w:r w:rsidRPr="00DF33AB">
        <w:rPr>
          <w:rFonts w:eastAsia="Calibri"/>
          <w:bCs/>
          <w:highlight w:val="yellow"/>
          <w:u w:val="single"/>
        </w:rPr>
        <w:t>the effect of captivity on gender is not simply a reversal of power between the categories of “man” and “woman”</w:t>
      </w:r>
      <w:r w:rsidRPr="003B247B">
        <w:rPr>
          <w:rFonts w:eastAsia="Calibri"/>
          <w:bCs/>
          <w:u w:val="single"/>
        </w:rPr>
        <w:t xml:space="preserve"> </w:t>
      </w:r>
      <w:r w:rsidRPr="00AC7F4B">
        <w:rPr>
          <w:rFonts w:eastAsia="Calibri"/>
          <w:sz w:val="16"/>
        </w:rPr>
        <w:t xml:space="preserve">as suggested by Moynihan, </w:t>
      </w:r>
      <w:r w:rsidRPr="00DF33AB">
        <w:rPr>
          <w:rFonts w:eastAsia="Calibri"/>
          <w:bCs/>
          <w:highlight w:val="yellow"/>
          <w:u w:val="single"/>
        </w:rPr>
        <w:t>but rather that these categories are in fact eviscerated entirely where the black is concerned</w:t>
      </w:r>
      <w:r w:rsidRPr="00AC7F4B">
        <w:rPr>
          <w:rFonts w:eastAsia="Calibri"/>
          <w:sz w:val="16"/>
        </w:rPr>
        <w:t xml:space="preserve">. Though the black does not hold the symbolic integrity for gender normativity, as argued by both Wilderson and Spillers, </w:t>
      </w:r>
      <w:r w:rsidRPr="00DF33AB">
        <w:rPr>
          <w:rFonts w:eastAsia="Calibri"/>
          <w:bCs/>
          <w:highlight w:val="yellow"/>
          <w:u w:val="single"/>
        </w:rPr>
        <w:t>the categories of male and female are still apt here; “man” and “woman” representing the body</w:t>
      </w:r>
      <w:r w:rsidRPr="003B247B">
        <w:rPr>
          <w:rFonts w:eastAsia="Calibri"/>
          <w:bCs/>
          <w:u w:val="single"/>
        </w:rPr>
        <w:t xml:space="preserve"> and the latter, eviscerated categories, representing Spillers’ notion of the flesh</w:t>
      </w:r>
      <w:r w:rsidRPr="00AC7F4B">
        <w:rPr>
          <w:rFonts w:eastAsia="Calibri"/>
          <w:sz w:val="16"/>
        </w:rPr>
        <w:t xml:space="preserve">. She writes: </w:t>
      </w:r>
      <w:r w:rsidRPr="00DF33AB">
        <w:rPr>
          <w:rFonts w:eastAsia="Calibri"/>
          <w:bCs/>
          <w:highlight w:val="yellow"/>
          <w:u w:val="single"/>
        </w:rPr>
        <w:t>Before there is the ‘body’ there is the ‘flesh,’</w:t>
      </w:r>
      <w:r w:rsidRPr="003B247B">
        <w:rPr>
          <w:rFonts w:eastAsia="Calibri"/>
          <w:bCs/>
          <w:u w:val="single"/>
        </w:rPr>
        <w:t xml:space="preserve"> that zero degree of social conceptualization that does not escape concealment under the brush of discourse, or the reflexes of iconography</w:t>
      </w:r>
      <w:r w:rsidRPr="00AC7F4B">
        <w:rPr>
          <w:rFonts w:eastAsia="Calibri"/>
          <w:sz w:val="16"/>
        </w:rPr>
        <w:t xml:space="preserve">. Even though the European hegemonies stole bodies—some of them female… we regard this human and social irreparability as high crimes against the flesh, as a person of African females and African males registered the wounding. 5 Here, </w:t>
      </w:r>
      <w:r w:rsidRPr="003B247B">
        <w:rPr>
          <w:rFonts w:eastAsia="Calibri"/>
          <w:bCs/>
          <w:u w:val="single"/>
        </w:rPr>
        <w:t xml:space="preserve">Spillers shows that </w:t>
      </w:r>
      <w:r w:rsidRPr="00DF33AB">
        <w:rPr>
          <w:rFonts w:eastAsia="Calibri"/>
          <w:bCs/>
          <w:highlight w:val="yellow"/>
          <w:u w:val="single"/>
        </w:rPr>
        <w:t>the violence of captivity registers on multiple levels</w:t>
      </w:r>
      <w:r w:rsidRPr="003B247B">
        <w:rPr>
          <w:rFonts w:eastAsia="Calibri"/>
          <w:bCs/>
          <w:u w:val="single"/>
        </w:rPr>
        <w:t xml:space="preserve">, and of course that the violence can be understood from multiple registers, however </w:t>
      </w:r>
      <w:r w:rsidRPr="00DF33AB">
        <w:rPr>
          <w:rFonts w:eastAsia="Calibri"/>
          <w:bCs/>
          <w:highlight w:val="yellow"/>
          <w:u w:val="single"/>
        </w:rPr>
        <w:t>the flesh that registers the wounding is sexed, the violence at times sexualized</w:t>
      </w:r>
      <w:r w:rsidRPr="00AC7F4B">
        <w:rPr>
          <w:rFonts w:eastAsia="Calibri"/>
          <w:sz w:val="16"/>
        </w:rPr>
        <w:t xml:space="preserve">. So how, then, </w:t>
      </w:r>
      <w:r w:rsidRPr="00DF33AB">
        <w:rPr>
          <w:rFonts w:eastAsia="Calibri"/>
          <w:bCs/>
          <w:highlight w:val="yellow"/>
          <w:u w:val="single"/>
        </w:rPr>
        <w:t>does the female black function</w:t>
      </w:r>
      <w:r w:rsidRPr="003B247B">
        <w:rPr>
          <w:rFonts w:eastAsia="Calibri"/>
          <w:bCs/>
          <w:u w:val="single"/>
        </w:rPr>
        <w:t xml:space="preserve"> within the structure, </w:t>
      </w:r>
      <w:r w:rsidRPr="00DF33AB">
        <w:rPr>
          <w:rFonts w:eastAsia="Calibri"/>
          <w:bCs/>
          <w:highlight w:val="yellow"/>
          <w:u w:val="single"/>
        </w:rPr>
        <w:t>positioned through regimes of sexualized violence</w:t>
      </w:r>
      <w:r w:rsidRPr="00AC7F4B">
        <w:rPr>
          <w:rFonts w:eastAsia="Calibri"/>
          <w:sz w:val="16"/>
        </w:rPr>
        <w:t>? My project is to seek answers to the questions developed here by acquiescing to the chasms in our understanding. I do not aim to fill the chasm here, but only to make the conceptual leap and let the matter remain unresolved so that we might titter on the edge and engage further with the black gender problematic. To conclude, the closing thoughts of Spillers in Mama’s Baby, Papa’s Maybe, “</w:t>
      </w:r>
      <w:r w:rsidRPr="003B247B">
        <w:rPr>
          <w:rFonts w:eastAsia="Calibri"/>
          <w:bCs/>
          <w:u w:val="single"/>
        </w:rPr>
        <w:t>The female breaks in upon the imagination with a forcefulness that marks both a denial and an ‘illegitimacy’</w:t>
      </w:r>
      <w:r w:rsidRPr="00AC7F4B">
        <w:rPr>
          <w:rFonts w:eastAsia="Calibri"/>
          <w:sz w:val="16"/>
        </w:rPr>
        <w:t xml:space="preserve">… In this play of paradox, </w:t>
      </w:r>
      <w:r w:rsidRPr="00DF33AB">
        <w:rPr>
          <w:rFonts w:eastAsia="Calibri"/>
          <w:bCs/>
          <w:highlight w:val="yellow"/>
          <w:u w:val="single"/>
        </w:rPr>
        <w:t>only the female stands in the flesh</w:t>
      </w:r>
      <w:r w:rsidRPr="003B247B">
        <w:rPr>
          <w:rFonts w:eastAsia="Calibri"/>
          <w:bCs/>
          <w:u w:val="single"/>
        </w:rPr>
        <w:t>, both mother and mother-dispossessed</w:t>
      </w:r>
      <w:r w:rsidRPr="00AC7F4B">
        <w:rPr>
          <w:rFonts w:eastAsia="Calibri"/>
          <w:sz w:val="16"/>
        </w:rPr>
        <w:t xml:space="preserve">. This problematizing of gender places her, in my view, out of the traditional symbolics of female gender, and it is our task to make a place for this different social subject.“ 5 Spillers, 67. </w:t>
      </w:r>
    </w:p>
    <w:p w14:paraId="55160747" w14:textId="77777777" w:rsidR="00E14029" w:rsidRDefault="00E14029" w:rsidP="00E14029">
      <w:pPr>
        <w:rPr>
          <w:rFonts w:eastAsia="Calibri"/>
          <w:sz w:val="16"/>
        </w:rPr>
      </w:pPr>
    </w:p>
    <w:p w14:paraId="492220AF" w14:textId="77777777" w:rsidR="00E14029" w:rsidRPr="00AC7F4B" w:rsidRDefault="00E14029" w:rsidP="00E14029">
      <w:pPr>
        <w:pStyle w:val="Heading3"/>
        <w:rPr>
          <w:rFonts w:eastAsia="Calibri"/>
        </w:rPr>
      </w:pPr>
      <w:r>
        <w:rPr>
          <w:rFonts w:eastAsia="Calibri"/>
        </w:rPr>
        <w:t xml:space="preserve">Link—Wilderson/K Turns Case </w:t>
      </w:r>
    </w:p>
    <w:p w14:paraId="3D4CB703" w14:textId="77777777" w:rsidR="00E14029" w:rsidRPr="000F1312" w:rsidRDefault="00E14029" w:rsidP="00E14029">
      <w:pPr>
        <w:keepNext/>
        <w:keepLines/>
        <w:spacing w:before="200"/>
        <w:outlineLvl w:val="3"/>
        <w:rPr>
          <w:rFonts w:eastAsiaTheme="majorEastAsia" w:cstheme="majorBidi"/>
          <w:b/>
          <w:bCs/>
          <w:iCs/>
        </w:rPr>
      </w:pPr>
      <w:r>
        <w:rPr>
          <w:rFonts w:eastAsiaTheme="majorEastAsia" w:cstheme="majorBidi"/>
          <w:b/>
          <w:bCs/>
          <w:iCs/>
        </w:rPr>
        <w:t xml:space="preserve">White masculinity constructed racial hierarchies that form slave-master relationships  </w:t>
      </w:r>
    </w:p>
    <w:p w14:paraId="4315B4F9" w14:textId="77777777" w:rsidR="00E14029" w:rsidRPr="00FC3A9B" w:rsidRDefault="00E14029" w:rsidP="00E14029">
      <w:r w:rsidRPr="00FC3A9B">
        <w:rPr>
          <w:b/>
        </w:rPr>
        <w:t>Katie, Sept 22 2005</w:t>
      </w:r>
      <w:r w:rsidRPr="00FC3A9B">
        <w:t xml:space="preserve"> (Student in English and French at Minnesota, </w:t>
      </w:r>
      <w:hyperlink r:id="rId50" w:history="1">
        <w:r w:rsidRPr="00FC3A9B">
          <w:t>http://macthirdwave.blogspot.com/2005/09/lesbianism-act-of-resistance.html</w:t>
        </w:r>
      </w:hyperlink>
      <w:r w:rsidRPr="00FC3A9B">
        <w:t>, Lesbianism: an Act of Resistance)</w:t>
      </w:r>
    </w:p>
    <w:p w14:paraId="32CC87DA" w14:textId="77777777" w:rsidR="00E14029" w:rsidRPr="00FC3A9B" w:rsidRDefault="00E14029" w:rsidP="00E14029">
      <w:r w:rsidRPr="00FC3A9B">
        <w:t>Lesbianism: an Act of Resistance</w:t>
      </w:r>
    </w:p>
    <w:p w14:paraId="6B849667" w14:textId="77777777" w:rsidR="00E14029" w:rsidRDefault="00E14029" w:rsidP="00E14029">
      <w:pPr>
        <w:rPr>
          <w:sz w:val="16"/>
        </w:rPr>
      </w:pPr>
      <w:r w:rsidRPr="00FC3A9B">
        <w:rPr>
          <w:sz w:val="16"/>
        </w:rPr>
        <w:t>Before I summarize my chapter from This Bridge Called My Back, here are some key concepts and terms:</w:t>
      </w:r>
      <w:r w:rsidRPr="00FC3A9B">
        <w:rPr>
          <w:sz w:val="16"/>
        </w:rPr>
        <w:br/>
      </w:r>
      <w:r w:rsidRPr="00AC7F4B">
        <w:rPr>
          <w:sz w:val="16"/>
        </w:rPr>
        <w:t>Predatory heterosexuality: the system by which patriarchal institutions dominate women through “coerced” heterosexuality based on heteronormativity. Heteronormativity: the concept that social institutions reinforce the idea that the traditional gender roles based on the heterosexual relationship are the only natural ways for people to exist within both their gender and sex. Slave-master relationship: this describes the relationship between black people and white people, respectively, based on the legacy of slavery in the United States; also related to the relationship between women and men.</w:t>
      </w:r>
      <w:r w:rsidRPr="00FC3A9B">
        <w:rPr>
          <w:sz w:val="16"/>
        </w:rPr>
        <w:t xml:space="preserve"> In her essay “Lesbianism: an Act of Resistance,” poet and author Cheryl Clarke spends a lot of time articulating the </w:t>
      </w:r>
      <w:r w:rsidRPr="00DF33AB">
        <w:rPr>
          <w:b/>
          <w:bCs/>
          <w:highlight w:val="yellow"/>
          <w:u w:val="single"/>
        </w:rPr>
        <w:t xml:space="preserve">similarities between women’s oppression and </w:t>
      </w:r>
      <w:r w:rsidRPr="00C344C1">
        <w:rPr>
          <w:b/>
          <w:bCs/>
          <w:u w:val="single"/>
        </w:rPr>
        <w:t>the</w:t>
      </w:r>
      <w:r w:rsidRPr="00DF33AB">
        <w:rPr>
          <w:b/>
          <w:bCs/>
          <w:highlight w:val="yellow"/>
          <w:u w:val="single"/>
        </w:rPr>
        <w:t xml:space="preserve"> oppression of African Americans </w:t>
      </w:r>
      <w:r w:rsidRPr="00C344C1">
        <w:rPr>
          <w:b/>
          <w:bCs/>
          <w:u w:val="single"/>
        </w:rPr>
        <w:t xml:space="preserve">in the United States </w:t>
      </w:r>
      <w:r w:rsidRPr="00DF33AB">
        <w:rPr>
          <w:b/>
          <w:bCs/>
          <w:highlight w:val="yellow"/>
          <w:u w:val="single"/>
        </w:rPr>
        <w:t xml:space="preserve">at the </w:t>
      </w:r>
      <w:r w:rsidRPr="00DF33AB">
        <w:rPr>
          <w:b/>
          <w:iCs/>
          <w:highlight w:val="yellow"/>
          <w:u w:val="single"/>
          <w:bdr w:val="single" w:sz="18" w:space="0" w:color="auto"/>
        </w:rPr>
        <w:t xml:space="preserve">hands of the white </w:t>
      </w:r>
      <w:r w:rsidRPr="00FC3A9B">
        <w:rPr>
          <w:b/>
          <w:iCs/>
          <w:u w:val="single"/>
          <w:bdr w:val="single" w:sz="18" w:space="0" w:color="auto"/>
        </w:rPr>
        <w:t xml:space="preserve">capitalist </w:t>
      </w:r>
      <w:r w:rsidRPr="00DF33AB">
        <w:rPr>
          <w:b/>
          <w:iCs/>
          <w:highlight w:val="yellow"/>
          <w:u w:val="single"/>
          <w:bdr w:val="single" w:sz="18" w:space="0" w:color="auto"/>
        </w:rPr>
        <w:t>male</w:t>
      </w:r>
      <w:r w:rsidRPr="00FC3A9B">
        <w:rPr>
          <w:sz w:val="16"/>
        </w:rPr>
        <w:t xml:space="preserve">. </w:t>
      </w:r>
      <w:r w:rsidRPr="00FC3A9B">
        <w:rPr>
          <w:b/>
          <w:bCs/>
          <w:u w:val="single"/>
        </w:rPr>
        <w:t>Drawing parallels between the experiences of lesbians and the experiences of many black people,</w:t>
      </w:r>
      <w:r w:rsidRPr="00FC3A9B">
        <w:rPr>
          <w:sz w:val="16"/>
        </w:rPr>
        <w:t xml:space="preserve"> and in agreement with Elizabeth Cady Stanton’s analysis, Clarke </w:t>
      </w:r>
      <w:r w:rsidRPr="00FC3A9B">
        <w:rPr>
          <w:b/>
          <w:bCs/>
          <w:u w:val="single"/>
        </w:rPr>
        <w:t xml:space="preserve">concludes that </w:t>
      </w:r>
      <w:r w:rsidRPr="00DF33AB">
        <w:rPr>
          <w:b/>
          <w:bCs/>
          <w:highlight w:val="yellow"/>
          <w:u w:val="single"/>
        </w:rPr>
        <w:t xml:space="preserve">“racism </w:t>
      </w:r>
      <w:r w:rsidRPr="00C344C1">
        <w:rPr>
          <w:b/>
          <w:bCs/>
          <w:u w:val="single"/>
        </w:rPr>
        <w:t xml:space="preserve">and sexism </w:t>
      </w:r>
      <w:r w:rsidRPr="00DF33AB">
        <w:rPr>
          <w:b/>
          <w:bCs/>
          <w:highlight w:val="yellow"/>
          <w:u w:val="single"/>
        </w:rPr>
        <w:t xml:space="preserve">have been produced by </w:t>
      </w:r>
      <w:r w:rsidRPr="00FC3A9B">
        <w:rPr>
          <w:b/>
          <w:bCs/>
          <w:u w:val="single"/>
        </w:rPr>
        <w:t>the same animal</w:t>
      </w:r>
      <w:r w:rsidRPr="00FC3A9B">
        <w:rPr>
          <w:b/>
          <w:iCs/>
          <w:u w:val="single"/>
          <w:bdr w:val="single" w:sz="18" w:space="0" w:color="auto"/>
        </w:rPr>
        <w:t xml:space="preserve">: ‘the </w:t>
      </w:r>
      <w:r w:rsidRPr="00DF33AB">
        <w:rPr>
          <w:b/>
          <w:iCs/>
          <w:highlight w:val="yellow"/>
          <w:u w:val="single"/>
          <w:bdr w:val="single" w:sz="18" w:space="0" w:color="auto"/>
        </w:rPr>
        <w:t>white Saxon man’</w:t>
      </w:r>
      <w:r w:rsidRPr="00FC3A9B">
        <w:rPr>
          <w:sz w:val="16"/>
        </w:rPr>
        <w:t xml:space="preserve">” (131). More specifically, in terms of women’s oppression, Clarke claims that </w:t>
      </w:r>
      <w:r w:rsidRPr="00FC3A9B">
        <w:rPr>
          <w:b/>
          <w:bCs/>
          <w:u w:val="single"/>
        </w:rPr>
        <w:t xml:space="preserve">men use the institution of heterosexuality to control women. </w:t>
      </w:r>
      <w:r w:rsidRPr="00C344C1">
        <w:rPr>
          <w:b/>
          <w:bCs/>
          <w:u w:val="single"/>
        </w:rPr>
        <w:t xml:space="preserve">Through “coerced heterosexuality,” and by claiming that sex between a man and a woman is the only ‘natural’ </w:t>
      </w:r>
      <w:r w:rsidRPr="00FC3A9B">
        <w:rPr>
          <w:b/>
          <w:bCs/>
          <w:u w:val="single"/>
        </w:rPr>
        <w:t xml:space="preserve">sexual </w:t>
      </w:r>
      <w:r w:rsidRPr="00FC3A9B">
        <w:rPr>
          <w:sz w:val="16"/>
        </w:rPr>
        <w:t xml:space="preserve">and romantic </w:t>
      </w:r>
      <w:r w:rsidRPr="00FC3A9B">
        <w:rPr>
          <w:b/>
          <w:bCs/>
          <w:u w:val="single"/>
        </w:rPr>
        <w:t>relationship, “male-supremacist institutions insure their own perpetuity and control over [women</w:t>
      </w:r>
      <w:r w:rsidRPr="00FC3A9B">
        <w:rPr>
          <w:sz w:val="16"/>
        </w:rPr>
        <w:t xml:space="preserve">]” (130). Furthermore, she argues, </w:t>
      </w:r>
      <w:r w:rsidRPr="00DF33AB">
        <w:rPr>
          <w:b/>
          <w:bCs/>
          <w:highlight w:val="yellow"/>
          <w:u w:val="single"/>
        </w:rPr>
        <w:t xml:space="preserve">the white man learned how to relate to black people </w:t>
      </w:r>
      <w:r w:rsidRPr="00DF33AB">
        <w:rPr>
          <w:b/>
          <w:iCs/>
          <w:highlight w:val="yellow"/>
          <w:u w:val="single"/>
          <w:bdr w:val="single" w:sz="18" w:space="0" w:color="auto"/>
        </w:rPr>
        <w:t xml:space="preserve">based on his existing relationship to women </w:t>
      </w:r>
      <w:r w:rsidRPr="00DF33AB">
        <w:rPr>
          <w:b/>
          <w:bCs/>
          <w:highlight w:val="yellow"/>
          <w:u w:val="single"/>
        </w:rPr>
        <w:t>under</w:t>
      </w:r>
      <w:r w:rsidRPr="00FC3A9B">
        <w:rPr>
          <w:sz w:val="16"/>
        </w:rPr>
        <w:t xml:space="preserve"> the system of </w:t>
      </w:r>
      <w:r w:rsidRPr="00DF33AB">
        <w:rPr>
          <w:b/>
          <w:bCs/>
          <w:highlight w:val="yellow"/>
          <w:u w:val="single"/>
        </w:rPr>
        <w:t>patriarchal heterosexual monogamy, viewing them both “as property, as a sexual commodity</w:t>
      </w:r>
      <w:r w:rsidRPr="00FC3A9B">
        <w:rPr>
          <w:b/>
          <w:bCs/>
          <w:u w:val="single"/>
        </w:rPr>
        <w:t>, as</w:t>
      </w:r>
      <w:r w:rsidRPr="00FC3A9B">
        <w:rPr>
          <w:sz w:val="16"/>
        </w:rPr>
        <w:t xml:space="preserve"> a servant, as a source of free or cheap labor, and as an innately </w:t>
      </w:r>
      <w:r w:rsidRPr="00FC3A9B">
        <w:rPr>
          <w:b/>
          <w:bCs/>
          <w:u w:val="single"/>
        </w:rPr>
        <w:t>inferior</w:t>
      </w:r>
      <w:r w:rsidRPr="00FC3A9B">
        <w:rPr>
          <w:sz w:val="16"/>
        </w:rPr>
        <w:t xml:space="preserve"> being” (131). Despite this similar oppression, however, </w:t>
      </w:r>
      <w:r w:rsidRPr="00FC3A9B">
        <w:rPr>
          <w:b/>
          <w:bCs/>
          <w:u w:val="single"/>
        </w:rPr>
        <w:t xml:space="preserve">Clarke points out </w:t>
      </w:r>
      <w:r w:rsidRPr="00C8603D">
        <w:rPr>
          <w:b/>
          <w:bCs/>
          <w:u w:val="single"/>
        </w:rPr>
        <w:t>the inability of many black men to identify sexism as inextricable from racism and from the black woman’s oppression</w:t>
      </w:r>
      <w:r w:rsidRPr="00FC3A9B">
        <w:rPr>
          <w:sz w:val="16"/>
        </w:rPr>
        <w:t xml:space="preserve">, and that </w:t>
      </w:r>
      <w:r w:rsidRPr="00DF33AB">
        <w:rPr>
          <w:b/>
          <w:bCs/>
          <w:highlight w:val="yellow"/>
          <w:u w:val="single"/>
        </w:rPr>
        <w:t xml:space="preserve">predatory heterosexuality </w:t>
      </w:r>
      <w:r w:rsidRPr="00DF33AB">
        <w:rPr>
          <w:b/>
          <w:iCs/>
          <w:highlight w:val="yellow"/>
          <w:u w:val="single"/>
          <w:bdr w:val="single" w:sz="18" w:space="0" w:color="auto"/>
        </w:rPr>
        <w:t>is the root of</w:t>
      </w:r>
      <w:r w:rsidRPr="00FC3A9B">
        <w:rPr>
          <w:b/>
          <w:iCs/>
          <w:u w:val="single"/>
          <w:bdr w:val="single" w:sz="18" w:space="0" w:color="auto"/>
        </w:rPr>
        <w:t xml:space="preserve"> </w:t>
      </w:r>
      <w:r w:rsidRPr="00FC3A9B">
        <w:rPr>
          <w:sz w:val="16"/>
        </w:rPr>
        <w:t xml:space="preserve">what Clarke calls </w:t>
      </w:r>
      <w:r w:rsidRPr="00DF33AB">
        <w:rPr>
          <w:b/>
          <w:iCs/>
          <w:highlight w:val="yellow"/>
          <w:u w:val="single"/>
          <w:bdr w:val="single" w:sz="18" w:space="0" w:color="auto"/>
        </w:rPr>
        <w:t>the “slave-master relationship</w:t>
      </w:r>
      <w:r w:rsidRPr="00FC3A9B">
        <w:rPr>
          <w:sz w:val="16"/>
        </w:rPr>
        <w:t>” that has always existed between white and black people</w:t>
      </w:r>
      <w:r w:rsidRPr="00C8603D">
        <w:t>. Because of the misogyny and blatant heterosexual superiority complex among these black men, the black lesbian is not only socially marginalized on the basis of her skin, but also alienated from the black political community by the homophobic sexism</w:t>
      </w:r>
      <w:r w:rsidRPr="00FC3A9B">
        <w:rPr>
          <w:sz w:val="16"/>
        </w:rPr>
        <w:t xml:space="preserve"> of her black male peers. Therefore, </w:t>
      </w:r>
      <w:r w:rsidRPr="00C8603D">
        <w:t xml:space="preserve">Clarke believes strongly in the power lesbians hold in undermining the oppression of all women, claiming that lesbian-feminism has the capacity of “reversing and transforming…predatory heterosexuality” </w:t>
      </w:r>
      <w:r w:rsidRPr="00FC3A9B">
        <w:rPr>
          <w:sz w:val="16"/>
        </w:rPr>
        <w:t xml:space="preserve">(134). With this conviction, Clarke turns her attention to the divide between black and white feminists and to the taboo surrounding interracial lesbian relationships. Criticizing her feminist peers for adamantly opposing all white feminists and questioning black lesbians’ “commitment to the liberation of black women” if they happen to sleep with a white woman, </w:t>
      </w:r>
      <w:r w:rsidRPr="00DF33AB">
        <w:rPr>
          <w:b/>
          <w:bCs/>
          <w:highlight w:val="yellow"/>
          <w:u w:val="single"/>
        </w:rPr>
        <w:t xml:space="preserve">Clarke calls </w:t>
      </w:r>
      <w:r w:rsidRPr="00C8603D">
        <w:rPr>
          <w:b/>
          <w:bCs/>
          <w:u w:val="single"/>
        </w:rPr>
        <w:t xml:space="preserve">on her peers </w:t>
      </w:r>
      <w:r w:rsidRPr="00DF33AB">
        <w:rPr>
          <w:b/>
          <w:bCs/>
          <w:highlight w:val="yellow"/>
          <w:u w:val="single"/>
        </w:rPr>
        <w:t xml:space="preserve">to “accept </w:t>
      </w:r>
      <w:r w:rsidRPr="00C8603D">
        <w:rPr>
          <w:b/>
          <w:bCs/>
          <w:u w:val="single"/>
        </w:rPr>
        <w:t xml:space="preserve">or reject </w:t>
      </w:r>
      <w:r w:rsidRPr="00DF33AB">
        <w:rPr>
          <w:b/>
          <w:bCs/>
          <w:highlight w:val="yellow"/>
          <w:u w:val="single"/>
        </w:rPr>
        <w:t>allies on the basis of politics not</w:t>
      </w:r>
      <w:r w:rsidRPr="00C8603D">
        <w:rPr>
          <w:b/>
          <w:bCs/>
          <w:u w:val="single"/>
        </w:rPr>
        <w:t xml:space="preserve">…of </w:t>
      </w:r>
      <w:r w:rsidRPr="00DF33AB">
        <w:rPr>
          <w:b/>
          <w:bCs/>
          <w:highlight w:val="yellow"/>
          <w:u w:val="single"/>
        </w:rPr>
        <w:t>skin color</w:t>
      </w:r>
      <w:r w:rsidRPr="00FC3A9B">
        <w:rPr>
          <w:sz w:val="16"/>
        </w:rPr>
        <w:t xml:space="preserve">” (135). Furthermore, </w:t>
      </w:r>
      <w:r w:rsidRPr="00DF33AB">
        <w:rPr>
          <w:b/>
          <w:bCs/>
          <w:highlight w:val="yellow"/>
          <w:u w:val="single"/>
        </w:rPr>
        <w:t xml:space="preserve">since black women and white women enter relationships with a history of competitive oppression, </w:t>
      </w:r>
      <w:r w:rsidRPr="00C8603D">
        <w:rPr>
          <w:sz w:val="18"/>
          <w:szCs w:val="18"/>
        </w:rPr>
        <w:t>lesbian-</w:t>
      </w:r>
      <w:r w:rsidRPr="00DF33AB">
        <w:rPr>
          <w:rStyle w:val="StyleUnderline"/>
          <w:highlight w:val="yellow"/>
        </w:rPr>
        <w:t>feminists</w:t>
      </w:r>
      <w:r w:rsidRPr="00FC3A9B">
        <w:rPr>
          <w:sz w:val="16"/>
        </w:rPr>
        <w:t xml:space="preserve"> who defy the taboo of interracial homosexual relationships </w:t>
      </w:r>
      <w:r w:rsidRPr="00DF33AB">
        <w:rPr>
          <w:b/>
          <w:bCs/>
          <w:highlight w:val="yellow"/>
          <w:u w:val="single"/>
        </w:rPr>
        <w:t>begin the process of reframing the historical context of their interaction, of “transform[ing] the history of relationships between black women and white women</w:t>
      </w:r>
      <w:r w:rsidRPr="00FC3A9B">
        <w:rPr>
          <w:sz w:val="16"/>
        </w:rPr>
        <w:t xml:space="preserve">” (136). Clarke concludes that </w:t>
      </w:r>
      <w:r w:rsidRPr="00DF33AB">
        <w:rPr>
          <w:b/>
          <w:iCs/>
          <w:highlight w:val="yellow"/>
          <w:u w:val="single"/>
          <w:bdr w:val="single" w:sz="18" w:space="0" w:color="auto"/>
        </w:rPr>
        <w:t xml:space="preserve">the ultimate resistance </w:t>
      </w:r>
      <w:r w:rsidRPr="00C8603D">
        <w:t>for both black and white lesbians is to stop fighting, and start loving each other as lovers and allies in the</w:t>
      </w:r>
      <w:r w:rsidRPr="00C8603D">
        <w:rPr>
          <w:b/>
          <w:bCs/>
          <w:u w:val="single"/>
        </w:rPr>
        <w:t xml:space="preserve"> </w:t>
      </w:r>
      <w:r w:rsidRPr="00DF33AB">
        <w:rPr>
          <w:b/>
          <w:bCs/>
          <w:highlight w:val="yellow"/>
          <w:u w:val="single"/>
        </w:rPr>
        <w:t>fight against racist heteronormative oppression.</w:t>
      </w:r>
      <w:r w:rsidRPr="00FC3A9B">
        <w:rPr>
          <w:b/>
          <w:bCs/>
          <w:u w:val="single"/>
        </w:rPr>
        <w:t xml:space="preserve"> </w:t>
      </w:r>
      <w:r>
        <w:rPr>
          <w:sz w:val="16"/>
        </w:rPr>
        <w:br/>
      </w:r>
    </w:p>
    <w:p w14:paraId="588ACFF3" w14:textId="77777777" w:rsidR="00E14029" w:rsidRPr="008C1B2E" w:rsidRDefault="00E14029" w:rsidP="00E14029"/>
    <w:p w14:paraId="605871B8" w14:textId="77777777" w:rsidR="005C3AE2" w:rsidRPr="00205FC6" w:rsidRDefault="005C3AE2" w:rsidP="005C3AE2"/>
    <w:p w14:paraId="3C0F94E2" w14:textId="77777777" w:rsidR="005C3AE2" w:rsidRPr="00205FC6" w:rsidRDefault="005C3AE2" w:rsidP="005C3AE2">
      <w:pPr>
        <w:pStyle w:val="Heading3"/>
      </w:pPr>
      <w:r w:rsidRPr="00205FC6">
        <w:t>AT: Link of Omission*</w:t>
      </w:r>
    </w:p>
    <w:p w14:paraId="3CCF714D" w14:textId="77777777" w:rsidR="005C3AE2" w:rsidRPr="00205FC6" w:rsidRDefault="005C3AE2" w:rsidP="005C3AE2">
      <w:pPr>
        <w:pStyle w:val="Heading4"/>
      </w:pPr>
      <w:r w:rsidRPr="00205FC6">
        <w:t xml:space="preserve">Don’t buy their false claims to neutrality – the </w:t>
      </w:r>
      <w:r w:rsidRPr="00205FC6">
        <w:rPr>
          <w:u w:val="single"/>
        </w:rPr>
        <w:t>presumption</w:t>
      </w:r>
      <w:r w:rsidRPr="00205FC6">
        <w:t xml:space="preserve"> of masculinity is </w:t>
      </w:r>
      <w:r w:rsidRPr="00205FC6">
        <w:rPr>
          <w:u w:val="single"/>
        </w:rPr>
        <w:t>foundational</w:t>
      </w:r>
      <w:r w:rsidRPr="00205FC6">
        <w:t xml:space="preserve"> to every facet of the 1AC </w:t>
      </w:r>
    </w:p>
    <w:p w14:paraId="7D3A7095" w14:textId="77777777" w:rsidR="005C3AE2" w:rsidRPr="00205FC6" w:rsidRDefault="005C3AE2" w:rsidP="005C3AE2">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“People, Choices, and War(s),” Gendering Global Conflict: Toward a Feminist Theory of War, online book, CMR) </w:t>
      </w:r>
    </w:p>
    <w:p w14:paraId="45FE0D9F" w14:textId="77777777" w:rsidR="005C3AE2" w:rsidRPr="00205FC6" w:rsidRDefault="005C3AE2" w:rsidP="005C3AE2"/>
    <w:p w14:paraId="3E5D7297" w14:textId="77777777" w:rsidR="005C3AE2" w:rsidRPr="00205FC6" w:rsidRDefault="005C3AE2" w:rsidP="005C3AE2">
      <w:r w:rsidRPr="00205FC6">
        <w:rPr>
          <w:rStyle w:val="StyleUnderline"/>
        </w:rPr>
        <w:t>The hegemony of values traditionally associated with masculinity</w:t>
      </w:r>
      <w:r w:rsidRPr="00205FC6">
        <w:t xml:space="preserve">l74 </w:t>
      </w:r>
      <w:r w:rsidRPr="00205FC6">
        <w:rPr>
          <w:rStyle w:val="StyleUnderline"/>
        </w:rPr>
        <w:t>in war theorizing naturalizes</w:t>
      </w:r>
      <w:r w:rsidRPr="00205FC6">
        <w:t xml:space="preserve"> the </w:t>
      </w:r>
      <w:r w:rsidRPr="00205FC6">
        <w:rPr>
          <w:rStyle w:val="StyleUnderline"/>
        </w:rPr>
        <w:t>gendered identities in the performance and practice of conﬂict in the global political arena</w:t>
      </w:r>
      <w:r w:rsidRPr="00205FC6">
        <w:t xml:space="preserve">.‘75 Therefore, </w:t>
      </w:r>
      <w:r w:rsidRPr="00205FC6">
        <w:rPr>
          <w:rStyle w:val="StyleUnderline"/>
        </w:rPr>
        <w:t xml:space="preserve">gender lenses look for masculine gender norms </w:t>
      </w:r>
      <w:r w:rsidRPr="00205FC6">
        <w:rPr>
          <w:rStyle w:val="Emphasis"/>
        </w:rPr>
        <w:t>even where masculinity does not readily reveal itself</w:t>
      </w:r>
      <w:r w:rsidRPr="00205FC6">
        <w:t xml:space="preserve">.l76 </w:t>
      </w:r>
      <w:r w:rsidRPr="00205FC6">
        <w:rPr>
          <w:rStyle w:val="StyleUnderline"/>
        </w:rPr>
        <w:t>One instance</w:t>
      </w:r>
      <w:r w:rsidRPr="00205FC6">
        <w:t xml:space="preserve"> of this </w:t>
      </w:r>
      <w:r w:rsidRPr="00205FC6">
        <w:rPr>
          <w:rStyle w:val="StyleUnderline"/>
        </w:rPr>
        <w:t xml:space="preserve">is the tendency of war decision-making actors to </w:t>
      </w:r>
      <w:r w:rsidRPr="00205FC6">
        <w:rPr>
          <w:rStyle w:val="Emphasis"/>
        </w:rPr>
        <w:t>seek power-over</w:t>
      </w:r>
      <w:r w:rsidRPr="00205FC6">
        <w:rPr>
          <w:rStyle w:val="StyleUnderline"/>
        </w:rPr>
        <w:t xml:space="preserve"> at the expense of other understandings of power, desire, or gain</w:t>
      </w:r>
      <w:r w:rsidRPr="00205FC6">
        <w:t xml:space="preserve">. Feminists in IR have long been using a curiosity about the role of gender norms in international politics to deconstruct purportedly gender-neutral theories.‘77 Feminists also engage the project of adding women’s knowledge to institutions in which masculine values are privileged.l78 </w:t>
      </w:r>
      <w:r w:rsidRPr="00205FC6">
        <w:rPr>
          <w:rStyle w:val="StyleUnderline"/>
        </w:rPr>
        <w:t>The exclusion of women’s knowledge from security institutions is manifested in silences about gender</w:t>
      </w:r>
      <w:r w:rsidRPr="00205FC6">
        <w:t>. Charlesworth explains that “</w:t>
      </w:r>
      <w:r w:rsidRPr="00205FC6">
        <w:rPr>
          <w:rStyle w:val="StyleUnderline"/>
        </w:rPr>
        <w:t>all systems of knowledge depend on deeming certain issues irrelevant</w:t>
      </w:r>
      <w:r w:rsidRPr="00205FC6">
        <w:t xml:space="preserve">, therefore </w:t>
      </w:r>
      <w:r w:rsidRPr="00205FC6">
        <w:rPr>
          <w:rStyle w:val="Emphasis"/>
        </w:rPr>
        <w:t>silences are as important as positive rules</w:t>
      </w:r>
      <w:r w:rsidRPr="00205FC6">
        <w:t xml:space="preserve">.”‘79 As a result, </w:t>
      </w:r>
      <w:r w:rsidRPr="00205FC6">
        <w:rPr>
          <w:rStyle w:val="StyleUnderline"/>
        </w:rPr>
        <w:t xml:space="preserve">the absence of gender in analyses of wars </w:t>
      </w:r>
      <w:r w:rsidRPr="00205FC6">
        <w:rPr>
          <w:rStyle w:val="Emphasis"/>
          <w:sz w:val="26"/>
        </w:rPr>
        <w:t>cannot be simply read as</w:t>
      </w:r>
      <w:r w:rsidRPr="00205FC6">
        <w:rPr>
          <w:sz w:val="20"/>
        </w:rPr>
        <w:t xml:space="preserve"> </w:t>
      </w:r>
      <w:r w:rsidRPr="00205FC6">
        <w:t xml:space="preserve">blind </w:t>
      </w:r>
      <w:r w:rsidRPr="00205FC6">
        <w:rPr>
          <w:rStyle w:val="Emphasis"/>
          <w:sz w:val="26"/>
        </w:rPr>
        <w:t>omission</w:t>
      </w:r>
      <w:r w:rsidRPr="00205FC6">
        <w:rPr>
          <w:sz w:val="20"/>
        </w:rPr>
        <w:t xml:space="preserve"> </w:t>
      </w:r>
      <w:r w:rsidRPr="00205FC6">
        <w:rPr>
          <w:rStyle w:val="StyleUnderline"/>
        </w:rPr>
        <w:t>but as</w:t>
      </w:r>
      <w:r w:rsidRPr="00205FC6">
        <w:t xml:space="preserve"> (</w:t>
      </w:r>
      <w:r w:rsidRPr="00205FC6">
        <w:rPr>
          <w:rStyle w:val="Emphasis"/>
          <w:sz w:val="26"/>
        </w:rPr>
        <w:t>intentional</w:t>
      </w:r>
      <w:r w:rsidRPr="00205FC6">
        <w:rPr>
          <w:sz w:val="20"/>
        </w:rPr>
        <w:t xml:space="preserve"> </w:t>
      </w:r>
      <w:r w:rsidRPr="00205FC6">
        <w:t xml:space="preserve">or unintentional) </w:t>
      </w:r>
      <w:r w:rsidRPr="00205FC6">
        <w:rPr>
          <w:rStyle w:val="Emphasis"/>
          <w:sz w:val="26"/>
        </w:rPr>
        <w:t>skew</w:t>
      </w:r>
      <w:r w:rsidRPr="00205FC6">
        <w:t>.</w:t>
      </w:r>
    </w:p>
    <w:p w14:paraId="2201DEED" w14:textId="77777777" w:rsidR="005C3AE2" w:rsidRPr="00205FC6" w:rsidRDefault="005C3AE2" w:rsidP="005C3AE2">
      <w:r w:rsidRPr="00205FC6">
        <w:t xml:space="preserve">Knowing that </w:t>
      </w:r>
      <w:r w:rsidRPr="00205FC6">
        <w:rPr>
          <w:rStyle w:val="StyleUnderline"/>
        </w:rPr>
        <w:t>the most deeply gendered facets of the international political arena are those that do not acknowledge gender difference but present their theories and evidence within</w:t>
      </w:r>
      <w:r w:rsidRPr="00205FC6">
        <w:t xml:space="preserve"> predominantly or exclusively </w:t>
      </w:r>
      <w:r w:rsidRPr="00205FC6">
        <w:rPr>
          <w:rStyle w:val="StyleUnderline"/>
        </w:rPr>
        <w:t>masculine ontology, epistemology, and method</w:t>
      </w:r>
      <w:r w:rsidRPr="00205FC6">
        <w:t xml:space="preserve">, feminists in IR have learned to look for gender where gender is claimed as absent. It is with this methodological disposition that I approach questions of the individual-level causes of war. According to a feminist understanding of relational autonomy, human choice is never entirely free, but it is also never entirely constrained. As such, </w:t>
      </w:r>
      <w:r w:rsidRPr="00205FC6">
        <w:rPr>
          <w:rStyle w:val="StyleUnderline"/>
        </w:rPr>
        <w:t>it is epistemologically and methodologically important to</w:t>
      </w:r>
      <w:r w:rsidRPr="00205FC6">
        <w:t xml:space="preserve"> see war decisions as decisions, but to </w:t>
      </w:r>
      <w:r w:rsidRPr="00205FC6">
        <w:rPr>
          <w:rStyle w:val="StyleUnderline"/>
        </w:rPr>
        <w:t>analyze</w:t>
      </w:r>
      <w:r w:rsidRPr="00205FC6">
        <w:t xml:space="preserve"> those </w:t>
      </w:r>
      <w:r w:rsidRPr="00205FC6">
        <w:rPr>
          <w:rStyle w:val="StyleUnderline"/>
        </w:rPr>
        <w:t>decisions in more nuanced ways than</w:t>
      </w:r>
      <w:r w:rsidRPr="00205FC6">
        <w:t xml:space="preserve"> much of the </w:t>
      </w:r>
      <w:r w:rsidRPr="00205FC6">
        <w:rPr>
          <w:rStyle w:val="StyleUnderline"/>
        </w:rPr>
        <w:t>war decision- making literature does</w:t>
      </w:r>
      <w:r w:rsidRPr="00205FC6">
        <w:t xml:space="preserve">. In this view, </w:t>
      </w:r>
      <w:r w:rsidRPr="00205FC6">
        <w:rPr>
          <w:rStyle w:val="StyleUnderline"/>
        </w:rPr>
        <w:t>the radical denial of agency that omits</w:t>
      </w:r>
      <w:r w:rsidRPr="00205FC6">
        <w:t xml:space="preserve"> women and </w:t>
      </w:r>
      <w:r w:rsidRPr="00205FC6">
        <w:rPr>
          <w:rStyle w:val="StyleUnderline"/>
        </w:rPr>
        <w:t>gender from war narratives is</w:t>
      </w:r>
      <w:r w:rsidRPr="00205FC6">
        <w:t xml:space="preserve"> both </w:t>
      </w:r>
      <w:r w:rsidRPr="00205FC6">
        <w:rPr>
          <w:rStyle w:val="StyleUnderline"/>
        </w:rPr>
        <w:t>gendered and unwarranted</w:t>
      </w:r>
      <w:r w:rsidRPr="00205FC6">
        <w:t xml:space="preserve">, but </w:t>
      </w:r>
      <w:r w:rsidRPr="00205FC6">
        <w:rPr>
          <w:rStyle w:val="StyleUnderline"/>
        </w:rPr>
        <w:t>the (masculine) rational choice</w:t>
      </w:r>
      <w:r w:rsidRPr="00205FC6">
        <w:t xml:space="preserve"> (or psychoanalytic or social learning) </w:t>
      </w:r>
      <w:r w:rsidRPr="00205FC6">
        <w:rPr>
          <w:rStyle w:val="StyleUnderline"/>
        </w:rPr>
        <w:t>theory</w:t>
      </w:r>
      <w:r w:rsidRPr="00205FC6">
        <w:t xml:space="preserve"> at the other end of the spectrum </w:t>
      </w:r>
      <w:r w:rsidRPr="00205FC6">
        <w:rPr>
          <w:rStyle w:val="StyleUnderline"/>
        </w:rPr>
        <w:t>is</w:t>
      </w:r>
      <w:r w:rsidRPr="00205FC6">
        <w:t xml:space="preserve"> also </w:t>
      </w:r>
      <w:r w:rsidRPr="00205FC6">
        <w:rPr>
          <w:rStyle w:val="StyleUnderline"/>
        </w:rPr>
        <w:t>an incomplete explanation</w:t>
      </w:r>
      <w:r w:rsidRPr="00205FC6">
        <w:t xml:space="preserve">. </w:t>
      </w:r>
      <w:r w:rsidRPr="00205FC6">
        <w:rPr>
          <w:rStyle w:val="StyleUnderline"/>
        </w:rPr>
        <w:t>Including previously hidden gender inequalities in the analysis of</w:t>
      </w:r>
      <w:r w:rsidRPr="00205FC6">
        <w:t xml:space="preserve"> the individual’s role in </w:t>
      </w:r>
      <w:r w:rsidRPr="00205FC6">
        <w:rPr>
          <w:rStyle w:val="StyleUnderline"/>
        </w:rPr>
        <w:t>war decision-making</w:t>
      </w:r>
      <w:r w:rsidRPr="00205FC6">
        <w:t xml:space="preserve"> “</w:t>
      </w:r>
      <w:r w:rsidRPr="00205FC6">
        <w:rPr>
          <w:rStyle w:val="StyleUnderline"/>
        </w:rPr>
        <w:t>allows us to see how many of the insecurities affecting us all</w:t>
      </w:r>
      <w:r w:rsidRPr="00205FC6">
        <w:t xml:space="preserve">, women and men alike, </w:t>
      </w:r>
      <w:r w:rsidRPr="00205FC6">
        <w:rPr>
          <w:rStyle w:val="StyleUnderline"/>
        </w:rPr>
        <w:t>are gendered in their historical origins</w:t>
      </w:r>
      <w:r w:rsidRPr="00205FC6">
        <w:t xml:space="preserve">, their </w:t>
      </w:r>
      <w:r w:rsidRPr="00205FC6">
        <w:rPr>
          <w:rStyle w:val="StyleUnderline"/>
        </w:rPr>
        <w:t>conventional deﬁnitions</w:t>
      </w:r>
      <w:r w:rsidRPr="00205FC6">
        <w:t xml:space="preserve">, </w:t>
      </w:r>
      <w:r w:rsidRPr="00205FC6">
        <w:rPr>
          <w:rStyle w:val="StyleUnderline"/>
        </w:rPr>
        <w:t>and</w:t>
      </w:r>
      <w:r w:rsidRPr="00205FC6">
        <w:t xml:space="preserve"> their </w:t>
      </w:r>
      <w:r w:rsidRPr="00205FC6">
        <w:rPr>
          <w:rStyle w:val="StyleUnderline"/>
        </w:rPr>
        <w:t>contemporary manifestations</w:t>
      </w:r>
      <w:r w:rsidRPr="00205FC6">
        <w:t>.”l80</w:t>
      </w:r>
    </w:p>
    <w:p w14:paraId="3CD1FC4B" w14:textId="77777777" w:rsidR="005C3AE2" w:rsidRPr="00205FC6" w:rsidRDefault="005C3AE2" w:rsidP="005C3AE2">
      <w:pPr>
        <w:pStyle w:val="Heading4"/>
      </w:pPr>
      <w:r w:rsidRPr="00205FC6">
        <w:t xml:space="preserve">Discourse of security is profoundly gendered </w:t>
      </w:r>
    </w:p>
    <w:p w14:paraId="5EC8AD0D" w14:textId="77777777" w:rsidR="005C3AE2" w:rsidRPr="00205FC6" w:rsidRDefault="005C3AE2" w:rsidP="005C3AE2">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53A3A376" w14:textId="77777777" w:rsidR="005C3AE2" w:rsidRPr="00205FC6" w:rsidRDefault="005C3AE2" w:rsidP="005C3AE2"/>
    <w:p w14:paraId="47C2DA9B" w14:textId="77777777" w:rsidR="005C3AE2" w:rsidRPr="00205FC6" w:rsidRDefault="005C3AE2" w:rsidP="005C3AE2">
      <w:r w:rsidRPr="00205FC6">
        <w:t xml:space="preserve">Gender Studies and Traditional Security </w:t>
      </w:r>
      <w:r w:rsidRPr="00205FC6">
        <w:rPr>
          <w:rStyle w:val="StyleUnderline"/>
        </w:rPr>
        <w:t>The dominant discourse in traditional security studies is centered on war, balancing of power</w:t>
      </w:r>
      <w:r w:rsidRPr="00205FC6">
        <w:t>, and, during the Cold War, bipolarity.64 GS in IR suggests alternatives. Put differently, since “states craft security policy according to how they understand the concepts associated with security,”65</w:t>
      </w:r>
      <w:r w:rsidRPr="00205FC6">
        <w:rPr>
          <w:rStyle w:val="StyleUnderline"/>
        </w:rPr>
        <w:t xml:space="preserve"> a broader understanding of security may give statesmen and stateswomen more political options</w:t>
      </w:r>
      <w:r w:rsidRPr="00205FC6">
        <w:t xml:space="preserve">. To begin with, the </w:t>
      </w:r>
      <w:r w:rsidRPr="00205FC6">
        <w:rPr>
          <w:rStyle w:val="StyleUnderline"/>
        </w:rPr>
        <w:t>exclusive focus on external threats and traditional security can be questioned by “examining how security debates are gendered.”</w:t>
      </w:r>
      <w:r w:rsidRPr="00205FC6">
        <w:t xml:space="preserve">66 Second, </w:t>
      </w:r>
      <w:r w:rsidRPr="00205FC6">
        <w:rPr>
          <w:rStyle w:val="StyleUnderline"/>
        </w:rPr>
        <w:t>common patterns of state behavior can be described and explained in alternative ways</w:t>
      </w:r>
      <w:r w:rsidRPr="00205FC6">
        <w:t xml:space="preserve">. In either case, however, </w:t>
      </w:r>
      <w:r w:rsidRPr="00205FC6">
        <w:rPr>
          <w:rStyle w:val="StyleUnderline"/>
        </w:rPr>
        <w:t>what is needed is “analyzing security through gender lenses.”</w:t>
      </w:r>
      <w:r w:rsidRPr="00205FC6">
        <w:t xml:space="preserve">67 </w:t>
      </w:r>
      <w:r w:rsidRPr="00205FC6">
        <w:rPr>
          <w:rStyle w:val="StyleUnderline"/>
        </w:rPr>
        <w:t xml:space="preserve">The </w:t>
      </w:r>
      <w:r w:rsidRPr="00205FC6">
        <w:rPr>
          <w:rStyle w:val="Emphasis"/>
        </w:rPr>
        <w:t>starting point</w:t>
      </w:r>
      <w:r w:rsidRPr="00205FC6">
        <w:rPr>
          <w:rStyle w:val="StyleUnderline"/>
        </w:rPr>
        <w:t xml:space="preserve"> of causality for Gender Studies is the claim that in policy and in scholarship, the discourse on security is gendered in the sense of being conceptualized </w:t>
      </w:r>
      <w:r w:rsidRPr="00205FC6">
        <w:rPr>
          <w:rStyle w:val="Emphasis"/>
        </w:rPr>
        <w:t>from start to finish</w:t>
      </w:r>
      <w:r w:rsidRPr="00205FC6">
        <w:rPr>
          <w:rStyle w:val="StyleUnderline"/>
        </w:rPr>
        <w:t xml:space="preserve"> by masculinity</w:t>
      </w:r>
      <w:r w:rsidRPr="00205FC6">
        <w:t xml:space="preserve">. </w:t>
      </w:r>
      <w:r w:rsidRPr="00205FC6">
        <w:rPr>
          <w:rStyle w:val="StyleUnderline"/>
        </w:rPr>
        <w:t xml:space="preserve">From a male version of the state of nature, to its threatening implications and male survival strategies, to persistent patterns of competition, conflict, and violence, masculinity has </w:t>
      </w:r>
      <w:r w:rsidRPr="00205FC6">
        <w:rPr>
          <w:rStyle w:val="Emphasis"/>
        </w:rPr>
        <w:t>dominated</w:t>
      </w:r>
      <w:r w:rsidRPr="00205FC6">
        <w:rPr>
          <w:rStyle w:val="StyleUnderline"/>
        </w:rPr>
        <w:t xml:space="preserve"> our understanding of security, its meaning and viable strategies for peace</w:t>
      </w:r>
      <w:r w:rsidRPr="00205FC6">
        <w:t>.</w:t>
      </w:r>
    </w:p>
    <w:p w14:paraId="19494600" w14:textId="77777777" w:rsidR="005C3AE2" w:rsidRPr="00205FC6" w:rsidRDefault="005C3AE2" w:rsidP="005C3AE2">
      <w:pPr>
        <w:pStyle w:val="Heading3"/>
      </w:pPr>
      <w:bookmarkStart w:id="1" w:name="_Toc259139018"/>
      <w:r w:rsidRPr="00205FC6">
        <w:t>AT: We Help Women / Binaries Impact</w:t>
      </w:r>
      <w:bookmarkEnd w:id="1"/>
      <w:r w:rsidRPr="00205FC6">
        <w:t xml:space="preserve"> </w:t>
      </w:r>
    </w:p>
    <w:p w14:paraId="2B0F31BD" w14:textId="77777777" w:rsidR="005C3AE2" w:rsidRPr="00205FC6" w:rsidRDefault="005C3AE2" w:rsidP="005C3AE2">
      <w:pPr>
        <w:rPr>
          <w:rStyle w:val="StyleUnderline"/>
          <w:b/>
        </w:rPr>
      </w:pPr>
    </w:p>
    <w:p w14:paraId="00F3DAEF" w14:textId="77777777" w:rsidR="005C3AE2" w:rsidRPr="00205FC6" w:rsidRDefault="005C3AE2" w:rsidP="005C3AE2">
      <w:pPr>
        <w:rPr>
          <w:b/>
        </w:rPr>
      </w:pPr>
      <w:r w:rsidRPr="00205FC6">
        <w:rPr>
          <w:b/>
        </w:rPr>
        <w:t xml:space="preserve">Our argument is not about “women’s issues” – kritiking the way gender is constructed via hierarchical relations is critical to breaking down all domination and prevent extinction </w:t>
      </w:r>
    </w:p>
    <w:p w14:paraId="2622A9F0" w14:textId="77777777" w:rsidR="005C3AE2" w:rsidRPr="00205FC6" w:rsidRDefault="005C3AE2" w:rsidP="005C3AE2">
      <w:pPr>
        <w:rPr>
          <w:sz w:val="14"/>
        </w:rPr>
      </w:pPr>
      <w:r w:rsidRPr="00205FC6">
        <w:rPr>
          <w:b/>
        </w:rPr>
        <w:t>Jensen 9</w:t>
      </w:r>
      <w:r w:rsidRPr="00205FC6">
        <w:rPr>
          <w:sz w:val="14"/>
        </w:rPr>
        <w:t>—journalism professor at the University of Texas at Austin  (Robert, Feminism’s Challenge: Articulating Alternatives To Unsustainable Hierarchies, 12 March 2009, http://www.countercurrents.org/jensen120309.htm)</w:t>
      </w:r>
    </w:p>
    <w:p w14:paraId="1ADE2EFD" w14:textId="77777777" w:rsidR="005C3AE2" w:rsidRPr="00205FC6" w:rsidRDefault="005C3AE2" w:rsidP="005C3AE2">
      <w:pPr>
        <w:rPr>
          <w:sz w:val="14"/>
        </w:rPr>
      </w:pPr>
    </w:p>
    <w:p w14:paraId="58BD53DF" w14:textId="77777777" w:rsidR="005C3AE2" w:rsidRPr="00205FC6" w:rsidRDefault="005C3AE2" w:rsidP="005C3AE2">
      <w:pPr>
        <w:rPr>
          <w:rStyle w:val="StyleUnderline"/>
        </w:rPr>
      </w:pPr>
      <w:r w:rsidRPr="00205FC6">
        <w:rPr>
          <w:rStyle w:val="StyleUnderline"/>
        </w:rPr>
        <w:t>Given the disastrous consequences of the</w:t>
      </w:r>
      <w:r w:rsidRPr="00205FC6">
        <w:rPr>
          <w:sz w:val="14"/>
        </w:rPr>
        <w:t xml:space="preserve"> human </w:t>
      </w:r>
      <w:r w:rsidRPr="00205FC6">
        <w:rPr>
          <w:rStyle w:val="StyleUnderline"/>
        </w:rPr>
        <w:t xml:space="preserve">assault on </w:t>
      </w:r>
      <w:r w:rsidRPr="00205FC6">
        <w:rPr>
          <w:sz w:val="14"/>
        </w:rPr>
        <w:t xml:space="preserve">the </w:t>
      </w:r>
      <w:r w:rsidRPr="00205FC6">
        <w:rPr>
          <w:rStyle w:val="StyleUnderline"/>
        </w:rPr>
        <w:t>ecosystem</w:t>
      </w:r>
      <w:r w:rsidRPr="00205FC6">
        <w:rPr>
          <w:sz w:val="14"/>
        </w:rPr>
        <w:t xml:space="preserve"> </w:t>
      </w:r>
      <w:r w:rsidRPr="00205FC6">
        <w:rPr>
          <w:rStyle w:val="StyleUnderline"/>
        </w:rPr>
        <w:t>that makes</w:t>
      </w:r>
      <w:r w:rsidRPr="00205FC6">
        <w:rPr>
          <w:sz w:val="14"/>
        </w:rPr>
        <w:t xml:space="preserve"> our </w:t>
      </w:r>
      <w:r w:rsidRPr="00205FC6">
        <w:rPr>
          <w:rStyle w:val="StyleUnderline"/>
        </w:rPr>
        <w:t>lives possible</w:t>
      </w:r>
      <w:r w:rsidRPr="00205FC6">
        <w:rPr>
          <w:sz w:val="14"/>
        </w:rPr>
        <w:t xml:space="preserve">, </w:t>
      </w:r>
      <w:r w:rsidRPr="00205FC6">
        <w:rPr>
          <w:rStyle w:val="StyleUnderline"/>
        </w:rPr>
        <w:t>the most important</w:t>
      </w:r>
      <w:r w:rsidRPr="00205FC6">
        <w:rPr>
          <w:sz w:val="14"/>
        </w:rPr>
        <w:t xml:space="preserve"> 21st-century </w:t>
      </w:r>
      <w:r w:rsidRPr="00205FC6">
        <w:rPr>
          <w:rStyle w:val="StyleUnderline"/>
        </w:rPr>
        <w:t xml:space="preserve">challenge </w:t>
      </w:r>
      <w:r w:rsidRPr="00205FC6">
        <w:rPr>
          <w:sz w:val="14"/>
        </w:rPr>
        <w:t xml:space="preserve">for women </w:t>
      </w:r>
      <w:r w:rsidRPr="00205FC6">
        <w:rPr>
          <w:rStyle w:val="StyleUnderline"/>
        </w:rPr>
        <w:t xml:space="preserve">is </w:t>
      </w:r>
      <w:r w:rsidRPr="00205FC6">
        <w:rPr>
          <w:sz w:val="14"/>
        </w:rPr>
        <w:t>the same as for men</w:t>
      </w:r>
      <w:r w:rsidRPr="00205FC6">
        <w:rPr>
          <w:rStyle w:val="StyleUnderline"/>
        </w:rPr>
        <w:t>: Can we change the way we organize ourselves socially</w:t>
      </w:r>
      <w:r w:rsidRPr="00205FC6">
        <w:rPr>
          <w:sz w:val="14"/>
        </w:rPr>
        <w:t xml:space="preserve">, politically, and economically in time </w:t>
      </w:r>
      <w:r w:rsidRPr="00205FC6">
        <w:rPr>
          <w:rStyle w:val="StyleUnderline"/>
        </w:rPr>
        <w:t>to reverse this ecological collapse</w:t>
      </w:r>
      <w:r w:rsidRPr="00205FC6">
        <w:rPr>
          <w:sz w:val="14"/>
        </w:rPr>
        <w:t xml:space="preserve">? Can we learn to live in sustainable balance with the non-human world </w:t>
      </w:r>
      <w:r w:rsidRPr="00205FC6">
        <w:rPr>
          <w:rStyle w:val="StyleUnderline"/>
        </w:rPr>
        <w:t>so that we might make it to the end of the 21st century</w:t>
      </w:r>
      <w:r w:rsidRPr="00205FC6">
        <w:rPr>
          <w:sz w:val="14"/>
        </w:rPr>
        <w:t xml:space="preserve"> with our humanity intact? In facing these social, political, and economic challenges, I believe women have a crucial contribution to make through feminism. My own intellectual and political development is rooted in the feminism I learned from women, both in the classroom and community. Much of my work has addressed men’s use and abuse of women and their sexuality in the sexual-exploitation industries: prostitution, stripping, and pornography. But from those women I also learned that </w:t>
      </w:r>
      <w:r w:rsidRPr="00205FC6">
        <w:rPr>
          <w:rStyle w:val="StyleUnderline"/>
        </w:rPr>
        <w:t xml:space="preserve">feminism </w:t>
      </w:r>
      <w:r w:rsidRPr="00205FC6">
        <w:rPr>
          <w:sz w:val="14"/>
        </w:rPr>
        <w:t xml:space="preserve">was </w:t>
      </w:r>
      <w:r w:rsidRPr="00205FC6">
        <w:rPr>
          <w:rStyle w:val="StyleUnderline"/>
        </w:rPr>
        <w:t>not merely a concern for “women’s issues”</w:t>
      </w:r>
      <w:r w:rsidRPr="00205FC6">
        <w:rPr>
          <w:sz w:val="14"/>
        </w:rPr>
        <w:t xml:space="preserve"> </w:t>
      </w:r>
      <w:r w:rsidRPr="00205FC6">
        <w:rPr>
          <w:rStyle w:val="StyleUnderline"/>
        </w:rPr>
        <w:t>but also a way of understanding power and critiquing</w:t>
      </w:r>
      <w:r w:rsidRPr="00205FC6">
        <w:rPr>
          <w:sz w:val="14"/>
        </w:rPr>
        <w:t xml:space="preserve"> </w:t>
      </w:r>
      <w:r w:rsidRPr="00205FC6">
        <w:rPr>
          <w:rStyle w:val="StyleUnderline"/>
        </w:rPr>
        <w:t xml:space="preserve">the domination/subordination dynamic </w:t>
      </w:r>
      <w:r w:rsidRPr="00205FC6">
        <w:rPr>
          <w:rStyle w:val="StyleUnderline"/>
          <w:sz w:val="14"/>
          <w:u w:val="none"/>
        </w:rPr>
        <w:t>that is central to</w:t>
      </w:r>
      <w:r w:rsidRPr="00205FC6">
        <w:rPr>
          <w:sz w:val="14"/>
        </w:rPr>
        <w:t xml:space="preserve"> so much of </w:t>
      </w:r>
      <w:r w:rsidRPr="00205FC6">
        <w:rPr>
          <w:rStyle w:val="StyleUnderline"/>
          <w:sz w:val="14"/>
          <w:u w:val="none"/>
        </w:rPr>
        <w:t>modern life.</w:t>
      </w:r>
      <w:r w:rsidRPr="00205FC6">
        <w:rPr>
          <w:sz w:val="14"/>
        </w:rPr>
        <w:t xml:space="preserve"> </w:t>
      </w:r>
      <w:r w:rsidRPr="00205FC6">
        <w:rPr>
          <w:rStyle w:val="StyleUnderline"/>
          <w:bdr w:val="single" w:sz="4" w:space="0" w:color="auto"/>
        </w:rPr>
        <w:t>The roots of that dynamic are in patriarchy</w:t>
      </w:r>
      <w:r w:rsidRPr="00205FC6">
        <w:rPr>
          <w:sz w:val="14"/>
        </w:rPr>
        <w:t xml:space="preserve">, the system of male dominance that arose only a few thousand years ago but </w:t>
      </w:r>
      <w:r w:rsidRPr="00205FC6">
        <w:rPr>
          <w:rStyle w:val="StyleUnderline"/>
        </w:rPr>
        <w:t>that has been so destructive</w:t>
      </w:r>
      <w:r w:rsidRPr="00205FC6">
        <w:rPr>
          <w:sz w:val="14"/>
        </w:rPr>
        <w:t xml:space="preserve"> to people and the earth. Patriarchy is incompatible with justice and sustainability. The challenge for feminism is to articulate an </w:t>
      </w:r>
      <w:r w:rsidRPr="00205FC6">
        <w:rPr>
          <w:rStyle w:val="StyleUnderline"/>
        </w:rPr>
        <w:t>alternative to the illegitimate hierarchies that structure our lives: men over women, white over non-white</w:t>
      </w:r>
      <w:r w:rsidRPr="00205FC6">
        <w:rPr>
          <w:sz w:val="14"/>
        </w:rPr>
        <w:t xml:space="preserve">, </w:t>
      </w:r>
      <w:r w:rsidRPr="00205FC6">
        <w:rPr>
          <w:rStyle w:val="StyleUnderline"/>
        </w:rPr>
        <w:t>rich over poor</w:t>
      </w:r>
      <w:r w:rsidRPr="00205FC6">
        <w:rPr>
          <w:sz w:val="14"/>
        </w:rPr>
        <w:t xml:space="preserve">, First World over Third. </w:t>
      </w:r>
      <w:r w:rsidRPr="00205FC6">
        <w:rPr>
          <w:rStyle w:val="StyleUnderline"/>
        </w:rPr>
        <w:t>That isn’t “women’s work” but “feminism’s work</w:t>
      </w:r>
      <w:r w:rsidRPr="00205FC6">
        <w:rPr>
          <w:sz w:val="14"/>
        </w:rPr>
        <w:t xml:space="preserve">,” </w:t>
      </w:r>
      <w:r w:rsidRPr="00205FC6">
        <w:rPr>
          <w:rStyle w:val="StyleUnderline"/>
        </w:rPr>
        <w:t>which we all should undertake</w:t>
      </w:r>
      <w:r w:rsidRPr="00205FC6">
        <w:rPr>
          <w:sz w:val="14"/>
        </w:rPr>
        <w:t xml:space="preserve">, in conjunction with the many other intellectual and political movements concerned with real justice. </w:t>
      </w:r>
      <w:r w:rsidRPr="00205FC6">
        <w:rPr>
          <w:rStyle w:val="StyleUnderline"/>
        </w:rPr>
        <w:t xml:space="preserve">If we </w:t>
      </w:r>
      <w:r w:rsidRPr="00205FC6">
        <w:rPr>
          <w:sz w:val="14"/>
        </w:rPr>
        <w:t xml:space="preserve">can </w:t>
      </w:r>
      <w:r w:rsidRPr="00205FC6">
        <w:rPr>
          <w:rStyle w:val="StyleUnderline"/>
        </w:rPr>
        <w:t>change the way we treat each other</w:t>
      </w:r>
      <w:r w:rsidRPr="00205FC6">
        <w:rPr>
          <w:sz w:val="14"/>
        </w:rPr>
        <w:t xml:space="preserve">, those </w:t>
      </w:r>
      <w:r w:rsidRPr="00205FC6">
        <w:rPr>
          <w:rStyle w:val="StyleUnderline"/>
        </w:rPr>
        <w:t xml:space="preserve">new </w:t>
      </w:r>
      <w:r w:rsidRPr="00205FC6">
        <w:rPr>
          <w:sz w:val="14"/>
        </w:rPr>
        <w:t xml:space="preserve">non-hierarchical </w:t>
      </w:r>
      <w:r w:rsidRPr="00205FC6">
        <w:rPr>
          <w:rStyle w:val="StyleUnderline"/>
        </w:rPr>
        <w:t xml:space="preserve">social arrangements may help us solve the fundamental problem of the destruction inherent in human domination over the non-human world. </w:t>
      </w:r>
    </w:p>
    <w:p w14:paraId="72477DCB" w14:textId="77777777" w:rsidR="005C3AE2" w:rsidRPr="00205FC6" w:rsidRDefault="005C3AE2" w:rsidP="005C3AE2">
      <w:pPr>
        <w:pStyle w:val="Heading4"/>
      </w:pPr>
      <w:r w:rsidRPr="00205FC6">
        <w:t xml:space="preserve">Helping women doesn’t solve the impact—breaking down gendered binaries is key to stop extinction </w:t>
      </w:r>
    </w:p>
    <w:p w14:paraId="3BB1CCEF" w14:textId="77777777" w:rsidR="005C3AE2" w:rsidRPr="00205FC6" w:rsidRDefault="005C3AE2" w:rsidP="005C3AE2">
      <w:pPr>
        <w:rPr>
          <w:rStyle w:val="StyleUnderline"/>
          <w:b/>
          <w:sz w:val="14"/>
          <w:u w:val="none"/>
        </w:rPr>
      </w:pPr>
      <w:r w:rsidRPr="00205FC6">
        <w:rPr>
          <w:rStyle w:val="StyleUnderline"/>
        </w:rPr>
        <w:t>Clark 4</w:t>
      </w:r>
      <w:r w:rsidRPr="00205FC6">
        <w:rPr>
          <w:rStyle w:val="StyleUnderline"/>
          <w:sz w:val="14"/>
          <w:u w:val="none"/>
        </w:rPr>
        <w:t>—French Cumbie Professor of Conflict Resolution at George Mason University (Mary E, Rhetoric, Patriarchy &amp; War: Explaining the Dangers of "Leadership" in Mass Culture, Women and Language. Urbana: Fall 2004. Vol. 27, Iss. 2; pg. 21, 8 pgs, ProQuest)</w:t>
      </w:r>
    </w:p>
    <w:p w14:paraId="2F0FADCA" w14:textId="77777777" w:rsidR="005C3AE2" w:rsidRPr="00205FC6" w:rsidRDefault="005C3AE2" w:rsidP="005C3AE2">
      <w:pPr>
        <w:rPr>
          <w:rStyle w:val="StyleUnderline"/>
        </w:rPr>
      </w:pPr>
    </w:p>
    <w:p w14:paraId="078AE45F" w14:textId="77777777" w:rsidR="005C3AE2" w:rsidRPr="00205FC6" w:rsidRDefault="005C3AE2" w:rsidP="005C3AE2">
      <w:pPr>
        <w:rPr>
          <w:rStyle w:val="StyleUnderline"/>
        </w:rPr>
      </w:pPr>
      <w:r w:rsidRPr="00205FC6">
        <w:rPr>
          <w:rStyle w:val="StyleUnderline"/>
          <w:sz w:val="14"/>
          <w:u w:val="none"/>
        </w:rPr>
        <w:t xml:space="preserve">I suggest, then, that the high potential for </w:t>
      </w:r>
      <w:r w:rsidRPr="00205FC6">
        <w:rPr>
          <w:rStyle w:val="StyleUnderline"/>
        </w:rPr>
        <w:t xml:space="preserve">internal instability in </w:t>
      </w:r>
      <w:r w:rsidRPr="00205FC6">
        <w:rPr>
          <w:sz w:val="14"/>
        </w:rPr>
        <w:t xml:space="preserve">giant </w:t>
      </w:r>
      <w:r w:rsidRPr="00205FC6">
        <w:rPr>
          <w:rStyle w:val="StyleUnderline"/>
        </w:rPr>
        <w:t>patriarchal states</w:t>
      </w:r>
      <w:r w:rsidRPr="00205FC6">
        <w:rPr>
          <w:rStyle w:val="StyleUnderline"/>
          <w:sz w:val="14"/>
          <w:u w:val="none"/>
        </w:rPr>
        <w:t xml:space="preserve"> </w:t>
      </w:r>
      <w:r w:rsidRPr="00205FC6">
        <w:rPr>
          <w:rStyle w:val="StyleUnderline"/>
        </w:rPr>
        <w:t>is a primary factor in setting the stage for</w:t>
      </w:r>
      <w:r w:rsidRPr="00205FC6">
        <w:rPr>
          <w:rStyle w:val="StyleUnderline"/>
          <w:sz w:val="14"/>
          <w:u w:val="none"/>
        </w:rPr>
        <w:t xml:space="preserve"> today's global insecurity and the extreme </w:t>
      </w:r>
      <w:r w:rsidRPr="00205FC6">
        <w:rPr>
          <w:rStyle w:val="StyleUnderline"/>
        </w:rPr>
        <w:t>militaristic rhetoric</w:t>
      </w:r>
      <w:r w:rsidRPr="00205FC6">
        <w:rPr>
          <w:rStyle w:val="StyleUnderline"/>
          <w:sz w:val="14"/>
          <w:u w:val="none"/>
        </w:rPr>
        <w:t xml:space="preserve"> that exists both within and between nations. Before continuing this discussion of patriarchy's dangers, I would note that, </w:t>
      </w:r>
      <w:r w:rsidRPr="00205FC6">
        <w:rPr>
          <w:rStyle w:val="StyleUnderline"/>
        </w:rPr>
        <w:t>although in modern</w:t>
      </w:r>
      <w:r w:rsidRPr="00205FC6">
        <w:rPr>
          <w:rStyle w:val="StyleUnderline"/>
          <w:sz w:val="14"/>
          <w:u w:val="none"/>
        </w:rPr>
        <w:t xml:space="preserve"> Western </w:t>
      </w:r>
      <w:r w:rsidRPr="00205FC6">
        <w:rPr>
          <w:rStyle w:val="StyleUnderline"/>
        </w:rPr>
        <w:t xml:space="preserve">patriarchies </w:t>
      </w:r>
      <w:r w:rsidRPr="00205FC6">
        <w:rPr>
          <w:rStyle w:val="StyleUnderline"/>
          <w:sz w:val="14"/>
          <w:u w:val="none"/>
        </w:rPr>
        <w:t xml:space="preserve">the </w:t>
      </w:r>
      <w:r w:rsidRPr="00205FC6">
        <w:rPr>
          <w:rStyle w:val="StyleUnderline"/>
        </w:rPr>
        <w:t>domination of women by men is less evident</w:t>
      </w:r>
      <w:r w:rsidRPr="00205FC6">
        <w:rPr>
          <w:rStyle w:val="StyleUnderline"/>
          <w:sz w:val="14"/>
          <w:u w:val="none"/>
        </w:rPr>
        <w:t xml:space="preserve"> </w:t>
      </w:r>
      <w:r w:rsidRPr="00205FC6">
        <w:rPr>
          <w:rStyle w:val="StyleUnderline"/>
        </w:rPr>
        <w:t>as women have gained</w:t>
      </w:r>
      <w:r w:rsidRPr="00205FC6">
        <w:rPr>
          <w:rStyle w:val="StyleUnderline"/>
          <w:sz w:val="14"/>
          <w:u w:val="none"/>
        </w:rPr>
        <w:t xml:space="preserve"> increasing political and economic </w:t>
      </w:r>
      <w:r w:rsidRPr="00205FC6">
        <w:rPr>
          <w:rStyle w:val="StyleUnderline"/>
        </w:rPr>
        <w:t>status, women with</w:t>
      </w:r>
      <w:r w:rsidRPr="00205FC6">
        <w:rPr>
          <w:rStyle w:val="StyleUnderline"/>
          <w:sz w:val="14"/>
          <w:u w:val="none"/>
        </w:rPr>
        <w:t xml:space="preserve"> </w:t>
      </w:r>
      <w:r w:rsidRPr="00205FC6">
        <w:rPr>
          <w:rStyle w:val="StyleUnderline"/>
        </w:rPr>
        <w:t>such status tend to assume the "shoulder pads</w:t>
      </w:r>
      <w:r w:rsidRPr="00205FC6">
        <w:rPr>
          <w:rStyle w:val="StyleUnderline"/>
          <w:sz w:val="14"/>
          <w:u w:val="none"/>
        </w:rPr>
        <w:t xml:space="preserve">" and "language" </w:t>
      </w:r>
      <w:r w:rsidRPr="00205FC6">
        <w:rPr>
          <w:rStyle w:val="StyleUnderline"/>
        </w:rPr>
        <w:t>of men</w:t>
      </w:r>
      <w:r w:rsidRPr="00205FC6">
        <w:rPr>
          <w:rStyle w:val="StyleUnderline"/>
          <w:sz w:val="14"/>
          <w:u w:val="none"/>
        </w:rPr>
        <w:t xml:space="preserve"> when it comes to political and economic institutions. Women like Indira Gandhi, Prime Minister of India, Golda Meir, Israeli Prime Minister; Jeane J. Kirkpatrick, Reagan's Ambassador to the United Nations; Madeleine Albright, Clinton's Secretary of State; Margaret Thatcher, Britain's Prime Minister; and Condoleezza Rice, George W. Bush's Security Advisor, come readily to mind. (Thatcher cites the following terms the media applied to her: Iron Lady, Battling Maggie, and Attila the Hen.6) The glass ceiling in the corporate world has proved harder to crack, however, so fewer well-known examples exist there of powerful females. (Katherine Graham, who became publisher of the Washington Post after the death of her husband, was one of the few powerful women who to her credit, did not adopt the patriarchal mode.) Hence, </w:t>
      </w:r>
      <w:r w:rsidRPr="00205FC6">
        <w:rPr>
          <w:rStyle w:val="StyleUnderline"/>
        </w:rPr>
        <w:t>I regard the</w:t>
      </w:r>
      <w:r w:rsidRPr="00205FC6">
        <w:rPr>
          <w:rStyle w:val="StyleUnderline"/>
          <w:sz w:val="14"/>
          <w:u w:val="none"/>
        </w:rPr>
        <w:t xml:space="preserve"> Western </w:t>
      </w:r>
      <w:r w:rsidRPr="00205FC6">
        <w:rPr>
          <w:rStyle w:val="StyleUnderline"/>
        </w:rPr>
        <w:t xml:space="preserve">nations' </w:t>
      </w:r>
      <w:r w:rsidRPr="00205FC6">
        <w:rPr>
          <w:rStyle w:val="StyleUnderline"/>
          <w:sz w:val="14"/>
          <w:u w:val="none"/>
        </w:rPr>
        <w:t xml:space="preserve">politico-economic </w:t>
      </w:r>
      <w:r w:rsidRPr="00205FC6">
        <w:rPr>
          <w:rStyle w:val="StyleUnderline"/>
        </w:rPr>
        <w:t>world view as very much</w:t>
      </w:r>
      <w:r w:rsidRPr="00205FC6">
        <w:rPr>
          <w:rStyle w:val="StyleUnderline"/>
          <w:sz w:val="14"/>
          <w:u w:val="none"/>
        </w:rPr>
        <w:t xml:space="preserve"> </w:t>
      </w:r>
      <w:r w:rsidRPr="00205FC6">
        <w:rPr>
          <w:rStyle w:val="StyleUnderline"/>
        </w:rPr>
        <w:t>in accordance with</w:t>
      </w:r>
      <w:r w:rsidRPr="00205FC6">
        <w:rPr>
          <w:rStyle w:val="StyleUnderline"/>
          <w:sz w:val="14"/>
          <w:u w:val="none"/>
        </w:rPr>
        <w:t xml:space="preserve"> that of historical </w:t>
      </w:r>
      <w:r w:rsidRPr="00205FC6">
        <w:rPr>
          <w:rStyle w:val="StyleUnderline"/>
        </w:rPr>
        <w:t>patriarchies</w:t>
      </w:r>
      <w:r w:rsidRPr="00205FC6">
        <w:rPr>
          <w:rStyle w:val="StyleUnderline"/>
          <w:sz w:val="14"/>
          <w:u w:val="none"/>
        </w:rPr>
        <w:t xml:space="preserve">, with perhaps one or two Scandinavian exceptions. I thus conclude that the language of </w:t>
      </w:r>
      <w:r w:rsidRPr="00205FC6">
        <w:rPr>
          <w:rStyle w:val="StyleUnderline"/>
        </w:rPr>
        <w:t xml:space="preserve">international politics </w:t>
      </w:r>
      <w:r w:rsidRPr="00205FC6">
        <w:rPr>
          <w:rStyle w:val="StyleUnderline"/>
          <w:sz w:val="14"/>
          <w:u w:val="none"/>
        </w:rPr>
        <w:t xml:space="preserve">today </w:t>
      </w:r>
      <w:r w:rsidRPr="00205FC6">
        <w:rPr>
          <w:rStyle w:val="StyleUnderline"/>
        </w:rPr>
        <w:t>is "gendered</w:t>
      </w:r>
      <w:r w:rsidRPr="00205FC6">
        <w:rPr>
          <w:rStyle w:val="StyleUnderline"/>
          <w:sz w:val="14"/>
          <w:u w:val="none"/>
        </w:rPr>
        <w:t xml:space="preserve">" by the political insecurity experienced by leaders of earlier patriarchies, </w:t>
      </w:r>
      <w:r w:rsidRPr="00205FC6">
        <w:rPr>
          <w:rStyle w:val="StyleUnderline"/>
        </w:rPr>
        <w:t xml:space="preserve">and </w:t>
      </w:r>
      <w:r w:rsidRPr="00205FC6">
        <w:rPr>
          <w:rStyle w:val="StyleUnderline"/>
          <w:sz w:val="14"/>
          <w:u w:val="none"/>
        </w:rPr>
        <w:t xml:space="preserve">that </w:t>
      </w:r>
      <w:r w:rsidRPr="00205FC6">
        <w:rPr>
          <w:rStyle w:val="StyleUnderline"/>
        </w:rPr>
        <w:t>the presence of women in such governments has little effect on the framework</w:t>
      </w:r>
      <w:r w:rsidRPr="00205FC6">
        <w:rPr>
          <w:rStyle w:val="StyleUnderline"/>
          <w:sz w:val="14"/>
          <w:u w:val="none"/>
        </w:rPr>
        <w:t xml:space="preserve"> of public dialogue. (I recall hearing Geraldine Ferraro, when running for Vice-President in 1984, assure an interviewer that she would not hesitate to push the "nuclear button" if necessary.) Hence, </w:t>
      </w:r>
      <w:r w:rsidRPr="00205FC6">
        <w:rPr>
          <w:rStyle w:val="StyleUnderline"/>
        </w:rPr>
        <w:t>it is not our X and Y chromosomes that are at issue here; it is the gendered world view that underpins our institutions and frames our behaviors</w:t>
      </w:r>
      <w:r w:rsidRPr="00205FC6">
        <w:rPr>
          <w:rStyle w:val="StyleUnderline"/>
          <w:sz w:val="14"/>
          <w:u w:val="none"/>
        </w:rPr>
        <w:t xml:space="preserve">. </w:t>
      </w:r>
      <w:r w:rsidRPr="00205FC6">
        <w:rPr>
          <w:rStyle w:val="StyleUnderline"/>
        </w:rPr>
        <w:t>As long as those in power "think" in this</w:t>
      </w:r>
      <w:r w:rsidRPr="00205FC6">
        <w:rPr>
          <w:rStyle w:val="StyleUnderline"/>
          <w:sz w:val="14"/>
          <w:u w:val="none"/>
        </w:rPr>
        <w:t xml:space="preserve"> </w:t>
      </w:r>
      <w:r w:rsidRPr="00205FC6">
        <w:rPr>
          <w:rStyle w:val="StyleUnderline"/>
        </w:rPr>
        <w:t>patriarchal box,</w:t>
      </w:r>
      <w:r w:rsidRPr="00205FC6">
        <w:rPr>
          <w:rStyle w:val="StyleUnderline"/>
          <w:sz w:val="14"/>
          <w:u w:val="none"/>
        </w:rPr>
        <w:t xml:space="preserve"> we will live in a globally-armed camp, where </w:t>
      </w:r>
      <w:r w:rsidRPr="00205FC6">
        <w:rPr>
          <w:rStyle w:val="StyleUnderline"/>
        </w:rPr>
        <w:t>war-leading</w:t>
      </w:r>
      <w:r w:rsidRPr="00205FC6">
        <w:rPr>
          <w:rStyle w:val="StyleUnderline"/>
          <w:sz w:val="14"/>
          <w:u w:val="none"/>
        </w:rPr>
        <w:t xml:space="preserve"> even </w:t>
      </w:r>
      <w:r w:rsidRPr="00205FC6">
        <w:rPr>
          <w:rStyle w:val="StyleUnderline"/>
        </w:rPr>
        <w:t xml:space="preserve">to </w:t>
      </w:r>
      <w:r w:rsidRPr="00205FC6">
        <w:rPr>
          <w:rStyle w:val="StyleUnderline"/>
          <w:sz w:val="14"/>
          <w:u w:val="none"/>
        </w:rPr>
        <w:t xml:space="preserve">the </w:t>
      </w:r>
      <w:r w:rsidRPr="00205FC6">
        <w:rPr>
          <w:rStyle w:val="StyleUnderline"/>
        </w:rPr>
        <w:t>annihilation of our species-is a constant, real possibility.</w:t>
      </w:r>
    </w:p>
    <w:p w14:paraId="7667B6A6" w14:textId="77777777" w:rsidR="005C3AE2" w:rsidRPr="00205FC6" w:rsidRDefault="005C3AE2" w:rsidP="005C3AE2"/>
    <w:p w14:paraId="03D6E99B" w14:textId="77777777" w:rsidR="00267C59" w:rsidRPr="00205FC6" w:rsidRDefault="00267C59" w:rsidP="00C57143">
      <w:pPr>
        <w:pStyle w:val="Heading1"/>
      </w:pPr>
      <w:r w:rsidRPr="00205FC6">
        <w:t>__**Impacts</w:t>
      </w:r>
    </w:p>
    <w:p w14:paraId="66CC96FA" w14:textId="77777777" w:rsidR="00267C59" w:rsidRPr="00205FC6" w:rsidRDefault="00267C59" w:rsidP="00267C59"/>
    <w:p w14:paraId="51C8F373" w14:textId="77777777" w:rsidR="00C57143" w:rsidRPr="00205FC6" w:rsidRDefault="00C57143" w:rsidP="00C57143">
      <w:pPr>
        <w:pStyle w:val="Heading3"/>
      </w:pPr>
      <w:r w:rsidRPr="00205FC6">
        <w:t xml:space="preserve">Impact—Extinction </w:t>
      </w:r>
    </w:p>
    <w:p w14:paraId="25305B92" w14:textId="77777777" w:rsidR="00C57143" w:rsidRPr="00205FC6" w:rsidRDefault="00C57143" w:rsidP="00C57143">
      <w:pPr>
        <w:pStyle w:val="Heading4"/>
      </w:pPr>
      <w:r w:rsidRPr="00205FC6">
        <w:t>Social policies, like the 1ac, are essential to maintaining androcentric relations in American society which provide the ideological basis for a series of violent and exploitive relationships that culminate in extinction</w:t>
      </w:r>
    </w:p>
    <w:p w14:paraId="4B35ACE1" w14:textId="77777777" w:rsidR="00C57143" w:rsidRPr="00205FC6" w:rsidRDefault="00C57143" w:rsidP="004C3BB7">
      <w:pPr>
        <w:rPr>
          <w:b/>
          <w:bCs/>
          <w:sz w:val="26"/>
        </w:rPr>
      </w:pPr>
      <w:r w:rsidRPr="00205FC6">
        <w:rPr>
          <w:rStyle w:val="Style13ptBold"/>
        </w:rPr>
        <w:t xml:space="preserve">Nhanenge 2K7 </w:t>
      </w:r>
      <w:r w:rsidRPr="00205FC6">
        <w:t>(Jytte Masters @ U South Africa, paper submitted in part fulfilment of the requirements for the degree of master of arts in the subject Development Studies, “ECOFEMINSM: TOWARDS INTEGRATING THE CONCERNS OF WOMEN, POOR PEOPLE AND NATURE INTO DEVELOPMENT, http://uir.unisa.ac.za/bitstream/handle/10500/570/dissertation.pdf;jsessionid=D3061E0F47F534573266E459F6B6BB0C?sequence=1)</w:t>
      </w:r>
    </w:p>
    <w:p w14:paraId="65362075" w14:textId="77777777" w:rsidR="00C57143" w:rsidRPr="00205FC6" w:rsidRDefault="00C57143" w:rsidP="00C57143">
      <w:pPr>
        <w:rPr>
          <w:sz w:val="14"/>
        </w:rPr>
      </w:pPr>
      <w:r w:rsidRPr="00205FC6">
        <w:rPr>
          <w:sz w:val="14"/>
        </w:rPr>
        <w:t xml:space="preserve">The </w:t>
      </w:r>
      <w:r w:rsidRPr="00205FC6">
        <w:rPr>
          <w:rStyle w:val="StyleUnderline"/>
        </w:rPr>
        <w:t>androcentric premises also have political consequences. They protect the ideological basis of exploitative relationships. Militarism, colonialism, racism, sexism, capitalism and other pathological 'isms' of modernity get legitimacy</w:t>
      </w:r>
      <w:r w:rsidRPr="00205FC6">
        <w:rPr>
          <w:sz w:val="14"/>
        </w:rPr>
        <w:t xml:space="preserve"> from the assumption that power relations and hierarchy are inevitably a part of human society, due to man's inherent nature. Because when mankind by nature is autonomous, competitive and violent (i.e. masculine) then coercion and hierarchical structures are necessary to manage conflicts and maintain social order. In this way. the cooperative relationships such as those found among some women and tribal cultures, are by a dualised definition unrealistic and Utopian. (Birkeland 1995: 59). This means that power relations are generated by universal scientific truths about human nature, rather than by political and social debate. The consequence is that people cannot challenge the basis of the power structure because they believe it is the scientific truth, so it cannot be otherwise. In this way, </w:t>
      </w:r>
      <w:r w:rsidRPr="00205FC6">
        <w:rPr>
          <w:rStyle w:val="StyleUnderline"/>
        </w:rPr>
        <w:t>militarism is justified as being unavoidable</w:t>
      </w:r>
      <w:r w:rsidRPr="00205FC6">
        <w:rPr>
          <w:sz w:val="14"/>
        </w:rPr>
        <w:t xml:space="preserve">, regardless of its patent irrationality. Likewise, if the scientific "truth" were that humans would always compete for a greater share of resources, then </w:t>
      </w:r>
      <w:r w:rsidRPr="00205FC6">
        <w:rPr>
          <w:rStyle w:val="StyleUnderline"/>
        </w:rPr>
        <w:t>the rational response to the environmental crisis would seem to be "dog-eat-dog" survivalism</w:t>
      </w:r>
      <w:r w:rsidRPr="00205FC6">
        <w:rPr>
          <w:sz w:val="14"/>
        </w:rPr>
        <w:t xml:space="preserve">. </w:t>
      </w:r>
      <w:r w:rsidRPr="00205FC6">
        <w:rPr>
          <w:rStyle w:val="StyleUnderline"/>
        </w:rPr>
        <w:t>This creates a self-fulfilling prophecy in which nature and community simply cannot survive</w:t>
      </w:r>
      <w:r w:rsidRPr="00205FC6">
        <w:rPr>
          <w:sz w:val="14"/>
        </w:rPr>
        <w:t xml:space="preserve">. (Birkeland 1995: 59). </w:t>
      </w:r>
      <w:r w:rsidRPr="00205FC6">
        <w:rPr>
          <w:rStyle w:val="StyleUnderline"/>
        </w:rPr>
        <w:t>This type of social and political power structure is kept in place by social policies</w:t>
      </w:r>
      <w:r w:rsidRPr="00205FC6">
        <w:rPr>
          <w:sz w:val="14"/>
        </w:rPr>
        <w:t>. It is based on the assumption that if the scientific method is applied to public policy then social planning can be done free from normative values. However, according to Habermas (Reitzes 1993:40) the scientific method only conceal pre-existing, unreflected social interests and pre-scientific decisions. Consequently, also social scientists apply the scientific characteristics of objectivity, value-freedoni. rationality and quantifiability to social life, hi this way, they assume they can unveil universal laws about social relations, which will lead to true knowledge. Based on this, correct social policies can be formulated. Thus, social processes are excluded, while scientific objective facts are included</w:t>
      </w:r>
      <w:r w:rsidRPr="00205FC6">
        <w:rPr>
          <w:rStyle w:val="StyleUnderline"/>
        </w:rPr>
        <w:t>. Society is assumed a static entity, where no changes are possible.</w:t>
      </w:r>
      <w:r w:rsidRPr="00205FC6">
        <w:rPr>
          <w:sz w:val="14"/>
        </w:rPr>
        <w:t xml:space="preserve"> </w:t>
      </w:r>
      <w:r w:rsidRPr="00205FC6">
        <w:rPr>
          <w:rStyle w:val="StyleUnderline"/>
        </w:rPr>
        <w:t>By promoting a permanent character, social science legitimizes the existing social order, while obscuring the relations of domination and subordination, which is keeping the existing power relations inaccessible to analysis. The frozen order also makes it impossible to develop alternative explanations about social reality</w:t>
      </w:r>
      <w:r w:rsidRPr="00205FC6">
        <w:rPr>
          <w:sz w:val="14"/>
        </w:rPr>
        <w:t xml:space="preserve">. It prevents a historical and political understanding of reality and denies the possibility for social transformation by human agency. </w:t>
      </w:r>
      <w:r w:rsidRPr="00205FC6">
        <w:rPr>
          <w:rStyle w:val="StyleUnderline"/>
        </w:rPr>
        <w:t>The prevailing condition is seen as an unavoidable fact. This implies that human beings are passive and that domination is a natural force, for which no one is responsible</w:t>
      </w:r>
      <w:r w:rsidRPr="00205FC6">
        <w:rPr>
          <w:sz w:val="14"/>
        </w:rPr>
        <w:t xml:space="preserve">. This permits the state freely to implement laws and policies, which are controlling and coercive. These are seen as being correct, because they are based on scientific facts made by scientific experts. </w:t>
      </w:r>
      <w:r w:rsidRPr="00205FC6">
        <w:rPr>
          <w:rStyle w:val="StyleUnderline"/>
        </w:rPr>
        <w:t>One result is that the state, without consulting the public, engages in a pathological pursuit of economic growth. Governments support the capitalist ideology, which benefits the elite only, while it is destroying nature and increasing poverty for women and lower classes</w:t>
      </w:r>
      <w:r w:rsidRPr="00205FC6">
        <w:rPr>
          <w:sz w:val="14"/>
        </w:rPr>
        <w:t xml:space="preserve">. The priority on capitalism also determines other social policies. There are consequently no considerations for a possible conflict between the amis of the government for social control and economic efficiency and the welfare needs of various social groups. </w:t>
      </w:r>
      <w:r w:rsidRPr="00205FC6">
        <w:rPr>
          <w:rStyle w:val="StyleUnderline"/>
        </w:rPr>
        <w:t>Without having an alternative to the existing order, people become dis-empowered</w:t>
      </w:r>
      <w:r w:rsidRPr="00205FC6">
        <w:rPr>
          <w:sz w:val="14"/>
        </w:rPr>
        <w:t xml:space="preserve">. </w:t>
      </w:r>
      <w:r w:rsidRPr="00205FC6">
        <w:rPr>
          <w:rStyle w:val="StyleUnderline"/>
        </w:rPr>
        <w:t>Ultimately, the reaction is public apathy, which legitimates authorative governments</w:t>
      </w:r>
      <w:r w:rsidRPr="00205FC6">
        <w:rPr>
          <w:sz w:val="14"/>
        </w:rPr>
        <w:t>. Thus, social science is an ideology, which is affirming the prevailing social, political and economic order. (Reitzes 1993: 36-39,41-42).</w:t>
      </w:r>
    </w:p>
    <w:p w14:paraId="688817D8" w14:textId="77777777" w:rsidR="004C3BB7" w:rsidRPr="00205FC6" w:rsidRDefault="004C3BB7" w:rsidP="004C3BB7">
      <w:pPr>
        <w:pStyle w:val="Heading4"/>
      </w:pPr>
      <w:r w:rsidRPr="00205FC6">
        <w:t>Patriarchy is the root cause of violence, war, and environmental destruction—we have an obligation to stop it</w:t>
      </w:r>
    </w:p>
    <w:p w14:paraId="4807B686" w14:textId="77777777" w:rsidR="004C3BB7" w:rsidRPr="00205FC6" w:rsidRDefault="004C3BB7" w:rsidP="004C3BB7">
      <w:r w:rsidRPr="00205FC6">
        <w:rPr>
          <w:rStyle w:val="Style13ptBold"/>
        </w:rPr>
        <w:t>Warren and Cady, 94</w:t>
      </w:r>
      <w:r w:rsidRPr="00205FC6">
        <w:t>—Professors of Philosophy at Macalester College &amp; Hamline University (Karen and Duane, Hypatia, Spring, 1994., Feminism and Peace: Seeing Connections, JSTOR, p. 15 – 17)</w:t>
      </w:r>
    </w:p>
    <w:p w14:paraId="6AF21296" w14:textId="77777777" w:rsidR="004C3BB7" w:rsidRPr="00205FC6" w:rsidRDefault="004C3BB7" w:rsidP="004C3BB7">
      <w:pPr>
        <w:rPr>
          <w:sz w:val="16"/>
        </w:rPr>
      </w:pPr>
      <w:r w:rsidRPr="00205FC6">
        <w:rPr>
          <w:sz w:val="16"/>
        </w:rPr>
        <w:t>The notion of</w:t>
      </w:r>
      <w:r w:rsidRPr="00205FC6">
        <w:rPr>
          <w:u w:val="single"/>
        </w:rPr>
        <w:t xml:space="preserve"> </w:t>
      </w:r>
      <w:r w:rsidRPr="00205FC6">
        <w:rPr>
          <w:sz w:val="16"/>
        </w:rPr>
        <w:t>patriarchy as a socially dysfunctional system enables feminist philosophers to show why conceptual connections are so important and how conceptual connections are linked to the variety of other sorts of woman-nature-peace connections. In addition, the claim that patriarchy is a dysfunctional social system locates what ecofeminists see as various "dysfunctionalities" of patriarchy-the empirical invisibility of what women do, sexist-warist-naturist language, violence toward women, other cultures, and nature-in a historical, socioeconomic, cultural, and political context.(10</w:t>
      </w:r>
      <w:r w:rsidRPr="00205FC6">
        <w:rPr>
          <w:u w:val="single"/>
        </w:rPr>
        <w:t>) To say</w:t>
      </w:r>
      <w:r w:rsidRPr="00205FC6">
        <w:rPr>
          <w:sz w:val="16"/>
        </w:rPr>
        <w:t xml:space="preserve"> that </w:t>
      </w:r>
      <w:r w:rsidRPr="00205FC6">
        <w:rPr>
          <w:u w:val="single"/>
        </w:rPr>
        <w:t>patriarchy is</w:t>
      </w:r>
      <w:r w:rsidRPr="00205FC6">
        <w:rPr>
          <w:sz w:val="16"/>
        </w:rPr>
        <w:t xml:space="preserve"> a </w:t>
      </w:r>
      <w:r w:rsidRPr="00205FC6">
        <w:rPr>
          <w:u w:val="single"/>
        </w:rPr>
        <w:t>dysfunctional</w:t>
      </w:r>
      <w:r w:rsidRPr="00205FC6">
        <w:rPr>
          <w:sz w:val="16"/>
        </w:rPr>
        <w:t xml:space="preserve"> system </w:t>
      </w:r>
      <w:r w:rsidRPr="00205FC6">
        <w:rPr>
          <w:u w:val="single"/>
        </w:rPr>
        <w:t>is to say that the</w:t>
      </w:r>
      <w:r w:rsidRPr="00205FC6">
        <w:rPr>
          <w:sz w:val="16"/>
        </w:rPr>
        <w:t xml:space="preserve"> fundamental </w:t>
      </w:r>
      <w:r w:rsidRPr="00205FC6">
        <w:rPr>
          <w:u w:val="single"/>
        </w:rPr>
        <w:t>beliefs</w:t>
      </w:r>
      <w:r w:rsidRPr="00205FC6">
        <w:rPr>
          <w:sz w:val="16"/>
        </w:rPr>
        <w:t xml:space="preserve">, </w:t>
      </w:r>
      <w:r w:rsidRPr="00205FC6">
        <w:rPr>
          <w:rStyle w:val="StyleUnderline"/>
        </w:rPr>
        <w:t>values, attitudes and assumptions</w:t>
      </w:r>
      <w:r w:rsidRPr="00205FC6">
        <w:rPr>
          <w:sz w:val="16"/>
        </w:rPr>
        <w:t xml:space="preserve"> (conceptual framework) </w:t>
      </w:r>
      <w:r w:rsidRPr="00205FC6">
        <w:rPr>
          <w:u w:val="single"/>
        </w:rPr>
        <w:t xml:space="preserve">of patriarchy give rise to impaired </w:t>
      </w:r>
      <w:r w:rsidRPr="00205FC6">
        <w:rPr>
          <w:rStyle w:val="StyleUnderline"/>
        </w:rPr>
        <w:t>thinking, behaviors,</w:t>
      </w:r>
      <w:r w:rsidRPr="00205FC6">
        <w:rPr>
          <w:sz w:val="16"/>
        </w:rPr>
        <w:t xml:space="preserve"> </w:t>
      </w:r>
      <w:r w:rsidRPr="00205FC6">
        <w:rPr>
          <w:u w:val="single"/>
        </w:rPr>
        <w:t>and institutions which are unhealthy for humans</w:t>
      </w:r>
      <w:r w:rsidRPr="00205FC6">
        <w:rPr>
          <w:sz w:val="16"/>
        </w:rPr>
        <w:t xml:space="preserve">, especially women, </w:t>
      </w:r>
      <w:r w:rsidRPr="00205FC6">
        <w:rPr>
          <w:u w:val="single"/>
        </w:rPr>
        <w:t xml:space="preserve">and </w:t>
      </w:r>
      <w:r w:rsidRPr="00205FC6">
        <w:rPr>
          <w:rStyle w:val="Emphasis"/>
        </w:rPr>
        <w:t>the planet</w:t>
      </w:r>
      <w:r w:rsidRPr="00205FC6">
        <w:rPr>
          <w:sz w:val="16"/>
        </w:rPr>
        <w:t xml:space="preserve">. The following diagram represents the features of patriarchy as a dysfunctional social system: Patriarchy, as an Up-Down system of power-over relationships of </w:t>
      </w:r>
      <w:r w:rsidRPr="00205FC6">
        <w:rPr>
          <w:u w:val="single"/>
        </w:rPr>
        <w:t>domination of women by men,</w:t>
      </w:r>
      <w:r w:rsidRPr="00205FC6">
        <w:rPr>
          <w:sz w:val="16"/>
        </w:rPr>
        <w:t xml:space="preserve"> </w:t>
      </w:r>
      <w:r w:rsidRPr="00205FC6">
        <w:rPr>
          <w:u w:val="single"/>
        </w:rPr>
        <w:t>is</w:t>
      </w:r>
      <w:r w:rsidRPr="00205FC6">
        <w:rPr>
          <w:sz w:val="16"/>
        </w:rPr>
        <w:t xml:space="preserve"> conceptually </w:t>
      </w:r>
      <w:r w:rsidRPr="00205FC6">
        <w:rPr>
          <w:u w:val="single"/>
        </w:rPr>
        <w:t xml:space="preserve">grounded in a faulty </w:t>
      </w:r>
      <w:r w:rsidRPr="00205FC6">
        <w:rPr>
          <w:rStyle w:val="StyleUnderline"/>
        </w:rPr>
        <w:t>patriarchal belief and value</w:t>
      </w:r>
      <w:r w:rsidRPr="00205FC6">
        <w:rPr>
          <w:u w:val="single"/>
        </w:rPr>
        <w:t xml:space="preserve"> system</w:t>
      </w:r>
      <w:r w:rsidRPr="00205FC6">
        <w:rPr>
          <w:sz w:val="16"/>
        </w:rPr>
        <w:t xml:space="preserve">, (a), </w:t>
      </w:r>
      <w:r w:rsidRPr="00205FC6">
        <w:rPr>
          <w:u w:val="single"/>
        </w:rPr>
        <w:t>according to which</w:t>
      </w:r>
      <w:r w:rsidRPr="00205FC6">
        <w:rPr>
          <w:sz w:val="16"/>
        </w:rPr>
        <w:t xml:space="preserve"> (some) </w:t>
      </w:r>
      <w:r w:rsidRPr="00205FC6">
        <w:rPr>
          <w:u w:val="single"/>
        </w:rPr>
        <w:t xml:space="preserve">men are rational and women are not </w:t>
      </w:r>
      <w:r w:rsidRPr="00205FC6">
        <w:rPr>
          <w:sz w:val="16"/>
        </w:rPr>
        <w:t xml:space="preserve">rational, or at least not rational in the more highly valued way (some) men are rational; reason and mind are more important than emotion and body; that </w:t>
      </w:r>
      <w:r w:rsidRPr="00205FC6">
        <w:rPr>
          <w:u w:val="single"/>
        </w:rPr>
        <w:t xml:space="preserve">humans are justified in using female nature </w:t>
      </w:r>
      <w:r w:rsidRPr="00205FC6">
        <w:rPr>
          <w:sz w:val="16"/>
        </w:rPr>
        <w:t xml:space="preserve">simply </w:t>
      </w:r>
      <w:r w:rsidRPr="00205FC6">
        <w:rPr>
          <w:u w:val="single"/>
        </w:rPr>
        <w:t xml:space="preserve">to satisfy </w:t>
      </w:r>
      <w:r w:rsidRPr="00205FC6">
        <w:rPr>
          <w:sz w:val="16"/>
        </w:rPr>
        <w:t xml:space="preserve">human </w:t>
      </w:r>
      <w:r w:rsidRPr="00205FC6">
        <w:rPr>
          <w:u w:val="single"/>
        </w:rPr>
        <w:t>consumptive needs</w:t>
      </w:r>
      <w:r w:rsidRPr="00205FC6">
        <w:rPr>
          <w:sz w:val="16"/>
        </w:rPr>
        <w:t xml:space="preserve">. The discussion above of patriarchal conceptual frameworks describes the characteristics of this faulty belief system. </w:t>
      </w:r>
      <w:r w:rsidRPr="00205FC6">
        <w:rPr>
          <w:u w:val="single"/>
        </w:rPr>
        <w:t>Patriarchal</w:t>
      </w:r>
      <w:r w:rsidRPr="00205FC6">
        <w:rPr>
          <w:sz w:val="16"/>
        </w:rPr>
        <w:t xml:space="preserve"> conceptual </w:t>
      </w:r>
      <w:r w:rsidRPr="00205FC6">
        <w:rPr>
          <w:u w:val="single"/>
        </w:rPr>
        <w:t>frameworks sanction, maintain, and perpetuate impaired thinking</w:t>
      </w:r>
      <w:r w:rsidRPr="00205FC6">
        <w:rPr>
          <w:sz w:val="16"/>
        </w:rPr>
        <w:t>, (b): For example, that men can control women's inner lives, that it is men's role to determine women's choices, that human superiority over nature justifies human exploitation of nature, that women are closer to nature than men because they are less rational, more emotional, and respond in more instinctual ways than (dominant) men. The discussions above at (4) and (5), are examples of the linguistic and psychological</w:t>
      </w:r>
      <w:r w:rsidRPr="00205FC6">
        <w:rPr>
          <w:u w:val="single"/>
        </w:rPr>
        <w:t xml:space="preserve"> forms such </w:t>
      </w:r>
      <w:r w:rsidRPr="00205FC6">
        <w:rPr>
          <w:sz w:val="16"/>
        </w:rPr>
        <w:t>impaired</w:t>
      </w:r>
      <w:r w:rsidRPr="00205FC6">
        <w:rPr>
          <w:u w:val="single"/>
        </w:rPr>
        <w:t xml:space="preserve"> thinking can take</w:t>
      </w:r>
      <w:r w:rsidRPr="00205FC6">
        <w:rPr>
          <w:sz w:val="16"/>
        </w:rPr>
        <w:t xml:space="preserve">.  Operationalized, the evidence of patriarchy as a dysfunctional system is found in the behaviors to which it gives rise, (c), and the unmanageability, (d), which results. For example, in the United States, current estimates are that one out of every three or four women will be raped by someone she knows; </w:t>
      </w:r>
      <w:r w:rsidRPr="00205FC6">
        <w:rPr>
          <w:rStyle w:val="StyleUnderline"/>
        </w:rPr>
        <w:t>globally, rape, sexual harassmen</w:t>
      </w:r>
      <w:r w:rsidRPr="00205FC6">
        <w:rPr>
          <w:sz w:val="16"/>
        </w:rPr>
        <w:t xml:space="preserve">t, spouse-beating, and sado-masochistic pornography </w:t>
      </w:r>
      <w:r w:rsidRPr="00205FC6">
        <w:rPr>
          <w:rStyle w:val="StyleUnderline"/>
        </w:rPr>
        <w:t>are examples of behaviors practiced, sanctioned, or tolerated within patriarchy</w:t>
      </w:r>
      <w:r w:rsidRPr="00205FC6">
        <w:rPr>
          <w:sz w:val="16"/>
        </w:rPr>
        <w:t xml:space="preserve">. In the realm of environmentally destructive behaviors, </w:t>
      </w:r>
      <w:r w:rsidRPr="00205FC6">
        <w:rPr>
          <w:rStyle w:val="StyleUnderline"/>
        </w:rPr>
        <w:t>strip-mining, factory farming, and pollution of the air, water, and soil</w:t>
      </w:r>
      <w:r w:rsidRPr="00205FC6">
        <w:rPr>
          <w:sz w:val="16"/>
        </w:rPr>
        <w:t xml:space="preserve"> are instances of behaviors maintained and sanctioned within patriarchy. </w:t>
      </w:r>
      <w:r w:rsidRPr="00205FC6">
        <w:rPr>
          <w:u w:val="single"/>
        </w:rPr>
        <w:t>They</w:t>
      </w:r>
      <w:r w:rsidRPr="00205FC6">
        <w:rPr>
          <w:sz w:val="16"/>
        </w:rPr>
        <w:t xml:space="preserve">, too, </w:t>
      </w:r>
      <w:r w:rsidRPr="00205FC6">
        <w:rPr>
          <w:u w:val="single"/>
        </w:rPr>
        <w:t>rest on</w:t>
      </w:r>
      <w:r w:rsidRPr="00205FC6">
        <w:rPr>
          <w:sz w:val="16"/>
        </w:rPr>
        <w:t xml:space="preserve"> the faulty </w:t>
      </w:r>
      <w:r w:rsidRPr="00205FC6">
        <w:rPr>
          <w:u w:val="single"/>
        </w:rPr>
        <w:t xml:space="preserve">beliefs that it is </w:t>
      </w:r>
      <w:r w:rsidRPr="00205FC6">
        <w:rPr>
          <w:sz w:val="16"/>
        </w:rPr>
        <w:t>okay to "rape the earth," that it is "</w:t>
      </w:r>
      <w:r w:rsidRPr="00205FC6">
        <w:rPr>
          <w:rStyle w:val="StyleUnderline"/>
        </w:rPr>
        <w:t>man's God-given right" to have dominion</w:t>
      </w:r>
      <w:r w:rsidRPr="00205FC6">
        <w:rPr>
          <w:sz w:val="16"/>
        </w:rPr>
        <w:t xml:space="preserve"> (that is, domination) </w:t>
      </w:r>
      <w:r w:rsidRPr="00205FC6">
        <w:rPr>
          <w:rStyle w:val="StyleUnderline"/>
        </w:rPr>
        <w:t>over the earth, that nature has only instrumental value, that environmental destruction is the acceptable price we pay for "progress."</w:t>
      </w:r>
      <w:r w:rsidRPr="00205FC6">
        <w:rPr>
          <w:sz w:val="16"/>
        </w:rPr>
        <w:t xml:space="preserve"> And </w:t>
      </w:r>
      <w:r w:rsidRPr="00205FC6">
        <w:rPr>
          <w:u w:val="single"/>
        </w:rPr>
        <w:t xml:space="preserve">the </w:t>
      </w:r>
      <w:r w:rsidRPr="00205FC6">
        <w:rPr>
          <w:rStyle w:val="StyleUnderline"/>
        </w:rPr>
        <w:t>presumption of warism, that war is a natural, righteous, and ordinary way to impose dominion on a people or nation, goes hand in hand with patriarchy and leads to dysfunctional behaviors of nations and ultimately to international unmanageability.</w:t>
      </w:r>
      <w:r w:rsidRPr="00205FC6">
        <w:rPr>
          <w:sz w:val="16"/>
        </w:rPr>
        <w:t xml:space="preserve"> Much of the current "unmanageability" of contemporary life in patriarchal societies, (d), is then viewed as a consequence of a patriarchal preoccupation with activities, events, and experiences that reflect historically male-gender-identified beliefs, values, attitudes, and assumptions. Included among these real-life </w:t>
      </w:r>
      <w:r w:rsidRPr="00205FC6">
        <w:rPr>
          <w:u w:val="single"/>
        </w:rPr>
        <w:t>consequences are</w:t>
      </w:r>
      <w:r w:rsidRPr="00205FC6">
        <w:rPr>
          <w:sz w:val="16"/>
        </w:rPr>
        <w:t xml:space="preserve"> precisely those concerns with </w:t>
      </w:r>
      <w:r w:rsidRPr="00205FC6">
        <w:rPr>
          <w:rStyle w:val="Emphasis"/>
        </w:rPr>
        <w:t>nuclear prolif</w:t>
      </w:r>
      <w:r w:rsidRPr="00205FC6">
        <w:rPr>
          <w:sz w:val="16"/>
        </w:rPr>
        <w:t>eration,</w:t>
      </w:r>
      <w:r w:rsidRPr="00205FC6">
        <w:rPr>
          <w:u w:val="single"/>
        </w:rPr>
        <w:t xml:space="preserve"> </w:t>
      </w:r>
      <w:r w:rsidRPr="00205FC6">
        <w:rPr>
          <w:rStyle w:val="Emphasis"/>
        </w:rPr>
        <w:t>war</w:t>
      </w:r>
      <w:r w:rsidRPr="00205FC6">
        <w:rPr>
          <w:u w:val="single"/>
        </w:rPr>
        <w:t xml:space="preserve">, </w:t>
      </w:r>
      <w:r w:rsidRPr="00205FC6">
        <w:rPr>
          <w:rStyle w:val="Emphasis"/>
        </w:rPr>
        <w:t>environmental destruction</w:t>
      </w:r>
      <w:r w:rsidRPr="00205FC6">
        <w:rPr>
          <w:u w:val="single"/>
        </w:rPr>
        <w:t xml:space="preserve">, </w:t>
      </w:r>
      <w:r w:rsidRPr="00205FC6">
        <w:rPr>
          <w:rStyle w:val="StyleUnderline"/>
        </w:rPr>
        <w:t xml:space="preserve">and </w:t>
      </w:r>
      <w:r w:rsidRPr="00205FC6">
        <w:rPr>
          <w:rStyle w:val="Emphasis"/>
        </w:rPr>
        <w:t>violence toward women</w:t>
      </w:r>
      <w:r w:rsidRPr="00205FC6">
        <w:rPr>
          <w:rStyle w:val="StyleUnderline"/>
        </w:rPr>
        <w:t>,</w:t>
      </w:r>
      <w:r w:rsidRPr="00205FC6">
        <w:rPr>
          <w:sz w:val="16"/>
        </w:rPr>
        <w:t xml:space="preserve"> which many feminists see as the logical outgrowth of patriarchal thinking. In fact, it is often </w:t>
      </w:r>
      <w:r w:rsidRPr="00205FC6">
        <w:rPr>
          <w:u w:val="single"/>
        </w:rPr>
        <w:t xml:space="preserve">only through observing these </w:t>
      </w:r>
      <w:r w:rsidRPr="00205FC6">
        <w:rPr>
          <w:sz w:val="16"/>
        </w:rPr>
        <w:t xml:space="preserve">dysfunctional </w:t>
      </w:r>
      <w:r w:rsidRPr="00205FC6">
        <w:rPr>
          <w:u w:val="single"/>
        </w:rPr>
        <w:t>behaviors</w:t>
      </w:r>
      <w:r w:rsidRPr="00205FC6">
        <w:rPr>
          <w:sz w:val="16"/>
        </w:rPr>
        <w:t xml:space="preserve">--the symptoms of dysfunctionality--that </w:t>
      </w:r>
      <w:r w:rsidRPr="00205FC6">
        <w:rPr>
          <w:u w:val="single"/>
        </w:rPr>
        <w:t xml:space="preserve">one can </w:t>
      </w:r>
      <w:r w:rsidRPr="00205FC6">
        <w:rPr>
          <w:sz w:val="16"/>
        </w:rPr>
        <w:t xml:space="preserve">truly </w:t>
      </w:r>
      <w:r w:rsidRPr="00205FC6">
        <w:rPr>
          <w:u w:val="single"/>
        </w:rPr>
        <w:t>see</w:t>
      </w:r>
      <w:r w:rsidRPr="00205FC6">
        <w:rPr>
          <w:sz w:val="16"/>
        </w:rPr>
        <w:t xml:space="preserve"> that and </w:t>
      </w:r>
      <w:r w:rsidRPr="00205FC6">
        <w:rPr>
          <w:u w:val="single"/>
        </w:rPr>
        <w:t xml:space="preserve">how patriarchy </w:t>
      </w:r>
      <w:r w:rsidRPr="00205FC6">
        <w:rPr>
          <w:sz w:val="16"/>
        </w:rPr>
        <w:t xml:space="preserve">serves to maintain and </w:t>
      </w:r>
      <w:r w:rsidRPr="00205FC6">
        <w:rPr>
          <w:u w:val="single"/>
        </w:rPr>
        <w:t>perpetuate them</w:t>
      </w:r>
      <w:r w:rsidRPr="00205FC6">
        <w:rPr>
          <w:sz w:val="16"/>
        </w:rPr>
        <w:t xml:space="preserve">. When patriarchy is understood as a dysfunctional system, this "unmanageability" can be seen for what it is--as a predictable and thus logical consequence of patriarchy.(11) </w:t>
      </w:r>
    </w:p>
    <w:p w14:paraId="63BFF183" w14:textId="77777777" w:rsidR="00C57143" w:rsidRPr="00205FC6" w:rsidRDefault="00C57143" w:rsidP="00C57143"/>
    <w:p w14:paraId="55A11384" w14:textId="77777777" w:rsidR="00267C59" w:rsidRPr="00205FC6" w:rsidRDefault="00267C59" w:rsidP="00267C59">
      <w:pPr>
        <w:pStyle w:val="Heading3"/>
      </w:pPr>
      <w:r w:rsidRPr="00205FC6">
        <w:t xml:space="preserve">Impact—War / Structural Violence </w:t>
      </w:r>
    </w:p>
    <w:p w14:paraId="1F76A27F" w14:textId="77777777" w:rsidR="00267C59" w:rsidRPr="00205FC6" w:rsidRDefault="00267C59" w:rsidP="00267C59">
      <w:pPr>
        <w:pStyle w:val="Heading4"/>
      </w:pPr>
      <w:r w:rsidRPr="00205FC6">
        <w:t xml:space="preserve">Militarized gender roles and war form a self-reinforcing structure that sustains the continuing presence of war at all times </w:t>
      </w:r>
    </w:p>
    <w:p w14:paraId="25449910" w14:textId="77777777" w:rsidR="00267C59" w:rsidRPr="00205FC6" w:rsidRDefault="00267C59" w:rsidP="00267C59">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“People, Choices, and War(s),” Gendering Global Conflict : Toward a Feminist Theory of War, online book, CMR) </w:t>
      </w:r>
    </w:p>
    <w:p w14:paraId="53B0B3C2" w14:textId="77777777" w:rsidR="00267C59" w:rsidRPr="00205FC6" w:rsidRDefault="00267C59" w:rsidP="00267C59"/>
    <w:p w14:paraId="3CECF51D" w14:textId="77777777" w:rsidR="00267C59" w:rsidRPr="00205FC6" w:rsidRDefault="00267C59" w:rsidP="00267C59">
      <w:r w:rsidRPr="00205FC6">
        <w:t xml:space="preserve">Militarized Masculinities and Femininities  </w:t>
      </w:r>
      <w:r w:rsidRPr="00205FC6">
        <w:rPr>
          <w:rStyle w:val="StyleUnderline"/>
        </w:rPr>
        <w:t>Militarization of gender roles is one way in which the personal is war and war is personal</w:t>
      </w:r>
      <w:r w:rsidRPr="00205FC6">
        <w:t xml:space="preserve">. Building on the discussion of the ways that the making and ﬁghting of wars relies on gendered nationalisms and gendered militarization, this section argues that </w:t>
      </w:r>
      <w:r w:rsidRPr="00205FC6">
        <w:rPr>
          <w:rStyle w:val="StyleUnderline"/>
        </w:rPr>
        <w:t>gendered militarisms impact societies from</w:t>
      </w:r>
      <w:r w:rsidRPr="00205FC6">
        <w:t xml:space="preserve"> the traditional </w:t>
      </w:r>
      <w:r w:rsidRPr="00205FC6">
        <w:rPr>
          <w:rStyle w:val="StyleUnderline"/>
        </w:rPr>
        <w:t>halls of power in political leadership and military command to the</w:t>
      </w:r>
      <w:r w:rsidRPr="00205FC6">
        <w:t xml:space="preserve"> traditional</w:t>
      </w:r>
      <w:r w:rsidRPr="00205FC6">
        <w:rPr>
          <w:rStyle w:val="StyleUnderline"/>
        </w:rPr>
        <w:t xml:space="preserve"> private sphere in the home and</w:t>
      </w:r>
      <w:r w:rsidRPr="00205FC6">
        <w:t xml:space="preserve"> in the </w:t>
      </w:r>
      <w:r w:rsidRPr="00205FC6">
        <w:rPr>
          <w:rStyle w:val="StyleUnderline"/>
        </w:rPr>
        <w:t>workplace</w:t>
      </w:r>
      <w:r w:rsidRPr="00205FC6">
        <w:t xml:space="preserve">.95 </w:t>
      </w:r>
      <w:r w:rsidRPr="00205FC6">
        <w:rPr>
          <w:rStyle w:val="StyleUnderline"/>
        </w:rPr>
        <w:t>Militarized masculinity</w:t>
      </w:r>
      <w:r w:rsidRPr="00205FC6">
        <w:t xml:space="preserve"> is a phrase </w:t>
      </w:r>
      <w:r w:rsidRPr="00205FC6">
        <w:rPr>
          <w:rStyle w:val="StyleUnderline"/>
        </w:rPr>
        <w:t>refer</w:t>
      </w:r>
      <w:r w:rsidRPr="00205FC6">
        <w:t xml:space="preserve">ring </w:t>
      </w:r>
      <w:r w:rsidRPr="00205FC6">
        <w:rPr>
          <w:rStyle w:val="StyleUnderline"/>
        </w:rPr>
        <w:t>to wars’ reliance on militarism and militarism’s reliance on</w:t>
      </w:r>
      <w:r w:rsidRPr="00205FC6">
        <w:t xml:space="preserve"> commanding and transforming </w:t>
      </w:r>
      <w:r w:rsidRPr="00205FC6">
        <w:rPr>
          <w:rStyle w:val="StyleUnderline"/>
        </w:rPr>
        <w:t>masculinity/ies in times of war.</w:t>
      </w:r>
      <w:r w:rsidRPr="00205FC6">
        <w:t xml:space="preserve"> </w:t>
      </w:r>
      <w:r w:rsidRPr="00205FC6">
        <w:rPr>
          <w:rStyle w:val="StyleUnderline"/>
        </w:rPr>
        <w:t>This militarized masculinity is not only a national phenomena</w:t>
      </w:r>
      <w:r w:rsidRPr="00205FC6">
        <w:t xml:space="preserve"> (as discussed in chapter 5) </w:t>
      </w:r>
      <w:r w:rsidRPr="00205FC6">
        <w:rPr>
          <w:rStyle w:val="StyleUnderline"/>
        </w:rPr>
        <w:t>but also an individualized one</w:t>
      </w:r>
      <w:r w:rsidRPr="00205FC6">
        <w:t xml:space="preserve">. In times of war, men (all men, whether potentially or actually) are expected to be able to be transformed into people willing to go through the torture and terror of soldiering, war-fighting, and killing. The practice of </w:t>
      </w:r>
      <w:r w:rsidRPr="00205FC6">
        <w:rPr>
          <w:rStyle w:val="StyleUnderline"/>
        </w:rPr>
        <w:t>war-fighting requires</w:t>
      </w:r>
      <w:r w:rsidRPr="00205FC6">
        <w:t xml:space="preserve">, then, </w:t>
      </w:r>
      <w:r w:rsidRPr="00205FC6">
        <w:rPr>
          <w:rStyle w:val="StyleUnderline"/>
        </w:rPr>
        <w:t>the military control of masculinity/ies</w:t>
      </w:r>
      <w:r w:rsidRPr="00205FC6">
        <w:t xml:space="preserve"> (and by extension, men) </w:t>
      </w:r>
      <w:r w:rsidRPr="00205FC6">
        <w:rPr>
          <w:rStyle w:val="StyleUnderline"/>
        </w:rPr>
        <w:t>asking them to behave as men</w:t>
      </w:r>
      <w:r w:rsidRPr="00205FC6">
        <w:t xml:space="preserve">-as soldiers, protectors, and providers-not only for their family or their city or their town but for state and nation, at the risk of all else, including death.95 In these terms, “mi|itaries have historically been associated with masculinity, but what constitutes military masculinity changes with time and context, with new military roles and advances in technology, and with major political, economic, and social changes.”97  </w:t>
      </w:r>
      <w:r w:rsidRPr="00205FC6">
        <w:rPr>
          <w:rStyle w:val="StyleUnderline"/>
        </w:rPr>
        <w:t>ldealized militarized masculinities are</w:t>
      </w:r>
      <w:r w:rsidRPr="00205FC6">
        <w:t xml:space="preserve"> necessarily </w:t>
      </w:r>
      <w:r w:rsidRPr="00205FC6">
        <w:rPr>
          <w:rStyle w:val="StyleUnderline"/>
        </w:rPr>
        <w:t>complemented by idealized militarized femininities</w:t>
      </w:r>
      <w:r w:rsidRPr="00205FC6">
        <w:t xml:space="preserve">. As Cynthia Enloe has argued, </w:t>
      </w:r>
      <w:r w:rsidRPr="00205FC6">
        <w:rPr>
          <w:rStyle w:val="StyleUnderline"/>
        </w:rPr>
        <w:t>the working of state militaries and military-industrial complexes relies on the behavior of women as women-filling traditional gender roles</w:t>
      </w:r>
      <w:r w:rsidRPr="00205FC6">
        <w:t xml:space="preserve"> of care, social reproduction, innocence and the need for protection, and, often, sexual service to soldiers.98 Militarized femininity, then, is the development of militarization being reliant on the control of femininity (and by extension, women) for the purposes of extending and succeeding in a war effort. Melissa Brown notes that militaries “have historically depended on female labor for a wide range of necessary support work,” which has been contrasted to soldierly mascu|inity.”99 Even as women come to be included in militaries, </w:t>
      </w:r>
      <w:r w:rsidRPr="00205FC6">
        <w:rPr>
          <w:rStyle w:val="StyleUnderline"/>
        </w:rPr>
        <w:t>idealized gender roles remain entrenched</w:t>
      </w:r>
      <w:r w:rsidRPr="00205FC6">
        <w:t xml:space="preserve">, </w:t>
      </w:r>
      <w:r w:rsidRPr="00205FC6">
        <w:rPr>
          <w:rStyle w:val="StyleUnderline"/>
        </w:rPr>
        <w:t xml:space="preserve">as with </w:t>
      </w:r>
      <w:r w:rsidRPr="00205FC6">
        <w:t>“</w:t>
      </w:r>
      <w:r w:rsidRPr="00205FC6">
        <w:rPr>
          <w:rStyle w:val="StyleUnderline"/>
        </w:rPr>
        <w:t>nostalgia for a time when masculinity was supposedly more secure and men’s prerogatives less endangered by women’s demands</w:t>
      </w:r>
      <w:r w:rsidRPr="00205FC6">
        <w:t xml:space="preserve">.”‘0°  In addition to being military-wide, these gender roles are sometimes individualized and sometimes talked about in terms of family structure. Denise Horn discusses military “family readiness” policies like the one Kim Gorski was involved with in these terms.‘°‘ Looking at the U.S. military’s preparations for the wars in Iraq and Afghanistan, Horn notes that idealized military family structures included a “community of spouses within the military,” including idealized roles for wives, children, and extended families of troops.‘°2 Viewing the homefront as a gendered organization, Horn discusses gendered roles such as key volunteers, Family Readiness Officers, and officers’ wives as key to war effort mobilization.‘°3 </w:t>
      </w:r>
      <w:r w:rsidRPr="00205FC6">
        <w:rPr>
          <w:rStyle w:val="StyleUnderline"/>
        </w:rPr>
        <w:t>War</w:t>
      </w:r>
      <w:r w:rsidRPr="00205FC6">
        <w:t xml:space="preserve">, then, </w:t>
      </w:r>
      <w:r w:rsidRPr="00205FC6">
        <w:rPr>
          <w:rStyle w:val="StyleUnderline"/>
        </w:rPr>
        <w:t>requires militarization, which relies on and reinforces the regulation of gender roles</w:t>
      </w:r>
      <w:r w:rsidRPr="00205FC6">
        <w:t xml:space="preserve"> variously but consistently. </w:t>
      </w:r>
      <w:r w:rsidRPr="00205FC6">
        <w:rPr>
          <w:rStyle w:val="StyleUnderline"/>
        </w:rPr>
        <w:t xml:space="preserve">These militarized gender roles and the militarization they constitute and are constituted by </w:t>
      </w:r>
      <w:r w:rsidRPr="00205FC6">
        <w:rPr>
          <w:rStyle w:val="Emphasis"/>
        </w:rPr>
        <w:t>remain in times of “peace”</w:t>
      </w:r>
      <w:r w:rsidRPr="00205FC6">
        <w:t xml:space="preserve"> (or preparation for war) </w:t>
      </w:r>
      <w:r w:rsidRPr="00205FC6">
        <w:rPr>
          <w:rStyle w:val="StyleUnderline"/>
        </w:rPr>
        <w:t>around military bases</w:t>
      </w:r>
      <w:r w:rsidRPr="00205FC6">
        <w:t xml:space="preserve">, in military recruiting, and in veteran’s affairs politics.‘°4 In these ways, </w:t>
      </w:r>
      <w:r w:rsidRPr="00205FC6">
        <w:rPr>
          <w:rStyle w:val="StyleUnderline"/>
        </w:rPr>
        <w:t>war</w:t>
      </w:r>
      <w:r w:rsidRPr="00205FC6">
        <w:t xml:space="preserve"> is personal (it </w:t>
      </w:r>
      <w:r w:rsidRPr="00205FC6">
        <w:rPr>
          <w:rStyle w:val="StyleUnderline"/>
        </w:rPr>
        <w:t>shapes personal gender roles</w:t>
      </w:r>
      <w:r w:rsidRPr="00205FC6">
        <w:t xml:space="preserve">) </w:t>
      </w:r>
      <w:r w:rsidRPr="00205FC6">
        <w:rPr>
          <w:rStyle w:val="StyleUnderline"/>
        </w:rPr>
        <w:t>and</w:t>
      </w:r>
      <w:r w:rsidRPr="00205FC6">
        <w:t xml:space="preserve"> the personal is war (</w:t>
      </w:r>
      <w:r w:rsidRPr="00205FC6">
        <w:rPr>
          <w:rStyle w:val="StyleUnderline"/>
        </w:rPr>
        <w:t xml:space="preserve">militarized masculinities and femininities are a </w:t>
      </w:r>
      <w:r w:rsidRPr="00205FC6">
        <w:rPr>
          <w:rStyle w:val="Emphasis"/>
        </w:rPr>
        <w:t>condition of possibility</w:t>
      </w:r>
      <w:r w:rsidRPr="00205FC6">
        <w:rPr>
          <w:rStyle w:val="StyleUnderline"/>
        </w:rPr>
        <w:t xml:space="preserve"> for the making and ﬁghting of wars</w:t>
      </w:r>
      <w:r w:rsidRPr="00205FC6">
        <w:t>).</w:t>
      </w:r>
    </w:p>
    <w:p w14:paraId="698438FE" w14:textId="77777777" w:rsidR="00267C59" w:rsidRPr="00205FC6" w:rsidRDefault="00267C59" w:rsidP="00267C59">
      <w:pPr>
        <w:pStyle w:val="Heading4"/>
      </w:pPr>
      <w:r w:rsidRPr="00205FC6">
        <w:t xml:space="preserve">Gendered theorization of state behavior =&gt; justification for/cause of war </w:t>
      </w:r>
    </w:p>
    <w:p w14:paraId="108B51DA" w14:textId="77777777" w:rsidR="00267C59" w:rsidRPr="00205FC6" w:rsidRDefault="00267C59" w:rsidP="00267C59">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4BCFC90C" w14:textId="77777777" w:rsidR="00267C59" w:rsidRPr="00205FC6" w:rsidRDefault="00267C59" w:rsidP="00267C59"/>
    <w:p w14:paraId="7D60BBAE" w14:textId="77777777" w:rsidR="00267C59" w:rsidRPr="00205FC6" w:rsidRDefault="00267C59" w:rsidP="00267C59">
      <w:r w:rsidRPr="00205FC6">
        <w:t xml:space="preserve">The </w:t>
      </w:r>
      <w:r w:rsidRPr="00205FC6">
        <w:rPr>
          <w:rStyle w:val="StyleUnderline"/>
        </w:rPr>
        <w:t>gendered</w:t>
      </w:r>
      <w:r w:rsidRPr="00205FC6">
        <w:t xml:space="preserve"> and gender-constitutive </w:t>
      </w:r>
      <w:r w:rsidRPr="00205FC6">
        <w:rPr>
          <w:rStyle w:val="StyleUnderline"/>
        </w:rPr>
        <w:t>nature of the state manifests in gendered militarisms</w:t>
      </w:r>
      <w:r w:rsidRPr="00205FC6">
        <w:t xml:space="preserve">, as discussed in some detail in chapters 5 and 8. If </w:t>
      </w:r>
      <w:r w:rsidRPr="00205FC6">
        <w:rPr>
          <w:rStyle w:val="StyleUnderline"/>
        </w:rPr>
        <w:t>militarism is the extension of war</w:t>
      </w:r>
      <w:r w:rsidRPr="00205FC6">
        <w:t xml:space="preserve">-related practices, activities, and meanings </w:t>
      </w:r>
      <w:r w:rsidRPr="00205FC6">
        <w:rPr>
          <w:rStyle w:val="StyleUnderline"/>
        </w:rPr>
        <w:t>into</w:t>
      </w:r>
      <w:r w:rsidRPr="00205FC6">
        <w:t xml:space="preserve"> the </w:t>
      </w:r>
      <w:r w:rsidRPr="00205FC6">
        <w:rPr>
          <w:rStyle w:val="StyleUnderline"/>
        </w:rPr>
        <w:t>broader</w:t>
      </w:r>
      <w:r w:rsidRPr="00205FC6">
        <w:t xml:space="preserve"> sphere of </w:t>
      </w:r>
      <w:r w:rsidRPr="00205FC6">
        <w:rPr>
          <w:rStyle w:val="StyleUnderline"/>
        </w:rPr>
        <w:t>political life</w:t>
      </w:r>
      <w:r w:rsidRPr="00205FC6">
        <w:t xml:space="preserve">,47 feminists have argued that </w:t>
      </w:r>
      <w:r w:rsidRPr="00205FC6">
        <w:rPr>
          <w:rStyle w:val="StyleUnderline"/>
        </w:rPr>
        <w:t>it requires sex- and gender-differentiated roles as it calls for men’s bravery to fight</w:t>
      </w:r>
      <w:r w:rsidRPr="00205FC6">
        <w:t xml:space="preserve"> by highlighting women’s innocence.48 As discussed in chapter 6 and chapter 9, </w:t>
      </w:r>
      <w:r w:rsidRPr="00205FC6">
        <w:rPr>
          <w:rStyle w:val="StyleUnderline"/>
        </w:rPr>
        <w:t>this creates a link between violence</w:t>
      </w:r>
      <w:r w:rsidRPr="00205FC6">
        <w:t xml:space="preserve">, virility, </w:t>
      </w:r>
      <w:r w:rsidRPr="00205FC6">
        <w:rPr>
          <w:rStyle w:val="StyleUnderline"/>
        </w:rPr>
        <w:t>and masculinity at the individual and state levels</w:t>
      </w:r>
      <w:r w:rsidRPr="00205FC6">
        <w:t xml:space="preserve"> through gender indoctrination and misogynist training.49 </w:t>
      </w:r>
      <w:r w:rsidRPr="00205FC6">
        <w:rPr>
          <w:rStyle w:val="StyleUnderline"/>
        </w:rPr>
        <w:t>Those links are</w:t>
      </w:r>
      <w:r w:rsidRPr="00205FC6">
        <w:t xml:space="preserve"> neither coincidental nor natural, but instead </w:t>
      </w:r>
      <w:r w:rsidRPr="00205FC6">
        <w:rPr>
          <w:rStyle w:val="StyleUnderline"/>
        </w:rPr>
        <w:t xml:space="preserve">gendered and </w:t>
      </w:r>
      <w:r w:rsidRPr="00205FC6">
        <w:rPr>
          <w:rStyle w:val="Emphasis"/>
        </w:rPr>
        <w:t>fundamental</w:t>
      </w:r>
      <w:r w:rsidRPr="00205FC6">
        <w:rPr>
          <w:rStyle w:val="StyleUnderline"/>
        </w:rPr>
        <w:t xml:space="preserve"> to the </w:t>
      </w:r>
      <w:r w:rsidRPr="00205FC6">
        <w:rPr>
          <w:rStyle w:val="Emphasis"/>
        </w:rPr>
        <w:t>justiﬁcatory logic</w:t>
      </w:r>
      <w:r w:rsidRPr="00205FC6">
        <w:rPr>
          <w:rStyle w:val="StyleUnderline"/>
        </w:rPr>
        <w:t xml:space="preserve"> of states making wars</w:t>
      </w:r>
      <w:r w:rsidRPr="00205FC6">
        <w:t xml:space="preserve">.50 Many </w:t>
      </w:r>
      <w:r w:rsidRPr="00205FC6">
        <w:rPr>
          <w:rStyle w:val="StyleUnderline"/>
        </w:rPr>
        <w:t>feminist scholars</w:t>
      </w:r>
      <w:r w:rsidRPr="00205FC6">
        <w:t xml:space="preserve"> of war </w:t>
      </w:r>
      <w:r w:rsidRPr="00205FC6">
        <w:rPr>
          <w:rStyle w:val="StyleUnderline"/>
        </w:rPr>
        <w:t>see</w:t>
      </w:r>
      <w:r w:rsidRPr="00205FC6">
        <w:t xml:space="preserve"> such </w:t>
      </w:r>
      <w:r w:rsidRPr="00205FC6">
        <w:rPr>
          <w:rStyle w:val="StyleUnderline"/>
        </w:rPr>
        <w:t xml:space="preserve">state militarism as </w:t>
      </w:r>
      <w:r w:rsidRPr="00205FC6">
        <w:rPr>
          <w:rStyle w:val="Emphasis"/>
        </w:rPr>
        <w:t>incomprehensible</w:t>
      </w:r>
      <w:r w:rsidRPr="00205FC6">
        <w:t xml:space="preserve"> </w:t>
      </w:r>
      <w:r w:rsidRPr="00205FC6">
        <w:rPr>
          <w:rStyle w:val="StyleUnderline"/>
        </w:rPr>
        <w:t>without understanding the genderings of militarism</w:t>
      </w:r>
      <w:r w:rsidRPr="00205FC6">
        <w:t>, conceptually and in practice.51  Chapter 5 linked this gendered militarism to gendered nationalisms as manifestations of gendered state identities, in which “</w:t>
      </w:r>
      <w:r w:rsidRPr="00205FC6">
        <w:rPr>
          <w:rStyle w:val="StyleUnderline"/>
        </w:rPr>
        <w:t>national chauvinism</w:t>
      </w:r>
      <w:r w:rsidRPr="00205FC6">
        <w:t xml:space="preserve">” </w:t>
      </w:r>
      <w:r w:rsidRPr="00205FC6">
        <w:rPr>
          <w:rStyle w:val="StyleUnderline"/>
        </w:rPr>
        <w:t>and</w:t>
      </w:r>
      <w:r w:rsidRPr="00205FC6">
        <w:t xml:space="preserve"> other </w:t>
      </w:r>
      <w:r w:rsidRPr="00205FC6">
        <w:rPr>
          <w:rStyle w:val="StyleUnderline"/>
        </w:rPr>
        <w:t>gendered nationalist identities</w:t>
      </w:r>
      <w:r w:rsidRPr="00205FC6">
        <w:t xml:space="preserve"> simultaneously “</w:t>
      </w:r>
      <w:r w:rsidRPr="00205FC6">
        <w:rPr>
          <w:rStyle w:val="StyleUnderline"/>
        </w:rPr>
        <w:t>constitute the identity of the nation</w:t>
      </w:r>
      <w:r w:rsidRPr="00205FC6">
        <w:t xml:space="preserve">” </w:t>
      </w:r>
      <w:r w:rsidRPr="00205FC6">
        <w:rPr>
          <w:rStyle w:val="StyleUnderline"/>
        </w:rPr>
        <w:t>and</w:t>
      </w:r>
      <w:r w:rsidRPr="00205FC6">
        <w:t xml:space="preserve"> “</w:t>
      </w:r>
      <w:r w:rsidRPr="00205FC6">
        <w:rPr>
          <w:rStyle w:val="StyleUnderline"/>
        </w:rPr>
        <w:t>reproduce traditional gender roles</w:t>
      </w:r>
      <w:r w:rsidRPr="00205FC6">
        <w:t xml:space="preserve">.”52 Within gendered nationalism, “gender difference... seems to symbolically define the limits of national difference.”53 This </w:t>
      </w:r>
      <w:r w:rsidRPr="00205FC6">
        <w:rPr>
          <w:rStyle w:val="StyleUnderline"/>
        </w:rPr>
        <w:t xml:space="preserve">gender differentiation among states can be seen as a </w:t>
      </w:r>
      <w:r w:rsidRPr="00205FC6">
        <w:rPr>
          <w:rStyle w:val="Emphasis"/>
        </w:rPr>
        <w:t>key cause</w:t>
      </w:r>
      <w:r w:rsidRPr="00205FC6">
        <w:rPr>
          <w:rStyle w:val="StyleUnderline"/>
        </w:rPr>
        <w:t xml:space="preserve"> of state competition, conflict, and</w:t>
      </w:r>
      <w:r w:rsidRPr="00205FC6">
        <w:t xml:space="preserve"> even </w:t>
      </w:r>
      <w:r w:rsidRPr="00205FC6">
        <w:rPr>
          <w:rStyle w:val="StyleUnderline"/>
        </w:rPr>
        <w:t>war</w:t>
      </w:r>
      <w:r w:rsidRPr="00205FC6">
        <w:t xml:space="preserve">, as well as a key expression of these phenomena. </w:t>
      </w:r>
      <w:r w:rsidRPr="00205FC6">
        <w:rPr>
          <w:rStyle w:val="StyleUnderline"/>
        </w:rPr>
        <w:t>Feminist theorists have found</w:t>
      </w:r>
      <w:r w:rsidRPr="00205FC6">
        <w:t xml:space="preserve"> elements of </w:t>
      </w:r>
      <w:r w:rsidRPr="00205FC6">
        <w:rPr>
          <w:rStyle w:val="StyleUnderline"/>
        </w:rPr>
        <w:t>gendered nationalisms in</w:t>
      </w:r>
      <w:r w:rsidRPr="00205FC6">
        <w:t xml:space="preserve"> a number of </w:t>
      </w:r>
      <w:r w:rsidRPr="00205FC6">
        <w:rPr>
          <w:rStyle w:val="Emphasis"/>
        </w:rPr>
        <w:t>war-justifying narratives</w:t>
      </w:r>
      <w:r w:rsidRPr="00205FC6">
        <w:t xml:space="preserve">, </w:t>
      </w:r>
      <w:r w:rsidRPr="00205FC6">
        <w:rPr>
          <w:rStyle w:val="StyleUnderline"/>
        </w:rPr>
        <w:t>including</w:t>
      </w:r>
      <w:r w:rsidRPr="00205FC6">
        <w:t xml:space="preserve">, but not limited to, </w:t>
      </w:r>
      <w:r w:rsidRPr="00205FC6">
        <w:rPr>
          <w:rStyle w:val="StyleUnderline"/>
        </w:rPr>
        <w:t>the “war on terror”</w:t>
      </w:r>
      <w:r w:rsidRPr="00205FC6">
        <w:t xml:space="preserve"> in Afghanistan,54 the conﬂict between Russia and Chechnya,55 the conflict in the former Yugoslavia,56 </w:t>
      </w:r>
      <w:r w:rsidRPr="00205FC6">
        <w:rPr>
          <w:rStyle w:val="StyleUnderline"/>
        </w:rPr>
        <w:t>the ﬁrst Gulf War</w:t>
      </w:r>
      <w:r w:rsidRPr="00205FC6">
        <w:t xml:space="preserve">,57 </w:t>
      </w:r>
      <w:r w:rsidRPr="00205FC6">
        <w:rPr>
          <w:rStyle w:val="StyleUnderline"/>
        </w:rPr>
        <w:t>the Cold War</w:t>
      </w:r>
      <w:r w:rsidRPr="00205FC6">
        <w:t xml:space="preserve">,58 </w:t>
      </w:r>
      <w:r w:rsidRPr="00205FC6">
        <w:rPr>
          <w:rStyle w:val="StyleUnderline"/>
        </w:rPr>
        <w:t>and World War I</w:t>
      </w:r>
      <w:r w:rsidRPr="00205FC6">
        <w:t xml:space="preserve"> 59  Gendered nationalisms cast women as states’ biological and cultural reproducers for the purpose of state identity and feminize others for the purpose of the protection racket.60 In these narrations, women’s contributions to nationalist causes depends on fulﬁlling their roles as women, and </w:t>
      </w:r>
      <w:r w:rsidRPr="00205FC6">
        <w:rPr>
          <w:rStyle w:val="StyleUnderline"/>
        </w:rPr>
        <w:t>war-justifying narratives rely on women’s gender-stereotypical compliance</w:t>
      </w:r>
      <w:r w:rsidRPr="00205FC6">
        <w:t xml:space="preserve">.“ For these reasons, “feminists have suggested that war cannot be understood without the gendered notion of protection used to inspire male soldiers to fight wars.”62 This </w:t>
      </w:r>
      <w:r w:rsidRPr="00205FC6">
        <w:rPr>
          <w:rStyle w:val="StyleUnderline"/>
        </w:rPr>
        <w:t xml:space="preserve">gendered nationalism </w:t>
      </w:r>
      <w:r w:rsidRPr="00205FC6">
        <w:t xml:space="preserve">establishes connections between state identity and gendered identity and </w:t>
      </w:r>
      <w:r w:rsidRPr="00205FC6">
        <w:rPr>
          <w:rStyle w:val="StyleUnderline"/>
        </w:rPr>
        <w:t>inscribes gender onto states’ competitive relationships</w:t>
      </w:r>
      <w:r w:rsidRPr="00205FC6">
        <w:t>.</w:t>
      </w:r>
    </w:p>
    <w:p w14:paraId="030CF8C0" w14:textId="77777777" w:rsidR="00267C59" w:rsidRPr="00205FC6" w:rsidRDefault="00267C59" w:rsidP="00267C59">
      <w:pPr>
        <w:pStyle w:val="Heading3"/>
      </w:pPr>
      <w:r w:rsidRPr="00205FC6">
        <w:t xml:space="preserve">Impact – War / Empirics </w:t>
      </w:r>
    </w:p>
    <w:p w14:paraId="23AF9F04" w14:textId="77777777" w:rsidR="00267C59" w:rsidRPr="00205FC6" w:rsidRDefault="00267C59" w:rsidP="00C57143">
      <w:pPr>
        <w:pStyle w:val="Heading4"/>
        <w:rPr>
          <w:rFonts w:eastAsia="Times New Roman"/>
        </w:rPr>
      </w:pPr>
      <w:r w:rsidRPr="00205FC6">
        <w:rPr>
          <w:rFonts w:eastAsia="Times New Roman"/>
        </w:rPr>
        <w:t xml:space="preserve">The gendered nature of the state and politics makes warfare </w:t>
      </w:r>
      <w:r w:rsidRPr="00205FC6">
        <w:rPr>
          <w:rFonts w:eastAsia="Times New Roman"/>
          <w:sz w:val="24"/>
          <w:szCs w:val="24"/>
          <w:u w:val="single"/>
        </w:rPr>
        <w:t>inevitable</w:t>
      </w:r>
      <w:r w:rsidRPr="00205FC6">
        <w:rPr>
          <w:rFonts w:eastAsia="Times New Roman"/>
        </w:rPr>
        <w:t xml:space="preserve">- err neg because over </w:t>
      </w:r>
      <w:r w:rsidRPr="00205FC6">
        <w:rPr>
          <w:rFonts w:eastAsia="Times New Roman"/>
          <w:sz w:val="24"/>
          <w:szCs w:val="24"/>
          <w:u w:val="single"/>
        </w:rPr>
        <w:t>twenty years of feminist analysis</w:t>
      </w:r>
      <w:r w:rsidRPr="00205FC6">
        <w:rPr>
          <w:rFonts w:eastAsia="Times New Roman"/>
        </w:rPr>
        <w:t xml:space="preserve"> demonstrate the connection between the masculine political order and the propensity of war meaning there is only a risk that their gender neutral depiction of the Political is wrong</w:t>
      </w:r>
    </w:p>
    <w:p w14:paraId="237417F3" w14:textId="77777777" w:rsidR="00267C59" w:rsidRPr="00205FC6" w:rsidRDefault="00267C59" w:rsidP="00267C59">
      <w:pPr>
        <w:rPr>
          <w:rFonts w:eastAsia="Times New Roman"/>
          <w:b/>
          <w:szCs w:val="16"/>
        </w:rPr>
      </w:pPr>
      <w:r w:rsidRPr="00205FC6">
        <w:rPr>
          <w:rFonts w:eastAsia="Times New Roman"/>
          <w:b/>
          <w:szCs w:val="16"/>
        </w:rPr>
        <w:t>Sjoberg 11</w:t>
      </w:r>
    </w:p>
    <w:p w14:paraId="37C7984C" w14:textId="77777777" w:rsidR="00267C59" w:rsidRPr="00205FC6" w:rsidRDefault="00267C59" w:rsidP="00267C59">
      <w:pPr>
        <w:rPr>
          <w:rFonts w:eastAsia="Times New Roman"/>
          <w:szCs w:val="16"/>
        </w:rPr>
      </w:pPr>
      <w:r w:rsidRPr="00205FC6">
        <w:rPr>
          <w:rFonts w:eastAsia="Times New Roman"/>
          <w:szCs w:val="16"/>
        </w:rPr>
        <w:t>(Laura, University of Florida, Gender, the State and War Redux: Feminist International Relations across the ‘Levels of Analysis’, International Relations 25.1)</w:t>
      </w:r>
    </w:p>
    <w:p w14:paraId="7F2A7F56" w14:textId="77777777" w:rsidR="00267C59" w:rsidRPr="00205FC6" w:rsidRDefault="00267C59" w:rsidP="00267C59"/>
    <w:p w14:paraId="1C63FD61" w14:textId="77777777" w:rsidR="00267C59" w:rsidRDefault="00267C59" w:rsidP="00267C59">
      <w:pPr>
        <w:rPr>
          <w:rStyle w:val="StyleUnderline"/>
        </w:rPr>
      </w:pPr>
      <w:r w:rsidRPr="00205FC6">
        <w:rPr>
          <w:sz w:val="12"/>
          <w:szCs w:val="28"/>
        </w:rPr>
        <w:t>A third way that feminists have seen gender in the ‘state’ is in Waltzian neorealists’ tendencies to portray states as ‘abstract unitary actors whose actions are explained … according to some higher rationality presented as independent of human agency.’76 However, feminists have observed that ‘</w:t>
      </w:r>
      <w:r w:rsidRPr="00205FC6">
        <w:rPr>
          <w:rStyle w:val="StyleUnderline"/>
        </w:rPr>
        <w:t>characterizations of state behavior in terms of self-help, autonomy, and power seeking privilege characteristics associated</w:t>
      </w:r>
      <w:r w:rsidRPr="00205FC6">
        <w:rPr>
          <w:sz w:val="12"/>
          <w:szCs w:val="28"/>
        </w:rPr>
        <w:t xml:space="preserve"> … </w:t>
      </w:r>
      <w:r w:rsidRPr="00205FC6">
        <w:rPr>
          <w:rStyle w:val="StyleUnderline"/>
        </w:rPr>
        <w:t>with masculinity</w:t>
      </w:r>
      <w:r w:rsidRPr="00205FC6">
        <w:rPr>
          <w:sz w:val="12"/>
          <w:szCs w:val="28"/>
        </w:rPr>
        <w:t>.’77 This means that ‘</w:t>
      </w:r>
      <w:r w:rsidRPr="00205FC6">
        <w:rPr>
          <w:rStyle w:val="StyleUnderline"/>
        </w:rPr>
        <w:t>models of IR [and the causes of war] have been built on assumptions of a rigid boundary between inside and outside, anarchy and order, foreign and domestic</w:t>
      </w:r>
      <w:r w:rsidRPr="00205FC6">
        <w:rPr>
          <w:sz w:val="12"/>
          <w:szCs w:val="28"/>
        </w:rPr>
        <w:t xml:space="preserve">.’78 These models portray the ‘outside’ as a dangerous space. Even as these models have been deconstructed in some IR work, </w:t>
      </w:r>
      <w:r w:rsidRPr="00205FC6">
        <w:rPr>
          <w:rStyle w:val="StyleUnderline"/>
        </w:rPr>
        <w:t>characteristics associated with femi</w:t>
      </w:r>
      <w:r w:rsidRPr="00205FC6">
        <w:rPr>
          <w:rStyle w:val="StyleUnderline"/>
        </w:rPr>
        <w:softHyphen/>
        <w:t>ninity have not been recognized in more complex views of the state, and analysis of the influence of gender remains marginal</w:t>
      </w:r>
      <w:r w:rsidRPr="00205FC6">
        <w:rPr>
          <w:sz w:val="12"/>
          <w:szCs w:val="28"/>
        </w:rPr>
        <w:t xml:space="preserve">.79 Instead, </w:t>
      </w:r>
      <w:r w:rsidRPr="00205FC6">
        <w:rPr>
          <w:rStyle w:val="StyleUnderline"/>
        </w:rPr>
        <w:t>feminist work has revealed rationality as a partial, stereotypically masculine view of state decision-making that ignores (the feminine characteristic of) emotion and shown that states’ interests are far from unitary</w:t>
      </w:r>
      <w:r w:rsidRPr="00205FC6">
        <w:rPr>
          <w:sz w:val="12"/>
          <w:szCs w:val="28"/>
        </w:rPr>
        <w:t xml:space="preserve">. </w:t>
      </w:r>
      <w:r w:rsidRPr="00205FC6">
        <w:rPr>
          <w:rStyle w:val="StyleUnderline"/>
        </w:rPr>
        <w:t>Characterizing states as rational, unitary actors reifies understandings of state identity and interest that represent only narrow portions of states’ populations</w:t>
      </w:r>
      <w:r w:rsidRPr="00205FC6">
        <w:rPr>
          <w:sz w:val="12"/>
          <w:szCs w:val="28"/>
        </w:rPr>
        <w:t>. Particularly, femi</w:t>
      </w:r>
      <w:r w:rsidRPr="00205FC6">
        <w:rPr>
          <w:sz w:val="12"/>
          <w:szCs w:val="28"/>
        </w:rPr>
        <w:softHyphen/>
        <w:t>nists suggest that ‘</w:t>
      </w:r>
      <w:r w:rsidRPr="00205FC6">
        <w:rPr>
          <w:rStyle w:val="StyleUnderline"/>
        </w:rPr>
        <w:t>the boundaries between inside and outside, order and anarchy evoke gendered constructions of self and other that privilege hegemonic constructions of mas</w:t>
      </w:r>
      <w:r w:rsidRPr="00205FC6">
        <w:rPr>
          <w:rStyle w:val="StyleUnderline"/>
        </w:rPr>
        <w:softHyphen/>
        <w:t>culinity</w:t>
      </w:r>
      <w:r w:rsidRPr="00205FC6">
        <w:rPr>
          <w:sz w:val="12"/>
          <w:szCs w:val="28"/>
        </w:rPr>
        <w:t>.’80 Feminists have criticized the implications of these arguments for understand</w:t>
      </w:r>
      <w:r w:rsidRPr="00205FC6">
        <w:rPr>
          <w:sz w:val="12"/>
          <w:szCs w:val="28"/>
        </w:rPr>
        <w:softHyphen/>
        <w:t xml:space="preserve">ing individual subjectivity. Particularly: Feminists’ concern for the political margins inspires the insight that </w:t>
      </w:r>
      <w:r w:rsidRPr="00205FC6">
        <w:rPr>
          <w:rStyle w:val="StyleUnderline"/>
        </w:rPr>
        <w:t>states are not monolithic entities, but diverse amalgamations of people and experiences</w:t>
      </w:r>
      <w:r w:rsidRPr="00205FC6">
        <w:rPr>
          <w:sz w:val="12"/>
          <w:szCs w:val="28"/>
        </w:rPr>
        <w:t xml:space="preserve"> … the state is not an agent but a compilation of agents. Some agents within a state are represented in the state’s political decisions while others are not.81 While </w:t>
      </w:r>
      <w:r w:rsidRPr="00205FC6">
        <w:rPr>
          <w:rStyle w:val="StyleUnderline"/>
        </w:rPr>
        <w:t xml:space="preserve">some theorists disregard the insecure people inside of secure states either by presuming order ‘inside’ the state or by arguing for a utilitarian approach to security and resource provision, feminists argue that this </w:t>
      </w:r>
      <w:r w:rsidRPr="00205FC6">
        <w:rPr>
          <w:rStyle w:val="Emphasis"/>
        </w:rPr>
        <w:t>instrumentalizes individuals</w:t>
      </w:r>
      <w:r w:rsidRPr="00205FC6">
        <w:rPr>
          <w:rStyle w:val="StyleUnderline"/>
        </w:rPr>
        <w:t>, particu</w:t>
      </w:r>
      <w:r w:rsidRPr="00205FC6">
        <w:rPr>
          <w:rStyle w:val="StyleUnderline"/>
        </w:rPr>
        <w:softHyphen/>
        <w:t>larly at the margins of global politics</w:t>
      </w:r>
      <w:r w:rsidRPr="00205FC6">
        <w:rPr>
          <w:sz w:val="12"/>
          <w:szCs w:val="28"/>
        </w:rPr>
        <w:t>.82 If, for example, as feminists have argued, states and state structures (sometimes) benefit from wars, but women are dispropor</w:t>
      </w:r>
      <w:r w:rsidRPr="00205FC6">
        <w:rPr>
          <w:sz w:val="12"/>
          <w:szCs w:val="28"/>
        </w:rPr>
        <w:softHyphen/>
        <w:t xml:space="preserve">tionately negatively affected, than the interests of women in a state can be different from the interests of the state ‘as a whole’ should such a thing exist.83 Arguing that state interests are not only diverse but sometimes internally contradictory, feminists contend that </w:t>
      </w:r>
      <w:r w:rsidRPr="00205FC6">
        <w:rPr>
          <w:rStyle w:val="StyleUnderline"/>
        </w:rPr>
        <w:t>failure to understand the state as gendered allows those in power to adju</w:t>
      </w:r>
      <w:r w:rsidRPr="00205FC6">
        <w:rPr>
          <w:rStyle w:val="StyleUnderline"/>
        </w:rPr>
        <w:softHyphen/>
        <w:t>dicate these conflicts in their interests to maintain the appearance of state unity</w:t>
      </w:r>
      <w:r w:rsidRPr="00205FC6">
        <w:rPr>
          <w:sz w:val="12"/>
          <w:szCs w:val="28"/>
        </w:rPr>
        <w:t>. This feminist argument has two potential implications: that the state is more complicated, less unified, and less representative than it is often portrayed in neorealist theory, and that states’ decisions and interactions can be understood with reference to the gen</w:t>
      </w:r>
      <w:r w:rsidRPr="00205FC6">
        <w:rPr>
          <w:sz w:val="12"/>
          <w:szCs w:val="28"/>
        </w:rPr>
        <w:softHyphen/>
        <w:t xml:space="preserve">dered identities implicit in the framing of state behavior as rational and unified.84 It is important to understand that this critique is different from the criticism that Waltzian neorealism does not explain specific wars (which Waltz rejects because he explicitly states that his approach is systemic, rather than being a theory of foreign policy). The feminist argument that </w:t>
      </w:r>
      <w:r w:rsidRPr="00205FC6">
        <w:rPr>
          <w:rStyle w:val="StyleUnderline"/>
        </w:rPr>
        <w:t>gender hierarchy impacts state behavior is an argument not about individual state choices, but about the nature of states doing the choosing</w:t>
      </w:r>
      <w:r w:rsidRPr="00205FC6">
        <w:rPr>
          <w:sz w:val="12"/>
          <w:szCs w:val="28"/>
        </w:rPr>
        <w:t>; there</w:t>
      </w:r>
      <w:r w:rsidRPr="00205FC6">
        <w:rPr>
          <w:sz w:val="12"/>
          <w:szCs w:val="28"/>
        </w:rPr>
        <w:softHyphen/>
        <w:t>fore, it is a theory of the state’s role in the system, rather than a (here, irrelevant) the</w:t>
      </w:r>
      <w:r w:rsidRPr="00205FC6">
        <w:rPr>
          <w:sz w:val="12"/>
          <w:szCs w:val="28"/>
        </w:rPr>
        <w:softHyphen/>
        <w:t xml:space="preserve">ory of foreign policy. Feminists have argued that </w:t>
      </w:r>
      <w:r w:rsidRPr="00205FC6">
        <w:rPr>
          <w:rStyle w:val="StyleUnderline"/>
        </w:rPr>
        <w:t>state militarism is more evidence that the state and its war decisions</w:t>
      </w:r>
      <w:r w:rsidRPr="00205FC6">
        <w:rPr>
          <w:sz w:val="12"/>
          <w:szCs w:val="28"/>
        </w:rPr>
        <w:t xml:space="preserve"> (generally and specifically) </w:t>
      </w:r>
      <w:r w:rsidRPr="00205FC6">
        <w:rPr>
          <w:rStyle w:val="StyleUnderline"/>
        </w:rPr>
        <w:t>are both gendered and gender-constitutive.</w:t>
      </w:r>
      <w:r w:rsidRPr="00205FC6">
        <w:rPr>
          <w:sz w:val="12"/>
          <w:szCs w:val="28"/>
        </w:rPr>
        <w:t xml:space="preserve"> Militarism is ‘the processes by which characteristically military practices are extended into the civilian arena’ by extension of war-related, war-preparatory, and war-based meanings and activities into political life.85 Feminists have argued that </w:t>
      </w:r>
      <w:r w:rsidRPr="00205FC6">
        <w:rPr>
          <w:rStyle w:val="StyleUnderline"/>
        </w:rPr>
        <w:t>state militarism is not gender-neutral, natural, or automatic</w:t>
      </w:r>
      <w:r w:rsidRPr="00205FC6">
        <w:rPr>
          <w:sz w:val="12"/>
          <w:szCs w:val="28"/>
        </w:rPr>
        <w:t xml:space="preserve">.86 Instead, </w:t>
      </w:r>
      <w:r w:rsidRPr="00205FC6">
        <w:rPr>
          <w:rStyle w:val="StyleUnderline"/>
        </w:rPr>
        <w:t>gender-differentiated roles are both demanded and reified by militarization</w:t>
      </w:r>
      <w:r w:rsidRPr="00205FC6">
        <w:rPr>
          <w:sz w:val="12"/>
          <w:szCs w:val="28"/>
        </w:rPr>
        <w:t xml:space="preserve">, as: Men are under constant pressure to prove their manhood by being tough, adversarial, and aggressive … in one highly legitimated and organized institution within most societies, men not only can, but – to be successful – must prove their masculinity … women must be properly subservient to meet the needs of militaries.87 Because </w:t>
      </w:r>
      <w:r w:rsidRPr="00205FC6">
        <w:rPr>
          <w:rStyle w:val="StyleUnderline"/>
        </w:rPr>
        <w:t>militarism requires men to be willing to kill and die on behalf of their state</w:t>
      </w:r>
      <w:r w:rsidRPr="00205FC6">
        <w:rPr>
          <w:sz w:val="12"/>
          <w:szCs w:val="28"/>
        </w:rPr>
        <w:t xml:space="preserve"> (and the innocent women inside it) </w:t>
      </w:r>
      <w:r w:rsidRPr="00205FC6">
        <w:rPr>
          <w:rStyle w:val="StyleUnderline"/>
        </w:rPr>
        <w:t>while women simultaneously serve as the feminized other in need of protection</w:t>
      </w:r>
      <w:r w:rsidRPr="00205FC6">
        <w:rPr>
          <w:sz w:val="12"/>
          <w:szCs w:val="28"/>
        </w:rPr>
        <w:t xml:space="preserve"> </w:t>
      </w:r>
      <w:r w:rsidRPr="00205FC6">
        <w:rPr>
          <w:rStyle w:val="StyleUnderline"/>
        </w:rPr>
        <w:t>and the reproducers of masculine soldiers</w:t>
      </w:r>
      <w:r w:rsidRPr="00205FC6">
        <w:rPr>
          <w:sz w:val="12"/>
          <w:szCs w:val="28"/>
        </w:rPr>
        <w:t>, many IR feminists see it as impossible to understand state militarism without conceptualizing it as gendered, and see it as impossible to understand war and/or wars without understanding state milita</w:t>
      </w:r>
      <w:r w:rsidRPr="00205FC6">
        <w:rPr>
          <w:sz w:val="12"/>
          <w:szCs w:val="28"/>
        </w:rPr>
        <w:softHyphen/>
        <w:t xml:space="preserve">rism.88 </w:t>
      </w:r>
      <w:r w:rsidRPr="00205FC6">
        <w:rPr>
          <w:rStyle w:val="StyleUnderline"/>
        </w:rPr>
        <w:t>The gendered nature of militarism has implications for the gendered nature of the state</w:t>
      </w:r>
      <w:r w:rsidRPr="00205FC6">
        <w:rPr>
          <w:sz w:val="12"/>
          <w:szCs w:val="28"/>
        </w:rPr>
        <w:t>, since militaries and their signifiers are among the few features that are pervasive across states.89 As such, failing to understand the state as gendered means losing explana</w:t>
      </w:r>
      <w:r w:rsidRPr="00205FC6">
        <w:rPr>
          <w:sz w:val="12"/>
          <w:szCs w:val="28"/>
        </w:rPr>
        <w:softHyphen/>
        <w:t xml:space="preserve">tory power in terms of state identities and behaviors. </w:t>
      </w:r>
      <w:r w:rsidRPr="00205FC6">
        <w:rPr>
          <w:rStyle w:val="StyleUnderline"/>
        </w:rPr>
        <w:t>Understanding gendered militarism is even more important</w:t>
      </w:r>
      <w:r w:rsidRPr="00205FC6">
        <w:rPr>
          <w:sz w:val="12"/>
          <w:szCs w:val="28"/>
        </w:rPr>
        <w:t xml:space="preserve">, feminists argue, </w:t>
      </w:r>
      <w:r w:rsidRPr="00205FC6">
        <w:rPr>
          <w:rStyle w:val="StyleUnderline"/>
        </w:rPr>
        <w:t>because of its links to state nationalism</w:t>
      </w:r>
      <w:r w:rsidRPr="00205FC6">
        <w:rPr>
          <w:sz w:val="12"/>
          <w:szCs w:val="28"/>
        </w:rPr>
        <w:t>, which: is a set of discourses about who ‘we’ are and who belongs in the political community.… Nationalism therefore depends upon ‘national chauvinism’ such that members of other nations as well as racial, sexual, or ideological others inside the nation are constructed in terms of femininity or subordinate masculinity. These others are weak and inferior, or they are hypermasculine.… [</w:t>
      </w:r>
      <w:r w:rsidRPr="00205FC6">
        <w:rPr>
          <w:rStyle w:val="StyleUnderline"/>
        </w:rPr>
        <w:t>N]ationalist discourses that constitute the identity of the nation are predicated upon discourses of gender that reproduce traditional gender roles</w:t>
      </w:r>
      <w:r w:rsidRPr="00205FC6">
        <w:rPr>
          <w:sz w:val="12"/>
          <w:szCs w:val="28"/>
        </w:rPr>
        <w:t>.90 Particularly, feminists see that ‘</w:t>
      </w:r>
      <w:r w:rsidRPr="00205FC6">
        <w:rPr>
          <w:rStyle w:val="StyleUnderline"/>
        </w:rPr>
        <w:t xml:space="preserve">gender difference between women and men serves to symbolically define the limits of national difference </w:t>
      </w:r>
      <w:r w:rsidRPr="00205FC6">
        <w:rPr>
          <w:sz w:val="12"/>
          <w:szCs w:val="28"/>
        </w:rPr>
        <w:t xml:space="preserve">[my emphasis].’91 In other words, </w:t>
      </w:r>
      <w:r w:rsidRPr="00205FC6">
        <w:rPr>
          <w:rStyle w:val="StyleUnderline"/>
        </w:rPr>
        <w:t>gender differentiation among states is a cause of war</w:t>
      </w:r>
      <w:r w:rsidRPr="00205FC6">
        <w:rPr>
          <w:sz w:val="12"/>
          <w:szCs w:val="28"/>
        </w:rPr>
        <w:t xml:space="preserve">. </w:t>
      </w:r>
      <w:r w:rsidRPr="00205FC6">
        <w:rPr>
          <w:rStyle w:val="StyleUnderline"/>
        </w:rPr>
        <w:t>Gendered nationalism shapes state identity and differentiates among states in the international arena through wom</w:t>
      </w:r>
      <w:r w:rsidRPr="00205FC6">
        <w:rPr>
          <w:rStyle w:val="StyleUnderline"/>
        </w:rPr>
        <w:softHyphen/>
        <w:t>en’s bodies, as they are constructed as biological and cultural reproducers of the nation</w:t>
      </w:r>
      <w:r w:rsidRPr="00205FC6">
        <w:rPr>
          <w:sz w:val="12"/>
          <w:szCs w:val="28"/>
        </w:rPr>
        <w:t>.92 In these nationalist discourses, it is crucial that women serve as women (par</w:t>
      </w:r>
      <w:r w:rsidRPr="00205FC6">
        <w:rPr>
          <w:sz w:val="12"/>
          <w:szCs w:val="28"/>
        </w:rPr>
        <w:softHyphen/>
        <w:t xml:space="preserve">ticularly as mothers) to insure national security and pride. </w:t>
      </w:r>
      <w:r w:rsidRPr="00205FC6">
        <w:rPr>
          <w:rStyle w:val="StyleUnderline"/>
        </w:rPr>
        <w:t>The observation of gendered nationalism</w:t>
      </w:r>
      <w:r w:rsidRPr="00205FC6">
        <w:rPr>
          <w:sz w:val="12"/>
          <w:szCs w:val="28"/>
        </w:rPr>
        <w:t xml:space="preserve">, then, </w:t>
      </w:r>
      <w:r w:rsidRPr="00205FC6">
        <w:rPr>
          <w:rStyle w:val="StyleUnderline"/>
        </w:rPr>
        <w:t>might have two implications</w:t>
      </w:r>
      <w:r w:rsidRPr="00205FC6">
        <w:rPr>
          <w:sz w:val="12"/>
          <w:szCs w:val="28"/>
        </w:rPr>
        <w:t xml:space="preserve"> for second-image theorizing of war. </w:t>
      </w:r>
      <w:r w:rsidRPr="00205FC6">
        <w:rPr>
          <w:rStyle w:val="StyleUnderline"/>
        </w:rPr>
        <w:t>First, it provides evidence that the state identity is tied to state gender identity</w:t>
      </w:r>
      <w:r w:rsidRPr="00205FC6">
        <w:rPr>
          <w:sz w:val="12"/>
          <w:szCs w:val="28"/>
        </w:rPr>
        <w:t xml:space="preserve">, </w:t>
      </w:r>
      <w:r w:rsidRPr="00205FC6">
        <w:rPr>
          <w:rStyle w:val="StyleUnderline"/>
        </w:rPr>
        <w:t>and therefore identity-based state war decisions are tied to state gender identities</w:t>
      </w:r>
      <w:r w:rsidRPr="00205FC6">
        <w:rPr>
          <w:sz w:val="12"/>
          <w:szCs w:val="28"/>
        </w:rPr>
        <w:t xml:space="preserve">. </w:t>
      </w:r>
      <w:r w:rsidRPr="00205FC6">
        <w:rPr>
          <w:rStyle w:val="StyleUnderline"/>
        </w:rPr>
        <w:t>Second</w:t>
      </w:r>
      <w:r w:rsidRPr="00205FC6">
        <w:rPr>
          <w:sz w:val="12"/>
          <w:szCs w:val="28"/>
        </w:rPr>
        <w:t xml:space="preserve">, if feminist scholars are right that states use gender metaphors (or, as Spike Peterson recently called it, ‘feminization as devalorization’)93 in their nationalist contests, </w:t>
      </w:r>
      <w:r w:rsidRPr="00205FC6">
        <w:rPr>
          <w:rStyle w:val="StyleUnderline"/>
        </w:rPr>
        <w:t>gen</w:t>
      </w:r>
      <w:r w:rsidRPr="00205FC6">
        <w:rPr>
          <w:rStyle w:val="StyleUnderline"/>
        </w:rPr>
        <w:softHyphen/>
        <w:t>der accounts for how states’ identities influence their interaction and even their propen</w:t>
      </w:r>
      <w:r w:rsidRPr="00205FC6">
        <w:rPr>
          <w:rStyle w:val="StyleUnderline"/>
        </w:rPr>
        <w:softHyphen/>
        <w:t>sity to make wars</w:t>
      </w:r>
      <w:r w:rsidRPr="00205FC6">
        <w:rPr>
          <w:sz w:val="12"/>
          <w:szCs w:val="28"/>
        </w:rPr>
        <w:t>. Evidence about the significance of gender for second-image theorizing, then, looks substantially different when one looks beyond Elshtain’s narrow formulation to consider feminist work on gender in nationalism, militarism, citizenship and individual subjectiv</w:t>
      </w:r>
      <w:r w:rsidRPr="00205FC6">
        <w:rPr>
          <w:sz w:val="12"/>
          <w:szCs w:val="28"/>
        </w:rPr>
        <w:softHyphen/>
        <w:t xml:space="preserve">ity, leadership, and the philosophy of the state in theory and practice. </w:t>
      </w:r>
      <w:r w:rsidRPr="00205FC6">
        <w:rPr>
          <w:rStyle w:val="Emphasis"/>
        </w:rPr>
        <w:t>Twenty years of feminist IR work</w:t>
      </w:r>
      <w:r w:rsidRPr="00205FC6">
        <w:rPr>
          <w:rStyle w:val="StyleUnderline"/>
        </w:rPr>
        <w:t xml:space="preserve"> makes a strong case for both the accuracy and usefulness of calling the state ‘gendered,’ both for better analysis of global politics and for theorizing the causes of war. If feminists are </w:t>
      </w:r>
      <w:r w:rsidRPr="00205FC6">
        <w:rPr>
          <w:rStyle w:val="Emphasis"/>
        </w:rPr>
        <w:t>(even partly) right</w:t>
      </w:r>
      <w:r w:rsidRPr="00205FC6">
        <w:rPr>
          <w:rStyle w:val="StyleUnderline"/>
        </w:rPr>
        <w:t xml:space="preserve"> that gender is a key part in how states form political communities, choose leaders, determine their political interests, see and pre</w:t>
      </w:r>
      <w:r w:rsidRPr="00205FC6">
        <w:rPr>
          <w:rStyle w:val="StyleUnderline"/>
        </w:rPr>
        <w:softHyphen/>
        <w:t>pare for war, and compare themselves to other states, then it is theorizing the second image without reference to gender that appears to be problematic in accounting for when and how war is made.</w:t>
      </w:r>
    </w:p>
    <w:p w14:paraId="42FC44E2" w14:textId="77777777" w:rsidR="00F454F0" w:rsidRPr="00F21D43" w:rsidRDefault="00F454F0" w:rsidP="00F454F0">
      <w:pPr>
        <w:pStyle w:val="Heading3"/>
      </w:pPr>
      <w:r>
        <w:t xml:space="preserve">Impact—War / Militarism </w:t>
      </w:r>
    </w:p>
    <w:p w14:paraId="62EB795A" w14:textId="77777777" w:rsidR="00F454F0" w:rsidRPr="00D16C6A" w:rsidRDefault="00F454F0" w:rsidP="00F454F0">
      <w:pPr>
        <w:pStyle w:val="Heading4"/>
        <w:rPr>
          <w:rFonts w:cs="Times New Roman"/>
        </w:rPr>
      </w:pPr>
      <w:r>
        <w:rPr>
          <w:rFonts w:cs="Times New Roman"/>
        </w:rPr>
        <w:t>Masculine ethic of domination fuels international wars</w:t>
      </w:r>
    </w:p>
    <w:p w14:paraId="7E9B5712" w14:textId="77777777" w:rsidR="00F454F0" w:rsidRPr="00321955" w:rsidRDefault="00F454F0" w:rsidP="00F454F0">
      <w:pPr>
        <w:rPr>
          <w:b/>
        </w:rPr>
      </w:pPr>
      <w:r w:rsidRPr="00D16C6A">
        <w:rPr>
          <w:b/>
        </w:rPr>
        <w:t>Ray 97</w:t>
      </w:r>
      <w:r>
        <w:rPr>
          <w:b/>
        </w:rPr>
        <w:t xml:space="preserve"> </w:t>
      </w:r>
      <w:r w:rsidRPr="00321955">
        <w:t>(A</w:t>
      </w:r>
      <w:r w:rsidRPr="00D16C6A">
        <w:t xml:space="preserve">. E. Ray “The Shame of it: gender-based terrorism in the former Yugoslavia and the </w:t>
      </w:r>
      <w:r>
        <w:t xml:space="preserve">failure </w:t>
      </w:r>
      <w:r w:rsidRPr="00D16C6A">
        <w:t xml:space="preserve">of international human rights law to comprehend the injuries.” The American </w:t>
      </w:r>
      <w:r>
        <w:t>University Law Review. Vol 46. )</w:t>
      </w:r>
    </w:p>
    <w:p w14:paraId="28684487" w14:textId="77777777" w:rsidR="00F454F0" w:rsidRPr="00F21D43" w:rsidRDefault="00F454F0" w:rsidP="00F454F0">
      <w:pPr>
        <w:rPr>
          <w:rFonts w:eastAsia="Calibri"/>
          <w:sz w:val="16"/>
        </w:rPr>
      </w:pPr>
      <w:r w:rsidRPr="00F21D43">
        <w:rPr>
          <w:rFonts w:eastAsia="Calibri"/>
          <w:sz w:val="16"/>
        </w:rPr>
        <w:t xml:space="preserve">In order to reach all of the violence perpetrated against the women of the former Yugoslavia that is not committed by soldiers or other officials of the state, human lights law must move beyond its artificially constructed barriers between "public" and "private" actions: </w:t>
      </w:r>
      <w:r w:rsidRPr="001877F9">
        <w:rPr>
          <w:rFonts w:eastAsia="Calibri"/>
          <w:u w:val="single"/>
        </w:rPr>
        <w:t>A feminist perspective</w:t>
      </w:r>
      <w:r w:rsidRPr="00F21D43">
        <w:rPr>
          <w:rFonts w:eastAsia="Calibri"/>
          <w:sz w:val="16"/>
        </w:rPr>
        <w:t xml:space="preserve"> on human rights </w:t>
      </w:r>
      <w:r w:rsidRPr="001877F9">
        <w:rPr>
          <w:rFonts w:eastAsia="Calibri"/>
          <w:u w:val="single"/>
        </w:rPr>
        <w:t>would require a rethinking of the notions of imputability and state responsibility and</w:t>
      </w:r>
      <w:r w:rsidRPr="00F21D43">
        <w:rPr>
          <w:rFonts w:eastAsia="Calibri"/>
          <w:sz w:val="16"/>
        </w:rPr>
        <w:t xml:space="preserve"> in this sense </w:t>
      </w:r>
      <w:r w:rsidRPr="001877F9">
        <w:rPr>
          <w:rFonts w:eastAsia="Calibri"/>
          <w:u w:val="single"/>
        </w:rPr>
        <w:t>would challenge</w:t>
      </w:r>
      <w:r w:rsidRPr="00F21D43">
        <w:rPr>
          <w:rFonts w:eastAsia="Calibri"/>
          <w:sz w:val="16"/>
        </w:rPr>
        <w:t xml:space="preserve"> the most </w:t>
      </w:r>
      <w:r w:rsidRPr="001877F9">
        <w:rPr>
          <w:rFonts w:eastAsia="Calibri"/>
          <w:u w:val="single"/>
        </w:rPr>
        <w:t>basic assumptions</w:t>
      </w:r>
      <w:r w:rsidRPr="00F21D43">
        <w:rPr>
          <w:rFonts w:eastAsia="Calibri"/>
          <w:sz w:val="16"/>
        </w:rPr>
        <w:t xml:space="preserve"> of international law. If violence against women were considered by the international legal system to be as shocking as violence against people for their political ideas, women would have considerable support in their struggle.... </w:t>
      </w:r>
      <w:r w:rsidRPr="001877F9">
        <w:rPr>
          <w:rFonts w:eastAsia="Calibri"/>
          <w:u w:val="single"/>
        </w:rPr>
        <w:t>The assumption that</w:t>
      </w:r>
      <w:r w:rsidRPr="00F21D43">
        <w:rPr>
          <w:rFonts w:eastAsia="Calibri"/>
          <w:sz w:val="16"/>
        </w:rPr>
        <w:t xml:space="preserve"> underlies all law, including international human rights law, is that the public/private distinction is real: </w:t>
      </w:r>
      <w:r w:rsidRPr="001877F9">
        <w:rPr>
          <w:rFonts w:eastAsia="Calibri"/>
          <w:u w:val="single"/>
        </w:rPr>
        <w:t>human society</w:t>
      </w:r>
      <w:r w:rsidRPr="00F21D43">
        <w:rPr>
          <w:rFonts w:eastAsia="Calibri"/>
          <w:sz w:val="16"/>
        </w:rPr>
        <w:t xml:space="preserve">, human lives </w:t>
      </w:r>
      <w:r w:rsidRPr="001877F9">
        <w:rPr>
          <w:rFonts w:eastAsia="Calibri"/>
          <w:u w:val="single"/>
        </w:rPr>
        <w:t>can be separated into two distinct spheres</w:t>
      </w:r>
      <w:r w:rsidRPr="00F21D43">
        <w:rPr>
          <w:rFonts w:eastAsia="Calibri"/>
          <w:sz w:val="16"/>
        </w:rPr>
        <w:t xml:space="preserve">. This division, however, </w:t>
      </w:r>
      <w:r w:rsidRPr="001877F9">
        <w:rPr>
          <w:rFonts w:eastAsia="Calibri"/>
          <w:u w:val="single"/>
        </w:rPr>
        <w:t>is an ideological construct rationalizing the exclusion of women from the sources of power.</w:t>
      </w:r>
      <w:r w:rsidRPr="00F21D43">
        <w:rPr>
          <w:rFonts w:eastAsia="Calibri"/>
          <w:sz w:val="16"/>
        </w:rPr>
        <w:t xml:space="preserve"> 2 6 The international community must recognize that </w:t>
      </w:r>
      <w:r w:rsidRPr="001877F9">
        <w:rPr>
          <w:rFonts w:eastAsia="Calibri"/>
          <w:u w:val="single"/>
        </w:rPr>
        <w:t>violence against women is always political, regardless of where it occurs, because it affects the way women view themselves and their role in the world, as well as the lives they lead in the so-called public sphere</w:t>
      </w:r>
      <w:r w:rsidRPr="00F21D43">
        <w:rPr>
          <w:rFonts w:eastAsia="Calibri"/>
          <w:sz w:val="16"/>
        </w:rPr>
        <w:t xml:space="preserve">. 2 6 ' </w:t>
      </w:r>
      <w:r w:rsidRPr="001877F9">
        <w:rPr>
          <w:rFonts w:eastAsia="Calibri"/>
          <w:u w:val="single"/>
        </w:rPr>
        <w:t>When women are silenced within the family, their silence is not restricted to the private realm, but rather affects their voice in the public realm as well, often assuring their silence in any environment</w:t>
      </w:r>
      <w:r w:rsidRPr="00F21D43">
        <w:rPr>
          <w:rFonts w:eastAsia="Calibri"/>
          <w:sz w:val="16"/>
        </w:rPr>
        <w:t xml:space="preserve">. 262 For women in the former Yugoslavia, as well as for all women, extension beyond the various public/private barriers is imperative if human rights law "is to have meaning for women brutalized in less-known theaters of war or in the by-ways of daily life." 63 Because, as currently constructed, human rights laws can reach only individual perpetrators during times of war, one alternative is to reconsider our understanding of what constitutes "war" and what constitutes "peace. " " </w:t>
      </w:r>
      <w:r w:rsidRPr="001877F9">
        <w:rPr>
          <w:rFonts w:eastAsia="Calibri"/>
          <w:u w:val="single"/>
        </w:rPr>
        <w:t xml:space="preserve">When it is universally true that no matter where in the world a woman lives or with what culture she identifies, she is at grave risk of being beaten, imprisoned, enslaved, raped, prostituted, physically tortured, and murdered simply because she is a woman, the term "peace" does not describe her existence. </w:t>
      </w:r>
      <w:r w:rsidRPr="00F21D43">
        <w:rPr>
          <w:rFonts w:eastAsia="Calibri"/>
          <w:sz w:val="16"/>
        </w:rPr>
        <w:t xml:space="preserve">2 5 </w:t>
      </w:r>
      <w:r w:rsidRPr="001877F9">
        <w:rPr>
          <w:rFonts w:eastAsia="Calibri"/>
          <w:u w:val="single"/>
        </w:rPr>
        <w:t>In addition to being persecuted for being a woman, many women also are persecuted on ethnic, racial, religious, sexual orientation, or other grounds.</w:t>
      </w:r>
      <w:r w:rsidRPr="00F21D43">
        <w:rPr>
          <w:rFonts w:eastAsia="Calibri"/>
          <w:sz w:val="16"/>
        </w:rPr>
        <w:t xml:space="preserve"> Therefore, it is crucial that our re-conceptualization of human rights is not limited to violations based on gender." Rather, </w:t>
      </w:r>
      <w:r w:rsidRPr="001877F9">
        <w:rPr>
          <w:rFonts w:eastAsia="Calibri"/>
          <w:u w:val="single"/>
        </w:rPr>
        <w:t>our definitions of "war" and "peace" in the context of all of the world's persecuted groups should be questioned.</w:t>
      </w:r>
      <w:r w:rsidRPr="00F21D43">
        <w:rPr>
          <w:rFonts w:eastAsia="Calibri"/>
          <w:sz w:val="16"/>
        </w:rPr>
        <w:t xml:space="preserve"> Nevertheless</w:t>
      </w:r>
      <w:r w:rsidRPr="001877F9">
        <w:rPr>
          <w:rFonts w:eastAsia="Calibri"/>
          <w:u w:val="single"/>
        </w:rPr>
        <w:t>, in every culture a common risk factor is being a woman, and to describe the conditions of our lives as "peace" is to deny the effect of sexual terrorism on all women.</w:t>
      </w:r>
      <w:r w:rsidRPr="00F21D43">
        <w:rPr>
          <w:rFonts w:eastAsia="Calibri"/>
          <w:sz w:val="16"/>
        </w:rPr>
        <w:t xml:space="preserve"> 6 7 </w:t>
      </w:r>
      <w:r w:rsidRPr="001877F9">
        <w:rPr>
          <w:rFonts w:eastAsia="Calibri"/>
          <w:u w:val="single"/>
        </w:rPr>
        <w:t>Because we are socialized to think of times of "war" as limited to groups of men fighting over physical territory or land, we do not immediately consider the possibility of "war" outside this narrow definition except in a metaphorical sense,</w:t>
      </w:r>
      <w:r w:rsidRPr="00F21D43">
        <w:rPr>
          <w:rFonts w:eastAsia="Calibri"/>
          <w:sz w:val="16"/>
        </w:rPr>
        <w:t xml:space="preserve"> such as in the expression "the war against poverty." However, </w:t>
      </w:r>
      <w:r w:rsidRPr="001877F9">
        <w:rPr>
          <w:rFonts w:eastAsia="Calibri"/>
          <w:u w:val="single"/>
        </w:rPr>
        <w:t xml:space="preserve">the physical violence and sex discrimination perpetrated against women because we are women is hardly metaphorical. </w:t>
      </w:r>
      <w:r w:rsidRPr="00F21D43">
        <w:rPr>
          <w:rFonts w:eastAsia="Calibri"/>
          <w:sz w:val="16"/>
        </w:rPr>
        <w:t xml:space="preserve">Despite the fact that </w:t>
      </w:r>
      <w:r w:rsidRPr="001877F9">
        <w:rPr>
          <w:rFonts w:eastAsia="Calibri"/>
          <w:u w:val="single"/>
        </w:rPr>
        <w:t>its prevalence makes the violence seem natural or inevitable</w:t>
      </w:r>
      <w:r w:rsidRPr="00F21D43">
        <w:rPr>
          <w:rFonts w:eastAsia="Calibri"/>
          <w:sz w:val="16"/>
        </w:rPr>
        <w:t xml:space="preserve">, it is profoundly political in both its purpose and its effect. Further, </w:t>
      </w:r>
      <w:r w:rsidRPr="001877F9">
        <w:rPr>
          <w:rFonts w:eastAsia="Calibri"/>
          <w:u w:val="single"/>
        </w:rPr>
        <w:t>its exclusion</w:t>
      </w:r>
      <w:r w:rsidRPr="00F21D43">
        <w:rPr>
          <w:rFonts w:eastAsia="Calibri"/>
          <w:sz w:val="16"/>
        </w:rPr>
        <w:t xml:space="preserve"> from international human rights law </w:t>
      </w:r>
      <w:r w:rsidRPr="001877F9">
        <w:rPr>
          <w:rFonts w:eastAsia="Calibri"/>
          <w:u w:val="single"/>
        </w:rPr>
        <w:t>is no accident, but rather part of a system politically constructed to exclude and silence women.</w:t>
      </w:r>
      <w:r w:rsidRPr="00F21D43">
        <w:rPr>
          <w:rFonts w:eastAsia="Calibri"/>
          <w:sz w:val="16"/>
        </w:rPr>
        <w:t xml:space="preserve"> 2 6 </w:t>
      </w:r>
      <w:r w:rsidRPr="001877F9">
        <w:rPr>
          <w:rFonts w:eastAsia="Calibri"/>
          <w:u w:val="single"/>
        </w:rPr>
        <w:t>The appropriation of women's sexuality and women's bodies as representative of men's ownership over women has been central to this "politically constructed reality.</w:t>
      </w:r>
      <w:r w:rsidRPr="00F21D43">
        <w:rPr>
          <w:rFonts w:eastAsia="Calibri"/>
          <w:sz w:val="16"/>
        </w:rPr>
        <w:t xml:space="preserve"> 2 6 9 </w:t>
      </w:r>
      <w:r w:rsidRPr="001877F9">
        <w:rPr>
          <w:rFonts w:eastAsia="Calibri"/>
          <w:u w:val="single"/>
        </w:rPr>
        <w:t>Women's bodies have become the objects through which dominance and even ownership are communicated, as well as the objects through which men's honor is attained or taken away in many cultures.</w:t>
      </w:r>
      <w:r w:rsidRPr="00F21D43">
        <w:rPr>
          <w:rFonts w:eastAsia="Calibri"/>
          <w:sz w:val="16"/>
        </w:rPr>
        <w:t>Y Thus, w</w:t>
      </w:r>
      <w:r w:rsidRPr="001877F9">
        <w:rPr>
          <w:rFonts w:eastAsia="Calibri"/>
          <w:u w:val="single"/>
        </w:rPr>
        <w:t>hen a man wants to communicate that he is more powerful than a woman, he may beat her. When a man wants to communicate that a woman is his to use as he pleases, he may rape her or prostitute her. The objectification of women is so universal that when one country ruled by men</w:t>
      </w:r>
      <w:r w:rsidRPr="00F21D43">
        <w:rPr>
          <w:rFonts w:eastAsia="Calibri"/>
          <w:sz w:val="16"/>
        </w:rPr>
        <w:t xml:space="preserve"> (Serbia) </w:t>
      </w:r>
      <w:r w:rsidRPr="001877F9">
        <w:rPr>
          <w:rFonts w:eastAsia="Calibri"/>
          <w:u w:val="single"/>
        </w:rPr>
        <w:t xml:space="preserve">wants to communicate to another country ruled by men </w:t>
      </w:r>
      <w:r w:rsidRPr="00F21D43">
        <w:rPr>
          <w:rFonts w:eastAsia="Calibri"/>
          <w:sz w:val="16"/>
        </w:rPr>
        <w:t xml:space="preserve">(Bosnia-Herzegovina or Croatia) </w:t>
      </w:r>
      <w:r w:rsidRPr="001877F9">
        <w:rPr>
          <w:rFonts w:eastAsia="Calibri"/>
          <w:u w:val="single"/>
        </w:rPr>
        <w:t>that it is superior and more powerful, it rapes, tortures, and prostitutes the "inferior" country's women</w:t>
      </w:r>
      <w:r w:rsidRPr="00F21D43">
        <w:rPr>
          <w:rFonts w:eastAsia="Calibri"/>
          <w:sz w:val="16"/>
        </w:rPr>
        <w:t xml:space="preserve">. 2 71 </w:t>
      </w:r>
      <w:r w:rsidRPr="001877F9">
        <w:rPr>
          <w:rFonts w:eastAsia="Calibri"/>
          <w:u w:val="single"/>
        </w:rPr>
        <w:t>The use of the possessive is intentional, for communication among men through the abuse of women is effective only to the extent that the group of men to whom the message is sent believes they have some right of possession over the bodies of the women used.</w:t>
      </w:r>
      <w:r w:rsidRPr="00F21D43">
        <w:rPr>
          <w:rFonts w:eastAsia="Calibri"/>
          <w:sz w:val="16"/>
        </w:rPr>
        <w:t xml:space="preserve"> Unless they have some claim of right to what is taken, no injury is experienced. Of course, regardless of whether a group of men sexually terrorizing a group of women is trying to communicate a message to another group of men, </w:t>
      </w:r>
      <w:r w:rsidRPr="001877F9">
        <w:rPr>
          <w:rFonts w:eastAsia="Calibri"/>
          <w:u w:val="single"/>
        </w:rPr>
        <w:t>the universal sexual victimization of women clearly communicates to all women a message of dominance and ownership over women.</w:t>
      </w:r>
      <w:r w:rsidRPr="00F21D43">
        <w:rPr>
          <w:rFonts w:eastAsia="Calibri"/>
          <w:sz w:val="16"/>
        </w:rPr>
        <w:t xml:space="preserve"> As Charlotte Bunch explains, "</w:t>
      </w:r>
      <w:r w:rsidRPr="001877F9">
        <w:rPr>
          <w:rFonts w:eastAsia="Calibri"/>
          <w:u w:val="single"/>
        </w:rPr>
        <w:t>The physical territory of [the] political struggle [over female subordination] is women's bodies.</w:t>
      </w:r>
      <w:r w:rsidRPr="00F21D43">
        <w:rPr>
          <w:rFonts w:eastAsia="Calibri"/>
          <w:sz w:val="16"/>
        </w:rPr>
        <w:t>" 7 2</w:t>
      </w:r>
    </w:p>
    <w:p w14:paraId="4319B39A" w14:textId="77777777" w:rsidR="00F454F0" w:rsidRDefault="00F454F0" w:rsidP="00F454F0">
      <w:pPr>
        <w:pStyle w:val="Heading4"/>
      </w:pPr>
      <w:r>
        <w:t>Patriarchy is the root cause of war</w:t>
      </w:r>
    </w:p>
    <w:p w14:paraId="4C0BFC80" w14:textId="77777777" w:rsidR="00F454F0" w:rsidRPr="00675F9F" w:rsidRDefault="00F454F0" w:rsidP="00F454F0">
      <w:r w:rsidRPr="00675F9F">
        <w:rPr>
          <w:rStyle w:val="Style13ptBold"/>
        </w:rPr>
        <w:t>CHRIST</w:t>
      </w:r>
      <w:r>
        <w:rPr>
          <w:rStyle w:val="Style13ptBold"/>
        </w:rPr>
        <w:t xml:space="preserve"> 13</w:t>
      </w:r>
      <w:r>
        <w:t>, CAROL P.  teaches in the Women’s Spirituality program at CIIS and through Ariadne Institute offers life-transforming Goddess Pilgrimages to Crete, March 4, 20</w:t>
      </w:r>
      <w:r w:rsidRPr="00675F9F">
        <w:rPr>
          <w:rStyle w:val="Style13ptBold"/>
        </w:rPr>
        <w:t>13</w:t>
      </w:r>
      <w:r>
        <w:t xml:space="preserve">, “Patriarchy As An Integral System of Male Dominance Created at the Intersection of the Control of Women, Private Property, and War, Part 3”, Feminism and Religion, </w:t>
      </w:r>
      <w:r w:rsidRPr="00675F9F">
        <w:t>http://feminismandreligion.com/2013/03/04/patriarchy-as-an-integral-system-of-male-dominance-created-at-the-intersection-of-the-control-of-women-private-property-and-war-part-3/</w:t>
      </w:r>
    </w:p>
    <w:p w14:paraId="02E2A760" w14:textId="77777777" w:rsidR="00F454F0" w:rsidRPr="00675F9F" w:rsidRDefault="00F454F0" w:rsidP="00F454F0">
      <w:pPr>
        <w:rPr>
          <w:rStyle w:val="StyleUnderline"/>
        </w:rPr>
      </w:pPr>
      <w:r w:rsidRPr="00F21D43">
        <w:rPr>
          <w:sz w:val="16"/>
        </w:rPr>
        <w:t xml:space="preserve">The model of patriarchy I have proposed argues that the control of female sexuality is fundamental to the patriarchal system. This explains why there is so much controversy about the “simple matter” of access to birth control and abortion in the US today. It also explains why so much vicious anger is directed at single mothers by politicians and commentators. </w:t>
      </w:r>
      <w:r w:rsidRPr="00D3110E">
        <w:rPr>
          <w:rStyle w:val="StyleUnderline"/>
        </w:rPr>
        <w:t>Any woman who dares to control her own sexuality is questioning the foundations of the patriarchal system. Women’s right to control our bodies and our sexuality alone is not enough to end the system of male domination</w:t>
      </w:r>
      <w:r w:rsidRPr="00F21D43">
        <w:rPr>
          <w:sz w:val="16"/>
        </w:rPr>
        <w:t xml:space="preserve">. But the right of women to control our sexuality – and yes to have sex whenever and with whomever we please – is the beginning of the end of the patriarchal system. </w:t>
      </w:r>
      <w:r w:rsidRPr="00D3110E">
        <w:rPr>
          <w:rStyle w:val="StyleUnderline"/>
        </w:rPr>
        <w:t>Issues concerning sexuality are sometimes dismissed as “soft” or as only part of the “culture wars.” The definition of patriarchy as an integral system shows that sexual matters are “integrally” related to the “hard” “social” and “economic” issues that are sometimes viewed as more real or important than cultural issues.</w:t>
      </w:r>
      <w:r w:rsidRPr="00F21D43">
        <w:rPr>
          <w:sz w:val="16"/>
        </w:rPr>
        <w:t xml:space="preserve"> </w:t>
      </w:r>
      <w:r w:rsidRPr="00D3110E">
        <w:rPr>
          <w:rStyle w:val="StyleUnderline"/>
        </w:rPr>
        <w:t>The model of patriarchy as an integral system enables us to see that in order to end male domination we must also end war–and violence, rape, conquest, exploitation, and slavery which are sanctioned as part of war.</w:t>
      </w:r>
      <w:r>
        <w:rPr>
          <w:rStyle w:val="StyleUnderline"/>
        </w:rPr>
        <w:t xml:space="preserve"> </w:t>
      </w:r>
      <w:r w:rsidRPr="00D3110E">
        <w:rPr>
          <w:rStyle w:val="StyleUnderline"/>
        </w:rPr>
        <w:t>In societies where the violent behaviors of warriors are celebrated and in which soldiers who have been trained in the methods of violence come home</w:t>
      </w:r>
      <w:r w:rsidRPr="00F21D43">
        <w:rPr>
          <w:sz w:val="16"/>
        </w:rPr>
        <w:t xml:space="preserve">, it is unlikely that anyone can succeed in eradicating rape and violence against women. </w:t>
      </w:r>
      <w:r w:rsidRPr="00675F9F">
        <w:rPr>
          <w:rStyle w:val="StyleUnderline"/>
        </w:rPr>
        <w:t>In the US military the rape of women soldiers by other soldiers is common, and the military is covering it up.</w:t>
      </w:r>
      <w:r w:rsidRPr="00F21D43">
        <w:rPr>
          <w:sz w:val="16"/>
        </w:rPr>
        <w:t xml:space="preserve"> This needs to stop and the men who rape in the military must be punished. However, </w:t>
      </w:r>
      <w:r w:rsidRPr="00675F9F">
        <w:rPr>
          <w:rStyle w:val="StyleUnderline"/>
        </w:rPr>
        <w:t>the fact that rape has been permitted as the spoils of war from the inception of war up to the present day is rarely considered as one of the reasons for the rape of women in the military</w:t>
      </w:r>
      <w:r w:rsidRPr="00F21D43">
        <w:rPr>
          <w:sz w:val="16"/>
        </w:rPr>
        <w:t>. Can justice for raped women be achieved in an institution that has always permitted and sometimes encouraged rape? And even if rape can be stopped within the military, will soldiers still continue to rape the women of the “the enemy” and bring learned violent behaviors with them when they come home? Do we have to end war to end violence against women? If we wish to end patriarchy</w:t>
      </w:r>
      <w:r w:rsidRPr="00675F9F">
        <w:rPr>
          <w:rStyle w:val="StyleUnderline"/>
        </w:rPr>
        <w:t>, we must also address the unequal distribution of wealth inherent in the notion of “private” property, much of it the “spoils” of war, which led to the concept of patriarchal inheritance, which in turn required the control of female sexuality</w:t>
      </w:r>
      <w:r w:rsidRPr="00F21D43">
        <w:rPr>
          <w:sz w:val="16"/>
        </w:rPr>
        <w:t xml:space="preserve">. It is important that the model of communal land ownership in prepatriarchal societies and the principle of sharing wealth through gift-giving systems become more widely known. Knowledge is power. Knowledge of more communal alternatives exposes the injustices in systems of unrestrained accumulation of private property in the hands of powerful individuals. While we may not be able to return to a system of communal land ownership any time soon, we can support universal health care, progressive tax systems that redistribute accumulated wealth, and social safety nets for the poor and the vulnerable. </w:t>
      </w:r>
      <w:r w:rsidRPr="00675F9F">
        <w:rPr>
          <w:rStyle w:val="StyleUnderline"/>
        </w:rPr>
        <w:t>When we recognize that the desire to pass property on to heirs is one of the roots of the patriarchal system, we might also become more sympathetic to serious reform of the inheritance system</w:t>
      </w:r>
      <w:r w:rsidRPr="00F21D43">
        <w:rPr>
          <w:sz w:val="16"/>
        </w:rPr>
        <w:t xml:space="preserve">. If individuals were only allowed to leave a set amount to each child and none to family-controlled charities, there would be less incentive to accumulate large amounts of wealth in the first place. </w:t>
      </w:r>
      <w:r w:rsidRPr="00675F9F">
        <w:rPr>
          <w:rStyle w:val="StyleUnderline"/>
        </w:rPr>
        <w:t>Let us not kid ourselves, the “right” of individuals (most of them male) to accumulate vast wealth and to pass it on to heirs is at the root of the right-wing insistence that taxes on the rich not be raised and tax loopholes not be closed.</w:t>
      </w:r>
      <w:r>
        <w:rPr>
          <w:rStyle w:val="StyleUnderline"/>
        </w:rPr>
        <w:t xml:space="preserve"> </w:t>
      </w:r>
      <w:r w:rsidRPr="00F21D43">
        <w:rPr>
          <w:sz w:val="16"/>
        </w:rPr>
        <w:t xml:space="preserve">If we begin to see the injustices involved in acquiring people and property as the spoils of war, </w:t>
      </w:r>
      <w:r w:rsidRPr="00675F9F">
        <w:rPr>
          <w:rStyle w:val="StyleUnderline"/>
        </w:rPr>
        <w:t>we might also become more sympathetic to the idea of paying reparations to indigenous peoples and to people whose ancestors were enslaved.</w:t>
      </w:r>
      <w:r w:rsidRPr="00F21D43">
        <w:rPr>
          <w:sz w:val="16"/>
        </w:rPr>
        <w:t xml:space="preserve"> This is not a matter of punishing some for sins committed by others. Are those whose ancestors lived in poverty in the tenements of New York and rose from there to the middle class any less the beneficiaries of the injustices on which the American system was built than those whose ancestors held slaves or took land from the Indians? We could fund reparations with the money that wealthy individuals would no longer be allowed to pass on to their heirs. </w:t>
      </w:r>
      <w:r w:rsidRPr="00675F9F">
        <w:rPr>
          <w:rStyle w:val="StyleUnderline"/>
        </w:rPr>
        <w:t>We might even begin to view these measures–and others like them–as neither unjust nor even as extraordinary, but simply as what is required to repair the injustices inherent in the patriarchal system of private property.</w:t>
      </w:r>
    </w:p>
    <w:p w14:paraId="4C3BBE6E" w14:textId="77777777" w:rsidR="00F454F0" w:rsidRPr="00205FC6" w:rsidRDefault="00F454F0" w:rsidP="00F454F0">
      <w:pPr>
        <w:rPr>
          <w:rStyle w:val="StyleUnderline"/>
        </w:rPr>
      </w:pPr>
    </w:p>
    <w:p w14:paraId="2B05506A" w14:textId="77777777" w:rsidR="00267C59" w:rsidRPr="00205FC6" w:rsidRDefault="00DC569E" w:rsidP="00DC569E">
      <w:pPr>
        <w:pStyle w:val="Heading3"/>
      </w:pPr>
      <w:r w:rsidRPr="00205FC6">
        <w:t xml:space="preserve">Impact—Structural Violence OW </w:t>
      </w:r>
    </w:p>
    <w:p w14:paraId="05EAC3CF" w14:textId="77777777" w:rsidR="00191DDA" w:rsidRPr="00205FC6" w:rsidRDefault="00191DDA" w:rsidP="00191DDA">
      <w:pPr>
        <w:pStyle w:val="Heading4"/>
      </w:pPr>
      <w:r w:rsidRPr="00205FC6">
        <w:t xml:space="preserve">Structural violence locks in social and environmental tension---culminates in extinction and makes war inevitable </w:t>
      </w:r>
    </w:p>
    <w:p w14:paraId="1A6692C0" w14:textId="77777777" w:rsidR="00191DDA" w:rsidRPr="00205FC6" w:rsidRDefault="00191DDA" w:rsidP="00191DDA">
      <w:r w:rsidRPr="00205FC6">
        <w:rPr>
          <w:rStyle w:val="Style13ptBold"/>
        </w:rPr>
        <w:t>Szentes 8</w:t>
      </w:r>
      <w:r w:rsidRPr="00205FC6">
        <w:t xml:space="preserve"> (Tamás, Professor Emeritus at the Corvinus University of Budapest. “Globalisation and prospects of the world society” 4/22/08 </w:t>
      </w:r>
      <w:hyperlink r:id="rId51" w:history="1">
        <w:r w:rsidRPr="00205FC6">
          <w:rPr>
            <w:rStyle w:val="Hyperlink"/>
          </w:rPr>
          <w:t>http://www.eadi.org/fileadmin/Documents/Events/exco/Glob.___prospects_-_jav..pdf</w:t>
        </w:r>
      </w:hyperlink>
      <w:r w:rsidRPr="00205FC6">
        <w:t xml:space="preserve">, CMR) </w:t>
      </w:r>
    </w:p>
    <w:p w14:paraId="6C188C37" w14:textId="77777777" w:rsidR="00191DDA" w:rsidRPr="00205FC6" w:rsidRDefault="00191DDA" w:rsidP="00191DDA">
      <w:pPr>
        <w:rPr>
          <w:sz w:val="14"/>
        </w:rPr>
      </w:pPr>
      <w:r w:rsidRPr="00205FC6">
        <w:rPr>
          <w:sz w:val="14"/>
        </w:rPr>
        <w:t xml:space="preserve">It’ s a common place that </w:t>
      </w:r>
      <w:r w:rsidRPr="00205FC6">
        <w:rPr>
          <w:rStyle w:val="StyleUnderline"/>
        </w:rPr>
        <w:t>human society can survive</w:t>
      </w:r>
      <w:r w:rsidRPr="00205FC6">
        <w:rPr>
          <w:sz w:val="14"/>
        </w:rPr>
        <w:t xml:space="preserve"> and develop </w:t>
      </w:r>
      <w:r w:rsidRPr="00205FC6">
        <w:rPr>
          <w:rStyle w:val="StyleUnderline"/>
        </w:rPr>
        <w:t>only in a lasting real peace</w:t>
      </w:r>
      <w:r w:rsidRPr="00205FC6">
        <w:rPr>
          <w:sz w:val="14"/>
        </w:rPr>
        <w:t>. Without peace countries cannot develop. Although since 1945 there has been no world war, but --numerous local wars took place, --terrorism has spread all over the world, undermining security even in the most developed and powerful countries, --</w:t>
      </w:r>
      <w:r w:rsidRPr="00205FC6">
        <w:rPr>
          <w:rStyle w:val="StyleUnderline"/>
        </w:rPr>
        <w:t>arms race and militarisation have</w:t>
      </w:r>
      <w:r w:rsidRPr="00205FC6">
        <w:rPr>
          <w:sz w:val="14"/>
        </w:rPr>
        <w:t xml:space="preserve"> not ended with the collapse of the Soviet bloc, but </w:t>
      </w:r>
      <w:r w:rsidRPr="00205FC6">
        <w:rPr>
          <w:rStyle w:val="StyleUnderline"/>
        </w:rPr>
        <w:t>escalated</w:t>
      </w:r>
      <w:r w:rsidRPr="00205FC6">
        <w:rPr>
          <w:sz w:val="14"/>
        </w:rPr>
        <w:t xml:space="preserve"> and continued, extending also to weapons of mass destruction and misusing enormous resources badly needed for development, --</w:t>
      </w:r>
      <w:r w:rsidRPr="00205FC6">
        <w:rPr>
          <w:rStyle w:val="StyleUnderline"/>
        </w:rPr>
        <w:t>many “invisible wars” are suffered by the poor</w:t>
      </w:r>
      <w:r w:rsidRPr="00205FC6">
        <w:rPr>
          <w:sz w:val="14"/>
        </w:rPr>
        <w:t xml:space="preserve"> and oppressed people, </w:t>
      </w:r>
      <w:r w:rsidRPr="00205FC6">
        <w:rPr>
          <w:rStyle w:val="StyleUnderline"/>
        </w:rPr>
        <w:t>manifested in mass misery, poverty, unemployment, homelessness, starvation</w:t>
      </w:r>
      <w:r w:rsidRPr="00205FC6">
        <w:rPr>
          <w:sz w:val="14"/>
        </w:rPr>
        <w:t xml:space="preserve"> and malnutrition, </w:t>
      </w:r>
      <w:r w:rsidRPr="00205FC6">
        <w:rPr>
          <w:rStyle w:val="StyleUnderline"/>
        </w:rPr>
        <w:t>epidemics and poor health conditions,</w:t>
      </w:r>
      <w:r w:rsidRPr="00205FC6">
        <w:rPr>
          <w:sz w:val="14"/>
        </w:rPr>
        <w:t xml:space="preserve"> </w:t>
      </w:r>
      <w:r w:rsidRPr="00205FC6">
        <w:rPr>
          <w:rStyle w:val="StyleUnderline"/>
        </w:rPr>
        <w:t>exploitation and oppression</w:t>
      </w:r>
      <w:r w:rsidRPr="00205FC6">
        <w:rPr>
          <w:sz w:val="14"/>
        </w:rPr>
        <w:t xml:space="preserve">, </w:t>
      </w:r>
      <w:r w:rsidRPr="00205FC6">
        <w:rPr>
          <w:rStyle w:val="StyleUnderline"/>
        </w:rPr>
        <w:t>racial</w:t>
      </w:r>
      <w:r w:rsidRPr="00205FC6">
        <w:rPr>
          <w:sz w:val="14"/>
        </w:rPr>
        <w:t xml:space="preserve"> and other </w:t>
      </w:r>
      <w:r w:rsidRPr="00205FC6">
        <w:rPr>
          <w:rStyle w:val="StyleUnderline"/>
        </w:rPr>
        <w:t>discrimination</w:t>
      </w:r>
      <w:r w:rsidRPr="00205FC6">
        <w:rPr>
          <w:sz w:val="14"/>
        </w:rPr>
        <w:t xml:space="preserve">, physical terror, </w:t>
      </w:r>
      <w:r w:rsidRPr="00205FC6">
        <w:rPr>
          <w:rStyle w:val="StyleUnderline"/>
        </w:rPr>
        <w:t>organised injustice</w:t>
      </w:r>
      <w:r w:rsidRPr="00205FC6">
        <w:rPr>
          <w:sz w:val="14"/>
        </w:rPr>
        <w:t xml:space="preserve">, disguised forms of violence, the denial or regular infringement of the democratic rights of citizens, women, youth, ethnic or religious minorities, etc., </w:t>
      </w:r>
      <w:r w:rsidRPr="00205FC6">
        <w:rPr>
          <w:rStyle w:val="StyleUnderline"/>
        </w:rPr>
        <w:t>and</w:t>
      </w:r>
      <w:r w:rsidRPr="00205FC6">
        <w:rPr>
          <w:sz w:val="14"/>
        </w:rPr>
        <w:t xml:space="preserve"> last but not least, </w:t>
      </w:r>
      <w:r w:rsidRPr="00205FC6">
        <w:rPr>
          <w:rStyle w:val="StyleUnderline"/>
        </w:rPr>
        <w:t>in the degradation of human environment</w:t>
      </w:r>
      <w:r w:rsidRPr="00205FC6">
        <w:rPr>
          <w:sz w:val="14"/>
        </w:rPr>
        <w:t>, which means that --</w:t>
      </w:r>
      <w:r w:rsidRPr="00205FC6">
        <w:rPr>
          <w:rStyle w:val="Emphasis"/>
        </w:rPr>
        <w:t>the “war against Nature</w:t>
      </w:r>
      <w:r w:rsidRPr="00205FC6">
        <w:rPr>
          <w:sz w:val="14"/>
        </w:rPr>
        <w:t xml:space="preserve">”, i.e. the disturbance of ecological balance, wasteful management of natural resources, </w:t>
      </w:r>
      <w:r w:rsidRPr="00205FC6">
        <w:rPr>
          <w:rStyle w:val="StyleUnderline"/>
        </w:rPr>
        <w:t>and large-scale pollution of our environment</w:t>
      </w:r>
      <w:r w:rsidRPr="00205FC6">
        <w:rPr>
          <w:sz w:val="14"/>
        </w:rPr>
        <w:t xml:space="preserve">, is still going on, causing also losses and fatal dangers for human life. </w:t>
      </w:r>
      <w:r w:rsidRPr="00205FC6">
        <w:rPr>
          <w:rStyle w:val="StyleUnderline"/>
        </w:rPr>
        <w:t xml:space="preserve">Behind </w:t>
      </w:r>
      <w:r w:rsidRPr="00205FC6">
        <w:rPr>
          <w:sz w:val="14"/>
        </w:rPr>
        <w:t xml:space="preserve">global terrorism and </w:t>
      </w:r>
      <w:r w:rsidRPr="00205FC6">
        <w:rPr>
          <w:rStyle w:val="StyleUnderline"/>
        </w:rPr>
        <w:t>“invisible wars” we find striking international and intrasociety inequities and distorted development patterns</w:t>
      </w:r>
      <w:r w:rsidRPr="00205FC6">
        <w:rPr>
          <w:sz w:val="14"/>
        </w:rPr>
        <w:t xml:space="preserve"> , </w:t>
      </w:r>
      <w:r w:rsidRPr="00205FC6">
        <w:rPr>
          <w:rStyle w:val="StyleUnderline"/>
        </w:rPr>
        <w:t xml:space="preserve">which tend to </w:t>
      </w:r>
      <w:r w:rsidRPr="00205FC6">
        <w:rPr>
          <w:rStyle w:val="Emphasis"/>
        </w:rPr>
        <w:t>generate social as well as international tensions</w:t>
      </w:r>
      <w:r w:rsidRPr="00205FC6">
        <w:rPr>
          <w:sz w:val="14"/>
        </w:rPr>
        <w:t xml:space="preserve">, thus </w:t>
      </w:r>
      <w:r w:rsidRPr="00205FC6">
        <w:rPr>
          <w:rStyle w:val="Emphasis"/>
        </w:rPr>
        <w:t>paving the way for</w:t>
      </w:r>
      <w:r w:rsidRPr="00205FC6">
        <w:rPr>
          <w:rStyle w:val="StyleUnderline"/>
        </w:rPr>
        <w:t xml:space="preserve"> unrest and </w:t>
      </w:r>
      <w:r w:rsidRPr="00205FC6">
        <w:rPr>
          <w:rStyle w:val="Emphasis"/>
        </w:rPr>
        <w:t>“visible” wars</w:t>
      </w:r>
      <w:r w:rsidRPr="00205FC6">
        <w:rPr>
          <w:sz w:val="14"/>
        </w:rPr>
        <w:t xml:space="preserve">. It is a commonplace now that peace is not merely the absence of war. </w:t>
      </w:r>
      <w:r w:rsidRPr="00205FC6">
        <w:rPr>
          <w:rStyle w:val="StyleUnderline"/>
        </w:rPr>
        <w:t xml:space="preserve">The </w:t>
      </w:r>
      <w:r w:rsidRPr="00205FC6">
        <w:rPr>
          <w:rStyle w:val="Emphasis"/>
        </w:rPr>
        <w:t>prerequisites</w:t>
      </w:r>
      <w:r w:rsidRPr="00205FC6">
        <w:rPr>
          <w:rStyle w:val="StyleUnderline"/>
        </w:rPr>
        <w:t xml:space="preserve"> of a </w:t>
      </w:r>
      <w:r w:rsidRPr="00205FC6">
        <w:rPr>
          <w:rStyle w:val="Emphasis"/>
        </w:rPr>
        <w:t>lasting peace</w:t>
      </w:r>
      <w:r w:rsidRPr="00205FC6">
        <w:rPr>
          <w:sz w:val="14"/>
        </w:rPr>
        <w:t xml:space="preserve"> between and within societies </w:t>
      </w:r>
      <w:r w:rsidRPr="00205FC6">
        <w:rPr>
          <w:rStyle w:val="StyleUnderline"/>
        </w:rPr>
        <w:t>involve not only</w:t>
      </w:r>
      <w:r w:rsidRPr="00205FC6">
        <w:rPr>
          <w:sz w:val="14"/>
        </w:rPr>
        <w:t xml:space="preserve"> - though, of course, necessarily - </w:t>
      </w:r>
      <w:r w:rsidRPr="00205FC6">
        <w:rPr>
          <w:rStyle w:val="StyleUnderline"/>
        </w:rPr>
        <w:t>demilitarisation, but also a</w:t>
      </w:r>
      <w:r w:rsidRPr="00205FC6">
        <w:rPr>
          <w:sz w:val="14"/>
        </w:rPr>
        <w:t xml:space="preserve"> systematic </w:t>
      </w:r>
      <w:r w:rsidRPr="00205FC6">
        <w:rPr>
          <w:rStyle w:val="StyleUnderline"/>
        </w:rPr>
        <w:t>and</w:t>
      </w:r>
      <w:r w:rsidRPr="00205FC6">
        <w:rPr>
          <w:sz w:val="14"/>
        </w:rPr>
        <w:t xml:space="preserve"> gradual </w:t>
      </w:r>
      <w:r w:rsidRPr="00205FC6">
        <w:rPr>
          <w:rStyle w:val="StyleUnderline"/>
        </w:rPr>
        <w:t>elimination of the roots of violence, of the causes of “invisible wars”, of the structural and institutional bases of</w:t>
      </w:r>
      <w:r w:rsidRPr="00205FC6">
        <w:rPr>
          <w:sz w:val="14"/>
        </w:rPr>
        <w:t xml:space="preserve"> large-scale international and intra-society </w:t>
      </w:r>
      <w:r w:rsidRPr="00205FC6">
        <w:rPr>
          <w:rStyle w:val="StyleUnderline"/>
        </w:rPr>
        <w:t>inequalities,</w:t>
      </w:r>
      <w:r w:rsidRPr="00205FC6">
        <w:rPr>
          <w:sz w:val="14"/>
        </w:rPr>
        <w:t xml:space="preserve"> </w:t>
      </w:r>
      <w:r w:rsidRPr="00205FC6">
        <w:rPr>
          <w:rStyle w:val="StyleUnderline"/>
        </w:rPr>
        <w:t>exploitation and oppression</w:t>
      </w:r>
      <w:r w:rsidRPr="00205FC6">
        <w:rPr>
          <w:sz w:val="14"/>
        </w:rPr>
        <w:t xml:space="preserve">. </w:t>
      </w:r>
      <w:r w:rsidRPr="00205FC6">
        <w:rPr>
          <w:rStyle w:val="Emphasis"/>
        </w:rPr>
        <w:t>Peace requires a process of</w:t>
      </w:r>
      <w:r w:rsidRPr="00205FC6">
        <w:rPr>
          <w:sz w:val="14"/>
        </w:rPr>
        <w:t xml:space="preserve"> social and national </w:t>
      </w:r>
      <w:r w:rsidRPr="00205FC6">
        <w:rPr>
          <w:rStyle w:val="Emphasis"/>
        </w:rPr>
        <w:t>emancipation</w:t>
      </w:r>
      <w:r w:rsidRPr="00205FC6">
        <w:rPr>
          <w:sz w:val="14"/>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205FC6">
        <w:rPr>
          <w:rStyle w:val="StyleUnderline"/>
        </w:rPr>
        <w:t xml:space="preserve">peace </w:t>
      </w:r>
      <w:r w:rsidRPr="00205FC6">
        <w:rPr>
          <w:sz w:val="14"/>
        </w:rPr>
        <w:t xml:space="preserve">is indivisible in both time and space. It cannot exist if reduced to a period only after or before war, and </w:t>
      </w:r>
      <w:r w:rsidRPr="00205FC6">
        <w:rPr>
          <w:rStyle w:val="StyleUnderline"/>
        </w:rPr>
        <w:t>cannot be safeguarded in one part of the world when some others suffer visible or invisible wars</w:t>
      </w:r>
      <w:r w:rsidRPr="00205FC6">
        <w:rPr>
          <w:sz w:val="14"/>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205FC6">
        <w:rPr>
          <w:rStyle w:val="StyleUnderline"/>
        </w:rPr>
        <w:t>no ecological balance can be ensured, unless the deep international development gap and intra-society inequalities are substantially reduced</w:t>
      </w:r>
      <w:r w:rsidRPr="00205FC6">
        <w:rPr>
          <w:sz w:val="14"/>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205FC6">
        <w:rPr>
          <w:sz w:val="20"/>
          <w:u w:val="single"/>
        </w:rPr>
        <w:t>the</w:t>
      </w:r>
      <w:r w:rsidRPr="00205FC6">
        <w:rPr>
          <w:sz w:val="14"/>
        </w:rPr>
        <w:t xml:space="preserve"> actual </w:t>
      </w:r>
      <w:r w:rsidRPr="00205FC6">
        <w:rPr>
          <w:sz w:val="20"/>
          <w:u w:val="single"/>
        </w:rPr>
        <w:t>question is not about “sustainability of development” but</w:t>
      </w:r>
      <w:r w:rsidRPr="00205FC6">
        <w:rPr>
          <w:sz w:val="14"/>
        </w:rPr>
        <w:t xml:space="preserve"> rather </w:t>
      </w:r>
      <w:r w:rsidRPr="00205FC6">
        <w:rPr>
          <w:rStyle w:val="Emphasis"/>
        </w:rPr>
        <w:t>about the “sustainability of human life”,</w:t>
      </w:r>
      <w:r w:rsidRPr="00205FC6">
        <w:rPr>
          <w:sz w:val="14"/>
        </w:rPr>
        <w:t xml:space="preserve"> </w:t>
      </w:r>
      <w:r w:rsidRPr="00205FC6">
        <w:rPr>
          <w:rStyle w:val="Emphasis"/>
        </w:rPr>
        <w:t>i.e. survival of mankind</w:t>
      </w:r>
      <w:r w:rsidRPr="00205FC6">
        <w:rPr>
          <w:sz w:val="14"/>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t>
      </w:r>
      <w:r w:rsidRPr="00205FC6">
        <w:rPr>
          <w:rStyle w:val="StyleUnderline"/>
        </w:rPr>
        <w:t>we live in an</w:t>
      </w:r>
      <w:r w:rsidRPr="00205FC6">
        <w:rPr>
          <w:sz w:val="14"/>
        </w:rPr>
        <w:t xml:space="preserve"> </w:t>
      </w:r>
      <w:r w:rsidRPr="00205FC6">
        <w:rPr>
          <w:rStyle w:val="StyleUnderline"/>
        </w:rPr>
        <w:t xml:space="preserve">almost </w:t>
      </w:r>
      <w:r w:rsidRPr="00205FC6">
        <w:rPr>
          <w:rStyle w:val="Emphasis"/>
        </w:rPr>
        <w:t>permanent crisis</w:t>
      </w:r>
      <w:r w:rsidRPr="00205FC6">
        <w:rPr>
          <w:sz w:val="14"/>
        </w:rPr>
        <w:t xml:space="preserve"> of the world society, which is multidimensional in nature, involving not only economic but also socio-psychological, behavioural, cultural and political aspects. </w:t>
      </w:r>
      <w:r w:rsidRPr="00205FC6">
        <w:rPr>
          <w:rStyle w:val="StyleUnderline"/>
        </w:rPr>
        <w:t>The narrow-minded, election-oriented, selfish behaviour motivated by thirst for power and wealth,</w:t>
      </w:r>
      <w:r w:rsidRPr="00205FC6">
        <w:rPr>
          <w:sz w:val="14"/>
        </w:rPr>
        <w:t xml:space="preserve"> which still characterise the political leadership almost all over the world, </w:t>
      </w:r>
      <w:r w:rsidRPr="00205FC6">
        <w:rPr>
          <w:rStyle w:val="StyleUnderline"/>
        </w:rPr>
        <w:t>paves the way for the final, last catastrophe</w:t>
      </w:r>
      <w:r w:rsidRPr="00205FC6">
        <w:rPr>
          <w:sz w:val="14"/>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205FC6">
        <w:rPr>
          <w:rStyle w:val="StyleUnderline"/>
        </w:rPr>
        <w:t xml:space="preserve">Under the circumstances provided by rapidly progressing science and technological revolutions, </w:t>
      </w:r>
      <w:r w:rsidRPr="00205FC6">
        <w:rPr>
          <w:rStyle w:val="Emphasis"/>
        </w:rPr>
        <w:t>human society cannot survive unless</w:t>
      </w:r>
      <w:r w:rsidRPr="00205FC6">
        <w:rPr>
          <w:rStyle w:val="StyleUnderline"/>
        </w:rPr>
        <w:t xml:space="preserve"> such profound </w:t>
      </w:r>
      <w:r w:rsidRPr="00205FC6">
        <w:rPr>
          <w:rStyle w:val="Emphasis"/>
        </w:rPr>
        <w:t>intra-society and international inequalities</w:t>
      </w:r>
      <w:r w:rsidRPr="00205FC6">
        <w:rPr>
          <w:rStyle w:val="StyleUnderline"/>
        </w:rPr>
        <w:t xml:space="preserve"> prevailing today </w:t>
      </w:r>
      <w:r w:rsidRPr="00205FC6">
        <w:rPr>
          <w:rStyle w:val="Emphasis"/>
        </w:rPr>
        <w:t>are</w:t>
      </w:r>
      <w:r w:rsidRPr="00205FC6">
        <w:rPr>
          <w:rStyle w:val="StyleUnderline"/>
        </w:rPr>
        <w:t xml:space="preserve"> soon </w:t>
      </w:r>
      <w:r w:rsidRPr="00205FC6">
        <w:rPr>
          <w:rStyle w:val="Emphasis"/>
        </w:rPr>
        <w:t>eliminated</w:t>
      </w:r>
      <w:r w:rsidRPr="00205FC6">
        <w:rPr>
          <w:sz w:val="14"/>
        </w:rPr>
        <w:t xml:space="preserve">. Like a single spacecraft, the </w:t>
      </w:r>
      <w:r w:rsidRPr="00205FC6">
        <w:rPr>
          <w:rStyle w:val="Emphasis"/>
        </w:rPr>
        <w:t>Earth can no longer afford to have</w:t>
      </w:r>
      <w:r w:rsidRPr="00205FC6">
        <w:rPr>
          <w:sz w:val="14"/>
        </w:rPr>
        <w:t xml:space="preserve"> a 'crew' divided into </w:t>
      </w:r>
      <w:r w:rsidRPr="00205FC6">
        <w:rPr>
          <w:sz w:val="20"/>
          <w:u w:val="single"/>
        </w:rPr>
        <w:t>two parts: the rich, privileged</w:t>
      </w:r>
      <w:r w:rsidRPr="00205FC6">
        <w:rPr>
          <w:sz w:val="14"/>
        </w:rPr>
        <w:t xml:space="preserve">, wellfed, well-educated, </w:t>
      </w:r>
      <w:r w:rsidRPr="00205FC6">
        <w:rPr>
          <w:sz w:val="20"/>
          <w:u w:val="single"/>
        </w:rPr>
        <w:t>on the one hand, and the poor, deprived</w:t>
      </w:r>
      <w:r w:rsidRPr="00205FC6">
        <w:rPr>
          <w:sz w:val="14"/>
        </w:rPr>
        <w:t xml:space="preserve">, starving, sick and uneducated, </w:t>
      </w:r>
      <w:r w:rsidRPr="00205FC6">
        <w:rPr>
          <w:sz w:val="20"/>
          <w:u w:val="single"/>
        </w:rPr>
        <w:t>on the other</w:t>
      </w:r>
      <w:r w:rsidRPr="00205FC6">
        <w:rPr>
          <w:sz w:val="14"/>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04C80A3A" w14:textId="77777777" w:rsidR="00DC569E" w:rsidRPr="00205FC6" w:rsidRDefault="00DC569E" w:rsidP="00DC569E">
      <w:pPr>
        <w:pStyle w:val="Heading4"/>
        <w:tabs>
          <w:tab w:val="left" w:pos="5025"/>
        </w:tabs>
      </w:pPr>
      <w:r w:rsidRPr="00205FC6">
        <w:t xml:space="preserve">Vote negative to critique structural violence – it outweighs and turns the case </w:t>
      </w:r>
    </w:p>
    <w:p w14:paraId="093D0A72" w14:textId="77777777" w:rsidR="00DC569E" w:rsidRPr="00205FC6" w:rsidRDefault="00DC569E" w:rsidP="00DC569E">
      <w:r w:rsidRPr="00205FC6">
        <w:rPr>
          <w:rStyle w:val="Style13ptBold"/>
        </w:rPr>
        <w:t>Nixon 11</w:t>
      </w:r>
      <w:r w:rsidRPr="00205FC6">
        <w:t xml:space="preserve"> (Rob, Professor of English @ Wisconsin, Slow Violence and the Environmentalism of the Poor p. 1-4, CMR)</w:t>
      </w:r>
    </w:p>
    <w:p w14:paraId="05C673CF" w14:textId="77777777" w:rsidR="00DC569E" w:rsidRPr="00205FC6" w:rsidRDefault="00DC569E" w:rsidP="00DC569E">
      <w:pPr>
        <w:rPr>
          <w:rStyle w:val="StyleUnderline"/>
        </w:rPr>
      </w:pPr>
      <w:r w:rsidRPr="00205FC6">
        <w:rPr>
          <w:sz w:val="16"/>
        </w:rPr>
        <w:t xml:space="preserve">Three primary concerns animate this book, chief among them my conviction that we urgently need to rethink-politically, imaginatively, and theoretically-what I call "slow violence." By </w:t>
      </w:r>
      <w:r w:rsidRPr="00205FC6">
        <w:rPr>
          <w:rStyle w:val="StyleUnderline"/>
        </w:rPr>
        <w:t>slow violence</w:t>
      </w:r>
      <w:r w:rsidRPr="00205FC6">
        <w:rPr>
          <w:sz w:val="16"/>
        </w:rPr>
        <w:t xml:space="preserve"> I mean a violence that </w:t>
      </w:r>
      <w:r w:rsidRPr="00205FC6">
        <w:rPr>
          <w:rStyle w:val="StyleUnderline"/>
        </w:rPr>
        <w:t>occurs gradually and out of Sight</w:t>
      </w:r>
      <w:r w:rsidRPr="00205FC6">
        <w:rPr>
          <w:sz w:val="16"/>
        </w:rPr>
        <w:t xml:space="preserve">, a violence of delayed destruction that is </w:t>
      </w:r>
      <w:r w:rsidRPr="00205FC6">
        <w:rPr>
          <w:rStyle w:val="StyleUnderline"/>
        </w:rPr>
        <w:t>dispersed across time and space</w:t>
      </w:r>
      <w:r w:rsidRPr="00205FC6">
        <w:rPr>
          <w:sz w:val="16"/>
        </w:rPr>
        <w:t xml:space="preserve">, an attritional violence that is </w:t>
      </w:r>
      <w:r w:rsidRPr="00205FC6">
        <w:rPr>
          <w:rStyle w:val="StyleUnderline"/>
        </w:rPr>
        <w:t>typically not viewed as violence at all</w:t>
      </w:r>
      <w:r w:rsidRPr="00205FC6">
        <w:rPr>
          <w:sz w:val="16"/>
        </w:rPr>
        <w:t xml:space="preserve">. </w:t>
      </w:r>
      <w:r w:rsidRPr="00205FC6">
        <w:rPr>
          <w:rStyle w:val="StyleUnderline"/>
        </w:rPr>
        <w:t>Violence is customarily conceived as an event or action that is immediate in time</w:t>
      </w:r>
      <w:r w:rsidRPr="00205FC6">
        <w:rPr>
          <w:sz w:val="16"/>
        </w:rPr>
        <w:t xml:space="preserve">, </w:t>
      </w:r>
      <w:r w:rsidRPr="00205FC6">
        <w:rPr>
          <w:rStyle w:val="StyleUnderline"/>
        </w:rPr>
        <w:t>explosive and spectacular</w:t>
      </w:r>
      <w:r w:rsidRPr="00205FC6">
        <w:rPr>
          <w:sz w:val="16"/>
        </w:rPr>
        <w:t xml:space="preserve"> in space, </w:t>
      </w:r>
      <w:r w:rsidRPr="00205FC6">
        <w:rPr>
          <w:rStyle w:val="StyleUnderline"/>
        </w:rPr>
        <w:t>and</w:t>
      </w:r>
      <w:r w:rsidRPr="00205FC6">
        <w:rPr>
          <w:sz w:val="16"/>
        </w:rPr>
        <w:t xml:space="preserve"> as </w:t>
      </w:r>
      <w:r w:rsidRPr="00205FC6">
        <w:rPr>
          <w:rStyle w:val="StyleUnderline"/>
        </w:rPr>
        <w:t>erupting into instant sensational visibility</w:t>
      </w:r>
      <w:r w:rsidRPr="00205FC6">
        <w:rPr>
          <w:sz w:val="16"/>
        </w:rPr>
        <w:t xml:space="preserve">. </w:t>
      </w:r>
      <w:r w:rsidRPr="00205FC6">
        <w:rPr>
          <w:rStyle w:val="StyleUnderline"/>
        </w:rPr>
        <w:t>We need</w:t>
      </w:r>
      <w:r w:rsidRPr="00205FC6">
        <w:rPr>
          <w:sz w:val="16"/>
        </w:rPr>
        <w:t xml:space="preserve">, I believe, </w:t>
      </w:r>
      <w:r w:rsidRPr="00205FC6">
        <w:rPr>
          <w:rStyle w:val="StyleUnderline"/>
        </w:rPr>
        <w:t>to engage a different kind of violence</w:t>
      </w:r>
      <w:r w:rsidRPr="00205FC6">
        <w:rPr>
          <w:sz w:val="16"/>
        </w:rPr>
        <w:t xml:space="preserve">, a violence </w:t>
      </w:r>
      <w:r w:rsidRPr="00205FC6">
        <w:rPr>
          <w:rStyle w:val="StyleUnderline"/>
        </w:rPr>
        <w:t>that is</w:t>
      </w:r>
      <w:r w:rsidRPr="00205FC6">
        <w:rPr>
          <w:sz w:val="16"/>
        </w:rPr>
        <w:t xml:space="preserve"> neither spectacular nor instantaneous, but rather </w:t>
      </w:r>
      <w:r w:rsidRPr="00205FC6">
        <w:rPr>
          <w:rStyle w:val="StyleUnderline"/>
        </w:rPr>
        <w:t>incremental and accretive</w:t>
      </w:r>
      <w:r w:rsidRPr="00205FC6">
        <w:rPr>
          <w:sz w:val="16"/>
        </w:rPr>
        <w:t xml:space="preserve">, its calamitous repercussions playing out across a range of temporal scales. In so doing, </w:t>
      </w:r>
      <w:r w:rsidRPr="00205FC6">
        <w:rPr>
          <w:rStyle w:val="StyleUnderline"/>
        </w:rPr>
        <w:t>we</w:t>
      </w:r>
      <w:r w:rsidRPr="00205FC6">
        <w:rPr>
          <w:sz w:val="16"/>
        </w:rPr>
        <w:t xml:space="preserve"> also </w:t>
      </w:r>
      <w:r w:rsidRPr="00205FC6">
        <w:rPr>
          <w:rStyle w:val="StyleUnderline"/>
        </w:rPr>
        <w:t>need to engage the representational, narrative, and strategic challenges posed by the relative invisibility of slow violence</w:t>
      </w:r>
      <w:r w:rsidRPr="00205FC6">
        <w:rPr>
          <w:sz w:val="16"/>
        </w:rPr>
        <w:t xml:space="preserve">. Climate change, the thawing cryosphere, 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205FC6">
        <w:rPr>
          <w:rStyle w:val="StyleUnderline"/>
        </w:rPr>
        <w:t>The long dyings</w:t>
      </w:r>
      <w:r w:rsidRPr="00205FC6">
        <w:rPr>
          <w:sz w:val="16"/>
        </w:rPr>
        <w:t xml:space="preserve">-the staggered and staggeringly </w:t>
      </w:r>
      <w:r w:rsidRPr="00205FC6">
        <w:rPr>
          <w:rStyle w:val="StyleUnderline"/>
        </w:rPr>
        <w:t>discounted casualties</w:t>
      </w:r>
      <w:r w:rsidRPr="00205FC6">
        <w:rPr>
          <w:sz w:val="16"/>
        </w:rPr>
        <w:t>, both human and ecological that result from war's toxic aftermaths or climate change-</w:t>
      </w:r>
      <w:r w:rsidRPr="00205FC6">
        <w:rPr>
          <w:rStyle w:val="StyleUnderline"/>
        </w:rPr>
        <w:t>are underrepresented in strategic planning as well as in human memory</w:t>
      </w:r>
      <w:r w:rsidRPr="00205FC6">
        <w:rPr>
          <w:sz w:val="16"/>
        </w:rPr>
        <w:t xml:space="preserve">. 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assumptions of violence to include slow violence. Such a </w:t>
      </w:r>
      <w:r w:rsidRPr="00205FC6">
        <w:rPr>
          <w:rStyle w:val="StyleUnderline"/>
        </w:rPr>
        <w:t>rethinking requires</w:t>
      </w:r>
      <w:r w:rsidRPr="00205FC6">
        <w:rPr>
          <w:sz w:val="16"/>
        </w:rPr>
        <w:t xml:space="preserve"> that </w:t>
      </w:r>
      <w:r w:rsidRPr="00205FC6">
        <w:rPr>
          <w:rStyle w:val="StyleUnderline"/>
        </w:rPr>
        <w:t>we complicate conventional assumptions about violence as a highly visible act that is newsworthy because it is event focused, time bound, and body bound</w:t>
      </w:r>
      <w:r w:rsidRPr="00205FC6">
        <w:rPr>
          <w:sz w:val="16"/>
        </w:rPr>
        <w:t xml:space="preserve">. </w:t>
      </w:r>
      <w:r w:rsidRPr="00205FC6">
        <w:rPr>
          <w:rStyle w:val="StyleUnderline"/>
        </w:rPr>
        <w:t>We need to account for how the temporal dispersion of slow violence affects the way we perceive and respond to a variety of social afflictions</w:t>
      </w:r>
      <w:r w:rsidRPr="00205FC6">
        <w:rPr>
          <w:sz w:val="16"/>
        </w:rPr>
        <w:t xml:space="preserve">-from </w:t>
      </w:r>
      <w:r w:rsidRPr="00205FC6">
        <w:rPr>
          <w:rStyle w:val="StyleUnderline"/>
        </w:rPr>
        <w:t>domestic abuse</w:t>
      </w:r>
      <w:r w:rsidRPr="00205FC6">
        <w:rPr>
          <w:sz w:val="16"/>
        </w:rPr>
        <w:t xml:space="preserve"> to </w:t>
      </w:r>
      <w:r w:rsidRPr="00205FC6">
        <w:rPr>
          <w:rStyle w:val="StyleUnderline"/>
        </w:rPr>
        <w:t>posttraumatic stress</w:t>
      </w:r>
      <w:r w:rsidRPr="00205FC6">
        <w:rPr>
          <w:sz w:val="16"/>
        </w:rPr>
        <w:t xml:space="preserve"> and, in particular, </w:t>
      </w:r>
      <w:r w:rsidRPr="00205FC6">
        <w:rPr>
          <w:rStyle w:val="StyleUnderline"/>
        </w:rPr>
        <w:t>environmental calamities</w:t>
      </w:r>
      <w:r w:rsidRPr="00205FC6">
        <w:rPr>
          <w:sz w:val="16"/>
        </w:rPr>
        <w:t xml:space="preserve">. A major challenge is representational: how to devise arresting stories, images, and symbols adequate to the pervasive but elusive violence of delayed effects. Crucially, </w:t>
      </w:r>
      <w:r w:rsidRPr="00205FC6">
        <w:rPr>
          <w:rStyle w:val="StyleUnderline"/>
        </w:rPr>
        <w:t>slow violence is</w:t>
      </w:r>
      <w:r w:rsidRPr="00205FC6">
        <w:rPr>
          <w:sz w:val="16"/>
        </w:rPr>
        <w:t xml:space="preserve"> often </w:t>
      </w:r>
      <w:r w:rsidRPr="00205FC6">
        <w:rPr>
          <w:rStyle w:val="StyleUnderline"/>
        </w:rPr>
        <w:t>not just attritional but</w:t>
      </w:r>
      <w:r w:rsidRPr="00205FC6">
        <w:rPr>
          <w:sz w:val="16"/>
        </w:rPr>
        <w:t xml:space="preserve"> also </w:t>
      </w:r>
      <w:r w:rsidRPr="00205FC6">
        <w:rPr>
          <w:rStyle w:val="StyleUnderline"/>
        </w:rPr>
        <w:t xml:space="preserve">exponential, operating as a </w:t>
      </w:r>
      <w:r w:rsidRPr="00205FC6">
        <w:rPr>
          <w:rStyle w:val="Emphasis"/>
        </w:rPr>
        <w:t>major threat multiplier</w:t>
      </w:r>
      <w:r w:rsidRPr="00205FC6">
        <w:rPr>
          <w:rStyle w:val="StyleUnderline"/>
        </w:rPr>
        <w:t>; it can fuel long-term, proliferating conflicts in situations where the conditions for sustaining life become increasingly but gradually degraded.</w:t>
      </w:r>
    </w:p>
    <w:p w14:paraId="29558F1D" w14:textId="77777777" w:rsidR="00DC569E" w:rsidRPr="00205FC6" w:rsidRDefault="00DC569E" w:rsidP="00DC569E">
      <w:pPr>
        <w:rPr>
          <w:sz w:val="16"/>
        </w:rPr>
      </w:pPr>
      <w:r w:rsidRPr="00205FC6">
        <w:rPr>
          <w:sz w:val="16"/>
        </w:rPr>
        <w:t xml:space="preserve">Politically and emotionally, different kinds of disaster possess unequal heft. Falling bodies, burning towers, exploding heads, avalanches, volcanoes, and tsunamis have a visceral, eye-catching and page-turning power that tales of slow violence, unfolding over years, decades, even centuries, cannot match. Stories of toxic buildup, massing greenhouse gases, and accelerated species loss due to ravaged habitats are all cataclysmic, but they are scientifically convoluted cataclysms in which casualties are postponed, often for generations. </w:t>
      </w:r>
      <w:r w:rsidRPr="00205FC6">
        <w:rPr>
          <w:rStyle w:val="StyleUnderline"/>
        </w:rPr>
        <w:t xml:space="preserve">In an age when the media venerate the spectacular, </w:t>
      </w:r>
      <w:r w:rsidRPr="00205FC6">
        <w:rPr>
          <w:sz w:val="16"/>
        </w:rPr>
        <w:t>when</w:t>
      </w:r>
      <w:r w:rsidRPr="00205FC6">
        <w:rPr>
          <w:rStyle w:val="StyleUnderline"/>
        </w:rPr>
        <w:t xml:space="preserve"> public policy is shaped </w:t>
      </w:r>
      <w:r w:rsidRPr="00205FC6">
        <w:rPr>
          <w:sz w:val="16"/>
        </w:rPr>
        <w:t>primarily</w:t>
      </w:r>
      <w:r w:rsidRPr="00205FC6">
        <w:rPr>
          <w:rStyle w:val="StyleUnderline"/>
        </w:rPr>
        <w:t xml:space="preserve"> around perceived immediate need, a central question is </w:t>
      </w:r>
      <w:r w:rsidRPr="00205FC6">
        <w:rPr>
          <w:sz w:val="16"/>
        </w:rPr>
        <w:t xml:space="preserve">strategic and representational: </w:t>
      </w:r>
      <w:r w:rsidRPr="00205FC6">
        <w:rPr>
          <w:rStyle w:val="StyleUnderline"/>
        </w:rPr>
        <w:t xml:space="preserve">how can we convert into image and narrative the disasters that are slow moving and long in the making, disasters that are anonymous and </w:t>
      </w:r>
      <w:r w:rsidRPr="00205FC6">
        <w:rPr>
          <w:sz w:val="16"/>
        </w:rPr>
        <w:t>that</w:t>
      </w:r>
      <w:r w:rsidRPr="00205FC6">
        <w:rPr>
          <w:rStyle w:val="StyleUnderline"/>
        </w:rPr>
        <w:t xml:space="preserve"> star nobody, disasters </w:t>
      </w:r>
      <w:r w:rsidRPr="00205FC6">
        <w:rPr>
          <w:sz w:val="16"/>
        </w:rPr>
        <w:t>that are</w:t>
      </w:r>
      <w:r w:rsidRPr="00205FC6">
        <w:rPr>
          <w:rStyle w:val="StyleUnderline"/>
        </w:rPr>
        <w:t xml:space="preserve"> attritional and of indifferent interest to the sensation-driven techn</w:t>
      </w:r>
      <w:r w:rsidRPr="00205FC6">
        <w:rPr>
          <w:sz w:val="16"/>
        </w:rPr>
        <w:t>ologies</w:t>
      </w:r>
      <w:r w:rsidRPr="00205FC6">
        <w:rPr>
          <w:rStyle w:val="StyleUnderline"/>
        </w:rPr>
        <w:t xml:space="preserve"> of our image-world?</w:t>
      </w:r>
      <w:r w:rsidRPr="00205FC6">
        <w:rPr>
          <w:sz w:val="16"/>
        </w:rPr>
        <w:t xml:space="preserve"> How can we turn the long emergencies of slow violence into stories dramatic enough to rouse public sentiment and warrant political intervention, these emergencies whose repercussions have given rise to some of the most critical challenges of our time? This book's second, related focus concerns the environmentalism of the poor, for it is those </w:t>
      </w:r>
      <w:r w:rsidRPr="00205FC6">
        <w:rPr>
          <w:rStyle w:val="StyleUnderline"/>
        </w:rPr>
        <w:t>people lacking resources</w:t>
      </w:r>
      <w:r w:rsidRPr="00205FC6">
        <w:rPr>
          <w:sz w:val="16"/>
        </w:rPr>
        <w:t xml:space="preserve"> who </w:t>
      </w:r>
      <w:r w:rsidRPr="00205FC6">
        <w:rPr>
          <w:rStyle w:val="StyleUnderline"/>
        </w:rPr>
        <w:t>are the principal casualties of slow violence</w:t>
      </w:r>
      <w:r w:rsidRPr="00205FC6">
        <w:rPr>
          <w:sz w:val="16"/>
        </w:rPr>
        <w:t xml:space="preserve">. Their unseen poverty is compounded by the invisibility of the slow violence that permeates so many of their lives. </w:t>
      </w:r>
      <w:r w:rsidRPr="00205FC6">
        <w:rPr>
          <w:rStyle w:val="StyleUnderline"/>
        </w:rPr>
        <w:t>Our media bias toward spectacular violence exacerbates the vulnerability of ecosystems treated as disposable by turbo-capitalism while</w:t>
      </w:r>
      <w:r w:rsidRPr="00205FC6">
        <w:rPr>
          <w:sz w:val="16"/>
        </w:rPr>
        <w:t xml:space="preserve"> simultaneously </w:t>
      </w:r>
      <w:r w:rsidRPr="00205FC6">
        <w:rPr>
          <w:rStyle w:val="StyleUnderline"/>
        </w:rPr>
        <w:t>exacerbating the vulnerability of those</w:t>
      </w:r>
      <w:r w:rsidRPr="00205FC6">
        <w:rPr>
          <w:sz w:val="16"/>
        </w:rPr>
        <w:t xml:space="preserve"> whom Kevin Bale, in another context, has </w:t>
      </w:r>
      <w:r w:rsidRPr="00205FC6">
        <w:rPr>
          <w:rStyle w:val="StyleUnderline"/>
        </w:rPr>
        <w:t>called" disposable people."</w:t>
      </w:r>
      <w:r w:rsidRPr="00205FC6">
        <w:rPr>
          <w:sz w:val="16"/>
        </w:rPr>
        <w:t xml:space="preserve">z It is against such conjoined ecological and human disposability that we have witnessed a resurgent environmentalism of the poor, particularly (though not exclusively) across the so-called global South. So a central issue that emerges is strategic: if the neoliberal era has intensified assaults on resources, it has also intensified resistance, whether through isolated site-specific struggles or through activism that has reached across national boundaries in an effort to build translocal alliances. "The poor" is a compendious category subject to almost infinite local variation as well as to fracture along fault lines of ethnicity, gender, race, class, region, religion, and generation. </w:t>
      </w:r>
      <w:r w:rsidRPr="00205FC6">
        <w:rPr>
          <w:rStyle w:val="StyleUnderline"/>
        </w:rPr>
        <w:t>Confronted with</w:t>
      </w:r>
      <w:r w:rsidRPr="00205FC6">
        <w:rPr>
          <w:sz w:val="16"/>
        </w:rPr>
        <w:t xml:space="preserve"> the </w:t>
      </w:r>
      <w:r w:rsidRPr="00205FC6">
        <w:rPr>
          <w:rStyle w:val="StyleUnderline"/>
        </w:rPr>
        <w:t>militarization of</w:t>
      </w:r>
      <w:r w:rsidRPr="00205FC6">
        <w:rPr>
          <w:sz w:val="16"/>
        </w:rPr>
        <w:t xml:space="preserve"> both </w:t>
      </w:r>
      <w:r w:rsidRPr="00205FC6">
        <w:rPr>
          <w:rStyle w:val="StyleUnderline"/>
        </w:rPr>
        <w:t>commerce and development, impoverished communities are</w:t>
      </w:r>
      <w:r w:rsidRPr="00205FC6">
        <w:rPr>
          <w:sz w:val="16"/>
        </w:rPr>
        <w:t xml:space="preserve"> often </w:t>
      </w:r>
      <w:r w:rsidRPr="00205FC6">
        <w:rPr>
          <w:rStyle w:val="StyleUnderline"/>
        </w:rPr>
        <w:t>assailed by coercion</w:t>
      </w:r>
      <w:r w:rsidRPr="00205FC6">
        <w:rPr>
          <w:sz w:val="16"/>
        </w:rPr>
        <w:t xml:space="preserve"> and bribery that test their cohesive resilience. How much control will, say, a poor hardwood forest community have over the mix of subsistence and market strategies it deploys in attempts at adaptive survival? How will that community negotiate competing definitions of its own poverty and long-term wealth when the guns, the bulldozers, and the moneymen arrive? Such communities typically have to patch together threadbare improvised alliances against vastly superior military, corporate, and media forces. As such, </w:t>
      </w:r>
      <w:r w:rsidRPr="00205FC6">
        <w:rPr>
          <w:rStyle w:val="StyleUnderline"/>
        </w:rPr>
        <w:t>impoverished resource rebels can seldom afford to be single-issue activists</w:t>
      </w:r>
      <w:r w:rsidRPr="00205FC6">
        <w:rPr>
          <w:sz w:val="16"/>
        </w:rPr>
        <w:t xml:space="preserve">: their green commitments are seamed through with other economic and cultural causes as they experience environmental threat not as a planetary abstraction but as a set of inhabited risks, some imminent, others obscurely long term. </w:t>
      </w:r>
    </w:p>
    <w:p w14:paraId="526006E1" w14:textId="77777777" w:rsidR="00DC569E" w:rsidRPr="00205FC6" w:rsidRDefault="00DC569E" w:rsidP="00DC569E"/>
    <w:p w14:paraId="48F4BA2F" w14:textId="77777777" w:rsidR="00DC569E" w:rsidRPr="00205FC6" w:rsidRDefault="00DC569E" w:rsidP="00DC569E"/>
    <w:p w14:paraId="6F976BBF" w14:textId="77777777" w:rsidR="00C57143" w:rsidRPr="00205FC6" w:rsidRDefault="00C57143" w:rsidP="00C57143">
      <w:pPr>
        <w:pStyle w:val="Heading3"/>
      </w:pPr>
      <w:r w:rsidRPr="00205FC6">
        <w:t xml:space="preserve">Impact—Domestic Violence </w:t>
      </w:r>
    </w:p>
    <w:p w14:paraId="1F0D73F4" w14:textId="77777777" w:rsidR="00C57143" w:rsidRPr="00205FC6" w:rsidRDefault="00C57143" w:rsidP="00C57143">
      <w:pPr>
        <w:pStyle w:val="Heading4"/>
      </w:pPr>
      <w:r w:rsidRPr="00205FC6">
        <w:rPr>
          <w:rStyle w:val="Strong"/>
          <w:b/>
          <w:bCs w:val="0"/>
        </w:rPr>
        <w:t>Domestic violence outweighs war on magnitude – stopping it is key to prevent a cycle of violence</w:t>
      </w:r>
      <w:r w:rsidRPr="00205FC6">
        <w:rPr>
          <w:rStyle w:val="Strong"/>
        </w:rPr>
        <w:t xml:space="preserve"> </w:t>
      </w:r>
      <w:r w:rsidRPr="00205FC6">
        <w:br/>
        <w:t>Duncan 2K7</w:t>
      </w:r>
    </w:p>
    <w:p w14:paraId="62260AF7" w14:textId="77777777" w:rsidR="00C57143" w:rsidRPr="00205FC6" w:rsidRDefault="00C57143" w:rsidP="00C57143">
      <w:pPr>
        <w:autoSpaceDE w:val="0"/>
        <w:autoSpaceDN w:val="0"/>
        <w:adjustRightInd w:val="0"/>
        <w:rPr>
          <w:rFonts w:eastAsia="Times New Roman"/>
        </w:rPr>
      </w:pPr>
      <w:r w:rsidRPr="00205FC6">
        <w:t>(member of the grassroots organization committed to ending the atrocity of domestic violence, STAND!, cites Ghandi, a civil rights leader (Lara, Standing Up To Domestic Violence, Spring 2007, [</w:t>
      </w:r>
      <w:hyperlink r:id="rId52" w:history="1">
        <w:r w:rsidRPr="00205FC6">
          <w:rPr>
            <w:rStyle w:val="Hyperlink"/>
          </w:rPr>
          <w:t>http://www.calpeacepower.org/0301/pdf/domesticv.pdf</w:t>
        </w:r>
      </w:hyperlink>
      <w:r w:rsidRPr="00205FC6">
        <w:t>])</w:t>
      </w:r>
    </w:p>
    <w:p w14:paraId="687F8FD4" w14:textId="77777777" w:rsidR="00C57143" w:rsidRPr="00205FC6" w:rsidRDefault="00C57143" w:rsidP="00C57143">
      <w:pPr>
        <w:rPr>
          <w:sz w:val="14"/>
          <w:szCs w:val="28"/>
        </w:rPr>
      </w:pPr>
      <w:r w:rsidRPr="00205FC6">
        <w:rPr>
          <w:sz w:val="14"/>
          <w:szCs w:val="28"/>
        </w:rPr>
        <w:t>The number of women murdered by their intimate part</w:t>
      </w:r>
      <w:r w:rsidRPr="00205FC6">
        <w:rPr>
          <w:sz w:val="14"/>
          <w:szCs w:val="28"/>
        </w:rPr>
        <w:softHyphen/>
        <w:t xml:space="preserve">ners in the United States in the last 11 years is equal to the number of U.S. soldiers killed in the Vietnam War.1 The United States expends much energy and resources for causes abroad, but there are still issues at home that need help. </w:t>
      </w:r>
      <w:r w:rsidRPr="00205FC6">
        <w:rPr>
          <w:rStyle w:val="StyleUnderline"/>
        </w:rPr>
        <w:t>Just as war causes many deaths, so too does violence in the home.</w:t>
      </w:r>
      <w:r w:rsidRPr="00205FC6">
        <w:rPr>
          <w:sz w:val="14"/>
          <w:szCs w:val="28"/>
        </w:rPr>
        <w:t xml:space="preserve"> </w:t>
      </w:r>
      <w:r w:rsidRPr="00205FC6">
        <w:rPr>
          <w:rStyle w:val="StyleUnderline"/>
        </w:rPr>
        <w:t>In addition to the sheer number of men and women involved in such abuse, domestic violence has a far-reaching impact on chil</w:t>
      </w:r>
      <w:r w:rsidRPr="00205FC6">
        <w:rPr>
          <w:rStyle w:val="StyleUnderline"/>
        </w:rPr>
        <w:softHyphen/>
        <w:t>dren, the future generation of soci</w:t>
      </w:r>
      <w:r w:rsidRPr="00205FC6">
        <w:rPr>
          <w:rStyle w:val="StyleUnderline"/>
        </w:rPr>
        <w:softHyphen/>
        <w:t>ety.</w:t>
      </w:r>
      <w:r w:rsidRPr="00205FC6">
        <w:rPr>
          <w:sz w:val="14"/>
          <w:szCs w:val="28"/>
        </w:rPr>
        <w:t xml:space="preserve"> </w:t>
      </w:r>
      <w:r w:rsidRPr="00205FC6">
        <w:rPr>
          <w:rStyle w:val="StyleUnderline"/>
        </w:rPr>
        <w:t>Adolescents who have grown up in violent homes are at risk of perpetuating the abusive relation</w:t>
      </w:r>
      <w:r w:rsidRPr="00205FC6">
        <w:rPr>
          <w:rStyle w:val="StyleUnderline"/>
        </w:rPr>
        <w:softHyphen/>
        <w:t>ships of their parents/guardians</w:t>
      </w:r>
      <w:r w:rsidRPr="00205FC6">
        <w:rPr>
          <w:sz w:val="14"/>
          <w:szCs w:val="28"/>
        </w:rPr>
        <w:t>. They are more likely to attempt suicide, abuse drugs and alcohol, run away from home, engage in teenage prostitution and other delinquent behavior, and commit sexual assault crimes.2 In fact, “</w:t>
      </w:r>
      <w:r w:rsidRPr="00205FC6">
        <w:rPr>
          <w:rStyle w:val="StyleUnderline"/>
        </w:rPr>
        <w:t>a child’s exposure to the father abusing the mother is the strongest risk factor for transmitting violent behavior from one generation to the next.”</w:t>
      </w:r>
      <w:r w:rsidRPr="00205FC6">
        <w:rPr>
          <w:sz w:val="14"/>
          <w:szCs w:val="28"/>
        </w:rPr>
        <w:t xml:space="preserve">³ Due to its private context, </w:t>
      </w:r>
      <w:r w:rsidRPr="00205FC6">
        <w:rPr>
          <w:rStyle w:val="StyleUnderline"/>
        </w:rPr>
        <w:t>domestic violence runs the risk of being overlooked, especially amidst more outwardly demanding social and political issues such as war and ter</w:t>
      </w:r>
      <w:r w:rsidRPr="00205FC6">
        <w:rPr>
          <w:rStyle w:val="StyleUnderline"/>
        </w:rPr>
        <w:softHyphen/>
        <w:t>rorism.</w:t>
      </w:r>
      <w:r w:rsidRPr="00205FC6">
        <w:rPr>
          <w:sz w:val="14"/>
          <w:szCs w:val="28"/>
        </w:rPr>
        <w:t xml:space="preserve"> However, Gandhi’s concept of swadeshi teaches us to first work for change within ourselves, then extend out</w:t>
      </w:r>
      <w:r w:rsidRPr="00205FC6">
        <w:rPr>
          <w:sz w:val="14"/>
          <w:szCs w:val="28"/>
        </w:rPr>
        <w:softHyphen/>
        <w:t xml:space="preserve">ward to wider circles of influence. Swadeshi suggests that </w:t>
      </w:r>
      <w:r w:rsidRPr="00205FC6">
        <w:rPr>
          <w:rStyle w:val="StyleUnderline"/>
        </w:rPr>
        <w:t>violence in the home must be addressed before a culture of nonviolence can be achieved</w:t>
      </w:r>
      <w:r w:rsidRPr="00205FC6">
        <w:rPr>
          <w:sz w:val="14"/>
          <w:szCs w:val="28"/>
        </w:rPr>
        <w:t>.</w:t>
      </w:r>
      <w:r w:rsidRPr="00205FC6">
        <w:rPr>
          <w:rFonts w:ascii="Cambria Math" w:hAnsi="Cambria Math" w:cs="Cambria Math"/>
          <w:sz w:val="14"/>
          <w:szCs w:val="28"/>
        </w:rPr>
        <w:t>⁴</w:t>
      </w:r>
      <w:r w:rsidRPr="00205FC6">
        <w:rPr>
          <w:sz w:val="14"/>
          <w:szCs w:val="28"/>
        </w:rPr>
        <w:t xml:space="preserve"> Two non-governmental organizations that propose divergent means through which to eliminate domestic violence are STAND! Against Domestic Violence and the Purple Berets. STAND! believes that we must change prevailing attitudes about violence through education, whereas the Purple Berets pursue policy change and retribution. While both education and legislation are important, STAND! embodies a more principled nonviolent approach.</w:t>
      </w:r>
    </w:p>
    <w:p w14:paraId="00BD99A7" w14:textId="77777777" w:rsidR="00C57143" w:rsidRPr="00205FC6" w:rsidRDefault="00C57143" w:rsidP="00C57143"/>
    <w:p w14:paraId="04BC42C9" w14:textId="77777777" w:rsidR="00267C59" w:rsidRPr="00205FC6" w:rsidRDefault="00267C59" w:rsidP="00267C59">
      <w:pPr>
        <w:pStyle w:val="Heading3"/>
      </w:pPr>
      <w:r w:rsidRPr="00205FC6">
        <w:t xml:space="preserve">Impact—Enviro </w:t>
      </w:r>
    </w:p>
    <w:p w14:paraId="455AC574" w14:textId="77777777" w:rsidR="00267C59" w:rsidRPr="00205FC6" w:rsidRDefault="00267C59" w:rsidP="00267C59">
      <w:pPr>
        <w:pStyle w:val="Heading4"/>
      </w:pPr>
      <w:r w:rsidRPr="00205FC6">
        <w:t>Masculinized political norms drive the over-consumption of resources and environmental degradation that is fueling the destruction of the ecosphere</w:t>
      </w:r>
    </w:p>
    <w:p w14:paraId="4655CD76" w14:textId="77777777" w:rsidR="00267C59" w:rsidRPr="00205FC6" w:rsidRDefault="00267C59" w:rsidP="00267C59">
      <w:pPr>
        <w:rPr>
          <w:b/>
        </w:rPr>
      </w:pPr>
      <w:r w:rsidRPr="00205FC6">
        <w:rPr>
          <w:b/>
        </w:rPr>
        <w:t xml:space="preserve">D’Eaubonne, ‘99 </w:t>
      </w:r>
      <w:r w:rsidRPr="00205FC6">
        <w:rPr>
          <w:sz w:val="12"/>
        </w:rPr>
        <w:t>(Francoise, What Could an Ecofeminist Society Be? Ethics and the Environment 4.2)</w:t>
      </w:r>
    </w:p>
    <w:p w14:paraId="64B80C0B" w14:textId="77777777" w:rsidR="00267C59" w:rsidRPr="00205FC6" w:rsidRDefault="00267C59" w:rsidP="00267C59">
      <w:pPr>
        <w:rPr>
          <w:sz w:val="12"/>
          <w:szCs w:val="16"/>
        </w:rPr>
      </w:pPr>
      <w:r w:rsidRPr="00205FC6">
        <w:rPr>
          <w:sz w:val="12"/>
          <w:szCs w:val="16"/>
        </w:rPr>
        <w:t xml:space="preserve">We must first put forward the principle that </w:t>
      </w:r>
      <w:r w:rsidRPr="00205FC6">
        <w:rPr>
          <w:rStyle w:val="StyleUnderline"/>
        </w:rPr>
        <w:t>the abolition of patriarchy and the establishment of a relationship with the environment that is</w:t>
      </w:r>
      <w:r w:rsidRPr="00205FC6">
        <w:rPr>
          <w:sz w:val="12"/>
          <w:szCs w:val="16"/>
        </w:rPr>
        <w:t xml:space="preserve"> finally </w:t>
      </w:r>
      <w:r w:rsidRPr="00205FC6">
        <w:rPr>
          <w:rStyle w:val="StyleUnderline"/>
        </w:rPr>
        <w:t>balanced</w:t>
      </w:r>
      <w:r w:rsidRPr="00205FC6">
        <w:rPr>
          <w:sz w:val="12"/>
          <w:szCs w:val="16"/>
        </w:rPr>
        <w:t xml:space="preserve"> </w:t>
      </w:r>
      <w:r w:rsidRPr="00205FC6">
        <w:rPr>
          <w:rStyle w:val="StyleUnderline"/>
        </w:rPr>
        <w:t>are</w:t>
      </w:r>
      <w:r w:rsidRPr="00205FC6">
        <w:rPr>
          <w:sz w:val="12"/>
          <w:szCs w:val="16"/>
        </w:rPr>
        <w:t xml:space="preserve"> not only </w:t>
      </w:r>
      <w:r w:rsidRPr="00205FC6">
        <w:rPr>
          <w:rStyle w:val="Emphasis"/>
        </w:rPr>
        <w:t>fundamentally linked</w:t>
      </w:r>
      <w:r w:rsidRPr="00205FC6">
        <w:rPr>
          <w:sz w:val="12"/>
          <w:szCs w:val="16"/>
        </w:rPr>
        <w:t>, but also can only occur in a post-revolu</w:t>
      </w:r>
      <w:r w:rsidRPr="00205FC6">
        <w:rPr>
          <w:sz w:val="12"/>
          <w:szCs w:val="16"/>
        </w:rPr>
        <w:softHyphen/>
        <w:t>tionary and self-managing society. The first relationship between ecology and the liberation of women is the recla</w:t>
      </w:r>
      <w:r w:rsidRPr="00205FC6">
        <w:rPr>
          <w:sz w:val="12"/>
          <w:szCs w:val="16"/>
        </w:rPr>
        <w:softHyphen/>
        <w:t>mation by women of population growth, defining the reappropriation of the body (all liberation is liberation of the body and of time). This liberation has already begun in highly industrialized countries, which must, for reasons of productivity, grant women contraception- (This same contraception was denied them during the beginning stages of Capital for the opposite reasons. Today, the same profit-based system no longer needs abundant manpower but seeks, on the contrary, to limit it, forcing it to deal with the issue of unemployment.) The second reason that Daddy's Capital insists on a high birthrate is the need for soldiers; however, now that the proliferation of nuclear arms compels those in power to reject armed conflict amongst themselves in favor of war among interposed peoples (in the Third World), this second motive no longer plays a part. The poverty-stricken people of the Third World have protested against proposed measures to limit popula</w:t>
      </w:r>
      <w:r w:rsidRPr="00205FC6">
        <w:rPr>
          <w:sz w:val="12"/>
          <w:szCs w:val="16"/>
        </w:rPr>
        <w:softHyphen/>
        <w:t xml:space="preserve">tion growth because of the crucial need felt by families to keep some children alive to take care of their aging parents. These survivors of infant mortality are only the tip of the iceberg, while the huge number of births remains the crux of the matter. </w:t>
      </w:r>
      <w:r w:rsidRPr="00205FC6">
        <w:rPr>
          <w:rStyle w:val="StyleUnderline"/>
        </w:rPr>
        <w:t>This misogynistic disgrace which enslaves women will cease only</w:t>
      </w:r>
      <w:r w:rsidRPr="00205FC6">
        <w:rPr>
          <w:sz w:val="12"/>
          <w:szCs w:val="16"/>
        </w:rPr>
        <w:t xml:space="preserve"> </w:t>
      </w:r>
      <w:r w:rsidRPr="00205FC6">
        <w:rPr>
          <w:rStyle w:val="StyleUnderline"/>
        </w:rPr>
        <w:t xml:space="preserve">with </w:t>
      </w:r>
      <w:r w:rsidRPr="00205FC6">
        <w:rPr>
          <w:sz w:val="12"/>
          <w:szCs w:val="16"/>
        </w:rPr>
        <w:t xml:space="preserve">a rise in the standard of living. The progress in the stature of Western women begins with </w:t>
      </w:r>
      <w:r w:rsidRPr="00205FC6">
        <w:rPr>
          <w:rStyle w:val="StyleUnderline"/>
        </w:rPr>
        <w:t>a veritable liberation and is balanced against social injustice, the exploitation of poor countries, the expor</w:t>
      </w:r>
      <w:r w:rsidRPr="00205FC6">
        <w:rPr>
          <w:rStyle w:val="StyleUnderline"/>
        </w:rPr>
        <w:softHyphen/>
        <w:t xml:space="preserve">tation of deadly armaments and nuclear industries, and </w:t>
      </w:r>
      <w:r w:rsidRPr="00205FC6">
        <w:rPr>
          <w:rStyle w:val="Emphasis"/>
        </w:rPr>
        <w:t>devastation of the environ</w:t>
      </w:r>
      <w:r w:rsidRPr="00205FC6">
        <w:rPr>
          <w:rStyle w:val="Emphasis"/>
        </w:rPr>
        <w:softHyphen/>
        <w:t>ment as ends to productivity</w:t>
      </w:r>
      <w:r w:rsidRPr="00205FC6">
        <w:rPr>
          <w:sz w:val="12"/>
          <w:szCs w:val="16"/>
        </w:rPr>
        <w:t>. What keeps Capital, the last stage of Patriarchy, from achieving an ecological so</w:t>
      </w:r>
      <w:r w:rsidRPr="00205FC6">
        <w:rPr>
          <w:sz w:val="12"/>
          <w:szCs w:val="16"/>
        </w:rPr>
        <w:softHyphen/>
        <w:t>ciety when the analyses of the Club of Rome1 have proven to what point it is aware, right to the top, of this dangerous peril? The old revolutionary guard clearly showed that the number one interest of capi</w:t>
      </w:r>
      <w:r w:rsidRPr="00205FC6">
        <w:rPr>
          <w:sz w:val="12"/>
          <w:szCs w:val="16"/>
        </w:rPr>
        <w:softHyphen/>
        <w:t>talist exploitation used to be the private possession of the sources of collectively con</w:t>
      </w:r>
      <w:r w:rsidRPr="00205FC6">
        <w:rPr>
          <w:sz w:val="12"/>
          <w:szCs w:val="16"/>
        </w:rPr>
        <w:softHyphen/>
        <w:t>sumed production. Today, this motivation is reinforced by the need to conserve a unique form of energy in order to insure the centralization of power. This is why nu</w:t>
      </w:r>
      <w:r w:rsidRPr="00205FC6">
        <w:rPr>
          <w:sz w:val="12"/>
          <w:szCs w:val="16"/>
        </w:rPr>
        <w:softHyphen/>
        <w:t>clear power, a completely insane waste of time and a threat of agony for all living kind, has been preserved against all logic, ever since oil. which flows in poor coun</w:t>
      </w:r>
      <w:r w:rsidRPr="00205FC6">
        <w:rPr>
          <w:sz w:val="12"/>
          <w:szCs w:val="16"/>
        </w:rPr>
        <w:softHyphen/>
        <w:t>tries and not in those "on the right side of the tracks" ceased to be the number one factor in profit. Many different forms of energy could be used instead of this one: hard methods such as geo-thermal: the layer of water underneath the Central Massif could provide for half of all domestic heating in France, for example; soft methods like solar, which in France could only be a secondary' source of energy, even if it was a French company that made it the main source of energy in Mexico. The use of tidal power, which at one time demanded an enormous complex (like at la Ranee) could today be carried out by the completely attainable means of industrial miniaturization. In Grenoble, official studies were undertaken on the energy to be gleaned from natural gas, another interest</w:t>
      </w:r>
      <w:r w:rsidRPr="00205FC6">
        <w:rPr>
          <w:sz w:val="12"/>
          <w:szCs w:val="16"/>
        </w:rPr>
        <w:softHyphen/>
        <w:t>ing secondary source of energy. Finally, France Electric (Energie de France) itself had to admit that the hydrographic energy available was far from being used throughout the entire country. All the studies necessary are there to prove that a unique source of pro</w:t>
      </w:r>
      <w:r w:rsidRPr="00205FC6">
        <w:rPr>
          <w:sz w:val="12"/>
          <w:szCs w:val="16"/>
        </w:rPr>
        <w:softHyphen/>
        <w:t>duction is far from necessary, and thus that nuclear could be replaced by an array of techniques, even if ecologists insist upon the "soft." while industry insists upon the "hard." Whether soft or not, the most important is that this multiplicity could thwart the worst danger that humanity has ever known: atomic extinction. Yet the concentration of energy within a small number of hands is the absolute guarantee of a centralization which remains necessary to the pyramidal organization of a profit-based society born of the foundations of patriarchy. Capital is but the last stage of patriarchy, just like profit is but the last mask of power. The theses of Eco-Fem'mism: Revolution or Mutation? (d'Eaubonne 1990) estab</w:t>
      </w:r>
      <w:r w:rsidRPr="00205FC6">
        <w:rPr>
          <w:sz w:val="12"/>
          <w:szCs w:val="16"/>
        </w:rPr>
        <w:softHyphen/>
        <w:t xml:space="preserve">lished that: 1. </w:t>
      </w:r>
      <w:r w:rsidRPr="00205FC6">
        <w:rPr>
          <w:rStyle w:val="StyleUnderline"/>
        </w:rPr>
        <w:t xml:space="preserve">The </w:t>
      </w:r>
      <w:r w:rsidRPr="00205FC6">
        <w:rPr>
          <w:rStyle w:val="Emphasis"/>
        </w:rPr>
        <w:t>immediate cause</w:t>
      </w:r>
      <w:r w:rsidRPr="00205FC6">
        <w:rPr>
          <w:rStyle w:val="StyleUnderline"/>
        </w:rPr>
        <w:t xml:space="preserve"> of </w:t>
      </w:r>
      <w:r w:rsidRPr="00205FC6">
        <w:rPr>
          <w:rStyle w:val="Emphasis"/>
        </w:rPr>
        <w:t>present-day woes</w:t>
      </w:r>
      <w:r w:rsidRPr="00205FC6">
        <w:rPr>
          <w:rStyle w:val="StyleUnderline"/>
        </w:rPr>
        <w:t xml:space="preserve"> and </w:t>
      </w:r>
      <w:r w:rsidRPr="00205FC6">
        <w:rPr>
          <w:rStyle w:val="Emphasis"/>
        </w:rPr>
        <w:t>future threats</w:t>
      </w:r>
      <w:r w:rsidRPr="00205FC6">
        <w:rPr>
          <w:rStyle w:val="StyleUnderline"/>
        </w:rPr>
        <w:t xml:space="preserve"> is the patriarchal system, founded upon the appropriation of procreation and fertility, the men</w:t>
      </w:r>
      <w:r w:rsidRPr="00205FC6">
        <w:rPr>
          <w:rStyle w:val="StyleUnderline"/>
        </w:rPr>
        <w:softHyphen/>
        <w:t xml:space="preserve">tal and cultural structures of which have persisted across all successive social and economic domains. The two principal factors in the rapid expansion of patriarchy, exhaustion of resources and global population growth, are the distant yet direct causes of the present-day </w:t>
      </w:r>
      <w:r w:rsidRPr="00205FC6">
        <w:rPr>
          <w:rStyle w:val="Emphasis"/>
        </w:rPr>
        <w:t>ecological catastrophe</w:t>
      </w:r>
      <w:r w:rsidRPr="00205FC6">
        <w:rPr>
          <w:rStyle w:val="StyleUnderline"/>
        </w:rPr>
        <w:t>. The battle of the sexes merely reflects man's battle against himself</w:t>
      </w:r>
      <w:r w:rsidRPr="00205FC6">
        <w:rPr>
          <w:sz w:val="12"/>
          <w:szCs w:val="16"/>
        </w:rPr>
        <w:t>, which in the past, and still today, translates to the battle of the classes. The failure of socialist revolutions comes from their economic failure and re</w:t>
      </w:r>
      <w:r w:rsidRPr="00205FC6">
        <w:rPr>
          <w:sz w:val="12"/>
          <w:szCs w:val="16"/>
        </w:rPr>
        <w:softHyphen/>
        <w:t>fusal to consider anything other than the "battle of the classes" without exam</w:t>
      </w:r>
      <w:r w:rsidRPr="00205FC6">
        <w:rPr>
          <w:sz w:val="12"/>
          <w:szCs w:val="16"/>
        </w:rPr>
        <w:softHyphen/>
        <w:t xml:space="preserve">ining the foundations of hierarchy and human exploitation: sexism. Capital, now in the imperialist stage, will only disappear with </w:t>
      </w:r>
      <w:r w:rsidRPr="00205FC6">
        <w:rPr>
          <w:rStyle w:val="StyleUnderline"/>
        </w:rPr>
        <w:t>an ecological solution of production (and of consumption) which will constitute the only possible elimination of the outdated structures of dominance, aggressiveness, competitiveness, and absolutism in order to replace them with those of coop</w:t>
      </w:r>
      <w:r w:rsidRPr="00205FC6">
        <w:rPr>
          <w:rStyle w:val="StyleUnderline"/>
        </w:rPr>
        <w:softHyphen/>
        <w:t>eration and equality between individuals (thus between the sexes), and of the species with the environment</w:t>
      </w:r>
      <w:r w:rsidRPr="00205FC6">
        <w:rPr>
          <w:sz w:val="12"/>
          <w:szCs w:val="16"/>
        </w:rPr>
        <w:t>. Due to the liberation of procreation, population growth controlled by women will solve the first part of the problem. The number of inhabitants on the planet will be re</w:t>
      </w:r>
      <w:r w:rsidRPr="00205FC6">
        <w:rPr>
          <w:sz w:val="12"/>
          <w:szCs w:val="16"/>
        </w:rPr>
        <w:softHyphen/>
        <w:t>duced completely without prejudice as to humanity's end. Neo-Malthusianism is only condemnable when it serves as an instrument to conserve the well-being of a privi</w:t>
      </w:r>
      <w:r w:rsidRPr="00205FC6">
        <w:rPr>
          <w:sz w:val="12"/>
          <w:szCs w:val="16"/>
        </w:rPr>
        <w:softHyphen/>
        <w:t>leged minority at the expense of an exploited majority, which yesterday's socialism was correct in denouncing and whose mistake was in only considering this aspect of the question. The second part of the problem, the question of consumption-production and its relationship to the environment's devastation to the point of exhaustion of its re</w:t>
      </w:r>
      <w:r w:rsidRPr="00205FC6">
        <w:rPr>
          <w:sz w:val="12"/>
          <w:szCs w:val="16"/>
        </w:rPr>
        <w:softHyphen/>
        <w:t>sources obviously concerns men as well as women. It would be impossible to believe that this "first sex." the former manager of this world placed in peril of death, by himself finds the solution and applies it. On the contrary, here, too. women play a primary role. As human beings, they are just as threatened as men by the nuclear dangers they have instituted; as procreators, women are all the more concerned with the outcome of future generations, while this concerns only the most highly aware among men.</w:t>
      </w:r>
    </w:p>
    <w:p w14:paraId="03B2FC95" w14:textId="77777777" w:rsidR="00267C59" w:rsidRPr="00205FC6" w:rsidRDefault="00267C59" w:rsidP="00267C59">
      <w:pPr>
        <w:pStyle w:val="Heading4"/>
      </w:pPr>
      <w:r w:rsidRPr="00205FC6">
        <w:t>--Extinction</w:t>
      </w:r>
    </w:p>
    <w:p w14:paraId="049099E7" w14:textId="77777777" w:rsidR="00267C59" w:rsidRPr="00205FC6" w:rsidRDefault="00267C59" w:rsidP="00267C59">
      <w:pPr>
        <w:rPr>
          <w:sz w:val="12"/>
          <w:szCs w:val="20"/>
        </w:rPr>
      </w:pPr>
      <w:r w:rsidRPr="00205FC6">
        <w:rPr>
          <w:b/>
        </w:rPr>
        <w:t>Shiva ‘5</w:t>
      </w:r>
      <w:r w:rsidRPr="00205FC6">
        <w:rPr>
          <w:sz w:val="12"/>
        </w:rPr>
        <w:t xml:space="preserve">, physicist author and activist, </w:t>
      </w:r>
      <w:r w:rsidRPr="00205FC6">
        <w:rPr>
          <w:sz w:val="12"/>
          <w:szCs w:val="20"/>
        </w:rPr>
        <w:t xml:space="preserve">(Vandana “Making Poverty History and the History of Poverty” May 11 </w:t>
      </w:r>
      <w:hyperlink r:id="rId53" w:history="1">
        <w:r w:rsidRPr="00205FC6">
          <w:rPr>
            <w:sz w:val="12"/>
            <w:szCs w:val="20"/>
          </w:rPr>
          <w:t>http://www.zmag.org/sustainers/content/2005-05/11shiva.cfm</w:t>
        </w:r>
      </w:hyperlink>
      <w:r w:rsidRPr="00205FC6">
        <w:rPr>
          <w:sz w:val="12"/>
          <w:szCs w:val="20"/>
        </w:rPr>
        <w:t xml:space="preserve"> you gotta become a subscriber to znet, CMR)</w:t>
      </w:r>
    </w:p>
    <w:p w14:paraId="3A6CE81E" w14:textId="77777777" w:rsidR="00267C59" w:rsidRPr="00205FC6" w:rsidRDefault="00267C59" w:rsidP="00267C59">
      <w:r w:rsidRPr="00205FC6">
        <w:rPr>
          <w:rStyle w:val="StyleUnderline"/>
        </w:rPr>
        <w:t xml:space="preserve">The </w:t>
      </w:r>
      <w:r w:rsidRPr="00205FC6">
        <w:t xml:space="preserve">second </w:t>
      </w:r>
      <w:r w:rsidRPr="00205FC6">
        <w:rPr>
          <w:rStyle w:val="StyleUnderline"/>
        </w:rPr>
        <w:t>myth that separates affluence from poverty, is the assumption that if you produce what you consume, you do not produce</w:t>
      </w:r>
      <w:r w:rsidRPr="00205FC6">
        <w:rPr>
          <w:szCs w:val="20"/>
        </w:rPr>
        <w:t xml:space="preserve">. This is the basis on which the production boundary is drawn for national accounting that measures economic growth. Both </w:t>
      </w:r>
      <w:r w:rsidRPr="00205FC6">
        <w:rPr>
          <w:rStyle w:val="StyleUnderline"/>
        </w:rPr>
        <w:t>myths</w:t>
      </w:r>
      <w:r w:rsidRPr="00205FC6">
        <w:rPr>
          <w:szCs w:val="20"/>
        </w:rPr>
        <w:t xml:space="preserve"> contribute to the mystification of growth and consumerism, but they also </w:t>
      </w:r>
      <w:r w:rsidRPr="00205FC6">
        <w:rPr>
          <w:rStyle w:val="StyleUnderline"/>
        </w:rPr>
        <w:t>hide the real processes that create poverty. First, the market economy dominated by capital is not the only economy, development has, however, been based on the growth of the market economy. The invisible costs of development have been the destruction of two other economies: nature's</w:t>
      </w:r>
      <w:r w:rsidRPr="00205FC6">
        <w:t xml:space="preserve"> processes </w:t>
      </w:r>
      <w:r w:rsidRPr="00205FC6">
        <w:rPr>
          <w:rStyle w:val="StyleUnderline"/>
        </w:rPr>
        <w:t xml:space="preserve">and people's survival. The ignorance or neglect of these two vital economies is the reason why development has posed a threat of ecological destruction and </w:t>
      </w:r>
      <w:r w:rsidRPr="00205FC6">
        <w:rPr>
          <w:rStyle w:val="Emphasis"/>
        </w:rPr>
        <w:t>a threat to human survival,</w:t>
      </w:r>
      <w:r w:rsidRPr="00205FC6">
        <w:rPr>
          <w:rStyle w:val="StyleUnderline"/>
        </w:rPr>
        <w:t xml:space="preserve"> both of which</w:t>
      </w:r>
      <w:r w:rsidRPr="00205FC6">
        <w:rPr>
          <w:szCs w:val="20"/>
        </w:rPr>
        <w:t xml:space="preserve">, however, </w:t>
      </w:r>
      <w:r w:rsidRPr="00205FC6">
        <w:rPr>
          <w:rStyle w:val="StyleUnderline"/>
        </w:rPr>
        <w:t xml:space="preserve">have remained 'hidden negative externalities' of the development process. </w:t>
      </w:r>
      <w:r w:rsidRPr="00205FC6">
        <w:rPr>
          <w:szCs w:val="20"/>
        </w:rPr>
        <w:t xml:space="preserve">Instead of being seen as results of exclusion, </w:t>
      </w:r>
      <w:r w:rsidRPr="00205FC6">
        <w:rPr>
          <w:rStyle w:val="StyleUnderline"/>
        </w:rPr>
        <w:t>they are presented as "those left behind</w:t>
      </w:r>
      <w:r w:rsidRPr="00205FC6">
        <w:t xml:space="preserve">". Instead of being viewed as those who suffer the worst burden of unjust growth in the form of poverty, </w:t>
      </w:r>
      <w:r w:rsidRPr="00205FC6">
        <w:rPr>
          <w:rStyle w:val="StyleUnderline"/>
        </w:rPr>
        <w:t>they are false presented as those not touched by growth</w:t>
      </w:r>
      <w:r w:rsidRPr="00205FC6">
        <w:rPr>
          <w:szCs w:val="20"/>
        </w:rPr>
        <w:t xml:space="preserve">. This false separation of processes that create affluence from those that create poverty is at the core of Jeffrey Sachs analysis. His recipes will therefore aggravated and deepen poverty instead of ending it. </w:t>
      </w:r>
      <w:r w:rsidRPr="00205FC6">
        <w:t>Trade and exchange of goods and services have always existed in human societies, but these were subjected to nature's and people's economies.</w:t>
      </w:r>
      <w:r w:rsidRPr="00205FC6">
        <w:rPr>
          <w:rStyle w:val="StyleUnderline"/>
        </w:rPr>
        <w:t xml:space="preserve"> The elevation of the domain of the market and man-made capital to the position of the highest organizing principle for societies has led to the neglect and destruction of </w:t>
      </w:r>
      <w:r w:rsidRPr="00205FC6">
        <w:t>the other two organizing principles</w:t>
      </w:r>
      <w:r w:rsidRPr="00205FC6">
        <w:rPr>
          <w:rStyle w:val="StyleUnderline"/>
        </w:rPr>
        <w:t xml:space="preserve"> - ecology and survival - which maintain and sustain life in nature and society</w:t>
      </w:r>
      <w:r w:rsidRPr="00205FC6">
        <w:rPr>
          <w:szCs w:val="20"/>
        </w:rPr>
        <w:t xml:space="preserve">. </w:t>
      </w:r>
      <w:r w:rsidRPr="00205FC6">
        <w:rPr>
          <w:rStyle w:val="StyleUnderline"/>
        </w:rPr>
        <w:t>Modern economies and concepts of development cover only a negligible part of the history of human interaction with nature. For centuries, principles of sustenance have given human societies the material basis of survival by deriving livelihoods directly from nature through self-provisioning mechanisms</w:t>
      </w:r>
      <w:r w:rsidRPr="00205FC6">
        <w:rPr>
          <w:szCs w:val="20"/>
        </w:rPr>
        <w:t xml:space="preserve">. Limits in nature have been respected and have guided the limits of human consumption. In most countries of the South large numbers of people continue to derive their sustenance in the survival economy which remains invisible to market-oriented development. </w:t>
      </w:r>
      <w:r w:rsidRPr="00205FC6">
        <w:rPr>
          <w:rStyle w:val="StyleUnderline"/>
        </w:rPr>
        <w:t xml:space="preserve">All people in all societies depend on nature's economy </w:t>
      </w:r>
      <w:r w:rsidRPr="00205FC6">
        <w:rPr>
          <w:rFonts w:ascii="Cooper Black" w:hAnsi="Cooper Black"/>
          <w:szCs w:val="24"/>
          <w:u w:val="single"/>
        </w:rPr>
        <w:t>for survival</w:t>
      </w:r>
      <w:r w:rsidRPr="00205FC6">
        <w:rPr>
          <w:rStyle w:val="StyleUnderline"/>
        </w:rPr>
        <w:t xml:space="preserve">. </w:t>
      </w:r>
      <w:r w:rsidRPr="00205FC6">
        <w:rPr>
          <w:szCs w:val="20"/>
        </w:rPr>
        <w:t>When the organizing principle for society's relationship with nature is sustenance, nature exists as a commons. It becomes a resource when profits and accumulation become the organizing principle for society's relationship with nature is sustenance, nature exists as a commons.</w:t>
      </w:r>
      <w:r w:rsidRPr="00205FC6">
        <w:rPr>
          <w:rStyle w:val="StyleUnderline"/>
        </w:rPr>
        <w:t xml:space="preserve"> It becomes a resource when profits and accumulation become the organizing principles and create an imperative for the exploitation of resources for the market. Without clean water, fertile soils and crop and plant genetic diversity, human survival is not possible. These commons have been destroyed by economic development, </w:t>
      </w:r>
      <w:r w:rsidRPr="00205FC6">
        <w:t>resulting in the creation of a new contradiction between the economy of natural processes and the survival economy, because those people deprived of their traditional land and means of survival by development are forced to survive on an increasingly eroded nature.</w:t>
      </w:r>
    </w:p>
    <w:p w14:paraId="7F119F63" w14:textId="77777777" w:rsidR="00F454F0" w:rsidRPr="00D16C6A" w:rsidRDefault="00F454F0" w:rsidP="00F454F0">
      <w:pPr>
        <w:pStyle w:val="Heading4"/>
        <w:rPr>
          <w:rFonts w:cs="Times New Roman"/>
          <w:szCs w:val="26"/>
        </w:rPr>
      </w:pPr>
      <w:r>
        <w:rPr>
          <w:rFonts w:cs="Times New Roman"/>
          <w:szCs w:val="26"/>
        </w:rPr>
        <w:t>P</w:t>
      </w:r>
      <w:r w:rsidRPr="00D16C6A">
        <w:rPr>
          <w:rFonts w:cs="Times New Roman"/>
          <w:szCs w:val="26"/>
        </w:rPr>
        <w:t xml:space="preserve">atriarchal values </w:t>
      </w:r>
      <w:r>
        <w:rPr>
          <w:rFonts w:cs="Times New Roman"/>
          <w:szCs w:val="26"/>
        </w:rPr>
        <w:t xml:space="preserve">are </w:t>
      </w:r>
      <w:r w:rsidRPr="00D16C6A">
        <w:rPr>
          <w:rFonts w:cs="Times New Roman"/>
          <w:szCs w:val="26"/>
        </w:rPr>
        <w:t>the reason that environmental atrocities occur</w:t>
      </w:r>
    </w:p>
    <w:p w14:paraId="621C86A8" w14:textId="77777777" w:rsidR="00F454F0" w:rsidRPr="00D50379" w:rsidRDefault="00F454F0" w:rsidP="00F454F0">
      <w:pPr>
        <w:rPr>
          <w:rFonts w:asciiTheme="minorHAnsi" w:hAnsiTheme="minorHAnsi"/>
        </w:rPr>
      </w:pPr>
      <w:r>
        <w:rPr>
          <w:rStyle w:val="Style13ptBold"/>
          <w:szCs w:val="26"/>
        </w:rPr>
        <w:t>Mellor, 2k</w:t>
      </w:r>
      <w:r w:rsidRPr="00D16C6A">
        <w:rPr>
          <w:rStyle w:val="Style13ptBold"/>
          <w:szCs w:val="26"/>
        </w:rPr>
        <w:t xml:space="preserve"> </w:t>
      </w:r>
      <w:r w:rsidRPr="00D50379">
        <w:rPr>
          <w:rFonts w:asciiTheme="minorHAnsi" w:hAnsiTheme="minorHAnsi"/>
        </w:rPr>
        <w:t>(Mary, Social Science Professor at Northumbria University and author , “Feminism and Environmental Ethics: A Materialist Perspective”, Ethics and the Environment, 5(1)107-123, ISSN: 1085-6633, accessed via Project Muse)</w:t>
      </w:r>
    </w:p>
    <w:p w14:paraId="7B66D83C" w14:textId="77777777" w:rsidR="00F454F0" w:rsidRDefault="00F454F0" w:rsidP="00F454F0">
      <w:pPr>
        <w:rPr>
          <w:rFonts w:asciiTheme="minorHAnsi" w:hAnsiTheme="minorHAnsi"/>
          <w:sz w:val="16"/>
          <w:szCs w:val="24"/>
        </w:rPr>
      </w:pPr>
      <w:r w:rsidRPr="00F21D43">
        <w:rPr>
          <w:rFonts w:asciiTheme="minorHAnsi" w:hAnsiTheme="minorHAnsi"/>
          <w:sz w:val="16"/>
        </w:rPr>
        <w:t xml:space="preserve">ECOFEMINISM AND THE WOMAN/NATURE RELATION Ecofeminism has been identified as part of a 'deeper' or more radical approach to the ecological crisis (Merchant 1992, Eckersley 1992, Dobson 1995). What is contentious in ecofeminism is the way in which the relationship between women and nature has been represented. Elsewhere I have made the distinction between affinity and socialist/social contructionist ecofeminism (Mellor 1992a, 1996), that is between those who see women as having a bodily or cultural affinity with the natural world through their woman-ness as mothers, life-givers, nurturers, carers, and those who identify similar activities associated with women but see these as imposed upon women by male-dominated societies. </w:t>
      </w:r>
      <w:r w:rsidRPr="00D50379">
        <w:rPr>
          <w:rStyle w:val="StyleUnderline"/>
          <w:rFonts w:asciiTheme="minorHAnsi" w:hAnsiTheme="minorHAnsi"/>
        </w:rPr>
        <w:t>Affinity ecofeminists</w:t>
      </w:r>
      <w:r w:rsidRPr="00F21D43">
        <w:rPr>
          <w:rFonts w:asciiTheme="minorHAnsi" w:hAnsiTheme="minorHAnsi"/>
          <w:sz w:val="16"/>
        </w:rPr>
        <w:t xml:space="preserve"> such as AndrÃ©e Collard (1988) adopt a radical difference perspective </w:t>
      </w:r>
      <w:r w:rsidRPr="00D50379">
        <w:rPr>
          <w:rStyle w:val="StyleUnderline"/>
          <w:rFonts w:asciiTheme="minorHAnsi" w:hAnsiTheme="minorHAnsi"/>
        </w:rPr>
        <w:t>see</w:t>
      </w:r>
      <w:r w:rsidRPr="00F21D43">
        <w:rPr>
          <w:rFonts w:asciiTheme="minorHAnsi" w:hAnsiTheme="minorHAnsi"/>
          <w:sz w:val="16"/>
        </w:rPr>
        <w:t xml:space="preserve">ing </w:t>
      </w:r>
      <w:r w:rsidRPr="00D50379">
        <w:rPr>
          <w:rStyle w:val="StyleUnderline"/>
          <w:rFonts w:asciiTheme="minorHAnsi" w:hAnsiTheme="minorHAnsi"/>
        </w:rPr>
        <w:t>men/patriarchy as the source of eco-destruction and women as the contemporary representatives of an "ancient gynocentric way of life</w:t>
      </w:r>
      <w:r w:rsidRPr="00F21D43">
        <w:rPr>
          <w:rFonts w:asciiTheme="minorHAnsi" w:hAnsiTheme="minorHAnsi"/>
          <w:sz w:val="16"/>
        </w:rPr>
        <w:t xml:space="preserve">" (14) </w:t>
      </w:r>
      <w:r w:rsidRPr="00D50379">
        <w:rPr>
          <w:rStyle w:val="StyleUnderline"/>
          <w:rFonts w:asciiTheme="minorHAnsi" w:hAnsiTheme="minorHAnsi"/>
        </w:rPr>
        <w:t>that exhibited "nurturance-based values</w:t>
      </w:r>
      <w:r w:rsidRPr="00F21D43">
        <w:rPr>
          <w:rFonts w:asciiTheme="minorHAnsi" w:hAnsiTheme="minorHAnsi"/>
          <w:sz w:val="16"/>
        </w:rPr>
        <w:t xml:space="preserve"> which women experienced and projected not only on their goddesses but on to every creature among them" (8). </w:t>
      </w:r>
      <w:r w:rsidRPr="00D50379">
        <w:rPr>
          <w:rStyle w:val="StyleUnderline"/>
          <w:rFonts w:asciiTheme="minorHAnsi" w:hAnsiTheme="minorHAnsi"/>
        </w:rPr>
        <w:t>The distinction between men and patriarchy implies that men are not necessarily bad</w:t>
      </w:r>
      <w:r w:rsidRPr="00F21D43">
        <w:rPr>
          <w:rFonts w:asciiTheme="minorHAnsi" w:hAnsiTheme="minorHAnsi"/>
          <w:sz w:val="16"/>
        </w:rPr>
        <w:t xml:space="preserve">, although Collard appears to wish to assert that all women are good. </w:t>
      </w:r>
      <w:r w:rsidRPr="00D50379">
        <w:rPr>
          <w:rStyle w:val="StyleUnderline"/>
          <w:rFonts w:asciiTheme="minorHAnsi" w:hAnsiTheme="minorHAnsi"/>
        </w:rPr>
        <w:t>The source of women's affinity with nature is their common identity as mothers "</w:t>
      </w:r>
      <w:r w:rsidRPr="00F21D43">
        <w:rPr>
          <w:rFonts w:asciiTheme="minorHAnsi" w:hAnsiTheme="minorHAnsi"/>
          <w:sz w:val="16"/>
        </w:rPr>
        <w:t xml:space="preserve">whether or not she personally experiences biological mothering" (102). </w:t>
      </w:r>
      <w:r w:rsidRPr="00D50379">
        <w:rPr>
          <w:rStyle w:val="StyleUnderline"/>
          <w:rFonts w:asciiTheme="minorHAnsi" w:hAnsiTheme="minorHAnsi"/>
        </w:rPr>
        <w:t>Men will be redeemed if they abandon patriarchy and embrace the values associated with women.</w:t>
      </w:r>
      <w:r w:rsidRPr="00F21D43">
        <w:rPr>
          <w:rFonts w:asciiTheme="minorHAnsi" w:hAnsiTheme="minorHAnsi"/>
          <w:sz w:val="16"/>
        </w:rPr>
        <w:t xml:space="preserve"> What will motivate men to do so is less clear and as with much feminist writing that describes the patriarchal destruction of original matriarchal/egalitarian society the origin and nature of patriarchy is problematic. Collard suggests that male envy of women's ability to create life may be a psychological underpinning of patriarchy. </w:t>
      </w:r>
      <w:r w:rsidRPr="00D50379">
        <w:rPr>
          <w:rStyle w:val="StyleUnderline"/>
          <w:rFonts w:asciiTheme="minorHAnsi" w:hAnsiTheme="minorHAnsi"/>
        </w:rPr>
        <w:t>Affinity ecofeminism does not necessarily see masculine-feminine dualism as destructive.</w:t>
      </w:r>
      <w:r w:rsidRPr="00F21D43">
        <w:rPr>
          <w:rFonts w:asciiTheme="minorHAnsi" w:hAnsiTheme="minorHAnsi"/>
          <w:sz w:val="16"/>
        </w:rPr>
        <w:t xml:space="preserve"> Instead </w:t>
      </w:r>
      <w:r w:rsidRPr="00D50379">
        <w:rPr>
          <w:rStyle w:val="StyleUnderline"/>
          <w:rFonts w:asciiTheme="minorHAnsi" w:hAnsiTheme="minorHAnsi"/>
        </w:rPr>
        <w:t>they can be</w:t>
      </w:r>
      <w:r w:rsidRPr="00F21D43">
        <w:rPr>
          <w:rFonts w:asciiTheme="minorHAnsi" w:hAnsiTheme="minorHAnsi"/>
          <w:sz w:val="16"/>
        </w:rPr>
        <w:t xml:space="preserve"> seen as </w:t>
      </w:r>
      <w:r w:rsidRPr="00D50379">
        <w:rPr>
          <w:rStyle w:val="StyleUnderline"/>
          <w:rFonts w:asciiTheme="minorHAnsi" w:hAnsiTheme="minorHAnsi"/>
        </w:rPr>
        <w:t>complementary</w:t>
      </w:r>
      <w:r w:rsidRPr="00F21D43">
        <w:rPr>
          <w:rFonts w:asciiTheme="minorHAnsi" w:hAnsiTheme="minorHAnsi"/>
          <w:sz w:val="16"/>
        </w:rPr>
        <w:t xml:space="preserve"> (Henderson 1983). Cosmologically the masculine and the feminine are seen as the two complementary sides of a common hu(man)ity that have become disaggregated in ways that are socially and ecologically dangerous. </w:t>
      </w:r>
      <w:r w:rsidRPr="00D50379">
        <w:rPr>
          <w:rStyle w:val="StyleUnderline"/>
          <w:rFonts w:asciiTheme="minorHAnsi" w:hAnsiTheme="minorHAnsi"/>
        </w:rPr>
        <w:t>Destructive behavior occurs because masculine values are currently too dominant, more emphasis on feminine values are needed to restore the balance</w:t>
      </w:r>
      <w:r w:rsidRPr="00F21D43">
        <w:rPr>
          <w:rFonts w:asciiTheme="minorHAnsi" w:hAnsiTheme="minorHAnsi"/>
          <w:sz w:val="16"/>
        </w:rPr>
        <w:t xml:space="preserve">. I have described this as an ecofeminine rather than an ecofeminist perspective (Mellor 1992c). In contrast to asserting the affinity of women and nature, ecofeminists who come from an anarchist or socialist background tend to see sex/gender inequality as resting on other social inequalities. Women's association with nature is not explained by women's 'natural' affinity, but is socially constructed. Ynestra King (1990), from an anarchist perspective, sees sex/gender inequality as part of the wider question of hierarchy in society. She sees women as being "historically positioned" at the "biological dividing line where the organic emerges into the social" (116-117). Carolyn Merchant (1990), from a socialist feminist perspective, sees </w:t>
      </w:r>
      <w:r w:rsidRPr="00D50379">
        <w:rPr>
          <w:rStyle w:val="StyleUnderline"/>
          <w:rFonts w:asciiTheme="minorHAnsi" w:hAnsiTheme="minorHAnsi"/>
        </w:rPr>
        <w:t>environmental problems</w:t>
      </w:r>
      <w:r w:rsidRPr="00F21D43">
        <w:rPr>
          <w:rFonts w:asciiTheme="minorHAnsi" w:hAnsiTheme="minorHAnsi"/>
          <w:sz w:val="16"/>
        </w:rPr>
        <w:t xml:space="preserve"> as </w:t>
      </w:r>
      <w:r w:rsidRPr="00D50379">
        <w:rPr>
          <w:rStyle w:val="StyleUnderline"/>
          <w:rFonts w:asciiTheme="minorHAnsi" w:hAnsiTheme="minorHAnsi"/>
        </w:rPr>
        <w:t>"rooted in the rise of capitalist patriarchy and the ideology that the Earth and nature can be exploited for human progress</w:t>
      </w:r>
      <w:r w:rsidRPr="00F21D43">
        <w:rPr>
          <w:rFonts w:asciiTheme="minorHAnsi" w:hAnsiTheme="minorHAnsi"/>
          <w:sz w:val="16"/>
        </w:rPr>
        <w:t xml:space="preserve">" (103). However, neither King nor Merchant seeks to radically dissociate themselves from cultural ecofeminism and the importance of valuing women and women's work. Merchant sees all the many strands of ecofeminism as being concerned with "reproduction construed in its broadest sense to include the continued biological and social reproduction of human life and the continuance of life on earth" (209). Although </w:t>
      </w:r>
      <w:r w:rsidRPr="00D50379">
        <w:rPr>
          <w:rStyle w:val="StyleUnderline"/>
          <w:rFonts w:asciiTheme="minorHAnsi" w:hAnsiTheme="minorHAnsi"/>
        </w:rPr>
        <w:t>ecofeminists often make generalized statements that seem to refer to all men and all women, their specific focus is</w:t>
      </w:r>
      <w:r w:rsidRPr="00F21D43">
        <w:rPr>
          <w:rFonts w:asciiTheme="minorHAnsi" w:hAnsiTheme="minorHAnsi"/>
          <w:sz w:val="16"/>
        </w:rPr>
        <w:t xml:space="preserve"> the pattern of </w:t>
      </w:r>
      <w:r w:rsidRPr="00D50379">
        <w:rPr>
          <w:rStyle w:val="StyleUnderline"/>
          <w:rFonts w:asciiTheme="minorHAnsi" w:hAnsiTheme="minorHAnsi"/>
        </w:rPr>
        <w:t>dominance</w:t>
      </w:r>
      <w:r w:rsidRPr="00F21D43">
        <w:rPr>
          <w:rFonts w:asciiTheme="minorHAnsi" w:hAnsiTheme="minorHAnsi"/>
          <w:sz w:val="16"/>
        </w:rPr>
        <w:t xml:space="preserve"> that arose in European society associated with the historical development of science, technology, industrialism, and capitalism. This is not to ignore the fact that earlier societies have been ecologically destructive (Ponting 1991) or that ecologically benign societies can be patriarchal. It could be argued that male domination and women's oppression have been more ubiquitous in history than ecological destruction. The interesting question for ecofeminists is the way in which the two have come together in the present era. Ecofeminists see the origins of the present ecological crisis as lying in the specific material and cultural developments of the North/West as reflected in its socioeconomic structures, science and technology, philosophy and religion. For many ecofeminists, particularly those with a theological or a philosophical background, this </w:t>
      </w:r>
      <w:r w:rsidRPr="00D50379">
        <w:rPr>
          <w:rStyle w:val="StyleUnderline"/>
          <w:rFonts w:asciiTheme="minorHAnsi" w:hAnsiTheme="minorHAnsi"/>
        </w:rPr>
        <w:t>destructiveness results from the forms of knowledge and belief that justify and sustain western patriarchy</w:t>
      </w:r>
      <w:r w:rsidRPr="00F21D43">
        <w:rPr>
          <w:rFonts w:asciiTheme="minorHAnsi" w:hAnsiTheme="minorHAnsi"/>
          <w:sz w:val="16"/>
        </w:rPr>
        <w:t>. In particular, the Christian and rationalist rejection of the body and the prioritization of mind or soul (Ruether 1975, Plumwood 1993). Women are essentialized, naturalized, and condemned by their association with the body. This association I would argue is the basis of the materialist analysis that can be derived from ecofeminism</w:t>
      </w:r>
      <w:r w:rsidRPr="00F21D43">
        <w:rPr>
          <w:rFonts w:asciiTheme="minorHAnsi" w:hAnsiTheme="minorHAnsi"/>
          <w:sz w:val="16"/>
          <w:szCs w:val="24"/>
        </w:rPr>
        <w:t>.</w:t>
      </w:r>
    </w:p>
    <w:p w14:paraId="338263A5" w14:textId="77777777" w:rsidR="00267C59" w:rsidRPr="00205FC6" w:rsidRDefault="00267C59" w:rsidP="00267C59">
      <w:pPr>
        <w:pStyle w:val="Heading3"/>
      </w:pPr>
      <w:r w:rsidRPr="00205FC6">
        <w:t xml:space="preserve">Impact—Epistemology </w:t>
      </w:r>
    </w:p>
    <w:p w14:paraId="2C356F82" w14:textId="77777777" w:rsidR="00C57143" w:rsidRPr="00205FC6" w:rsidRDefault="00C57143" w:rsidP="00C57143">
      <w:pPr>
        <w:pStyle w:val="Heading4"/>
      </w:pPr>
      <w:r w:rsidRPr="00205FC6">
        <w:t xml:space="preserve">Aff knowledge = false claim to universiality – actually grounded in masculine bias that disorts our understanding of the world </w:t>
      </w:r>
    </w:p>
    <w:p w14:paraId="19039B68"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Gendered Lenses Look at War(s), online book, CMR) </w:t>
      </w:r>
    </w:p>
    <w:p w14:paraId="3A6D9BB4" w14:textId="77777777" w:rsidR="00C57143" w:rsidRPr="00205FC6" w:rsidRDefault="00C57143" w:rsidP="00C57143"/>
    <w:p w14:paraId="19FB27B4" w14:textId="77777777" w:rsidR="00C57143" w:rsidRPr="00205FC6" w:rsidRDefault="00C57143" w:rsidP="00C57143">
      <w:pPr>
        <w:rPr>
          <w:sz w:val="12"/>
        </w:rPr>
      </w:pPr>
      <w:r w:rsidRPr="00205FC6">
        <w:rPr>
          <w:sz w:val="12"/>
        </w:rPr>
        <w:t xml:space="preserve">The first part of the story of the international system as gender hierarchical is that </w:t>
      </w:r>
      <w:r w:rsidRPr="00205FC6">
        <w:rPr>
          <w:rStyle w:val="StyleUnderline"/>
        </w:rPr>
        <w:t>assumptions about gender underlie the ordering principles of the international system</w:t>
      </w:r>
      <w:r w:rsidRPr="00205FC6">
        <w:rPr>
          <w:sz w:val="12"/>
        </w:rPr>
        <w:t xml:space="preserve"> and provide commonsense ground for theorizing them. </w:t>
      </w:r>
      <w:r w:rsidRPr="00205FC6">
        <w:rPr>
          <w:rStyle w:val="StyleUnderline"/>
        </w:rPr>
        <w:t>Feminists have characterized the global political arena as a “patriarchal structure of privilege and control</w:t>
      </w:r>
      <w:r w:rsidRPr="00205FC6">
        <w:rPr>
          <w:sz w:val="12"/>
        </w:rPr>
        <w:t>.”79 Feminist research has observed times when “</w:t>
      </w:r>
      <w:r w:rsidRPr="00205FC6">
        <w:rPr>
          <w:rStyle w:val="StyleUnderline"/>
        </w:rPr>
        <w:t>the structure of political communities has assumed gendered forms</w:t>
      </w:r>
      <w:r w:rsidRPr="00205FC6">
        <w:rPr>
          <w:sz w:val="12"/>
        </w:rPr>
        <w:t xml:space="preserve">”8° </w:t>
      </w:r>
      <w:r w:rsidRPr="00205FC6">
        <w:rPr>
          <w:rStyle w:val="StyleUnderline"/>
        </w:rPr>
        <w:t>ordered by “gender relations [which] structure social power</w:t>
      </w:r>
      <w:r w:rsidRPr="00205FC6">
        <w:rPr>
          <w:sz w:val="12"/>
        </w:rPr>
        <w:t xml:space="preserve">,” suggesting gender is such an ordering principle.“ </w:t>
      </w:r>
      <w:r w:rsidRPr="00205FC6">
        <w:rPr>
          <w:rStyle w:val="StyleUnderline"/>
        </w:rPr>
        <w:t>These observations are rooted in empirical feminist work, which shows gender operating in</w:t>
      </w:r>
      <w:r w:rsidRPr="00205FC6">
        <w:rPr>
          <w:sz w:val="12"/>
        </w:rPr>
        <w:t xml:space="preserve"> how political leaders are chosen,82 </w:t>
      </w:r>
      <w:r w:rsidRPr="00205FC6">
        <w:rPr>
          <w:rStyle w:val="StyleUnderline"/>
        </w:rPr>
        <w:t>how state governments work</w:t>
      </w:r>
      <w:r w:rsidRPr="00205FC6">
        <w:rPr>
          <w:sz w:val="12"/>
        </w:rPr>
        <w:t xml:space="preserve">,83 </w:t>
      </w:r>
      <w:r w:rsidRPr="00205FC6">
        <w:rPr>
          <w:rStyle w:val="StyleUnderline"/>
        </w:rPr>
        <w:t>how militaries function</w:t>
      </w:r>
      <w:r w:rsidRPr="00205FC6">
        <w:rPr>
          <w:sz w:val="12"/>
        </w:rPr>
        <w:t xml:space="preserve">,84 and how economic beneﬁt is distributed.85 </w:t>
      </w:r>
      <w:r w:rsidRPr="00205FC6">
        <w:rPr>
          <w:rStyle w:val="StyleUnderline"/>
        </w:rPr>
        <w:t>States have shown their military prowess, judged and asserted their relative power, and demonstrated and adjusted their relative</w:t>
      </w:r>
      <w:r w:rsidRPr="00205FC6">
        <w:rPr>
          <w:sz w:val="12"/>
        </w:rPr>
        <w:t xml:space="preserve"> economic </w:t>
      </w:r>
      <w:r w:rsidRPr="00205FC6">
        <w:rPr>
          <w:rStyle w:val="StyleUnderline"/>
        </w:rPr>
        <w:t>status through gendered competition using gendered language</w:t>
      </w:r>
      <w:r w:rsidRPr="00205FC6">
        <w:rPr>
          <w:sz w:val="12"/>
        </w:rPr>
        <w:t xml:space="preserve">.86 </w:t>
      </w:r>
      <w:r w:rsidRPr="00205FC6">
        <w:rPr>
          <w:rStyle w:val="StyleUnderline"/>
        </w:rPr>
        <w:t>The gender hierarchy in the world “out there” can be read as replicated in the “commonsense ground” or traditional theorizing in IR, which feminist theorists</w:t>
      </w:r>
      <w:r w:rsidRPr="00205FC6">
        <w:rPr>
          <w:sz w:val="12"/>
        </w:rPr>
        <w:t xml:space="preserve">87 </w:t>
      </w:r>
      <w:r w:rsidRPr="00205FC6">
        <w:rPr>
          <w:rStyle w:val="StyleUnderline"/>
        </w:rPr>
        <w:t>have characterized as</w:t>
      </w:r>
      <w:r w:rsidRPr="00205FC6">
        <w:rPr>
          <w:sz w:val="12"/>
        </w:rPr>
        <w:t xml:space="preserve"> partial at best and </w:t>
      </w:r>
      <w:r w:rsidRPr="00205FC6">
        <w:rPr>
          <w:rStyle w:val="Emphasis"/>
        </w:rPr>
        <w:t>unrepresentative</w:t>
      </w:r>
      <w:r w:rsidRPr="00205FC6">
        <w:rPr>
          <w:sz w:val="12"/>
        </w:rPr>
        <w:t xml:space="preserve"> at worst </w:t>
      </w:r>
      <w:r w:rsidRPr="00205FC6">
        <w:rPr>
          <w:rStyle w:val="StyleUnderline"/>
        </w:rPr>
        <w:t xml:space="preserve">because it </w:t>
      </w:r>
      <w:r w:rsidRPr="00205FC6">
        <w:rPr>
          <w:sz w:val="12"/>
        </w:rPr>
        <w:t xml:space="preserve">often </w:t>
      </w:r>
      <w:r w:rsidRPr="00205FC6">
        <w:rPr>
          <w:rStyle w:val="StyleUnderline"/>
        </w:rPr>
        <w:t>analyzes the perspectives and lives of only a small, elite, male portion of the global population</w:t>
      </w:r>
      <w:r w:rsidRPr="00205FC6">
        <w:rPr>
          <w:sz w:val="12"/>
        </w:rPr>
        <w:t xml:space="preserve">.  This theme in feminist theorizing in IR lends credibility to the idea that </w:t>
      </w:r>
      <w:r w:rsidRPr="00205FC6">
        <w:rPr>
          <w:rStyle w:val="StyleUnderline"/>
        </w:rPr>
        <w:t>international structures are theorized as gender neutral because men take their perspectives to represent the human</w:t>
      </w:r>
      <w:r w:rsidRPr="00205FC6">
        <w:rPr>
          <w:sz w:val="12"/>
        </w:rPr>
        <w:t xml:space="preserve">. I have noted above that </w:t>
      </w:r>
      <w:r w:rsidRPr="00205FC6">
        <w:rPr>
          <w:rStyle w:val="StyleUnderline"/>
        </w:rPr>
        <w:t xml:space="preserve">gender is not taken account </w:t>
      </w:r>
      <w:r w:rsidRPr="00205FC6">
        <w:rPr>
          <w:sz w:val="12"/>
        </w:rPr>
        <w:t xml:space="preserve">of either </w:t>
      </w:r>
      <w:r w:rsidRPr="00205FC6">
        <w:rPr>
          <w:rStyle w:val="StyleUnderline"/>
        </w:rPr>
        <w:t>in conventional theories of international structure or</w:t>
      </w:r>
      <w:r w:rsidRPr="00205FC6">
        <w:rPr>
          <w:sz w:val="12"/>
        </w:rPr>
        <w:t xml:space="preserve"> conventional theories of </w:t>
      </w:r>
      <w:r w:rsidRPr="00205FC6">
        <w:rPr>
          <w:rStyle w:val="StyleUnderline"/>
        </w:rPr>
        <w:t>war</w:t>
      </w:r>
      <w:r w:rsidRPr="00205FC6">
        <w:rPr>
          <w:sz w:val="12"/>
        </w:rPr>
        <w:t xml:space="preserve">. Feminists have characterized </w:t>
      </w:r>
      <w:r w:rsidRPr="00205FC6">
        <w:rPr>
          <w:rStyle w:val="StyleUnderline"/>
        </w:rPr>
        <w:t>conventional knowledge in IR</w:t>
      </w:r>
      <w:r w:rsidRPr="00205FC6">
        <w:rPr>
          <w:sz w:val="12"/>
        </w:rPr>
        <w:t xml:space="preserve"> as problematic because it </w:t>
      </w:r>
      <w:r w:rsidRPr="00205FC6">
        <w:rPr>
          <w:rStyle w:val="StyleUnderline"/>
        </w:rPr>
        <w:t xml:space="preserve">is constructed only by those in a position of privilege, with resultant </w:t>
      </w:r>
      <w:r w:rsidRPr="00205FC6">
        <w:rPr>
          <w:rStyle w:val="Emphasis"/>
        </w:rPr>
        <w:t>distorted views of the world</w:t>
      </w:r>
      <w:r w:rsidRPr="00205FC6">
        <w:rPr>
          <w:sz w:val="12"/>
        </w:rPr>
        <w:t xml:space="preserve">.88 As such, </w:t>
      </w:r>
      <w:r w:rsidRPr="00205FC6">
        <w:rPr>
          <w:rStyle w:val="StyleUnderline"/>
        </w:rPr>
        <w:t>it has been a crucial part of the feminist project in IR to</w:t>
      </w:r>
      <w:r w:rsidRPr="00205FC6">
        <w:rPr>
          <w:sz w:val="12"/>
        </w:rPr>
        <w:t xml:space="preserve"> “not only add women but also </w:t>
      </w:r>
      <w:r w:rsidRPr="00205FC6">
        <w:rPr>
          <w:rStyle w:val="StyleUnderline"/>
        </w:rPr>
        <w:t>ask how gender</w:t>
      </w:r>
      <w:r w:rsidRPr="00205FC6">
        <w:rPr>
          <w:sz w:val="12"/>
        </w:rPr>
        <w:t>-a structural feature of social life-</w:t>
      </w:r>
      <w:r w:rsidRPr="00205FC6">
        <w:rPr>
          <w:rStyle w:val="StyleUnderline"/>
        </w:rPr>
        <w:t xml:space="preserve">has been </w:t>
      </w:r>
      <w:r w:rsidRPr="00205FC6">
        <w:rPr>
          <w:rStyle w:val="Emphasis"/>
        </w:rPr>
        <w:t>rendered invisible</w:t>
      </w:r>
      <w:r w:rsidRPr="00205FC6">
        <w:rPr>
          <w:sz w:val="12"/>
        </w:rPr>
        <w:t xml:space="preserve">” </w:t>
      </w:r>
      <w:r w:rsidRPr="00205FC6">
        <w:rPr>
          <w:rStyle w:val="StyleUnderline"/>
        </w:rPr>
        <w:t xml:space="preserve">by working to </w:t>
      </w:r>
      <w:r w:rsidRPr="00205FC6">
        <w:rPr>
          <w:rStyle w:val="Emphasis"/>
        </w:rPr>
        <w:t>disaggregate knowledge from</w:t>
      </w:r>
      <w:r w:rsidRPr="00205FC6">
        <w:rPr>
          <w:sz w:val="12"/>
        </w:rPr>
        <w:t xml:space="preserve"> the </w:t>
      </w:r>
      <w:r w:rsidRPr="00205FC6">
        <w:rPr>
          <w:rStyle w:val="Emphasis"/>
        </w:rPr>
        <w:t>masculine biases</w:t>
      </w:r>
      <w:r w:rsidRPr="00205FC6">
        <w:rPr>
          <w:rStyle w:val="StyleUnderline"/>
        </w:rPr>
        <w:t xml:space="preserve"> that </w:t>
      </w:r>
      <w:r w:rsidRPr="00205FC6">
        <w:rPr>
          <w:rStyle w:val="Emphasis"/>
        </w:rPr>
        <w:t>permeate our perceptions</w:t>
      </w:r>
      <w:r w:rsidRPr="00205FC6">
        <w:rPr>
          <w:rStyle w:val="StyleUnderline"/>
        </w:rPr>
        <w:t xml:space="preserve"> of what it means to know</w:t>
      </w:r>
      <w:r w:rsidRPr="00205FC6">
        <w:rPr>
          <w:sz w:val="12"/>
        </w:rPr>
        <w:t>.89 Often, in disciplinary knowledges, “gender” is seen as a proxy for “women” because women are perceived to have gender while men are not.</w:t>
      </w:r>
    </w:p>
    <w:p w14:paraId="532ED9AA" w14:textId="77777777" w:rsidR="00267C59" w:rsidRPr="00205FC6" w:rsidRDefault="00267C59" w:rsidP="00267C59">
      <w:pPr>
        <w:pStyle w:val="Heading4"/>
      </w:pPr>
      <w:r w:rsidRPr="00205FC6">
        <w:t xml:space="preserve">AFF epistemology is situated within securitized paradigm which forecloses alternative ways of knowing – only working outside existing frameworks can reveal systems that produce violence  </w:t>
      </w:r>
    </w:p>
    <w:p w14:paraId="47612E37" w14:textId="77777777" w:rsidR="00267C59" w:rsidRPr="00205FC6" w:rsidRDefault="00267C59" w:rsidP="00267C59">
      <w:r w:rsidRPr="00205FC6">
        <w:rPr>
          <w:rStyle w:val="Style13ptBold"/>
        </w:rPr>
        <w:t>Cohn 3</w:t>
      </w:r>
      <w:r w:rsidRPr="00205FC6">
        <w:t xml:space="preserve"> (Carol Cohn, Ph.D is the founding director of the Consortium on Gender, Security and Human Rights and a Lecturer of Women's Studies at the University of Massachusetts Boston, *Sara Ruddick, feminist philosopher and the author of Maternal Thinking: Toward a Politics of Peace, Working Paper No. 104/2003, </w:t>
      </w:r>
      <w:hyperlink r:id="rId54" w:history="1">
        <w:r w:rsidRPr="00205FC6">
          <w:rPr>
            <w:rStyle w:val="Hyperlink"/>
          </w:rPr>
          <w:t>http://genderandsecurity.org/sites/default/files/carol_cohn_and_sara_ruddick_working_paper_104.pdf</w:t>
        </w:r>
      </w:hyperlink>
      <w:r w:rsidRPr="00205FC6">
        <w:t xml:space="preserve">, CMR) </w:t>
      </w:r>
    </w:p>
    <w:p w14:paraId="7636DD8D" w14:textId="77777777" w:rsidR="00267C59" w:rsidRPr="00205FC6" w:rsidRDefault="00267C59" w:rsidP="00267C59"/>
    <w:p w14:paraId="31DE67CE" w14:textId="77777777" w:rsidR="00267C59" w:rsidRPr="00205FC6" w:rsidRDefault="00267C59" w:rsidP="00267C59">
      <w:r w:rsidRPr="00205FC6">
        <w:t xml:space="preserve">4. Alternative Epistemology </w:t>
      </w:r>
      <w:r w:rsidRPr="00205FC6">
        <w:rPr>
          <w:rStyle w:val="StyleUnderline"/>
        </w:rPr>
        <w:t xml:space="preserve">The </w:t>
      </w:r>
      <w:r w:rsidRPr="00205FC6">
        <w:rPr>
          <w:rStyle w:val="Emphasis"/>
        </w:rPr>
        <w:t>Inadequacy</w:t>
      </w:r>
      <w:r w:rsidRPr="00205FC6">
        <w:rPr>
          <w:rStyle w:val="StyleUnderline"/>
        </w:rPr>
        <w:t xml:space="preserve"> of </w:t>
      </w:r>
      <w:r w:rsidRPr="00205FC6">
        <w:rPr>
          <w:rStyle w:val="Emphasis"/>
        </w:rPr>
        <w:t>Dominant Ways of Thinking</w:t>
      </w:r>
      <w:r w:rsidRPr="00205FC6">
        <w:rPr>
          <w:rStyle w:val="StyleUnderline"/>
        </w:rPr>
        <w:t xml:space="preserve"> about War</w:t>
      </w:r>
      <w:r w:rsidRPr="00205FC6">
        <w:t xml:space="preserve">. Both in philosophy and in "western" thought more generally, </w:t>
      </w:r>
      <w:r w:rsidRPr="00205FC6">
        <w:rPr>
          <w:rStyle w:val="StyleUnderline"/>
        </w:rPr>
        <w:t>"objective" knowledge is produced by socially autonomous reasoners who have transcended institutional constraints, gender identifications</w:t>
      </w:r>
      <w:r w:rsidRPr="00205FC6">
        <w:t xml:space="preserve">, and emotion. Many </w:t>
      </w:r>
      <w:r w:rsidRPr="00205FC6">
        <w:rPr>
          <w:rStyle w:val="StyleUnderline"/>
        </w:rPr>
        <w:t xml:space="preserve">feminists propose an "alternative epistemology" which stresses that all thinkers are "situated" within </w:t>
      </w:r>
      <w:r w:rsidRPr="00205FC6">
        <w:rPr>
          <w:rStyle w:val="Emphasis"/>
        </w:rPr>
        <w:t>"epistemic communities"</w:t>
      </w:r>
      <w:r w:rsidRPr="00205FC6">
        <w:t xml:space="preserve"> </w:t>
      </w:r>
      <w:r w:rsidRPr="00205FC6">
        <w:rPr>
          <w:rStyle w:val="StyleUnderline"/>
        </w:rPr>
        <w:t xml:space="preserve">which ask some but </w:t>
      </w:r>
      <w:r w:rsidRPr="00205FC6">
        <w:rPr>
          <w:rStyle w:val="Emphasis"/>
        </w:rPr>
        <w:t>not other</w:t>
      </w:r>
      <w:r w:rsidRPr="00205FC6">
        <w:rPr>
          <w:rStyle w:val="StyleUnderline"/>
        </w:rPr>
        <w:t xml:space="preserve"> questions</w:t>
      </w:r>
      <w:r w:rsidRPr="00205FC6">
        <w:t xml:space="preserve">, </w:t>
      </w:r>
      <w:r w:rsidRPr="00205FC6">
        <w:rPr>
          <w:rStyle w:val="StyleUnderline"/>
        </w:rPr>
        <w:t xml:space="preserve">and legitimate </w:t>
      </w:r>
      <w:r w:rsidRPr="00205FC6">
        <w:rPr>
          <w:rStyle w:val="Emphasis"/>
        </w:rPr>
        <w:t>some</w:t>
      </w:r>
      <w:r w:rsidRPr="00205FC6">
        <w:rPr>
          <w:rStyle w:val="StyleUnderline"/>
        </w:rPr>
        <w:t xml:space="preserve"> but </w:t>
      </w:r>
      <w:r w:rsidRPr="00205FC6">
        <w:rPr>
          <w:rStyle w:val="Emphasis"/>
        </w:rPr>
        <w:t>not other</w:t>
      </w:r>
      <w:r w:rsidRPr="00205FC6">
        <w:rPr>
          <w:rStyle w:val="StyleUnderline"/>
        </w:rPr>
        <w:t xml:space="preserve"> ways of knowing</w:t>
      </w:r>
      <w:r w:rsidRPr="00205FC6">
        <w:t xml:space="preserve">. We are each of us also situated by social identities and personal histories. To take an example at hand: some of us address the volume's questions as heirs of the "victims" of nuclear weapons, or associate ourselves with them-17 Others are heirs of the attackers. Some address the issue of "proliferation" of nuclear weapons from the situation of a possessor state, others from a situation in which they would find the term inappropriate. </w:t>
      </w:r>
      <w:r w:rsidRPr="00205FC6">
        <w:rPr>
          <w:rStyle w:val="Emphasis"/>
        </w:rPr>
        <w:t>None of us speaks from nowhere</w:t>
      </w:r>
      <w:r w:rsidRPr="00205FC6">
        <w:t xml:space="preserve">; there is no phenomenon — Including nuclear attack or proliferation — that can be seen independently ofthe situation of the seers. Three tenets of this "alternative epistemology?' seem especially relevant to our work. Knowing is never wholly separated from feelings. Indeed, in many kinds of inquiry the capacity to feel and to account for one's feelings is both a source and a test of knowledge. Secondly, as useful as hypothetical thought experiments and imagined scenarios may be, we begin with and return to concrete open-ended questions about actual people in actual situations. Finally, we measure arguments, and ideals of objectivity, partly in terms of the goods which they yield, the pleasures they make possible and the suffering they prevent. Grounded in this alternative epistemology, </w:t>
      </w:r>
      <w:r w:rsidRPr="00205FC6">
        <w:rPr>
          <w:rStyle w:val="StyleUnderline"/>
        </w:rPr>
        <w:t xml:space="preserve">anti-war feminists criticize the dominant political/strategic paradigm for thinking </w:t>
      </w:r>
      <w:r w:rsidRPr="00205FC6">
        <w:t xml:space="preserve">about weapom of mass destruction, which we call „19 "technostrategic discourse. </w:t>
      </w:r>
      <w:r w:rsidRPr="00205FC6">
        <w:rPr>
          <w:rStyle w:val="StyleUnderline"/>
          <w:sz w:val="16"/>
          <w:u w:val="none"/>
        </w:rPr>
        <w:t>In contrast to just war theory, this discourse is explicitly not centered on the ethics of warfare, but on its material and political practicalities</w:t>
      </w:r>
      <w:r w:rsidRPr="00205FC6">
        <w:t xml:space="preserve">. As a tool for thinking about weapons of mass destruction, it essentially restricts the thinker to three Issues: the actual use, i.e. the detonation, of these weapons in state warfare or by terronsts; the physical and geo-political effects of this use; the deployment of these weapons to deter attacks involvmg either conventional weapons or weapons of mass destruction. In other words, the concerns of the dominant strategic discourse are limited to the destructive effects of the weapons when, when they are detonated, and to the possible deterrent effects of possessing these weapons. There is scant attention to the potential suffering of targeted societies, and no attempt to evaluate complicated effects on possessor societies of deploymg and developing these weapons, nor to grapple with the moral significance of willingly risking such massive, total destruction. </w:t>
      </w:r>
      <w:r w:rsidRPr="00205FC6">
        <w:rPr>
          <w:rStyle w:val="StyleUnderline"/>
        </w:rPr>
        <w:t>When antiwar feminists think about wars, they take Into consideration the political, social, economic, psychological and moral consequences of accepting the practice of war</w:t>
      </w:r>
      <w:r w:rsidRPr="00205FC6">
        <w:t xml:space="preserve">. When assessing weapons, </w:t>
      </w:r>
      <w:r w:rsidRPr="00205FC6">
        <w:rPr>
          <w:rStyle w:val="StyleUnderline"/>
        </w:rPr>
        <w:t xml:space="preserve">they </w:t>
      </w:r>
      <w:r w:rsidRPr="00205FC6">
        <w:rPr>
          <w:rStyle w:val="Emphasis"/>
        </w:rPr>
        <w:t>do not</w:t>
      </w:r>
      <w:r w:rsidRPr="00205FC6">
        <w:rPr>
          <w:rStyle w:val="StyleUnderline"/>
        </w:rPr>
        <w:t xml:space="preserve"> single out or isolate </w:t>
      </w:r>
      <w:r w:rsidRPr="00205FC6">
        <w:t xml:space="preserve">weapons' physical, military and </w:t>
      </w:r>
      <w:r w:rsidRPr="00205FC6">
        <w:rPr>
          <w:rStyle w:val="StyleUnderline"/>
        </w:rPr>
        <w:t xml:space="preserve">strategic effects from </w:t>
      </w:r>
      <w:r w:rsidRPr="00205FC6">
        <w:t xml:space="preserve">their </w:t>
      </w:r>
      <w:r w:rsidRPr="00205FC6">
        <w:rPr>
          <w:rStyle w:val="Emphasis"/>
        </w:rPr>
        <w:t>embeddedness in</w:t>
      </w:r>
      <w:r w:rsidRPr="00205FC6">
        <w:rPr>
          <w:rStyle w:val="StyleUnderline"/>
        </w:rPr>
        <w:t xml:space="preserve"> </w:t>
      </w:r>
      <w:r w:rsidRPr="00205FC6">
        <w:rPr>
          <w:rStyle w:val="StyleUnderline"/>
          <w:sz w:val="16"/>
          <w:u w:val="none"/>
        </w:rPr>
        <w:t>and impact upon</w:t>
      </w:r>
      <w:r w:rsidRPr="00205FC6">
        <w:rPr>
          <w:rStyle w:val="StyleUnderline"/>
        </w:rPr>
        <w:t xml:space="preserve"> social and political life as a whole, nor from the effects of the discourses which constitute "knowledge"</w:t>
      </w:r>
      <w:r w:rsidRPr="00205FC6">
        <w:t xml:space="preserve"> about these weapons. Hence when asked to think about weapons of mass destruction, </w:t>
      </w:r>
      <w:r w:rsidRPr="00205FC6">
        <w:rPr>
          <w:rStyle w:val="StyleUnderline"/>
        </w:rPr>
        <w:t xml:space="preserve">we strive to consider the </w:t>
      </w:r>
      <w:r w:rsidRPr="00205FC6">
        <w:rPr>
          <w:rStyle w:val="Emphasis"/>
        </w:rPr>
        <w:t>totality of</w:t>
      </w:r>
      <w:r w:rsidRPr="00205FC6">
        <w:rPr>
          <w:rStyle w:val="StyleUnderline"/>
        </w:rPr>
        <w:t xml:space="preserve"> the web of social, economic, political, and environmental </w:t>
      </w:r>
      <w:r w:rsidRPr="00205FC6">
        <w:rPr>
          <w:rStyle w:val="Emphasis"/>
        </w:rPr>
        <w:t>relationships</w:t>
      </w:r>
      <w:r w:rsidRPr="00205FC6">
        <w:t xml:space="preserve"> within which weapons of mass destruction are developed, deployed, used and disposed of — all the while starting from the perspective of women's lives. </w:t>
      </w:r>
      <w:r w:rsidRPr="00205FC6">
        <w:rPr>
          <w:rStyle w:val="StyleUnderline"/>
        </w:rPr>
        <w:t xml:space="preserve">It is </w:t>
      </w:r>
      <w:r w:rsidRPr="00205FC6">
        <w:rPr>
          <w:rStyle w:val="Emphasis"/>
        </w:rPr>
        <w:t>not possible</w:t>
      </w:r>
      <w:r w:rsidRPr="00205FC6">
        <w:rPr>
          <w:rStyle w:val="StyleUnderline"/>
        </w:rPr>
        <w:t xml:space="preserve"> to do so from within the bounds of "just war' </w:t>
      </w:r>
      <w:r w:rsidRPr="00205FC6">
        <w:t>and/</w:t>
      </w:r>
      <w:r w:rsidRPr="00205FC6">
        <w:rPr>
          <w:rStyle w:val="StyleUnderline"/>
        </w:rPr>
        <w:t>or “techno</w:t>
      </w:r>
      <w:r w:rsidRPr="00205FC6">
        <w:rPr>
          <w:rStyle w:val="Emphasis"/>
        </w:rPr>
        <w:t xml:space="preserve">strategic" frameworks </w:t>
      </w:r>
      <w:r w:rsidRPr="00205FC6">
        <w:t xml:space="preserve">— yet those are the very discourses which have shaped the questions we are asked to answer In this volume. Thus, as we respond to the editors' questions, we find we need to both think inside their frame, and about the frame itself.  </w:t>
      </w:r>
    </w:p>
    <w:p w14:paraId="3C410DCC" w14:textId="77777777" w:rsidR="00267C59" w:rsidRPr="00205FC6" w:rsidRDefault="00267C59" w:rsidP="00267C59"/>
    <w:p w14:paraId="26BB1B49" w14:textId="77777777" w:rsidR="00267C59" w:rsidRPr="00205FC6" w:rsidRDefault="00267C59" w:rsidP="00267C59">
      <w:pPr>
        <w:pStyle w:val="Heading3"/>
      </w:pPr>
      <w:r w:rsidRPr="00205FC6">
        <w:t>Impact—Error Replication / Gender Key</w:t>
      </w:r>
    </w:p>
    <w:p w14:paraId="731280A1" w14:textId="77777777" w:rsidR="00267C59" w:rsidRPr="00205FC6" w:rsidRDefault="00267C59" w:rsidP="00267C59">
      <w:pPr>
        <w:pStyle w:val="Heading4"/>
      </w:pPr>
      <w:r w:rsidRPr="00205FC6">
        <w:t xml:space="preserve">Only a feminist approach to security can reveal the gendered foundations of war– the AFF’s orthodox approach merely perpetuates the same masculine system. </w:t>
      </w:r>
    </w:p>
    <w:p w14:paraId="27DD9AC6" w14:textId="77777777" w:rsidR="00267C59" w:rsidRPr="00205FC6" w:rsidRDefault="00267C59" w:rsidP="00267C59">
      <w:r w:rsidRPr="00205FC6">
        <w:rPr>
          <w:rStyle w:val="Style13ptBold"/>
        </w:rPr>
        <w:t>Sjoberg 11</w:t>
      </w:r>
      <w:r w:rsidRPr="00205FC6">
        <w:t xml:space="preserve"> (Laura, Assistant Professor of Political Science at the University of Florida, “Feminist IR 101, Post #5 War and Security (in Theory),” 1-23, </w:t>
      </w:r>
      <w:hyperlink r:id="rId55" w:history="1">
        <w:r w:rsidRPr="00205FC6">
          <w:rPr>
            <w:rStyle w:val="Hyperlink"/>
          </w:rPr>
          <w:t>http://duckofminerva.com/2011/01/feminist-ir-101-post-5-war-and-security.html</w:t>
        </w:r>
      </w:hyperlink>
      <w:r w:rsidRPr="00205FC6">
        <w:t xml:space="preserve">, CMR) </w:t>
      </w:r>
    </w:p>
    <w:p w14:paraId="7B876230" w14:textId="77777777" w:rsidR="00267C59" w:rsidRPr="00205FC6" w:rsidRDefault="00267C59" w:rsidP="00267C59">
      <w:pPr>
        <w:rPr>
          <w:rStyle w:val="StyleUnderline"/>
        </w:rPr>
      </w:pPr>
      <w:r w:rsidRPr="00205FC6">
        <w:rPr>
          <w:rStyle w:val="StyleUnderline"/>
        </w:rPr>
        <w:t xml:space="preserve">Feminists </w:t>
      </w:r>
      <w:r w:rsidRPr="00205FC6">
        <w:rPr>
          <w:sz w:val="16"/>
        </w:rPr>
        <w:t xml:space="preserve">(including but not limited to Ann Tickner, Spike Peterson, Anne Runyan, Jindy Pettman, Christine Sylvester, Laura Shepherd, Annick Wibben, and myself) </w:t>
      </w:r>
      <w:r w:rsidRPr="00205FC6">
        <w:rPr>
          <w:rStyle w:val="StyleUnderline"/>
        </w:rPr>
        <w:t xml:space="preserve">have argued </w:t>
      </w:r>
      <w:r w:rsidRPr="00205FC6">
        <w:rPr>
          <w:sz w:val="16"/>
        </w:rPr>
        <w:t xml:space="preserve">that </w:t>
      </w:r>
      <w:r w:rsidRPr="00205FC6">
        <w:rPr>
          <w:rStyle w:val="StyleUnderline"/>
        </w:rPr>
        <w:t xml:space="preserve">feminisms </w:t>
      </w:r>
      <w:r w:rsidRPr="00205FC6">
        <w:rPr>
          <w:sz w:val="16"/>
        </w:rPr>
        <w:t xml:space="preserve">not only contribute to but </w:t>
      </w:r>
      <w:r w:rsidRPr="00205FC6">
        <w:rPr>
          <w:rStyle w:val="StyleUnderline"/>
        </w:rPr>
        <w:t xml:space="preserve">transform </w:t>
      </w:r>
      <w:r w:rsidRPr="00205FC6">
        <w:rPr>
          <w:sz w:val="16"/>
        </w:rPr>
        <w:t xml:space="preserve">both the </w:t>
      </w:r>
      <w:r w:rsidRPr="00205FC6">
        <w:rPr>
          <w:rStyle w:val="StyleUnderline"/>
        </w:rPr>
        <w:t>central concerns of security studies and its methods, purposes, prescriptions, and performances.</w:t>
      </w:r>
    </w:p>
    <w:p w14:paraId="13CEB77D" w14:textId="77777777" w:rsidR="00267C59" w:rsidRPr="00205FC6" w:rsidRDefault="00267C59" w:rsidP="00267C59">
      <w:pPr>
        <w:rPr>
          <w:sz w:val="16"/>
        </w:rPr>
      </w:pPr>
      <w:r w:rsidRPr="00205FC6">
        <w:rPr>
          <w:sz w:val="16"/>
        </w:rPr>
        <w:t>So the first answer to how feminisms read war/security is – multiply and too broadly to discuss in one (readable) blog post. I’m going to make two posts – one about theory and the other about practice – but it will still necessarily be only a small snapshot of what Feminist Security Studies is/can be.</w:t>
      </w:r>
    </w:p>
    <w:p w14:paraId="7C61E72F" w14:textId="77777777" w:rsidR="00267C59" w:rsidRPr="00205FC6" w:rsidRDefault="00267C59" w:rsidP="00267C59">
      <w:pPr>
        <w:rPr>
          <w:sz w:val="16"/>
        </w:rPr>
      </w:pPr>
      <w:r w:rsidRPr="00205FC6">
        <w:rPr>
          <w:sz w:val="16"/>
        </w:rPr>
        <w:t xml:space="preserve">Feminists point out that </w:t>
      </w:r>
      <w:r w:rsidRPr="00205FC6">
        <w:rPr>
          <w:rStyle w:val="StyleUnderline"/>
        </w:rPr>
        <w:t>there are genderings in concepts of international security that are</w:t>
      </w:r>
      <w:r w:rsidRPr="00205FC6">
        <w:rPr>
          <w:sz w:val="16"/>
        </w:rPr>
        <w:t xml:space="preserve"> often </w:t>
      </w:r>
      <w:r w:rsidRPr="00205FC6">
        <w:rPr>
          <w:rStyle w:val="Emphasis"/>
        </w:rPr>
        <w:t>taken</w:t>
      </w:r>
      <w:r w:rsidRPr="00205FC6">
        <w:rPr>
          <w:rStyle w:val="StyleUnderline"/>
        </w:rPr>
        <w:t xml:space="preserve"> </w:t>
      </w:r>
      <w:r w:rsidRPr="00205FC6">
        <w:rPr>
          <w:rStyle w:val="StyleUnderline"/>
          <w:sz w:val="16"/>
          <w:u w:val="none"/>
        </w:rPr>
        <w:t>for granted</w:t>
      </w:r>
      <w:r w:rsidRPr="00205FC6">
        <w:rPr>
          <w:rStyle w:val="StyleUnderline"/>
        </w:rPr>
        <w:t xml:space="preserve"> </w:t>
      </w:r>
      <w:r w:rsidRPr="00205FC6">
        <w:rPr>
          <w:rStyle w:val="Emphasis"/>
        </w:rPr>
        <w:t>as gender-neutral</w:t>
      </w:r>
      <w:r w:rsidRPr="00205FC6">
        <w:rPr>
          <w:sz w:val="16"/>
        </w:rPr>
        <w:t xml:space="preserve"> if not even objective. Looking for women in global politics shows feminists that secure state often contain/make insecure people, especially at their margins, and especially women, which leads to questioning interstate gender relations; relationships between sexisms and militarisms; and the gendered natures of states, interstate relations, international institutions, and the international system structure as well as our perceptions and/or performances thereof.</w:t>
      </w:r>
    </w:p>
    <w:p w14:paraId="52EEFFCB" w14:textId="77777777" w:rsidR="00267C59" w:rsidRPr="00205FC6" w:rsidRDefault="00267C59" w:rsidP="00267C59">
      <w:pPr>
        <w:rPr>
          <w:sz w:val="16"/>
        </w:rPr>
      </w:pPr>
      <w:r w:rsidRPr="00205FC6">
        <w:rPr>
          <w:sz w:val="16"/>
        </w:rPr>
        <w:t xml:space="preserve">Feminists have suggested that </w:t>
      </w:r>
      <w:r w:rsidRPr="00205FC6">
        <w:rPr>
          <w:rStyle w:val="StyleUnderline"/>
        </w:rPr>
        <w:t>one of the key contributions of scholarship looking for women and gender in global politics to thinking about war and security is seeing them as fundamentally differently defined than the “common sense” understandings which pervade contemporary security scholarship</w:t>
      </w:r>
      <w:r w:rsidRPr="00205FC6">
        <w:rPr>
          <w:sz w:val="16"/>
        </w:rPr>
        <w:t xml:space="preserve">. </w:t>
      </w:r>
      <w:r w:rsidRPr="00205FC6">
        <w:rPr>
          <w:rStyle w:val="StyleUnderline"/>
        </w:rPr>
        <w:t>In “common sense” understandings, security is about</w:t>
      </w:r>
      <w:r w:rsidRPr="00205FC6">
        <w:rPr>
          <w:sz w:val="16"/>
        </w:rPr>
        <w:t xml:space="preserve"> the threat, use, and </w:t>
      </w:r>
      <w:r w:rsidRPr="00205FC6">
        <w:rPr>
          <w:rStyle w:val="Emphasis"/>
        </w:rPr>
        <w:t>control of military force</w:t>
      </w:r>
      <w:r w:rsidRPr="00205FC6">
        <w:rPr>
          <w:sz w:val="16"/>
        </w:rPr>
        <w:t xml:space="preserve"> (so argues Steve Walt), </w:t>
      </w:r>
      <w:r w:rsidRPr="00205FC6">
        <w:rPr>
          <w:rStyle w:val="StyleUnderline"/>
        </w:rPr>
        <w:t>and war is a time-limited but sustained violent conflict between two states</w:t>
      </w:r>
      <w:r w:rsidRPr="00205FC6">
        <w:rPr>
          <w:sz w:val="16"/>
        </w:rPr>
        <w:t>, which starts and ends as/when those states decide it does (so argue Jack Levy and Bill Thompson).</w:t>
      </w:r>
    </w:p>
    <w:p w14:paraId="35D7E331" w14:textId="77777777" w:rsidR="00267C59" w:rsidRPr="00205FC6" w:rsidRDefault="00267C59" w:rsidP="00267C59">
      <w:pPr>
        <w:rPr>
          <w:rStyle w:val="StyleUnderline"/>
        </w:rPr>
      </w:pPr>
      <w:r w:rsidRPr="00205FC6">
        <w:rPr>
          <w:rStyle w:val="StyleUnderline"/>
        </w:rPr>
        <w:t>Instead, feminisms have seen security</w:t>
      </w:r>
      <w:r w:rsidRPr="00205FC6">
        <w:rPr>
          <w:sz w:val="16"/>
        </w:rPr>
        <w:t xml:space="preserve"> policies as performed in/on women’s bodies, and personal security </w:t>
      </w:r>
      <w:r w:rsidRPr="00205FC6">
        <w:rPr>
          <w:rStyle w:val="StyleUnderline"/>
        </w:rPr>
        <w:t>at the margins/periphery as every bit as important as (and often threatened by) state security/ies at the center/core of the international system</w:t>
      </w:r>
      <w:r w:rsidRPr="00205FC6">
        <w:rPr>
          <w:sz w:val="16"/>
        </w:rPr>
        <w:t xml:space="preserve">. As such, they define security broadly and multidimensionally (see Ann Tickner’s work), and war/violence as a system (see Betty Reardon’s work) or a continuum (see Chris Cuomo’s discussion). </w:t>
      </w:r>
      <w:r w:rsidRPr="00205FC6">
        <w:rPr>
          <w:rStyle w:val="StyleUnderline"/>
        </w:rPr>
        <w:t>Feminists have asked different questions about war(s)</w:t>
      </w:r>
      <w:r w:rsidRPr="00205FC6">
        <w:rPr>
          <w:sz w:val="16"/>
        </w:rPr>
        <w:t xml:space="preserve"> as well, </w:t>
      </w:r>
      <w:r w:rsidRPr="00205FC6">
        <w:rPr>
          <w:rStyle w:val="StyleUnderline"/>
        </w:rPr>
        <w:t>including</w:t>
      </w:r>
      <w:r w:rsidRPr="00205FC6">
        <w:rPr>
          <w:sz w:val="16"/>
        </w:rPr>
        <w:t xml:space="preserve"> (but not limited to) how wars are sensed/sensual (see Christine Sylvester’s work), performed/enacted/experienced (see Judith Butler’s work), and </w:t>
      </w:r>
      <w:r w:rsidRPr="00205FC6">
        <w:rPr>
          <w:rStyle w:val="StyleUnderline"/>
        </w:rPr>
        <w:t>how warring parties feminize each other</w:t>
      </w:r>
      <w:r w:rsidRPr="00205FC6">
        <w:rPr>
          <w:sz w:val="16"/>
        </w:rPr>
        <w:t xml:space="preserve"> (and relatedly how gender relations occur in/with wars, see the work of Spike Peterson). Feminists have provided evidence that </w:t>
      </w:r>
      <w:r w:rsidRPr="00205FC6">
        <w:rPr>
          <w:rStyle w:val="StyleUnderline"/>
        </w:rPr>
        <w:t xml:space="preserve">gendered logics and war logics are </w:t>
      </w:r>
      <w:r w:rsidRPr="00205FC6">
        <w:rPr>
          <w:rStyle w:val="Emphasis"/>
        </w:rPr>
        <w:t>co-constituted</w:t>
      </w:r>
      <w:r w:rsidRPr="00205FC6">
        <w:rPr>
          <w:sz w:val="16"/>
        </w:rPr>
        <w:t xml:space="preserve">, that </w:t>
      </w:r>
      <w:r w:rsidRPr="00205FC6">
        <w:rPr>
          <w:rStyle w:val="StyleUnderline"/>
        </w:rPr>
        <w:t>genderings operate as causes of war(s)</w:t>
      </w:r>
      <w:r w:rsidRPr="00205FC6">
        <w:rPr>
          <w:sz w:val="16"/>
        </w:rPr>
        <w:t xml:space="preserve">, </w:t>
      </w:r>
      <w:r w:rsidRPr="00205FC6">
        <w:rPr>
          <w:rStyle w:val="StyleUnderline"/>
        </w:rPr>
        <w:t>and</w:t>
      </w:r>
      <w:r w:rsidRPr="00205FC6">
        <w:rPr>
          <w:sz w:val="16"/>
        </w:rPr>
        <w:t xml:space="preserve"> that </w:t>
      </w:r>
      <w:r w:rsidRPr="00205FC6">
        <w:rPr>
          <w:rStyle w:val="StyleUnderline"/>
        </w:rPr>
        <w:t>studying war(s) and security without</w:t>
      </w:r>
      <w:r w:rsidRPr="00205FC6">
        <w:rPr>
          <w:sz w:val="16"/>
        </w:rPr>
        <w:t xml:space="preserve"> reference to/cognizance of/”control for” </w:t>
      </w:r>
      <w:r w:rsidRPr="00205FC6">
        <w:rPr>
          <w:rStyle w:val="StyleUnderline"/>
        </w:rPr>
        <w:t>gender</w:t>
      </w:r>
      <w:r w:rsidRPr="00205FC6">
        <w:rPr>
          <w:sz w:val="16"/>
        </w:rPr>
        <w:t xml:space="preserve"> hierarchy </w:t>
      </w:r>
      <w:r w:rsidRPr="00205FC6">
        <w:rPr>
          <w:rStyle w:val="StyleUnderline"/>
        </w:rPr>
        <w:t xml:space="preserve">is </w:t>
      </w:r>
      <w:r w:rsidRPr="00205FC6">
        <w:rPr>
          <w:rStyle w:val="Emphasis"/>
        </w:rPr>
        <w:t>incomplete</w:t>
      </w:r>
      <w:r w:rsidRPr="00205FC6">
        <w:rPr>
          <w:rStyle w:val="StyleUnderline"/>
        </w:rPr>
        <w:t>.</w:t>
      </w:r>
    </w:p>
    <w:p w14:paraId="36339D7A" w14:textId="77777777" w:rsidR="00267C59" w:rsidRPr="00205FC6" w:rsidRDefault="00267C59" w:rsidP="00267C59">
      <w:pPr>
        <w:rPr>
          <w:sz w:val="16"/>
        </w:rPr>
      </w:pPr>
      <w:r w:rsidRPr="00205FC6">
        <w:rPr>
          <w:sz w:val="16"/>
        </w:rPr>
        <w:t xml:space="preserve">On the one hand, </w:t>
      </w:r>
      <w:r w:rsidRPr="00205FC6">
        <w:rPr>
          <w:rStyle w:val="StyleUnderline"/>
        </w:rPr>
        <w:t xml:space="preserve">some say “so what?” or argue </w:t>
      </w:r>
      <w:r w:rsidRPr="00205FC6">
        <w:rPr>
          <w:sz w:val="16"/>
        </w:rPr>
        <w:t xml:space="preserve">that </w:t>
      </w:r>
      <w:r w:rsidRPr="00205FC6">
        <w:rPr>
          <w:rStyle w:val="StyleUnderline"/>
        </w:rPr>
        <w:t>these ideas are too broad or sweeping</w:t>
      </w:r>
      <w:r w:rsidRPr="00205FC6">
        <w:rPr>
          <w:sz w:val="16"/>
        </w:rPr>
        <w:t xml:space="preserve">, or normatively weighted.  To the first, I’d argue that this work has a sort of “choose-your-own-ending” answer to the “so what” question. It could be strictly “practical”: </w:t>
      </w:r>
      <w:r w:rsidRPr="00205FC6">
        <w:rPr>
          <w:rStyle w:val="Emphasis"/>
          <w:sz w:val="26"/>
        </w:rPr>
        <w:t>operationalization of any traditional security policy is going to fall short of “working” to its fullest capacity without</w:t>
      </w:r>
      <w:r w:rsidRPr="00205FC6">
        <w:rPr>
          <w:sz w:val="16"/>
        </w:rPr>
        <w:t xml:space="preserve"> recognizing/</w:t>
      </w:r>
      <w:r w:rsidRPr="00205FC6">
        <w:rPr>
          <w:rStyle w:val="Emphasis"/>
          <w:sz w:val="26"/>
        </w:rPr>
        <w:t>taking account of gender subordination</w:t>
      </w:r>
      <w:r w:rsidRPr="00205FC6">
        <w:rPr>
          <w:sz w:val="16"/>
        </w:rPr>
        <w:t xml:space="preserve">. </w:t>
      </w:r>
      <w:r w:rsidRPr="00205FC6">
        <w:rPr>
          <w:rStyle w:val="StyleUnderline"/>
        </w:rPr>
        <w:t>It could</w:t>
      </w:r>
      <w:r w:rsidRPr="00205FC6">
        <w:rPr>
          <w:sz w:val="16"/>
        </w:rPr>
        <w:t xml:space="preserve"> also </w:t>
      </w:r>
      <w:r w:rsidRPr="00205FC6">
        <w:rPr>
          <w:rStyle w:val="StyleUnderline"/>
        </w:rPr>
        <w:t>be fully transformative: security is not what “we” thought it was, nor do any of our traditional causal or constitutive analyses “work” fundamentally</w:t>
      </w:r>
      <w:r w:rsidRPr="00205FC6">
        <w:rPr>
          <w:sz w:val="16"/>
        </w:rPr>
        <w:t>. To the second, well, of course, given the nature of the medium here – but there are hundreds of feminist books and articles that explore these assertions, and I could provide more guidance than I do here via email or personal conversation. To the last, of course the work is normatively weighted. All work is, some is just ignores its normative content. Feminist politic(s) are explicit; feminist security narratives (see Annick Wibben’s new book) are explicitly narratives. That’s a strength, in my view, not a liability</w:t>
      </w:r>
    </w:p>
    <w:p w14:paraId="752D2084" w14:textId="77777777" w:rsidR="00C57143" w:rsidRPr="00205FC6" w:rsidRDefault="00C57143" w:rsidP="00267C59">
      <w:pPr>
        <w:rPr>
          <w:sz w:val="16"/>
        </w:rPr>
      </w:pPr>
    </w:p>
    <w:p w14:paraId="5F4567EE" w14:textId="77777777" w:rsidR="00861280" w:rsidRPr="00DA531E" w:rsidRDefault="00861280" w:rsidP="00861280">
      <w:pPr>
        <w:pStyle w:val="Heading3"/>
      </w:pPr>
      <w:r>
        <w:t xml:space="preserve">Impact—Colonialism </w:t>
      </w:r>
    </w:p>
    <w:p w14:paraId="04B0F898" w14:textId="77777777" w:rsidR="00861280" w:rsidRDefault="00861280" w:rsidP="00861280">
      <w:pPr>
        <w:rPr>
          <w:rStyle w:val="Style13ptBold"/>
        </w:rPr>
      </w:pPr>
      <w:r>
        <w:rPr>
          <w:rStyle w:val="Style13ptBold"/>
        </w:rPr>
        <w:t xml:space="preserve">Practices of colonialism reflect gendered and racialized hierarchies   </w:t>
      </w:r>
    </w:p>
    <w:p w14:paraId="143D9E9C" w14:textId="77777777" w:rsidR="00861280" w:rsidRDefault="00861280" w:rsidP="00861280">
      <w:r w:rsidRPr="001F5873">
        <w:rPr>
          <w:rStyle w:val="Style13ptBold"/>
        </w:rPr>
        <w:t>Hooper 99</w:t>
      </w:r>
      <w:r>
        <w:t xml:space="preserve"> – </w:t>
      </w:r>
    </w:p>
    <w:p w14:paraId="1AFA93C7" w14:textId="77777777" w:rsidR="00861280" w:rsidRPr="006A70AA" w:rsidRDefault="00861280" w:rsidP="00861280">
      <w:r>
        <w:t>(Charlotte, Cambridge University Press, Review of International Studies, “Masculinitiets, IR and the ‘Gender Variable’: A Cost-Benefit Analysis for (Sympathetic) Gender Sceptics”, Vol 25, No. 3, pp 475-491, JSTOR)//fm</w:t>
      </w:r>
    </w:p>
    <w:p w14:paraId="1A03E940" w14:textId="77777777" w:rsidR="00861280" w:rsidRDefault="00861280" w:rsidP="00861280">
      <w:pPr>
        <w:rPr>
          <w:rFonts w:eastAsia="Times New Roman"/>
        </w:rPr>
      </w:pPr>
      <w:r w:rsidRPr="00244849">
        <w:rPr>
          <w:rStyle w:val="StyleUnderline"/>
        </w:rPr>
        <w:t xml:space="preserve">Moving on from the military example, the symbolic and institutional practices of European colonialism have also helped to consolidate hegemonic and subordinate masculinities on a global scale. A global, racialised hierarchy of masculinities was created as part of the institutionalisation of a complex set of race and gender identities sustaining European imperialism, and which still have a cultural legacy today. </w:t>
      </w:r>
      <w:r>
        <w:rPr>
          <w:rFonts w:eastAsia="Times New Roman"/>
        </w:rPr>
        <w:t xml:space="preserve">At the symbolic level, British and French </w:t>
      </w:r>
      <w:r w:rsidRPr="00244849">
        <w:rPr>
          <w:rStyle w:val="StyleUnderline"/>
        </w:rPr>
        <w:t>imperialists imagined the 'Orient' as an exotic, sensual, and feminised world, a kind of half way stage between 'Europe's enlightenment' and African savagery'.</w:t>
      </w:r>
      <w:r>
        <w:rPr>
          <w:rFonts w:eastAsia="Times New Roman"/>
        </w:rPr>
        <w:t xml:space="preserve"> While 'Oriental' men were positioned as effeminate (and 'Oriental' women as exotic), black Africans of both sexes were deemed uncivilized and, in a projection of European sexual fantasies, were seen as saturated with lust. In Britain, sex was seen as both natural (uncivilised) and a threat to the moral order. White women were regarded as 'pure' symbols of this moral order who were always in danger of being raped by black males, if they were not protected. The </w:t>
      </w:r>
      <w:r w:rsidRPr="00391EB8">
        <w:rPr>
          <w:rStyle w:val="StyleUnderline"/>
        </w:rPr>
        <w:t>'English gentleman' positioned himself at the top of this hierarchy, as a self-disciplined, naturally legitimate ruler and protector of morals. He regarded his sexuality as overlaid and tempered by civilization. He became the embodiment of imperial power, seeming to rule effortlessly, and justifying his colonial mission as a civilizing one. As a type then, the Victorian English Gentleman was at least as much a product of imperial politics, as of domestic understandings of Englishness, aristocracy and masculinity. This point is worth emphasising because it is a clear example of how a distinct and apparently domestic masculine type (the English Gentleman) was in fact formed through the international politics of colonialism</w:t>
      </w:r>
      <w:r>
        <w:rPr>
          <w:rFonts w:eastAsia="Times New Roman"/>
        </w:rPr>
        <w:t xml:space="preserve">. In the USA a similar sexualisation of race took place under slavery, where the construction of white women as chaste, domesticated and morally pure was accomplished through the positioning of black slave women as promiscuous, black men as brutes and potential rapists, and white men as protectors. </w:t>
      </w:r>
      <w:r w:rsidRPr="00391EB8">
        <w:rPr>
          <w:rStyle w:val="StyleUnderline"/>
        </w:rPr>
        <w:t>Chinese immigrants occupied the halfway house of indentured labour. They were seen as effeminate because they often did so-called 'women's work' in laundries and kitchens. However they were also regarded as a sexual threat to white women.30 Turning to sport, the production of masculinities and disciplining of male bodies through competitive team games is another legacy of the Victorian colonial era with strong contemporary relevance in institutional and embodiment as well as symbolic terms.</w:t>
      </w:r>
      <w:r>
        <w:rPr>
          <w:rFonts w:eastAsia="Times New Roman"/>
        </w:rPr>
        <w:t xml:space="preserve"> Promulgated at first through elite western educational establishments but soon becoming institutionalised on a global scale, they affect not only sporting relations between states and the lives of international sportsmen, but also the everyday lives of boys and men in schools, clubs and leisure activities, across the globe. The training techniques and the languages of sport and war overlap considerably, with each being used as a metaphor for the other, strengthening the connections between them. At the symbolic level, international sporting com petitions, particularly in gender segregated team games such as football, rugby and cricket, also mobilise and fuse national feeling, masculine identification and male bonding amongst players and spectators alike.31</w:t>
      </w:r>
    </w:p>
    <w:p w14:paraId="2317F952" w14:textId="77777777" w:rsidR="00C57143" w:rsidRPr="00205FC6" w:rsidRDefault="00C57143" w:rsidP="00C57143">
      <w:pPr>
        <w:pStyle w:val="Heading3"/>
      </w:pPr>
      <w:r w:rsidRPr="00205FC6">
        <w:t xml:space="preserve">AT: War Turns Patriarchy </w:t>
      </w:r>
    </w:p>
    <w:p w14:paraId="69C473B0" w14:textId="77777777" w:rsidR="00C57143" w:rsidRPr="00205FC6" w:rsidRDefault="00C57143" w:rsidP="00C57143">
      <w:pPr>
        <w:pStyle w:val="Heading4"/>
      </w:pPr>
      <w:r w:rsidRPr="00205FC6">
        <w:t xml:space="preserve">The causality runs one-way—gender inequality is directly tied to levels of war and violence </w:t>
      </w:r>
    </w:p>
    <w:p w14:paraId="309709EB" w14:textId="77777777" w:rsidR="00C57143" w:rsidRPr="00205FC6" w:rsidRDefault="00C57143" w:rsidP="00C57143">
      <w:r w:rsidRPr="00205FC6">
        <w:rPr>
          <w:rStyle w:val="Style13ptBold"/>
        </w:rPr>
        <w:t>Sjoberg 11</w:t>
      </w:r>
      <w:r w:rsidRPr="00205FC6">
        <w:t xml:space="preserve"> (Laura, BA, University of Chicago; Ph.D., University of Southern California School of International Relations; J.D. Boston College Law School) is Assistant Professor of Political Science @ University of Florida, “Gender, the State, and War Redux”, April 1, 2011, online, CMR)</w:t>
      </w:r>
    </w:p>
    <w:p w14:paraId="2D645430" w14:textId="77777777" w:rsidR="00C57143" w:rsidRPr="00205FC6" w:rsidRDefault="00C57143" w:rsidP="00C57143">
      <w:pPr>
        <w:rPr>
          <w:sz w:val="12"/>
        </w:rPr>
      </w:pPr>
    </w:p>
    <w:p w14:paraId="7CFE8AC7" w14:textId="77777777" w:rsidR="00C57143" w:rsidRPr="00205FC6" w:rsidRDefault="00C57143" w:rsidP="00C57143">
      <w:pPr>
        <w:rPr>
          <w:sz w:val="12"/>
          <w:szCs w:val="24"/>
        </w:rPr>
      </w:pPr>
      <w:r w:rsidRPr="00205FC6">
        <w:rPr>
          <w:sz w:val="12"/>
          <w:szCs w:val="24"/>
        </w:rPr>
        <w:t xml:space="preserve">Feminists have explored the links between masculinity, femininity, and war. Feminists have argued that </w:t>
      </w:r>
      <w:r w:rsidRPr="00205FC6">
        <w:rPr>
          <w:rStyle w:val="StyleUnderline"/>
        </w:rPr>
        <w:t>gender inequality is a predictor of war</w:t>
      </w:r>
      <w:r w:rsidRPr="00205FC6">
        <w:rPr>
          <w:sz w:val="12"/>
          <w:szCs w:val="24"/>
        </w:rPr>
        <w:t xml:space="preserve">, that gender is key to war’s justificatory narratives, that </w:t>
      </w:r>
      <w:r w:rsidRPr="00205FC6">
        <w:rPr>
          <w:rStyle w:val="StyleUnderline"/>
        </w:rPr>
        <w:t>war planning and preparation is fundamentally gendered</w:t>
      </w:r>
      <w:r w:rsidRPr="00205FC6">
        <w:rPr>
          <w:sz w:val="12"/>
          <w:szCs w:val="24"/>
        </w:rPr>
        <w:t xml:space="preserve">, that war’s impacts are consistently gender-disproportionate, and that gender analysis reconceptualizes war. First, as I mentioned earlier, feminist theorists have presented evidence that </w:t>
      </w:r>
      <w:r w:rsidRPr="00205FC6">
        <w:rPr>
          <w:rStyle w:val="StyleUnderline"/>
        </w:rPr>
        <w:t>domestic gender equality is a predictor of states’ likelihood to make wars</w:t>
      </w:r>
      <w:r w:rsidRPr="00205FC6">
        <w:rPr>
          <w:sz w:val="12"/>
          <w:szCs w:val="24"/>
        </w:rPr>
        <w:t xml:space="preserve">, suggesting that </w:t>
      </w:r>
      <w:r w:rsidRPr="00205FC6">
        <w:rPr>
          <w:rStyle w:val="StyleUnderline"/>
        </w:rPr>
        <w:t>states that treat women fairly are more likely to be able to settle international disputes peacefully</w:t>
      </w:r>
      <w:r w:rsidRPr="00205FC6">
        <w:rPr>
          <w:sz w:val="12"/>
          <w:szCs w:val="24"/>
        </w:rPr>
        <w:t xml:space="preserve">.99 Second, feminists have pointed out how justificatory narratives for wars tell stories of the ‘good guys’ defeating the ‘bad guys’ with demonstrable bravery and suffering to win the ‘good fight’ for those innocent persons ‘back home.’100 These war stories emphasize the duty of a ‘just warrior’ who sacrifices himself for the good of ‘women, children, and other vulnerable groups’ back home.101 Given this, a number of scholars see that </w:t>
      </w:r>
      <w:r w:rsidRPr="00205FC6">
        <w:rPr>
          <w:rStyle w:val="StyleUnderline"/>
        </w:rPr>
        <w:t>gender-based expectations of human behavior have long been central to narratives justifying</w:t>
      </w:r>
      <w:r w:rsidRPr="00205FC6">
        <w:rPr>
          <w:sz w:val="12"/>
          <w:szCs w:val="24"/>
        </w:rPr>
        <w:t xml:space="preserve"> or explaining </w:t>
      </w:r>
      <w:r w:rsidRPr="00205FC6">
        <w:rPr>
          <w:rStyle w:val="StyleUnderline"/>
        </w:rPr>
        <w:t>wars</w:t>
      </w:r>
      <w:r w:rsidRPr="00205FC6">
        <w:rPr>
          <w:sz w:val="12"/>
          <w:szCs w:val="24"/>
        </w:rPr>
        <w:t xml:space="preserve">.102 </w:t>
      </w:r>
      <w:r w:rsidRPr="00205FC6">
        <w:rPr>
          <w:rStyle w:val="StyleUnderline"/>
        </w:rPr>
        <w:t>Feminists have suggested that war cannot be understood without the gendered notion of protection used to inspire male soldiers to fight wars</w:t>
      </w:r>
      <w:r w:rsidRPr="00205FC6">
        <w:rPr>
          <w:sz w:val="12"/>
          <w:szCs w:val="24"/>
        </w:rPr>
        <w:t xml:space="preserve">.103 Particularly, </w:t>
      </w:r>
      <w:r w:rsidRPr="00205FC6">
        <w:rPr>
          <w:rStyle w:val="StyleUnderline"/>
        </w:rPr>
        <w:t>feminists have identified gender as a fundamental element in Just War</w:t>
      </w:r>
      <w:r w:rsidRPr="00205FC6">
        <w:rPr>
          <w:sz w:val="12"/>
          <w:szCs w:val="24"/>
        </w:rPr>
        <w:t xml:space="preserve"> </w:t>
      </w:r>
      <w:r w:rsidRPr="00205FC6">
        <w:rPr>
          <w:rStyle w:val="StyleUnderline"/>
        </w:rPr>
        <w:t>theorizing</w:t>
      </w:r>
      <w:r w:rsidRPr="00205FC6">
        <w:rPr>
          <w:sz w:val="12"/>
          <w:szCs w:val="24"/>
        </w:rPr>
        <w:t xml:space="preserve"> generally,104 </w:t>
      </w:r>
      <w:r w:rsidRPr="00205FC6">
        <w:rPr>
          <w:rStyle w:val="StyleUnderline"/>
        </w:rPr>
        <w:t>and in the</w:t>
      </w:r>
      <w:r w:rsidRPr="00205FC6">
        <w:rPr>
          <w:sz w:val="12"/>
          <w:szCs w:val="24"/>
        </w:rPr>
        <w:t xml:space="preserve"> specific </w:t>
      </w:r>
      <w:r w:rsidRPr="00205FC6">
        <w:rPr>
          <w:rStyle w:val="StyleUnderline"/>
        </w:rPr>
        <w:t>justificatory stories</w:t>
      </w:r>
      <w:r w:rsidRPr="00205FC6">
        <w:rPr>
          <w:sz w:val="12"/>
          <w:szCs w:val="24"/>
        </w:rPr>
        <w:t xml:space="preserve"> states used </w:t>
      </w:r>
      <w:r w:rsidRPr="00205FC6">
        <w:rPr>
          <w:rStyle w:val="StyleUnderline"/>
        </w:rPr>
        <w:t xml:space="preserve">for </w:t>
      </w:r>
      <w:r w:rsidRPr="00205FC6">
        <w:rPr>
          <w:szCs w:val="24"/>
          <w:u w:val="single"/>
          <w:bdr w:val="single" w:sz="4" w:space="0" w:color="auto"/>
        </w:rPr>
        <w:t>the First World War</w:t>
      </w:r>
      <w:r w:rsidRPr="00205FC6">
        <w:rPr>
          <w:sz w:val="12"/>
          <w:szCs w:val="24"/>
        </w:rPr>
        <w:t xml:space="preserve">,105 </w:t>
      </w:r>
      <w:r w:rsidRPr="00205FC6">
        <w:rPr>
          <w:szCs w:val="24"/>
          <w:u w:val="single"/>
          <w:bdr w:val="single" w:sz="4" w:space="0" w:color="auto"/>
        </w:rPr>
        <w:t>the Cold War</w:t>
      </w:r>
      <w:r w:rsidRPr="00205FC6">
        <w:rPr>
          <w:sz w:val="12"/>
          <w:szCs w:val="24"/>
        </w:rPr>
        <w:t xml:space="preserve">,106 </w:t>
      </w:r>
      <w:r w:rsidRPr="00205FC6">
        <w:rPr>
          <w:szCs w:val="24"/>
          <w:u w:val="single"/>
          <w:bdr w:val="single" w:sz="4" w:space="0" w:color="auto"/>
        </w:rPr>
        <w:t>the</w:t>
      </w:r>
      <w:r w:rsidRPr="00205FC6">
        <w:rPr>
          <w:sz w:val="12"/>
          <w:szCs w:val="24"/>
          <w:bdr w:val="single" w:sz="4" w:space="0" w:color="auto"/>
        </w:rPr>
        <w:t xml:space="preserve"> First </w:t>
      </w:r>
      <w:r w:rsidRPr="00205FC6">
        <w:rPr>
          <w:szCs w:val="24"/>
          <w:u w:val="single"/>
          <w:bdr w:val="single" w:sz="4" w:space="0" w:color="auto"/>
        </w:rPr>
        <w:t>Gulf War</w:t>
      </w:r>
      <w:r w:rsidRPr="00205FC6">
        <w:rPr>
          <w:sz w:val="12"/>
          <w:szCs w:val="24"/>
        </w:rPr>
        <w:t xml:space="preserve">,107 the conflict in the former Yugoslavia,108 the conflict between Russia and Chechnya,109 </w:t>
      </w:r>
      <w:r w:rsidRPr="00205FC6">
        <w:rPr>
          <w:szCs w:val="24"/>
          <w:u w:val="single"/>
          <w:bdr w:val="single" w:sz="4" w:space="0" w:color="auto"/>
        </w:rPr>
        <w:t>and</w:t>
      </w:r>
      <w:r w:rsidRPr="00205FC6">
        <w:rPr>
          <w:sz w:val="12"/>
          <w:szCs w:val="24"/>
          <w:bdr w:val="single" w:sz="4" w:space="0" w:color="auto"/>
        </w:rPr>
        <w:t xml:space="preserve"> </w:t>
      </w:r>
      <w:r w:rsidRPr="00205FC6">
        <w:rPr>
          <w:szCs w:val="24"/>
          <w:u w:val="single"/>
          <w:bdr w:val="single" w:sz="4" w:space="0" w:color="auto"/>
        </w:rPr>
        <w:t>the ‘War on Terror’</w:t>
      </w:r>
      <w:r w:rsidRPr="00205FC6">
        <w:rPr>
          <w:sz w:val="12"/>
          <w:szCs w:val="24"/>
        </w:rPr>
        <w:t xml:space="preserve"> in Afghanistan110 and Iraq.111 Feminists have further provided evidence that </w:t>
      </w:r>
      <w:r w:rsidRPr="00205FC6">
        <w:rPr>
          <w:rStyle w:val="StyleUnderline"/>
        </w:rPr>
        <w:t>these gendered impacts are</w:t>
      </w:r>
      <w:r w:rsidRPr="00205FC6">
        <w:rPr>
          <w:sz w:val="12"/>
          <w:szCs w:val="24"/>
        </w:rPr>
        <w:t xml:space="preserve"> not coincidental, but </w:t>
      </w:r>
      <w:r w:rsidRPr="00205FC6">
        <w:rPr>
          <w:rStyle w:val="Emphasis"/>
        </w:rPr>
        <w:t>intrinsically linked</w:t>
      </w:r>
      <w:r w:rsidRPr="00205FC6">
        <w:rPr>
          <w:sz w:val="12"/>
          <w:szCs w:val="24"/>
        </w:rPr>
        <w:t xml:space="preserve"> </w:t>
      </w:r>
      <w:r w:rsidRPr="00205FC6">
        <w:rPr>
          <w:rStyle w:val="StyleUnderline"/>
        </w:rPr>
        <w:t>to war’s possibility</w:t>
      </w:r>
      <w:r w:rsidRPr="00205FC6">
        <w:rPr>
          <w:sz w:val="12"/>
          <w:szCs w:val="24"/>
        </w:rPr>
        <w:t xml:space="preserve">. The </w:t>
      </w:r>
      <w:r w:rsidRPr="00205FC6">
        <w:rPr>
          <w:rStyle w:val="StyleUnderline"/>
        </w:rPr>
        <w:t>gender stereotypes</w:t>
      </w:r>
      <w:r w:rsidRPr="00205FC6">
        <w:rPr>
          <w:sz w:val="12"/>
          <w:szCs w:val="24"/>
        </w:rPr>
        <w:t xml:space="preserve"> </w:t>
      </w:r>
      <w:r w:rsidRPr="00205FC6">
        <w:rPr>
          <w:rStyle w:val="StyleUnderline"/>
        </w:rPr>
        <w:t>that justify war</w:t>
      </w:r>
      <w:r w:rsidRPr="00205FC6">
        <w:rPr>
          <w:sz w:val="12"/>
          <w:szCs w:val="24"/>
        </w:rPr>
        <w:t xml:space="preserve"> also </w:t>
      </w:r>
      <w:r w:rsidRPr="00205FC6">
        <w:rPr>
          <w:rStyle w:val="StyleUnderline"/>
        </w:rPr>
        <w:t>persuade people</w:t>
      </w:r>
      <w:r w:rsidRPr="00205FC6">
        <w:rPr>
          <w:sz w:val="12"/>
          <w:szCs w:val="24"/>
        </w:rPr>
        <w:t xml:space="preserve"> (mostly men) </w:t>
      </w:r>
      <w:r w:rsidRPr="00205FC6">
        <w:rPr>
          <w:rStyle w:val="StyleUnderline"/>
        </w:rPr>
        <w:t>to fight in those wars</w:t>
      </w:r>
      <w:r w:rsidRPr="00205FC6">
        <w:rPr>
          <w:sz w:val="12"/>
          <w:szCs w:val="24"/>
        </w:rPr>
        <w:t xml:space="preserve">. Feminists have observed that cultural ideal-types often link masculinity, virility, and violence. Militaries have used explicitly sexist chants and challenges to train soldiers for generations. Several feminists have observed that, rather than just being incidental, this </w:t>
      </w:r>
      <w:r w:rsidRPr="00205FC6">
        <w:rPr>
          <w:rStyle w:val="StyleUnderline"/>
        </w:rPr>
        <w:t>sexist language and behavior is endemic, because ‘militaries must work hard to turn men into soldiers,</w:t>
      </w:r>
      <w:r w:rsidRPr="00205FC6">
        <w:rPr>
          <w:sz w:val="12"/>
          <w:szCs w:val="24"/>
        </w:rPr>
        <w:t xml:space="preserve"> using misogynist training that it thought necessary to teach men to fight.’112 This training depends on establishing quality soldiering in opposition to femininity. It is not just that fighting wars is perceived as masculine, but that soldiering and protection becomes expected of men in order to maintain masculinity. While some men are actual protectors, and others remain potential protectors, </w:t>
      </w:r>
      <w:r w:rsidRPr="00205FC6">
        <w:rPr>
          <w:rStyle w:val="StyleUnderline"/>
        </w:rPr>
        <w:t>the links between masculinity, citizenship, soldiering, and war remain strong</w:t>
      </w:r>
      <w:r w:rsidRPr="00205FC6">
        <w:rPr>
          <w:sz w:val="12"/>
          <w:szCs w:val="24"/>
        </w:rPr>
        <w:t xml:space="preserve">.113 While Elshtain’s earlier work notes these links, recent feminist work notes how they are not incidental to or impacts of war, but instead fundamental to the justificatory logic of war generally. Feminists in IR have also pointed out that </w:t>
      </w:r>
      <w:r w:rsidRPr="00205FC6">
        <w:rPr>
          <w:rStyle w:val="StyleUnderline"/>
        </w:rPr>
        <w:t>war’s impacts are consistently gendered</w:t>
      </w:r>
      <w:r w:rsidRPr="00205FC6">
        <w:rPr>
          <w:sz w:val="12"/>
          <w:szCs w:val="24"/>
        </w:rPr>
        <w:t xml:space="preserve">. Specifically, </w:t>
      </w:r>
      <w:r w:rsidRPr="00205FC6">
        <w:rPr>
          <w:rStyle w:val="StyleUnderline"/>
        </w:rPr>
        <w:t xml:space="preserve">there are a number of ways that militarism and war affect women that </w:t>
      </w:r>
      <w:r w:rsidRPr="00205FC6">
        <w:rPr>
          <w:sz w:val="12"/>
          <w:szCs w:val="24"/>
        </w:rPr>
        <w:t xml:space="preserve">both </w:t>
      </w:r>
      <w:r w:rsidRPr="00205FC6">
        <w:rPr>
          <w:rStyle w:val="StyleUnderline"/>
        </w:rPr>
        <w:t>provide evidence that it is gendered and cannot be accounted for without gendered analysis</w:t>
      </w:r>
      <w:r w:rsidRPr="00205FC6">
        <w:rPr>
          <w:sz w:val="12"/>
          <w:szCs w:val="24"/>
        </w:rPr>
        <w:t xml:space="preserve">. </w:t>
      </w:r>
      <w:r w:rsidRPr="00205FC6">
        <w:rPr>
          <w:rStyle w:val="StyleUnderline"/>
        </w:rPr>
        <w:t>A number of wartime atrocities specifically affect women, including sexual violence, wartime rape, and genocidal rape</w:t>
      </w:r>
      <w:r w:rsidRPr="00205FC6">
        <w:rPr>
          <w:sz w:val="12"/>
          <w:szCs w:val="24"/>
        </w:rPr>
        <w:t xml:space="preserve">.114 Women consistently constitute the majority of civilian casualties in wars.115 Infrastructural damage caused by war-fighting often results in shortages in electricity, lack of access to clean water, halting of goods deliveries, decreased availability of essential household items, lower-quality health care, less law enforcement at the neighborhood level, lower availability of jobs and lower pay for them, and other impacts that affect women in their roles as runners of households differently, and often more severely, than men.116 While Elshtain might see these observations as part of the empirical contribution of gender analysis and not ‘altering in substantial ways’ the third image, </w:t>
      </w:r>
      <w:r w:rsidRPr="00205FC6">
        <w:rPr>
          <w:rStyle w:val="StyleUnderline"/>
        </w:rPr>
        <w:t>feminists have argued that these impacts are not merely reflective of pre-existing gender inequalities in society, but</w:t>
      </w:r>
      <w:r w:rsidRPr="00205FC6">
        <w:rPr>
          <w:sz w:val="12"/>
          <w:szCs w:val="24"/>
        </w:rPr>
        <w:t xml:space="preserve"> also </w:t>
      </w:r>
      <w:r w:rsidRPr="00205FC6">
        <w:rPr>
          <w:rStyle w:val="StyleUnderline"/>
        </w:rPr>
        <w:t>productive of them and intrinsically interlinked</w:t>
      </w:r>
      <w:r w:rsidRPr="00205FC6">
        <w:rPr>
          <w:sz w:val="12"/>
          <w:szCs w:val="24"/>
        </w:rPr>
        <w:t xml:space="preserve">. In other words, from this perspective, </w:t>
      </w:r>
      <w:r w:rsidRPr="00205FC6">
        <w:rPr>
          <w:rStyle w:val="StyleUnderline"/>
        </w:rPr>
        <w:t xml:space="preserve">instead of gender inequality making war gender-unequal, </w:t>
      </w:r>
      <w:r w:rsidRPr="00486454">
        <w:rPr>
          <w:rStyle w:val="Emphasis"/>
        </w:rPr>
        <w:t>it is gender inequality that makes war</w:t>
      </w:r>
      <w:r w:rsidRPr="00205FC6">
        <w:rPr>
          <w:rFonts w:ascii="Cooper Black" w:hAnsi="Cooper Black"/>
          <w:szCs w:val="24"/>
          <w:u w:val="single"/>
        </w:rPr>
        <w:t xml:space="preserve"> </w:t>
      </w:r>
      <w:r w:rsidRPr="00486454">
        <w:rPr>
          <w:rStyle w:val="Emphasis"/>
        </w:rPr>
        <w:t>that makes gender inequality</w:t>
      </w:r>
      <w:r w:rsidRPr="00205FC6">
        <w:rPr>
          <w:sz w:val="12"/>
          <w:szCs w:val="24"/>
        </w:rPr>
        <w:t>.117</w:t>
      </w:r>
    </w:p>
    <w:p w14:paraId="4C1EF039" w14:textId="77777777" w:rsidR="00C57143" w:rsidRPr="00205FC6" w:rsidRDefault="00C57143" w:rsidP="00C57143">
      <w:pPr>
        <w:pStyle w:val="Heading3"/>
      </w:pPr>
      <w:r w:rsidRPr="00205FC6">
        <w:t xml:space="preserve">AT: Timeframe/Case Outweighs </w:t>
      </w:r>
    </w:p>
    <w:p w14:paraId="59F2A554" w14:textId="77777777" w:rsidR="00C57143" w:rsidRPr="00486454" w:rsidRDefault="00C57143" w:rsidP="00486454">
      <w:pPr>
        <w:pStyle w:val="Heading4"/>
      </w:pPr>
      <w:r w:rsidRPr="00486454">
        <w:t xml:space="preserve">Reject their appeals to </w:t>
      </w:r>
      <w:r w:rsidRPr="00486454">
        <w:rPr>
          <w:u w:val="single"/>
        </w:rPr>
        <w:t>immediacy</w:t>
      </w:r>
      <w:r w:rsidRPr="00486454">
        <w:t xml:space="preserve"> and </w:t>
      </w:r>
      <w:r w:rsidRPr="00486454">
        <w:rPr>
          <w:u w:val="single"/>
        </w:rPr>
        <w:t>flash-point violence</w:t>
      </w:r>
      <w:r w:rsidRPr="00486454">
        <w:t xml:space="preserve">—representations of “war” as a </w:t>
      </w:r>
      <w:r w:rsidRPr="00486454">
        <w:rPr>
          <w:u w:val="single"/>
        </w:rPr>
        <w:t>singular, bounded event</w:t>
      </w:r>
      <w:r w:rsidRPr="00486454">
        <w:t xml:space="preserve"> ensures the continuation of </w:t>
      </w:r>
      <w:r w:rsidRPr="00486454">
        <w:rPr>
          <w:u w:val="single"/>
        </w:rPr>
        <w:t>everyday militarism and violence</w:t>
      </w:r>
      <w:r w:rsidRPr="00486454">
        <w:t xml:space="preserve">, </w:t>
      </w:r>
      <w:r w:rsidRPr="00486454">
        <w:rPr>
          <w:u w:val="single"/>
        </w:rPr>
        <w:t>turning the case</w:t>
      </w:r>
      <w:r w:rsidRPr="00486454">
        <w:t>.</w:t>
      </w:r>
    </w:p>
    <w:p w14:paraId="4CBD7390" w14:textId="77777777" w:rsidR="00C57143" w:rsidRPr="00486454" w:rsidRDefault="00486454" w:rsidP="00486454">
      <w:r w:rsidRPr="00486454">
        <w:rPr>
          <w:rStyle w:val="Style13ptBold"/>
        </w:rPr>
        <w:t xml:space="preserve">Sjoberg, </w:t>
      </w:r>
      <w:r w:rsidR="00C57143" w:rsidRPr="00486454">
        <w:rPr>
          <w:rStyle w:val="Style13ptBold"/>
        </w:rPr>
        <w:t>6</w:t>
      </w:r>
      <w:r w:rsidR="00C57143" w:rsidRPr="00486454">
        <w:t xml:space="preserve"> (Laura,  BA, University of Chicago; Ph.D., University of Southern California School of International Relations; J.D. Boston College Law School, is Assistant Professor of Political Science @ University of Florida “Gender, justice, and the wars in Iraq”, page number below, CMR)</w:t>
      </w:r>
    </w:p>
    <w:p w14:paraId="1B07324F" w14:textId="77777777" w:rsidR="00C57143" w:rsidRPr="00205FC6" w:rsidRDefault="00C57143" w:rsidP="00C57143">
      <w:pPr>
        <w:rPr>
          <w:rStyle w:val="StyleUnderline"/>
        </w:rPr>
      </w:pPr>
    </w:p>
    <w:p w14:paraId="7E21AFC0" w14:textId="77777777" w:rsidR="00C57143" w:rsidRPr="00205FC6" w:rsidRDefault="00C57143" w:rsidP="00C57143">
      <w:pPr>
        <w:rPr>
          <w:rStyle w:val="StyleUnderline"/>
        </w:rPr>
      </w:pPr>
      <w:r w:rsidRPr="00205FC6">
        <w:rPr>
          <w:rStyle w:val="StyleUnderline"/>
        </w:rPr>
        <w:t xml:space="preserve">War is </w:t>
      </w:r>
      <w:r w:rsidRPr="00205FC6">
        <w:rPr>
          <w:sz w:val="12"/>
        </w:rPr>
        <w:t>best understood as</w:t>
      </w:r>
      <w:r w:rsidRPr="00205FC6">
        <w:t xml:space="preserve"> </w:t>
      </w:r>
      <w:r w:rsidRPr="00205FC6">
        <w:rPr>
          <w:sz w:val="12"/>
        </w:rPr>
        <w:t>a continuum, or</w:t>
      </w:r>
      <w:r w:rsidRPr="00205FC6">
        <w:t xml:space="preserve"> </w:t>
      </w:r>
      <w:r w:rsidRPr="00205FC6">
        <w:rPr>
          <w:rStyle w:val="Emphasis"/>
        </w:rPr>
        <w:t>a process</w:t>
      </w:r>
      <w:r w:rsidRPr="00205FC6">
        <w:rPr>
          <w:rStyle w:val="StyleUnderline"/>
        </w:rPr>
        <w:t xml:space="preserve">, </w:t>
      </w:r>
      <w:r w:rsidRPr="00205FC6">
        <w:rPr>
          <w:rStyle w:val="Emphasis"/>
        </w:rPr>
        <w:t>rather than</w:t>
      </w:r>
      <w:r w:rsidRPr="00205FC6">
        <w:rPr>
          <w:b/>
          <w:sz w:val="12"/>
          <w:bdr w:val="single" w:sz="4" w:space="0" w:color="auto"/>
        </w:rPr>
        <w:t xml:space="preserve"> </w:t>
      </w:r>
      <w:r w:rsidRPr="00205FC6">
        <w:rPr>
          <w:sz w:val="12"/>
          <w:bdr w:val="single" w:sz="4" w:space="0" w:color="auto"/>
        </w:rPr>
        <w:t>as</w:t>
      </w:r>
      <w:r w:rsidRPr="00205FC6">
        <w:rPr>
          <w:b/>
          <w:sz w:val="12"/>
          <w:bdr w:val="single" w:sz="4" w:space="0" w:color="auto"/>
        </w:rPr>
        <w:t xml:space="preserve"> </w:t>
      </w:r>
      <w:r w:rsidRPr="00205FC6">
        <w:rPr>
          <w:rStyle w:val="Emphasis"/>
        </w:rPr>
        <w:t>a discrete event</w:t>
      </w:r>
      <w:r w:rsidRPr="00205FC6">
        <w:rPr>
          <w:sz w:val="12"/>
        </w:rPr>
        <w:t xml:space="preserve"> (Cuomo 1996, 31; Reardon 1985). An event starts and ends. The </w:t>
      </w:r>
      <w:r w:rsidRPr="00205FC6">
        <w:rPr>
          <w:rStyle w:val="StyleUnderline"/>
        </w:rPr>
        <w:t>human security concerns</w:t>
      </w:r>
      <w:r w:rsidRPr="00205FC6">
        <w:rPr>
          <w:sz w:val="12"/>
        </w:rPr>
        <w:t xml:space="preserve"> above </w:t>
      </w:r>
      <w:r w:rsidRPr="00205FC6">
        <w:rPr>
          <w:rStyle w:val="StyleUnderline"/>
        </w:rPr>
        <w:t>continue before, during, and after the "event" that the word "war"</w:t>
      </w:r>
      <w:r w:rsidRPr="00205FC6">
        <w:rPr>
          <w:rStyle w:val="StyleUnderline"/>
          <w:rFonts w:cs="Calibri"/>
        </w:rPr>
        <w:t></w:t>
      </w:r>
      <w:r w:rsidRPr="00205FC6">
        <w:rPr>
          <w:rStyle w:val="StyleUnderline"/>
        </w:rPr>
        <w:t xml:space="preserve"> usually describes</w:t>
      </w:r>
      <w:r w:rsidRPr="00205FC6">
        <w:rPr>
          <w:sz w:val="12"/>
        </w:rPr>
        <w:t xml:space="preserve">. The problem with not classifying </w:t>
      </w:r>
      <w:r w:rsidRPr="00205FC6">
        <w:rPr>
          <w:rStyle w:val="StyleUnderline"/>
        </w:rPr>
        <w:t>these processes</w:t>
      </w:r>
      <w:r w:rsidRPr="00205FC6">
        <w:rPr>
          <w:sz w:val="12"/>
        </w:rPr>
        <w:t xml:space="preserve"> as and is that they </w:t>
      </w:r>
      <w:r w:rsidRPr="00205FC6">
        <w:rPr>
          <w:rStyle w:val="StyleUnderline"/>
        </w:rPr>
        <w:t>are</w:t>
      </w:r>
      <w:r w:rsidRPr="00205FC6">
        <w:rPr>
          <w:sz w:val="12"/>
        </w:rPr>
        <w:t xml:space="preserve"> then </w:t>
      </w:r>
      <w:r w:rsidRPr="00205FC6">
        <w:rPr>
          <w:rStyle w:val="StyleUnderline"/>
        </w:rPr>
        <w:t>accorded less weight in political discourse</w:t>
      </w:r>
      <w:r w:rsidRPr="00205FC6">
        <w:rPr>
          <w:sz w:val="12"/>
        </w:rPr>
        <w:t xml:space="preserve"> without these labels (Buzan l99l). It is important to recognize the human security impacts of traditional wars and other forms of political violence. </w:t>
      </w:r>
      <w:r w:rsidRPr="00205FC6">
        <w:rPr>
          <w:rStyle w:val="StyleUnderline"/>
        </w:rPr>
        <w:t>Without recognizing this violence</w:t>
      </w:r>
      <w:r w:rsidRPr="00205FC6">
        <w:rPr>
          <w:sz w:val="12"/>
        </w:rPr>
        <w:t xml:space="preserve"> as war, </w:t>
      </w:r>
      <w:r w:rsidRPr="00205FC6">
        <w:rPr>
          <w:rStyle w:val="StyleUnderline"/>
        </w:rPr>
        <w:t>political scientists</w:t>
      </w:r>
      <w:r w:rsidRPr="00205FC6">
        <w:rPr>
          <w:sz w:val="12"/>
        </w:rPr>
        <w:t xml:space="preserve"> risk </w:t>
      </w:r>
      <w:r w:rsidRPr="00205FC6">
        <w:rPr>
          <w:rStyle w:val="StyleUnderline"/>
        </w:rPr>
        <w:t>miss</w:t>
      </w:r>
      <w:r w:rsidRPr="00205FC6">
        <w:rPr>
          <w:sz w:val="12"/>
        </w:rPr>
        <w:t xml:space="preserve">ing the major sources of </w:t>
      </w:r>
      <w:r w:rsidRPr="00205FC6">
        <w:rPr>
          <w:rStyle w:val="StyleUnderline"/>
        </w:rPr>
        <w:t xml:space="preserve">women's suffering </w:t>
      </w:r>
      <w:r w:rsidRPr="00205FC6">
        <w:rPr>
          <w:sz w:val="12"/>
        </w:rPr>
        <w:t xml:space="preserve">in global politics. </w:t>
      </w:r>
      <w:r w:rsidRPr="00205FC6">
        <w:rPr>
          <w:rStyle w:val="StyleUnderline"/>
        </w:rPr>
        <w:t xml:space="preserve">Crisis-based ethics ignore the suffering that leads up to and follows wars, </w:t>
      </w:r>
      <w:r w:rsidRPr="00205FC6">
        <w:rPr>
          <w:rStyle w:val="Emphasis"/>
        </w:rPr>
        <w:t>taking attention away from</w:t>
      </w:r>
      <w:r w:rsidRPr="00205FC6">
        <w:rPr>
          <w:rStyle w:val="StyleUnderline"/>
        </w:rPr>
        <w:t xml:space="preserve"> everyday violence</w:t>
      </w:r>
      <w:r w:rsidRPr="00205FC6">
        <w:rPr>
          <w:sz w:val="12"/>
        </w:rPr>
        <w:t xml:space="preserve">. </w:t>
      </w:r>
      <w:r w:rsidRPr="00205FC6">
        <w:rPr>
          <w:rStyle w:val="StyleUnderline"/>
        </w:rPr>
        <w:t xml:space="preserve">These approaches are </w:t>
      </w:r>
      <w:r w:rsidRPr="00205FC6">
        <w:rPr>
          <w:rStyle w:val="Emphasis"/>
        </w:rPr>
        <w:t>band-aids on gunshot wounds</w:t>
      </w:r>
      <w:r w:rsidRPr="00205FC6">
        <w:rPr>
          <w:sz w:val="12"/>
        </w:rPr>
        <w:t xml:space="preserve">; </w:t>
      </w:r>
      <w:r w:rsidRPr="00205FC6">
        <w:rPr>
          <w:rStyle w:val="StyleUnderline"/>
        </w:rPr>
        <w:t>they fail to address the major sources</w:t>
      </w:r>
      <w:r w:rsidRPr="00205FC6">
        <w:rPr>
          <w:sz w:val="12"/>
        </w:rPr>
        <w:t xml:space="preserve"> and manifestations </w:t>
      </w:r>
      <w:r w:rsidRPr="00205FC6">
        <w:rPr>
          <w:rStyle w:val="StyleUnderline"/>
        </w:rPr>
        <w:t xml:space="preserve">of </w:t>
      </w:r>
      <w:r w:rsidRPr="00205FC6">
        <w:rPr>
          <w:sz w:val="12"/>
        </w:rPr>
        <w:t>gender subordination in</w:t>
      </w:r>
      <w:r w:rsidRPr="00205FC6">
        <w:rPr>
          <w:rStyle w:val="StyleUnderline"/>
        </w:rPr>
        <w:t xml:space="preserve"> international conflict</w:t>
      </w:r>
      <w:r w:rsidRPr="00205FC6">
        <w:rPr>
          <w:sz w:val="12"/>
        </w:rPr>
        <w:t xml:space="preserve"> (Cuomo 1996). Chris Cuomo suggests that, "</w:t>
      </w:r>
      <w:r w:rsidRPr="00205FC6">
        <w:rPr>
          <w:rStyle w:val="StyleUnderline"/>
        </w:rPr>
        <w:t>the spatial metaphors used to refer to war as a separate, bounded sphere indicate assumptions that war is a realm of human activity vastly removed from normal life</w:t>
      </w:r>
      <w:r w:rsidRPr="00205FC6">
        <w:rPr>
          <w:sz w:val="12"/>
        </w:rPr>
        <w:t xml:space="preserve">" (I996, 30). </w:t>
      </w:r>
      <w:r w:rsidRPr="00205FC6">
        <w:rPr>
          <w:rStyle w:val="StyleUnderline"/>
        </w:rPr>
        <w:t>War is not one event</w:t>
      </w:r>
      <w:r w:rsidRPr="00205FC6">
        <w:rPr>
          <w:sz w:val="12"/>
        </w:rPr>
        <w:t xml:space="preserve">, </w:t>
      </w:r>
      <w:r w:rsidRPr="00205FC6">
        <w:rPr>
          <w:rStyle w:val="StyleUnderline"/>
        </w:rPr>
        <w:t>separated from politics as usual</w:t>
      </w:r>
      <w:r w:rsidRPr="00205FC6">
        <w:rPr>
          <w:sz w:val="12"/>
        </w:rPr>
        <w:t xml:space="preserve">. Instead, </w:t>
      </w:r>
      <w:r w:rsidRPr="00205FC6">
        <w:rPr>
          <w:rStyle w:val="StyleUnderline"/>
        </w:rPr>
        <w:t>war is a process that affects and is affected by daily political life.</w:t>
      </w:r>
    </w:p>
    <w:p w14:paraId="6D605BA6" w14:textId="77777777" w:rsidR="00C57143" w:rsidRPr="00205FC6" w:rsidRDefault="00C57143" w:rsidP="00C57143">
      <w:pPr>
        <w:rPr>
          <w:sz w:val="12"/>
        </w:rPr>
      </w:pPr>
      <w:r w:rsidRPr="00205FC6">
        <w:rPr>
          <w:rStyle w:val="StyleUnderline"/>
        </w:rPr>
        <w:t>A war happens when an intelligence operation unseats a government, when a terrorist bombs a coffee shop</w:t>
      </w:r>
      <w:r w:rsidRPr="00205FC6">
        <w:rPr>
          <w:sz w:val="12"/>
        </w:rPr>
        <w:t xml:space="preserve">, and when a high school student opens fire at his school. In these situations, violence destroys individuals' security. Betty </w:t>
      </w:r>
      <w:r w:rsidRPr="00205FC6">
        <w:rPr>
          <w:rStyle w:val="StyleUnderline"/>
        </w:rPr>
        <w:t xml:space="preserve">Reardon calls the global political arena a "war system," a continuum of </w:t>
      </w:r>
      <w:r w:rsidRPr="00205FC6">
        <w:rPr>
          <w:sz w:val="12"/>
        </w:rPr>
        <w:t xml:space="preserve">physical and structural </w:t>
      </w:r>
      <w:r w:rsidRPr="00205FC6">
        <w:rPr>
          <w:rStyle w:val="StyleUnderline"/>
        </w:rPr>
        <w:t>violence</w:t>
      </w:r>
      <w:r w:rsidRPr="00205FC6">
        <w:rPr>
          <w:sz w:val="12"/>
        </w:rPr>
        <w:t xml:space="preserve"> </w:t>
      </w:r>
      <w:r w:rsidRPr="00205FC6">
        <w:rPr>
          <w:rStyle w:val="StyleUnderline"/>
        </w:rPr>
        <w:t>resulting from the masculine nature of the international political arena</w:t>
      </w:r>
      <w:r w:rsidRPr="00205FC6">
        <w:rPr>
          <w:sz w:val="12"/>
        </w:rPr>
        <w:t xml:space="preserve"> (1985). The war system understanding does not claim that all violence on the continuum is equally bad, but only as a claim that there are no clear delineating points between events of violence because violence is a continuum, not a series of unrelated, discrete events.</w:t>
      </w:r>
    </w:p>
    <w:p w14:paraId="24A8D5BC" w14:textId="77777777" w:rsidR="00C57143" w:rsidRPr="00205FC6" w:rsidRDefault="00C57143" w:rsidP="00C57143">
      <w:pPr>
        <w:rPr>
          <w:sz w:val="12"/>
        </w:rPr>
      </w:pPr>
      <w:r w:rsidRPr="00205FC6">
        <w:rPr>
          <w:sz w:val="12"/>
        </w:rPr>
        <w:t xml:space="preserve">The argument that war should not be seen as an isolated event serves as a powerful critique of just war theories' traditional definitions of war. The just war tradition assumes as foundational that war is a discrete event. </w:t>
      </w:r>
      <w:r w:rsidRPr="00205FC6">
        <w:rPr>
          <w:rStyle w:val="StyleUnderline"/>
        </w:rPr>
        <w:t>Very few</w:t>
      </w:r>
      <w:r w:rsidRPr="00205FC6">
        <w:rPr>
          <w:sz w:val="12"/>
        </w:rPr>
        <w:t xml:space="preserve"> just war </w:t>
      </w:r>
      <w:r w:rsidRPr="00205FC6">
        <w:rPr>
          <w:rStyle w:val="StyleUnderline"/>
        </w:rPr>
        <w:t>theorists analyze physical or structural violence before or after a war when they make determinations concerning</w:t>
      </w:r>
      <w:r w:rsidRPr="00205FC6">
        <w:rPr>
          <w:sz w:val="12"/>
        </w:rPr>
        <w:t xml:space="preserve"> the justice of the </w:t>
      </w:r>
      <w:r w:rsidRPr="00205FC6">
        <w:rPr>
          <w:rStyle w:val="StyleUnderline"/>
        </w:rPr>
        <w:t>war</w:t>
      </w:r>
      <w:r w:rsidRPr="00205FC6">
        <w:rPr>
          <w:sz w:val="12"/>
        </w:rPr>
        <w:t xml:space="preserve">. The just war tradition has no systemic measures to account for the suffering of a family that ate contaminated food during a food shortage in a war, went to a hospital lacking electricity and doctors, and had chronic stomach problems for the next twenty years. The immunity principle cannot count a woman whose malnourishment in a time of conflict deprived her breast milk of nourishment to feed her child, leaving the child chronically developmentally disabled. Just war has no way to analyze the impact of a war on a man who took the train to a job forty miles from home until the war destroyed the train. The just war tradition is inadequate to [end page 52] identify and analyze the institutional and structural violence that is an important part of the impact of combat. This </w:t>
      </w:r>
      <w:r w:rsidRPr="00205FC6">
        <w:rPr>
          <w:rStyle w:val="StyleUnderline"/>
        </w:rPr>
        <w:t>inadequacy is</w:t>
      </w:r>
      <w:r w:rsidRPr="00205FC6">
        <w:rPr>
          <w:sz w:val="12"/>
        </w:rPr>
        <w:t xml:space="preserve"> in itself </w:t>
      </w:r>
      <w:r w:rsidRPr="00205FC6">
        <w:rPr>
          <w:rStyle w:val="StyleUnderline"/>
        </w:rPr>
        <w:t>complicity</w:t>
      </w:r>
      <w:r w:rsidRPr="00205FC6">
        <w:rPr>
          <w:sz w:val="12"/>
        </w:rPr>
        <w:t xml:space="preserve">: </w:t>
      </w:r>
      <w:r w:rsidRPr="00205FC6">
        <w:rPr>
          <w:rStyle w:val="StyleUnderline"/>
        </w:rPr>
        <w:t>without a moral framework to judge</w:t>
      </w:r>
      <w:r w:rsidRPr="00205FC6">
        <w:rPr>
          <w:sz w:val="12"/>
        </w:rPr>
        <w:t xml:space="preserve"> these impacts of</w:t>
      </w:r>
      <w:r w:rsidRPr="00205FC6">
        <w:rPr>
          <w:rStyle w:val="StyleUnderline"/>
        </w:rPr>
        <w:t xml:space="preserve"> war, they will continue to fly under the radar</w:t>
      </w:r>
      <w:r w:rsidRPr="00205FC6">
        <w:rPr>
          <w:sz w:val="12"/>
        </w:rPr>
        <w:t xml:space="preserve">. The just war tradition is isolated from the everyday life impacts of global political conflicts; </w:t>
      </w:r>
      <w:r w:rsidRPr="00205FC6">
        <w:rPr>
          <w:rStyle w:val="StyleUnderline"/>
        </w:rPr>
        <w:t>this isolation helps obscure those impacts</w:t>
      </w:r>
      <w:r w:rsidRPr="00205FC6">
        <w:rPr>
          <w:sz w:val="12"/>
        </w:rPr>
        <w:t xml:space="preserve">. </w:t>
      </w:r>
    </w:p>
    <w:p w14:paraId="7C1C4C75" w14:textId="77777777" w:rsidR="00C57143" w:rsidRPr="00205FC6" w:rsidRDefault="00C57143" w:rsidP="00C57143">
      <w:pPr>
        <w:rPr>
          <w:sz w:val="12"/>
        </w:rPr>
      </w:pPr>
      <w:r w:rsidRPr="00205FC6">
        <w:rPr>
          <w:rStyle w:val="StyleUnderline"/>
        </w:rPr>
        <w:t xml:space="preserve">Instead of taking account of militarism and structural violence, the gendered </w:t>
      </w:r>
      <w:r w:rsidRPr="00205FC6">
        <w:rPr>
          <w:sz w:val="12"/>
        </w:rPr>
        <w:t>just war</w:t>
      </w:r>
      <w:r w:rsidRPr="00205FC6">
        <w:rPr>
          <w:rStyle w:val="StyleUnderline"/>
        </w:rPr>
        <w:t xml:space="preserve"> tradition creates </w:t>
      </w:r>
      <w:r w:rsidRPr="00205FC6">
        <w:rPr>
          <w:rStyle w:val="Emphasis"/>
        </w:rPr>
        <w:t>the illusion that</w:t>
      </w:r>
      <w:r w:rsidRPr="00205FC6">
        <w:rPr>
          <w:sz w:val="12"/>
          <w:bdr w:val="single" w:sz="4" w:space="0" w:color="auto"/>
        </w:rPr>
        <w:t xml:space="preserve"> the </w:t>
      </w:r>
      <w:r w:rsidRPr="00205FC6">
        <w:rPr>
          <w:rStyle w:val="Emphasis"/>
        </w:rPr>
        <w:t>moral problems</w:t>
      </w:r>
      <w:r w:rsidRPr="00205FC6">
        <w:rPr>
          <w:sz w:val="12"/>
          <w:bdr w:val="single" w:sz="4" w:space="0" w:color="auto"/>
        </w:rPr>
        <w:t xml:space="preserve"> with war </w:t>
      </w:r>
      <w:r w:rsidRPr="00205FC6">
        <w:rPr>
          <w:rStyle w:val="Emphasis"/>
        </w:rPr>
        <w:t>are being fixed.</w:t>
      </w:r>
      <w:r w:rsidRPr="00205FC6">
        <w:rPr>
          <w:rStyle w:val="StyleUnderline"/>
        </w:rPr>
        <w:t xml:space="preserve"> </w:t>
      </w:r>
      <w:r w:rsidRPr="00205FC6">
        <w:rPr>
          <w:sz w:val="12"/>
        </w:rPr>
        <w:t xml:space="preserve">The political employment of just war words gives the impression that each decision to engage in violence must pass a rigorous moral test. To listen to leaders of belligerent nations talk, only the wars that meet the restrictive limits of just war theories occur. If we listen to their opponents, their just war calculus has erred unforgivably. Even if the just war tradition was taken seriously by belligerents, </w:t>
      </w:r>
      <w:r w:rsidRPr="00205FC6">
        <w:rPr>
          <w:rStyle w:val="StyleUnderline"/>
        </w:rPr>
        <w:t>most</w:t>
      </w:r>
      <w:r w:rsidRPr="00205FC6">
        <w:rPr>
          <w:sz w:val="12"/>
        </w:rPr>
        <w:t xml:space="preserve"> just war </w:t>
      </w:r>
      <w:r w:rsidRPr="00205FC6">
        <w:rPr>
          <w:rStyle w:val="StyleUnderline"/>
        </w:rPr>
        <w:t xml:space="preserve">theories only attempt to regulate </w:t>
      </w:r>
      <w:r w:rsidRPr="00205FC6">
        <w:rPr>
          <w:rStyle w:val="Emphasis"/>
        </w:rPr>
        <w:t>a small fraction</w:t>
      </w:r>
      <w:r w:rsidRPr="00205FC6">
        <w:rPr>
          <w:rStyle w:val="StyleUnderline"/>
        </w:rPr>
        <w:t xml:space="preserve"> of the coercive force in the world today</w:t>
      </w:r>
      <w:r w:rsidRPr="00205FC6">
        <w:rPr>
          <w:sz w:val="12"/>
        </w:rPr>
        <w:t xml:space="preserve">: </w:t>
      </w:r>
      <w:r w:rsidRPr="00205FC6">
        <w:rPr>
          <w:rStyle w:val="StyleUnderline"/>
        </w:rPr>
        <w:t>that which occurs in organized combat between recognized and recognizable combatants</w:t>
      </w:r>
      <w:r w:rsidRPr="00205FC6">
        <w:rPr>
          <w:sz w:val="12"/>
        </w:rPr>
        <w:t xml:space="preserve"> (Cuomo 1996). Formal war between belligerents is only one forum. </w:t>
      </w:r>
      <w:r w:rsidRPr="00205FC6">
        <w:rPr>
          <w:rStyle w:val="StyleUnderline"/>
        </w:rPr>
        <w:t>Other wars take place other places: in covert operations, in</w:t>
      </w:r>
      <w:r w:rsidRPr="00205FC6">
        <w:rPr>
          <w:sz w:val="12"/>
        </w:rPr>
        <w:t xml:space="preserve"> military </w:t>
      </w:r>
      <w:r w:rsidRPr="00205FC6">
        <w:rPr>
          <w:rStyle w:val="Emphasis"/>
        </w:rPr>
        <w:t>prisons</w:t>
      </w:r>
      <w:r w:rsidRPr="00205FC6">
        <w:rPr>
          <w:sz w:val="12"/>
        </w:rPr>
        <w:t xml:space="preserve">, in </w:t>
      </w:r>
      <w:r w:rsidRPr="00205FC6">
        <w:rPr>
          <w:rStyle w:val="Emphasis"/>
        </w:rPr>
        <w:t>bedrooms</w:t>
      </w:r>
      <w:r w:rsidRPr="00205FC6">
        <w:rPr>
          <w:sz w:val="12"/>
        </w:rPr>
        <w:t xml:space="preserve">, in </w:t>
      </w:r>
      <w:r w:rsidRPr="00205FC6">
        <w:rPr>
          <w:rStyle w:val="Emphasis"/>
        </w:rPr>
        <w:t>minefields</w:t>
      </w:r>
      <w:r w:rsidRPr="00205FC6">
        <w:rPr>
          <w:rStyle w:val="StyleUnderline"/>
        </w:rPr>
        <w:t>, and</w:t>
      </w:r>
      <w:r w:rsidRPr="00205FC6">
        <w:rPr>
          <w:sz w:val="12"/>
        </w:rPr>
        <w:t xml:space="preserve"> in </w:t>
      </w:r>
      <w:r w:rsidRPr="00205FC6">
        <w:rPr>
          <w:rStyle w:val="StyleUnderline"/>
        </w:rPr>
        <w:t>other places</w:t>
      </w:r>
      <w:r w:rsidRPr="00205FC6">
        <w:rPr>
          <w:sz w:val="12"/>
        </w:rPr>
        <w:t xml:space="preserve"> where the just war tradition does not know how to look.</w:t>
      </w:r>
    </w:p>
    <w:p w14:paraId="64AE296D" w14:textId="77777777" w:rsidR="00C57143" w:rsidRPr="00205FC6" w:rsidRDefault="00C57143" w:rsidP="00C57143">
      <w:pPr>
        <w:rPr>
          <w:sz w:val="12"/>
        </w:rPr>
      </w:pPr>
      <w:r w:rsidRPr="00205FC6">
        <w:rPr>
          <w:sz w:val="12"/>
        </w:rPr>
        <w:t xml:space="preserve">Still, Betty Reardon's classification of all sexism as violent and all violence as sexism is overly simplistic. At the very deepest level, it may hold some truth, but it will do little to sort out the morality of war-making or war-fighting. A better way to classify violence is to look at the gendered implications of various violences. Certainly, coercive violence usually if no( always involves competition and domination. There is gendered content to competition and domination; it is a pan of a gendered power system of social and political relations (Hooper 1998). Gendered violence is violence that needs gendered assumptions to make it possible. All violence is not war, but </w:t>
      </w:r>
      <w:r w:rsidRPr="00205FC6">
        <w:rPr>
          <w:rStyle w:val="StyleUnderline"/>
        </w:rPr>
        <w:t>war is more than declared battles between recognized states.</w:t>
      </w:r>
      <w:r w:rsidRPr="00205FC6">
        <w:rPr>
          <w:sz w:val="12"/>
        </w:rPr>
        <w:t xml:space="preserve"> </w:t>
      </w:r>
      <w:r w:rsidRPr="00205FC6">
        <w:rPr>
          <w:rStyle w:val="StyleUnderline"/>
        </w:rPr>
        <w:t>It is competition where the competing happens through the use of coercive violence</w:t>
      </w:r>
      <w:r w:rsidRPr="00205FC6">
        <w:rPr>
          <w:sz w:val="12"/>
        </w:rPr>
        <w:t xml:space="preserve">. </w:t>
      </w:r>
      <w:r w:rsidRPr="00205FC6">
        <w:rPr>
          <w:rStyle w:val="StyleUnderline"/>
        </w:rPr>
        <w:t>Competitive use of coercive force generally relies on the masculinization of self and the feminization of the enemy</w:t>
      </w:r>
      <w:r w:rsidRPr="00205FC6">
        <w:rPr>
          <w:sz w:val="12"/>
        </w:rPr>
        <w:t>. This cycle of genderings is not a series of events but a social continuum.</w:t>
      </w:r>
    </w:p>
    <w:p w14:paraId="08781D6F" w14:textId="77777777" w:rsidR="00C57143" w:rsidRPr="00486454" w:rsidRDefault="00C57143" w:rsidP="00C57143">
      <w:pPr>
        <w:rPr>
          <w:sz w:val="12"/>
        </w:rPr>
      </w:pPr>
      <w:r w:rsidRPr="00205FC6">
        <w:rPr>
          <w:sz w:val="12"/>
        </w:rPr>
        <w:t xml:space="preserve">This modified understanding of a war system reflects feminisms' convictions that </w:t>
      </w:r>
      <w:r w:rsidRPr="00205FC6">
        <w:rPr>
          <w:rStyle w:val="StyleUnderline"/>
        </w:rPr>
        <w:t>violences are continua that run through different levels of interpersonal and political interaction</w:t>
      </w:r>
      <w:r w:rsidRPr="00205FC6">
        <w:rPr>
          <w:sz w:val="12"/>
        </w:rPr>
        <w:t xml:space="preserve">. A "decision </w:t>
      </w:r>
      <w:r w:rsidRPr="00205FC6">
        <w:rPr>
          <w:rStyle w:val="StyleUnderline"/>
        </w:rPr>
        <w:t>to go to war" is</w:t>
      </w:r>
      <w:r w:rsidRPr="00205FC6">
        <w:rPr>
          <w:sz w:val="12"/>
        </w:rPr>
        <w:t xml:space="preserve"> at first glance somewhat </w:t>
      </w:r>
      <w:r w:rsidRPr="00205FC6">
        <w:rPr>
          <w:rStyle w:val="StyleUnderline"/>
        </w:rPr>
        <w:t>paradoxical</w:t>
      </w:r>
      <w:r w:rsidRPr="00205FC6">
        <w:rPr>
          <w:sz w:val="12"/>
        </w:rPr>
        <w:t xml:space="preserve">: </w:t>
      </w:r>
      <w:r w:rsidRPr="00205FC6">
        <w:rPr>
          <w:rStyle w:val="StyleUnderline"/>
        </w:rPr>
        <w:t>if a "war system" is always around us, does going to war have meaning?</w:t>
      </w:r>
      <w:r w:rsidRPr="00205FC6">
        <w:rPr>
          <w:sz w:val="12"/>
        </w:rPr>
        <w:t xml:space="preserve"> Recognizing war as a continuum does not mean that wars do not have analytically distinct identities. Instead</w:t>
      </w:r>
      <w:r w:rsidRPr="00205FC6">
        <w:rPr>
          <w:rStyle w:val="StyleUnderline"/>
        </w:rPr>
        <w:t>, a "war system" interpretation of war has</w:t>
      </w:r>
      <w:r w:rsidRPr="00205FC6">
        <w:rPr>
          <w:sz w:val="12"/>
        </w:rPr>
        <w:t xml:space="preserve"> three </w:t>
      </w:r>
      <w:r w:rsidRPr="00205FC6">
        <w:rPr>
          <w:rStyle w:val="StyleUnderline"/>
        </w:rPr>
        <w:t>implications</w:t>
      </w:r>
      <w:r w:rsidRPr="00205FC6">
        <w:rPr>
          <w:sz w:val="12"/>
        </w:rPr>
        <w:t xml:space="preserve">: first, </w:t>
      </w:r>
      <w:r w:rsidRPr="00205FC6">
        <w:rPr>
          <w:rStyle w:val="StyleUnderline"/>
        </w:rPr>
        <w:t xml:space="preserve">wars </w:t>
      </w:r>
      <w:r w:rsidRPr="00205FC6">
        <w:rPr>
          <w:rStyle w:val="Emphasis"/>
        </w:rPr>
        <w:t>start earlier</w:t>
      </w:r>
      <w:r w:rsidRPr="00205FC6">
        <w:rPr>
          <w:rStyle w:val="StyleUnderline"/>
        </w:rPr>
        <w:t xml:space="preserve"> and </w:t>
      </w:r>
      <w:r w:rsidRPr="00205FC6">
        <w:rPr>
          <w:rStyle w:val="Emphasis"/>
        </w:rPr>
        <w:t>go on longer</w:t>
      </w:r>
      <w:r w:rsidRPr="00205FC6">
        <w:rPr>
          <w:rStyle w:val="StyleUnderline"/>
        </w:rPr>
        <w:t xml:space="preserve"> than traditional interpretations identify</w:t>
      </w:r>
      <w:r w:rsidRPr="00205FC6">
        <w:rPr>
          <w:sz w:val="12"/>
        </w:rPr>
        <w:t xml:space="preserve">; second, wars reach deeper into societies than conventional reports would portray; finally, </w:t>
      </w:r>
      <w:r w:rsidRPr="00205FC6">
        <w:rPr>
          <w:rStyle w:val="StyleUnderline"/>
        </w:rPr>
        <w:t>wars can be fought with a wider variety of means by a wider variety of actors</w:t>
      </w:r>
      <w:r w:rsidRPr="00205FC6">
        <w:rPr>
          <w:sz w:val="12"/>
        </w:rPr>
        <w:t xml:space="preserve"> than previously imagined. This interpretation relies on intellectual and emotional connections with those who are affected by war; feminist empathy analyzes levels of violence and war generally neglected by reactive approaches. [page 52-53]</w:t>
      </w:r>
    </w:p>
    <w:p w14:paraId="030DCED8" w14:textId="77777777" w:rsidR="00C57143" w:rsidRPr="00486454" w:rsidRDefault="00C57143" w:rsidP="00486454">
      <w:pPr>
        <w:pStyle w:val="Heading4"/>
      </w:pPr>
      <w:r w:rsidRPr="00486454">
        <w:t xml:space="preserve">Default to structural impacts and social change—nuclear war doesn’t cause extinction—their “existential” framing causes serial policy failure and eliminates a focus on prevention </w:t>
      </w:r>
    </w:p>
    <w:p w14:paraId="43C4EBB1" w14:textId="77777777" w:rsidR="00C57143" w:rsidRPr="00205FC6" w:rsidRDefault="00C57143" w:rsidP="00C57143">
      <w:r w:rsidRPr="00486454">
        <w:rPr>
          <w:rStyle w:val="Style13ptBold"/>
        </w:rPr>
        <w:t>Hodder and Martin 9</w:t>
      </w:r>
      <w:r w:rsidRPr="00486454">
        <w:t xml:space="preserve"> (Patrick, Bachelor of Arts HonoursBrian, professor of Social Sciences at the University of Wollongong“Climate crisis? The politics of emergency framing” Economic and Political Weekly, Vol. 44, No. 36, 5 September 2009, pp. 53-60. </w:t>
      </w:r>
      <w:hyperlink r:id="rId56" w:history="1">
        <w:r w:rsidRPr="00486454">
          <w:rPr>
            <w:rStyle w:val="Hyperlink"/>
          </w:rPr>
          <w:t>http://www.bmartin.cc/pubs/09epw.html</w:t>
        </w:r>
      </w:hyperlink>
      <w:r w:rsidRPr="00486454">
        <w:t>, CMR)</w:t>
      </w:r>
    </w:p>
    <w:p w14:paraId="7492BA1E" w14:textId="77777777" w:rsidR="00C57143" w:rsidRPr="00205FC6" w:rsidRDefault="00C57143" w:rsidP="00C57143">
      <w:pPr>
        <w:rPr>
          <w:rStyle w:val="StyleUnderline"/>
        </w:rPr>
      </w:pPr>
      <w:r w:rsidRPr="00205FC6">
        <w:rPr>
          <w:sz w:val="12"/>
        </w:rPr>
        <w:t xml:space="preserve">In the early 1980s, a massive protest movement against nuclear war developed in Western Europe and the United States (Wittner 1993-2003). For many in this movement, stopping nuclear war was an emergency. But was framing the issue as paramount and urgent the best way to deal with the problem? </w:t>
      </w:r>
      <w:r w:rsidRPr="00205FC6">
        <w:rPr>
          <w:rStyle w:val="StyleUnderline"/>
        </w:rPr>
        <w:t>After nuclear bombs were dropped</w:t>
      </w:r>
      <w:r w:rsidRPr="00205FC6">
        <w:rPr>
          <w:sz w:val="12"/>
        </w:rPr>
        <w:t xml:space="preserve"> on Hiroshima and Nagasaki on 6 and 9 August 1945, the governments of the United States and the Soviet Union rushed to develop massive nuclear arsenals. Many other governments considered obtaining nuclear weapons, and by 1964 the governments of Britain, France and China had exploded them. </w:t>
      </w:r>
      <w:r w:rsidRPr="00205FC6">
        <w:rPr>
          <w:rStyle w:val="StyleUnderline"/>
        </w:rPr>
        <w:t>Opposition</w:t>
      </w:r>
      <w:r w:rsidRPr="00205FC6">
        <w:rPr>
          <w:sz w:val="12"/>
        </w:rPr>
        <w:t xml:space="preserve"> to nuclear arms </w:t>
      </w:r>
      <w:r w:rsidRPr="00205FC6">
        <w:rPr>
          <w:rStyle w:val="StyleUnderline"/>
        </w:rPr>
        <w:t>emerged</w:t>
      </w:r>
      <w:r w:rsidRPr="00205FC6">
        <w:rPr>
          <w:sz w:val="12"/>
        </w:rPr>
        <w:t xml:space="preserve"> from the very beginning, including among scientists. A major popular mobilisation occurred in the late 1950s, with a primary focus being fallout from nuclear tests being carried out by major powers. This movement led to the partial test ban treaty in 1963, but after that popular concern faded. </w:t>
      </w:r>
      <w:r w:rsidRPr="00205FC6">
        <w:rPr>
          <w:rStyle w:val="StyleUnderline"/>
        </w:rPr>
        <w:t>At the end of the 1970s</w:t>
      </w:r>
      <w:r w:rsidRPr="00205FC6">
        <w:rPr>
          <w:sz w:val="12"/>
        </w:rPr>
        <w:t xml:space="preserve">, popular </w:t>
      </w:r>
      <w:r w:rsidRPr="00205FC6">
        <w:rPr>
          <w:rStyle w:val="StyleUnderline"/>
        </w:rPr>
        <w:t>opposition rapidly expanded</w:t>
      </w:r>
      <w:r w:rsidRPr="00205FC6">
        <w:rPr>
          <w:sz w:val="12"/>
        </w:rPr>
        <w:t xml:space="preserve">. It was especially strong in Western Europe, the United States and a few other countries. Japan, in the aftermath of Hiroshima and Nagasaki, had long had a strong peace movement. In these countries in the early 1980s, </w:t>
      </w:r>
      <w:r w:rsidRPr="00205FC6">
        <w:rPr>
          <w:rStyle w:val="StyleUnderline"/>
        </w:rPr>
        <w:t>nuclear war was</w:t>
      </w:r>
      <w:r w:rsidRPr="00205FC6">
        <w:rPr>
          <w:sz w:val="12"/>
        </w:rPr>
        <w:t xml:space="preserve"> by far </w:t>
      </w:r>
      <w:r w:rsidRPr="00205FC6">
        <w:rPr>
          <w:rStyle w:val="StyleUnderline"/>
        </w:rPr>
        <w:t xml:space="preserve">the most prominent issue in terms of social movement mobilisation </w:t>
      </w:r>
      <w:r w:rsidRPr="00205FC6">
        <w:rPr>
          <w:sz w:val="12"/>
        </w:rPr>
        <w:t xml:space="preserve">and media attention. For many, nuclear war was </w:t>
      </w:r>
      <w:r w:rsidRPr="00205FC6">
        <w:rPr>
          <w:rStyle w:val="StyleUnderline"/>
        </w:rPr>
        <w:t>a matter of life and death:</w:t>
      </w:r>
      <w:r w:rsidRPr="00205FC6">
        <w:rPr>
          <w:sz w:val="12"/>
        </w:rPr>
        <w:t xml:space="preserve"> it was a make-or-break issue for humanity. In mid 1980, Helen </w:t>
      </w:r>
      <w:r w:rsidRPr="00205FC6">
        <w:rPr>
          <w:rStyle w:val="StyleUnderline"/>
        </w:rPr>
        <w:t>Caldicott</w:t>
      </w:r>
      <w:r w:rsidRPr="00205FC6">
        <w:rPr>
          <w:sz w:val="12"/>
        </w:rPr>
        <w:t xml:space="preserve">, a prominent anti-nuclear campaigner, </w:t>
      </w:r>
      <w:r w:rsidRPr="00205FC6">
        <w:rPr>
          <w:rStyle w:val="StyleUnderline"/>
        </w:rPr>
        <w:t>told</w:t>
      </w:r>
      <w:r w:rsidRPr="00205FC6">
        <w:rPr>
          <w:sz w:val="12"/>
        </w:rPr>
        <w:t xml:space="preserve"> audiences "</w:t>
      </w:r>
      <w:r w:rsidRPr="00205FC6">
        <w:rPr>
          <w:rStyle w:val="StyleUnderline"/>
        </w:rPr>
        <w:t>We have six months to save the world</w:t>
      </w:r>
      <w:r w:rsidRPr="00205FC6">
        <w:rPr>
          <w:sz w:val="12"/>
        </w:rPr>
        <w:t xml:space="preserve">." </w:t>
      </w:r>
      <w:r w:rsidRPr="00205FC6">
        <w:rPr>
          <w:rStyle w:val="StyleUnderline"/>
        </w:rPr>
        <w:t>The</w:t>
      </w:r>
      <w:r w:rsidRPr="00205FC6">
        <w:rPr>
          <w:sz w:val="12"/>
        </w:rPr>
        <w:t xml:space="preserve"> US </w:t>
      </w:r>
      <w:r w:rsidRPr="00205FC6">
        <w:rPr>
          <w:rStyle w:val="StyleUnderline"/>
        </w:rPr>
        <w:t>election was in November that year, and</w:t>
      </w:r>
      <w:r w:rsidRPr="00205FC6">
        <w:rPr>
          <w:sz w:val="12"/>
        </w:rPr>
        <w:t xml:space="preserve"> she believed </w:t>
      </w:r>
      <w:r w:rsidRPr="00205FC6">
        <w:rPr>
          <w:rStyle w:val="StyleUnderline"/>
        </w:rPr>
        <w:t>nuclear war was on the cards if</w:t>
      </w:r>
      <w:r w:rsidRPr="00205FC6">
        <w:rPr>
          <w:sz w:val="12"/>
        </w:rPr>
        <w:t xml:space="preserve"> Ronald </w:t>
      </w:r>
      <w:r w:rsidRPr="00205FC6">
        <w:rPr>
          <w:rStyle w:val="StyleUnderline"/>
        </w:rPr>
        <w:t>Reagan was elected, so "saving the world" meant stopping Reagan</w:t>
      </w:r>
      <w:r w:rsidRPr="00205FC6">
        <w:rPr>
          <w:sz w:val="12"/>
        </w:rPr>
        <w:t xml:space="preserve"> from being elected. </w:t>
      </w:r>
      <w:r w:rsidRPr="00205FC6">
        <w:rPr>
          <w:rStyle w:val="StyleUnderline"/>
        </w:rPr>
        <w:t>Caldicott</w:t>
      </w:r>
      <w:r w:rsidRPr="00205FC6">
        <w:rPr>
          <w:sz w:val="12"/>
        </w:rPr>
        <w:t xml:space="preserve"> </w:t>
      </w:r>
      <w:r w:rsidRPr="00205FC6">
        <w:rPr>
          <w:rStyle w:val="StyleUnderline"/>
        </w:rPr>
        <w:t>successfully used scare tactics</w:t>
      </w:r>
      <w:r w:rsidRPr="00205FC6">
        <w:rPr>
          <w:sz w:val="12"/>
        </w:rPr>
        <w:t xml:space="preserve"> over many years to attract many people into the movement, </w:t>
      </w:r>
      <w:r w:rsidRPr="00205FC6">
        <w:rPr>
          <w:rStyle w:val="StyleUnderline"/>
        </w:rPr>
        <w:t xml:space="preserve">but her style and exaggerations alienated others. </w:t>
      </w:r>
      <w:r w:rsidRPr="00205FC6">
        <w:rPr>
          <w:sz w:val="12"/>
        </w:rPr>
        <w:t xml:space="preserve">At the time, </w:t>
      </w:r>
      <w:r w:rsidRPr="00205FC6">
        <w:rPr>
          <w:rStyle w:val="StyleUnderline"/>
        </w:rPr>
        <w:t>many</w:t>
      </w:r>
      <w:r w:rsidRPr="00205FC6">
        <w:rPr>
          <w:sz w:val="12"/>
        </w:rPr>
        <w:t xml:space="preserve"> people </w:t>
      </w:r>
      <w:r w:rsidRPr="00205FC6">
        <w:rPr>
          <w:rStyle w:val="StyleUnderline"/>
        </w:rPr>
        <w:t>believed</w:t>
      </w:r>
      <w:r w:rsidRPr="00205FC6">
        <w:rPr>
          <w:sz w:val="12"/>
        </w:rPr>
        <w:t xml:space="preserve"> that </w:t>
      </w:r>
      <w:r w:rsidRPr="00205FC6">
        <w:rPr>
          <w:rStyle w:val="StyleUnderline"/>
        </w:rPr>
        <w:t>nuclear war meant the destruction of</w:t>
      </w:r>
      <w:r w:rsidRPr="00205FC6">
        <w:rPr>
          <w:sz w:val="12"/>
        </w:rPr>
        <w:t xml:space="preserve"> human </w:t>
      </w:r>
      <w:r w:rsidRPr="00205FC6">
        <w:rPr>
          <w:rStyle w:val="StyleUnderline"/>
        </w:rPr>
        <w:t xml:space="preserve">civilisation </w:t>
      </w:r>
      <w:r w:rsidRPr="00205FC6">
        <w:rPr>
          <w:sz w:val="12"/>
        </w:rPr>
        <w:t xml:space="preserve">or the end of human life on earth (Martin 1982a). Therefore, it might seem, stopping nuclear war from occurring should have been overwhelmingly important. What about the evidence? </w:t>
      </w:r>
      <w:r w:rsidRPr="00205FC6">
        <w:rPr>
          <w:rStyle w:val="StyleUnderline"/>
        </w:rPr>
        <w:t>Strangely enough, there was little scientific backing</w:t>
      </w:r>
      <w:r w:rsidRPr="00205FC6">
        <w:rPr>
          <w:sz w:val="12"/>
        </w:rPr>
        <w:t xml:space="preserve"> for the belief that global nuclear war would kill everyone on earth (Martin, 1982b). </w:t>
      </w:r>
      <w:r w:rsidRPr="00205FC6">
        <w:rPr>
          <w:rStyle w:val="StyleUnderline"/>
        </w:rPr>
        <w:t>Blast, heat and fallout would be devastating, but</w:t>
      </w:r>
      <w:r w:rsidRPr="00205FC6">
        <w:rPr>
          <w:sz w:val="12"/>
        </w:rPr>
        <w:t xml:space="preserve"> mainly </w:t>
      </w:r>
      <w:r w:rsidRPr="00205FC6">
        <w:rPr>
          <w:rStyle w:val="StyleUnderline"/>
        </w:rPr>
        <w:t>in</w:t>
      </w:r>
      <w:r w:rsidRPr="00205FC6">
        <w:rPr>
          <w:sz w:val="12"/>
        </w:rPr>
        <w:t xml:space="preserve"> the </w:t>
      </w:r>
      <w:r w:rsidRPr="00205FC6">
        <w:rPr>
          <w:rStyle w:val="StyleUnderline"/>
        </w:rPr>
        <w:t>areas targeted</w:t>
      </w:r>
      <w:r w:rsidRPr="00205FC6">
        <w:rPr>
          <w:sz w:val="12"/>
        </w:rPr>
        <w:t xml:space="preserve"> and downwind, </w:t>
      </w:r>
      <w:r w:rsidRPr="00205FC6">
        <w:rPr>
          <w:rStyle w:val="StyleUnderline"/>
        </w:rPr>
        <w:t>with the likelihood of killing</w:t>
      </w:r>
      <w:r w:rsidRPr="00205FC6">
        <w:rPr>
          <w:sz w:val="12"/>
        </w:rPr>
        <w:t xml:space="preserve"> tens or hundreds of </w:t>
      </w:r>
      <w:r w:rsidRPr="00205FC6">
        <w:rPr>
          <w:rStyle w:val="StyleUnderline"/>
        </w:rPr>
        <w:t>millions</w:t>
      </w:r>
      <w:r w:rsidRPr="00205FC6">
        <w:rPr>
          <w:sz w:val="12"/>
        </w:rPr>
        <w:t xml:space="preserve"> of people, mainly in western Europe, the Soviet Union and the United States. </w:t>
      </w:r>
      <w:r w:rsidRPr="00205FC6">
        <w:rPr>
          <w:rStyle w:val="StyleUnderline"/>
        </w:rPr>
        <w:t>The majority of the world's</w:t>
      </w:r>
      <w:r w:rsidRPr="00205FC6">
        <w:rPr>
          <w:sz w:val="12"/>
        </w:rPr>
        <w:t xml:space="preserve"> </w:t>
      </w:r>
      <w:r w:rsidRPr="00205FC6">
        <w:rPr>
          <w:rStyle w:val="StyleUnderline"/>
        </w:rPr>
        <w:t>population</w:t>
      </w:r>
      <w:r w:rsidRPr="00205FC6">
        <w:rPr>
          <w:sz w:val="12"/>
        </w:rPr>
        <w:t xml:space="preserve"> - in places such as Africa, South America and South Asia - </w:t>
      </w:r>
      <w:r w:rsidRPr="00205FC6">
        <w:rPr>
          <w:rStyle w:val="StyleUnderline"/>
        </w:rPr>
        <w:t>would be unscathed</w:t>
      </w:r>
      <w:r w:rsidRPr="00205FC6">
        <w:rPr>
          <w:sz w:val="12"/>
        </w:rPr>
        <w:t xml:space="preserve">. Writer Jonathan </w:t>
      </w:r>
      <w:r w:rsidRPr="00205FC6">
        <w:rPr>
          <w:rStyle w:val="StyleUnderline"/>
        </w:rPr>
        <w:t>Schell</w:t>
      </w:r>
      <w:r w:rsidRPr="00205FC6">
        <w:rPr>
          <w:sz w:val="12"/>
        </w:rPr>
        <w:t xml:space="preserve"> in his book The Fate of the Earth </w:t>
      </w:r>
      <w:r w:rsidRPr="00205FC6">
        <w:rPr>
          <w:rStyle w:val="StyleUnderline"/>
        </w:rPr>
        <w:t>argued</w:t>
      </w:r>
      <w:r w:rsidRPr="00205FC6">
        <w:rPr>
          <w:sz w:val="12"/>
        </w:rPr>
        <w:t xml:space="preserve"> that </w:t>
      </w:r>
      <w:r w:rsidRPr="00205FC6">
        <w:rPr>
          <w:rStyle w:val="StyleUnderline"/>
        </w:rPr>
        <w:t>nuclear war could indeed lead to</w:t>
      </w:r>
      <w:r w:rsidRPr="00205FC6">
        <w:rPr>
          <w:sz w:val="12"/>
        </w:rPr>
        <w:t xml:space="preserve"> human </w:t>
      </w:r>
      <w:r w:rsidRPr="00205FC6">
        <w:rPr>
          <w:rStyle w:val="StyleUnderline"/>
        </w:rPr>
        <w:t>extinction</w:t>
      </w:r>
      <w:r w:rsidRPr="00205FC6">
        <w:rPr>
          <w:sz w:val="12"/>
        </w:rPr>
        <w:t xml:space="preserve">, something he called "the second death" - the first death being one's own death - and therefore the issue was of paramount importance (Schell, 1982). </w:t>
      </w:r>
      <w:r w:rsidRPr="00205FC6">
        <w:rPr>
          <w:rStyle w:val="StyleUnderline"/>
        </w:rPr>
        <w:t>Schell's argument relied on the effects of ozone depletion</w:t>
      </w:r>
      <w:r w:rsidRPr="00205FC6">
        <w:rPr>
          <w:sz w:val="12"/>
        </w:rPr>
        <w:t xml:space="preserve"> and was </w:t>
      </w:r>
      <w:r w:rsidRPr="00205FC6">
        <w:rPr>
          <w:rStyle w:val="StyleUnderline"/>
        </w:rPr>
        <w:t xml:space="preserve">not supported by scientific work at the time. </w:t>
      </w:r>
      <w:r w:rsidRPr="00205FC6">
        <w:rPr>
          <w:sz w:val="12"/>
        </w:rPr>
        <w:t xml:space="preserve">In 1983, </w:t>
      </w:r>
      <w:r w:rsidRPr="00205FC6">
        <w:rPr>
          <w:rStyle w:val="StyleUnderline"/>
        </w:rPr>
        <w:t>scientists reported on new studies</w:t>
      </w:r>
      <w:r w:rsidRPr="00205FC6">
        <w:rPr>
          <w:sz w:val="12"/>
        </w:rPr>
        <w:t xml:space="preserve"> of the effect of dust and smoke lofted into the upper atmosphere by nuclear explosions and subsequent fires, blocking the sun and </w:t>
      </w:r>
      <w:r w:rsidRPr="00205FC6">
        <w:rPr>
          <w:rStyle w:val="StyleUnderline"/>
        </w:rPr>
        <w:t>leading to</w:t>
      </w:r>
      <w:r w:rsidRPr="00205FC6">
        <w:rPr>
          <w:sz w:val="12"/>
        </w:rPr>
        <w:t xml:space="preserve"> lowered temperatures, a consequence called "</w:t>
      </w:r>
      <w:r w:rsidRPr="00205FC6">
        <w:rPr>
          <w:rStyle w:val="StyleUnderline"/>
        </w:rPr>
        <w:t>nuclear winter</w:t>
      </w:r>
      <w:r w:rsidRPr="00205FC6">
        <w:rPr>
          <w:sz w:val="12"/>
        </w:rPr>
        <w:t xml:space="preserve">." Although once again the spectre of extinction was hinted at, </w:t>
      </w:r>
      <w:r w:rsidRPr="00205FC6">
        <w:rPr>
          <w:rStyle w:val="StyleUnderline"/>
        </w:rPr>
        <w:t>it was never likely</w:t>
      </w:r>
      <w:r w:rsidRPr="00205FC6">
        <w:rPr>
          <w:sz w:val="12"/>
        </w:rPr>
        <w:t xml:space="preserve"> that </w:t>
      </w:r>
      <w:r w:rsidRPr="00205FC6">
        <w:rPr>
          <w:rStyle w:val="StyleUnderline"/>
        </w:rPr>
        <w:t xml:space="preserve">cold weather </w:t>
      </w:r>
      <w:r w:rsidRPr="00205FC6">
        <w:rPr>
          <w:sz w:val="12"/>
        </w:rPr>
        <w:t xml:space="preserve">and darkness </w:t>
      </w:r>
      <w:r w:rsidRPr="00205FC6">
        <w:rPr>
          <w:rStyle w:val="StyleUnderline"/>
        </w:rPr>
        <w:t xml:space="preserve">could kill everyone; it would affect countries in the northern hemisphere most severely </w:t>
      </w:r>
      <w:r w:rsidRPr="00205FC6">
        <w:rPr>
          <w:sz w:val="12"/>
        </w:rPr>
        <w:t xml:space="preserve">(Pittock, 1987). Atmospheric scientist Carl </w:t>
      </w:r>
      <w:r w:rsidRPr="00205FC6">
        <w:rPr>
          <w:rStyle w:val="StyleUnderline"/>
        </w:rPr>
        <w:t>Sagan used the prospect of nuclear winter to argue</w:t>
      </w:r>
      <w:r w:rsidRPr="00205FC6">
        <w:rPr>
          <w:sz w:val="12"/>
        </w:rPr>
        <w:t xml:space="preserve"> that immediate </w:t>
      </w:r>
      <w:r w:rsidRPr="00205FC6">
        <w:rPr>
          <w:rStyle w:val="StyleUnderline"/>
        </w:rPr>
        <w:t>drastic cuts</w:t>
      </w:r>
      <w:r w:rsidRPr="00205FC6">
        <w:rPr>
          <w:sz w:val="12"/>
        </w:rPr>
        <w:t xml:space="preserve"> in nuclear arsenals were imperative (Sagan 1983-84). However, </w:t>
      </w:r>
      <w:r w:rsidRPr="00205FC6">
        <w:rPr>
          <w:rStyle w:val="StyleUnderline"/>
        </w:rPr>
        <w:t xml:space="preserve">this seemed to have little effect on nuclear weapons states. </w:t>
      </w:r>
      <w:r w:rsidRPr="00205FC6">
        <w:rPr>
          <w:sz w:val="12"/>
        </w:rPr>
        <w:t xml:space="preserve">While </w:t>
      </w:r>
      <w:r w:rsidRPr="00205FC6">
        <w:rPr>
          <w:rStyle w:val="StyleUnderline"/>
        </w:rPr>
        <w:t>debates over the effects of nuclear war</w:t>
      </w:r>
      <w:r w:rsidRPr="00205FC6">
        <w:rPr>
          <w:sz w:val="12"/>
        </w:rPr>
        <w:t xml:space="preserve"> continued, this </w:t>
      </w:r>
      <w:r w:rsidRPr="00205FC6">
        <w:rPr>
          <w:rStyle w:val="StyleUnderline"/>
        </w:rPr>
        <w:t>seemed to have little effect on popular opinion</w:t>
      </w:r>
      <w:r w:rsidRPr="00205FC6">
        <w:rPr>
          <w:sz w:val="12"/>
        </w:rPr>
        <w:t xml:space="preserve">. After all, </w:t>
      </w:r>
      <w:r w:rsidRPr="00205FC6">
        <w:rPr>
          <w:rStyle w:val="StyleUnderline"/>
        </w:rPr>
        <w:t>prior to nuclear winter studies, people already thought nuclear war was devastating. But this belief did not translate into popular action. With the end of the cold war</w:t>
      </w:r>
      <w:r w:rsidRPr="00205FC6">
        <w:rPr>
          <w:sz w:val="12"/>
        </w:rPr>
        <w:t xml:space="preserve"> in 1989, </w:t>
      </w:r>
      <w:r w:rsidRPr="00205FC6">
        <w:rPr>
          <w:rStyle w:val="StyleUnderline"/>
        </w:rPr>
        <w:t>the</w:t>
      </w:r>
      <w:r w:rsidRPr="00205FC6">
        <w:rPr>
          <w:sz w:val="12"/>
        </w:rPr>
        <w:t xml:space="preserve"> </w:t>
      </w:r>
      <w:r w:rsidRPr="00205FC6">
        <w:rPr>
          <w:rStyle w:val="StyleUnderline"/>
        </w:rPr>
        <w:t>international</w:t>
      </w:r>
      <w:r w:rsidRPr="00205FC6">
        <w:rPr>
          <w:sz w:val="12"/>
        </w:rPr>
        <w:t xml:space="preserve"> </w:t>
      </w:r>
      <w:r w:rsidRPr="00205FC6">
        <w:rPr>
          <w:rStyle w:val="StyleUnderline"/>
        </w:rPr>
        <w:t>movement</w:t>
      </w:r>
      <w:r w:rsidRPr="00205FC6">
        <w:rPr>
          <w:sz w:val="12"/>
        </w:rPr>
        <w:t xml:space="preserve"> against nuclear war </w:t>
      </w:r>
      <w:r w:rsidRPr="00205FC6">
        <w:rPr>
          <w:rStyle w:val="StyleUnderline"/>
        </w:rPr>
        <w:t>faded into</w:t>
      </w:r>
      <w:r w:rsidRPr="00205FC6">
        <w:rPr>
          <w:sz w:val="12"/>
        </w:rPr>
        <w:t xml:space="preserve"> virtual </w:t>
      </w:r>
      <w:r w:rsidRPr="00205FC6">
        <w:rPr>
          <w:rStyle w:val="StyleUnderline"/>
        </w:rPr>
        <w:t>invisibility</w:t>
      </w:r>
      <w:r w:rsidRPr="00205FC6">
        <w:rPr>
          <w:sz w:val="12"/>
        </w:rPr>
        <w:t xml:space="preserve">. Whereas in 1982 millions of people had marched against nuclear war, less than a decade later </w:t>
      </w:r>
      <w:r w:rsidRPr="00205FC6">
        <w:rPr>
          <w:rStyle w:val="StyleUnderline"/>
        </w:rPr>
        <w:t>most</w:t>
      </w:r>
      <w:r w:rsidRPr="00205FC6">
        <w:rPr>
          <w:sz w:val="12"/>
        </w:rPr>
        <w:t xml:space="preserve"> </w:t>
      </w:r>
      <w:r w:rsidRPr="00205FC6">
        <w:rPr>
          <w:rStyle w:val="StyleUnderline"/>
        </w:rPr>
        <w:t>peace organisations had shrunk to a few core campaigners</w:t>
      </w:r>
      <w:r w:rsidRPr="00205FC6">
        <w:rPr>
          <w:sz w:val="12"/>
        </w:rPr>
        <w:t xml:space="preserve">. The peace movement periodically surged in following years, most dramatically in 1990-91 against the first Gulf war and in 2003 against the invasion of Iraq. </w:t>
      </w:r>
      <w:r w:rsidRPr="00205FC6">
        <w:rPr>
          <w:rStyle w:val="StyleUnderline"/>
        </w:rPr>
        <w:t>The issue of nuclear war</w:t>
      </w:r>
      <w:r w:rsidRPr="00205FC6">
        <w:rPr>
          <w:sz w:val="12"/>
        </w:rPr>
        <w:t xml:space="preserve"> had </w:t>
      </w:r>
      <w:r w:rsidRPr="00205FC6">
        <w:rPr>
          <w:rStyle w:val="StyleUnderline"/>
        </w:rPr>
        <w:t>dropped from the main agenda</w:t>
      </w:r>
      <w:r w:rsidRPr="00205FC6">
        <w:rPr>
          <w:sz w:val="12"/>
        </w:rPr>
        <w:t xml:space="preserve">. Yet </w:t>
      </w:r>
      <w:r w:rsidRPr="00205FC6">
        <w:rPr>
          <w:rStyle w:val="StyleUnderline"/>
        </w:rPr>
        <w:t>this was not because the danger had disappeared</w:t>
      </w:r>
      <w:r w:rsidRPr="00205FC6">
        <w:rPr>
          <w:sz w:val="12"/>
        </w:rPr>
        <w:t xml:space="preserve">. US and Russian nuclear arsenals declined in size after the 1980s but remained ample to kill tens of millions of people and possibly trigger nuclear winter. The government of Pakistan in 1998 demonstrated nuclear capability and in 2001-2 tensions between India and Pakistan dramatically increased: a nuclear war was averted, but it may have been a near miss. </w:t>
      </w:r>
      <w:r w:rsidRPr="00205FC6">
        <w:rPr>
          <w:rStyle w:val="StyleUnderline"/>
        </w:rPr>
        <w:t>The Bulletin of the Atomic Scientists</w:t>
      </w:r>
      <w:r w:rsidRPr="00205FC6">
        <w:rPr>
          <w:sz w:val="12"/>
        </w:rPr>
        <w:t xml:space="preserve">, a magazine addressing nuclear and other matters, since 1947 has </w:t>
      </w:r>
      <w:r w:rsidRPr="00205FC6">
        <w:rPr>
          <w:rStyle w:val="StyleUnderline"/>
        </w:rPr>
        <w:t>published a "doomsday clock"</w:t>
      </w:r>
      <w:r w:rsidRPr="00205FC6">
        <w:rPr>
          <w:sz w:val="12"/>
        </w:rPr>
        <w:t xml:space="preserve"> indicating the number of minutes until midnight, with midnight signifying nuclear war. The editors over the years have moved the clock nearer or further from midnight depending on their assessment of the global risk of nuclear war. </w:t>
      </w:r>
      <w:r w:rsidRPr="00205FC6">
        <w:rPr>
          <w:rStyle w:val="StyleUnderline"/>
        </w:rPr>
        <w:t>Even though the anti-nuclear war movement faded</w:t>
      </w:r>
      <w:r w:rsidRPr="00205FC6">
        <w:rPr>
          <w:sz w:val="12"/>
        </w:rPr>
        <w:t xml:space="preserve"> after the 1980s, </w:t>
      </w:r>
      <w:r w:rsidRPr="00205FC6">
        <w:rPr>
          <w:rStyle w:val="StyleUnderline"/>
        </w:rPr>
        <w:t>the</w:t>
      </w:r>
      <w:r w:rsidRPr="00205FC6">
        <w:rPr>
          <w:sz w:val="12"/>
        </w:rPr>
        <w:t xml:space="preserve"> Bulletin 's </w:t>
      </w:r>
      <w:r w:rsidRPr="00205FC6">
        <w:rPr>
          <w:rStyle w:val="StyleUnderline"/>
        </w:rPr>
        <w:t>doomsday clock is still ominously close to midnight</w:t>
      </w:r>
      <w:r w:rsidRPr="00205FC6">
        <w:rPr>
          <w:sz w:val="12"/>
        </w:rPr>
        <w:t xml:space="preserve">. Although the risk and likely consequences of nuclear war seem less today than during the height of the cold war, </w:t>
      </w:r>
      <w:r w:rsidRPr="00205FC6">
        <w:rPr>
          <w:rStyle w:val="StyleUnderline"/>
        </w:rPr>
        <w:t>significant dangers remain, including existing arsenals, nuclear terrorism and the possibility of more governments developing nuclear weapons</w:t>
      </w:r>
      <w:r w:rsidRPr="00205FC6">
        <w:rPr>
          <w:sz w:val="12"/>
        </w:rPr>
        <w:t xml:space="preserve"> (Cirincione 2008). </w:t>
      </w:r>
      <w:r w:rsidRPr="00205FC6">
        <w:rPr>
          <w:rStyle w:val="StyleUnderline"/>
        </w:rPr>
        <w:t>Nuclear war</w:t>
      </w:r>
      <w:r w:rsidRPr="00205FC6">
        <w:rPr>
          <w:sz w:val="12"/>
        </w:rPr>
        <w:t>, as a social issue</w:t>
      </w:r>
      <w:r w:rsidRPr="00205FC6">
        <w:rPr>
          <w:rStyle w:val="StyleUnderline"/>
        </w:rPr>
        <w:t>, has several</w:t>
      </w:r>
      <w:r w:rsidRPr="00205FC6">
        <w:rPr>
          <w:sz w:val="12"/>
        </w:rPr>
        <w:t xml:space="preserve"> important </w:t>
      </w:r>
      <w:r w:rsidRPr="00205FC6">
        <w:rPr>
          <w:rStyle w:val="StyleUnderline"/>
        </w:rPr>
        <w:t>similarities with climate change</w:t>
      </w:r>
      <w:r w:rsidRPr="00205FC6">
        <w:rPr>
          <w:sz w:val="12"/>
        </w:rPr>
        <w:t xml:space="preserve">. Both are </w:t>
      </w:r>
      <w:r w:rsidRPr="00205FC6">
        <w:rPr>
          <w:rStyle w:val="StyleUnderline"/>
        </w:rPr>
        <w:t>enormous in</w:t>
      </w:r>
      <w:r w:rsidRPr="00205FC6">
        <w:rPr>
          <w:sz w:val="12"/>
        </w:rPr>
        <w:t xml:space="preserve"> their </w:t>
      </w:r>
      <w:r w:rsidRPr="00205FC6">
        <w:rPr>
          <w:rStyle w:val="StyleUnderline"/>
        </w:rPr>
        <w:t>potential impacts</w:t>
      </w:r>
      <w:r w:rsidRPr="00205FC6">
        <w:rPr>
          <w:sz w:val="12"/>
        </w:rPr>
        <w:t xml:space="preserve"> on the environment and human life. </w:t>
      </w:r>
      <w:r w:rsidRPr="00205FC6">
        <w:rPr>
          <w:rStyle w:val="StyleUnderline"/>
        </w:rPr>
        <w:t>Both</w:t>
      </w:r>
      <w:r w:rsidRPr="00205FC6">
        <w:rPr>
          <w:sz w:val="12"/>
        </w:rPr>
        <w:t xml:space="preserve"> seem to </w:t>
      </w:r>
      <w:r w:rsidRPr="00205FC6">
        <w:rPr>
          <w:rStyle w:val="StyleUnderline"/>
        </w:rPr>
        <w:t>have a tipping point beyond which catastrophe seems</w:t>
      </w:r>
      <w:r w:rsidRPr="00205FC6">
        <w:rPr>
          <w:sz w:val="12"/>
        </w:rPr>
        <w:t xml:space="preserve"> unavoidable or </w:t>
      </w:r>
      <w:r w:rsidRPr="00205FC6">
        <w:rPr>
          <w:rStyle w:val="StyleUnderline"/>
        </w:rPr>
        <w:t>irreversible</w:t>
      </w:r>
      <w:r w:rsidRPr="00205FC6">
        <w:rPr>
          <w:sz w:val="12"/>
        </w:rPr>
        <w:t xml:space="preserve">: the outbreak of nuclear war and positive feedback momentum in global warming. Both issues are remote in the sense that there are few impacts on most people in the world in the here and now: they are looming problems. If or when they eventuate, there will be major effects on future generations. </w:t>
      </w:r>
      <w:r w:rsidRPr="00205FC6">
        <w:rPr>
          <w:rStyle w:val="StyleUnderline"/>
        </w:rPr>
        <w:t>Both</w:t>
      </w:r>
      <w:r w:rsidRPr="00205FC6">
        <w:rPr>
          <w:sz w:val="12"/>
        </w:rPr>
        <w:t>, so it seems to many campaigners</w:t>
      </w:r>
      <w:r w:rsidRPr="00205FC6">
        <w:rPr>
          <w:rStyle w:val="StyleUnderline"/>
        </w:rPr>
        <w:t>, seem to require governments to act, even though governments have played major roles in causing the problems. Nuclear war would</w:t>
      </w:r>
      <w:r w:rsidRPr="00205FC6">
        <w:rPr>
          <w:sz w:val="12"/>
        </w:rPr>
        <w:t xml:space="preserve">, most probably, </w:t>
      </w:r>
      <w:r w:rsidRPr="00205FC6">
        <w:rPr>
          <w:rStyle w:val="StyleUnderline"/>
        </w:rPr>
        <w:t>be</w:t>
      </w:r>
      <w:r w:rsidRPr="00205FC6">
        <w:rPr>
          <w:sz w:val="12"/>
        </w:rPr>
        <w:t xml:space="preserve"> a </w:t>
      </w:r>
      <w:r w:rsidRPr="00205FC6">
        <w:rPr>
          <w:rStyle w:val="StyleUnderline"/>
        </w:rPr>
        <w:t>sudden</w:t>
      </w:r>
      <w:r w:rsidRPr="00205FC6">
        <w:rPr>
          <w:sz w:val="12"/>
        </w:rPr>
        <w:t xml:space="preserve"> event, </w:t>
      </w:r>
      <w:r w:rsidRPr="00205FC6">
        <w:rPr>
          <w:rStyle w:val="StyleUnderline"/>
        </w:rPr>
        <w:t>whereas climate change is occurring gradually</w:t>
      </w:r>
      <w:r w:rsidRPr="00205FC6">
        <w:rPr>
          <w:sz w:val="12"/>
        </w:rPr>
        <w:t xml:space="preserve">. Even so, there is a similarity in knowledge about these events. Nuclear war could occur any time, though it is more probable at times of heightened international tension: </w:t>
      </w:r>
      <w:r w:rsidRPr="00205FC6">
        <w:rPr>
          <w:rStyle w:val="StyleUnderline"/>
        </w:rPr>
        <w:t>there is a significant uncertainty about whether and when nuclear war might occur</w:t>
      </w:r>
      <w:r w:rsidRPr="00205FC6">
        <w:rPr>
          <w:sz w:val="12"/>
        </w:rPr>
        <w:t xml:space="preserve">. There are </w:t>
      </w:r>
      <w:r w:rsidRPr="00205FC6">
        <w:rPr>
          <w:rStyle w:val="StyleUnderline"/>
        </w:rPr>
        <w:t>also</w:t>
      </w:r>
      <w:r w:rsidRPr="00205FC6">
        <w:rPr>
          <w:sz w:val="12"/>
        </w:rPr>
        <w:t xml:space="preserve"> significant </w:t>
      </w:r>
      <w:r w:rsidRPr="00205FC6">
        <w:rPr>
          <w:rStyle w:val="StyleUnderline"/>
        </w:rPr>
        <w:t>uncertainties concerning climate change</w:t>
      </w:r>
      <w:r w:rsidRPr="00205FC6">
        <w:rPr>
          <w:sz w:val="12"/>
        </w:rPr>
        <w:t xml:space="preserve">: how fast it is occurring and when key events such as melting of Arctic ice might happen. The similarities between the issues of nuclear war and climate change suggest that campaigners should try to learn lessons from previous movements (Overy 1982; Young 1984). In particular, the trajectory of the international movements against nuclear war offers several lessons for climate change campaigners. Firstly, the anti-nuclear-weapons movements expanded dramatically yet collapsed just a few years later, even though the underlying problem - the risk of major catastrophe from nuclear war - remained much the same. This suggests that </w:t>
      </w:r>
      <w:r w:rsidRPr="00205FC6">
        <w:rPr>
          <w:rStyle w:val="StyleUnderline"/>
        </w:rPr>
        <w:t>movements should aim to become sustainable, building</w:t>
      </w:r>
      <w:r w:rsidRPr="00205FC6">
        <w:rPr>
          <w:sz w:val="12"/>
        </w:rPr>
        <w:t xml:space="preserve"> structures or </w:t>
      </w:r>
      <w:r w:rsidRPr="00205FC6">
        <w:rPr>
          <w:rStyle w:val="StyleUnderline"/>
        </w:rPr>
        <w:t xml:space="preserve">approaches that can maintain popular involvement over the long term. </w:t>
      </w:r>
      <w:r w:rsidRPr="00205FC6">
        <w:rPr>
          <w:sz w:val="12"/>
        </w:rPr>
        <w:t xml:space="preserve">Secondly, </w:t>
      </w:r>
      <w:r w:rsidRPr="00205FC6">
        <w:rPr>
          <w:rStyle w:val="StyleUnderline"/>
        </w:rPr>
        <w:t>crisis framing was insufficient to create the huge mobilisation necessary to bring about</w:t>
      </w:r>
      <w:r w:rsidRPr="00205FC6">
        <w:rPr>
          <w:sz w:val="12"/>
        </w:rPr>
        <w:t xml:space="preserve"> fundamental </w:t>
      </w:r>
      <w:r w:rsidRPr="00205FC6">
        <w:rPr>
          <w:rStyle w:val="StyleUnderline"/>
        </w:rPr>
        <w:t>change in the nuclear system</w:t>
      </w:r>
      <w:r w:rsidRPr="00205FC6">
        <w:rPr>
          <w:sz w:val="12"/>
        </w:rPr>
        <w:t xml:space="preserve">. Indeed, </w:t>
      </w:r>
      <w:r w:rsidRPr="00205FC6">
        <w:rPr>
          <w:rStyle w:val="StyleUnderline"/>
        </w:rPr>
        <w:t>campaigners using thinking like</w:t>
      </w:r>
      <w:r w:rsidRPr="00205FC6">
        <w:rPr>
          <w:sz w:val="12"/>
        </w:rPr>
        <w:t xml:space="preserve"> that of Jonathan </w:t>
      </w:r>
      <w:r w:rsidRPr="00205FC6">
        <w:rPr>
          <w:rStyle w:val="StyleUnderline"/>
        </w:rPr>
        <w:t>Schell and</w:t>
      </w:r>
      <w:r w:rsidRPr="00205FC6">
        <w:rPr>
          <w:sz w:val="12"/>
        </w:rPr>
        <w:t xml:space="preserve"> </w:t>
      </w:r>
      <w:r w:rsidRPr="00205FC6">
        <w:rPr>
          <w:rStyle w:val="StyleUnderline"/>
        </w:rPr>
        <w:t>Carl</w:t>
      </w:r>
      <w:r w:rsidRPr="00205FC6">
        <w:rPr>
          <w:sz w:val="12"/>
        </w:rPr>
        <w:t xml:space="preserve"> </w:t>
      </w:r>
      <w:r w:rsidRPr="00205FC6">
        <w:rPr>
          <w:rStyle w:val="StyleUnderline"/>
        </w:rPr>
        <w:t>Sagan</w:t>
      </w:r>
      <w:r w:rsidRPr="00205FC6">
        <w:rPr>
          <w:sz w:val="12"/>
        </w:rPr>
        <w:t xml:space="preserve">, who argued that nuclear war was the ultimate catastrophe, </w:t>
      </w:r>
      <w:r w:rsidRPr="00205FC6">
        <w:rPr>
          <w:rStyle w:val="StyleUnderline"/>
        </w:rPr>
        <w:t>failed to impart their sense of crisis to government decision-makers</w:t>
      </w:r>
      <w:r w:rsidRPr="00205FC6">
        <w:rPr>
          <w:sz w:val="12"/>
        </w:rPr>
        <w:t xml:space="preserve">. Thirdly, </w:t>
      </w:r>
      <w:r w:rsidRPr="00205FC6">
        <w:rPr>
          <w:rStyle w:val="StyleUnderline"/>
        </w:rPr>
        <w:t>crisis framing appeared to put an emphasis on short-term solutions implemented by governments</w:t>
      </w:r>
      <w:r w:rsidRPr="00205FC6">
        <w:rPr>
          <w:sz w:val="12"/>
        </w:rPr>
        <w:t xml:space="preserve"> - an orientation to reformism (Roberts 1979). </w:t>
      </w:r>
      <w:r w:rsidRPr="00205FC6">
        <w:rPr>
          <w:rStyle w:val="StyleUnderline"/>
        </w:rPr>
        <w:t>This</w:t>
      </w:r>
      <w:r w:rsidRPr="00205FC6">
        <w:rPr>
          <w:sz w:val="12"/>
        </w:rPr>
        <w:t xml:space="preserve"> sort of framing </w:t>
      </w:r>
      <w:r w:rsidRPr="00205FC6">
        <w:rPr>
          <w:rStyle w:val="StyleUnderline"/>
        </w:rPr>
        <w:t>neglected the development of long-term activism to bring about changes in the structure of state system that underlies</w:t>
      </w:r>
      <w:r w:rsidRPr="00205FC6">
        <w:rPr>
          <w:sz w:val="12"/>
        </w:rPr>
        <w:t xml:space="preserve"> </w:t>
      </w:r>
      <w:r w:rsidRPr="00205FC6">
        <w:rPr>
          <w:rStyle w:val="StyleUnderline"/>
        </w:rPr>
        <w:t>the nuclear threat</w:t>
      </w:r>
      <w:r w:rsidRPr="00205FC6">
        <w:rPr>
          <w:sz w:val="12"/>
        </w:rPr>
        <w:t xml:space="preserve"> (Barnet 1972; Kovel 1983; Martin 1984). Ever since the development of nuclear weapons, </w:t>
      </w:r>
      <w:r w:rsidRPr="00205FC6">
        <w:rPr>
          <w:rStyle w:val="StyleUnderline"/>
        </w:rPr>
        <w:t>opponents</w:t>
      </w:r>
      <w:r w:rsidRPr="00205FC6">
        <w:rPr>
          <w:sz w:val="12"/>
        </w:rPr>
        <w:t xml:space="preserve"> have </w:t>
      </w:r>
      <w:r w:rsidRPr="00205FC6">
        <w:rPr>
          <w:rStyle w:val="StyleUnderline"/>
        </w:rPr>
        <w:t>argued</w:t>
      </w:r>
      <w:r w:rsidRPr="00205FC6">
        <w:rPr>
          <w:sz w:val="12"/>
        </w:rPr>
        <w:t xml:space="preserve"> that </w:t>
      </w:r>
      <w:r w:rsidRPr="00205FC6">
        <w:rPr>
          <w:rStyle w:val="StyleUnderline"/>
        </w:rPr>
        <w:t>they are</w:t>
      </w:r>
      <w:r w:rsidRPr="00205FC6">
        <w:rPr>
          <w:sz w:val="12"/>
        </w:rPr>
        <w:t xml:space="preserve"> so </w:t>
      </w:r>
      <w:r w:rsidRPr="00205FC6">
        <w:rPr>
          <w:rStyle w:val="StyleUnderline"/>
        </w:rPr>
        <w:t>horrible</w:t>
      </w:r>
      <w:r w:rsidRPr="00205FC6">
        <w:rPr>
          <w:sz w:val="12"/>
        </w:rPr>
        <w:t xml:space="preserve"> that they should never be used. </w:t>
      </w:r>
      <w:r w:rsidRPr="00205FC6">
        <w:rPr>
          <w:rStyle w:val="StyleUnderline"/>
        </w:rPr>
        <w:t>Yet</w:t>
      </w:r>
      <w:r w:rsidRPr="00205FC6">
        <w:rPr>
          <w:sz w:val="12"/>
        </w:rPr>
        <w:t xml:space="preserve"> numerous </w:t>
      </w:r>
      <w:r w:rsidRPr="00205FC6">
        <w:rPr>
          <w:rStyle w:val="StyleUnderline"/>
        </w:rPr>
        <w:t>governments</w:t>
      </w:r>
      <w:r w:rsidRPr="00205FC6">
        <w:rPr>
          <w:sz w:val="12"/>
        </w:rPr>
        <w:t xml:space="preserve"> have </w:t>
      </w:r>
      <w:r w:rsidRPr="00205FC6">
        <w:rPr>
          <w:rStyle w:val="StyleUnderline"/>
        </w:rPr>
        <w:t>developed and deployed them, their leaders seemingly unperturbed by arguments based on the common good</w:t>
      </w:r>
      <w:r w:rsidRPr="00205FC6">
        <w:rPr>
          <w:sz w:val="12"/>
        </w:rPr>
        <w:t xml:space="preserve">. Anti-nuclear movements have come and gone and nuclear armaments have remained, even though the alleged justification for having them - the threat from the enemy - appeared to disappear with the end of the cold war. </w:t>
      </w:r>
      <w:r w:rsidRPr="00205FC6">
        <w:rPr>
          <w:rStyle w:val="StyleUnderline"/>
        </w:rPr>
        <w:t>The persistence of nuclear armaments suggests</w:t>
      </w:r>
      <w:r w:rsidRPr="00205FC6">
        <w:rPr>
          <w:sz w:val="12"/>
        </w:rPr>
        <w:t xml:space="preserve"> that </w:t>
      </w:r>
      <w:r w:rsidRPr="00205FC6">
        <w:rPr>
          <w:rStyle w:val="StyleUnderline"/>
        </w:rPr>
        <w:t>the driving forces</w:t>
      </w:r>
      <w:r w:rsidRPr="00205FC6">
        <w:rPr>
          <w:sz w:val="12"/>
        </w:rPr>
        <w:t xml:space="preserve"> behind them </w:t>
      </w:r>
      <w:r w:rsidRPr="00205FC6">
        <w:rPr>
          <w:rStyle w:val="StyleUnderline"/>
        </w:rPr>
        <w:t>are deeper than</w:t>
      </w:r>
      <w:r w:rsidRPr="00205FC6">
        <w:rPr>
          <w:sz w:val="12"/>
        </w:rPr>
        <w:t xml:space="preserve"> the standard justification offered by governments: </w:t>
      </w:r>
      <w:r w:rsidRPr="00205FC6">
        <w:rPr>
          <w:rStyle w:val="StyleUnderline"/>
        </w:rPr>
        <w:t>deterrence</w:t>
      </w:r>
      <w:r w:rsidRPr="00205FC6">
        <w:rPr>
          <w:sz w:val="12"/>
        </w:rPr>
        <w:t xml:space="preserve">. Arguably, ongoing </w:t>
      </w:r>
      <w:r w:rsidRPr="00205FC6">
        <w:rPr>
          <w:rStyle w:val="StyleUnderline"/>
        </w:rPr>
        <w:t>commitments to nuclear weapons</w:t>
      </w:r>
      <w:r w:rsidRPr="00205FC6">
        <w:rPr>
          <w:sz w:val="12"/>
        </w:rPr>
        <w:t xml:space="preserve"> - and to military strength more generally - </w:t>
      </w:r>
      <w:r w:rsidRPr="00205FC6">
        <w:rPr>
          <w:rStyle w:val="StyleUnderline"/>
        </w:rPr>
        <w:t>are linked to the maintenance of state power</w:t>
      </w:r>
      <w:r w:rsidRPr="00205FC6">
        <w:rPr>
          <w:sz w:val="12"/>
        </w:rPr>
        <w:t xml:space="preserve">, the link between state power and corporate interests (including via military-industrial complexes), military systems, and science and technology geared to military priorities. Whatever the precise explanation, the point here is that </w:t>
      </w:r>
      <w:r w:rsidRPr="00205FC6">
        <w:rPr>
          <w:rStyle w:val="StyleUnderline"/>
        </w:rPr>
        <w:t>getting rid of nuclear weapons is not just a matter of convincing a few people at the top</w:t>
      </w:r>
      <w:r w:rsidRPr="00205FC6">
        <w:rPr>
          <w:sz w:val="12"/>
        </w:rPr>
        <w:t xml:space="preserve"> that </w:t>
      </w:r>
      <w:r w:rsidRPr="00205FC6">
        <w:rPr>
          <w:rStyle w:val="StyleUnderline"/>
        </w:rPr>
        <w:t>the world would be better</w:t>
      </w:r>
      <w:r w:rsidRPr="00205FC6">
        <w:rPr>
          <w:sz w:val="12"/>
        </w:rPr>
        <w:t xml:space="preserve"> off </w:t>
      </w:r>
      <w:r w:rsidRPr="00205FC6">
        <w:rPr>
          <w:rStyle w:val="StyleUnderline"/>
        </w:rPr>
        <w:t>without them</w:t>
      </w:r>
      <w:r w:rsidRPr="00205FC6">
        <w:rPr>
          <w:sz w:val="12"/>
        </w:rPr>
        <w:t xml:space="preserve"> - that has been attempted for decades without much success. </w:t>
      </w:r>
      <w:r w:rsidRPr="00205FC6">
        <w:rPr>
          <w:rStyle w:val="StyleUnderline"/>
        </w:rPr>
        <w:t xml:space="preserve">Nuclear weapons are part of </w:t>
      </w:r>
      <w:r w:rsidRPr="00205FC6">
        <w:rPr>
          <w:rStyle w:val="Emphasis"/>
        </w:rPr>
        <w:t>an institutionalised war system</w:t>
      </w:r>
      <w:r w:rsidRPr="00205FC6">
        <w:rPr>
          <w:sz w:val="12"/>
        </w:rPr>
        <w:t xml:space="preserve">. That means that getting rid of them has to be a long-term process of social change, including challenges to the systems in which the nuclear mentality thrives, and developing alternatives. </w:t>
      </w:r>
      <w:r w:rsidRPr="00205FC6">
        <w:rPr>
          <w:rStyle w:val="StyleUnderline"/>
        </w:rPr>
        <w:t>Moving forward</w:t>
      </w:r>
      <w:r w:rsidRPr="00205FC6">
        <w:rPr>
          <w:sz w:val="12"/>
        </w:rPr>
        <w:t xml:space="preserve"> on this long-term process </w:t>
      </w:r>
      <w:r w:rsidRPr="00205FC6">
        <w:rPr>
          <w:rStyle w:val="StyleUnderline"/>
        </w:rPr>
        <w:t>requires vision, commitment and strategic thinking. Alarming people</w:t>
      </w:r>
      <w:r w:rsidRPr="00205FC6">
        <w:rPr>
          <w:sz w:val="12"/>
        </w:rPr>
        <w:t xml:space="preserve"> by the spectre of nuclear devastation and the possibility of human extinction </w:t>
      </w:r>
      <w:r w:rsidRPr="00205FC6">
        <w:rPr>
          <w:rStyle w:val="StyleUnderline"/>
        </w:rPr>
        <w:t>might work for short-term goals but has had limited success in helping long-term efforts to transform the war system.</w:t>
      </w:r>
      <w:r w:rsidRPr="00205FC6">
        <w:rPr>
          <w:sz w:val="12"/>
        </w:rPr>
        <w:t xml:space="preserve"> </w:t>
      </w:r>
      <w:r w:rsidRPr="00205FC6">
        <w:rPr>
          <w:rStyle w:val="StyleUnderline"/>
        </w:rPr>
        <w:t>There is another disadvantage of seeing nuclear war as an all-or-nothing struggle</w:t>
      </w:r>
      <w:r w:rsidRPr="00205FC6">
        <w:rPr>
          <w:sz w:val="12"/>
        </w:rPr>
        <w:t xml:space="preserve">, as either preventing nuclear war or suffering the ultimate catastrophe. It means peace activists are not prepared for the aftermath of an actual nuclear war (Martin 1982c). </w:t>
      </w:r>
      <w:r w:rsidRPr="00205FC6">
        <w:rPr>
          <w:rStyle w:val="StyleUnderline"/>
        </w:rPr>
        <w:t>It is possible</w:t>
      </w:r>
      <w:r w:rsidRPr="00205FC6">
        <w:rPr>
          <w:sz w:val="12"/>
        </w:rPr>
        <w:t xml:space="preserve"> that </w:t>
      </w:r>
      <w:r w:rsidRPr="00205FC6">
        <w:rPr>
          <w:rStyle w:val="StyleUnderline"/>
        </w:rPr>
        <w:t>a nuclear exchange could be limited,</w:t>
      </w:r>
      <w:r w:rsidRPr="00205FC6">
        <w:rPr>
          <w:sz w:val="12"/>
        </w:rPr>
        <w:t xml:space="preserve"> for example a few bombs exploded in a hot spot such as the Middle East or South Asia, an attack by terrorists who have acquired weapons, or an accidental launch of nuclear missiles. </w:t>
      </w:r>
      <w:r w:rsidRPr="00205FC6">
        <w:rPr>
          <w:rStyle w:val="StyleUnderline"/>
        </w:rPr>
        <w:t>The result could be massive loss of life</w:t>
      </w:r>
      <w:r w:rsidRPr="00205FC6">
        <w:rPr>
          <w:sz w:val="12"/>
        </w:rPr>
        <w:t xml:space="preserve"> - from tens of thousands of people to a few million, for example - </w:t>
      </w:r>
      <w:r w:rsidRPr="00205FC6">
        <w:rPr>
          <w:rStyle w:val="StyleUnderline"/>
        </w:rPr>
        <w:t>but still far from putting human survival at risk,</w:t>
      </w:r>
      <w:r w:rsidRPr="00205FC6">
        <w:rPr>
          <w:sz w:val="12"/>
        </w:rPr>
        <w:t xml:space="preserve"> indeed less than some previous wars. A limited nuclear exchange is a possibility, but </w:t>
      </w:r>
      <w:r w:rsidRPr="00205FC6">
        <w:rPr>
          <w:rStyle w:val="StyleUnderline"/>
        </w:rPr>
        <w:t>peace activists are completely unprepared because so much campaigning has used crisis framing with the message "we'd better stop nuclear weapons or it's all over." This would be like fire brigades putting all their energy into warning people about the consequences of fires but not preparing to deal with an actual one.</w:t>
      </w:r>
      <w:r w:rsidRPr="00205FC6">
        <w:rPr>
          <w:sz w:val="12"/>
        </w:rPr>
        <w:t xml:space="preserve"> Nuclear war creates much bigger fires than any brigade has had to deal with, but the principle is the same. </w:t>
      </w:r>
    </w:p>
    <w:p w14:paraId="3BFB196B" w14:textId="77777777" w:rsidR="00C57143" w:rsidRPr="00205FC6" w:rsidRDefault="00C57143" w:rsidP="00C57143">
      <w:pPr>
        <w:pStyle w:val="Heading3"/>
      </w:pPr>
      <w:r w:rsidRPr="00205FC6">
        <w:t xml:space="preserve">AT: Util </w:t>
      </w:r>
    </w:p>
    <w:p w14:paraId="2B0AF5EA" w14:textId="77777777" w:rsidR="00C57143" w:rsidRPr="00205FC6" w:rsidRDefault="00C57143" w:rsidP="00C57143">
      <w:pPr>
        <w:pStyle w:val="Heading4"/>
      </w:pPr>
      <w:r w:rsidRPr="00205FC6">
        <w:t>Narrow framework of utilitarianism makes gender justice impossible</w:t>
      </w:r>
    </w:p>
    <w:p w14:paraId="5E88D5E4" w14:textId="77777777" w:rsidR="00C57143" w:rsidRPr="00205FC6" w:rsidRDefault="00C57143" w:rsidP="00DC569E">
      <w:pPr>
        <w:rPr>
          <w:rStyle w:val="StyleUnderline"/>
        </w:rPr>
      </w:pPr>
      <w:r w:rsidRPr="00205FC6">
        <w:rPr>
          <w:rStyle w:val="StyleUnderline"/>
        </w:rPr>
        <w:t>Nussbaum ‘3</w:t>
      </w:r>
    </w:p>
    <w:p w14:paraId="42827B66" w14:textId="77777777" w:rsidR="00C57143" w:rsidRPr="00205FC6" w:rsidRDefault="00C57143" w:rsidP="00C57143">
      <w:r w:rsidRPr="00205FC6">
        <w:t xml:space="preserve">(Martha, Philosophy Prof @ U of Chicago, </w:t>
      </w:r>
      <w:r w:rsidRPr="00205FC6">
        <w:rPr>
          <w:i/>
          <w:iCs/>
        </w:rPr>
        <w:t>Capabilities as Fundamental Entitlements: Sen and Social Justice</w:t>
      </w:r>
      <w:r w:rsidRPr="00205FC6">
        <w:t xml:space="preserve">, Feminist Economics 92.3) </w:t>
      </w:r>
    </w:p>
    <w:p w14:paraId="22C4BD4A" w14:textId="77777777" w:rsidR="00C57143" w:rsidRPr="00205FC6" w:rsidRDefault="00C57143" w:rsidP="00C57143">
      <w:pPr>
        <w:rPr>
          <w:rFonts w:eastAsia="Times New Roman"/>
          <w:sz w:val="12"/>
          <w:szCs w:val="24"/>
        </w:rPr>
      </w:pPr>
      <w:r w:rsidRPr="00205FC6">
        <w:rPr>
          <w:rFonts w:eastAsia="Times New Roman"/>
          <w:sz w:val="12"/>
          <w:szCs w:val="24"/>
        </w:rPr>
        <w:t xml:space="preserve">Throughout his career, Amartya Sen has been preoccupied with questions of social justice. Inequalities between women and men have been especially important in his thinking, and the achievement of gender justice in society has been among the most central goals of his theoretical enterprise. Against the dominant emphasis on economic growth as an indicator of a nation’s quality of life, Sen has insisted on the importance of capabilities, what people are actually able to do and to be. 2 Frequently his arguments in favor of this shift in thinking deal with issues of gender. 3 Growth is a bad indicator of life quality because it fails to tell us how deprived people are doing; women ﬁgure in the argument as people who are often unable to enjoy the fruits of a nation’s general prosperity. If we ask what people are actually able to do and to be, we come much closer to understanding the barriers societies have erected against full justice for women. Similarly, Sen criticizes approaches that measure well-being in terms of utility by pointing to thefact that women frequently exhibit ‘‘adaptive preferences,’’ preferences that have adjusted to their second-class status (Amartya Sen 1990, 1995). Thus </w:t>
      </w:r>
      <w:r w:rsidRPr="00205FC6">
        <w:rPr>
          <w:rStyle w:val="StyleUnderline"/>
        </w:rPr>
        <w:t>the utilitarian framework, which asks people what they currently prefer and how satisﬁed they are, proves inadequate to confront the most pressing issues of gender justice</w:t>
      </w:r>
      <w:r w:rsidRPr="00205FC6">
        <w:rPr>
          <w:rFonts w:eastAsia="Times New Roman"/>
          <w:sz w:val="12"/>
          <w:szCs w:val="24"/>
        </w:rPr>
        <w:t xml:space="preserve">. </w:t>
      </w:r>
      <w:r w:rsidRPr="00205FC6">
        <w:rPr>
          <w:rStyle w:val="StyleUnderline"/>
        </w:rPr>
        <w:t>We can only have an adequate theory of gender justice, and of social justice more generally, if we are willing to make claims about fundamental entitlements that are to some extent independent of the preferences that people happen to have, preferences shaped, often, by unjust background conditions.</w:t>
      </w:r>
      <w:r w:rsidRPr="00205FC6">
        <w:rPr>
          <w:rFonts w:eastAsia="Times New Roman"/>
          <w:sz w:val="12"/>
          <w:szCs w:val="24"/>
        </w:rPr>
        <w:t xml:space="preserve"> This critique of dominant paradigms in terms of ideas of gender justice is a pervasive feature in Sen’s work, and it is obvious that one central motivation for his elaboration of the ‘‘capabilities approach’’ is its superior potential for developing a theory of gender justice. But the reader who looks for a fully formulated account of social justice generally, and gender justice in particular, in Sen’s work will not ﬁnd one; she will need to extrapolate one from the suggestive materials Sen provides. Development as Freedom develops one pertinent line of thought, arguing that capabilities provide the best basis for thinking about the goals of development (Amartya Sen 1999). Both when nations are compared by international measures of welfare and when each nation strives internally to achieve a higher level of development for its people, capabilities provide us with an attractive way of understanding the normative content of the idea of development</w:t>
      </w:r>
      <w:r w:rsidRPr="00205FC6">
        <w:rPr>
          <w:rStyle w:val="StyleUnderline"/>
        </w:rPr>
        <w:t>. Thinking of</w:t>
      </w:r>
      <w:r w:rsidRPr="00205FC6">
        <w:rPr>
          <w:rFonts w:eastAsia="Times New Roman"/>
          <w:sz w:val="12"/>
          <w:szCs w:val="24"/>
        </w:rPr>
        <w:t xml:space="preserve"> </w:t>
      </w:r>
      <w:r w:rsidRPr="00205FC6">
        <w:rPr>
          <w:rStyle w:val="StyleUnderline"/>
        </w:rPr>
        <w:t>development’s goal</w:t>
      </w:r>
      <w:r w:rsidRPr="00205FC6">
        <w:rPr>
          <w:rFonts w:eastAsia="Times New Roman"/>
          <w:sz w:val="12"/>
          <w:szCs w:val="24"/>
        </w:rPr>
        <w:t xml:space="preserve"> </w:t>
      </w:r>
      <w:r w:rsidRPr="00205FC6">
        <w:rPr>
          <w:rStyle w:val="StyleUnderline"/>
        </w:rPr>
        <w:t>as increase in GNP</w:t>
      </w:r>
      <w:r w:rsidRPr="00205FC6">
        <w:rPr>
          <w:rFonts w:eastAsia="Times New Roman"/>
          <w:sz w:val="12"/>
          <w:szCs w:val="24"/>
        </w:rPr>
        <w:t xml:space="preserve"> per capita </w:t>
      </w:r>
      <w:r w:rsidRPr="00205FC6">
        <w:rPr>
          <w:rStyle w:val="StyleUnderline"/>
        </w:rPr>
        <w:t>occluded distributional inequalities</w:t>
      </w:r>
      <w:r w:rsidRPr="00205FC6">
        <w:rPr>
          <w:rFonts w:eastAsia="Times New Roman"/>
          <w:sz w:val="12"/>
          <w:szCs w:val="24"/>
        </w:rPr>
        <w:t xml:space="preserve">, </w:t>
      </w:r>
      <w:r w:rsidRPr="00205FC6">
        <w:rPr>
          <w:rStyle w:val="StyleUnderline"/>
        </w:rPr>
        <w:t>which are particularly central when we are thinking about sex equality</w:t>
      </w:r>
      <w:r w:rsidRPr="00205FC6">
        <w:rPr>
          <w:rFonts w:eastAsia="Times New Roman"/>
          <w:sz w:val="12"/>
          <w:szCs w:val="24"/>
        </w:rPr>
        <w:t xml:space="preserve">. </w:t>
      </w:r>
      <w:r w:rsidRPr="00205FC6">
        <w:rPr>
          <w:rStyle w:val="StyleUnderline"/>
        </w:rPr>
        <w:t xml:space="preserve">It also failed to dissagregate and separately consider </w:t>
      </w:r>
      <w:r w:rsidRPr="00205FC6">
        <w:rPr>
          <w:rFonts w:eastAsia="Times New Roman"/>
          <w:sz w:val="12"/>
          <w:szCs w:val="24"/>
        </w:rPr>
        <w:t xml:space="preserve">important aspects of development, such as </w:t>
      </w:r>
      <w:r w:rsidRPr="00205FC6">
        <w:rPr>
          <w:rStyle w:val="StyleUnderline"/>
        </w:rPr>
        <w:t>health and education, that are demonstrably not very well correlated with GNP</w:t>
      </w:r>
      <w:r w:rsidRPr="00205FC6">
        <w:rPr>
          <w:rFonts w:eastAsia="Times New Roman"/>
          <w:sz w:val="12"/>
          <w:szCs w:val="24"/>
        </w:rPr>
        <w:t xml:space="preserve">, even when we take distribution into account. Thinking of development’s goal in terms of utility at least has the merit of looking at what processes do for people. But </w:t>
      </w:r>
      <w:r w:rsidRPr="00205FC6">
        <w:rPr>
          <w:rStyle w:val="StyleUnderline"/>
        </w:rPr>
        <w:t>utility,</w:t>
      </w:r>
      <w:r w:rsidRPr="00205FC6">
        <w:rPr>
          <w:rFonts w:eastAsia="Times New Roman"/>
          <w:sz w:val="12"/>
          <w:szCs w:val="24"/>
        </w:rPr>
        <w:t xml:space="preserve"> Sen argues</w:t>
      </w:r>
      <w:r w:rsidRPr="00205FC6">
        <w:rPr>
          <w:rStyle w:val="StyleUnderline"/>
        </w:rPr>
        <w:t>, is inadequate to capture the heterogeneity and noncommensurability of the diverse aspects of development</w:t>
      </w:r>
      <w:r w:rsidRPr="00205FC6">
        <w:rPr>
          <w:rFonts w:eastAsia="Times New Roman"/>
          <w:sz w:val="12"/>
          <w:szCs w:val="24"/>
        </w:rPr>
        <w:t xml:space="preserve">. </w:t>
      </w:r>
      <w:r w:rsidRPr="00205FC6">
        <w:rPr>
          <w:rStyle w:val="StyleUnderline"/>
        </w:rPr>
        <w:t>Because it fails to take account of the fact of adaptive preferences, it also biases the development process in favor of the status quo, when used as a normative benchmark</w:t>
      </w:r>
      <w:r w:rsidRPr="00205FC6">
        <w:rPr>
          <w:rFonts w:eastAsia="Times New Roman"/>
          <w:sz w:val="12"/>
          <w:szCs w:val="24"/>
        </w:rPr>
        <w:t xml:space="preserve">. Finally, </w:t>
      </w:r>
      <w:r w:rsidRPr="00205FC6">
        <w:rPr>
          <w:rStyle w:val="StyleUnderline"/>
        </w:rPr>
        <w:t xml:space="preserve">it suggests that the goal of development is a state or condition of persons </w:t>
      </w:r>
      <w:r w:rsidRPr="00205FC6">
        <w:rPr>
          <w:rFonts w:eastAsia="Times New Roman"/>
          <w:sz w:val="12"/>
          <w:szCs w:val="24"/>
        </w:rPr>
        <w:t xml:space="preserve">(e.g., a state of satisfaction), </w:t>
      </w:r>
      <w:r w:rsidRPr="00205FC6">
        <w:rPr>
          <w:rStyle w:val="StyleUnderline"/>
        </w:rPr>
        <w:t>and thus understates the importance of agency and freedom in the development process</w:t>
      </w:r>
      <w:r w:rsidRPr="00205FC6">
        <w:rPr>
          <w:rFonts w:eastAsia="Times New Roman"/>
          <w:sz w:val="12"/>
          <w:szCs w:val="24"/>
        </w:rPr>
        <w:t>.</w:t>
      </w:r>
    </w:p>
    <w:p w14:paraId="709E936D" w14:textId="77777777" w:rsidR="00C57143" w:rsidRPr="00205FC6" w:rsidRDefault="00C57143" w:rsidP="00C57143"/>
    <w:p w14:paraId="0E8AAABF" w14:textId="77777777" w:rsidR="00267C59" w:rsidRPr="00205FC6" w:rsidRDefault="00267C59" w:rsidP="00C57143">
      <w:pPr>
        <w:pStyle w:val="Heading1"/>
      </w:pPr>
      <w:r w:rsidRPr="00205FC6">
        <w:t xml:space="preserve">__**Alternative </w:t>
      </w:r>
    </w:p>
    <w:p w14:paraId="78C51575" w14:textId="77777777" w:rsidR="00267C59" w:rsidRPr="00205FC6" w:rsidRDefault="00267C59" w:rsidP="00267C59"/>
    <w:p w14:paraId="3BD532EC" w14:textId="77777777" w:rsidR="00906F70" w:rsidRPr="00205FC6" w:rsidRDefault="00906F70" w:rsidP="00906F70">
      <w:pPr>
        <w:pStyle w:val="Heading3"/>
      </w:pPr>
      <w:r w:rsidRPr="00205FC6">
        <w:t xml:space="preserve">Alt—Bodies in the Everyday 1NC </w:t>
      </w:r>
    </w:p>
    <w:p w14:paraId="7D0F66AA" w14:textId="77777777" w:rsidR="00906F70" w:rsidRPr="00205FC6" w:rsidRDefault="00906F70" w:rsidP="00906F70">
      <w:pPr>
        <w:pStyle w:val="Heading4"/>
      </w:pPr>
      <w:r w:rsidRPr="00205FC6">
        <w:t xml:space="preserve">Reject the 1AC’s articulation of security in favor of bottom-up feminist theorization – re-situating bodies within our scholarship and analysis is necessary for political transformation and new security futures. </w:t>
      </w:r>
    </w:p>
    <w:p w14:paraId="52E28D47" w14:textId="77777777" w:rsidR="00906F70" w:rsidRPr="00205FC6" w:rsidRDefault="00906F70" w:rsidP="00906F70">
      <w:r w:rsidRPr="00205FC6">
        <w:t xml:space="preserve">*A2 Permutation – can’t just tack-on gender analysis, need to re-articulate entire discipline and field of thought  </w:t>
      </w:r>
    </w:p>
    <w:p w14:paraId="5852D101" w14:textId="77777777" w:rsidR="00906F70" w:rsidRPr="00205FC6" w:rsidRDefault="00906F70" w:rsidP="00906F70">
      <w:r w:rsidRPr="00205FC6">
        <w:rPr>
          <w:rStyle w:val="Style13ptBold"/>
        </w:rPr>
        <w:t>Åhäll, 16</w:t>
      </w:r>
      <w:r w:rsidRPr="00205FC6">
        <w:t xml:space="preserve"> (Linda, PhD from the University of Birmingham, School of Politics, Philosophy, International Relations and Environment, Keele University, Keele, UK, “The dance of militarisation: a feminist security studies take on ‘the political’,” Critical Studies on Security, CMR) </w:t>
      </w:r>
    </w:p>
    <w:p w14:paraId="7C2908FF" w14:textId="77777777" w:rsidR="00906F70" w:rsidRPr="00205FC6" w:rsidRDefault="00906F70" w:rsidP="00906F70">
      <w:pPr>
        <w:rPr>
          <w:sz w:val="16"/>
        </w:rPr>
      </w:pPr>
      <w:r w:rsidRPr="00205FC6">
        <w:rPr>
          <w:sz w:val="16"/>
        </w:rPr>
        <w:t xml:space="preserve">A feminist security studies take on ‘the political’ With this article I hope to have shown how </w:t>
      </w:r>
      <w:r w:rsidRPr="00205FC6">
        <w:rPr>
          <w:rStyle w:val="StyleUnderline"/>
        </w:rPr>
        <w:t xml:space="preserve">feminist security studies </w:t>
      </w:r>
      <w:r w:rsidRPr="00205FC6">
        <w:rPr>
          <w:sz w:val="16"/>
        </w:rPr>
        <w:t xml:space="preserve">guides me to </w:t>
      </w:r>
      <w:r w:rsidRPr="00205FC6">
        <w:rPr>
          <w:rStyle w:val="StyleUnderline"/>
        </w:rPr>
        <w:t xml:space="preserve">refigure ‘the political’ </w:t>
      </w:r>
      <w:r w:rsidRPr="00205FC6">
        <w:rPr>
          <w:sz w:val="16"/>
        </w:rPr>
        <w:t xml:space="preserve">in critical security studies; how, and where, </w:t>
      </w:r>
      <w:r w:rsidRPr="00205FC6">
        <w:rPr>
          <w:rStyle w:val="StyleUnderline"/>
        </w:rPr>
        <w:t>‘the political’ informs security and vice-versa</w:t>
      </w:r>
      <w:r w:rsidRPr="00205FC6">
        <w:rPr>
          <w:sz w:val="16"/>
        </w:rPr>
        <w:t xml:space="preserve">. In the introduction, I explained how a personal puzzle framed an interest in the political puzzle of militarisation. In the first section, I traced ‘the political’ theoretically by negotiating ontological tensions between poststructuralist theorising and emancipatory critical security studies on the one hand and between poststructuralism and emancipatory feminism on the other. I argued that </w:t>
      </w:r>
      <w:r w:rsidRPr="00205FC6">
        <w:rPr>
          <w:rStyle w:val="StyleUnderline"/>
        </w:rPr>
        <w:t xml:space="preserve">feminist theorising opens up for an alternative way into security studies, based in an analytical focus on ‘the political’ as </w:t>
      </w:r>
      <w:r w:rsidRPr="00205FC6">
        <w:rPr>
          <w:rStyle w:val="Emphasis"/>
        </w:rPr>
        <w:t>bodies in the everyday</w:t>
      </w:r>
      <w:r w:rsidRPr="00205FC6">
        <w:rPr>
          <w:sz w:val="16"/>
        </w:rPr>
        <w:t xml:space="preserve">. In the second section, I presented a nuanced understanding of militarisation as a security practice in the mediatised everyday as an example of a feminist security studies take on ‘the political’. I developed my thinking through the methodological metaphor of dance to explain the subtle process of militarisation. I argued that </w:t>
      </w:r>
      <w:r w:rsidRPr="00205FC6">
        <w:rPr>
          <w:rStyle w:val="StyleUnderline"/>
        </w:rPr>
        <w:t>unless we pay attention to what is happening beyond the most visibly militarized context, beyond the display of weaponry</w:t>
      </w:r>
      <w:r w:rsidRPr="00205FC6">
        <w:rPr>
          <w:sz w:val="16"/>
        </w:rPr>
        <w:t xml:space="preserve">, soldiers </w:t>
      </w:r>
      <w:r w:rsidRPr="00205FC6">
        <w:rPr>
          <w:rStyle w:val="StyleUnderline"/>
        </w:rPr>
        <w:t>and armed forces, we will miss an important dimension to the logics of militarisation</w:t>
      </w:r>
      <w:r w:rsidRPr="00205FC6">
        <w:rPr>
          <w:sz w:val="16"/>
        </w:rPr>
        <w:t xml:space="preserve">. We will miss how the dance of militarisation is performed. In the third section, I illustrated the dance of militarisation empirically with an analysis of a choreographed political performance of Remembrance. I used the notion of ‘family’ as an anchoring concept to unmake common sense and to make feminist sense of the hidden politics of militarisation. </w:t>
      </w:r>
      <w:r w:rsidRPr="00205FC6">
        <w:rPr>
          <w:rStyle w:val="StyleUnderline"/>
        </w:rPr>
        <w:t xml:space="preserve">By asking feminist questions about political puzzles of bodies and ‘security’ in the everyday, by engaging with and destabilizing gendered power relations, feminist security studies </w:t>
      </w:r>
      <w:r w:rsidRPr="00205FC6">
        <w:rPr>
          <w:rStyle w:val="Emphasis"/>
        </w:rPr>
        <w:t>‘enter’ ‘the political’ differently</w:t>
      </w:r>
      <w:r w:rsidRPr="00205FC6">
        <w:rPr>
          <w:sz w:val="16"/>
        </w:rPr>
        <w:t xml:space="preserve">. This is how </w:t>
      </w:r>
      <w:r w:rsidRPr="00205FC6">
        <w:rPr>
          <w:rStyle w:val="StyleUnderline"/>
        </w:rPr>
        <w:t>feminist security studies performs</w:t>
      </w:r>
      <w:r w:rsidRPr="00205FC6">
        <w:rPr>
          <w:sz w:val="16"/>
        </w:rPr>
        <w:t xml:space="preserve"> critical security studies </w:t>
      </w:r>
      <w:r w:rsidRPr="00205FC6">
        <w:rPr>
          <w:rStyle w:val="StyleUnderline"/>
        </w:rPr>
        <w:t xml:space="preserve">in a way that opens up a space to </w:t>
      </w:r>
      <w:r w:rsidRPr="00205FC6">
        <w:rPr>
          <w:rStyle w:val="Emphasis"/>
        </w:rPr>
        <w:t>re-imagine ‘the political’</w:t>
      </w:r>
      <w:r w:rsidRPr="00205FC6">
        <w:rPr>
          <w:rStyle w:val="StyleUnderline"/>
        </w:rPr>
        <w:t xml:space="preserve"> and to offer </w:t>
      </w:r>
      <w:r w:rsidRPr="00205FC6">
        <w:rPr>
          <w:rStyle w:val="Emphasis"/>
        </w:rPr>
        <w:t>‘alternative security futures’</w:t>
      </w:r>
      <w:r w:rsidRPr="00205FC6">
        <w:rPr>
          <w:sz w:val="16"/>
        </w:rPr>
        <w:t xml:space="preserve"> and ‘remedies’, to use Mustapha’s words. This is why </w:t>
      </w:r>
      <w:r w:rsidRPr="00205FC6">
        <w:rPr>
          <w:rStyle w:val="Emphasis"/>
          <w:sz w:val="26"/>
        </w:rPr>
        <w:t>it is crucial to keep not just adding a feminist perspective to security studies but to actually do and produce the discipline of security studies from a feminist perspective</w:t>
      </w:r>
      <w:r w:rsidRPr="00205FC6">
        <w:rPr>
          <w:sz w:val="16"/>
        </w:rPr>
        <w:t xml:space="preserve">. Learning from feminist theorising by letting political puzzles guide the research design, rather than the academic field, </w:t>
      </w:r>
      <w:r w:rsidRPr="00205FC6">
        <w:rPr>
          <w:rStyle w:val="StyleUnderline"/>
        </w:rPr>
        <w:t>we might ensure theoretical and methodological creativity</w:t>
      </w:r>
      <w:r w:rsidRPr="00205FC6">
        <w:rPr>
          <w:sz w:val="16"/>
        </w:rPr>
        <w:t xml:space="preserve"> in a way that leads to that the future of critical security studies is heading in new and exciting directions, beyond the limited mappings in Schools and theoretical perspectives, </w:t>
      </w:r>
      <w:r w:rsidRPr="00205FC6">
        <w:rPr>
          <w:rStyle w:val="StyleUnderline"/>
        </w:rPr>
        <w:t>beyond the dominant narrative</w:t>
      </w:r>
      <w:r w:rsidRPr="00205FC6">
        <w:rPr>
          <w:sz w:val="16"/>
        </w:rPr>
        <w:t xml:space="preserve"> of our discipline.</w:t>
      </w:r>
    </w:p>
    <w:p w14:paraId="4D4B2595" w14:textId="77777777" w:rsidR="00906F70" w:rsidRPr="00205FC6" w:rsidRDefault="00906F70" w:rsidP="00906F70"/>
    <w:p w14:paraId="56EDA436" w14:textId="77777777" w:rsidR="00906F70" w:rsidRPr="00205FC6" w:rsidRDefault="00906F70" w:rsidP="00906F70">
      <w:pPr>
        <w:pStyle w:val="Heading3"/>
      </w:pPr>
      <w:r w:rsidRPr="00205FC6">
        <w:t xml:space="preserve">Alt—Bodies in the Everyday 2NC </w:t>
      </w:r>
    </w:p>
    <w:p w14:paraId="75C198B6" w14:textId="77777777" w:rsidR="00906F70" w:rsidRPr="00205FC6" w:rsidRDefault="00906F70" w:rsidP="00906F70">
      <w:pPr>
        <w:pStyle w:val="Heading4"/>
      </w:pPr>
      <w:r w:rsidRPr="00205FC6">
        <w:t xml:space="preserve">Our feminist questioning of security politics re-centers how bodies matter within international politics – examining this everyday violence has emancipatory potential and transforms orthodox approaches. </w:t>
      </w:r>
    </w:p>
    <w:p w14:paraId="1F0C69F1" w14:textId="77777777" w:rsidR="00906F70" w:rsidRPr="00205FC6" w:rsidRDefault="00906F70" w:rsidP="00906F70">
      <w:r w:rsidRPr="00205FC6">
        <w:rPr>
          <w:rStyle w:val="Style13ptBold"/>
        </w:rPr>
        <w:t>Åhäll, 16</w:t>
      </w:r>
      <w:r w:rsidRPr="00205FC6">
        <w:t xml:space="preserve"> (Linda, PhD from the University of Birmingham, School of Politics, Philosophy, International Relations and Environment, Keele University, Keele, UK, “The dance of militarisation: a feminist security studies take on ‘the political’,” Critical Studies on Security, CMR) </w:t>
      </w:r>
    </w:p>
    <w:p w14:paraId="3A4904B7" w14:textId="77777777" w:rsidR="00906F70" w:rsidRPr="00205FC6" w:rsidRDefault="00906F70" w:rsidP="00906F70">
      <w:pPr>
        <w:rPr>
          <w:sz w:val="16"/>
        </w:rPr>
      </w:pPr>
      <w:r w:rsidRPr="00205FC6">
        <w:rPr>
          <w:sz w:val="16"/>
        </w:rPr>
        <w:t xml:space="preserve">To me, </w:t>
      </w:r>
      <w:r w:rsidRPr="00205FC6">
        <w:rPr>
          <w:rStyle w:val="StyleUnderline"/>
        </w:rPr>
        <w:t>what unites</w:t>
      </w:r>
      <w:r w:rsidRPr="00205FC6">
        <w:rPr>
          <w:sz w:val="16"/>
        </w:rPr>
        <w:t xml:space="preserve"> various strands of </w:t>
      </w:r>
      <w:r w:rsidRPr="00205FC6">
        <w:rPr>
          <w:rStyle w:val="StyleUnderline"/>
        </w:rPr>
        <w:t>feminist research is a feminist questioning about how bodies matter politically</w:t>
      </w:r>
      <w:r w:rsidRPr="00205FC6">
        <w:rPr>
          <w:sz w:val="16"/>
        </w:rPr>
        <w:t xml:space="preserve">. </w:t>
      </w:r>
      <w:r w:rsidRPr="00205FC6">
        <w:rPr>
          <w:rStyle w:val="StyleUnderline"/>
        </w:rPr>
        <w:t>Most often, the focus is on ‘women’, i.e. those bodies identified as female, precisely because such bodies have been underrepresented or represented in particular ways in global politics, but a focus on bodies</w:t>
      </w:r>
      <w:r w:rsidRPr="00205FC6">
        <w:rPr>
          <w:sz w:val="16"/>
        </w:rPr>
        <w:t xml:space="preserve"> also </w:t>
      </w:r>
      <w:r w:rsidRPr="00205FC6">
        <w:rPr>
          <w:rStyle w:val="StyleUnderline"/>
        </w:rPr>
        <w:t>include attention to male, intersexual, queer, transsexual, and/or raced, classed, aged, able/disabled, or in other ways ‘othered’ and to how such categories are constructed and continuously reproduced</w:t>
      </w:r>
      <w:r w:rsidRPr="00205FC6">
        <w:rPr>
          <w:sz w:val="16"/>
        </w:rPr>
        <w:t xml:space="preserve">. Lauren Wilcox argues, and I agree, that </w:t>
      </w:r>
      <w:r w:rsidRPr="00205FC6">
        <w:rPr>
          <w:rStyle w:val="StyleUnderline"/>
        </w:rPr>
        <w:t>feminists are also uniquely positioned to theorise the body-politics of war, violence and vulnerability, without</w:t>
      </w:r>
      <w:r w:rsidRPr="00205FC6">
        <w:rPr>
          <w:sz w:val="16"/>
        </w:rPr>
        <w:t xml:space="preserve"> necessarily </w:t>
      </w:r>
      <w:r w:rsidRPr="00205FC6">
        <w:rPr>
          <w:rStyle w:val="StyleUnderline"/>
        </w:rPr>
        <w:t>reducing these concerns as something that specifically affects women or men as sexed bodies</w:t>
      </w:r>
      <w:r w:rsidRPr="00205FC6">
        <w:rPr>
          <w:sz w:val="16"/>
        </w:rPr>
        <w:t xml:space="preserve"> (Wilcox 2011, 596–8, see also, 2015). My point here is that </w:t>
      </w:r>
      <w:r w:rsidRPr="00205FC6">
        <w:rPr>
          <w:rStyle w:val="StyleUnderline"/>
        </w:rPr>
        <w:t>because feminists ask important questions about ‘bodies’ in relation to ‘security’, feminist scholars</w:t>
      </w:r>
      <w:r w:rsidRPr="00205FC6">
        <w:rPr>
          <w:sz w:val="16"/>
        </w:rPr>
        <w:t xml:space="preserve"> often </w:t>
      </w:r>
      <w:r w:rsidRPr="00205FC6">
        <w:rPr>
          <w:rStyle w:val="StyleUnderline"/>
        </w:rPr>
        <w:t>have a different way into ‘the political’</w:t>
      </w:r>
      <w:r w:rsidRPr="00205FC6">
        <w:rPr>
          <w:sz w:val="16"/>
        </w:rPr>
        <w:t xml:space="preserve">. </w:t>
      </w:r>
      <w:r w:rsidRPr="00205FC6">
        <w:rPr>
          <w:rStyle w:val="StyleUnderline"/>
        </w:rPr>
        <w:t>Feminist research agendas are often tuned in to stories, experiences and representations of peoples/individuals/bodies rather than states or political elites</w:t>
      </w:r>
      <w:r w:rsidRPr="00205FC6">
        <w:rPr>
          <w:sz w:val="16"/>
        </w:rPr>
        <w:t>. The famous feminist slogan ‘</w:t>
      </w:r>
      <w:r w:rsidRPr="00205FC6">
        <w:rPr>
          <w:rStyle w:val="Emphasis"/>
        </w:rPr>
        <w:t>the personal is political’ (and international),</w:t>
      </w:r>
      <w:r w:rsidRPr="00205FC6">
        <w:rPr>
          <w:sz w:val="16"/>
        </w:rPr>
        <w:t xml:space="preserve"> thus, </w:t>
      </w:r>
      <w:r w:rsidRPr="00205FC6">
        <w:rPr>
          <w:rStyle w:val="StyleUnderline"/>
        </w:rPr>
        <w:t>generates an interest in bodily, personal and everyday experiences almost by default</w:t>
      </w:r>
      <w:r w:rsidRPr="00205FC6">
        <w:rPr>
          <w:sz w:val="16"/>
        </w:rPr>
        <w:t xml:space="preserve"> (see also Wibben 2011b; Parashar 2015; on narratives and feminist story-telling). This is how </w:t>
      </w:r>
      <w:r w:rsidRPr="00205FC6">
        <w:rPr>
          <w:rStyle w:val="StyleUnderline"/>
        </w:rPr>
        <w:t>feminist security studies</w:t>
      </w:r>
      <w:r w:rsidRPr="00205FC6">
        <w:rPr>
          <w:sz w:val="16"/>
        </w:rPr>
        <w:t xml:space="preserve"> potentially </w:t>
      </w:r>
      <w:r w:rsidRPr="00205FC6">
        <w:rPr>
          <w:rStyle w:val="StyleUnderline"/>
        </w:rPr>
        <w:t>performs</w:t>
      </w:r>
      <w:r w:rsidRPr="00205FC6">
        <w:rPr>
          <w:sz w:val="16"/>
        </w:rPr>
        <w:t xml:space="preserve"> critical </w:t>
      </w:r>
      <w:r w:rsidRPr="00205FC6">
        <w:rPr>
          <w:rStyle w:val="StyleUnderline"/>
        </w:rPr>
        <w:t>security studies differently</w:t>
      </w:r>
      <w:r w:rsidRPr="00205FC6">
        <w:rPr>
          <w:sz w:val="16"/>
        </w:rPr>
        <w:t xml:space="preserve">. To a poststructuralist feminist, moreover, </w:t>
      </w:r>
      <w:r w:rsidRPr="00205FC6">
        <w:rPr>
          <w:rStyle w:val="StyleUnderline"/>
        </w:rPr>
        <w:t>the everyday becomes a site where shared meanings are negotiated and where gendered constructions of power legitimise certain practices and exclude others</w:t>
      </w:r>
      <w:r w:rsidRPr="00205FC6">
        <w:rPr>
          <w:sz w:val="16"/>
        </w:rPr>
        <w:t xml:space="preserve">. </w:t>
      </w:r>
      <w:r w:rsidRPr="00205FC6">
        <w:rPr>
          <w:rStyle w:val="StyleUnderline"/>
        </w:rPr>
        <w:t>The ‘emancipatory potential’</w:t>
      </w:r>
      <w:r w:rsidRPr="00205FC6">
        <w:rPr>
          <w:sz w:val="16"/>
        </w:rPr>
        <w:t xml:space="preserve">, then, </w:t>
      </w:r>
      <w:r w:rsidRPr="00205FC6">
        <w:rPr>
          <w:rStyle w:val="StyleUnderline"/>
        </w:rPr>
        <w:t>is to make feminist sense differently, to unmake common sense, to creature ruptures and dissonances that make us think anew</w:t>
      </w:r>
      <w:r w:rsidRPr="00205FC6">
        <w:rPr>
          <w:sz w:val="16"/>
        </w:rPr>
        <w:t>. This also resonates with Laura Sjoberg’s remarks on feminist security studies:</w:t>
      </w:r>
    </w:p>
    <w:p w14:paraId="1E46A2DF" w14:textId="77777777" w:rsidR="00906F70" w:rsidRPr="00205FC6" w:rsidRDefault="00906F70" w:rsidP="00906F70">
      <w:pPr>
        <w:rPr>
          <w:sz w:val="16"/>
        </w:rPr>
      </w:pPr>
      <w:r w:rsidRPr="00205FC6">
        <w:rPr>
          <w:rStyle w:val="StyleUnderline"/>
        </w:rPr>
        <w:t>[T]he purpose of doing research in Feminist Security Studies is to raise problems,</w:t>
      </w:r>
      <w:r w:rsidRPr="00205FC6">
        <w:rPr>
          <w:sz w:val="16"/>
        </w:rPr>
        <w:t xml:space="preserve"> not to solve them; </w:t>
      </w:r>
      <w:r w:rsidRPr="00205FC6">
        <w:rPr>
          <w:rStyle w:val="StyleUnderline"/>
        </w:rPr>
        <w:t>to draw attention to a field of inquiry</w:t>
      </w:r>
      <w:r w:rsidRPr="00205FC6">
        <w:rPr>
          <w:sz w:val="16"/>
        </w:rPr>
        <w:t>, rather than survey it fully; to provoke discussion, rather than serve as a systematic treatise. (Sjoberg 2011, 602)</w:t>
      </w:r>
    </w:p>
    <w:p w14:paraId="16E2F5F1" w14:textId="77777777" w:rsidR="00906F70" w:rsidRDefault="00906F70" w:rsidP="00906F70">
      <w:pPr>
        <w:rPr>
          <w:sz w:val="16"/>
        </w:rPr>
      </w:pPr>
      <w:r w:rsidRPr="00205FC6">
        <w:rPr>
          <w:sz w:val="16"/>
        </w:rPr>
        <w:t xml:space="preserve">Thus, to clarify, </w:t>
      </w:r>
      <w:r w:rsidRPr="00205FC6">
        <w:rPr>
          <w:rStyle w:val="StyleUnderline"/>
        </w:rPr>
        <w:t>the emancipatory potential of feminism is</w:t>
      </w:r>
      <w:r w:rsidRPr="00205FC6">
        <w:rPr>
          <w:sz w:val="16"/>
        </w:rPr>
        <w:t xml:space="preserve"> not limited to the approach to emancipation that Hynek and Chandler discuss but </w:t>
      </w:r>
      <w:r w:rsidRPr="00205FC6">
        <w:rPr>
          <w:rStyle w:val="StyleUnderline"/>
        </w:rPr>
        <w:t>fundamentally about how feminist research</w:t>
      </w:r>
      <w:r w:rsidRPr="00205FC6">
        <w:rPr>
          <w:sz w:val="16"/>
        </w:rPr>
        <w:t xml:space="preserve">, including poststructuralist, </w:t>
      </w:r>
      <w:r w:rsidRPr="00205FC6">
        <w:rPr>
          <w:rStyle w:val="StyleUnderline"/>
        </w:rPr>
        <w:t xml:space="preserve">is </w:t>
      </w:r>
      <w:r w:rsidRPr="00205FC6">
        <w:rPr>
          <w:rStyle w:val="Emphasis"/>
        </w:rPr>
        <w:t>inherently political</w:t>
      </w:r>
      <w:r w:rsidRPr="00205FC6">
        <w:rPr>
          <w:sz w:val="16"/>
        </w:rPr>
        <w:t xml:space="preserve">. Mustapha’s focus on ‘alternative security futures’ and ‘remedies’ in relation to weak ontologies potentially offers yet another opening for how poststructuralist feminism engages with ‘the political’; indeed, how it might be ‘critical’. </w:t>
      </w:r>
      <w:r w:rsidRPr="00205FC6">
        <w:rPr>
          <w:rStyle w:val="StyleUnderline"/>
        </w:rPr>
        <w:t>By asking feminist questions</w:t>
      </w:r>
      <w:r w:rsidRPr="00205FC6">
        <w:rPr>
          <w:sz w:val="16"/>
        </w:rPr>
        <w:t xml:space="preserve"> even poststructuralist </w:t>
      </w:r>
      <w:r w:rsidRPr="00205FC6">
        <w:rPr>
          <w:rStyle w:val="StyleUnderline"/>
        </w:rPr>
        <w:t>feminists are able to make ‘tentative claims about what might be’</w:t>
      </w:r>
      <w:r w:rsidRPr="00205FC6">
        <w:rPr>
          <w:sz w:val="16"/>
        </w:rPr>
        <w:t xml:space="preserve"> (Mustapha 2013, 74).</w:t>
      </w:r>
    </w:p>
    <w:p w14:paraId="1C01E97B" w14:textId="77777777" w:rsidR="00536EFB" w:rsidRDefault="00536EFB" w:rsidP="00906F70">
      <w:pPr>
        <w:rPr>
          <w:sz w:val="16"/>
        </w:rPr>
      </w:pPr>
    </w:p>
    <w:p w14:paraId="1066DFBD" w14:textId="77777777" w:rsidR="00536EFB" w:rsidRDefault="00536EFB" w:rsidP="00536EFB">
      <w:pPr>
        <w:pStyle w:val="Heading3"/>
      </w:pPr>
      <w:r>
        <w:t xml:space="preserve">Alt—Tickner 1NC </w:t>
      </w:r>
    </w:p>
    <w:p w14:paraId="55A21726" w14:textId="77777777" w:rsidR="00536EFB" w:rsidRDefault="00536EFB" w:rsidP="00536EFB">
      <w:pPr>
        <w:pStyle w:val="Heading4"/>
      </w:pPr>
      <w:r>
        <w:t>The alternative is a rethinking of politics and a rejection of the patriarchal underpinnings of the 1AC</w:t>
      </w:r>
    </w:p>
    <w:p w14:paraId="465EDD34" w14:textId="77777777" w:rsidR="00536EFB" w:rsidRPr="00B35858" w:rsidRDefault="00536EFB" w:rsidP="00536EFB">
      <w:pPr>
        <w:rPr>
          <w:rStyle w:val="Style13ptBold"/>
          <w:b w:val="0"/>
          <w:sz w:val="20"/>
          <w:szCs w:val="20"/>
        </w:rPr>
      </w:pPr>
      <w:r>
        <w:rPr>
          <w:rStyle w:val="Style13ptBold"/>
        </w:rPr>
        <w:t xml:space="preserve">Tickner 92 </w:t>
      </w:r>
      <w:r>
        <w:rPr>
          <w:rStyle w:val="Style13ptBold"/>
          <w:b w:val="0"/>
          <w:sz w:val="20"/>
          <w:szCs w:val="20"/>
        </w:rPr>
        <w:t xml:space="preserve">[J. Ann, Feminist IR Theorist, Distinguished Scholar at the School of Interrnational Services, American University, “Gender in International Relations Feminist Perspectives on Achieving Global Security”, Columbia University Press, 1992, </w:t>
      </w:r>
      <w:hyperlink r:id="rId57" w:history="1">
        <w:r w:rsidRPr="00BF2332">
          <w:rPr>
            <w:rStyle w:val="Hyperlink"/>
            <w:sz w:val="20"/>
            <w:szCs w:val="20"/>
          </w:rPr>
          <w:t>https://www.academia.edu/1258258/Gender_in_international_relations_Feminist_perspectives_on_achieving_global_security</w:t>
        </w:r>
      </w:hyperlink>
      <w:r>
        <w:rPr>
          <w:rStyle w:val="Style13ptBold"/>
          <w:b w:val="0"/>
          <w:sz w:val="20"/>
          <w:szCs w:val="20"/>
        </w:rPr>
        <w:t>, July 3, 2016] KLu</w:t>
      </w:r>
    </w:p>
    <w:p w14:paraId="4058E9E9" w14:textId="77777777" w:rsidR="00536EFB" w:rsidRPr="002017C9" w:rsidRDefault="00536EFB" w:rsidP="00536EFB">
      <w:pPr>
        <w:rPr>
          <w:rStyle w:val="StyleUnderline"/>
        </w:rPr>
      </w:pPr>
      <w:r w:rsidRPr="00FE06F0">
        <w:rPr>
          <w:rStyle w:val="StyleUnderline"/>
        </w:rPr>
        <w:t>What Is to Be Done? Beyond a Gendered Perspective on International</w:t>
      </w:r>
      <w:r>
        <w:rPr>
          <w:rStyle w:val="StyleUnderline"/>
        </w:rPr>
        <w:t xml:space="preserve"> </w:t>
      </w:r>
      <w:r w:rsidRPr="00FE06F0">
        <w:rPr>
          <w:rStyle w:val="StyleUnderline"/>
        </w:rPr>
        <w:t>Relations</w:t>
      </w:r>
      <w:r>
        <w:rPr>
          <w:rStyle w:val="StyleUnderline"/>
        </w:rPr>
        <w:t xml:space="preserve"> </w:t>
      </w:r>
      <w:r w:rsidRPr="002017C9">
        <w:rPr>
          <w:sz w:val="16"/>
        </w:rPr>
        <w:t xml:space="preserve">In most of </w:t>
      </w:r>
      <w:r w:rsidRPr="00FE06F0">
        <w:rPr>
          <w:rStyle w:val="StyleUnderline"/>
        </w:rPr>
        <w:t>the contemporary world men do not need to give up their gender identity in order to practice</w:t>
      </w:r>
      <w:r>
        <w:rPr>
          <w:rStyle w:val="StyleUnderline"/>
        </w:rPr>
        <w:t xml:space="preserve"> </w:t>
      </w:r>
      <w:r w:rsidRPr="00FE06F0">
        <w:rPr>
          <w:rStyle w:val="StyleUnderline"/>
        </w:rPr>
        <w:t>foreign policy</w:t>
      </w:r>
      <w:r w:rsidRPr="002017C9">
        <w:rPr>
          <w:sz w:val="16"/>
        </w:rPr>
        <w:t xml:space="preserve">; however, </w:t>
      </w:r>
      <w:r w:rsidRPr="00FE06F0">
        <w:rPr>
          <w:rStyle w:val="StyleUnderline"/>
        </w:rPr>
        <w:t>the same cannot be said for women. Until we reach a point where values</w:t>
      </w:r>
      <w:r>
        <w:rPr>
          <w:rStyle w:val="StyleUnderline"/>
        </w:rPr>
        <w:t xml:space="preserve"> </w:t>
      </w:r>
      <w:r w:rsidRPr="00FE06F0">
        <w:rPr>
          <w:rStyle w:val="StyleUnderline"/>
        </w:rPr>
        <w:t>associated with femininity are more universally valued in public life, women will continue to try to give</w:t>
      </w:r>
      <w:r>
        <w:rPr>
          <w:rStyle w:val="StyleUnderline"/>
        </w:rPr>
        <w:t xml:space="preserve"> </w:t>
      </w:r>
      <w:r w:rsidRPr="00FE06F0">
        <w:rPr>
          <w:rStyle w:val="StyleUnderline"/>
        </w:rPr>
        <w:t>up being feminine when they enter the world of international politics, for those who are the most</w:t>
      </w:r>
      <w:r>
        <w:rPr>
          <w:rStyle w:val="StyleUnderline"/>
        </w:rPr>
        <w:t xml:space="preserve"> </w:t>
      </w:r>
      <w:r w:rsidRPr="00FE06F0">
        <w:rPr>
          <w:rStyle w:val="StyleUnderline"/>
        </w:rPr>
        <w:t>successful are those who can best deny their femininity.</w:t>
      </w:r>
      <w:r>
        <w:rPr>
          <w:rStyle w:val="StyleUnderline"/>
        </w:rPr>
        <w:t xml:space="preserve"> </w:t>
      </w:r>
      <w:r w:rsidRPr="002017C9">
        <w:rPr>
          <w:sz w:val="16"/>
        </w:rPr>
        <w:t xml:space="preserve">Given the generally masculine nature of international politics, how could such a change in values be effected? </w:t>
      </w:r>
      <w:r w:rsidRPr="00FE06F0">
        <w:rPr>
          <w:rStyle w:val="StyleUnderline"/>
        </w:rPr>
        <w:t>Underscoring the masculinist orientation in the discipline of international relations does</w:t>
      </w:r>
      <w:r>
        <w:rPr>
          <w:rStyle w:val="StyleUnderline"/>
        </w:rPr>
        <w:t xml:space="preserve"> </w:t>
      </w:r>
      <w:r w:rsidRPr="00FE06F0">
        <w:rPr>
          <w:rStyle w:val="StyleUnderline"/>
        </w:rPr>
        <w:t>nothing to change the masculinist underpinnings of states' behavior in the international system.</w:t>
      </w:r>
      <w:r w:rsidRPr="002017C9">
        <w:rPr>
          <w:sz w:val="16"/>
        </w:rPr>
        <w:t xml:space="preserve"> In the world of statecraft, no fundamental change in the hierarchy of the sexes is likely to take place until women occupy half, or nearly half, the positions at all levels of foreign and military policy-making. </w:t>
      </w:r>
      <w:r w:rsidRPr="00FE06F0">
        <w:rPr>
          <w:rStyle w:val="StyleUnderline"/>
        </w:rPr>
        <w:t>No</w:t>
      </w:r>
      <w:r>
        <w:rPr>
          <w:rStyle w:val="StyleUnderline"/>
        </w:rPr>
        <w:t xml:space="preserve"> </w:t>
      </w:r>
      <w:r w:rsidRPr="00FE06F0">
        <w:rPr>
          <w:rStyle w:val="StyleUnderline"/>
        </w:rPr>
        <w:t>change in the hierarchy of gender will occur until mediators and care givers are as valued as presidents as</w:t>
      </w:r>
      <w:r>
        <w:rPr>
          <w:rStyle w:val="StyleUnderline"/>
        </w:rPr>
        <w:t xml:space="preserve"> </w:t>
      </w:r>
      <w:r w:rsidRPr="00FE06F0">
        <w:rPr>
          <w:rStyle w:val="StyleUnderline"/>
        </w:rPr>
        <w:t xml:space="preserve">citizen-warriors </w:t>
      </w:r>
      <w:r w:rsidRPr="006C120A">
        <w:rPr>
          <w:rStyle w:val="StyleUnderline"/>
        </w:rPr>
        <w:t>currently are. This will not come about until we have a new vision of international</w:t>
      </w:r>
      <w:r>
        <w:rPr>
          <w:rStyle w:val="StyleUnderline"/>
        </w:rPr>
        <w:t xml:space="preserve"> </w:t>
      </w:r>
      <w:r w:rsidRPr="006C120A">
        <w:rPr>
          <w:rStyle w:val="StyleUnderline"/>
        </w:rPr>
        <w:t>relations and until we live in a world in which gender hierarchies no longer contribute to women's</w:t>
      </w:r>
      <w:r>
        <w:rPr>
          <w:rStyle w:val="StyleUnderline"/>
        </w:rPr>
        <w:t xml:space="preserve"> </w:t>
      </w:r>
      <w:r w:rsidRPr="006C120A">
        <w:rPr>
          <w:rStyle w:val="StyleUnderline"/>
        </w:rPr>
        <w:t>oppression.</w:t>
      </w:r>
      <w:r w:rsidRPr="002017C9">
        <w:rPr>
          <w:sz w:val="16"/>
        </w:rPr>
        <w:t xml:space="preserve"> To the very </w:t>
      </w:r>
      <w:r w:rsidRPr="006C120A">
        <w:rPr>
          <w:rStyle w:val="StyleUnderline"/>
        </w:rPr>
        <w:t>limited extent they have been visible in the world of international politics,</w:t>
      </w:r>
      <w:r>
        <w:rPr>
          <w:rStyle w:val="StyleUnderline"/>
        </w:rPr>
        <w:t xml:space="preserve"> </w:t>
      </w:r>
      <w:r w:rsidRPr="006C120A">
        <w:rPr>
          <w:rStyle w:val="StyleUnderline"/>
        </w:rPr>
        <w:t>women have generally been perceived as victims or problems; only when women's problems or</w:t>
      </w:r>
      <w:r>
        <w:rPr>
          <w:rStyle w:val="StyleUnderline"/>
        </w:rPr>
        <w:t xml:space="preserve"> </w:t>
      </w:r>
      <w:r w:rsidRPr="006C120A">
        <w:rPr>
          <w:rStyle w:val="StyleUnderline"/>
        </w:rPr>
        <w:t>victimization are seen as being the result of unequal, unjust, or exploitative gender relations can women</w:t>
      </w:r>
      <w:r>
        <w:rPr>
          <w:rStyle w:val="StyleUnderline"/>
        </w:rPr>
        <w:t xml:space="preserve"> </w:t>
      </w:r>
      <w:r w:rsidRPr="006C120A">
        <w:rPr>
          <w:rStyle w:val="StyleUnderline"/>
        </w:rPr>
        <w:t>participate equally with men as agents in the provision of global security.</w:t>
      </w:r>
      <w:r>
        <w:rPr>
          <w:rStyle w:val="StyleUnderline"/>
        </w:rPr>
        <w:t xml:space="preserve"> </w:t>
      </w:r>
      <w:r w:rsidRPr="006C120A">
        <w:rPr>
          <w:rStyle w:val="Emphasis"/>
        </w:rPr>
        <w:t xml:space="preserve">When women have been politically effective, it has generally been at the local level. </w:t>
      </w:r>
      <w:r w:rsidRPr="002017C9">
        <w:rPr>
          <w:sz w:val="16"/>
        </w:rPr>
        <w:t xml:space="preserve">Increasingly, </w:t>
      </w:r>
      <w:r w:rsidRPr="006C120A">
        <w:rPr>
          <w:rStyle w:val="StyleUnderline"/>
        </w:rPr>
        <w:t>women around the world are taking leadership roles in small-scale development projects such as</w:t>
      </w:r>
      <w:r>
        <w:rPr>
          <w:rStyle w:val="StyleUnderline"/>
        </w:rPr>
        <w:t xml:space="preserve"> </w:t>
      </w:r>
      <w:r w:rsidRPr="006C120A">
        <w:rPr>
          <w:rStyle w:val="StyleUnderline"/>
        </w:rPr>
        <w:t>cooperative production and projects designed to save the natural environment.</w:t>
      </w:r>
      <w:r w:rsidRPr="002017C9">
        <w:rPr>
          <w:sz w:val="16"/>
        </w:rPr>
        <w:t xml:space="preserve"> Women are also playing important roles in social movements associated with peace and the environment. While these decentralized democratic projects are vital for women to achieve a sense of empowerment and are important building blocks for a more secure future, </w:t>
      </w:r>
      <w:r w:rsidRPr="006C120A">
        <w:rPr>
          <w:rStyle w:val="StyleUnderline"/>
        </w:rPr>
        <w:t>they will remain marginal as long as they are seen as</w:t>
      </w:r>
      <w:r>
        <w:rPr>
          <w:rStyle w:val="StyleUnderline"/>
        </w:rPr>
        <w:t xml:space="preserve"> </w:t>
      </w:r>
      <w:r w:rsidRPr="006C120A">
        <w:rPr>
          <w:rStyle w:val="StyleUnderline"/>
        </w:rPr>
        <w:t>women's projects and occur far from centers of power</w:t>
      </w:r>
      <w:r w:rsidRPr="002017C9">
        <w:rPr>
          <w:sz w:val="16"/>
        </w:rPr>
        <w:t xml:space="preserve">. Hence it is vitally important that women be equally represented, not just in social movements and in local politics but at all levels of policy-making. If foreign policy-making within states has been a difficult area for women to enter, leadership positions in international organizations have been equally inaccessible. </w:t>
      </w:r>
      <w:r w:rsidRPr="006C120A">
        <w:rPr>
          <w:rStyle w:val="StyleUnderline"/>
        </w:rPr>
        <w:t>While women must have access to what have traditionally been seen as centers of power where men</w:t>
      </w:r>
      <w:r>
        <w:rPr>
          <w:rStyle w:val="StyleUnderline"/>
        </w:rPr>
        <w:t xml:space="preserve"> </w:t>
      </w:r>
      <w:r w:rsidRPr="006C120A">
        <w:rPr>
          <w:rStyle w:val="StyleUnderline"/>
        </w:rPr>
        <w:t xml:space="preserve">predominate, it is equally important for women and men to work together at the local level. </w:t>
      </w:r>
      <w:r w:rsidRPr="002017C9">
        <w:rPr>
          <w:sz w:val="16"/>
        </w:rPr>
        <w:t xml:space="preserve">Victories in local struggles are important for -the achievement of the kind of multidimensional, multilevel security I have proposed. </w:t>
      </w:r>
      <w:r w:rsidRPr="006C120A">
        <w:rPr>
          <w:rStyle w:val="StyleUnderline"/>
        </w:rPr>
        <w:t>The feminist perspectives presented in this book suggest that issues of global security are</w:t>
      </w:r>
      <w:r>
        <w:rPr>
          <w:rStyle w:val="StyleUnderline"/>
        </w:rPr>
        <w:t xml:space="preserve"> </w:t>
      </w:r>
      <w:r w:rsidRPr="006C120A">
        <w:rPr>
          <w:rStyle w:val="StyleUnderline"/>
        </w:rPr>
        <w:t>interconnected with, and partly constituted by, local issues; therefore the achievement of comprehensive</w:t>
      </w:r>
      <w:r>
        <w:rPr>
          <w:rStyle w:val="StyleUnderline"/>
        </w:rPr>
        <w:t xml:space="preserve"> </w:t>
      </w:r>
      <w:r w:rsidRPr="006C120A">
        <w:rPr>
          <w:rStyle w:val="StyleUnderline"/>
        </w:rPr>
        <w:t>security depends on action by women and men at all levels of society. -Such action is only possible when</w:t>
      </w:r>
      <w:r>
        <w:rPr>
          <w:rStyle w:val="StyleUnderline"/>
        </w:rPr>
        <w:t xml:space="preserve"> </w:t>
      </w:r>
      <w:r w:rsidRPr="006C120A">
        <w:rPr>
          <w:rStyle w:val="StyleUnderline"/>
        </w:rPr>
        <w:t>rigid gender hierarchies are challenged.</w:t>
      </w:r>
      <w:r>
        <w:rPr>
          <w:rStyle w:val="StyleUnderline"/>
        </w:rPr>
        <w:t xml:space="preserve"> </w:t>
      </w:r>
      <w:r w:rsidRPr="006C120A">
        <w:rPr>
          <w:rStyle w:val="StyleUnderline"/>
        </w:rPr>
        <w:t>To begin to construct this more secure world requires fundamental changes in the discipline that</w:t>
      </w:r>
      <w:r>
        <w:rPr>
          <w:rStyle w:val="StyleUnderline"/>
        </w:rPr>
        <w:t xml:space="preserve"> </w:t>
      </w:r>
      <w:r w:rsidRPr="006C120A">
        <w:rPr>
          <w:rStyle w:val="StyleUnderline"/>
        </w:rPr>
        <w:t>describes and analyzes world politics.</w:t>
      </w:r>
      <w:r w:rsidRPr="002017C9">
        <w:rPr>
          <w:sz w:val="16"/>
        </w:rPr>
        <w:t xml:space="preserve"> </w:t>
      </w:r>
      <w:r w:rsidRPr="006C120A">
        <w:rPr>
          <w:rStyle w:val="StyleUnderline"/>
        </w:rPr>
        <w:t>The focus of this book has been on how the discipline of</w:t>
      </w:r>
      <w:r>
        <w:rPr>
          <w:rStyle w:val="StyleUnderline"/>
        </w:rPr>
        <w:t xml:space="preserve"> </w:t>
      </w:r>
      <w:r w:rsidRPr="006C120A">
        <w:rPr>
          <w:rStyle w:val="StyleUnderline"/>
        </w:rPr>
        <w:t>international relations would be changed by the introduction of gender as a category of analysis.</w:t>
      </w:r>
      <w:r w:rsidRPr="002017C9">
        <w:rPr>
          <w:sz w:val="16"/>
        </w:rPr>
        <w:t xml:space="preserve"> To begin to think about how gender might be introduced into the discipline and to recapitulate and extend the arguments made in this book, I shall conclude by drawing on the work of feminist scholar Peggy McIntosh, who outlines five phases of curriculum change necessary for introducing gender into 0scholarly disciplines. </w:t>
      </w:r>
      <w:r w:rsidRPr="006C120A">
        <w:rPr>
          <w:rStyle w:val="StyleUnderline"/>
        </w:rPr>
        <w:t>While she uses history as an example, her analysis could equally well apply to the</w:t>
      </w:r>
      <w:r>
        <w:rPr>
          <w:rStyle w:val="StyleUnderline"/>
        </w:rPr>
        <w:t xml:space="preserve"> </w:t>
      </w:r>
      <w:r w:rsidRPr="006C120A">
        <w:rPr>
          <w:rStyle w:val="StyleUnderline"/>
        </w:rPr>
        <w:t>discipline of international relations.9</w:t>
      </w:r>
      <w:r>
        <w:rPr>
          <w:rStyle w:val="StyleUnderline"/>
        </w:rPr>
        <w:t xml:space="preserve"> </w:t>
      </w:r>
      <w:r w:rsidRPr="006C120A">
        <w:rPr>
          <w:rStyle w:val="StyleUnderline"/>
        </w:rPr>
        <w:t>The first phase is what McIntosh describes as a womanless world; this type of analysis describes only the</w:t>
      </w:r>
      <w:r>
        <w:rPr>
          <w:rStyle w:val="StyleUnderline"/>
        </w:rPr>
        <w:t xml:space="preserve"> </w:t>
      </w:r>
      <w:r w:rsidRPr="006C120A">
        <w:rPr>
          <w:rStyle w:val="StyleUnderline"/>
        </w:rPr>
        <w:t>activities of those holding high positions of power, usually in dominant states.</w:t>
      </w:r>
      <w:r w:rsidRPr="002017C9">
        <w:rPr>
          <w:sz w:val="16"/>
        </w:rPr>
        <w:t xml:space="preserve"> It is a mode of analysis that has the effect of reinfo4rcing the existing system. My analysis of traditional approaches to the discipline suggests that this is where most of our conventional teaching about international relations has been situated. </w:t>
      </w:r>
      <w:r w:rsidRPr="002017C9">
        <w:rPr>
          <w:rStyle w:val="StyleUnderline"/>
        </w:rPr>
        <w:t>Phase two, which also has the effect of reinforcing the existing system, notes the absence</w:t>
      </w:r>
      <w:r>
        <w:rPr>
          <w:rStyle w:val="StyleUnderline"/>
        </w:rPr>
        <w:t xml:space="preserve"> </w:t>
      </w:r>
      <w:r w:rsidRPr="002017C9">
        <w:rPr>
          <w:rStyle w:val="StyleUnderline"/>
        </w:rPr>
        <w:t>of women and adds a famous few to the curriculum. While these additions 4provide role models for</w:t>
      </w:r>
      <w:r>
        <w:rPr>
          <w:rStyle w:val="StyleUnderline"/>
        </w:rPr>
        <w:t xml:space="preserve"> </w:t>
      </w:r>
      <w:r w:rsidRPr="002017C9">
        <w:rPr>
          <w:rStyle w:val="StyleUnderline"/>
        </w:rPr>
        <w:t>women, they do nothing to change the discipline in ways that acknowledge that anything can be learned</w:t>
      </w:r>
      <w:r>
        <w:rPr>
          <w:rStyle w:val="StyleUnderline"/>
        </w:rPr>
        <w:t xml:space="preserve"> </w:t>
      </w:r>
      <w:r w:rsidRPr="002017C9">
        <w:rPr>
          <w:rStyle w:val="StyleUnderline"/>
        </w:rPr>
        <w:t>from women's experiences</w:t>
      </w:r>
      <w:r w:rsidRPr="002017C9">
        <w:rPr>
          <w:sz w:val="16"/>
        </w:rPr>
        <w:t xml:space="preserve">; rather, </w:t>
      </w:r>
      <w:r w:rsidRPr="002017C9">
        <w:rPr>
          <w:rStyle w:val="StyleUnderline"/>
        </w:rPr>
        <w:t>they suggest that women can be recognized by the discipline only if</w:t>
      </w:r>
      <w:r>
        <w:rPr>
          <w:rStyle w:val="StyleUnderline"/>
        </w:rPr>
        <w:t xml:space="preserve"> </w:t>
      </w:r>
      <w:r w:rsidRPr="002017C9">
        <w:rPr>
          <w:rStyle w:val="StyleUnderline"/>
        </w:rPr>
        <w:t>they become like men in the public world</w:t>
      </w:r>
      <w:r w:rsidRPr="002017C9">
        <w:rPr>
          <w:sz w:val="16"/>
        </w:rPr>
        <w:t xml:space="preserve">.10 In </w:t>
      </w:r>
      <w:r w:rsidRPr="002017C9">
        <w:rPr>
          <w:rStyle w:val="StyleUnderline"/>
        </w:rPr>
        <w:t>phase three, the absence of women is seen as a problem</w:t>
      </w:r>
      <w:r>
        <w:rPr>
          <w:rStyle w:val="StyleUnderline"/>
        </w:rPr>
        <w:t xml:space="preserve"> </w:t>
      </w:r>
      <w:r w:rsidRPr="002017C9">
        <w:rPr>
          <w:rStyle w:val="StyleUnderline"/>
        </w:rPr>
        <w:t>as we begin to</w:t>
      </w:r>
      <w:r w:rsidRPr="002017C9">
        <w:rPr>
          <w:sz w:val="16"/>
        </w:rPr>
        <w:t xml:space="preserve"> </w:t>
      </w:r>
      <w:r w:rsidRPr="002017C9">
        <w:rPr>
          <w:rStyle w:val="StyleUnderline"/>
        </w:rPr>
        <w:t>4understand the politics implicit in a curriculum constructed without the inclusion of</w:t>
      </w:r>
      <w:r>
        <w:rPr>
          <w:rStyle w:val="StyleUnderline"/>
        </w:rPr>
        <w:t xml:space="preserve"> </w:t>
      </w:r>
      <w:r w:rsidRPr="002017C9">
        <w:rPr>
          <w:rStyle w:val="StyleUnderline"/>
        </w:rPr>
        <w:t>women's experiences; in this phase, women are typically seen as victims.</w:t>
      </w:r>
      <w:r w:rsidRPr="002017C9">
        <w:rPr>
          <w:sz w:val="16"/>
        </w:rPr>
        <w:t xml:space="preserve"> Moving to </w:t>
      </w:r>
      <w:r w:rsidRPr="002017C9">
        <w:rPr>
          <w:rStyle w:val="StyleUnderline"/>
        </w:rPr>
        <w:t>phase four involves</w:t>
      </w:r>
      <w:r>
        <w:rPr>
          <w:rStyle w:val="StyleUnderline"/>
        </w:rPr>
        <w:t xml:space="preserve"> </w:t>
      </w:r>
      <w:r w:rsidRPr="002017C9">
        <w:rPr>
          <w:rStyle w:val="StyleUnderline"/>
        </w:rPr>
        <w:t>seeing women as valid human beings whose various life experiences have shaped the world in which we</w:t>
      </w:r>
      <w:r>
        <w:rPr>
          <w:rStyle w:val="StyleUnderline"/>
        </w:rPr>
        <w:t xml:space="preserve"> </w:t>
      </w:r>
      <w:r w:rsidRPr="002017C9">
        <w:rPr>
          <w:rStyle w:val="StyleUnderline"/>
        </w:rPr>
        <w:t xml:space="preserve">live, even though their contributions involve tasks that ar4eoften unacknowledged. </w:t>
      </w:r>
      <w:r w:rsidRPr="002017C9">
        <w:rPr>
          <w:sz w:val="16"/>
        </w:rPr>
        <w:t xml:space="preserve">The </w:t>
      </w:r>
      <w:r w:rsidRPr="002017C9">
        <w:rPr>
          <w:rStyle w:val="StyleUnderline"/>
        </w:rPr>
        <w:t>final phase of</w:t>
      </w:r>
      <w:r>
        <w:rPr>
          <w:rStyle w:val="StyleUnderline"/>
        </w:rPr>
        <w:t xml:space="preserve"> </w:t>
      </w:r>
      <w:r w:rsidRPr="002017C9">
        <w:rPr>
          <w:rStyle w:val="StyleUnderline"/>
        </w:rPr>
        <w:t>McIntosh's curriculum development brings us to the point where the subject matter of the discipline</w:t>
      </w:r>
      <w:r>
        <w:rPr>
          <w:rStyle w:val="StyleUnderline"/>
        </w:rPr>
        <w:t xml:space="preserve"> </w:t>
      </w:r>
      <w:r w:rsidRPr="002017C9">
        <w:rPr>
          <w:rStyle w:val="StyleUnderline"/>
        </w:rPr>
        <w:t>genuinely includes the experiences of all individuals regardless of race, culture, class, and gender.</w:t>
      </w:r>
      <w:r>
        <w:rPr>
          <w:rStyle w:val="StyleUnderline"/>
        </w:rPr>
        <w:t xml:space="preserve"> </w:t>
      </w:r>
      <w:r w:rsidRPr="002017C9">
        <w:rPr>
          <w:sz w:val="16"/>
        </w:rPr>
        <w:t xml:space="preserve">Were it to be realized, such a "re-vision" would have a profound impact on the discipline of international relations, which is noteworthy for its exclusionary perspective both with respect to women as well as to non-We9stern cultures. </w:t>
      </w:r>
      <w:r w:rsidRPr="002017C9">
        <w:rPr>
          <w:rStyle w:val="StyleUnderline"/>
        </w:rPr>
        <w:t>As this analysis has suggested, a discipline that includes us all would require a</w:t>
      </w:r>
      <w:r>
        <w:rPr>
          <w:rStyle w:val="StyleUnderline"/>
        </w:rPr>
        <w:t xml:space="preserve"> </w:t>
      </w:r>
      <w:r w:rsidRPr="002017C9">
        <w:rPr>
          <w:rStyle w:val="StyleUnderline"/>
        </w:rPr>
        <w:t>radical redrawing of the boundaries of its subject matter.</w:t>
      </w:r>
      <w:r w:rsidRPr="002017C9">
        <w:rPr>
          <w:sz w:val="16"/>
        </w:rPr>
        <w:t xml:space="preserve"> </w:t>
      </w:r>
      <w:r w:rsidRPr="002017C9">
        <w:rPr>
          <w:rStyle w:val="StyleUnderline"/>
        </w:rPr>
        <w:t>The absence of women from the study of</w:t>
      </w:r>
      <w:r>
        <w:rPr>
          <w:rStyle w:val="StyleUnderline"/>
        </w:rPr>
        <w:t xml:space="preserve"> </w:t>
      </w:r>
      <w:r w:rsidRPr="002017C9">
        <w:rPr>
          <w:rStyle w:val="StyleUnderline"/>
        </w:rPr>
        <w:t>international relations has been so complete that the masculine orientation of the discipline goes</w:t>
      </w:r>
      <w:r>
        <w:rPr>
          <w:rStyle w:val="StyleUnderline"/>
        </w:rPr>
        <w:t xml:space="preserve"> </w:t>
      </w:r>
      <w:r w:rsidRPr="002017C9">
        <w:rPr>
          <w:rStyle w:val="StyleUnderline"/>
        </w:rPr>
        <w:t>unnoticed by most scholars and students.</w:t>
      </w:r>
      <w:r w:rsidRPr="002017C9">
        <w:rPr>
          <w:sz w:val="16"/>
        </w:rPr>
        <w:t xml:space="preserve"> Yet constructing explanations for their absence is only a first step in realizing a nongendered perspective on international relations. </w:t>
      </w:r>
      <w:r w:rsidRPr="002017C9">
        <w:rPr>
          <w:rStyle w:val="StyleUnderline"/>
        </w:rPr>
        <w:t>For such a perspective to be</w:t>
      </w:r>
      <w:r>
        <w:rPr>
          <w:rStyle w:val="StyleUnderline"/>
        </w:rPr>
        <w:t xml:space="preserve"> </w:t>
      </w:r>
      <w:r w:rsidRPr="002017C9">
        <w:rPr>
          <w:rStyle w:val="StyleUnderline"/>
        </w:rPr>
        <w:t>achieved, it is necessary to go beyond an investigation of the reasons for women's absence from the</w:t>
      </w:r>
      <w:r>
        <w:rPr>
          <w:rStyle w:val="StyleUnderline"/>
        </w:rPr>
        <w:t xml:space="preserve"> </w:t>
      </w:r>
      <w:r w:rsidRPr="002017C9">
        <w:rPr>
          <w:rStyle w:val="StyleUnderline"/>
        </w:rPr>
        <w:t>subject matter of the discipline by demonstrating the many ways in which women's life experiences have</w:t>
      </w:r>
      <w:r>
        <w:rPr>
          <w:rStyle w:val="StyleUnderline"/>
        </w:rPr>
        <w:t xml:space="preserve"> </w:t>
      </w:r>
      <w:r w:rsidRPr="002017C9">
        <w:rPr>
          <w:rStyle w:val="StyleUnderline"/>
        </w:rPr>
        <w:t>an impact on and are affecte9d by the world of international politics, even if they have been largely</w:t>
      </w:r>
      <w:r>
        <w:rPr>
          <w:rStyle w:val="StyleUnderline"/>
        </w:rPr>
        <w:t xml:space="preserve"> </w:t>
      </w:r>
      <w:r w:rsidRPr="002017C9">
        <w:rPr>
          <w:rStyle w:val="StyleUnderline"/>
        </w:rPr>
        <w:t>invisible. Only through analysis that recognizes gender differences but does not take them as fixed or</w:t>
      </w:r>
      <w:r>
        <w:rPr>
          <w:rStyle w:val="StyleUnderline"/>
        </w:rPr>
        <w:t xml:space="preserve"> </w:t>
      </w:r>
      <w:r w:rsidRPr="002017C9">
        <w:rPr>
          <w:rStyle w:val="StyleUnderline"/>
        </w:rPr>
        <w:t xml:space="preserve">inevitable can we move toward the creation of a nongendered discipline that includes us all. </w:t>
      </w:r>
    </w:p>
    <w:p w14:paraId="2E125734" w14:textId="77777777" w:rsidR="00536EFB" w:rsidRPr="00536EFB" w:rsidRDefault="00536EFB" w:rsidP="00536EFB"/>
    <w:p w14:paraId="10A82B47" w14:textId="77777777" w:rsidR="00C57143" w:rsidRPr="00205FC6" w:rsidRDefault="00C57143" w:rsidP="00C57143">
      <w:pPr>
        <w:pStyle w:val="Heading3"/>
      </w:pPr>
      <w:r w:rsidRPr="00205FC6">
        <w:t xml:space="preserve">Alt—Feminist War Theorizing </w:t>
      </w:r>
    </w:p>
    <w:p w14:paraId="1E90FDEA" w14:textId="77777777" w:rsidR="00C57143" w:rsidRPr="00205FC6" w:rsidRDefault="00C57143" w:rsidP="00C57143">
      <w:pPr>
        <w:pStyle w:val="Heading4"/>
      </w:pPr>
      <w:r w:rsidRPr="00205FC6">
        <w:t xml:space="preserve">Reject the affirmative in order to engage in a process of feminist war theorizing – this allows us to recognize felt experiences of warfare and transform policy practices </w:t>
      </w:r>
    </w:p>
    <w:p w14:paraId="3B69B98C"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62000AE5" w14:textId="77777777" w:rsidR="00C57143" w:rsidRPr="00205FC6" w:rsidRDefault="00C57143" w:rsidP="00C57143"/>
    <w:p w14:paraId="36AEE7A2" w14:textId="77777777" w:rsidR="00C57143" w:rsidRPr="00205FC6" w:rsidRDefault="00C57143" w:rsidP="00C57143">
      <w:r w:rsidRPr="00205FC6">
        <w:t xml:space="preserve">Particularly, it can appear when feminisms engage war theorizing that the politics of feminisms can sometimes be subverted to the apparent apolitical nature of much of the scholarship it engages (in positivist theory) or the politics of the scholarship that it engages with (in critical theorizing). This is in part because the politics of feminist theorizing often does its work beneath the surface level of the analysis, but also in part because </w:t>
      </w:r>
      <w:r w:rsidRPr="00205FC6">
        <w:rPr>
          <w:rStyle w:val="StyleUnderline"/>
        </w:rPr>
        <w:t>feminist research ethics apply to</w:t>
      </w:r>
      <w:r w:rsidRPr="00205FC6">
        <w:t xml:space="preserve"> the </w:t>
      </w:r>
      <w:r w:rsidRPr="00205FC6">
        <w:rPr>
          <w:rStyle w:val="StyleUnderline"/>
        </w:rPr>
        <w:t>work at multiple levels</w:t>
      </w:r>
      <w:r w:rsidRPr="00205FC6">
        <w:t xml:space="preserve">.86 This chapter (and this book) concludes by engaging the politics of feminist war theorizing on two levels. First, </w:t>
      </w:r>
      <w:r w:rsidRPr="00205FC6">
        <w:rPr>
          <w:rStyle w:val="StyleUnderline"/>
        </w:rPr>
        <w:t>the politics of feminist theorizing</w:t>
      </w:r>
      <w:r w:rsidRPr="00205FC6">
        <w:t xml:space="preserve"> certainly </w:t>
      </w:r>
      <w:r w:rsidRPr="00205FC6">
        <w:rPr>
          <w:rStyle w:val="StyleUnderline"/>
        </w:rPr>
        <w:t xml:space="preserve">touches </w:t>
      </w:r>
      <w:r w:rsidRPr="00205FC6">
        <w:t xml:space="preserve">how to make and ﬁght wars, and, just as certainly, touches </w:t>
      </w:r>
      <w:r w:rsidRPr="00205FC6">
        <w:rPr>
          <w:rStyle w:val="StyleUnderline"/>
        </w:rPr>
        <w:t>how to theorize wars</w:t>
      </w:r>
      <w:r w:rsidRPr="00205FC6">
        <w:t xml:space="preserve">. </w:t>
      </w:r>
      <w:r w:rsidRPr="00205FC6">
        <w:rPr>
          <w:rStyle w:val="StyleUnderline"/>
        </w:rPr>
        <w:t>The dialogical approach</w:t>
      </w:r>
      <w:r w:rsidRPr="00205FC6">
        <w:t xml:space="preserve"> to feminist theorizing in this book </w:t>
      </w:r>
      <w:r w:rsidRPr="00205FC6">
        <w:rPr>
          <w:rStyle w:val="StyleUnderline"/>
        </w:rPr>
        <w:t>is more than a method, it is an ethic</w:t>
      </w:r>
      <w:r w:rsidRPr="00205FC6">
        <w:t xml:space="preserve">—of communicative, perspectival, and contingent ways of knowing brought into argument where the argument is the substance.87  </w:t>
      </w:r>
    </w:p>
    <w:p w14:paraId="6EF8EFAA" w14:textId="77777777" w:rsidR="00C57143" w:rsidRPr="00205FC6" w:rsidRDefault="00C57143" w:rsidP="00C57143">
      <w:r w:rsidRPr="00205FC6">
        <w:t xml:space="preserve">That substance becomes a “weak ontology,”88 known but not knowledge; </w:t>
      </w:r>
      <w:r w:rsidRPr="00205FC6">
        <w:rPr>
          <w:rStyle w:val="StyleUnderline"/>
        </w:rPr>
        <w:t>learned but always with more to learn</w:t>
      </w:r>
      <w:r w:rsidRPr="00205FC6">
        <w:t xml:space="preserve">; developed but susceptible; </w:t>
      </w:r>
      <w:r w:rsidRPr="00205FC6">
        <w:rPr>
          <w:rStyle w:val="StyleUnderline"/>
        </w:rPr>
        <w:t>concrete but always open</w:t>
      </w:r>
      <w:r w:rsidRPr="00205FC6">
        <w:t xml:space="preserve">. Such a project is importantly complete, but capable of being altered by the inclusion of voices it has neglected, political events that shake its assumptions, and/or the intervention of ideas it has forgotten. While a weak ontology includes “cognitive focusing” and “affective attachment” to and with the tenets it has developed (here, feminist war theorizing as outlined in this book), </w:t>
      </w:r>
      <w:r w:rsidRPr="00205FC6">
        <w:rPr>
          <w:rStyle w:val="StyleUnderline"/>
        </w:rPr>
        <w:t>it is</w:t>
      </w:r>
      <w:r w:rsidRPr="00205FC6">
        <w:t xml:space="preserve"> also </w:t>
      </w:r>
      <w:r w:rsidRPr="00205FC6">
        <w:rPr>
          <w:rStyle w:val="StyleUnderline"/>
        </w:rPr>
        <w:t>flexible, and never fully fixed</w:t>
      </w:r>
      <w:r w:rsidRPr="00205FC6">
        <w:t xml:space="preserve">.89  </w:t>
      </w:r>
    </w:p>
    <w:p w14:paraId="5F0F4757" w14:textId="77777777" w:rsidR="00C57143" w:rsidRPr="00205FC6" w:rsidRDefault="00C57143" w:rsidP="00C57143">
      <w:r w:rsidRPr="00205FC6">
        <w:t xml:space="preserve">Such an approach allows us to recognize relationality to, contingency on, and an emotional element of political thought and action. </w:t>
      </w:r>
      <w:r w:rsidRPr="00205FC6">
        <w:rPr>
          <w:rStyle w:val="StyleUnderline"/>
        </w:rPr>
        <w:t>Feminist war theorizing</w:t>
      </w:r>
      <w:r w:rsidRPr="00205FC6">
        <w:t xml:space="preserve"> as a weak ontology </w:t>
      </w:r>
      <w:r w:rsidRPr="00205FC6">
        <w:rPr>
          <w:rStyle w:val="StyleUnderline"/>
        </w:rPr>
        <w:t>provides a framework for political action</w:t>
      </w:r>
      <w:r w:rsidRPr="00205FC6">
        <w:t xml:space="preserve"> as well as a way to see the world without decisively concluding what the world is. A </w:t>
      </w:r>
      <w:r w:rsidRPr="00205FC6">
        <w:rPr>
          <w:rStyle w:val="StyleUnderline"/>
        </w:rPr>
        <w:t>feminist</w:t>
      </w:r>
      <w:r w:rsidRPr="00205FC6">
        <w:t xml:space="preserve"> weak ontology for </w:t>
      </w:r>
      <w:r w:rsidRPr="00205FC6">
        <w:rPr>
          <w:rStyle w:val="StyleUnderline"/>
        </w:rPr>
        <w:t>war theorizing</w:t>
      </w:r>
      <w:r w:rsidRPr="00205FC6">
        <w:t xml:space="preserve"> can </w:t>
      </w:r>
      <w:r w:rsidRPr="00205FC6">
        <w:rPr>
          <w:rStyle w:val="StyleUnderline"/>
        </w:rPr>
        <w:t>question the assumptions of the status quo, deconstruct the meanings of national and international politics, and maintain uncertainty about the exact meanings of gender and war while acting in the world toward</w:t>
      </w:r>
      <w:r w:rsidRPr="00205FC6">
        <w:t xml:space="preserve"> feminisms’ political goals of </w:t>
      </w:r>
      <w:r w:rsidRPr="00205FC6">
        <w:rPr>
          <w:rStyle w:val="StyleUnderline"/>
        </w:rPr>
        <w:t>ending gender subordination</w:t>
      </w:r>
      <w:r w:rsidRPr="00205FC6">
        <w:t>.</w:t>
      </w:r>
    </w:p>
    <w:p w14:paraId="6830B4BD" w14:textId="77777777" w:rsidR="00C57143" w:rsidRPr="00205FC6" w:rsidRDefault="00C57143" w:rsidP="00C57143">
      <w:r w:rsidRPr="00205FC6">
        <w:t xml:space="preserve">The second </w:t>
      </w:r>
      <w:r w:rsidRPr="00205FC6">
        <w:rPr>
          <w:rStyle w:val="StyleUnderline"/>
        </w:rPr>
        <w:t xml:space="preserve">part </w:t>
      </w:r>
      <w:r w:rsidRPr="00205FC6">
        <w:t xml:space="preserve">of a politics of feminist war theorizing, then, is imagining what acting in the world toward feminisms’ political goals would look like in the practice of war, or war—making and war—fighting_ A feminist theory of war(s) is itself a feminist ethic of war(s), but ethics itself must be addressed directly. </w:t>
      </w:r>
      <w:r w:rsidRPr="00205FC6">
        <w:rPr>
          <w:rStyle w:val="StyleUnderline"/>
        </w:rPr>
        <w:t>A feminist ethic of war-making pays attention to gender dynamics in war decision-making at the structural, dyadic, state, and individual levels, as well as how</w:t>
      </w:r>
      <w:r w:rsidRPr="00205FC6">
        <w:t xml:space="preserve"> those </w:t>
      </w:r>
      <w:r w:rsidRPr="00205FC6">
        <w:rPr>
          <w:rStyle w:val="StyleUnderline"/>
        </w:rPr>
        <w:t>gender dynamics affect</w:t>
      </w:r>
      <w:r w:rsidRPr="00205FC6">
        <w:t xml:space="preserve"> the likelihood, shape, content, duration, and impact of </w:t>
      </w:r>
      <w:r w:rsidRPr="00205FC6">
        <w:rPr>
          <w:rStyle w:val="StyleUnderline"/>
        </w:rPr>
        <w:t>those wars</w:t>
      </w:r>
      <w:r w:rsidRPr="00205FC6">
        <w:t xml:space="preserve">, </w:t>
      </w:r>
      <w:r w:rsidRPr="00205FC6">
        <w:rPr>
          <w:rStyle w:val="StyleUnderline"/>
        </w:rPr>
        <w:t>not only as scholars analyze them but as policy makers make them</w:t>
      </w:r>
      <w:r w:rsidRPr="00205FC6">
        <w:t xml:space="preserve">.  </w:t>
      </w:r>
    </w:p>
    <w:p w14:paraId="2F929239" w14:textId="77777777" w:rsidR="00C57143" w:rsidRPr="00205FC6" w:rsidRDefault="00C57143" w:rsidP="00C57143">
      <w:r w:rsidRPr="00205FC6">
        <w:t xml:space="preserve">Along these lines, </w:t>
      </w:r>
      <w:r w:rsidRPr="00205FC6">
        <w:rPr>
          <w:rStyle w:val="StyleUnderline"/>
        </w:rPr>
        <w:t>a feminist ethic</w:t>
      </w:r>
      <w:r w:rsidRPr="00205FC6">
        <w:t xml:space="preserve"> generally </w:t>
      </w:r>
      <w:r w:rsidRPr="00205FC6">
        <w:rPr>
          <w:rStyle w:val="StyleUnderline"/>
        </w:rPr>
        <w:t>moves away from abstracting</w:t>
      </w:r>
      <w:r w:rsidRPr="00205FC6">
        <w:t xml:space="preserve"> human </w:t>
      </w:r>
      <w:r w:rsidRPr="00205FC6">
        <w:rPr>
          <w:rStyle w:val="StyleUnderline"/>
        </w:rPr>
        <w:t>suffering in war</w:t>
      </w:r>
      <w:r w:rsidRPr="00205FC6">
        <w:t xml:space="preserve">, therefore, </w:t>
      </w:r>
      <w:r w:rsidRPr="00205FC6">
        <w:rPr>
          <w:rStyle w:val="StyleUnderline"/>
        </w:rPr>
        <w:t>and toward assigning culpability for all of the effects of war-fighting</w:t>
      </w:r>
      <w:r w:rsidRPr="00205FC6">
        <w:t xml:space="preserve">—immediate or long—term, traditionally considered or invisible. </w:t>
      </w:r>
      <w:r w:rsidRPr="00205FC6">
        <w:rPr>
          <w:rStyle w:val="StyleUnderline"/>
        </w:rPr>
        <w:t>It</w:t>
      </w:r>
      <w:r w:rsidRPr="00205FC6">
        <w:t xml:space="preserve"> therefore </w:t>
      </w:r>
      <w:r w:rsidRPr="00205FC6">
        <w:rPr>
          <w:rStyle w:val="StyleUnderline"/>
        </w:rPr>
        <w:t>pays attention to the impacts of</w:t>
      </w:r>
      <w:r w:rsidRPr="00205FC6">
        <w:t xml:space="preserve"> strategic and tactical </w:t>
      </w:r>
      <w:r w:rsidRPr="00205FC6">
        <w:rPr>
          <w:rStyle w:val="StyleUnderline"/>
        </w:rPr>
        <w:t>decision-making “real” people’s lives</w:t>
      </w:r>
      <w:r w:rsidRPr="00205FC6">
        <w:t xml:space="preserve">, particularly at the margins of global politics, making a special effort to take note of those impacts least likely to be taken into account in traditional war theorizing. These include, but are not limited to, the health effects on the state’s poorest citizens, effects on family structure, problems with literacy, and reactive gender conservativism.  </w:t>
      </w:r>
    </w:p>
    <w:p w14:paraId="25006D33" w14:textId="77777777" w:rsidR="00C57143" w:rsidRPr="00205FC6" w:rsidRDefault="00C57143" w:rsidP="00C57143">
      <w:r w:rsidRPr="00205FC6">
        <w:t xml:space="preserve">In so doing, a feminist ethic of war—ﬁghting abandons the gender essentialism of the protection racket, but pays attention to the real gendered dimensions of war—ﬁghting and the gendered experiences people have of war(s)_90 A feminist ethic of seeing experiences in war(s) understands wars as felt, experienced, and sensed, not only materially, but socially, psychologically, and emotionally. </w:t>
      </w:r>
      <w:r w:rsidRPr="00205FC6">
        <w:rPr>
          <w:rStyle w:val="StyleUnderline"/>
        </w:rPr>
        <w:t>A feminist approach</w:t>
      </w:r>
      <w:r w:rsidRPr="00205FC6">
        <w:t xml:space="preserve"> is normatively invested </w:t>
      </w:r>
      <w:r w:rsidRPr="00205FC6">
        <w:rPr>
          <w:rStyle w:val="StyleUnderline"/>
        </w:rPr>
        <w:t xml:space="preserve">not only in seeing experiences of war </w:t>
      </w:r>
      <w:r w:rsidRPr="00205FC6">
        <w:t xml:space="preserve">in this broad sense, </w:t>
      </w:r>
      <w:r w:rsidRPr="00205FC6">
        <w:rPr>
          <w:rStyle w:val="StyleUnderline"/>
        </w:rPr>
        <w:t>but in bringing to the forefront war experiences normally silenced in</w:t>
      </w:r>
      <w:r w:rsidRPr="00205FC6">
        <w:t xml:space="preserve"> narrow </w:t>
      </w:r>
      <w:r w:rsidRPr="00205FC6">
        <w:rPr>
          <w:rStyle w:val="StyleUnderline"/>
        </w:rPr>
        <w:t>media coverage and partial scholarly analysis</w:t>
      </w:r>
      <w:r w:rsidRPr="00205FC6">
        <w:t xml:space="preserve">, such that it is committed to </w:t>
      </w:r>
      <w:r w:rsidRPr="00205FC6">
        <w:rPr>
          <w:rStyle w:val="StyleUnderline"/>
        </w:rPr>
        <w:t>the visibility of wars’ least visible dimensions</w:t>
      </w:r>
      <w:r w:rsidRPr="00205FC6">
        <w:t xml:space="preserve">.  </w:t>
      </w:r>
    </w:p>
    <w:p w14:paraId="1C6A04DD" w14:textId="77777777" w:rsidR="00C57143" w:rsidRPr="00205FC6" w:rsidRDefault="00C57143" w:rsidP="00C57143">
      <w:r w:rsidRPr="00205FC6">
        <w:t xml:space="preserve">It can strive towards that normative investment by an extension of the </w:t>
      </w:r>
      <w:r w:rsidRPr="00205FC6">
        <w:rPr>
          <w:rStyle w:val="StyleUnderline"/>
        </w:rPr>
        <w:t>dialogical epistemology</w:t>
      </w:r>
      <w:r w:rsidRPr="00205FC6">
        <w:t xml:space="preserve"> used to theorize war from a feminist perspective in this book. Following Robin May Schott, I suggest that this </w:t>
      </w:r>
      <w:r w:rsidRPr="00205FC6">
        <w:rPr>
          <w:rStyle w:val="StyleUnderline"/>
        </w:rPr>
        <w:t>is best carried out by giving “weight to the role of witness during wartime</w:t>
      </w:r>
      <w:r w:rsidRPr="00205FC6">
        <w:t>.”91 As Schott explains, “</w:t>
      </w:r>
      <w:r w:rsidRPr="00205FC6">
        <w:rPr>
          <w:rStyle w:val="StyleUnderline"/>
        </w:rPr>
        <w:t>an ethical discourse of war</w:t>
      </w:r>
      <w:r w:rsidRPr="00205FC6">
        <w:t xml:space="preserve"> that </w:t>
      </w:r>
      <w:r w:rsidRPr="00205FC6">
        <w:rPr>
          <w:rStyle w:val="StyleUnderline"/>
        </w:rPr>
        <w:t>gives weight to witness</w:t>
      </w:r>
      <w:r w:rsidRPr="00205FC6">
        <w:t xml:space="preserve">... </w:t>
      </w:r>
      <w:r w:rsidRPr="00205FC6">
        <w:rPr>
          <w:rStyle w:val="StyleUnderline"/>
        </w:rPr>
        <w:t>generates a discourse of war based on their experience of war, not abstracted from experience</w:t>
      </w:r>
      <w:r w:rsidRPr="00205FC6">
        <w:t xml:space="preserve">.”92 This is because </w:t>
      </w:r>
      <w:r w:rsidRPr="00205FC6">
        <w:rPr>
          <w:rStyle w:val="StyleUnderline"/>
        </w:rPr>
        <w:t>witnesses</w:t>
      </w:r>
      <w:r w:rsidRPr="00205FC6">
        <w:t xml:space="preserve">, whether they are survivors of, perpetrators of, or bystanders during war violence, </w:t>
      </w:r>
      <w:r w:rsidRPr="00205FC6">
        <w:rPr>
          <w:rStyle w:val="StyleUnderline"/>
        </w:rPr>
        <w:t>pierce the veil of the abstraction of the injured other by highlighting the pain</w:t>
      </w:r>
      <w:r w:rsidRPr="00205FC6">
        <w:t xml:space="preserve"> of war, the </w:t>
      </w:r>
      <w:r w:rsidRPr="00205FC6">
        <w:rPr>
          <w:rStyle w:val="StyleUnderline"/>
        </w:rPr>
        <w:t>powerlessness</w:t>
      </w:r>
      <w:r w:rsidRPr="00205FC6">
        <w:t xml:space="preserve"> of war, </w:t>
      </w:r>
      <w:r w:rsidRPr="00205FC6">
        <w:rPr>
          <w:rStyle w:val="StyleUnderline"/>
        </w:rPr>
        <w:t>and</w:t>
      </w:r>
      <w:r w:rsidRPr="00205FC6">
        <w:t xml:space="preserve"> the </w:t>
      </w:r>
      <w:r w:rsidRPr="00205FC6">
        <w:rPr>
          <w:rStyle w:val="StyleUnderline"/>
        </w:rPr>
        <w:t>hopelessness of war</w:t>
      </w:r>
      <w:r w:rsidRPr="00205FC6">
        <w:t xml:space="preserve">, </w:t>
      </w:r>
      <w:r w:rsidRPr="00205FC6">
        <w:rPr>
          <w:rStyle w:val="StyleUnderline"/>
        </w:rPr>
        <w:t>which are constitutive</w:t>
      </w:r>
      <w:r w:rsidRPr="00205FC6">
        <w:t xml:space="preserve"> of rather than incidental to war(s).</w:t>
      </w:r>
    </w:p>
    <w:p w14:paraId="2A4942C4" w14:textId="77777777" w:rsidR="00C57143" w:rsidRPr="00205FC6" w:rsidRDefault="00C57143" w:rsidP="00C57143">
      <w:r w:rsidRPr="00205FC6">
        <w:t>As Schott explains, “</w:t>
      </w:r>
      <w:r w:rsidRPr="00205FC6">
        <w:rPr>
          <w:rStyle w:val="StyleUnderline"/>
        </w:rPr>
        <w:t>the discourse of witness</w:t>
      </w:r>
      <w:r w:rsidRPr="00205FC6">
        <w:t xml:space="preserve"> also makes evident that there are many more complex positions in war than the position of warrior or the victim” and “</w:t>
      </w:r>
      <w:r w:rsidRPr="00205FC6">
        <w:rPr>
          <w:rStyle w:val="StyleUnderline"/>
        </w:rPr>
        <w:t>gives weight to the pain of individuals and communities</w:t>
      </w:r>
      <w:r w:rsidRPr="00205FC6">
        <w:t xml:space="preserve">.” </w:t>
      </w:r>
      <w:r w:rsidRPr="00205FC6">
        <w:rPr>
          <w:rStyle w:val="StyleUnderline"/>
        </w:rPr>
        <w:t>This weight is not just symbolic but operative</w:t>
      </w:r>
      <w:r w:rsidRPr="00205FC6">
        <w:t xml:space="preserve">—operative </w:t>
      </w:r>
      <w:r w:rsidRPr="00205FC6">
        <w:rPr>
          <w:rStyle w:val="StyleUnderline"/>
        </w:rPr>
        <w:t>in countering the abstraction of the ‘other,’</w:t>
      </w:r>
      <w:r w:rsidRPr="00205FC6">
        <w:t xml:space="preserve"> operative in </w:t>
      </w:r>
      <w:r w:rsidRPr="00205FC6">
        <w:rPr>
          <w:rStyle w:val="StyleUnderline"/>
        </w:rPr>
        <w:t>inserting self into the suffering of the ‘other,’ and</w:t>
      </w:r>
      <w:r w:rsidRPr="00205FC6">
        <w:t xml:space="preserve"> operative in </w:t>
      </w:r>
      <w:r w:rsidRPr="00205FC6">
        <w:rPr>
          <w:rStyle w:val="StyleUnderline"/>
        </w:rPr>
        <w:t>invoking</w:t>
      </w:r>
      <w:r w:rsidRPr="00205FC6">
        <w:t xml:space="preserve"> individual and collective </w:t>
      </w:r>
      <w:r w:rsidRPr="00205FC6">
        <w:rPr>
          <w:rStyle w:val="StyleUnderline"/>
        </w:rPr>
        <w:t>emotion in conﬂict decision-making</w:t>
      </w:r>
      <w:r w:rsidRPr="00205FC6">
        <w:t xml:space="preserve">.  </w:t>
      </w:r>
    </w:p>
    <w:p w14:paraId="579320AF" w14:textId="77777777" w:rsidR="00C57143" w:rsidRPr="00205FC6" w:rsidRDefault="00C57143" w:rsidP="00C57143">
      <w:r w:rsidRPr="00205FC6">
        <w:t xml:space="preserve">Such an approach can be seen to build off of Christine Sylvester’s analysis of sense and war. Sylvester encourages us to think about “what security feels like and does not feel like” as a way to understand war experiences and their consequences. She suggests that there is a “war sense” and a “security sense” that people experience as they make, fight, engage with, and respond to war(s). This suggests that feminist war theorizing need not only take place in the confines of the mainstream of IR theorizing, IR theorizing more generally, or even in the confines of traditional research narratives and monographs. Instead, </w:t>
      </w:r>
      <w:r w:rsidRPr="00205FC6">
        <w:rPr>
          <w:rStyle w:val="StyleUnderline"/>
        </w:rPr>
        <w:t xml:space="preserve">feminist war theorizing can start in those places and </w:t>
      </w:r>
      <w:r w:rsidRPr="00205FC6">
        <w:rPr>
          <w:rStyle w:val="Emphasis"/>
        </w:rPr>
        <w:t>manifest in war practices</w:t>
      </w:r>
      <w:r w:rsidRPr="00205FC6">
        <w:t xml:space="preserve">.  </w:t>
      </w:r>
    </w:p>
    <w:p w14:paraId="4259BE5A" w14:textId="77777777" w:rsidR="00C57143" w:rsidRPr="00205FC6" w:rsidRDefault="00C57143" w:rsidP="00C57143">
      <w:r w:rsidRPr="00205FC6">
        <w:t xml:space="preserve">One way that feminist war theorizing can be practiced is through Schott’s suggestion that </w:t>
      </w:r>
      <w:r w:rsidRPr="00205FC6">
        <w:rPr>
          <w:rStyle w:val="StyleUnderline"/>
        </w:rPr>
        <w:t>people can testify to their ‘war sense’ by highlighting the felt experiences of war</w:t>
      </w:r>
      <w:r w:rsidRPr="00205FC6">
        <w:t xml:space="preserve">. </w:t>
      </w:r>
      <w:r w:rsidRPr="00205FC6">
        <w:rPr>
          <w:rStyle w:val="StyleUnderline"/>
        </w:rPr>
        <w:t xml:space="preserve">Such testimony from witnesses in a multiplicity of positions </w:t>
      </w:r>
      <w:r w:rsidRPr="00205FC6">
        <w:t>(individually and collectively)—‘soldiers,’ ‘civilians,’ ‘politicians,’ and ‘people’—</w:t>
      </w:r>
      <w:r w:rsidRPr="00205FC6">
        <w:rPr>
          <w:rStyle w:val="StyleUnderline"/>
        </w:rPr>
        <w:t>could be collected and leveraged</w:t>
      </w:r>
      <w:r w:rsidRPr="00205FC6">
        <w:t xml:space="preserve"> not to create new rules of war but </w:t>
      </w:r>
      <w:r w:rsidRPr="00205FC6">
        <w:rPr>
          <w:rStyle w:val="StyleUnderline"/>
        </w:rPr>
        <w:t>to serve as</w:t>
      </w:r>
      <w:r w:rsidRPr="00205FC6">
        <w:t xml:space="preserve"> themselves </w:t>
      </w:r>
      <w:r w:rsidRPr="00205FC6">
        <w:rPr>
          <w:rStyle w:val="StyleUnderline"/>
        </w:rPr>
        <w:t>rules of war</w:t>
      </w:r>
      <w:r w:rsidRPr="00205FC6">
        <w:t xml:space="preserve">. In this sense, rather than “reinstall the identity of subjects as either warriors or victims,” </w:t>
      </w:r>
      <w:r w:rsidRPr="00205FC6">
        <w:rPr>
          <w:rStyle w:val="StyleUnderline"/>
        </w:rPr>
        <w:t>hearing alternative narratives of war based on the testimony of those who live it “can respond to evil in terms of collective harm done to human beings and human freedom through the war systems.</w:t>
      </w:r>
      <w:r w:rsidRPr="00205FC6">
        <w:t xml:space="preserve">”93 </w:t>
      </w:r>
      <w:r w:rsidRPr="00205FC6">
        <w:rPr>
          <w:rStyle w:val="StyleUnderline"/>
        </w:rPr>
        <w:t xml:space="preserve">Such an approach might lay the foundation for the </w:t>
      </w:r>
      <w:r w:rsidRPr="00205FC6">
        <w:rPr>
          <w:rStyle w:val="Emphasis"/>
        </w:rPr>
        <w:t>dialogical space</w:t>
      </w:r>
      <w:r w:rsidRPr="00205FC6">
        <w:rPr>
          <w:rStyle w:val="StyleUnderline"/>
        </w:rPr>
        <w:t xml:space="preserve"> for translating feminist reimaginings of war theorizing to practical reimaginings of war</w:t>
      </w:r>
      <w:r w:rsidRPr="00205FC6">
        <w:t>.</w:t>
      </w:r>
    </w:p>
    <w:p w14:paraId="07E8684D" w14:textId="77777777" w:rsidR="00C57143" w:rsidRPr="00205FC6" w:rsidRDefault="00C57143" w:rsidP="00C57143"/>
    <w:p w14:paraId="79F61122" w14:textId="77777777" w:rsidR="00C57143" w:rsidRPr="00205FC6" w:rsidRDefault="00C57143" w:rsidP="00C57143">
      <w:pPr>
        <w:pStyle w:val="Heading3"/>
      </w:pPr>
      <w:r w:rsidRPr="00205FC6">
        <w:t>Alt—Disidentiﬁcation</w:t>
      </w:r>
    </w:p>
    <w:p w14:paraId="6FFC4A46" w14:textId="77777777" w:rsidR="00C57143" w:rsidRPr="00205FC6" w:rsidRDefault="00C57143" w:rsidP="00C57143">
      <w:pPr>
        <w:pStyle w:val="Heading4"/>
      </w:pPr>
      <w:r w:rsidRPr="00205FC6">
        <w:t xml:space="preserve">Reject the affirmative in order to engage in a process of disidentification – only articulating a new counter-public space can allow us to separate knowledge and policy from masculine perspectives </w:t>
      </w:r>
    </w:p>
    <w:p w14:paraId="3CBA4243"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Gendering Global Conflict : Toward a Feminist Theory of War, online book, CMR) </w:t>
      </w:r>
    </w:p>
    <w:p w14:paraId="508CCE4B" w14:textId="77777777" w:rsidR="00C57143" w:rsidRPr="00205FC6" w:rsidRDefault="00C57143" w:rsidP="00C57143">
      <w:pPr>
        <w:rPr>
          <w:sz w:val="12"/>
        </w:rPr>
      </w:pPr>
    </w:p>
    <w:p w14:paraId="44D2F7CD" w14:textId="77777777" w:rsidR="00C57143" w:rsidRPr="00205FC6" w:rsidRDefault="00C57143" w:rsidP="00C57143">
      <w:pPr>
        <w:rPr>
          <w:sz w:val="12"/>
        </w:rPr>
      </w:pPr>
      <w:r w:rsidRPr="00205FC6">
        <w:rPr>
          <w:sz w:val="12"/>
        </w:rPr>
        <w:t xml:space="preserve">This brings us to a third important dynamic of how actors relate: their relatings are as likely to be negative as positive; aggressive as bonding; disidentifying as identifying. The concept of </w:t>
      </w:r>
      <w:r w:rsidRPr="00205FC6">
        <w:rPr>
          <w:rStyle w:val="StyleUnderline"/>
        </w:rPr>
        <w:t>disidentiﬁcation is important</w:t>
      </w:r>
      <w:r w:rsidRPr="00205FC6">
        <w:rPr>
          <w:sz w:val="12"/>
        </w:rPr>
        <w:t xml:space="preserve"> both </w:t>
      </w:r>
      <w:r w:rsidRPr="00205FC6">
        <w:rPr>
          <w:rStyle w:val="StyleUnderline"/>
        </w:rPr>
        <w:t xml:space="preserve">to understanding how states come to make wars and as a potential strategy for </w:t>
      </w:r>
      <w:r w:rsidRPr="00205FC6">
        <w:rPr>
          <w:rStyle w:val="Emphasis"/>
        </w:rPr>
        <w:t>decreasing the frequency of war-making</w:t>
      </w:r>
      <w:r w:rsidRPr="00205FC6">
        <w:rPr>
          <w:sz w:val="12"/>
        </w:rPr>
        <w:t xml:space="preserve">. </w:t>
      </w:r>
      <w:r w:rsidRPr="00205FC6">
        <w:rPr>
          <w:rStyle w:val="StyleUnderline"/>
        </w:rPr>
        <w:t>Disidentification</w:t>
      </w:r>
      <w:r w:rsidRPr="00205FC6">
        <w:rPr>
          <w:sz w:val="12"/>
        </w:rPr>
        <w:t xml:space="preserve">‘5‘3 </w:t>
      </w:r>
      <w:r w:rsidRPr="00205FC6">
        <w:rPr>
          <w:rStyle w:val="StyleUnderline"/>
        </w:rPr>
        <w:t>is the act of disassociation with</w:t>
      </w:r>
      <w:r w:rsidRPr="00205FC6">
        <w:rPr>
          <w:sz w:val="12"/>
        </w:rPr>
        <w:t xml:space="preserve"> (presumed or actual) </w:t>
      </w:r>
      <w:r w:rsidRPr="00205FC6">
        <w:rPr>
          <w:rStyle w:val="StyleUnderline"/>
        </w:rPr>
        <w:t>“natural” afﬁnities or characteristics</w:t>
      </w:r>
      <w:r w:rsidRPr="00205FC6">
        <w:rPr>
          <w:sz w:val="12"/>
        </w:rPr>
        <w:t xml:space="preserve">. It is used in transgender theorizing in reference to trans-peop|e’s disidentiﬁcation with the biological sex assigned to the at birth, suggesting that the question of whether identity is primordial and fixed‘57 is not a yes/no question and can be answered with hybridity.‘58 </w:t>
      </w:r>
      <w:r w:rsidRPr="00205FC6">
        <w:rPr>
          <w:rStyle w:val="StyleUnderline"/>
        </w:rPr>
        <w:t>This disidentiﬁcation can be purposive or incidental and results in a change of</w:t>
      </w:r>
      <w:r w:rsidRPr="00205FC6">
        <w:rPr>
          <w:sz w:val="12"/>
        </w:rPr>
        <w:t xml:space="preserve"> (or change in perception of) </w:t>
      </w:r>
      <w:r w:rsidRPr="00205FC6">
        <w:rPr>
          <w:rStyle w:val="StyleUnderline"/>
        </w:rPr>
        <w:t>sense of self</w:t>
      </w:r>
      <w:r w:rsidRPr="00205FC6">
        <w:rPr>
          <w:sz w:val="12"/>
        </w:rPr>
        <w:t xml:space="preserve">. </w:t>
      </w:r>
      <w:r w:rsidRPr="00205FC6">
        <w:rPr>
          <w:rStyle w:val="StyleUnderline"/>
        </w:rPr>
        <w:t>For war theorizing, it may be useful to inquire when and how people disidentify with ethnic groups, organizations, nations, and states</w:t>
      </w:r>
      <w:r w:rsidRPr="00205FC6">
        <w:rPr>
          <w:sz w:val="12"/>
        </w:rPr>
        <w:t xml:space="preserve"> to which they are assigned at birth or with which their association is assumed to be primordial. </w:t>
      </w:r>
      <w:r w:rsidRPr="00205FC6">
        <w:rPr>
          <w:rStyle w:val="StyleUnderline"/>
        </w:rPr>
        <w:t xml:space="preserve">Such a path of inquiry may provide </w:t>
      </w:r>
      <w:r w:rsidRPr="00205FC6">
        <w:rPr>
          <w:rStyle w:val="Emphasis"/>
        </w:rPr>
        <w:t>explanatory leverage</w:t>
      </w:r>
      <w:r w:rsidRPr="00205FC6">
        <w:rPr>
          <w:rStyle w:val="StyleUnderline"/>
        </w:rPr>
        <w:t xml:space="preserve"> about the causes of intransigent conﬂicts specifically and wars generally</w:t>
      </w:r>
      <w:r w:rsidRPr="00205FC6">
        <w:rPr>
          <w:sz w:val="12"/>
        </w:rPr>
        <w:t xml:space="preserve"> above and beyond the leverage provided by asking when and how people identify with their assigned or primordial identities. In addition to disidentifying, people can be disidentified with identities they are assigned or see as primordial. In trans-theorizing, disidentiﬁcation can also be something that happens to trans-people when they are rejected as members of the biological sex to which they perceive themselves as belonging. For war theorizing, it might be productive to ask when primordial groups disidentify people, either by rejecting them outright or by “the experience of misrecognition, this uneasy sense of standing under a sign to which one does and does not be|ong.”l59 </w:t>
      </w:r>
      <w:r w:rsidRPr="00205FC6">
        <w:rPr>
          <w:rStyle w:val="StyleUnderline"/>
        </w:rPr>
        <w:t>Such an approach might shed light on the causes of conﬂict</w:t>
      </w:r>
      <w:r w:rsidRPr="00205FC6">
        <w:rPr>
          <w:sz w:val="12"/>
        </w:rPr>
        <w:t>, particularly individualized violence and cultural conﬂict.“3° In practice, “</w:t>
      </w:r>
      <w:r w:rsidRPr="00205FC6">
        <w:rPr>
          <w:rStyle w:val="StyleUnderline"/>
        </w:rPr>
        <w:t>to disidentify is to read oneself and one’s own life narrative in a moment, object, or subject that is not cultural coded to ‘connect’ with the disidentifying subject.”‘</w:t>
      </w:r>
      <w:r w:rsidRPr="00205FC6">
        <w:rPr>
          <w:sz w:val="12"/>
        </w:rPr>
        <w:t xml:space="preserve">6‘ </w:t>
      </w:r>
      <w:r w:rsidRPr="00205FC6">
        <w:rPr>
          <w:rStyle w:val="StyleUnderline"/>
        </w:rPr>
        <w:t>To disdentify, then, is to separate one’s self-perception from inclusive and exclusive narratives of belonging and identification</w:t>
      </w:r>
      <w:r w:rsidRPr="00205FC6">
        <w:rPr>
          <w:sz w:val="12"/>
        </w:rPr>
        <w:t xml:space="preserve">, “what would I be were I not situated in a particular context?”‘62 </w:t>
      </w:r>
      <w:r w:rsidRPr="00205FC6">
        <w:rPr>
          <w:rStyle w:val="StyleUnderline"/>
        </w:rPr>
        <w:t>This could as easily be performed by or inflicted on states as on people</w:t>
      </w:r>
      <w:r w:rsidRPr="00205FC6">
        <w:rPr>
          <w:sz w:val="12"/>
        </w:rPr>
        <w:t>. In this process, “</w:t>
      </w:r>
      <w:r w:rsidRPr="00205FC6">
        <w:rPr>
          <w:rStyle w:val="StyleUnderline"/>
        </w:rPr>
        <w:t>disidentiﬁcatory performances</w:t>
      </w:r>
      <w:r w:rsidRPr="00205FC6">
        <w:rPr>
          <w:sz w:val="12"/>
        </w:rPr>
        <w:t xml:space="preserve">... circulate in subcultural circuits and </w:t>
      </w:r>
      <w:r w:rsidRPr="00205FC6">
        <w:rPr>
          <w:rStyle w:val="StyleUnderline"/>
        </w:rPr>
        <w:t xml:space="preserve">strive to envision and activate </w:t>
      </w:r>
      <w:r w:rsidRPr="00205FC6">
        <w:rPr>
          <w:rStyle w:val="Emphasis"/>
        </w:rPr>
        <w:t>new social relations</w:t>
      </w:r>
      <w:r w:rsidRPr="00205FC6">
        <w:rPr>
          <w:sz w:val="12"/>
        </w:rPr>
        <w:t>... [</w:t>
      </w:r>
      <w:r w:rsidRPr="00205FC6">
        <w:rPr>
          <w:rStyle w:val="StyleUnderline"/>
        </w:rPr>
        <w:t>that] would be the blueprint for minoritarian counterpublic spheres</w:t>
      </w:r>
      <w:r w:rsidRPr="00205FC6">
        <w:rPr>
          <w:sz w:val="12"/>
        </w:rPr>
        <w:t xml:space="preserve">.”‘63 </w:t>
      </w:r>
      <w:r w:rsidRPr="00205FC6">
        <w:rPr>
          <w:rStyle w:val="StyleUnderline"/>
        </w:rPr>
        <w:t xml:space="preserve">Because that “counterpublic” sphere </w:t>
      </w:r>
      <w:r w:rsidRPr="00205FC6">
        <w:rPr>
          <w:rStyle w:val="Emphasis"/>
        </w:rPr>
        <w:t>does not mirror the hegemonic public sphere</w:t>
      </w:r>
      <w:r w:rsidRPr="00205FC6">
        <w:rPr>
          <w:sz w:val="12"/>
        </w:rPr>
        <w:t xml:space="preserve">, the idea of </w:t>
      </w:r>
      <w:r w:rsidRPr="00205FC6">
        <w:rPr>
          <w:rStyle w:val="StyleUnderline"/>
        </w:rPr>
        <w:t>disidentiﬁcation can bring up more general questions about the representativeness of traditional notions of action and reaction, unitary units, and rationality among them</w:t>
      </w:r>
      <w:r w:rsidRPr="00205FC6">
        <w:rPr>
          <w:sz w:val="12"/>
        </w:rPr>
        <w:t>. But it does more than that-</w:t>
      </w:r>
      <w:r w:rsidRPr="00205FC6">
        <w:rPr>
          <w:rStyle w:val="StyleUnderline"/>
        </w:rPr>
        <w:t>it suggests that the positive and negative coexist in relationships, rather than particular relationships being all good or all bad</w:t>
      </w:r>
      <w:r w:rsidRPr="00205FC6">
        <w:rPr>
          <w:sz w:val="12"/>
        </w:rPr>
        <w:t xml:space="preserve">. Extrapolated from this, </w:t>
      </w:r>
      <w:r w:rsidRPr="00205FC6">
        <w:rPr>
          <w:rStyle w:val="StyleUnderline"/>
        </w:rPr>
        <w:t>relations are not just positive or negative, public or private, empowered or disempowered, but often all of those at once</w:t>
      </w:r>
      <w:r w:rsidRPr="00205FC6">
        <w:rPr>
          <w:sz w:val="12"/>
        </w:rPr>
        <w:t>. As a result, understanding disidentiﬁcation the ways that one might interpret social relations between states. This does not mean disregarding the built-up contexts of relationships between states. Instead, it means making sure that context is not fully determinative of political interaction, such that “</w:t>
      </w:r>
      <w:r w:rsidRPr="00205FC6">
        <w:rPr>
          <w:rStyle w:val="StyleUnderline"/>
        </w:rPr>
        <w:t>disidentiﬁcation is</w:t>
      </w:r>
      <w:r w:rsidRPr="00205FC6">
        <w:rPr>
          <w:sz w:val="12"/>
        </w:rPr>
        <w:t xml:space="preserve">... </w:t>
      </w:r>
      <w:r w:rsidRPr="00205FC6">
        <w:rPr>
          <w:rStyle w:val="StyleUnderline"/>
        </w:rPr>
        <w:t>the survival strategies that [the] minority subject practices in order to negotiate a phobic majoritarian public sphere that continuously elides or punishes the existence of subjects who do not conform</w:t>
      </w:r>
      <w:r w:rsidRPr="00205FC6">
        <w:rPr>
          <w:sz w:val="12"/>
        </w:rPr>
        <w:t xml:space="preserve">.”‘64 </w:t>
      </w:r>
      <w:r w:rsidRPr="00205FC6">
        <w:rPr>
          <w:rStyle w:val="StyleUnderline"/>
        </w:rPr>
        <w:t>Seeing the political and contingent nature of knowledge allows feminists to use the tools of dialogue and empathetic cooperation with the other as a way of relating to that other by looking to see or feel their perspectives</w:t>
      </w:r>
      <w:r w:rsidRPr="00205FC6">
        <w:rPr>
          <w:sz w:val="12"/>
        </w:rPr>
        <w:t xml:space="preserve">.‘55 Such a strategy can also be extended to engaging in disidentification with one’s own assigned or primordial identities intentionally, looking for the alterity in self as a bridge across the self/other divide. </w:t>
      </w:r>
      <w:r w:rsidRPr="00205FC6">
        <w:rPr>
          <w:rStyle w:val="StyleUnderline"/>
        </w:rPr>
        <w:t>A relationship between states</w:t>
      </w:r>
      <w:r w:rsidRPr="00205FC6">
        <w:rPr>
          <w:sz w:val="12"/>
        </w:rPr>
        <w:t xml:space="preserve"> therefore </w:t>
      </w:r>
      <w:r w:rsidRPr="00205FC6">
        <w:rPr>
          <w:rStyle w:val="StyleUnderline"/>
        </w:rPr>
        <w:t>includes not only their</w:t>
      </w:r>
      <w:r w:rsidRPr="00205FC6">
        <w:rPr>
          <w:sz w:val="12"/>
        </w:rPr>
        <w:t xml:space="preserve"> relative or absolute economic </w:t>
      </w:r>
      <w:r w:rsidRPr="00205FC6">
        <w:rPr>
          <w:rStyle w:val="StyleUnderline"/>
        </w:rPr>
        <w:t>strength</w:t>
      </w:r>
      <w:r w:rsidRPr="00205FC6">
        <w:rPr>
          <w:sz w:val="12"/>
        </w:rPr>
        <w:t xml:space="preserve">, their </w:t>
      </w:r>
      <w:r w:rsidRPr="00205FC6">
        <w:rPr>
          <w:rStyle w:val="StyleUnderline"/>
        </w:rPr>
        <w:t>regime types</w:t>
      </w:r>
      <w:r w:rsidRPr="00205FC6">
        <w:rPr>
          <w:sz w:val="12"/>
        </w:rPr>
        <w:t xml:space="preserve">, </w:t>
      </w:r>
      <w:r w:rsidRPr="00205FC6">
        <w:rPr>
          <w:rStyle w:val="StyleUnderline"/>
        </w:rPr>
        <w:t>or</w:t>
      </w:r>
      <w:r w:rsidRPr="00205FC6">
        <w:rPr>
          <w:sz w:val="12"/>
        </w:rPr>
        <w:t xml:space="preserve"> their </w:t>
      </w:r>
      <w:r w:rsidRPr="00205FC6">
        <w:rPr>
          <w:rStyle w:val="StyleUnderline"/>
        </w:rPr>
        <w:t>state self-identities</w:t>
      </w:r>
      <w:r w:rsidRPr="00205FC6">
        <w:rPr>
          <w:sz w:val="12"/>
        </w:rPr>
        <w:t xml:space="preserve">. </w:t>
      </w:r>
      <w:r w:rsidRPr="00205FC6">
        <w:rPr>
          <w:rStyle w:val="StyleUnderline"/>
        </w:rPr>
        <w:t>It is not only one side relating to the other</w:t>
      </w:r>
      <w:r w:rsidRPr="00205FC6">
        <w:rPr>
          <w:sz w:val="12"/>
        </w:rPr>
        <w:t xml:space="preserve">, which in turn relates to the ﬁrst state; </w:t>
      </w:r>
      <w:r w:rsidRPr="00205FC6">
        <w:rPr>
          <w:rStyle w:val="StyleUnderline"/>
        </w:rPr>
        <w:t>instead, it is states relating with each other</w:t>
      </w:r>
      <w:r w:rsidRPr="00205FC6">
        <w:rPr>
          <w:sz w:val="12"/>
        </w:rPr>
        <w:t xml:space="preserve">, </w:t>
      </w:r>
      <w:r w:rsidRPr="00205FC6">
        <w:rPr>
          <w:rStyle w:val="StyleUnderline"/>
        </w:rPr>
        <w:t xml:space="preserve">in context of other relationships, and constituting each others’ identities. It is not a result, but a </w:t>
      </w:r>
      <w:r w:rsidRPr="00205FC6">
        <w:rPr>
          <w:rStyle w:val="Emphasis"/>
        </w:rPr>
        <w:t>process</w:t>
      </w:r>
      <w:r w:rsidRPr="00205FC6">
        <w:rPr>
          <w:sz w:val="12"/>
        </w:rPr>
        <w:t xml:space="preserve">, </w:t>
      </w:r>
      <w:r w:rsidRPr="00205FC6">
        <w:rPr>
          <w:rStyle w:val="StyleUnderline"/>
        </w:rPr>
        <w:t>in which dialogue is constituted by sharing, interpretation, and oppositions</w:t>
      </w:r>
      <w:r w:rsidRPr="00205FC6">
        <w:rPr>
          <w:sz w:val="12"/>
        </w:rPr>
        <w:t xml:space="preserve">.‘66 Relationships include not just interactions, but arguments. Contending that it is dialogue that constitutes interstate relations, Hayward Alker understood that truth is to be found through the process of argumentation rather than as the result of resolving arguments.‘57 As I discussed in chapter 2, Alker suggests a “controversy-based path of knowledge cumu|ation”l58 using argument and constructive criticism to ﬁnd truth.‘59 Particularly, he emphasizes that “dispute description is not completely separable from the cognitive practices or procedures that produced it.”l70 In Alker’s understanding, relations international are a “performable repertoire or grammar of arguments and counter-arguments.”l7‘ </w:t>
      </w:r>
    </w:p>
    <w:p w14:paraId="6C79442B" w14:textId="77777777" w:rsidR="00C57143" w:rsidRPr="00205FC6" w:rsidRDefault="00C57143" w:rsidP="00C57143">
      <w:pPr>
        <w:rPr>
          <w:sz w:val="12"/>
        </w:rPr>
      </w:pPr>
    </w:p>
    <w:p w14:paraId="03391784" w14:textId="77777777" w:rsidR="00C57143" w:rsidRPr="00205FC6" w:rsidRDefault="00C57143" w:rsidP="00C57143">
      <w:pPr>
        <w:rPr>
          <w:sz w:val="12"/>
        </w:rPr>
      </w:pPr>
    </w:p>
    <w:p w14:paraId="4047DA07" w14:textId="77777777" w:rsidR="00C57143" w:rsidRPr="00205FC6" w:rsidRDefault="00C57143" w:rsidP="00C57143">
      <w:pPr>
        <w:rPr>
          <w:sz w:val="12"/>
        </w:rPr>
      </w:pPr>
    </w:p>
    <w:p w14:paraId="1F84056E"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26D110FF" w14:textId="77777777" w:rsidR="00C57143" w:rsidRPr="00205FC6" w:rsidRDefault="00C57143" w:rsidP="00C57143">
      <w:pPr>
        <w:rPr>
          <w:sz w:val="12"/>
        </w:rPr>
      </w:pPr>
    </w:p>
    <w:p w14:paraId="3D85DDC7" w14:textId="77777777" w:rsidR="00C57143" w:rsidRPr="00205FC6" w:rsidRDefault="00C57143" w:rsidP="00C57143">
      <w:pPr>
        <w:rPr>
          <w:sz w:val="12"/>
        </w:rPr>
      </w:pPr>
      <w:r w:rsidRPr="00205FC6">
        <w:rPr>
          <w:rStyle w:val="StyleUnderline"/>
        </w:rPr>
        <w:t>This dialogical approach</w:t>
      </w:r>
      <w:r w:rsidRPr="00205FC6">
        <w:rPr>
          <w:sz w:val="12"/>
        </w:rPr>
        <w:t xml:space="preserve"> to understanding dyadic war theorizing </w:t>
      </w:r>
      <w:r w:rsidRPr="00205FC6">
        <w:rPr>
          <w:rStyle w:val="StyleUnderline"/>
        </w:rPr>
        <w:t>would allow for analysis of actor differences as process, rather than only as result</w:t>
      </w:r>
      <w:r w:rsidRPr="00205FC6">
        <w:rPr>
          <w:sz w:val="12"/>
        </w:rPr>
        <w:t xml:space="preserve">, allowing for the potential for deeper analyses of the fundamental concepts underlying the different approaches. While many dyadic theories of war look for meaning and signiﬁcance in interstate relations in material interaction and regime type(s), feminist theory suggests that often the discourse is the meaning and signiﬁcance-the discourse is the content rather than representing it. </w:t>
      </w:r>
      <w:r w:rsidRPr="00205FC6">
        <w:rPr>
          <w:rStyle w:val="StyleUnderline"/>
        </w:rPr>
        <w:t xml:space="preserve">Seeing relations international as a dialectical-hermeneutic argument has implications for both the </w:t>
      </w:r>
      <w:r w:rsidRPr="00205FC6">
        <w:rPr>
          <w:rStyle w:val="Emphasis"/>
        </w:rPr>
        <w:t>process</w:t>
      </w:r>
      <w:r w:rsidRPr="00205FC6">
        <w:rPr>
          <w:rStyle w:val="StyleUnderline"/>
        </w:rPr>
        <w:t xml:space="preserve"> and </w:t>
      </w:r>
      <w:r w:rsidRPr="00205FC6">
        <w:rPr>
          <w:rStyle w:val="Emphasis"/>
        </w:rPr>
        <w:t>product</w:t>
      </w:r>
      <w:r w:rsidRPr="00205FC6">
        <w:rPr>
          <w:rStyle w:val="StyleUnderline"/>
        </w:rPr>
        <w:t xml:space="preserve"> of scholarship about the causes of war(s)</w:t>
      </w:r>
      <w:r w:rsidRPr="00205FC6">
        <w:rPr>
          <w:sz w:val="12"/>
        </w:rPr>
        <w:t xml:space="preserve">. </w:t>
      </w:r>
    </w:p>
    <w:p w14:paraId="5399FEA6" w14:textId="77777777" w:rsidR="00C57143" w:rsidRPr="00205FC6" w:rsidRDefault="00C57143" w:rsidP="00C57143">
      <w:pPr>
        <w:rPr>
          <w:sz w:val="12"/>
        </w:rPr>
      </w:pPr>
      <w:r w:rsidRPr="00205FC6">
        <w:rPr>
          <w:sz w:val="12"/>
        </w:rPr>
        <w:t xml:space="preserve">While dyadic democracy may correlate both with peace (deﬁned as the absence of war) and some properties of relations international, I argue that </w:t>
      </w:r>
      <w:r w:rsidRPr="00205FC6">
        <w:rPr>
          <w:rStyle w:val="StyleUnderline"/>
        </w:rPr>
        <w:t xml:space="preserve">looking at those relations directly and in all of their complexity will provide </w:t>
      </w:r>
      <w:r w:rsidRPr="00205FC6">
        <w:rPr>
          <w:rStyle w:val="Emphasis"/>
        </w:rPr>
        <w:t>more accurate understanding</w:t>
      </w:r>
      <w:r w:rsidRPr="00205FC6">
        <w:rPr>
          <w:rStyle w:val="StyleUnderline"/>
        </w:rPr>
        <w:t xml:space="preserve"> of what is really going on between peaceful and bellicose dyads</w:t>
      </w:r>
      <w:r w:rsidRPr="00205FC6">
        <w:rPr>
          <w:sz w:val="12"/>
        </w:rPr>
        <w:t xml:space="preserve">. Those dyads are not two independent entities that relate based on their properties of governance or the volume of trade they exchange. They instead relate within a complicated number of dimensions, including social, economic, reputational, political, and communicative, and they do that relating not as simple, unitary actors but as complex sites of dissonance. </w:t>
      </w:r>
      <w:r w:rsidRPr="00205FC6">
        <w:rPr>
          <w:rStyle w:val="StyleUnderline"/>
        </w:rPr>
        <w:t>These interactions rely on intersubjective communicative norms, co-constitutive identities of actors, emotional interactions, empathy, identiﬁcation, disidentiﬁcation, and the like</w:t>
      </w:r>
      <w:r w:rsidRPr="00205FC6">
        <w:rPr>
          <w:sz w:val="12"/>
        </w:rPr>
        <w:t xml:space="preserve">.  </w:t>
      </w:r>
    </w:p>
    <w:p w14:paraId="55CAFA99" w14:textId="77777777" w:rsidR="00C57143" w:rsidRPr="00205FC6" w:rsidRDefault="00C57143" w:rsidP="00C57143">
      <w:pPr>
        <w:rPr>
          <w:sz w:val="12"/>
        </w:rPr>
      </w:pPr>
      <w:r w:rsidRPr="00205FC6">
        <w:rPr>
          <w:rStyle w:val="StyleUnderline"/>
        </w:rPr>
        <w:t xml:space="preserve">As such, states can be </w:t>
      </w:r>
      <w:r w:rsidRPr="00205FC6">
        <w:rPr>
          <w:sz w:val="12"/>
        </w:rPr>
        <w:t>“</w:t>
      </w:r>
      <w:r w:rsidRPr="00205FC6">
        <w:rPr>
          <w:rStyle w:val="StyleUnderline"/>
        </w:rPr>
        <w:t>relationally</w:t>
      </w:r>
      <w:r w:rsidRPr="00205FC6">
        <w:rPr>
          <w:sz w:val="12"/>
        </w:rPr>
        <w:t xml:space="preserve"> rather than reactively </w:t>
      </w:r>
      <w:r w:rsidRPr="00205FC6">
        <w:rPr>
          <w:rStyle w:val="StyleUnderline"/>
        </w:rPr>
        <w:t>autonomous with those we have deﬁned as unmistakably other, with those who are not inside ‘our’ community, our value system</w:t>
      </w:r>
      <w:r w:rsidRPr="00205FC6">
        <w:rPr>
          <w:sz w:val="12"/>
        </w:rPr>
        <w:t xml:space="preserve">.”‘72 If this is true, relationships constitute not only states but their relationships with other states; </w:t>
      </w:r>
      <w:r w:rsidRPr="00205FC6">
        <w:rPr>
          <w:rStyle w:val="StyleUnderline"/>
        </w:rPr>
        <w:t>the nature of states’ relationships are a key factor in how they interact</w:t>
      </w:r>
      <w:r w:rsidRPr="00205FC6">
        <w:rPr>
          <w:sz w:val="12"/>
        </w:rPr>
        <w:t xml:space="preserve">. </w:t>
      </w:r>
      <w:r w:rsidRPr="00205FC6">
        <w:rPr>
          <w:rStyle w:val="StyleUnderline"/>
        </w:rPr>
        <w:t>If states’ relationships are gendered, and the gendered nature of those relationships inﬂuences their propensity to go to war(s), feminist analysis poses empirical questions for dyadic accounts of the making and ﬁghting of wars</w:t>
      </w:r>
      <w:r w:rsidRPr="00205FC6">
        <w:rPr>
          <w:sz w:val="12"/>
        </w:rPr>
        <w:t xml:space="preserve">.  </w:t>
      </w:r>
    </w:p>
    <w:p w14:paraId="66FCA6AE" w14:textId="77777777" w:rsidR="00C57143" w:rsidRPr="00205FC6" w:rsidRDefault="00C57143" w:rsidP="00C57143">
      <w:pPr>
        <w:rPr>
          <w:sz w:val="12"/>
        </w:rPr>
      </w:pPr>
      <w:r w:rsidRPr="00205FC6">
        <w:rPr>
          <w:sz w:val="12"/>
        </w:rPr>
        <w:t xml:space="preserve">For example, </w:t>
      </w:r>
      <w:r w:rsidRPr="00205FC6">
        <w:rPr>
          <w:rStyle w:val="StyleUnderline"/>
        </w:rPr>
        <w:t>we would expect a cycle of increasingly intense gendered competition would cause war, and gendered narratives would reﬂect that competition</w:t>
      </w:r>
      <w:r w:rsidRPr="00205FC6">
        <w:rPr>
          <w:sz w:val="12"/>
        </w:rPr>
        <w:t xml:space="preserve">. </w:t>
      </w:r>
      <w:r w:rsidRPr="00205FC6">
        <w:rPr>
          <w:rStyle w:val="StyleUnderline"/>
        </w:rPr>
        <w:t>We would expect the abstraction and sexualization of war discourse to increase with the brutality of violent confrontations, and the brutality of violent confrontations to increase both with the abstraction and sexualization of war discourses and the intensity of gendered competitions between states. We would expect rivalries to be driven</w:t>
      </w:r>
      <w:r w:rsidRPr="00205FC6">
        <w:rPr>
          <w:sz w:val="12"/>
        </w:rPr>
        <w:t xml:space="preserve"> at least in part </w:t>
      </w:r>
      <w:r w:rsidRPr="00205FC6">
        <w:rPr>
          <w:rStyle w:val="StyleUnderline"/>
        </w:rPr>
        <w:t xml:space="preserve">by the gendered nature of the relationships between states, and those gendered relationships to drive and be driven by the intersubjectivity of </w:t>
      </w:r>
      <w:r w:rsidRPr="00205FC6">
        <w:rPr>
          <w:sz w:val="12"/>
        </w:rPr>
        <w:t xml:space="preserve">not only state identity but </w:t>
      </w:r>
      <w:r w:rsidRPr="00205FC6">
        <w:rPr>
          <w:rStyle w:val="StyleUnderline"/>
        </w:rPr>
        <w:t>state violent behavior</w:t>
      </w:r>
      <w:r w:rsidRPr="00205FC6">
        <w:rPr>
          <w:sz w:val="12"/>
        </w:rPr>
        <w:t xml:space="preserve">. </w:t>
      </w:r>
      <w:r w:rsidRPr="00205FC6">
        <w:rPr>
          <w:rStyle w:val="StyleUnderline"/>
        </w:rPr>
        <w:t>These empirical expectations suggest a world that looks signiﬁcantly different than many dyadic theories of war currently understand it, yet perhaps signiﬁcantly more representative of the world’s contingencies and complexities</w:t>
      </w:r>
      <w:r w:rsidRPr="00205FC6">
        <w:rPr>
          <w:sz w:val="12"/>
        </w:rPr>
        <w:t>.</w:t>
      </w:r>
    </w:p>
    <w:p w14:paraId="05935F05" w14:textId="77777777" w:rsidR="00C57143" w:rsidRPr="00205FC6" w:rsidRDefault="00C57143" w:rsidP="00C57143">
      <w:pPr>
        <w:rPr>
          <w:sz w:val="12"/>
        </w:rPr>
      </w:pPr>
    </w:p>
    <w:p w14:paraId="01B0F552" w14:textId="77777777" w:rsidR="00C57143" w:rsidRPr="00205FC6" w:rsidRDefault="00C57143" w:rsidP="00C57143">
      <w:pPr>
        <w:rPr>
          <w:sz w:val="12"/>
        </w:rPr>
      </w:pPr>
    </w:p>
    <w:p w14:paraId="7CC00E99" w14:textId="77777777" w:rsidR="00C57143" w:rsidRPr="00205FC6" w:rsidRDefault="00C57143" w:rsidP="00C57143"/>
    <w:p w14:paraId="6EFCEC2F"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“Relations International and War(s),” Gendered Lenses Look at War(s), online book, CMR) </w:t>
      </w:r>
    </w:p>
    <w:p w14:paraId="77FDA781" w14:textId="77777777" w:rsidR="00C57143" w:rsidRPr="00205FC6" w:rsidRDefault="00C57143" w:rsidP="00C57143"/>
    <w:p w14:paraId="590FF75F" w14:textId="77777777" w:rsidR="00C57143" w:rsidRPr="00205FC6" w:rsidRDefault="00C57143" w:rsidP="00C57143">
      <w:r w:rsidRPr="00205FC6">
        <w:t xml:space="preserve">POTENTIAL CONTRIBUTIONS OF A FEMINIST DYADIC-LEVEL RESEARCH PROGRAM ON WAR  </w:t>
      </w:r>
    </w:p>
    <w:p w14:paraId="5491ECEC" w14:textId="77777777" w:rsidR="00C57143" w:rsidRPr="00205FC6" w:rsidRDefault="00C57143" w:rsidP="00C57143">
      <w:r w:rsidRPr="00205FC6">
        <w:t xml:space="preserve">Feminisms looking at the dyadic causes of war not only see different boundaries and issues than many traditional theories, but also different causal factors. Traditional |R’s boundaries for dyadic-level war theorizing include looking for the causes of war and peace in the traits states have (or do not have) in common and in pathologies in the actions and reactions of (presumably unitary and rational) independent states. Gender lenses engaging with these approaches suggest the boundaries be expanded to focus not only on the properties of each state but on relations international, broadly interpreted, and a broader understanding of who is in and impacted by wars, whereas traditional dyadic approaches normally focus not only on states but “great states.”  </w:t>
      </w:r>
    </w:p>
    <w:p w14:paraId="7D3B0BC6" w14:textId="77777777" w:rsidR="00C57143" w:rsidRPr="00205FC6" w:rsidRDefault="00C57143" w:rsidP="00C57143">
      <w:r w:rsidRPr="00205FC6">
        <w:t xml:space="preserve">The current war studies literature takes account of trait-based causal factors such as regime type, levels of trade, and levels of sex equality as well as process-based causal factors such as rivalries, bargaining, and steps-to-war. Gender lenses have suggested that this list of causal factors is too narrow in important ways. Trait-based accounts (whether intentionally or not) portray the health of a relationship as reducible to what the interacting parties have (or do not have) in common, suggesting that similar states have positive relationships and states with serious differences are likely to have negative relationships. Process-based causal theories of the dyadic-level causes of war make assumptions about war-making actors that are partially representative (if they are representative at all) of what states are, what interests they have, and what interests they pursue. Therefore, “a” feminist approach to the dyadic-level causes of war suggests that fuller accounting for relations is necessary, including the relational autonomy (and therefore relational dependency) of war-making actors and gendered pathologies of interstate interactions.‘73 </w:t>
      </w:r>
    </w:p>
    <w:p w14:paraId="5D3F964D" w14:textId="77777777" w:rsidR="00C57143" w:rsidRPr="00205FC6" w:rsidRDefault="00C57143" w:rsidP="00C57143">
      <w:r w:rsidRPr="00205FC6">
        <w:t xml:space="preserve">If feminist theorizing recognizes different boundaries and causal mechanisms for dyadic-level war theorizing, it also has different normative prescriptions. Perhaps unique in war theorizing, dyadic-level war theorizing has spurred normative policy endorsements of the traits and processes it ﬁnds lead to peace. Policy makers have endorsed trade, gender equality, and democracy speciﬁcally for the purpose of increasing the likelihood of peace among states.“ They have also urged rationality and other communicative strategies understood to decrease the likelihood that states’ interactions will “go bad” and lead to war(s).‘75 Still others suggest the fruitfulness of a “pax Americana” whereby the overwhelming power of the hegemon among states makes those states averse to ﬁghting when the hegemon would disapprove. </w:t>
      </w:r>
    </w:p>
    <w:p w14:paraId="6B75ED0C" w14:textId="77777777" w:rsidR="00C57143" w:rsidRPr="00205FC6" w:rsidRDefault="00C57143" w:rsidP="00C57143">
      <w:r w:rsidRPr="00205FC6">
        <w:t xml:space="preserve">Feminist dyadic-level war theorizing also has the potential for normative policy guidance. Rather than endorse a position that the strong should dominate the weak for continued control, feminist work has suggested normative endorsement not of a particular regime type or traits associated with masculinity in interstate interactions, but instead a guiding ethos of empathy for states relating to other states. In Christine Sylvester’s words, “empathy rests on the ability and willingness to enter into the feeling or spirit of something and appreciate it fully. It is to hear... and be transformed in part by our appreciation.”l76 Such an approach “enables respectful negotiations with contentious others because we can recognize involuntary similarities across difference as well as differences that mark independent identity.”l77 As such, “there is no arrogance of uniqueness” and “precious little committed defensiveness.”‘78  </w:t>
      </w:r>
    </w:p>
    <w:p w14:paraId="2613E6D6" w14:textId="77777777" w:rsidR="00C57143" w:rsidRPr="00205FC6" w:rsidRDefault="00C57143" w:rsidP="00C57143">
      <w:r w:rsidRPr="00205FC6">
        <w:t xml:space="preserve">A feminist normative approach to dyadic relationships between states, then, might emphasize empathy and by extension, care. In Fiona Robinson’s recent book, she argued that “care is a global political issue and that decisions regarding the provision and distribution of care are of profound moral signiﬁcance, insofar as they are central to the survival and security of people around the wor|d.”‘79 Robinson argues that “by foregrounding and prioritizing the consideration of a politics of care, we can recover the potential of human security.”‘8° If an ethic of care (as an emotion and as labor) were envisioned as a possible transgressive alternative to relations international based on an ethos of masculinity, war narratives speciﬁcally and interstate relations generally might be reconceived in a manner cognizant of both relations and relational identities. Such an approach might encourage “the broadening of security beyond its conventional military focus” and the broadening of states relationships beyond posturing, competition, and violence.  </w:t>
      </w:r>
    </w:p>
    <w:p w14:paraId="648B74C9" w14:textId="77777777" w:rsidR="00C57143" w:rsidRPr="00205FC6" w:rsidRDefault="00C57143" w:rsidP="00C57143">
      <w:r w:rsidRPr="00205FC6">
        <w:t>In sum, whether or not the international system is a gender hierarchy, states often interact in gendered ways-competing, posturing, and telling gendered stories of wars and conflicts, and those interacting states are not either fully unitary or fully independent. Analyzing dyadic causes of war through gender lenses not only reveals these often invisible parts of the processes leading to wars, but calls for re-evaluation of how scholars studying the dyadic-level causes of war think not only about the international but also about relations among actors in the international arena. Particularly, feminists think of relations among states as multidimensional, intersubjective, interdependent, and co-constitutive-whereby relationships shape and are shaped by state identity, and state behavior iteratively shapes and is shaped by those relationships. In dialogue with traditional war theorizing, feminist work suggests engaging the dyadic level is importantly fruitful, but the gaze of that theorizing needs to be expanded signiﬁcantly. This view suggests the normative value not of particular traits or processes, but of approaches to relating based on empathy and care, and constitutes a radical reformulation of not only the normative implications of dyadic-level war theorizing, but also the scope and hypotheses. This reformulation is impacted by and reverberates onto the discussion of the gendered international system in chapter 3 and the upcoming discussion of gendered states and substate actors in chapters 5 and 6.</w:t>
      </w:r>
    </w:p>
    <w:p w14:paraId="550C2314" w14:textId="77777777" w:rsidR="00C57143" w:rsidRPr="00205FC6" w:rsidRDefault="00C57143" w:rsidP="00C57143"/>
    <w:p w14:paraId="4DAA8ADC" w14:textId="77777777" w:rsidR="00C57143" w:rsidRPr="00205FC6" w:rsidRDefault="00C57143" w:rsidP="00C57143"/>
    <w:p w14:paraId="229DF689" w14:textId="77777777" w:rsidR="00C57143" w:rsidRPr="00205FC6" w:rsidRDefault="00C57143" w:rsidP="00C57143"/>
    <w:p w14:paraId="2107ACBB" w14:textId="77777777" w:rsidR="00C57143" w:rsidRPr="00205FC6" w:rsidRDefault="00C57143" w:rsidP="00C57143"/>
    <w:p w14:paraId="3E7A35EF" w14:textId="77777777" w:rsidR="00C57143" w:rsidRPr="00205FC6" w:rsidRDefault="00C57143" w:rsidP="00C57143">
      <w:pPr>
        <w:pStyle w:val="Heading3"/>
      </w:pPr>
      <w:r w:rsidRPr="00205FC6">
        <w:t>Alt—Solves War / Pre-Req</w:t>
      </w:r>
    </w:p>
    <w:p w14:paraId="7173EDE9" w14:textId="77777777" w:rsidR="00C57143" w:rsidRPr="00205FC6" w:rsidRDefault="00C57143" w:rsidP="00C57143">
      <w:pPr>
        <w:pStyle w:val="Heading4"/>
      </w:pPr>
      <w:r w:rsidRPr="00205FC6">
        <w:t xml:space="preserve">Alt is a pre-requisite to the aff – theorization of gender is necessary to check violent conflict and structural violence </w:t>
      </w:r>
    </w:p>
    <w:p w14:paraId="077AE68E"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Introduction, online book, CMR) </w:t>
      </w:r>
    </w:p>
    <w:p w14:paraId="10EB8013" w14:textId="77777777" w:rsidR="00C57143" w:rsidRPr="00205FC6" w:rsidRDefault="00C57143" w:rsidP="00C57143"/>
    <w:p w14:paraId="359D0C01" w14:textId="77777777" w:rsidR="00C57143" w:rsidRPr="00205FC6" w:rsidRDefault="00C57143" w:rsidP="00C57143">
      <w:r w:rsidRPr="00205FC6">
        <w:rPr>
          <w:rStyle w:val="StyleUnderline"/>
        </w:rPr>
        <w:t>Looking at war through gendered lenses demonstrates</w:t>
      </w:r>
      <w:r w:rsidRPr="00205FC6">
        <w:t xml:space="preserve"> that </w:t>
      </w:r>
      <w:r w:rsidRPr="00205FC6">
        <w:rPr>
          <w:rStyle w:val="StyleUnderline"/>
        </w:rPr>
        <w:t>it is inappropriate to deﬁne, analyze, or explain war without reference to gender and gender subordination</w:t>
      </w:r>
      <w:r w:rsidRPr="00205FC6">
        <w:t xml:space="preserve">. </w:t>
      </w:r>
      <w:r w:rsidRPr="00205FC6">
        <w:rPr>
          <w:rStyle w:val="StyleUnderline"/>
        </w:rPr>
        <w:t xml:space="preserve">Because of their </w:t>
      </w:r>
      <w:r w:rsidRPr="00205FC6">
        <w:rPr>
          <w:rStyle w:val="Emphasis"/>
        </w:rPr>
        <w:t>omission of gender</w:t>
      </w:r>
      <w:r w:rsidRPr="00205FC6">
        <w:t xml:space="preserve">, many </w:t>
      </w:r>
      <w:r w:rsidRPr="00205FC6">
        <w:rPr>
          <w:rStyle w:val="StyleUnderline"/>
        </w:rPr>
        <w:t>current theoretical approaches to war have inadequately conceptualized what counts as a war</w:t>
      </w:r>
      <w:r w:rsidRPr="00205FC6">
        <w:t xml:space="preserve">, who </w:t>
      </w:r>
      <w:r w:rsidRPr="00205FC6">
        <w:rPr>
          <w:rStyle w:val="StyleUnderline"/>
        </w:rPr>
        <w:t>actors</w:t>
      </w:r>
      <w:r w:rsidRPr="00205FC6">
        <w:t xml:space="preserve"> are </w:t>
      </w:r>
      <w:r w:rsidRPr="00205FC6">
        <w:rPr>
          <w:rStyle w:val="StyleUnderline"/>
        </w:rPr>
        <w:t>in war</w:t>
      </w:r>
      <w:r w:rsidRPr="00205FC6">
        <w:t xml:space="preserve">, </w:t>
      </w:r>
      <w:r w:rsidRPr="00205FC6">
        <w:rPr>
          <w:rStyle w:val="StyleUnderline"/>
        </w:rPr>
        <w:t>and the gendered values reflected in the making and fighting of wars</w:t>
      </w:r>
      <w:r w:rsidRPr="00205FC6">
        <w:t xml:space="preserve">. </w:t>
      </w:r>
      <w:r w:rsidRPr="00205FC6">
        <w:rPr>
          <w:rStyle w:val="StyleUnderline"/>
        </w:rPr>
        <w:t xml:space="preserve">Gender is conceptually necessary for defining security and war, important in analyzing causes and predicting outcomes, and </w:t>
      </w:r>
      <w:r w:rsidRPr="00205FC6">
        <w:rPr>
          <w:rStyle w:val="Emphasis"/>
        </w:rPr>
        <w:t>essential to solutions to violent conflict in global politics</w:t>
      </w:r>
      <w:r w:rsidRPr="00205FC6">
        <w:t xml:space="preserve">.  </w:t>
      </w:r>
      <w:r w:rsidRPr="00205FC6">
        <w:rPr>
          <w:rStyle w:val="StyleUnderline"/>
        </w:rPr>
        <w:t xml:space="preserve">Gender lenses suggest a group of causal variables in war decision-making that enrich current understandings, including structural gender inequality, a cycle of gendered violence, state masculine posturing, </w:t>
      </w:r>
      <w:r w:rsidRPr="00205FC6">
        <w:t xml:space="preserve">the (often </w:t>
      </w:r>
      <w:r w:rsidRPr="00205FC6">
        <w:rPr>
          <w:rStyle w:val="StyleUnderline"/>
        </w:rPr>
        <w:t>ignored) inﬂuence of emotion in political interactions</w:t>
      </w:r>
      <w:r w:rsidRPr="00205FC6">
        <w:t xml:space="preserve">, </w:t>
      </w:r>
      <w:r w:rsidRPr="00205FC6">
        <w:rPr>
          <w:rStyle w:val="StyleUnderline"/>
        </w:rPr>
        <w:t>a gendered understanding of power, and states’ mistaken understandings of their own autonomy and unitary nature</w:t>
      </w:r>
      <w:r w:rsidRPr="00205FC6">
        <w:t xml:space="preserve">. </w:t>
      </w:r>
      <w:r w:rsidRPr="00205FC6">
        <w:rPr>
          <w:rStyle w:val="StyleUnderline"/>
        </w:rPr>
        <w:t>Gender lenses</w:t>
      </w:r>
      <w:r w:rsidRPr="00205FC6">
        <w:t xml:space="preserve"> also </w:t>
      </w:r>
      <w:r w:rsidRPr="00205FC6">
        <w:rPr>
          <w:rStyle w:val="StyleUnderline"/>
        </w:rPr>
        <w:t>point out</w:t>
      </w:r>
      <w:r w:rsidRPr="00205FC6">
        <w:t xml:space="preserve"> that </w:t>
      </w:r>
      <w:r w:rsidRPr="00205FC6">
        <w:rPr>
          <w:rStyle w:val="StyleUnderline"/>
        </w:rPr>
        <w:t>war reaches into places it is rarely if ever evaluated</w:t>
      </w:r>
      <w:r w:rsidRPr="00205FC6">
        <w:t xml:space="preserve">-such as </w:t>
      </w:r>
      <w:r w:rsidRPr="00205FC6">
        <w:rPr>
          <w:rStyle w:val="StyleUnderline"/>
        </w:rPr>
        <w:t>the workplace</w:t>
      </w:r>
      <w:r w:rsidRPr="00205FC6">
        <w:t xml:space="preserve">, the </w:t>
      </w:r>
      <w:r w:rsidRPr="00205FC6">
        <w:rPr>
          <w:rStyle w:val="StyleUnderline"/>
        </w:rPr>
        <w:t>household</w:t>
      </w:r>
      <w:r w:rsidRPr="00205FC6">
        <w:t xml:space="preserve">, </w:t>
      </w:r>
      <w:r w:rsidRPr="00205FC6">
        <w:rPr>
          <w:rStyle w:val="StyleUnderline"/>
        </w:rPr>
        <w:t>and</w:t>
      </w:r>
      <w:r w:rsidRPr="00205FC6">
        <w:t xml:space="preserve"> even the </w:t>
      </w:r>
      <w:r w:rsidRPr="00205FC6">
        <w:rPr>
          <w:rStyle w:val="StyleUnderline"/>
        </w:rPr>
        <w:t>bedroom</w:t>
      </w:r>
      <w:r w:rsidRPr="00205FC6">
        <w:t xml:space="preserve">. </w:t>
      </w:r>
      <w:r w:rsidRPr="00205FC6">
        <w:rPr>
          <w:rStyle w:val="StyleUnderline"/>
        </w:rPr>
        <w:t>Gender lenses reapproach, redeﬁne, reevaluate, and reintroduce the war puzzle in IR</w:t>
      </w:r>
      <w:r w:rsidRPr="00205FC6">
        <w:t xml:space="preserve">. The feminist theoretical approach to war in this book proposes </w:t>
      </w:r>
      <w:r w:rsidRPr="00205FC6">
        <w:rPr>
          <w:rStyle w:val="StyleUnderline"/>
        </w:rPr>
        <w:t>that war is productive of and reﬂective of gender norms in global politics</w:t>
      </w:r>
      <w:r w:rsidRPr="00205FC6">
        <w:t xml:space="preserve">, </w:t>
      </w:r>
      <w:r w:rsidRPr="00205FC6">
        <w:rPr>
          <w:rStyle w:val="StyleUnderline"/>
        </w:rPr>
        <w:t>gender-based causal variables are required to understand war-making and war-fighting, and the consequences of war</w:t>
      </w:r>
      <w:r w:rsidRPr="00205FC6">
        <w:t xml:space="preserve"> can be understood along gender lines. Accordingly, the book includes four major topics: discussions of the causes of  war(s), discussions of the practice of war-making, discussions of the experiences of war(s), and discussions of the meaning of war itself.</w:t>
      </w:r>
    </w:p>
    <w:p w14:paraId="64E2578E" w14:textId="77777777" w:rsidR="00C57143" w:rsidRPr="00205FC6" w:rsidRDefault="00C57143" w:rsidP="00C57143">
      <w:pPr>
        <w:pStyle w:val="Heading4"/>
      </w:pPr>
      <w:r w:rsidRPr="00205FC6">
        <w:t xml:space="preserve">War as a practice and concept is fundamentally gendered – the alts theorization is a necessary pre-requisite to resisting war </w:t>
      </w:r>
    </w:p>
    <w:p w14:paraId="5A45D094"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The (Genderless) Study of War in International Relations, online book, CMR) </w:t>
      </w:r>
    </w:p>
    <w:p w14:paraId="435FB07B" w14:textId="77777777" w:rsidR="00C57143" w:rsidRPr="00205FC6" w:rsidRDefault="00C57143" w:rsidP="00C57143"/>
    <w:p w14:paraId="49023C0B" w14:textId="77777777" w:rsidR="00C57143" w:rsidRPr="00205FC6" w:rsidRDefault="00C57143" w:rsidP="00C57143">
      <w:r w:rsidRPr="00205FC6">
        <w:t xml:space="preserve">In calling war studies genderless, I am not implying that it is somehow gender neutral or without gender implications. Quite the opposite, I am arguing that </w:t>
      </w:r>
      <w:r w:rsidRPr="00205FC6">
        <w:rPr>
          <w:rStyle w:val="StyleUnderline"/>
        </w:rPr>
        <w:t xml:space="preserve">it is </w:t>
      </w:r>
      <w:r w:rsidRPr="00205FC6">
        <w:rPr>
          <w:rStyle w:val="Emphasis"/>
        </w:rPr>
        <w:t>impossible</w:t>
      </w:r>
      <w:r w:rsidRPr="00205FC6">
        <w:rPr>
          <w:rStyle w:val="StyleUnderline"/>
        </w:rPr>
        <w:t xml:space="preserve"> to think about war well without gender analysis</w:t>
      </w:r>
      <w:r w:rsidRPr="00205FC6">
        <w:t xml:space="preserve"> </w:t>
      </w:r>
      <w:r w:rsidRPr="00205FC6">
        <w:rPr>
          <w:rStyle w:val="StyleUnderline"/>
        </w:rPr>
        <w:t xml:space="preserve">and </w:t>
      </w:r>
      <w:r w:rsidRPr="00205FC6">
        <w:t xml:space="preserve">that </w:t>
      </w:r>
      <w:r w:rsidRPr="00205FC6">
        <w:rPr>
          <w:rStyle w:val="StyleUnderline"/>
        </w:rPr>
        <w:t>doing so obscures the empirical operation of and normative consequences of gender in the nature, causes, performances of, and consequences of war(s)</w:t>
      </w:r>
      <w:r w:rsidRPr="00205FC6">
        <w:t xml:space="preserve">. </w:t>
      </w:r>
      <w:r w:rsidRPr="00205FC6">
        <w:rPr>
          <w:rStyle w:val="StyleUnderline"/>
        </w:rPr>
        <w:t xml:space="preserve">Gender is necessary, conceptually, to understanding the nature of war(s); empirically, to understanding wars’ causes and consequences; ethically, to understanding its implications; and prescriptively, </w:t>
      </w:r>
      <w:r w:rsidRPr="00205FC6">
        <w:rPr>
          <w:rStyle w:val="Emphasis"/>
        </w:rPr>
        <w:t>to understanding how to stop wars</w:t>
      </w:r>
      <w:r w:rsidRPr="00205FC6">
        <w:t xml:space="preserve">. </w:t>
      </w:r>
      <w:r w:rsidRPr="00205FC6">
        <w:rPr>
          <w:rStyle w:val="StyleUnderline"/>
        </w:rPr>
        <w:t>Gender does “analytical and normative work” and serves as a “resource for thought” in</w:t>
      </w:r>
      <w:r w:rsidRPr="00205FC6">
        <w:t xml:space="preserve"> almost </w:t>
      </w:r>
      <w:r w:rsidRPr="00205FC6">
        <w:rPr>
          <w:rStyle w:val="Emphasis"/>
        </w:rPr>
        <w:t>every aspect</w:t>
      </w:r>
      <w:r w:rsidRPr="00205FC6">
        <w:rPr>
          <w:rStyle w:val="StyleUnderline"/>
        </w:rPr>
        <w:t xml:space="preserve"> of how we fight wars and how we read them.</w:t>
      </w:r>
      <w:r w:rsidRPr="00205FC6">
        <w:t xml:space="preserve">328 </w:t>
      </w:r>
      <w:r w:rsidRPr="00205FC6">
        <w:rPr>
          <w:rStyle w:val="StyleUnderline"/>
        </w:rPr>
        <w:t>War, wars, and the study of both are fundamentally</w:t>
      </w:r>
      <w:r w:rsidRPr="00205FC6">
        <w:t xml:space="preserve"> (if not unalterably) </w:t>
      </w:r>
      <w:r w:rsidRPr="00205FC6">
        <w:rPr>
          <w:rStyle w:val="StyleUnderline"/>
        </w:rPr>
        <w:t>gendered and</w:t>
      </w:r>
      <w:r w:rsidRPr="00205FC6">
        <w:t xml:space="preserve">, therefore, </w:t>
      </w:r>
      <w:r w:rsidRPr="00205FC6">
        <w:rPr>
          <w:rStyle w:val="StyleUnderline"/>
        </w:rPr>
        <w:t>feminist theorizing about war is</w:t>
      </w:r>
      <w:r w:rsidRPr="00205FC6">
        <w:t xml:space="preserve"> not only a part of, but </w:t>
      </w:r>
      <w:r w:rsidRPr="00205FC6">
        <w:rPr>
          <w:rStyle w:val="StyleUnderline"/>
        </w:rPr>
        <w:t>a crucial piece of, the war puzzle</w:t>
      </w:r>
      <w:r w:rsidRPr="00205FC6">
        <w:t xml:space="preserve">.329 </w:t>
      </w:r>
      <w:r w:rsidRPr="00205FC6">
        <w:rPr>
          <w:rStyle w:val="StyleUnderline"/>
        </w:rPr>
        <w:t>Feminist theory “raises the question of what kind of politics and theory would be possible without the work accomplished by gendered logics” in war theorizing</w:t>
      </w:r>
      <w:r w:rsidRPr="00205FC6">
        <w:t xml:space="preserve">.330 </w:t>
      </w:r>
    </w:p>
    <w:p w14:paraId="75C65845" w14:textId="77777777" w:rsidR="00C57143" w:rsidRPr="00205FC6" w:rsidRDefault="00C57143" w:rsidP="00C57143">
      <w:pPr>
        <w:pStyle w:val="Heading3"/>
        <w:rPr>
          <w:lang w:bidi="en-US"/>
        </w:rPr>
      </w:pPr>
      <w:bookmarkStart w:id="2" w:name="_Toc140841309"/>
      <w:r w:rsidRPr="00205FC6">
        <w:rPr>
          <w:lang w:bidi="en-US"/>
        </w:rPr>
        <w:t>Alt</w:t>
      </w:r>
      <w:bookmarkEnd w:id="2"/>
      <w:r w:rsidRPr="00205FC6">
        <w:rPr>
          <w:lang w:bidi="en-US"/>
        </w:rPr>
        <w:t>—Solves Militarism/Better Policy</w:t>
      </w:r>
    </w:p>
    <w:p w14:paraId="55354CF2" w14:textId="77777777" w:rsidR="00C57143" w:rsidRPr="00205FC6" w:rsidRDefault="00C57143" w:rsidP="00C57143">
      <w:pPr>
        <w:pStyle w:val="Heading4"/>
      </w:pPr>
      <w:r w:rsidRPr="00205FC6">
        <w:t xml:space="preserve">The feminist question must be an explicit part of any policy discussion – it’s the only hope of preventing violence  </w:t>
      </w:r>
    </w:p>
    <w:p w14:paraId="78D5BFBF" w14:textId="77777777" w:rsidR="00C57143" w:rsidRPr="00205FC6" w:rsidRDefault="00C57143" w:rsidP="00C57143">
      <w:r w:rsidRPr="00205FC6">
        <w:rPr>
          <w:rStyle w:val="Style13ptBold"/>
        </w:rPr>
        <w:t>Enloe</w:t>
      </w:r>
      <w:r w:rsidRPr="00205FC6">
        <w:t>, Professor of Women’s Studies at Clark University, 200</w:t>
      </w:r>
      <w:r w:rsidRPr="00205FC6">
        <w:rPr>
          <w:rStyle w:val="Style13ptBold"/>
        </w:rPr>
        <w:t>4</w:t>
      </w:r>
      <w:r w:rsidRPr="00205FC6">
        <w:t xml:space="preserve"> Cynthia, The Curious Feminist, page 129-130</w:t>
      </w:r>
    </w:p>
    <w:p w14:paraId="3B29E871" w14:textId="77777777" w:rsidR="00C57143" w:rsidRPr="00205FC6" w:rsidRDefault="00C57143" w:rsidP="00C57143">
      <w:pPr>
        <w:rPr>
          <w:rFonts w:cs="Times-Roman"/>
        </w:rPr>
      </w:pPr>
      <w:r w:rsidRPr="00205FC6">
        <w:rPr>
          <w:rStyle w:val="underline"/>
        </w:rPr>
        <w:t>Asking feminist questions openly, making them an explicit part of serious foreign policy discussion, is likely to produce a much more clear-eyed understanding of what is driving any given issue debate and what are the probable outcomes of one policy choice over another.</w:t>
      </w:r>
      <w:r w:rsidRPr="00205FC6">
        <w:rPr>
          <w:rFonts w:cs="Times-Roman"/>
        </w:rPr>
        <w:t xml:space="preserve"> Precisely because the United States currently has such an impact on the internal political workings of so many other countries, we need to start taking a hard look at American political culture. </w:t>
      </w:r>
      <w:r w:rsidRPr="00205FC6">
        <w:rPr>
          <w:rStyle w:val="underline"/>
        </w:rPr>
        <w:t>If</w:t>
      </w:r>
      <w:r w:rsidRPr="00205FC6">
        <w:rPr>
          <w:rFonts w:cs="Times-Roman"/>
        </w:rPr>
        <w:t xml:space="preserve"> this </w:t>
      </w:r>
      <w:r w:rsidRPr="00205FC6">
        <w:rPr>
          <w:rStyle w:val="underline"/>
        </w:rPr>
        <w:t>globalizing culture continues to elevate a masculinized "toughness" to the status of an enshrined good, military needs will continue to be assigned top political priority, and it will be impossible for the United States to create a more imaginative, more internationally useful foreign policy</w:t>
      </w:r>
      <w:r w:rsidRPr="00205FC6">
        <w:rPr>
          <w:rFonts w:cs="Times-Roman"/>
        </w:rPr>
        <w:t xml:space="preserve">. </w:t>
      </w:r>
    </w:p>
    <w:p w14:paraId="51C6F9D0" w14:textId="77777777" w:rsidR="00C57143" w:rsidRPr="00205FC6" w:rsidRDefault="00C57143" w:rsidP="00C57143">
      <w:pPr>
        <w:rPr>
          <w:rFonts w:cs="Times-Roman"/>
        </w:rPr>
      </w:pPr>
      <w:r w:rsidRPr="00205FC6">
        <w:rPr>
          <w:rFonts w:cs="Times-Roman"/>
        </w:rPr>
        <w:t xml:space="preserve">Cultures are not immutable. Americans, in fact, are forever lecturing other societies - Iraq, Afghanistan, Indonesia, Russia, Mexico, France - on how they should remake their cultures. </w:t>
      </w:r>
      <w:r w:rsidRPr="00205FC6">
        <w:rPr>
          <w:rStyle w:val="underline"/>
        </w:rPr>
        <w:t>U.S. citizens</w:t>
      </w:r>
      <w:r w:rsidRPr="00205FC6">
        <w:rPr>
          <w:rFonts w:cs="Times-Roman"/>
        </w:rPr>
        <w:t xml:space="preserve">, however, </w:t>
      </w:r>
      <w:r w:rsidRPr="00205FC6">
        <w:rPr>
          <w:rStyle w:val="underline"/>
        </w:rPr>
        <w:t>have been loath to lift up the rock of cultural convention to peer underneath at the masculinized presumptions and worries that shape American foreign policies</w:t>
      </w:r>
      <w:r w:rsidRPr="00205FC6">
        <w:rPr>
          <w:rFonts w:cs="Times-Roman"/>
        </w:rPr>
        <w:t xml:space="preserve">. </w:t>
      </w:r>
    </w:p>
    <w:p w14:paraId="596A7455" w14:textId="77777777" w:rsidR="00C57143" w:rsidRPr="00205FC6" w:rsidRDefault="00C57143" w:rsidP="00C57143">
      <w:pPr>
        <w:rPr>
          <w:rFonts w:cs="Times-Roman"/>
        </w:rPr>
      </w:pPr>
      <w:r w:rsidRPr="00205FC6">
        <w:rPr>
          <w:rFonts w:cs="Times-Roman"/>
        </w:rPr>
        <w:t xml:space="preserve">What would be the, most immediate steps toward unraveling the masculinized U.S. foreign policy knot? A first step would be for both congressional and presidential policymakers to stop equating "security" with military superiority. A second step would be to muster the political will for Congress to ratify the International Criminal Court treaty, the land mines treaty, and the Convention on the Rights of the Child. A third step would be for Democrats and Republicans to halt their reckless game of "chicken" regarding both the anti-missile defense system and increases in U.S. military spending. A fourth step would be to shelve U.S. efforts to remilitarize Europe and Japan. Together, these four policy steps would amount to a realistic strategy for crafting a less militarized, less distortedly masculinized foreign policy. </w:t>
      </w:r>
    </w:p>
    <w:p w14:paraId="63FDBD90" w14:textId="77777777" w:rsidR="00C57143" w:rsidRPr="00205FC6" w:rsidRDefault="00C57143" w:rsidP="00C57143">
      <w:pPr>
        <w:rPr>
          <w:rFonts w:cs="Times-Roman"/>
        </w:rPr>
      </w:pPr>
      <w:r w:rsidRPr="00205FC6">
        <w:rPr>
          <w:rStyle w:val="underline"/>
        </w:rPr>
        <w:t>A feminist-informed analyst always asks: "Which notions of manliness are shaping this policy discussion?"</w:t>
      </w:r>
      <w:r w:rsidRPr="00205FC6">
        <w:rPr>
          <w:rFonts w:cs="Times-Roman"/>
        </w:rPr>
        <w:t xml:space="preserve"> and "Will the gap between women's and men's access to economic and political influence be widened or narrowed by this particular policy option?" By deploying feminist analytical tools, U.S. citizens can clarify decisions about whether to foster militarization as the centerpiece of the post-Cold War international system. Moreover, </w:t>
      </w:r>
      <w:r w:rsidRPr="00205FC6">
        <w:rPr>
          <w:rStyle w:val="underline"/>
        </w:rPr>
        <w:t>by deploying feminist analysis, Americans are much more likely to craft a u.s. foreign policy that will provide the foundation for a long-lasting global structure of genuine security, one that ensures women, both in the United States and abroad, an effective public voice</w:t>
      </w:r>
      <w:r w:rsidRPr="00205FC6">
        <w:rPr>
          <w:rFonts w:cs="Times-Roman"/>
        </w:rPr>
        <w:t xml:space="preserve">. </w:t>
      </w:r>
    </w:p>
    <w:p w14:paraId="185E319B" w14:textId="77777777" w:rsidR="00C57143" w:rsidRPr="00205FC6" w:rsidRDefault="00C57143" w:rsidP="00C57143"/>
    <w:p w14:paraId="70A1B72F" w14:textId="77777777" w:rsidR="00C57143" w:rsidRPr="00205FC6" w:rsidRDefault="00C57143" w:rsidP="00C57143">
      <w:pPr>
        <w:pStyle w:val="Heading3"/>
      </w:pPr>
      <w:r w:rsidRPr="00205FC6">
        <w:t xml:space="preserve">Alt—Solves Gendering the Political </w:t>
      </w:r>
    </w:p>
    <w:p w14:paraId="06FD88E7" w14:textId="77777777" w:rsidR="00C57143" w:rsidRPr="00205FC6" w:rsidRDefault="00C57143" w:rsidP="00C57143">
      <w:pPr>
        <w:rPr>
          <w:rFonts w:eastAsia="Times New Roman"/>
          <w:b/>
          <w:szCs w:val="16"/>
        </w:rPr>
      </w:pPr>
      <w:r w:rsidRPr="00205FC6">
        <w:rPr>
          <w:rFonts w:eastAsia="Times New Roman"/>
          <w:b/>
          <w:szCs w:val="16"/>
        </w:rPr>
        <w:t>The affirmative is grounded in masculinist assumptions about the Political which can only be overcome by the alternative- we are critical to new theoretical and practical processes that inject gender into politics</w:t>
      </w:r>
    </w:p>
    <w:p w14:paraId="4779BF17" w14:textId="77777777" w:rsidR="00C57143" w:rsidRPr="00205FC6" w:rsidRDefault="00C57143" w:rsidP="00C57143">
      <w:pPr>
        <w:rPr>
          <w:rFonts w:eastAsia="Times New Roman"/>
          <w:b/>
          <w:szCs w:val="16"/>
        </w:rPr>
      </w:pPr>
      <w:r w:rsidRPr="00205FC6">
        <w:rPr>
          <w:rFonts w:eastAsia="Times New Roman"/>
          <w:b/>
          <w:szCs w:val="16"/>
        </w:rPr>
        <w:t>Youngs, 2K4</w:t>
      </w:r>
    </w:p>
    <w:p w14:paraId="24A49F89" w14:textId="77777777" w:rsidR="00C57143" w:rsidRPr="00205FC6" w:rsidRDefault="00C57143" w:rsidP="00C57143">
      <w:r w:rsidRPr="00205FC6">
        <w:rPr>
          <w:rFonts w:eastAsia="Times New Roman"/>
          <w:szCs w:val="16"/>
        </w:rPr>
        <w:t xml:space="preserve">(Gillian, </w:t>
      </w:r>
      <w:r w:rsidRPr="00205FC6">
        <w:t>Dr Gillian Youngs, the newly appointed University of Wales Alliance Research Chair, Prof. of Digital Economy and Academic Director of the Institute of Advanced Broadcasting (IAB), University of Wales, Newport, Feminist International Relations: a contradiction in terms? Or: why women and gender are essential to understanding the world ‘we’ live in*, International Affairs 80.1)</w:t>
      </w:r>
    </w:p>
    <w:p w14:paraId="5A891DDD" w14:textId="77777777" w:rsidR="00C57143" w:rsidRPr="00205FC6" w:rsidRDefault="00C57143" w:rsidP="00C57143">
      <w:pPr>
        <w:rPr>
          <w:sz w:val="12"/>
          <w:szCs w:val="16"/>
        </w:rPr>
      </w:pPr>
      <w:r w:rsidRPr="00205FC6">
        <w:rPr>
          <w:sz w:val="12"/>
          <w:szCs w:val="16"/>
        </w:rPr>
        <w:t xml:space="preserve">In broad terms, feminist International Relations has expanded, and built on, the work of feminist political and economic theory to examine the </w:t>
      </w:r>
      <w:r w:rsidRPr="00205FC6">
        <w:rPr>
          <w:rStyle w:val="StyleUnderline"/>
        </w:rPr>
        <w:t>masculinist framing of politics and economics</w:t>
      </w:r>
      <w:r w:rsidRPr="00205FC6">
        <w:rPr>
          <w:sz w:val="12"/>
          <w:szCs w:val="16"/>
        </w:rPr>
        <w:t xml:space="preserve"> and associated institutions, </w:t>
      </w:r>
      <w:r w:rsidRPr="00205FC6">
        <w:rPr>
          <w:rStyle w:val="StyleUnderline"/>
        </w:rPr>
        <w:t>including notably the state and its key military and governmental components</w:t>
      </w:r>
      <w:r w:rsidRPr="00205FC6">
        <w:rPr>
          <w:sz w:val="12"/>
          <w:szCs w:val="16"/>
        </w:rPr>
        <w:t xml:space="preserve">, </w:t>
      </w:r>
      <w:r w:rsidRPr="00205FC6">
        <w:rPr>
          <w:rStyle w:val="StyleUnderline"/>
        </w:rPr>
        <w:t>as well as the discourses through which these institutions operate and are reproduced over time</w:t>
      </w:r>
      <w:r w:rsidRPr="00205FC6">
        <w:rPr>
          <w:sz w:val="12"/>
          <w:szCs w:val="16"/>
        </w:rPr>
        <w:t xml:space="preserve">. In the course of this work, feminist analysis has highlighted three major related phenomena: • The state and market, in theory and practice, are gendered by masculinist assumptions and structures. • </w:t>
      </w:r>
      <w:r w:rsidRPr="00205FC6">
        <w:rPr>
          <w:rStyle w:val="StyleUnderline"/>
        </w:rPr>
        <w:t>The dominant conceptualization of political and economic agency in male dominated terms ignores both women’s realities and their active contributions to political and economic life</w:t>
      </w:r>
      <w:r w:rsidRPr="00205FC6">
        <w:rPr>
          <w:sz w:val="12"/>
          <w:szCs w:val="16"/>
        </w:rPr>
        <w:t xml:space="preserve">. • </w:t>
      </w:r>
      <w:r w:rsidRPr="00205FC6">
        <w:rPr>
          <w:rStyle w:val="StyleUnderline"/>
        </w:rPr>
        <w:t xml:space="preserve">Lack of attention to the analytical category of gender obscures the interrelated social construction of male and female identities and roles. </w:t>
      </w:r>
      <w:r w:rsidRPr="00205FC6">
        <w:rPr>
          <w:sz w:val="12"/>
          <w:szCs w:val="16"/>
        </w:rPr>
        <w:t xml:space="preserve">Feminist International Relations has identified malestream International Relations theory as one of the discourses that help perpetuate a distorted and partial world view that reflects the disproportionate power of control and influence that men hold, rather than the full social reality of the lives of women, children and men. Thus </w:t>
      </w:r>
      <w:r w:rsidRPr="00205FC6">
        <w:rPr>
          <w:rStyle w:val="StyleUnderline"/>
        </w:rPr>
        <w:t>this</w:t>
      </w:r>
      <w:r w:rsidRPr="00205FC6">
        <w:rPr>
          <w:sz w:val="12"/>
          <w:szCs w:val="16"/>
        </w:rPr>
        <w:t xml:space="preserve"> </w:t>
      </w:r>
      <w:r w:rsidRPr="00205FC6">
        <w:rPr>
          <w:rStyle w:val="StyleUnderline"/>
        </w:rPr>
        <w:t>theory is more reflective and expressive of historically established male power than it is an open and comprehensive exploration of the political and economic processes in which all members of societies are engaged</w:t>
      </w:r>
      <w:r w:rsidRPr="00205FC6">
        <w:rPr>
          <w:sz w:val="12"/>
          <w:szCs w:val="16"/>
        </w:rPr>
        <w:t xml:space="preserve">. </w:t>
      </w:r>
      <w:r w:rsidRPr="00205FC6">
        <w:rPr>
          <w:rStyle w:val="StyleUnderline"/>
        </w:rPr>
        <w:t xml:space="preserve">It is more </w:t>
      </w:r>
      <w:r w:rsidRPr="00205FC6">
        <w:rPr>
          <w:rStyle w:val="Emphasis"/>
        </w:rPr>
        <w:t>a discourse of and about the powerful</w:t>
      </w:r>
      <w:r w:rsidRPr="00205FC6">
        <w:rPr>
          <w:rStyle w:val="StyleUnderline"/>
        </w:rPr>
        <w:t xml:space="preserve"> than one that </w:t>
      </w:r>
      <w:r w:rsidRPr="00205FC6">
        <w:rPr>
          <w:rStyle w:val="Emphasis"/>
        </w:rPr>
        <w:t>seeks to examine deeply how power works,</w:t>
      </w:r>
      <w:r w:rsidRPr="00205FC6">
        <w:rPr>
          <w:rStyle w:val="StyleUnderline"/>
        </w:rPr>
        <w:t xml:space="preserve"> including its gendered, racialized and socioeconomic dimensions, </w:t>
      </w:r>
      <w:r w:rsidRPr="00205FC6">
        <w:rPr>
          <w:sz w:val="12"/>
          <w:szCs w:val="16"/>
        </w:rPr>
        <w:t xml:space="preserve">or to situate individuals and groups differently in terms of contrasting levels of capacity, control, influence and freedom. </w:t>
      </w:r>
      <w:r w:rsidRPr="00205FC6">
        <w:rPr>
          <w:rStyle w:val="StyleUnderline"/>
        </w:rPr>
        <w:t>Central tasks</w:t>
      </w:r>
      <w:r w:rsidRPr="00205FC6">
        <w:rPr>
          <w:sz w:val="12"/>
          <w:szCs w:val="16"/>
        </w:rPr>
        <w:t xml:space="preserve"> for feminist International Relations and International Political Economy </w:t>
      </w:r>
      <w:r w:rsidRPr="00205FC6">
        <w:rPr>
          <w:rStyle w:val="StyleUnderline"/>
        </w:rPr>
        <w:t xml:space="preserve">have </w:t>
      </w:r>
      <w:r w:rsidRPr="00205FC6">
        <w:rPr>
          <w:sz w:val="12"/>
          <w:szCs w:val="16"/>
        </w:rPr>
        <w:t>therefore</w:t>
      </w:r>
      <w:r w:rsidRPr="00205FC6">
        <w:rPr>
          <w:rStyle w:val="StyleUnderline"/>
        </w:rPr>
        <w:t xml:space="preserve"> been both </w:t>
      </w:r>
      <w:r w:rsidRPr="00205FC6">
        <w:rPr>
          <w:rStyle w:val="Emphasis"/>
        </w:rPr>
        <w:t>deconstructive</w:t>
      </w:r>
      <w:r w:rsidRPr="00205FC6">
        <w:rPr>
          <w:rStyle w:val="StyleUnderline"/>
        </w:rPr>
        <w:t xml:space="preserve"> and </w:t>
      </w:r>
      <w:r w:rsidRPr="00205FC6">
        <w:rPr>
          <w:rStyle w:val="Emphasis"/>
        </w:rPr>
        <w:t>reconstructive</w:t>
      </w:r>
      <w:r w:rsidRPr="00205FC6">
        <w:rPr>
          <w:rStyle w:val="StyleUnderline"/>
        </w:rPr>
        <w:t xml:space="preserve">: focusing on revealing through critique </w:t>
      </w:r>
      <w:r w:rsidRPr="00205FC6">
        <w:rPr>
          <w:rStyle w:val="Emphasis"/>
        </w:rPr>
        <w:t>the masculinist limitations of mainstream approaches</w:t>
      </w:r>
      <w:r w:rsidRPr="00205FC6">
        <w:rPr>
          <w:rStyle w:val="StyleUnderline"/>
        </w:rPr>
        <w:t>, but also, crucially, going beyond those limitations and investigating political and economic processes in which women and men are engaged</w:t>
      </w:r>
      <w:r w:rsidRPr="00205FC6">
        <w:rPr>
          <w:sz w:val="12"/>
          <w:szCs w:val="16"/>
        </w:rPr>
        <w:t xml:space="preserve">. Women and gender are both important, for separate but related reasons. Where women have been largely absent from mainstream International Relations, it has been essential to develop increasing bodies of theoretical and substantive research related to them. This has been a major focus of feminist International Relations, as is illustrated further below. </w:t>
      </w:r>
      <w:r w:rsidRPr="00205FC6">
        <w:rPr>
          <w:rStyle w:val="StyleUnderline"/>
        </w:rPr>
        <w:t xml:space="preserve">The concept of gender keeps to the fore the relational nature of categorizations of male and female, and signals the importance of not taking either as given or necessarily natural. Both women and gender have </w:t>
      </w:r>
      <w:r w:rsidRPr="00205FC6">
        <w:rPr>
          <w:sz w:val="12"/>
          <w:szCs w:val="16"/>
        </w:rPr>
        <w:t xml:space="preserve">therefore </w:t>
      </w:r>
      <w:r w:rsidRPr="00205FC6">
        <w:rPr>
          <w:rStyle w:val="StyleUnderline"/>
        </w:rPr>
        <w:t>been identified</w:t>
      </w:r>
      <w:r w:rsidRPr="00205FC6">
        <w:rPr>
          <w:sz w:val="12"/>
          <w:szCs w:val="16"/>
        </w:rPr>
        <w:t xml:space="preserve"> by feminist analyses </w:t>
      </w:r>
      <w:r w:rsidRPr="00205FC6">
        <w:rPr>
          <w:rStyle w:val="StyleUnderline"/>
        </w:rPr>
        <w:t>as problematically absent from mainstream approaches and essential to understanding international relations</w:t>
      </w:r>
      <w:r w:rsidRPr="00205FC6">
        <w:rPr>
          <w:sz w:val="12"/>
          <w:szCs w:val="16"/>
        </w:rPr>
        <w:t>.</w:t>
      </w:r>
    </w:p>
    <w:p w14:paraId="594B91FB" w14:textId="77777777" w:rsidR="00C57143" w:rsidRPr="00205FC6" w:rsidRDefault="00C57143" w:rsidP="00C57143"/>
    <w:p w14:paraId="432C3D33" w14:textId="77777777" w:rsidR="00536EFB" w:rsidRPr="00963622" w:rsidRDefault="00536EFB" w:rsidP="00536EFB">
      <w:pPr>
        <w:pStyle w:val="Heading3"/>
      </w:pPr>
      <w:r>
        <w:t xml:space="preserve">Alt—Solves Nuke War </w:t>
      </w:r>
    </w:p>
    <w:p w14:paraId="1334A067" w14:textId="77777777" w:rsidR="00536EFB" w:rsidRPr="00536EFB" w:rsidRDefault="00536EFB" w:rsidP="00536EFB">
      <w:pPr>
        <w:pStyle w:val="Heading4"/>
      </w:pPr>
      <w:r w:rsidRPr="00536EFB">
        <w:t>Reforming Hyper-Masculinity is a prerequisite to resolving the threat of Nuclear War</w:t>
      </w:r>
    </w:p>
    <w:p w14:paraId="64FA3ED8"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58" w:history="1">
        <w:r w:rsidRPr="00963622">
          <w:rPr>
            <w:rStyle w:val="Hyperlink"/>
          </w:rPr>
          <w:t>http://www.blixassociates.com/wp-content/uploads/2011/03/No38.pdf</w:t>
        </w:r>
      </w:hyperlink>
    </w:p>
    <w:p w14:paraId="6F49E3D8"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00B6CD95" w14:textId="77777777" w:rsidR="00536EFB" w:rsidRPr="00963622" w:rsidRDefault="00536EFB" w:rsidP="00536EFB">
      <w:pPr>
        <w:rPr>
          <w:rFonts w:eastAsia="Times New Roman"/>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7FF98732" w14:textId="77777777" w:rsidR="00536EFB" w:rsidRPr="00963622" w:rsidRDefault="00536EFB" w:rsidP="00536EFB">
      <w:pPr>
        <w:rPr>
          <w:rStyle w:val="StyleUnderline"/>
        </w:rPr>
      </w:pPr>
      <w:r w:rsidRPr="00963622">
        <w:rPr>
          <w:sz w:val="16"/>
        </w:rPr>
        <w:t xml:space="preserve">When trying to think about how to solve the problems created by the existence of weapons of mass destruction, ideas about gender matter. Although the linkage between weapons of mass destruction and gender will be unfamiliar for many readers, this paper argues </w:t>
      </w:r>
      <w:r w:rsidRPr="00963622">
        <w:rPr>
          <w:rStyle w:val="StyleUnderline"/>
        </w:rPr>
        <w:t>that ideas and expectations about gender are woven through the professional and political discourses that shape all aspects of how weapons of mass destruction are considered, desired and addressed. To address WMD challenges more effectively, it is essential to take into consideration how armament and disarmament policies and practices are influenced by ideas about masculinity. An understanding of how these limitations occur can play a crucial role in helping break some of the persistent barriers to achieving disarmament and non-proliferation.</w:t>
      </w:r>
    </w:p>
    <w:p w14:paraId="22C4809A" w14:textId="77777777" w:rsidR="00536EFB" w:rsidRPr="00963622" w:rsidRDefault="00536EFB" w:rsidP="00536EFB"/>
    <w:p w14:paraId="6786677D" w14:textId="77777777" w:rsidR="00536EFB" w:rsidRPr="00963622" w:rsidRDefault="00536EFB" w:rsidP="00536EFB">
      <w:pPr>
        <w:pStyle w:val="Heading4"/>
      </w:pPr>
      <w:r w:rsidRPr="00963622">
        <w:t>Reorienting our minds to be gender-neutral is a prerequisite to resolving WMD threats</w:t>
      </w:r>
    </w:p>
    <w:p w14:paraId="2A3D148E" w14:textId="77777777" w:rsidR="00536EFB" w:rsidRPr="00963622" w:rsidRDefault="00536EFB" w:rsidP="00536EFB">
      <w:r w:rsidRPr="00963622">
        <w:rPr>
          <w:rStyle w:val="Style13ptBold"/>
        </w:rPr>
        <w:t>Cohn Et Al,</w:t>
      </w:r>
      <w:r w:rsidRPr="00963622">
        <w:t xml:space="preserve"> Director of the Consortium on Gender, Security and Human Rights &amp; member of the WMDC, 20</w:t>
      </w:r>
      <w:r w:rsidRPr="00963622">
        <w:rPr>
          <w:rStyle w:val="Style13ptBold"/>
        </w:rPr>
        <w:t>11</w:t>
      </w:r>
      <w:r w:rsidRPr="00963622">
        <w:t xml:space="preserve">, , </w:t>
      </w:r>
      <w:hyperlink r:id="rId59" w:history="1">
        <w:r w:rsidRPr="00963622">
          <w:rPr>
            <w:rStyle w:val="Hyperlink"/>
          </w:rPr>
          <w:t>http://www.blixassociates.com/wp-content/uploads/2011/03/No38.pdf</w:t>
        </w:r>
      </w:hyperlink>
    </w:p>
    <w:p w14:paraId="044A65E1" w14:textId="77777777" w:rsidR="00536EFB" w:rsidRPr="00963622" w:rsidRDefault="00536EFB" w:rsidP="00536EFB">
      <w:pPr>
        <w:rPr>
          <w:rFonts w:eastAsia="Times New Roman"/>
          <w:sz w:val="20"/>
          <w:szCs w:val="20"/>
        </w:rPr>
      </w:pPr>
      <w:r w:rsidRPr="00963622">
        <w:t>[UN Department of Peacekeeping Operations , has led other workshops on implementing 1325 for the Kennedy School of Government at Harvard, offered a course at the United Nations University for Peace in Costa Rica on “Gender Mainstreaming in Peacekeeping Operations and Humanitarian Assistance.”]</w:t>
      </w:r>
    </w:p>
    <w:p w14:paraId="3533177F" w14:textId="77777777" w:rsidR="00536EFB" w:rsidRPr="00963622" w:rsidRDefault="00536EFB" w:rsidP="00536EFB">
      <w:pPr>
        <w:rPr>
          <w:rFonts w:eastAsia="Times New Roman"/>
          <w:sz w:val="20"/>
          <w:szCs w:val="20"/>
        </w:rPr>
      </w:pPr>
      <w:r w:rsidRPr="00963622">
        <w:t xml:space="preserve">WMDC: </w:t>
      </w:r>
      <w:r w:rsidRPr="00963622">
        <w:rPr>
          <w:rFonts w:eastAsia="Times New Roman"/>
          <w:sz w:val="20"/>
          <w:szCs w:val="20"/>
        </w:rPr>
        <w:t>The WMDC is an independent international commission initiated by the Swedish Government on a proposal from the United Nations. Its task is to present proposals aimed at the greatest possible reduction of the dangers of weapons of mass destruction, including both short-term and long-term approaches and both non-proliferation and disarmament aspects. The Commission will issue its report in early 2006. The commissioners serve in their personal capacity. The Commission is supported by a Secretariat based in Stockholm, Sweden.</w:t>
      </w:r>
    </w:p>
    <w:p w14:paraId="041923CE" w14:textId="77777777" w:rsidR="00536EFB" w:rsidRPr="00963622" w:rsidRDefault="00536EFB" w:rsidP="00536EFB">
      <w:pPr>
        <w:rPr>
          <w:sz w:val="16"/>
        </w:rPr>
      </w:pPr>
    </w:p>
    <w:p w14:paraId="537F3FF2" w14:textId="77777777" w:rsidR="00536EFB" w:rsidRDefault="00536EFB" w:rsidP="00536EFB">
      <w:pPr>
        <w:rPr>
          <w:rStyle w:val="StyleUnderline"/>
        </w:rPr>
      </w:pPr>
      <w:r w:rsidRPr="00963622">
        <w:rPr>
          <w:sz w:val="16"/>
        </w:rPr>
        <w:t xml:space="preserve">But it is not only the political context within which weapons of mass destruction are situated that is deeply gendered. So are the practical and symbolic dimensions of weapons themselves. This is perhaps most obvious in relation to small arms. Governments and international institutions are increasingly accepting that small arms and light weapons (SALW) are practically associated with masculinity in many cultures, with men as the vast majority of the buyers, owners or users. After early policy failures, it is also becoming increasingly recognised that the symbolic associations of SALW with masculinity have political effects. Specifically, in relation to disarmament, demobilisation and reintegration (DDR) programmes, real barriers to effective SALW disarmament are created by the ways in which masculine identities and roles have become conjoined with weapons possession for many (male) combatants. </w:t>
      </w:r>
      <w:r w:rsidRPr="00963622">
        <w:rPr>
          <w:rStyle w:val="StyleUnderline"/>
        </w:rPr>
        <w:t xml:space="preserve">There is now general recognition that there are significant gender dimensions to the possession of small arms and light weapons. It would be naive to assume that this association suddenly becomes meaningless when we are talking about larger, more massively destructive weapons. And more naïve still to think that it doesn’t matter. Given the dubious military value and problematic usability of most WMD, a focus on their symbolic dimensions has to be central to any effort at weapons reduction or disarmament. Without gender analysis, attempts to untangle and understand the symbolic value and meaning of WMD are incomplete and inadequate. </w:t>
      </w:r>
      <w:r w:rsidRPr="00963622">
        <w:t xml:space="preserve">Some brief examples illustrate this important dimension. </w:t>
      </w:r>
      <w:r w:rsidRPr="00963622">
        <w:rPr>
          <w:rStyle w:val="StyleUnderline"/>
        </w:rPr>
        <w:t xml:space="preserve">When India exploded five nuclear devices in May 1998, Hindu nationalist leader Balasaheb Thackeray explained “we had to prove that we are not eunuchs”. An Indian newspaper cartoon depicted Prime Minister Atal Behari Vajpayee propping up his coalition government with a nuclear bomb. “Made with Viagra” </w:t>
      </w:r>
      <w:r w:rsidRPr="00963622">
        <w:rPr>
          <w:rStyle w:val="StyleUnderline"/>
          <w:b/>
        </w:rPr>
        <w:t xml:space="preserve">the caption read. </w:t>
      </w:r>
      <w:r w:rsidRPr="00963622">
        <w:rPr>
          <w:rStyle w:val="StyleUnderline"/>
        </w:rPr>
        <w:t>Images such as these rely on the widespread metaphoric equation of political and military power with sexual potency and masculinity. Political actors incorporate sexual metaphors in their representations of nuclear weapons as a way to mobilise gendered associations and symbols in creating assent, excitement, support for, and identification with the weapons and their own political regime; in other words, the symbolic gendered dimensions of nuclear weapons are not trivial; they are an integral part of accomplishing domestic and political objectives.</w:t>
      </w:r>
    </w:p>
    <w:p w14:paraId="53C503E6" w14:textId="77777777" w:rsidR="00C57143" w:rsidRPr="00205FC6" w:rsidRDefault="00C57143" w:rsidP="00C57143">
      <w:pPr>
        <w:pStyle w:val="Heading3"/>
      </w:pPr>
      <w:r w:rsidRPr="00205FC6">
        <w:t xml:space="preserve">Alt—Key to Political/Extinction </w:t>
      </w:r>
    </w:p>
    <w:p w14:paraId="4833785A" w14:textId="77777777" w:rsidR="00C57143" w:rsidRPr="00205FC6" w:rsidRDefault="00C57143" w:rsidP="00C57143">
      <w:pPr>
        <w:rPr>
          <w:b/>
          <w:szCs w:val="20"/>
        </w:rPr>
      </w:pPr>
      <w:r w:rsidRPr="00205FC6">
        <w:rPr>
          <w:b/>
          <w:szCs w:val="20"/>
        </w:rPr>
        <w:t xml:space="preserve">Alt and framework is the best internal link to the Political- vital to averting violent social relations that will end in extinction </w:t>
      </w:r>
    </w:p>
    <w:p w14:paraId="799D00D0" w14:textId="77777777" w:rsidR="00C57143" w:rsidRPr="00205FC6" w:rsidRDefault="00C57143" w:rsidP="00C57143">
      <w:pPr>
        <w:rPr>
          <w:b/>
        </w:rPr>
      </w:pPr>
      <w:r w:rsidRPr="00205FC6">
        <w:rPr>
          <w:b/>
        </w:rPr>
        <w:t>CLARK ‘4</w:t>
      </w:r>
    </w:p>
    <w:p w14:paraId="17352FE4" w14:textId="77777777" w:rsidR="00C57143" w:rsidRPr="00205FC6" w:rsidRDefault="00C57143" w:rsidP="00C57143">
      <w:pPr>
        <w:rPr>
          <w:rFonts w:ascii="Tahoma" w:hAnsi="Tahoma" w:cs="Tahoma"/>
        </w:rPr>
      </w:pPr>
      <w:r w:rsidRPr="00205FC6">
        <w:t>(Mary E. Clark, Drucie French Cumbie Professor of Conflict Resolution at George Mason University, Women and Language 27 no2 21-8 Fall)</w:t>
      </w:r>
    </w:p>
    <w:p w14:paraId="6E7AE8E9" w14:textId="77777777" w:rsidR="00C57143" w:rsidRPr="00205FC6" w:rsidRDefault="00C57143" w:rsidP="00C57143">
      <w:pPr>
        <w:rPr>
          <w:szCs w:val="16"/>
        </w:rPr>
      </w:pPr>
      <w:r w:rsidRPr="00205FC6">
        <w:rPr>
          <w:szCs w:val="16"/>
        </w:rPr>
        <w:t xml:space="preserve">This type of social refashioning through dialogue perhaps comes most easily to small, relatively homogeneous societies, where the "problem" is mainly resistance to external forces and therefore the dialogue does not involve much dispute over fundamental beliefs and moral views. The problem of achieving meaningful dialogue in heterogeneous communities, where two very different world views are involved, is far more complicated. As negotiation expert William Ury has pointed out, "voting" is not the answer to making significant changes in social institutions. In fact, it inevitable leaves one side--as much as forty-nine percent of the society--dissatisfied and feeling coerced. Unlike a football match, creating winners and losers by voting on an issue that affects people's deepest personal beliefs, never resolves the differences.(FN21) </w:t>
      </w:r>
      <w:r w:rsidRPr="00205FC6">
        <w:rPr>
          <w:rStyle w:val="StyleUnderline"/>
        </w:rPr>
        <w:t xml:space="preserve">Social change that involves re-negotiating powerful institutions and the beliefs on which they are grounded is a much slower and more difficult process. </w:t>
      </w:r>
      <w:r w:rsidRPr="00205FC6">
        <w:rPr>
          <w:szCs w:val="16"/>
        </w:rPr>
        <w:t>"</w:t>
      </w:r>
      <w:r w:rsidRPr="00205FC6">
        <w:rPr>
          <w:rStyle w:val="StyleUnderline"/>
        </w:rPr>
        <w:t>Space" needs to be created in which creative dialogue can occur.</w:t>
      </w:r>
      <w:r w:rsidRPr="00205FC6">
        <w:rPr>
          <w:szCs w:val="16"/>
        </w:rPr>
        <w:t xml:space="preserve"> As Australian writer Judy Pinn puts it, </w:t>
      </w:r>
      <w:r w:rsidRPr="00205FC6">
        <w:rPr>
          <w:rStyle w:val="StyleUnderline"/>
        </w:rPr>
        <w:t>we need to admit a multiple conception of community, to acknowledge... "the exclusions and marginalisations that occur when we attempt to define a place, community or identity as a closed totality, relying on certainty and constructed boundaries</w:t>
      </w:r>
      <w:r w:rsidRPr="00205FC6">
        <w:rPr>
          <w:szCs w:val="16"/>
        </w:rPr>
        <w:t xml:space="preserve">. </w:t>
      </w:r>
      <w:r w:rsidRPr="00205FC6">
        <w:rPr>
          <w:rStyle w:val="StyleUnderline"/>
        </w:rPr>
        <w:t>Multiplicity underpins the space-in-between; that space that is purposefully designed (or that suddenly breaks through...) to be on the borders, the edges, the margins, between different categories of worlds...In this space</w:t>
      </w:r>
      <w:r w:rsidRPr="00205FC6">
        <w:rPr>
          <w:szCs w:val="16"/>
        </w:rPr>
        <w:t xml:space="preserve"> is uncertainty and, for some, anxiety because it is </w:t>
      </w:r>
      <w:r w:rsidRPr="00205FC6">
        <w:rPr>
          <w:rStyle w:val="StyleUnderline"/>
        </w:rPr>
        <w:t>where hegemonic power can be challenged</w:t>
      </w:r>
      <w:r w:rsidRPr="00205FC6">
        <w:rPr>
          <w:szCs w:val="16"/>
        </w:rPr>
        <w:t xml:space="preserve">. It is a space where differences are contested and, in the process, people, places and communities can become transformed. </w:t>
      </w:r>
      <w:r w:rsidRPr="00205FC6">
        <w:rPr>
          <w:rStyle w:val="StyleUnderline"/>
        </w:rPr>
        <w:t>This space-in-between opens up new positions from which to speak differently, rather than being stuck in predetermined paradigms and mindsets."</w:t>
      </w:r>
      <w:r w:rsidRPr="00205FC6">
        <w:rPr>
          <w:szCs w:val="16"/>
        </w:rPr>
        <w:t xml:space="preserve">(FN22) As I have recently proposed in a paper discussing the attainment of global security(FN23), what </w:t>
      </w:r>
      <w:r w:rsidRPr="00205FC6">
        <w:rPr>
          <w:rStyle w:val="StyleUnderline"/>
        </w:rPr>
        <w:t>humankind needs is innumerable small, dialogic, variously ordered but highly participatory communities, where the skills of communication</w:t>
      </w:r>
      <w:r w:rsidRPr="00205FC6">
        <w:rPr>
          <w:szCs w:val="16"/>
        </w:rPr>
        <w:t>--of truly listening and truly imagining the viewpoint of "the other"--</w:t>
      </w:r>
      <w:r w:rsidRPr="00205FC6">
        <w:rPr>
          <w:rStyle w:val="StyleUnderline"/>
        </w:rPr>
        <w:t>are honed far beyond what seems imaginable today</w:t>
      </w:r>
      <w:r w:rsidRPr="00205FC6">
        <w:rPr>
          <w:szCs w:val="16"/>
        </w:rPr>
        <w:t xml:space="preserve">. </w:t>
      </w:r>
      <w:r w:rsidRPr="00205FC6">
        <w:rPr>
          <w:rStyle w:val="StyleUnderline"/>
        </w:rPr>
        <w:t>At that time, we can finally have a joyous globalwide funeral ceremony to celebrate the final burial</w:t>
      </w:r>
      <w:r w:rsidRPr="00205FC6">
        <w:rPr>
          <w:szCs w:val="16"/>
        </w:rPr>
        <w:t xml:space="preserve"> </w:t>
      </w:r>
      <w:r w:rsidRPr="00205FC6">
        <w:rPr>
          <w:rStyle w:val="StyleUnderline"/>
        </w:rPr>
        <w:t xml:space="preserve">of </w:t>
      </w:r>
      <w:r w:rsidRPr="00205FC6">
        <w:rPr>
          <w:szCs w:val="16"/>
        </w:rPr>
        <w:t xml:space="preserve">Machiavelli's ghost along with its </w:t>
      </w:r>
      <w:r w:rsidRPr="00205FC6">
        <w:rPr>
          <w:rStyle w:val="StyleUnderline"/>
        </w:rPr>
        <w:t>many erroneous perceptions of human nature</w:t>
      </w:r>
      <w:r w:rsidRPr="00205FC6">
        <w:rPr>
          <w:szCs w:val="16"/>
        </w:rPr>
        <w:t xml:space="preserve">, and the reinstatement of Darwin's own, more tempered understanding of the nature of adaptive evolutionary processes, where survival depends primarily on "fitting-in" better, rather than outcompeting, at all levels of inter-anismic relationships. </w:t>
      </w:r>
      <w:r w:rsidRPr="00205FC6">
        <w:rPr>
          <w:rStyle w:val="Emphasis"/>
        </w:rPr>
        <w:t>Survival</w:t>
      </w:r>
      <w:r w:rsidRPr="00205FC6">
        <w:rPr>
          <w:rStyle w:val="StyleUnderline"/>
        </w:rPr>
        <w:t xml:space="preserve"> depends neither on threatening each other nor on exploiting the other inhabitants of the planet solely for our supposed benefit. </w:t>
      </w:r>
      <w:r w:rsidRPr="00205FC6">
        <w:rPr>
          <w:rStyle w:val="Emphasis"/>
        </w:rPr>
        <w:t>Both are roads to extinction</w:t>
      </w:r>
      <w:r w:rsidRPr="00205FC6">
        <w:rPr>
          <w:szCs w:val="16"/>
          <w:bdr w:val="single" w:sz="4" w:space="0" w:color="auto"/>
        </w:rPr>
        <w:t xml:space="preserve">. </w:t>
      </w:r>
      <w:r w:rsidRPr="00205FC6">
        <w:rPr>
          <w:rStyle w:val="StyleUnderline"/>
        </w:rPr>
        <w:t>Future rhetoric, let us hope, will soon reflect this metaphoric model of the universe, replacing today's violent patriarchal rhetoric of dominance and control.</w:t>
      </w:r>
    </w:p>
    <w:p w14:paraId="7C461D7D" w14:textId="77777777" w:rsidR="00C57143" w:rsidRPr="00205FC6" w:rsidRDefault="00C57143" w:rsidP="00C57143">
      <w:pPr>
        <w:pStyle w:val="Heading3"/>
      </w:pPr>
      <w:r w:rsidRPr="00205FC6">
        <w:t xml:space="preserve">Alt—Ballot is Key/Language </w:t>
      </w:r>
    </w:p>
    <w:p w14:paraId="28E64583" w14:textId="77777777" w:rsidR="00C57143" w:rsidRPr="00205FC6" w:rsidRDefault="00C57143" w:rsidP="00C57143">
      <w:pPr>
        <w:pStyle w:val="Heading4"/>
      </w:pPr>
      <w:r w:rsidRPr="00205FC6">
        <w:t>Alt solves- language is a critical site for delinking gender roles from violence which shatters everyday practices which sustain patriarchy- this is the best internal link to real world change</w:t>
      </w:r>
    </w:p>
    <w:p w14:paraId="25058B3B" w14:textId="77777777" w:rsidR="00C57143" w:rsidRPr="00205FC6" w:rsidRDefault="00C57143" w:rsidP="00C57143">
      <w:pPr>
        <w:rPr>
          <w:rStyle w:val="Style13ptBold"/>
        </w:rPr>
      </w:pPr>
      <w:r w:rsidRPr="00205FC6">
        <w:rPr>
          <w:rStyle w:val="Style13ptBold"/>
        </w:rPr>
        <w:t>Taylor and Hardman 2k3</w:t>
      </w:r>
    </w:p>
    <w:p w14:paraId="60BB2BB3" w14:textId="77777777" w:rsidR="00C57143" w:rsidRPr="00205FC6" w:rsidRDefault="00C57143" w:rsidP="00C57143">
      <w:r w:rsidRPr="00205FC6">
        <w:t>(Anita and MJ “War, Language and Gender, What New Can be Said? Framing the Issues” Women and Language 27 no2 3-19 Fall)</w:t>
      </w:r>
    </w:p>
    <w:p w14:paraId="078866FF" w14:textId="77777777" w:rsidR="00C57143" w:rsidRPr="00205FC6" w:rsidRDefault="00C57143" w:rsidP="00C57143">
      <w:pPr>
        <w:rPr>
          <w:rStyle w:val="StyleUnderline"/>
        </w:rPr>
      </w:pPr>
      <w:r w:rsidRPr="00205FC6">
        <w:rPr>
          <w:rStyle w:val="StyleUnderline"/>
        </w:rPr>
        <w:t xml:space="preserve">One thing is clear: Violence and masculinity must be </w:t>
      </w:r>
      <w:r w:rsidRPr="00205FC6">
        <w:rPr>
          <w:rStyle w:val="Emphasis"/>
        </w:rPr>
        <w:t>disassociated</w:t>
      </w:r>
      <w:r w:rsidRPr="00205FC6">
        <w:rPr>
          <w:rStyle w:val="StyleUnderline"/>
        </w:rPr>
        <w:t>. Since patriarchies rely on that link, breaking the connection is key. How can such delinking take place? It needs to be fundamental, as basic as the postulates that guide thinking. Powerful dominator cultures must be changed from within</w:t>
      </w:r>
      <w:r w:rsidRPr="00205FC6">
        <w:rPr>
          <w:sz w:val="12"/>
          <w:szCs w:val="16"/>
        </w:rPr>
        <w:t xml:space="preserve">. </w:t>
      </w:r>
      <w:r w:rsidRPr="00205FC6">
        <w:rPr>
          <w:rStyle w:val="StyleUnderline"/>
        </w:rPr>
        <w:t xml:space="preserve">That means we </w:t>
      </w:r>
      <w:r w:rsidRPr="00205FC6">
        <w:rPr>
          <w:rStyle w:val="Emphasis"/>
        </w:rPr>
        <w:t>start with language</w:t>
      </w:r>
      <w:r w:rsidRPr="00205FC6">
        <w:rPr>
          <w:rStyle w:val="StyleUnderline"/>
        </w:rPr>
        <w:t>, with how each of us, daily, talks, thinks, writes and interacts. Our everyday talk is how we begin to enact a different paradigm.</w:t>
      </w:r>
      <w:r w:rsidRPr="00205FC6">
        <w:rPr>
          <w:sz w:val="12"/>
          <w:szCs w:val="16"/>
        </w:rPr>
        <w:t xml:space="preserve"> Of course, </w:t>
      </w:r>
      <w:r w:rsidRPr="00205FC6">
        <w:rPr>
          <w:rStyle w:val="StyleUnderline"/>
        </w:rPr>
        <w:t xml:space="preserve">larger scale political and social action are badly needed, but without changing the language, without changing how we think using the language and the stories we tell in its comfort, we make social action </w:t>
      </w:r>
      <w:r w:rsidRPr="00205FC6">
        <w:rPr>
          <w:rStyle w:val="Emphasis"/>
        </w:rPr>
        <w:t>immeasurably more difficult</w:t>
      </w:r>
      <w:r w:rsidRPr="00205FC6">
        <w:rPr>
          <w:rStyle w:val="StyleUnderline"/>
        </w:rPr>
        <w:t xml:space="preserve">. </w:t>
      </w:r>
      <w:r w:rsidRPr="00205FC6">
        <w:rPr>
          <w:sz w:val="12"/>
          <w:szCs w:val="16"/>
        </w:rPr>
        <w:t xml:space="preserve">W &amp; L readers know that </w:t>
      </w:r>
      <w:r w:rsidRPr="00205FC6">
        <w:rPr>
          <w:rStyle w:val="StyleUnderline"/>
        </w:rPr>
        <w:t>language changes all the time.</w:t>
      </w:r>
      <w:r w:rsidRPr="00205FC6">
        <w:rPr>
          <w:sz w:val="12"/>
          <w:szCs w:val="16"/>
        </w:rPr>
        <w:t xml:space="preserve"> Some changes occur without our realizing it, as for example metaphorical uses no longer recognized as metaphorical (e.g., "fighting" disease). Other changes result from overt political action. We've seen that happen in the U.S. in the last 30 years: introduction of Ms. into the language; dropping male so-called generics; making it socially inappropriate to use derogative terms to describe women, people of color, American Indians, gays and lesbians, etc. Here we suggest </w:t>
      </w:r>
      <w:r w:rsidRPr="00205FC6">
        <w:rPr>
          <w:rStyle w:val="StyleUnderline"/>
        </w:rPr>
        <w:t xml:space="preserve">additional strategies of overt language change (and, therefore, the associated thinking) to begin to </w:t>
      </w:r>
      <w:r w:rsidRPr="00205FC6">
        <w:rPr>
          <w:rStyle w:val="Emphasis"/>
        </w:rPr>
        <w:t>deconstruct</w:t>
      </w:r>
      <w:r w:rsidRPr="00205FC6">
        <w:rPr>
          <w:rStyle w:val="StyleUnderline"/>
        </w:rPr>
        <w:t xml:space="preserve"> the story of </w:t>
      </w:r>
      <w:r w:rsidRPr="00205FC6">
        <w:rPr>
          <w:rStyle w:val="Emphasis"/>
        </w:rPr>
        <w:t>patriarchy</w:t>
      </w:r>
      <w:r w:rsidRPr="00205FC6">
        <w:rPr>
          <w:rStyle w:val="StyleUnderline"/>
        </w:rPr>
        <w:t xml:space="preserve"> and thus </w:t>
      </w:r>
      <w:r w:rsidRPr="00205FC6">
        <w:rPr>
          <w:rStyle w:val="Emphasis"/>
        </w:rPr>
        <w:t>un-cover</w:t>
      </w:r>
      <w:r w:rsidRPr="00205FC6">
        <w:rPr>
          <w:rStyle w:val="StyleUnderline"/>
        </w:rPr>
        <w:t xml:space="preserve"> the damages from the </w:t>
      </w:r>
      <w:r w:rsidRPr="00205FC6">
        <w:rPr>
          <w:rStyle w:val="Emphasis"/>
        </w:rPr>
        <w:t>hierarchies</w:t>
      </w:r>
      <w:r w:rsidRPr="00205FC6">
        <w:rPr>
          <w:rStyle w:val="StyleUnderline"/>
        </w:rPr>
        <w:t xml:space="preserve"> it requires. We need alternative narratives, new metaphors, and different discourse structures. And we need to "see" the connections among them all and between each and the cultural stories upholding patriarchal hierarchies.</w:t>
      </w:r>
    </w:p>
    <w:p w14:paraId="16E3E682" w14:textId="77777777" w:rsidR="00267C59" w:rsidRPr="00205FC6" w:rsidRDefault="00267C59" w:rsidP="00267C59">
      <w:pPr>
        <w:pStyle w:val="Heading3"/>
      </w:pPr>
      <w:r w:rsidRPr="00205FC6">
        <w:t xml:space="preserve">Alt—Onto 2NC </w:t>
      </w:r>
    </w:p>
    <w:p w14:paraId="400EC099" w14:textId="77777777" w:rsidR="00267C59" w:rsidRPr="00205FC6" w:rsidRDefault="00267C59" w:rsidP="00267C59">
      <w:pPr>
        <w:pStyle w:val="Heading4"/>
      </w:pPr>
      <w:r w:rsidRPr="00205FC6">
        <w:t>You evaluate ontology first, it underpins all other impacts and is the basis for all politics</w:t>
      </w:r>
    </w:p>
    <w:p w14:paraId="10FF9057" w14:textId="77777777" w:rsidR="00267C59" w:rsidRPr="00205FC6" w:rsidRDefault="00DC569E" w:rsidP="00267C59">
      <w:pPr>
        <w:rPr>
          <w:b/>
          <w:bCs/>
          <w:sz w:val="26"/>
        </w:rPr>
      </w:pPr>
      <w:r w:rsidRPr="00205FC6">
        <w:rPr>
          <w:rStyle w:val="Style13ptBold"/>
        </w:rPr>
        <w:t xml:space="preserve">Dillon, </w:t>
      </w:r>
      <w:r w:rsidR="00267C59" w:rsidRPr="00205FC6">
        <w:rPr>
          <w:rStyle w:val="Style13ptBold"/>
        </w:rPr>
        <w:t>99</w:t>
      </w:r>
      <w:r w:rsidRPr="00205FC6">
        <w:rPr>
          <w:rStyle w:val="Style13ptBold"/>
        </w:rPr>
        <w:t xml:space="preserve"> </w:t>
      </w:r>
      <w:r w:rsidR="00267C59" w:rsidRPr="00205FC6">
        <w:t>(Michael, Professor of Politics at the University of Lancaster, Moral Spaces, p. 97-98)</w:t>
      </w:r>
    </w:p>
    <w:p w14:paraId="37511C84" w14:textId="77777777" w:rsidR="00267C59" w:rsidRPr="00205FC6" w:rsidRDefault="00267C59" w:rsidP="00267C59">
      <w:pPr>
        <w:rPr>
          <w:sz w:val="16"/>
        </w:rPr>
      </w:pPr>
      <w:r w:rsidRPr="00205FC6">
        <w:rPr>
          <w:sz w:val="16"/>
        </w:rPr>
        <w:t xml:space="preserve">As Heidegger – himself an especially revealing figure of the deep and mutual implication of the philosophical and the political – never tired of pointing out, </w:t>
      </w:r>
      <w:r w:rsidRPr="00205FC6">
        <w:rPr>
          <w:rStyle w:val="StyleUnderline"/>
        </w:rPr>
        <w:t>the relevance of ontology</w:t>
      </w:r>
      <w:r w:rsidRPr="00205FC6">
        <w:rPr>
          <w:sz w:val="16"/>
        </w:rPr>
        <w:t xml:space="preserve"> to all other kinds of thinking </w:t>
      </w:r>
      <w:r w:rsidRPr="00205FC6">
        <w:rPr>
          <w:rStyle w:val="StyleUnderline"/>
        </w:rPr>
        <w:t>is fundamental and inescapable</w:t>
      </w:r>
      <w:r w:rsidRPr="00205FC6">
        <w:rPr>
          <w:sz w:val="16"/>
        </w:rPr>
        <w:t xml:space="preserve">. For </w:t>
      </w:r>
      <w:r w:rsidRPr="00205FC6">
        <w:rPr>
          <w:rStyle w:val="StyleUnderline"/>
        </w:rPr>
        <w:t xml:space="preserve">one cannot say anything </w:t>
      </w:r>
      <w:r w:rsidRPr="00205FC6">
        <w:rPr>
          <w:sz w:val="16"/>
        </w:rPr>
        <w:t xml:space="preserve">about anything that is, </w:t>
      </w:r>
      <w:r w:rsidRPr="00205FC6">
        <w:rPr>
          <w:rStyle w:val="StyleUnderline"/>
        </w:rPr>
        <w:t>without always already having made assumptions about the is as such. Any mode of thought</w:t>
      </w:r>
      <w:r w:rsidRPr="00205FC6">
        <w:rPr>
          <w:sz w:val="16"/>
        </w:rPr>
        <w:t xml:space="preserve">, in short, </w:t>
      </w:r>
      <w:r w:rsidRPr="00205FC6">
        <w:rPr>
          <w:rStyle w:val="StyleUnderline"/>
        </w:rPr>
        <w:t xml:space="preserve">always already carries an ontology sequestered within it. What this ontological turn does to other </w:t>
      </w:r>
      <w:r w:rsidRPr="00205FC6">
        <w:rPr>
          <w:sz w:val="16"/>
        </w:rPr>
        <w:t xml:space="preserve">– regional – </w:t>
      </w:r>
      <w:r w:rsidRPr="00205FC6">
        <w:rPr>
          <w:rStyle w:val="StyleUnderline"/>
        </w:rPr>
        <w:t xml:space="preserve">modes of thought is to challenge the ontology within which they operate. The implications of that review reverberate throughout the entire mode of thought, demanding a reappraisal as fundamental as the reappraisal ontology has demanded of philosophy. </w:t>
      </w:r>
      <w:r w:rsidRPr="00205FC6">
        <w:rPr>
          <w:rStyle w:val="Emphasis"/>
        </w:rPr>
        <w:t>With ontology at issue, the entire foundations or underpinnings of any mode of thought are rendered problematic</w:t>
      </w:r>
      <w:r w:rsidRPr="00205FC6">
        <w:t>.</w:t>
      </w:r>
      <w:r w:rsidRPr="00205FC6">
        <w:rPr>
          <w:sz w:val="16"/>
        </w:rPr>
        <w:t xml:space="preserve"> This applies as much to any modern discipline of thought as it does to the question of modernity as such, with the exception, it seems, of science, which, having long ago given up the ontological questioning of when </w:t>
      </w:r>
      <w:r w:rsidRPr="00205FC6">
        <w:rPr>
          <w:rStyle w:val="StyleUnderline"/>
        </w:rPr>
        <w:t xml:space="preserve">it called itself natural philosophy, appears now, in its industrialized and corporatized form, to be invulnerable to ontological perturbation. With its foundations at issue, the very authority of a mode of thought and the ways in which it characterizes the critical issues of freedom and judgment </w:t>
      </w:r>
      <w:r w:rsidRPr="00205FC6">
        <w:rPr>
          <w:sz w:val="16"/>
        </w:rPr>
        <w:t xml:space="preserve">(of which kind of universe human beings inhabit, how they inhabit it, and what counts as reliable knowledge for them in it) </w:t>
      </w:r>
      <w:r w:rsidRPr="00205FC6">
        <w:rPr>
          <w:rStyle w:val="StyleUnderline"/>
        </w:rPr>
        <w:t>is also put in question,</w:t>
      </w:r>
      <w:r w:rsidRPr="00205FC6">
        <w:rPr>
          <w:sz w:val="16"/>
        </w:rPr>
        <w:t xml:space="preserve"> The very ways in which Nietzsche, Heidegger, and other continental philosophers challenged Western ontology, simultaneously, therefore reposed the fundamental and inescapable difficulty, or aporia, for human being of decision and judgment.</w:t>
      </w:r>
    </w:p>
    <w:p w14:paraId="3DBFD5A9" w14:textId="77777777" w:rsidR="00267C59" w:rsidRPr="00205FC6" w:rsidRDefault="00267C59" w:rsidP="00267C59"/>
    <w:p w14:paraId="037488D8" w14:textId="77777777" w:rsidR="00267C59" w:rsidRPr="00205FC6" w:rsidRDefault="00267C59" w:rsidP="00267C59">
      <w:pPr>
        <w:pStyle w:val="Heading3"/>
      </w:pPr>
      <w:r w:rsidRPr="00205FC6">
        <w:t>Alt—</w:t>
      </w:r>
      <w:r w:rsidR="00C57143" w:rsidRPr="00205FC6">
        <w:t>Critical</w:t>
      </w:r>
      <w:r w:rsidRPr="00205FC6">
        <w:t xml:space="preserve"> Security </w:t>
      </w:r>
    </w:p>
    <w:p w14:paraId="28B26EC8" w14:textId="77777777" w:rsidR="00267C59" w:rsidRPr="00205FC6" w:rsidRDefault="00267C59" w:rsidP="00267C59">
      <w:pPr>
        <w:pStyle w:val="Heading4"/>
      </w:pPr>
      <w:r w:rsidRPr="00205FC6">
        <w:t xml:space="preserve">The production of masculine and feminine identities is </w:t>
      </w:r>
      <w:r w:rsidRPr="00205FC6">
        <w:rPr>
          <w:sz w:val="24"/>
          <w:szCs w:val="24"/>
          <w:u w:val="single"/>
        </w:rPr>
        <w:t>inextricably tied</w:t>
      </w:r>
      <w:r w:rsidRPr="00205FC6">
        <w:t xml:space="preserve"> to </w:t>
      </w:r>
      <w:r w:rsidRPr="00205FC6">
        <w:rPr>
          <w:sz w:val="24"/>
          <w:szCs w:val="24"/>
          <w:u w:val="single"/>
        </w:rPr>
        <w:t>violence in social behavior</w:t>
      </w:r>
      <w:r w:rsidRPr="00205FC6">
        <w:t xml:space="preserve">- The alternatives challenge to the gendered thinking of the 1ac reflects an exposition on the marginalization of the feminine in policy and traditional IR scholarship which undergrids the </w:t>
      </w:r>
      <w:r w:rsidRPr="00205FC6">
        <w:rPr>
          <w:sz w:val="24"/>
          <w:szCs w:val="24"/>
          <w:u w:val="single"/>
        </w:rPr>
        <w:t>violent security oriented thinking</w:t>
      </w:r>
      <w:r w:rsidRPr="00205FC6">
        <w:t xml:space="preserve"> of the squo.  Only the alternative allows for a reorientation of the political by thinking beyond the traditional boundaries of global politics as conceived by the 1ac</w:t>
      </w:r>
    </w:p>
    <w:p w14:paraId="6050BDDB" w14:textId="77777777" w:rsidR="00267C59" w:rsidRPr="00205FC6" w:rsidRDefault="00267C59" w:rsidP="00267C59">
      <w:r w:rsidRPr="00205FC6">
        <w:rPr>
          <w:rStyle w:val="StyleUnderline"/>
        </w:rPr>
        <w:t>Shepherd ‘8</w:t>
      </w:r>
      <w:r w:rsidRPr="00205FC6">
        <w:rPr>
          <w:b/>
        </w:rPr>
        <w:t xml:space="preserve"> </w:t>
      </w:r>
      <w:r w:rsidRPr="00205FC6">
        <w:t>(Laura J. Shepherd, Department of Political Science and International Studies, University of Birmingham, “Gender, Violence and Global Politics: Contemporary Debates in Feminist Security Studies,” Political Studies Review 7.2 (May) 208-219)</w:t>
      </w:r>
    </w:p>
    <w:p w14:paraId="1490542D" w14:textId="77777777" w:rsidR="00267C59" w:rsidRPr="00205FC6" w:rsidRDefault="00267C59" w:rsidP="00267C59">
      <w:pPr>
        <w:rPr>
          <w:b/>
        </w:rPr>
      </w:pPr>
    </w:p>
    <w:p w14:paraId="7FF9FF1C" w14:textId="77777777" w:rsidR="00267C59" w:rsidRPr="00205FC6" w:rsidRDefault="00267C59" w:rsidP="00267C59">
      <w:pPr>
        <w:pStyle w:val="NormalWeb"/>
        <w:spacing w:before="0" w:beforeAutospacing="0" w:after="0" w:afterAutospacing="0"/>
        <w:rPr>
          <w:sz w:val="16"/>
        </w:rPr>
      </w:pPr>
      <w:r w:rsidRPr="00205FC6">
        <w:rPr>
          <w:sz w:val="16"/>
        </w:rPr>
        <w:t xml:space="preserve">As discussed above, </w:t>
      </w:r>
      <w:r w:rsidRPr="00205FC6">
        <w:rPr>
          <w:b/>
          <w:u w:val="single"/>
        </w:rPr>
        <w:t>ideas about masculinity and femininity</w:t>
      </w:r>
      <w:r w:rsidRPr="00205FC6">
        <w:rPr>
          <w:sz w:val="16"/>
        </w:rPr>
        <w:t xml:space="preserve">, dignity and sacrifice </w:t>
      </w:r>
      <w:r w:rsidRPr="00205FC6">
        <w:rPr>
          <w:b/>
          <w:u w:val="single"/>
        </w:rPr>
        <w:t>may not only be violent in themselves, but are also the product/productive of physical violences</w:t>
      </w:r>
      <w:r w:rsidRPr="00205FC6">
        <w:rPr>
          <w:sz w:val="16"/>
        </w:rPr>
        <w:t xml:space="preserve">. With this in mind, </w:t>
      </w:r>
      <w:r w:rsidRPr="00205FC6">
        <w:rPr>
          <w:b/>
          <w:u w:val="single"/>
        </w:rPr>
        <w:t>the</w:t>
      </w:r>
      <w:r w:rsidRPr="00205FC6">
        <w:rPr>
          <w:sz w:val="16"/>
        </w:rPr>
        <w:t xml:space="preserve"> feminist </w:t>
      </w:r>
      <w:r w:rsidRPr="00205FC6">
        <w:rPr>
          <w:b/>
          <w:u w:val="single"/>
        </w:rPr>
        <w:t>argument that ‘peacetime’ is analytically misleading is a valid one.</w:t>
      </w:r>
      <w:r w:rsidRPr="00205FC6">
        <w:rPr>
          <w:sz w:val="16"/>
        </w:rPr>
        <w:t xml:space="preserve"> </w:t>
      </w:r>
      <w:r w:rsidRPr="00205FC6">
        <w:rPr>
          <w:b/>
          <w:u w:val="single"/>
        </w:rPr>
        <w:t>Of interest are the ‘in-between days’ and the ways in which labelling periods of war or peace as such can divert attention away from the myriad violences that inform and reinforce social behaviour</w:t>
      </w:r>
      <w:r w:rsidRPr="00205FC6">
        <w:rPr>
          <w:sz w:val="16"/>
        </w:rPr>
        <w:t xml:space="preserve">. [W]ar can surely never be said to start and end at a clearly defined moment. Rather, it seems part of a continuum of conflict, expressed now in armed force, now in economic sanctions or political pressure. A time of supposed peace may come later to be called ‘the pre-war period’. During the fighting of a war, unseen by the foot soldiers under fire, peace processes are often already at work. A time of postwar reconstruction, later, may be re-designated as an </w:t>
      </w:r>
      <w:r w:rsidRPr="00205FC6">
        <w:rPr>
          <w:rStyle w:val="Emphasis"/>
          <w:sz w:val="16"/>
        </w:rPr>
        <w:t>inter bellum</w:t>
      </w:r>
      <w:r w:rsidRPr="00205FC6">
        <w:rPr>
          <w:sz w:val="16"/>
        </w:rPr>
        <w:t xml:space="preserve">– a mere pause between wars (Cockburn and Zarkov, cited in </w:t>
      </w:r>
      <w:hyperlink r:id="rId60" w:anchor="b8" w:tooltip="Link to bibliographic citation" w:history="1">
        <w:r w:rsidRPr="00205FC6">
          <w:rPr>
            <w:rStyle w:val="Hyperlink"/>
            <w:sz w:val="16"/>
          </w:rPr>
          <w:t>El Jack, 2003</w:t>
        </w:r>
      </w:hyperlink>
      <w:r w:rsidRPr="00205FC6">
        <w:rPr>
          <w:sz w:val="16"/>
        </w:rPr>
        <w:t xml:space="preserve">, p. 9). Feminist security studies interrogates the pauses between wars, and the political processes – and practices of power – that demarcate times as such. In doing so, not only is the remit of recognisable violence (violence worthy of study) expanded, but so too are the parameters of what counts as IR. Everyday violences and acts of everyday resistance (‘a fashion show, a tour, a small display of children's books’ in </w:t>
      </w:r>
      <w:hyperlink r:id="rId61" w:anchor="b13" w:tooltip="Link to bibliographic citation" w:history="1">
        <w:r w:rsidRPr="00205FC6">
          <w:rPr>
            <w:rStyle w:val="Hyperlink"/>
            <w:sz w:val="16"/>
          </w:rPr>
          <w:t>Enloe, 2007</w:t>
        </w:r>
      </w:hyperlink>
      <w:r w:rsidRPr="00205FC6">
        <w:rPr>
          <w:sz w:val="16"/>
        </w:rPr>
        <w:t xml:space="preserve">, pp. 117–20) are the stuff of relations international and, thus, of a comprehensive understanding of security. In the following section I outline the ways in which </w:t>
      </w:r>
      <w:r w:rsidRPr="00205FC6">
        <w:rPr>
          <w:b/>
          <w:u w:val="single"/>
        </w:rPr>
        <w:t xml:space="preserve">taking these claims seriously allows us to engage critically with the representations of </w:t>
      </w:r>
      <w:r w:rsidRPr="00205FC6">
        <w:rPr>
          <w:b/>
          <w:u w:val="single"/>
          <w:bdr w:val="single" w:sz="4" w:space="0" w:color="auto"/>
        </w:rPr>
        <w:t>i</w:t>
      </w:r>
      <w:r w:rsidRPr="00205FC6">
        <w:rPr>
          <w:b/>
          <w:u w:val="single"/>
        </w:rPr>
        <w:t xml:space="preserve">nternational </w:t>
      </w:r>
      <w:r w:rsidRPr="00205FC6">
        <w:rPr>
          <w:b/>
          <w:u w:val="single"/>
          <w:bdr w:val="single" w:sz="4" w:space="0" w:color="auto"/>
        </w:rPr>
        <w:t>r</w:t>
      </w:r>
      <w:r w:rsidRPr="00205FC6">
        <w:rPr>
          <w:b/>
          <w:u w:val="single"/>
        </w:rPr>
        <w:t>elations that inform our research, with potentially profound implications</w:t>
      </w:r>
      <w:r w:rsidRPr="00205FC6">
        <w:rPr>
          <w:sz w:val="16"/>
        </w:rPr>
        <w:t xml:space="preserve">. </w:t>
      </w:r>
      <w:r w:rsidRPr="00205FC6">
        <w:rPr>
          <w:b/>
          <w:u w:val="single"/>
        </w:rPr>
        <w:t>As well as conceiving of gender as a set of discourses, and violence as a means of reproducing and reinforcing the relevant discursive limits, it is possible to see security as a set of discourses</w:t>
      </w:r>
      <w:r w:rsidRPr="00205FC6">
        <w:rPr>
          <w:sz w:val="16"/>
        </w:rPr>
        <w:t>, as I have argued more fully elsewhere (</w:t>
      </w:r>
      <w:hyperlink r:id="rId62" w:anchor="b26" w:tooltip="Link to bibliographic citations" w:history="1">
        <w:r w:rsidRPr="00205FC6">
          <w:rPr>
            <w:rStyle w:val="Hyperlink"/>
            <w:sz w:val="16"/>
          </w:rPr>
          <w:t>Shepherd, 2007; 2008</w:t>
        </w:r>
      </w:hyperlink>
      <w:r w:rsidRPr="00205FC6">
        <w:rPr>
          <w:sz w:val="16"/>
        </w:rPr>
        <w:t xml:space="preserve">; see also </w:t>
      </w:r>
      <w:hyperlink r:id="rId63" w:anchor="b28" w:tooltip="Link to bibliographic citation" w:history="1">
        <w:r w:rsidRPr="00205FC6">
          <w:rPr>
            <w:rStyle w:val="Hyperlink"/>
            <w:sz w:val="16"/>
          </w:rPr>
          <w:t>Shepherd and Weldes, 2007</w:t>
        </w:r>
      </w:hyperlink>
      <w:r w:rsidRPr="00205FC6">
        <w:rPr>
          <w:sz w:val="16"/>
        </w:rPr>
        <w:t xml:space="preserve">). </w:t>
      </w:r>
      <w:r w:rsidRPr="00205FC6">
        <w:rPr>
          <w:b/>
          <w:u w:val="single"/>
        </w:rPr>
        <w:t xml:space="preserve">Rather than pursuing the study of security as if it were something that can be achieved either in absolute, partial or relative terms, </w:t>
      </w:r>
      <w:r w:rsidRPr="00205FC6">
        <w:rPr>
          <w:b/>
          <w:u w:val="single"/>
          <w:bdr w:val="single" w:sz="4" w:space="0" w:color="auto"/>
        </w:rPr>
        <w:t>engaging with security as discourse</w:t>
      </w:r>
      <w:r w:rsidRPr="00205FC6">
        <w:rPr>
          <w:b/>
          <w:u w:val="single"/>
        </w:rPr>
        <w:t xml:space="preserve"> enables the analysis of how these discourses function to reproduce, through various strategies, the domain of the international with which IR is self-consciously concerned</w:t>
      </w:r>
      <w:r w:rsidRPr="00205FC6">
        <w:rPr>
          <w:sz w:val="16"/>
        </w:rPr>
        <w:t xml:space="preserve">. Just as violences that are gendering reproduce gendered subjects, on this </w:t>
      </w:r>
      <w:r w:rsidRPr="00205FC6">
        <w:rPr>
          <w:b/>
          <w:u w:val="single"/>
        </w:rPr>
        <w:t>view states, acting as authoritative entities, perform violences</w:t>
      </w:r>
      <w:r w:rsidRPr="00205FC6">
        <w:rPr>
          <w:sz w:val="16"/>
        </w:rPr>
        <w:t xml:space="preserve">, but </w:t>
      </w:r>
      <w:r w:rsidRPr="00205FC6">
        <w:rPr>
          <w:b/>
          <w:u w:val="single"/>
        </w:rPr>
        <w:t>violences, in the name of security, also perform states. These processes occur simultaneously</w:t>
      </w:r>
      <w:r w:rsidRPr="00205FC6">
        <w:rPr>
          <w:sz w:val="16"/>
        </w:rPr>
        <w:t xml:space="preserve">, and across the whole spectrum of social life: an instance of rape in war is at once gendering of the individuals involved and of the social collectivities – states, communities, regions – they feel they represent (see </w:t>
      </w:r>
      <w:hyperlink r:id="rId64" w:anchor="b4" w:tooltip="Link to bibliographic citation" w:history="1">
        <w:r w:rsidRPr="00205FC6">
          <w:rPr>
            <w:rStyle w:val="Hyperlink"/>
            <w:sz w:val="16"/>
          </w:rPr>
          <w:t>Bracewell, 2000</w:t>
        </w:r>
      </w:hyperlink>
      <w:r w:rsidRPr="00205FC6">
        <w:rPr>
          <w:sz w:val="16"/>
        </w:rPr>
        <w:t xml:space="preserve">); building a fence in the name of security that separates people from their land and extended families performs particular kinds of violence (at checkpoints, during patrols) and performs particular subject identities (of the state authority, of the individuals affected), all of which are gendered. All of the texts under discussion in this essay argue that </w:t>
      </w:r>
      <w:r w:rsidRPr="00205FC6">
        <w:rPr>
          <w:b/>
          <w:u w:val="single"/>
        </w:rPr>
        <w:t>it is imperative to explore and expose gendered power</w:t>
      </w:r>
      <w:r w:rsidRPr="00205FC6">
        <w:rPr>
          <w:sz w:val="16"/>
        </w:rPr>
        <w:t xml:space="preserve"> </w:t>
      </w:r>
      <w:r w:rsidRPr="00205FC6">
        <w:rPr>
          <w:b/>
          <w:u w:val="single"/>
        </w:rPr>
        <w:t>relations</w:t>
      </w:r>
      <w:r w:rsidRPr="00205FC6">
        <w:rPr>
          <w:sz w:val="16"/>
        </w:rPr>
        <w:t xml:space="preserve"> and, further, that doing so not only enables a rigorous critique of realism in IR but also reminds us as scholars of the need for such a critique. The critiques of IR offered by feminist scholars are grounded in a rejection of neo-realism/realism as a dominant intellectual framework for academics in the discipline and policy makers alike. As Enloe reminds us, ‘</w:t>
      </w:r>
      <w:r w:rsidRPr="00205FC6">
        <w:rPr>
          <w:b/>
          <w:u w:val="single"/>
        </w:rPr>
        <w:t>the government-centred, militarized version of national security</w:t>
      </w:r>
      <w:r w:rsidRPr="00205FC6">
        <w:rPr>
          <w:sz w:val="16"/>
        </w:rPr>
        <w:t xml:space="preserve"> [derived from a realist framework] </w:t>
      </w:r>
      <w:r w:rsidRPr="00205FC6">
        <w:rPr>
          <w:b/>
          <w:u w:val="single"/>
        </w:rPr>
        <w:t>remains the dominant mode of policy thinking’</w:t>
      </w:r>
      <w:r w:rsidRPr="00205FC6">
        <w:rPr>
          <w:sz w:val="16"/>
        </w:rPr>
        <w:t xml:space="preserve"> (</w:t>
      </w:r>
      <w:hyperlink r:id="rId65" w:anchor="b13" w:tooltip="Link to bibliographic citation" w:history="1">
        <w:r w:rsidRPr="00205FC6">
          <w:rPr>
            <w:rStyle w:val="Hyperlink"/>
            <w:sz w:val="16"/>
          </w:rPr>
          <w:t>Enloe, 2007</w:t>
        </w:r>
      </w:hyperlink>
      <w:r w:rsidRPr="00205FC6">
        <w:rPr>
          <w:sz w:val="16"/>
        </w:rPr>
        <w:t xml:space="preserve">, p. 43). </w:t>
      </w:r>
      <w:r w:rsidRPr="00205FC6">
        <w:rPr>
          <w:b/>
          <w:u w:val="single"/>
        </w:rPr>
        <w:t>Situating gender as a central category of analysis encourages us to ‘think outside the “state security box</w:t>
      </w:r>
      <w:r w:rsidRPr="00205FC6">
        <w:rPr>
          <w:sz w:val="16"/>
        </w:rPr>
        <w:t xml:space="preserve">”’ (p. 47) and </w:t>
      </w:r>
      <w:r w:rsidRPr="00205FC6">
        <w:rPr>
          <w:b/>
          <w:u w:val="single"/>
        </w:rPr>
        <w:t>to remember that ‘the “individuals” of global politics do not work alone, live alone or politic alone – they do so in interdependent relationships with others’</w:t>
      </w:r>
      <w:r w:rsidRPr="00205FC6">
        <w:rPr>
          <w:sz w:val="16"/>
        </w:rPr>
        <w:t xml:space="preserve"> (</w:t>
      </w:r>
      <w:hyperlink r:id="rId66" w:anchor="b30" w:tooltip="Link to bibliographic citation" w:history="1">
        <w:r w:rsidRPr="00205FC6">
          <w:rPr>
            <w:rStyle w:val="Hyperlink"/>
            <w:sz w:val="16"/>
          </w:rPr>
          <w:t>Sjoberg and Gentry, 2008</w:t>
        </w:r>
      </w:hyperlink>
      <w:r w:rsidRPr="00205FC6">
        <w:rPr>
          <w:sz w:val="16"/>
        </w:rPr>
        <w:t xml:space="preserve">, p. 200) </w:t>
      </w:r>
      <w:r w:rsidRPr="00205FC6">
        <w:rPr>
          <w:b/>
          <w:u w:val="single"/>
        </w:rPr>
        <w:t xml:space="preserve">that are </w:t>
      </w:r>
      <w:r w:rsidRPr="00205FC6">
        <w:rPr>
          <w:b/>
          <w:u w:val="single"/>
          <w:bdr w:val="single" w:sz="4" w:space="0" w:color="auto"/>
        </w:rPr>
        <w:t>inherently gendered</w:t>
      </w:r>
      <w:r w:rsidRPr="00205FC6">
        <w:rPr>
          <w:sz w:val="16"/>
        </w:rPr>
        <w:t xml:space="preserve">. One of the key analytical contributions of all three texts is the way in which they all challenge what it means to be ‘doing’ IR, by recognising various forms of violence, interrogating the public/private divide and demanding that attention is paid to the temporal and physical spaces in-between war and peace. </w:t>
      </w:r>
      <w:r w:rsidRPr="00205FC6">
        <w:rPr>
          <w:b/>
          <w:u w:val="single"/>
        </w:rPr>
        <w:t>Feminist security studies should not simply be seen as ‘women doing security’, or as ‘adding women to IR/security studies’</w:t>
      </w:r>
      <w:r w:rsidRPr="00205FC6">
        <w:rPr>
          <w:sz w:val="16"/>
        </w:rPr>
        <w:t xml:space="preserve">, important as these contributions are. </w:t>
      </w:r>
      <w:r w:rsidRPr="00205FC6">
        <w:rPr>
          <w:b/>
          <w:u w:val="single"/>
        </w:rPr>
        <w:t>Through</w:t>
      </w:r>
      <w:r w:rsidRPr="00205FC6">
        <w:rPr>
          <w:sz w:val="16"/>
        </w:rPr>
        <w:t xml:space="preserve"> their </w:t>
      </w:r>
      <w:r w:rsidRPr="00205FC6">
        <w:rPr>
          <w:b/>
          <w:u w:val="single"/>
        </w:rPr>
        <w:t>theorising,</w:t>
      </w:r>
      <w:r w:rsidRPr="00205FC6">
        <w:rPr>
          <w:sz w:val="16"/>
        </w:rPr>
        <w:t xml:space="preserve"> the authors discussed here </w:t>
      </w:r>
      <w:r w:rsidRPr="00205FC6">
        <w:rPr>
          <w:b/>
          <w:u w:val="single"/>
          <w:bdr w:val="single" w:sz="4" w:space="0" w:color="auto"/>
        </w:rPr>
        <w:t>reconfigure what ‘counts’ as IR</w:t>
      </w:r>
      <w:r w:rsidRPr="00205FC6">
        <w:rPr>
          <w:sz w:val="16"/>
          <w:szCs w:val="22"/>
        </w:rPr>
        <w:t xml:space="preserve">, </w:t>
      </w:r>
      <w:r w:rsidRPr="00205FC6">
        <w:rPr>
          <w:b/>
          <w:u w:val="single"/>
        </w:rPr>
        <w:t>challenging orthodox notions of who can ‘do’ IR and what ‘doing’ IR means</w:t>
      </w:r>
      <w:r w:rsidRPr="00205FC6">
        <w:rPr>
          <w:sz w:val="16"/>
        </w:rPr>
        <w:t xml:space="preserve">. The </w:t>
      </w:r>
      <w:r w:rsidRPr="00205FC6">
        <w:rPr>
          <w:b/>
          <w:u w:val="single"/>
        </w:rPr>
        <w:t>practices of power needed to maintain dominant configurations of international relations are exposed</w:t>
      </w:r>
      <w:r w:rsidRPr="00205FC6">
        <w:rPr>
          <w:sz w:val="16"/>
        </w:rPr>
        <w:t xml:space="preserve">, and critiquing the productive power of realism as a discourse is one way in which the authors do this. Sjoberg and Gentry pick up on a recent theoretical shift in Anglo-American IR, from system-level analysis to a recognition that individuals matter. However, as they rightly point out, </w:t>
      </w:r>
      <w:r w:rsidRPr="00205FC6">
        <w:rPr>
          <w:b/>
          <w:u w:val="single"/>
        </w:rPr>
        <w:t>the individuals who are seen to matter are not gendered relational beings,</w:t>
      </w:r>
      <w:r w:rsidRPr="00205FC6">
        <w:rPr>
          <w:sz w:val="16"/>
        </w:rPr>
        <w:t xml:space="preserve"> but rather reminiscent of Hobbes' construction of the autonomous rational actor. </w:t>
      </w:r>
      <w:r w:rsidRPr="00205FC6">
        <w:rPr>
          <w:b/>
          <w:u w:val="single"/>
        </w:rPr>
        <w:t xml:space="preserve">‘[T]he narrowness of the group that [such an approach] includes </w:t>
      </w:r>
      <w:r w:rsidRPr="00205FC6">
        <w:rPr>
          <w:b/>
          <w:u w:val="single"/>
          <w:bdr w:val="single" w:sz="4" w:space="0" w:color="auto"/>
        </w:rPr>
        <w:t>limits its effectiveness as an interpretive framework</w:t>
      </w:r>
      <w:r w:rsidRPr="00205FC6">
        <w:rPr>
          <w:b/>
          <w:u w:val="single"/>
        </w:rPr>
        <w:t xml:space="preserve"> and </w:t>
      </w:r>
      <w:r w:rsidRPr="00205FC6">
        <w:rPr>
          <w:rStyle w:val="Emphasis"/>
          <w:b w:val="0"/>
        </w:rPr>
        <w:t>reproduces the gender, class and race biases in system-level international relationship scholarship</w:t>
      </w:r>
      <w:r w:rsidRPr="00205FC6">
        <w:rPr>
          <w:b/>
          <w:u w:val="single"/>
        </w:rPr>
        <w:t>’</w:t>
      </w:r>
      <w:r w:rsidRPr="00205FC6">
        <w:rPr>
          <w:sz w:val="16"/>
        </w:rPr>
        <w:t xml:space="preserve"> (</w:t>
      </w:r>
      <w:hyperlink r:id="rId67" w:anchor="b30" w:tooltip="Link to bibliographic citation" w:history="1">
        <w:r w:rsidRPr="00205FC6">
          <w:rPr>
            <w:rStyle w:val="Hyperlink"/>
            <w:sz w:val="16"/>
          </w:rPr>
          <w:t>Sjoberg and Gentry 2008</w:t>
        </w:r>
      </w:hyperlink>
      <w:r w:rsidRPr="00205FC6">
        <w:rPr>
          <w:sz w:val="16"/>
        </w:rPr>
        <w:t xml:space="preserve">, p. 200, emphasis added). </w:t>
      </w:r>
      <w:r w:rsidRPr="00205FC6">
        <w:rPr>
          <w:b/>
          <w:u w:val="single"/>
        </w:rPr>
        <w:t>Without paying adequate attention to the construction of individuals as gendered beings, or to the reproduction of widely held ideas about masculine and feminine behaviours</w:t>
      </w:r>
      <w:r w:rsidRPr="00205FC6">
        <w:rPr>
          <w:sz w:val="16"/>
        </w:rPr>
        <w:t xml:space="preserve">, </w:t>
      </w:r>
      <w:hyperlink r:id="rId68" w:anchor="b30" w:tooltip="Link to bibliographic citation" w:history="1">
        <w:r w:rsidRPr="00205FC6">
          <w:rPr>
            <w:rStyle w:val="Hyperlink"/>
            <w:sz w:val="16"/>
          </w:rPr>
          <w:t>Sjoberg and Gentry</w:t>
        </w:r>
      </w:hyperlink>
      <w:r w:rsidRPr="00205FC6">
        <w:rPr>
          <w:sz w:val="16"/>
        </w:rPr>
        <w:t xml:space="preserve"> remind us that </w:t>
      </w:r>
      <w:r w:rsidRPr="00205FC6">
        <w:rPr>
          <w:b/>
          <w:u w:val="single"/>
        </w:rPr>
        <w:t xml:space="preserve">we will ultimately fail ‘to see and deconstruct the increasingly subtle, complex and disguised ways in which gender pervades </w:t>
      </w:r>
      <w:r w:rsidRPr="00205FC6">
        <w:rPr>
          <w:b/>
          <w:u w:val="single"/>
          <w:bdr w:val="single" w:sz="4" w:space="0" w:color="auto"/>
        </w:rPr>
        <w:t>i</w:t>
      </w:r>
      <w:r w:rsidRPr="00205FC6">
        <w:rPr>
          <w:b/>
          <w:u w:val="single"/>
        </w:rPr>
        <w:t xml:space="preserve">nternational </w:t>
      </w:r>
      <w:r w:rsidRPr="00205FC6">
        <w:rPr>
          <w:b/>
          <w:u w:val="single"/>
          <w:bdr w:val="single" w:sz="4" w:space="0" w:color="auto"/>
        </w:rPr>
        <w:t>r</w:t>
      </w:r>
      <w:r w:rsidRPr="00205FC6">
        <w:rPr>
          <w:b/>
          <w:u w:val="single"/>
        </w:rPr>
        <w:t>elations and global politics’</w:t>
      </w:r>
      <w:r w:rsidRPr="00205FC6">
        <w:rPr>
          <w:sz w:val="16"/>
        </w:rPr>
        <w:t xml:space="preserve"> (2008, p. 225). In a similar vein, </w:t>
      </w:r>
      <w:hyperlink r:id="rId69" w:anchor="b25" w:tooltip="Link to bibliographic citation" w:history="1">
        <w:r w:rsidRPr="00205FC6">
          <w:rPr>
            <w:rStyle w:val="Hyperlink"/>
            <w:sz w:val="16"/>
          </w:rPr>
          <w:t>Roberts</w:t>
        </w:r>
      </w:hyperlink>
      <w:r w:rsidRPr="00205FC6">
        <w:rPr>
          <w:sz w:val="16"/>
        </w:rPr>
        <w:t xml:space="preserve"> notes that ‘</w:t>
      </w:r>
      <w:r w:rsidRPr="00205FC6">
        <w:rPr>
          <w:b/>
          <w:u w:val="single"/>
        </w:rPr>
        <w:t>human security is marginalised or rejected as inauthentic [because] it is not a reflection of realism's (male) agendas and priorities’</w:t>
      </w:r>
      <w:r w:rsidRPr="00205FC6">
        <w:rPr>
          <w:sz w:val="16"/>
        </w:rPr>
        <w:t xml:space="preserve"> (2008, p. 169). The ‘agendas and priorities’ identified by Roberts and acknowledged by Sjoberg and Gentry as being productive of particular biases in scholarship are not simply ‘academic’ matters, in the pejorative sense of the term. As Roberts argues, ‘Power relationships of inequality happen because they are built that way by human determinism of security and what is required to maintain security (p. 171). Realism, as academic discourse and as policy guideline, has material effects. Although his analysis employs an unconventional definition of the term ‘social construction’ (seemingly interchangeable with ‘human agency’) and rests on a novel interpretation of the three foundational assumptions of realism (</w:t>
      </w:r>
      <w:hyperlink r:id="rId70" w:anchor="b25" w:tooltip="Link to bibliographic citation" w:history="1">
        <w:r w:rsidRPr="00205FC6">
          <w:rPr>
            <w:rStyle w:val="Hyperlink"/>
            <w:sz w:val="16"/>
          </w:rPr>
          <w:t>Roberts, 2008</w:t>
        </w:r>
      </w:hyperlink>
      <w:r w:rsidRPr="00205FC6">
        <w:rPr>
          <w:sz w:val="16"/>
        </w:rPr>
        <w:t xml:space="preserve">, pp. 169–77), the central point that Roberts seeks to make in his conclusion is valid: ‘it is a challenge to those who deny relationships between gender and security; between human agency (social construction) and lethal outcome’ (p. 183). In sum, all three texts draw their readers to an inescapable, and – for the conventional study of IR – a devastating conclusion: </w:t>
      </w:r>
      <w:r w:rsidRPr="00205FC6">
        <w:rPr>
          <w:b/>
          <w:u w:val="single"/>
        </w:rPr>
        <w:t xml:space="preserve">the dominance of neo-realism/realism and the state-based study of security that derives from this is potentially pathological, in that it is in part </w:t>
      </w:r>
      <w:r w:rsidRPr="00205FC6">
        <w:rPr>
          <w:b/>
          <w:u w:val="single"/>
          <w:bdr w:val="single" w:sz="4" w:space="0" w:color="auto"/>
        </w:rPr>
        <w:t>productive of the violences it seeks to ameliorate</w:t>
      </w:r>
      <w:r w:rsidRPr="00205FC6">
        <w:rPr>
          <w:sz w:val="16"/>
        </w:rPr>
        <w:t xml:space="preserve">. I suggest that </w:t>
      </w:r>
      <w:r w:rsidRPr="00205FC6">
        <w:rPr>
          <w:b/>
          <w:u w:val="single"/>
        </w:rPr>
        <w:t>critical engagement with orthodox IR theory is necessary for the intellectual growth of the discipline</w:t>
      </w:r>
      <w:r w:rsidRPr="00205FC6">
        <w:rPr>
          <w:sz w:val="16"/>
        </w:rPr>
        <w:t xml:space="preserve">, </w:t>
      </w:r>
      <w:r w:rsidRPr="00205FC6">
        <w:rPr>
          <w:b/>
          <w:u w:val="single"/>
        </w:rPr>
        <w:t>and considerable insight can be gained by acknowledging the relevance of feminist understandings of gender, power and theory</w:t>
      </w:r>
      <w:r w:rsidRPr="00205FC6">
        <w:rPr>
          <w:sz w:val="16"/>
        </w:rPr>
        <w:t xml:space="preserve">. The young woman buying a T-shirt from a multinational clothing corporation with her first pay cheque, the group of young men planning a stag weekend in Amsterdam, a group of students attending a demonstration against the bombing of Afghanistan – studying these significant actions currently falls outside the boundaries of doing security studies in mainstream IR and I believe these boundaries need contesting. As Marysia Zalewski argues: </w:t>
      </w:r>
      <w:r w:rsidRPr="00205FC6">
        <w:rPr>
          <w:b/>
          <w:u w:val="single"/>
        </w:rPr>
        <w:t xml:space="preserve">International politics is </w:t>
      </w:r>
      <w:r w:rsidRPr="00205FC6">
        <w:rPr>
          <w:rStyle w:val="Emphasis"/>
          <w:b w:val="0"/>
        </w:rPr>
        <w:t>what we</w:t>
      </w:r>
      <w:r w:rsidRPr="00205FC6">
        <w:rPr>
          <w:b/>
          <w:u w:val="single"/>
        </w:rPr>
        <w:t xml:space="preserve"> make it to be ... We need to rethink the discipline in ways that will disturb the existing boundaries of both that which we claim to be relevant in international politics and </w:t>
      </w:r>
      <w:r w:rsidRPr="00205FC6">
        <w:rPr>
          <w:b/>
          <w:u w:val="single"/>
          <w:bdr w:val="single" w:sz="4" w:space="0" w:color="auto"/>
        </w:rPr>
        <w:t>what we assume to be legitimate ways of constructing knowledge about the world</w:t>
      </w:r>
      <w:r w:rsidRPr="00205FC6">
        <w:rPr>
          <w:sz w:val="16"/>
          <w:szCs w:val="22"/>
        </w:rPr>
        <w:t xml:space="preserve"> (</w:t>
      </w:r>
      <w:hyperlink r:id="rId71" w:anchor="b33" w:tooltip="Link to bibliographic citation" w:history="1">
        <w:r w:rsidRPr="00205FC6">
          <w:rPr>
            <w:rStyle w:val="Hyperlink"/>
            <w:sz w:val="16"/>
          </w:rPr>
          <w:t>Zalewski 1996</w:t>
        </w:r>
      </w:hyperlink>
      <w:r w:rsidRPr="00205FC6">
        <w:rPr>
          <w:sz w:val="16"/>
        </w:rPr>
        <w:t>, p. 352, emphasis in original).</w:t>
      </w:r>
    </w:p>
    <w:p w14:paraId="34BCE14A" w14:textId="77777777" w:rsidR="00861280" w:rsidRDefault="00861280" w:rsidP="00861280">
      <w:pPr>
        <w:pStyle w:val="Heading3"/>
      </w:pPr>
      <w:r>
        <w:t xml:space="preserve">Alt—Citizenship Key </w:t>
      </w:r>
    </w:p>
    <w:p w14:paraId="4D1BA122" w14:textId="77777777" w:rsidR="00861280" w:rsidRPr="002C43DA" w:rsidRDefault="00861280" w:rsidP="00861280"/>
    <w:p w14:paraId="3801799B" w14:textId="77777777" w:rsidR="00861280" w:rsidRDefault="00861280" w:rsidP="00861280">
      <w:pPr>
        <w:rPr>
          <w:rStyle w:val="Style13ptBold"/>
        </w:rPr>
      </w:pPr>
      <w:r>
        <w:rPr>
          <w:rStyle w:val="Style13ptBold"/>
        </w:rPr>
        <w:t>Rethinking global citizenship in debate is key to break down gender dichotomies</w:t>
      </w:r>
    </w:p>
    <w:p w14:paraId="2BA30A7F" w14:textId="77777777" w:rsidR="00861280" w:rsidRDefault="00861280" w:rsidP="00861280">
      <w:pPr>
        <w:rPr>
          <w:rStyle w:val="Style13ptBold"/>
        </w:rPr>
      </w:pPr>
      <w:r>
        <w:rPr>
          <w:rStyle w:val="Style13ptBold"/>
        </w:rPr>
        <w:t xml:space="preserve">Tickner 95 – – </w:t>
      </w:r>
      <w:r>
        <w:rPr>
          <w:rFonts w:ascii="Helvetica" w:eastAsia="Times New Roman" w:hAnsi="Helvetica"/>
          <w:color w:val="252525"/>
          <w:sz w:val="21"/>
          <w:szCs w:val="21"/>
          <w:shd w:val="clear" w:color="auto" w:fill="FFFFFF"/>
        </w:rPr>
        <w:t xml:space="preserve">distinguished scholar in residence at the School of International Services, </w:t>
      </w:r>
      <w:r w:rsidRPr="00576B9D">
        <w:rPr>
          <w:rFonts w:ascii="Helvetica" w:eastAsia="Times New Roman" w:hAnsi="Helvetica"/>
          <w:sz w:val="21"/>
          <w:szCs w:val="21"/>
          <w:shd w:val="clear" w:color="auto" w:fill="FFFFFF"/>
        </w:rPr>
        <w:t>American University</w:t>
      </w:r>
    </w:p>
    <w:p w14:paraId="28D68627" w14:textId="77777777" w:rsidR="00861280" w:rsidRPr="00DC10F0" w:rsidRDefault="00861280" w:rsidP="00861280">
      <w:r w:rsidRPr="00DC10F0">
        <w:t>(J. Ann, Women’s Studies Quarterly, The Feminist Press at the City University of New York, “Introducing Feminist Perspectives into Peace and World Security Courses”,  Vol 23, No. ¾, Rethinking Women’s Peace Studies, pp 48-57, JSTOR, http://www.jstor.org/stable/40003499)//fm</w:t>
      </w:r>
    </w:p>
    <w:p w14:paraId="48E53BBE" w14:textId="77777777" w:rsidR="00861280" w:rsidRDefault="00861280" w:rsidP="00861280">
      <w:pPr>
        <w:rPr>
          <w:rFonts w:eastAsia="Times New Roman"/>
        </w:rPr>
      </w:pPr>
    </w:p>
    <w:p w14:paraId="1D31BCFF" w14:textId="77777777" w:rsidR="00861280" w:rsidRDefault="00861280" w:rsidP="00861280">
      <w:pPr>
        <w:rPr>
          <w:rFonts w:eastAsia="Times New Roman"/>
        </w:rPr>
      </w:pPr>
      <w:r>
        <w:rPr>
          <w:rFonts w:eastAsia="Times New Roman"/>
        </w:rPr>
        <w:t xml:space="preserve">As well as examining sources of conflict and insecurity, courses on peace and world security should also include suggestions about how a more secure world might be achieved. I offer some thoughts on how a gendered analysis of the multidimensional view of security can contribute to thinking about constructing a more peaceful </w:t>
      </w:r>
      <w:r w:rsidRPr="002C43DA">
        <w:rPr>
          <w:rStyle w:val="StyleUnderline"/>
        </w:rPr>
        <w:t xml:space="preserve">world. Uncovering hidden gender relations in each of the dimensions of security which I have discussed gives us some new perspectives on their interconnections. By more clearly illuminating aspects of gender inequality which contribute to militarism, structural violence, and violence against nature, feminist perspectives can enrich our understanding of the interrelationships between these various forms of insecurity. </w:t>
      </w:r>
      <w:r>
        <w:rPr>
          <w:rFonts w:eastAsia="Times New Roman"/>
        </w:rPr>
        <w:t xml:space="preserve">Yet, because feminists believe that gender systems of domination and subordination are not fixed but, rather, are constructed through socialization and perpetuated through unjust political and economic structures, </w:t>
      </w:r>
      <w:r w:rsidRPr="002C43DA">
        <w:rPr>
          <w:rStyle w:val="StyleUnderline"/>
        </w:rPr>
        <w:t>our analysis also permits us to envisage more secure societies in which these various forms of domination can be mitigated or even eliminated</w:t>
      </w:r>
      <w:r>
        <w:rPr>
          <w:rFonts w:eastAsia="Times New Roman"/>
        </w:rPr>
        <w:t xml:space="preserve">. As Betty Reardon suggests (1985, 9), just as the conduct of warfare and the practice of aggression are learned behaviors, their transcendence can also be learned. By </w:t>
      </w:r>
      <w:r w:rsidRPr="002C43DA">
        <w:rPr>
          <w:rStyle w:val="StyleUnderline"/>
        </w:rPr>
        <w:t>understanding the interrelationship between the various forms of domination, we can seek new ways to change these structures of oppression within which these behaviors are situated. New thinking on comprehensive security encourages us to focus our attention on structures and individuals other than state and national security policy makers as potential providers of security. "Global citizenship" is a catchphrase that attempts to link the individual with global threats to security, many of which are not amenable to statist solutions. Feminist perspectives can help us to think about more global, less statist perspectives on security</w:t>
      </w:r>
      <w:r>
        <w:rPr>
          <w:rFonts w:eastAsia="Times New Roman"/>
        </w:rPr>
        <w:t xml:space="preserve">. Women have always been less identified with the state and its institutions than have men because they have generally been situated far from the seats of power. Likewise, the sort of </w:t>
      </w:r>
      <w:r w:rsidRPr="002C43DA">
        <w:rPr>
          <w:rStyle w:val="StyleUnderline"/>
        </w:rPr>
        <w:t>citizenship and patriotism that have legitimated war and traditional concepts of national security have not valorized the contributions to society typically made by women. Feminist perspectives can help us to think about new definitions of citizenship that would validate activities associated with caring for the earth and its inhabitants. Exposing the myth of the protector/protected relationship permits us to envisage a different kind of citizenship whereby both women and men can become what Judith Stiehm (1983) has called "citizen defenders," people whose roles would be compatible with less offensive military strategies</w:t>
      </w:r>
      <w:r>
        <w:rPr>
          <w:rFonts w:eastAsia="Times New Roman"/>
        </w:rPr>
        <w:t>. Traditional thinking about international security has posited a dangerous international environment against which the state must accumulate power to protect itself and its citizens. Because feminist perspectives are concerned with breaking down gender dichotomies, they can also help us to question the dichotomous we/they thinking that has contributed to so many international conflicts in which the "other," or those on the outside, are perceived as dangerous or inferior. Ecofeminists suggest ways of breaking down other barriers, notably those between humans and nature. Rather than viewing nature as other, a resource to be exploited for the benefit of (certain) human beings, ecofeminists suggest models for living in harmony with our natural environment.</w:t>
      </w:r>
    </w:p>
    <w:p w14:paraId="182C355E" w14:textId="77777777" w:rsidR="00861280" w:rsidRDefault="00861280" w:rsidP="00861280">
      <w:pPr>
        <w:rPr>
          <w:rFonts w:eastAsia="Times New Roman"/>
        </w:rPr>
      </w:pPr>
    </w:p>
    <w:p w14:paraId="7308097F" w14:textId="77777777" w:rsidR="00861280" w:rsidRDefault="00861280" w:rsidP="00861280">
      <w:pPr>
        <w:pStyle w:val="Heading3"/>
        <w:rPr>
          <w:rFonts w:eastAsia="Times New Roman"/>
        </w:rPr>
      </w:pPr>
      <w:r>
        <w:rPr>
          <w:rFonts w:eastAsia="Times New Roman"/>
        </w:rPr>
        <w:t xml:space="preserve">Alt—Education Key </w:t>
      </w:r>
    </w:p>
    <w:p w14:paraId="16614FBD" w14:textId="77777777" w:rsidR="00861280" w:rsidRDefault="00861280" w:rsidP="00861280">
      <w:pPr>
        <w:rPr>
          <w:rStyle w:val="Style13ptBold"/>
        </w:rPr>
      </w:pPr>
    </w:p>
    <w:p w14:paraId="2E3CD037" w14:textId="77777777" w:rsidR="00861280" w:rsidRDefault="00861280" w:rsidP="00861280">
      <w:pPr>
        <w:rPr>
          <w:rStyle w:val="Style13ptBold"/>
        </w:rPr>
      </w:pPr>
      <w:r>
        <w:rPr>
          <w:rStyle w:val="Style13ptBold"/>
        </w:rPr>
        <w:t>Debate dialogue’s education is key to breaking down gender stereotypes</w:t>
      </w:r>
    </w:p>
    <w:p w14:paraId="6E0C9D8D" w14:textId="77777777" w:rsidR="00861280" w:rsidRDefault="00861280" w:rsidP="00861280">
      <w:pPr>
        <w:rPr>
          <w:rStyle w:val="Style13ptBold"/>
        </w:rPr>
      </w:pPr>
      <w:r>
        <w:rPr>
          <w:rStyle w:val="Style13ptBold"/>
        </w:rPr>
        <w:t xml:space="preserve">Tickner 95 – – </w:t>
      </w:r>
      <w:r>
        <w:rPr>
          <w:rFonts w:ascii="Helvetica" w:eastAsia="Times New Roman" w:hAnsi="Helvetica"/>
          <w:color w:val="252525"/>
          <w:sz w:val="21"/>
          <w:szCs w:val="21"/>
          <w:shd w:val="clear" w:color="auto" w:fill="FFFFFF"/>
        </w:rPr>
        <w:t xml:space="preserve">distinguished scholar in residence at the School of International Services, </w:t>
      </w:r>
      <w:r w:rsidRPr="00576B9D">
        <w:rPr>
          <w:rFonts w:ascii="Helvetica" w:eastAsia="Times New Roman" w:hAnsi="Helvetica"/>
          <w:sz w:val="21"/>
          <w:szCs w:val="21"/>
          <w:shd w:val="clear" w:color="auto" w:fill="FFFFFF"/>
        </w:rPr>
        <w:t>American University</w:t>
      </w:r>
    </w:p>
    <w:p w14:paraId="750526AD" w14:textId="77777777" w:rsidR="00861280" w:rsidRPr="00DC10F0" w:rsidRDefault="00861280" w:rsidP="00861280">
      <w:r w:rsidRPr="00DC10F0">
        <w:t>(J. Ann, Women’s Studies Quarterly, The Feminist Press at the City University of New York, “Introducing Feminist Perspectives into Peace and World Security Courses”,  Vol 23, No. ¾, Rethinking Women’s Peace Studies, pp 48-57, JSTOR, http://www.jstor.org/stable/40003499)//fm</w:t>
      </w:r>
    </w:p>
    <w:p w14:paraId="61A9AFCF" w14:textId="77777777" w:rsidR="00861280" w:rsidRDefault="00861280" w:rsidP="00861280">
      <w:pPr>
        <w:rPr>
          <w:rFonts w:eastAsia="Times New Roman"/>
        </w:rPr>
      </w:pPr>
    </w:p>
    <w:p w14:paraId="45CA86DE" w14:textId="77777777" w:rsidR="00861280" w:rsidRPr="002C43DA" w:rsidRDefault="00861280" w:rsidP="00861280">
      <w:pPr>
        <w:rPr>
          <w:rStyle w:val="StyleUnderline"/>
        </w:rPr>
      </w:pPr>
      <w:r>
        <w:rPr>
          <w:rFonts w:eastAsia="Times New Roman"/>
        </w:rPr>
        <w:t xml:space="preserve">My thoughts on introducing feminist perspectives into courses on peace and world security have not taken the familiar route of suggesting the inclusion of the "week on women." Assigning some discrete portion of the course to female authors and women's issues can only perpetuate their marginalization from the rest of the field. It also tends to objectify women as victims and problems, rather than presenting them as actors who have made contributions (although often unnoticed) to peace building and the provision of </w:t>
      </w:r>
      <w:r w:rsidRPr="002C43DA">
        <w:t>security</w:t>
      </w:r>
      <w:r w:rsidRPr="002C43DA">
        <w:rPr>
          <w:rStyle w:val="StyleUnderline"/>
        </w:rPr>
        <w:t>. The perspectives presented here are intended to suggest ways in which gender analysis can be introduced throughout the curriculum. Exposing previously hidden gender inequalities allows us to see how the militaristic practices of states are legitimated in the name of masculinity and how structural violence, whose consequences are borne disproportionately by women, is often the result of unequal gendered practices. The association of women with nature helps us to understand how both have been dominated and exploited for the benefit of modern society. Moreover, if we are to understand the particular insecurities faced by women, we can only do so if they are analyzed in terms of women's relations to men and not in isolation.</w:t>
      </w:r>
      <w:r>
        <w:rPr>
          <w:rFonts w:eastAsia="Times New Roman"/>
        </w:rPr>
        <w:t xml:space="preserve"> Teaching courses on peace and world security which include gender analysis throughout not only deepens the empirical base of these courses but also transforms them, offering new ways in which we can conceptualize a world that is more secure for all of us. </w:t>
      </w:r>
      <w:r w:rsidRPr="002C43DA">
        <w:rPr>
          <w:rStyle w:val="StyleUnderline"/>
        </w:rPr>
        <w:t>Finally, when we teach about peace, we must distinguish between educating about peace and educating^ peace. Educating about peace involves teaching the issues familiar to peace researchers; educating for peace, a more difficult task, involves taking steps to bring about a more peaceful world (Brock-Utne 1989, 82). Raising the consciousness of our students by bringing to light previously hidden systems of gender oppression can make an important contribution to our efforts to teach for peace. Rather than reinforcing the sort of gender stereotypes which have been typical of how we traditionally think about peace and war, we need to educate in ways that can help our students question these socially constructed gender roles that have contributed to making us all less secure.</w:t>
      </w:r>
    </w:p>
    <w:p w14:paraId="05A4D75B" w14:textId="77777777" w:rsidR="00267C59" w:rsidRPr="00205FC6" w:rsidRDefault="00267C59" w:rsidP="00267C59"/>
    <w:p w14:paraId="1FE67655" w14:textId="77777777" w:rsidR="00C57143" w:rsidRPr="00205FC6" w:rsidRDefault="00C57143" w:rsidP="00906F70">
      <w:pPr>
        <w:pStyle w:val="Heading3"/>
        <w:rPr>
          <w:rFonts w:eastAsia="Times New Roman"/>
        </w:rPr>
      </w:pPr>
      <w:r w:rsidRPr="00205FC6">
        <w:rPr>
          <w:rFonts w:eastAsia="Times New Roman"/>
        </w:rPr>
        <w:t xml:space="preserve">AT: Cede The Political </w:t>
      </w:r>
    </w:p>
    <w:p w14:paraId="67565E2A" w14:textId="77777777" w:rsidR="00C57143" w:rsidRPr="00205FC6" w:rsidRDefault="00C57143" w:rsidP="00C57143">
      <w:pPr>
        <w:pStyle w:val="Heading4"/>
      </w:pPr>
      <w:r w:rsidRPr="00205FC6">
        <w:t xml:space="preserve">Alt and framework is the best internal link to the Political- vital to averting violent social relations that will end in extinction </w:t>
      </w:r>
    </w:p>
    <w:p w14:paraId="77674F71" w14:textId="77777777" w:rsidR="00C57143" w:rsidRPr="00205FC6" w:rsidRDefault="00906F70" w:rsidP="00906F70">
      <w:r w:rsidRPr="00205FC6">
        <w:rPr>
          <w:rStyle w:val="Style13ptBold"/>
        </w:rPr>
        <w:t>Clark, 4</w:t>
      </w:r>
      <w:r w:rsidRPr="00205FC6">
        <w:t xml:space="preserve"> (</w:t>
      </w:r>
      <w:r w:rsidR="00C57143" w:rsidRPr="00205FC6">
        <w:t>Mary E. Clark, Drucie French Cumbie Professor of Conflict Resolution at George Mason University, Women and Language 27 no2 21-8 Fall)</w:t>
      </w:r>
    </w:p>
    <w:p w14:paraId="515F8841" w14:textId="77777777" w:rsidR="00C57143" w:rsidRPr="00205FC6" w:rsidRDefault="00C57143" w:rsidP="00C57143">
      <w:pPr>
        <w:rPr>
          <w:sz w:val="16"/>
          <w:szCs w:val="16"/>
        </w:rPr>
      </w:pPr>
      <w:r w:rsidRPr="00205FC6">
        <w:rPr>
          <w:sz w:val="16"/>
          <w:szCs w:val="16"/>
        </w:rPr>
        <w:t xml:space="preserve">This type of social refashioning through dialogue perhaps comes most easily to small, relatively homogeneous societies, where the "problem" is mainly resistance to external forces and therefore the dialogue does not involve much dispute over fundamental beliefs and moral views. The problem of achieving meaningful dialogue in heterogeneous communities, where two very different world views are involved, is far more complicated. As negotiation expert William Ury has pointed out, "voting" is not the answer to making significant changes in social institutions. In fact, it inevitable leaves one side--as much as forty-nine percent of the society--dissatisfied and feeling coerced. Unlike a football match, creating winners and losers by voting on an issue that affects people's deepest personal beliefs, never resolves the differences.(FN21) </w:t>
      </w:r>
      <w:r w:rsidRPr="00205FC6">
        <w:rPr>
          <w:rStyle w:val="StyleUnderline"/>
        </w:rPr>
        <w:t xml:space="preserve">Social change that involves re-negotiating powerful institutions and the beliefs on which they are grounded is a much slower and more difficult process. </w:t>
      </w:r>
      <w:r w:rsidRPr="00205FC6">
        <w:rPr>
          <w:sz w:val="16"/>
          <w:szCs w:val="16"/>
        </w:rPr>
        <w:t>"</w:t>
      </w:r>
      <w:r w:rsidRPr="00205FC6">
        <w:rPr>
          <w:rStyle w:val="StyleUnderline"/>
        </w:rPr>
        <w:t>Space" needs to be created in which creative dialogue can occur.</w:t>
      </w:r>
      <w:r w:rsidRPr="00205FC6">
        <w:rPr>
          <w:sz w:val="16"/>
          <w:szCs w:val="16"/>
        </w:rPr>
        <w:t xml:space="preserve"> As Australian writer Judy Pinn puts it, </w:t>
      </w:r>
      <w:r w:rsidRPr="00205FC6">
        <w:rPr>
          <w:rStyle w:val="StyleUnderline"/>
        </w:rPr>
        <w:t>we need to admit a multiple conception of community, to acknowledge... "the exclusions and marginalisations that occur when we attempt to define a place, community or identity as a closed totality, relying on certainty and constructed boundaries</w:t>
      </w:r>
      <w:r w:rsidRPr="00205FC6">
        <w:rPr>
          <w:sz w:val="16"/>
          <w:szCs w:val="16"/>
        </w:rPr>
        <w:t xml:space="preserve">. </w:t>
      </w:r>
      <w:r w:rsidRPr="00205FC6">
        <w:rPr>
          <w:rStyle w:val="StyleUnderline"/>
        </w:rPr>
        <w:t>Multiplicity underpins the space-in-between; that space that is purposefully designed (or that suddenly breaks through...) to be on the borders, the edges, the margins, between different categories of worlds...In this space</w:t>
      </w:r>
      <w:r w:rsidRPr="00205FC6">
        <w:rPr>
          <w:sz w:val="16"/>
          <w:szCs w:val="16"/>
        </w:rPr>
        <w:t xml:space="preserve"> is uncertainty and, for some, anxiety because it is </w:t>
      </w:r>
      <w:r w:rsidRPr="00205FC6">
        <w:rPr>
          <w:rStyle w:val="StyleUnderline"/>
        </w:rPr>
        <w:t>where hegemonic power can be challenged</w:t>
      </w:r>
      <w:r w:rsidRPr="00205FC6">
        <w:rPr>
          <w:sz w:val="16"/>
          <w:szCs w:val="16"/>
        </w:rPr>
        <w:t xml:space="preserve">. It is a space where differences are contested and, in the process, people, places and communities can become transformed. </w:t>
      </w:r>
      <w:r w:rsidRPr="00205FC6">
        <w:rPr>
          <w:rStyle w:val="StyleUnderline"/>
        </w:rPr>
        <w:t>This space-in-between opens up new positions from which to speak differently, rather than being stuck in predetermined paradigms and mindsets."</w:t>
      </w:r>
      <w:r w:rsidRPr="00205FC6">
        <w:rPr>
          <w:sz w:val="16"/>
          <w:szCs w:val="16"/>
        </w:rPr>
        <w:t xml:space="preserve">(FN22) As I have recently proposed in a paper discussing the attainment of global security(FN23), what </w:t>
      </w:r>
      <w:r w:rsidRPr="00205FC6">
        <w:rPr>
          <w:rStyle w:val="StyleUnderline"/>
        </w:rPr>
        <w:t>humankind needs is innumerable small, dialogic, variously ordered but highly participatory communities, where the skills of communication</w:t>
      </w:r>
      <w:r w:rsidRPr="00205FC6">
        <w:rPr>
          <w:sz w:val="16"/>
          <w:szCs w:val="16"/>
        </w:rPr>
        <w:t>--of truly listening and truly imagining the viewpoint of "the other"--</w:t>
      </w:r>
      <w:r w:rsidRPr="00205FC6">
        <w:rPr>
          <w:rStyle w:val="StyleUnderline"/>
        </w:rPr>
        <w:t>are honed far beyond what seems imaginable today</w:t>
      </w:r>
      <w:r w:rsidRPr="00205FC6">
        <w:rPr>
          <w:sz w:val="16"/>
          <w:szCs w:val="16"/>
        </w:rPr>
        <w:t xml:space="preserve">. </w:t>
      </w:r>
      <w:r w:rsidRPr="00205FC6">
        <w:rPr>
          <w:rStyle w:val="StyleUnderline"/>
        </w:rPr>
        <w:t>At that time, we can finally have a joyous globalwide funeral ceremony to celebrate the final burial</w:t>
      </w:r>
      <w:r w:rsidRPr="00205FC6">
        <w:rPr>
          <w:sz w:val="16"/>
          <w:szCs w:val="16"/>
        </w:rPr>
        <w:t xml:space="preserve"> </w:t>
      </w:r>
      <w:r w:rsidRPr="00205FC6">
        <w:rPr>
          <w:rStyle w:val="StyleUnderline"/>
        </w:rPr>
        <w:t xml:space="preserve">of </w:t>
      </w:r>
      <w:r w:rsidRPr="00205FC6">
        <w:rPr>
          <w:sz w:val="16"/>
          <w:szCs w:val="16"/>
        </w:rPr>
        <w:t xml:space="preserve">Machiavelli's ghost along with its </w:t>
      </w:r>
      <w:r w:rsidRPr="00205FC6">
        <w:rPr>
          <w:rStyle w:val="StyleUnderline"/>
        </w:rPr>
        <w:t>many erroneous perceptions of human nature</w:t>
      </w:r>
      <w:r w:rsidRPr="00205FC6">
        <w:rPr>
          <w:sz w:val="16"/>
          <w:szCs w:val="16"/>
        </w:rPr>
        <w:t xml:space="preserve">, and the reinstatement of Darwin's own, more tempered understanding of the nature of adaptive evolutionary processes, where survival depends primarily on "fitting-in" better, rather than outcompeting, at all levels of inter-anismic relationships. </w:t>
      </w:r>
      <w:r w:rsidRPr="00205FC6">
        <w:rPr>
          <w:rStyle w:val="Emphasis"/>
        </w:rPr>
        <w:t>Survival</w:t>
      </w:r>
      <w:r w:rsidRPr="00205FC6">
        <w:rPr>
          <w:rStyle w:val="StyleUnderline"/>
        </w:rPr>
        <w:t xml:space="preserve"> depends neither on threatening each other nor on exploiting the other inhabitants of the planet solely for our supposed benefit. </w:t>
      </w:r>
      <w:r w:rsidRPr="00205FC6">
        <w:rPr>
          <w:rStyle w:val="Emphasis"/>
        </w:rPr>
        <w:t>Both are roads to extinction</w:t>
      </w:r>
      <w:r w:rsidRPr="00205FC6">
        <w:rPr>
          <w:sz w:val="16"/>
          <w:szCs w:val="16"/>
          <w:bdr w:val="single" w:sz="4" w:space="0" w:color="auto"/>
        </w:rPr>
        <w:t xml:space="preserve">. </w:t>
      </w:r>
      <w:r w:rsidRPr="00205FC6">
        <w:rPr>
          <w:rStyle w:val="StyleUnderline"/>
        </w:rPr>
        <w:t>Future rhetoric, let us hope, will soon reflect this metaphoric model of the universe, replacing today's violent patriarchal rhetoric of dominance and control.</w:t>
      </w:r>
    </w:p>
    <w:p w14:paraId="58FAF629" w14:textId="77777777" w:rsidR="00C57143" w:rsidRPr="00205FC6" w:rsidRDefault="00C57143" w:rsidP="00C57143">
      <w:pPr>
        <w:rPr>
          <w:b/>
        </w:rPr>
      </w:pPr>
    </w:p>
    <w:p w14:paraId="2EC266DA" w14:textId="77777777" w:rsidR="00C57143" w:rsidRPr="00205FC6" w:rsidRDefault="00C57143" w:rsidP="00C57143">
      <w:pPr>
        <w:pStyle w:val="Heading1"/>
      </w:pPr>
      <w:r w:rsidRPr="00205FC6">
        <w:t xml:space="preserve">__**Framework </w:t>
      </w:r>
    </w:p>
    <w:p w14:paraId="72F07882" w14:textId="77777777" w:rsidR="00C57143" w:rsidRPr="00205FC6" w:rsidRDefault="00C57143" w:rsidP="00C57143"/>
    <w:p w14:paraId="0E4BFFBA" w14:textId="77777777" w:rsidR="00191DDA" w:rsidRPr="00205FC6" w:rsidRDefault="00191DDA" w:rsidP="00191DDA">
      <w:pPr>
        <w:pStyle w:val="Heading3"/>
      </w:pPr>
      <w:r w:rsidRPr="00205FC6">
        <w:t>2NC Reps/Framework/Alt**</w:t>
      </w:r>
    </w:p>
    <w:p w14:paraId="149E36A6" w14:textId="77777777" w:rsidR="00191DDA" w:rsidRPr="00205FC6" w:rsidRDefault="00191DDA" w:rsidP="00191DDA">
      <w:pPr>
        <w:pStyle w:val="Heading4"/>
      </w:pPr>
      <w:r w:rsidRPr="00205FC6">
        <w:t xml:space="preserve">Militarization is </w:t>
      </w:r>
      <w:r w:rsidRPr="00205FC6">
        <w:rPr>
          <w:u w:val="single"/>
        </w:rPr>
        <w:t>a process</w:t>
      </w:r>
      <w:r w:rsidRPr="00205FC6">
        <w:t xml:space="preserve"> by which we are consumed by </w:t>
      </w:r>
      <w:r w:rsidRPr="00205FC6">
        <w:rPr>
          <w:u w:val="single"/>
        </w:rPr>
        <w:t>unconscious ideologies</w:t>
      </w:r>
      <w:r w:rsidRPr="00205FC6">
        <w:t xml:space="preserve"> and </w:t>
      </w:r>
      <w:r w:rsidRPr="00205FC6">
        <w:rPr>
          <w:u w:val="single"/>
        </w:rPr>
        <w:t>prepared for war</w:t>
      </w:r>
      <w:r w:rsidRPr="00205FC6">
        <w:t xml:space="preserve"> on an </w:t>
      </w:r>
      <w:r w:rsidRPr="00205FC6">
        <w:rPr>
          <w:u w:val="single"/>
        </w:rPr>
        <w:t>individual level</w:t>
      </w:r>
      <w:r w:rsidRPr="00205FC6">
        <w:t xml:space="preserve"> – challenging the 1AC’s </w:t>
      </w:r>
      <w:r w:rsidRPr="00205FC6">
        <w:rPr>
          <w:u w:val="single"/>
        </w:rPr>
        <w:t>reproduction</w:t>
      </w:r>
      <w:r w:rsidRPr="00205FC6">
        <w:t xml:space="preserve"> of these </w:t>
      </w:r>
      <w:r w:rsidRPr="00205FC6">
        <w:rPr>
          <w:u w:val="single"/>
        </w:rPr>
        <w:t>gendered representations</w:t>
      </w:r>
      <w:r w:rsidRPr="00205FC6">
        <w:t xml:space="preserve"> is vital to </w:t>
      </w:r>
      <w:r w:rsidRPr="00205FC6">
        <w:rPr>
          <w:u w:val="single"/>
        </w:rPr>
        <w:t>reclaiming the political</w:t>
      </w:r>
      <w:r w:rsidRPr="00205FC6">
        <w:t xml:space="preserve">. </w:t>
      </w:r>
    </w:p>
    <w:p w14:paraId="14A33B00" w14:textId="77777777" w:rsidR="00191DDA" w:rsidRPr="00205FC6" w:rsidRDefault="00191DDA" w:rsidP="00191DDA">
      <w:r w:rsidRPr="00205FC6">
        <w:rPr>
          <w:rStyle w:val="Style13ptBold"/>
        </w:rPr>
        <w:t>Åhäll, 16</w:t>
      </w:r>
      <w:r w:rsidRPr="00205FC6">
        <w:t xml:space="preserve"> (Linda, PhD from the University of Birmingham, School of Politics, Philosophy, International Relations and Environment, Keele University, Keele, UK, “The dance of militarisation: a feminist security studies take on ‘the political’,” Critical Studies on Security, CMR) </w:t>
      </w:r>
    </w:p>
    <w:p w14:paraId="551B276C" w14:textId="77777777" w:rsidR="00191DDA" w:rsidRPr="00205FC6" w:rsidRDefault="00191DDA" w:rsidP="00191DDA">
      <w:pPr>
        <w:rPr>
          <w:sz w:val="12"/>
        </w:rPr>
      </w:pPr>
      <w:r w:rsidRPr="00205FC6">
        <w:rPr>
          <w:sz w:val="12"/>
        </w:rPr>
        <w:t xml:space="preserve">In the preface to the essay collection Mythologies, first published in 1957, </w:t>
      </w:r>
      <w:r w:rsidRPr="00205FC6">
        <w:rPr>
          <w:rStyle w:val="StyleUnderline"/>
        </w:rPr>
        <w:t>Barthes</w:t>
      </w:r>
      <w:r w:rsidRPr="00205FC6">
        <w:rPr>
          <w:sz w:val="12"/>
        </w:rPr>
        <w:t xml:space="preserve"> explains how he ‘</w:t>
      </w:r>
      <w:r w:rsidRPr="00205FC6">
        <w:rPr>
          <w:rStyle w:val="StyleUnderline"/>
        </w:rPr>
        <w:t>wanted to track down, in the decorative display of what-goes-without saying, the ideological abuse which … is hidden there’</w:t>
      </w:r>
      <w:r w:rsidRPr="00205FC6">
        <w:rPr>
          <w:sz w:val="12"/>
        </w:rPr>
        <w:t xml:space="preserve"> (Barthes 2000b, 11, emphasis in original). Elsewhere, Barthes suggests that </w:t>
      </w:r>
      <w:r w:rsidRPr="00205FC6">
        <w:rPr>
          <w:rStyle w:val="StyleUnderline"/>
        </w:rPr>
        <w:t xml:space="preserve">if we can understand how a narrative is seen and consumed as common sense, we can expose </w:t>
      </w:r>
      <w:r w:rsidRPr="00205FC6">
        <w:rPr>
          <w:rStyle w:val="Emphasis"/>
        </w:rPr>
        <w:t>underlying hierarchical structures</w:t>
      </w:r>
      <w:r w:rsidRPr="00205FC6">
        <w:rPr>
          <w:sz w:val="12"/>
        </w:rPr>
        <w:t xml:space="preserve">. He refers to the ‘narrative situation’ as the protocols and ‘grammar’ according to which the narrative is consumed (Barthes 2000a, 287). Moreover, my use of ideology in this article is also inspired by Stuart Hall’s discussion of Althusser’s break with classical Marxist formulations of ideology (1985). Here, </w:t>
      </w:r>
      <w:r w:rsidRPr="00205FC6">
        <w:rPr>
          <w:rStyle w:val="StyleUnderline"/>
        </w:rPr>
        <w:t xml:space="preserve">ideologies are systems of representation, frameworks of thinking and calculation about the world, </w:t>
      </w:r>
      <w:r w:rsidRPr="00205FC6">
        <w:rPr>
          <w:rStyle w:val="Emphasis"/>
        </w:rPr>
        <w:t>the ‘ideas’</w:t>
      </w:r>
      <w:r w:rsidRPr="00205FC6">
        <w:rPr>
          <w:sz w:val="12"/>
        </w:rPr>
        <w:t xml:space="preserve"> which </w:t>
      </w:r>
      <w:r w:rsidRPr="00205FC6">
        <w:rPr>
          <w:rStyle w:val="Emphasis"/>
        </w:rPr>
        <w:t>people use to figure out how the social world works</w:t>
      </w:r>
      <w:r w:rsidRPr="00205FC6">
        <w:rPr>
          <w:rStyle w:val="StyleUnderline"/>
        </w:rPr>
        <w:t xml:space="preserve">, </w:t>
      </w:r>
      <w:r w:rsidRPr="00205FC6">
        <w:rPr>
          <w:rStyle w:val="Emphasis"/>
        </w:rPr>
        <w:t>what their place is in it</w:t>
      </w:r>
      <w:r w:rsidRPr="00205FC6">
        <w:rPr>
          <w:rStyle w:val="StyleUnderline"/>
        </w:rPr>
        <w:t xml:space="preserve"> and </w:t>
      </w:r>
      <w:r w:rsidRPr="00205FC6">
        <w:rPr>
          <w:rStyle w:val="Emphasis"/>
        </w:rPr>
        <w:t>what they ought to do</w:t>
      </w:r>
      <w:r w:rsidRPr="00205FC6">
        <w:rPr>
          <w:sz w:val="12"/>
        </w:rPr>
        <w:t xml:space="preserve">. Thinking about </w:t>
      </w:r>
      <w:r w:rsidRPr="00205FC6">
        <w:rPr>
          <w:rStyle w:val="StyleUnderline"/>
        </w:rPr>
        <w:t>ideologies as systems of representation</w:t>
      </w:r>
      <w:r w:rsidRPr="00205FC6">
        <w:rPr>
          <w:sz w:val="12"/>
        </w:rPr>
        <w:t xml:space="preserve"> – composed of concepts, ideas, myths, or images – </w:t>
      </w:r>
      <w:r w:rsidRPr="00205FC6">
        <w:rPr>
          <w:rStyle w:val="StyleUnderline"/>
        </w:rPr>
        <w:t>acknowledges their</w:t>
      </w:r>
      <w:r w:rsidRPr="00205FC6">
        <w:rPr>
          <w:sz w:val="12"/>
        </w:rPr>
        <w:t xml:space="preserve"> essentially </w:t>
      </w:r>
      <w:r w:rsidRPr="00205FC6">
        <w:rPr>
          <w:rStyle w:val="StyleUnderline"/>
        </w:rPr>
        <w:t>discursive and semiotic character</w:t>
      </w:r>
      <w:r w:rsidRPr="00205FC6">
        <w:rPr>
          <w:sz w:val="12"/>
        </w:rPr>
        <w:t xml:space="preserve">; </w:t>
      </w:r>
      <w:r w:rsidRPr="00205FC6">
        <w:rPr>
          <w:rStyle w:val="StyleUnderline"/>
        </w:rPr>
        <w:t>that ideological knowledge is the result of specific practices</w:t>
      </w:r>
      <w:r w:rsidRPr="00205FC6">
        <w:rPr>
          <w:sz w:val="12"/>
        </w:rPr>
        <w:t xml:space="preserve"> – the practices involved in the production of meaning; and also that they are plural: ‘</w:t>
      </w:r>
      <w:r w:rsidRPr="00205FC6">
        <w:rPr>
          <w:rStyle w:val="StyleUnderline"/>
        </w:rPr>
        <w:t>Ideologies</w:t>
      </w:r>
      <w:r w:rsidRPr="00205FC6">
        <w:rPr>
          <w:sz w:val="12"/>
        </w:rPr>
        <w:t xml:space="preserve"> do not operate through single ideas; they </w:t>
      </w:r>
      <w:r w:rsidRPr="00205FC6">
        <w:rPr>
          <w:rStyle w:val="StyleUnderline"/>
        </w:rPr>
        <w:t>operate, in discursive chains</w:t>
      </w:r>
      <w:r w:rsidRPr="00205FC6">
        <w:rPr>
          <w:sz w:val="12"/>
        </w:rPr>
        <w:t xml:space="preserve">, in clusters, in semantic fields, in discursive </w:t>
      </w:r>
      <w:r w:rsidRPr="00205FC6">
        <w:rPr>
          <w:rStyle w:val="StyleUnderline"/>
        </w:rPr>
        <w:t>formations’</w:t>
      </w:r>
      <w:r w:rsidRPr="00205FC6">
        <w:rPr>
          <w:sz w:val="12"/>
        </w:rPr>
        <w:t xml:space="preserve"> (Hall 1985, 103–4). Althusser tries to think the relationship between ideology and other social practices in terms of the concept of reproduction. What is the function of ideology? It is to reproduce the social relations of production. (Hall 1985, 98) For the purpose of this article, </w:t>
      </w:r>
      <w:r w:rsidRPr="00205FC6">
        <w:rPr>
          <w:rStyle w:val="Emphasis"/>
        </w:rPr>
        <w:t>the ideology of militarism is about the reproduction of the production of war</w:t>
      </w:r>
      <w:r w:rsidRPr="00205FC6">
        <w:rPr>
          <w:sz w:val="12"/>
        </w:rPr>
        <w:t xml:space="preserve">. Ideology is a practice; militarism is a security practice. To Barthes, myth is a language and in Mythologies he explains the mythical value in a wide range of cultural artefacts in the everyday, such as newspapers, Hollywood film-stars, food, sports (2000a). To Hall, language and behaviour are the media of the material registration of ideology, the modality of its functioning (1985, 99). That is why </w:t>
      </w:r>
      <w:r w:rsidRPr="00205FC6">
        <w:rPr>
          <w:rStyle w:val="StyleUnderline"/>
        </w:rPr>
        <w:t>we have to analyse or deconstruct language but also behaviour in order to decipher the patterns of ideological thinking inscribed in them</w:t>
      </w:r>
      <w:r w:rsidRPr="00205FC6">
        <w:rPr>
          <w:sz w:val="12"/>
        </w:rPr>
        <w:t xml:space="preserve"> (1985, 100). Importantly, Althusser says these systems of representation are essentially founded on unconscious structures (1985, 106). As Hall explains: We know the words to the song, ‘Rule Britannia’ but we are ‘unconscious’ of the deep structure- the notions of nation, the great slabs and slices of imperialist history, the assumptions about global domination and supremacy, the necessary Other of other peoples’ subordination – which are richly impacted in its simple celebratory resonances. (Hall 1985, 106) Similarly, Cynthia Weber discusses the politics of Barthes’ ideas on myth – that which is seen as common sense – through the concept of ‘</w:t>
      </w:r>
      <w:r w:rsidRPr="00205FC6">
        <w:rPr>
          <w:rStyle w:val="StyleUnderline"/>
        </w:rPr>
        <w:t>unconscious ideology’</w:t>
      </w:r>
      <w:r w:rsidRPr="00205FC6">
        <w:rPr>
          <w:sz w:val="12"/>
        </w:rPr>
        <w:t xml:space="preserve">, ideology that </w:t>
      </w:r>
      <w:r w:rsidRPr="00205FC6">
        <w:rPr>
          <w:rStyle w:val="StyleUnderline"/>
        </w:rPr>
        <w:t xml:space="preserve">is not formally named and </w:t>
      </w:r>
      <w:r w:rsidRPr="00205FC6">
        <w:rPr>
          <w:sz w:val="12"/>
        </w:rPr>
        <w:t xml:space="preserve">that is therefore </w:t>
      </w:r>
      <w:r w:rsidRPr="00205FC6">
        <w:rPr>
          <w:rStyle w:val="StyleUnderline"/>
        </w:rPr>
        <w:t>difficult to identify</w:t>
      </w:r>
      <w:r w:rsidRPr="00205FC6">
        <w:rPr>
          <w:sz w:val="12"/>
        </w:rPr>
        <w:t xml:space="preserve">. It is the common sense foundation of our world-views that is beyond debate (Weber 2005, 5). Weber argues that </w:t>
      </w:r>
      <w:r w:rsidRPr="00205FC6">
        <w:rPr>
          <w:rStyle w:val="StyleUnderline"/>
        </w:rPr>
        <w:t>we use ‘unconscious ideologies’ to help make sense of our worlds</w:t>
      </w:r>
      <w:r w:rsidRPr="00205FC6">
        <w:rPr>
          <w:sz w:val="12"/>
        </w:rPr>
        <w:t xml:space="preserve">, very often </w:t>
      </w:r>
      <w:r w:rsidRPr="00205FC6">
        <w:rPr>
          <w:rStyle w:val="StyleUnderline"/>
        </w:rPr>
        <w:t>without realising it</w:t>
      </w:r>
      <w:r w:rsidRPr="00205FC6">
        <w:rPr>
          <w:sz w:val="12"/>
        </w:rPr>
        <w:t xml:space="preserve">. And </w:t>
      </w:r>
      <w:r w:rsidRPr="00205FC6">
        <w:rPr>
          <w:rStyle w:val="StyleUnderline"/>
        </w:rPr>
        <w:t>because we do not realise we hold unconscious ideologies or use them to make sense of our worlds, we very rarely interrogate them</w:t>
      </w:r>
      <w:r w:rsidRPr="00205FC6">
        <w:rPr>
          <w:sz w:val="12"/>
        </w:rPr>
        <w:t xml:space="preserve">. We rarely ask difficult questions about them that might upset them as common sense (Weber 2005, 5). This is because </w:t>
      </w:r>
      <w:r w:rsidRPr="00205FC6">
        <w:rPr>
          <w:rStyle w:val="Emphasis"/>
        </w:rPr>
        <w:t>something that appears</w:t>
      </w:r>
      <w:r w:rsidRPr="00205FC6">
        <w:rPr>
          <w:sz w:val="12"/>
        </w:rPr>
        <w:t xml:space="preserve"> to be </w:t>
      </w:r>
      <w:r w:rsidRPr="00205FC6">
        <w:rPr>
          <w:rStyle w:val="Emphasis"/>
        </w:rPr>
        <w:t>natural and unalterable also appears</w:t>
      </w:r>
      <w:r w:rsidRPr="00205FC6">
        <w:rPr>
          <w:sz w:val="12"/>
        </w:rPr>
        <w:t xml:space="preserve"> to be </w:t>
      </w:r>
      <w:r w:rsidRPr="00205FC6">
        <w:rPr>
          <w:rStyle w:val="Emphasis"/>
        </w:rPr>
        <w:t>apolitical</w:t>
      </w:r>
      <w:r w:rsidRPr="00205FC6">
        <w:rPr>
          <w:sz w:val="12"/>
        </w:rPr>
        <w:t xml:space="preserve"> </w:t>
      </w:r>
      <w:r w:rsidRPr="00205FC6">
        <w:rPr>
          <w:rStyle w:val="Emphasis"/>
        </w:rPr>
        <w:t>This is how power works by appearing to take ‘the political’ out of the ideological</w:t>
      </w:r>
      <w:r w:rsidRPr="00205FC6">
        <w:rPr>
          <w:sz w:val="12"/>
        </w:rPr>
        <w:t xml:space="preserve"> (Weber 2005, 7). Both </w:t>
      </w:r>
      <w:r w:rsidRPr="00205FC6">
        <w:rPr>
          <w:rStyle w:val="StyleUnderline"/>
        </w:rPr>
        <w:t xml:space="preserve">militarism and militarisation </w:t>
      </w:r>
      <w:r w:rsidRPr="00205FC6">
        <w:rPr>
          <w:sz w:val="12"/>
        </w:rPr>
        <w:t xml:space="preserve">has to do with ideology and both </w:t>
      </w:r>
      <w:r w:rsidRPr="00205FC6">
        <w:rPr>
          <w:rStyle w:val="StyleUnderline"/>
        </w:rPr>
        <w:t>function as preparation for war,</w:t>
      </w:r>
      <w:r w:rsidRPr="00205FC6">
        <w:rPr>
          <w:sz w:val="12"/>
        </w:rPr>
        <w:t xml:space="preserve"> but in different ways. I find it useful to think of militarism as those relationships directly linked to military institutions, soldiering and practices of warfare, whereas I </w:t>
      </w:r>
      <w:r w:rsidRPr="00205FC6">
        <w:rPr>
          <w:rStyle w:val="StyleUnderline"/>
        </w:rPr>
        <w:t>think of militarisation as forming part of</w:t>
      </w:r>
      <w:r w:rsidRPr="00205FC6">
        <w:rPr>
          <w:sz w:val="12"/>
        </w:rPr>
        <w:t xml:space="preserve"> the not</w:t>
      </w:r>
      <w:r w:rsidRPr="00205FC6">
        <w:rPr>
          <w:rStyle w:val="StyleUnderline"/>
        </w:rPr>
        <w:t>-so-obvious practices, relationships and politics of militarism in the everyday</w:t>
      </w:r>
      <w:r w:rsidRPr="00205FC6">
        <w:rPr>
          <w:sz w:val="12"/>
        </w:rPr>
        <w:t xml:space="preserve">, in particular those that have ‘travelled’ to non-military contexts. I use media scholar Roger Silverstone’s understanding of </w:t>
      </w:r>
      <w:r w:rsidRPr="00205FC6">
        <w:rPr>
          <w:rStyle w:val="StyleUnderline"/>
        </w:rPr>
        <w:t>media</w:t>
      </w:r>
      <w:r w:rsidRPr="00205FC6">
        <w:rPr>
          <w:sz w:val="12"/>
        </w:rPr>
        <w:t xml:space="preserve"> (drawing on Hannah Arendt) </w:t>
      </w:r>
      <w:r w:rsidRPr="00205FC6">
        <w:rPr>
          <w:rStyle w:val="StyleUnderline"/>
        </w:rPr>
        <w:t>as a cultural space where the world, in the form of mediated narratives and images, appears to us, and</w:t>
      </w:r>
      <w:r w:rsidRPr="00205FC6">
        <w:rPr>
          <w:sz w:val="12"/>
        </w:rPr>
        <w:t xml:space="preserve">, as a result, </w:t>
      </w:r>
      <w:r w:rsidRPr="00205FC6">
        <w:rPr>
          <w:rStyle w:val="StyleUnderline"/>
        </w:rPr>
        <w:t>is interwoven with everyday experience and constituted as our lived world</w:t>
      </w:r>
      <w:r w:rsidRPr="00205FC6">
        <w:rPr>
          <w:sz w:val="12"/>
        </w:rPr>
        <w:t xml:space="preserve"> (2007, 27). Here, media ‘are part and parcel of the everyday, just as the everyday is part and parcel of the media’ (2007, 19); media is the everyday environment in which we live; the everyday is mediatised. Thus, I think of militarism as an open, visible and conscious display of, and belief in, militaristic ideology and militarisation as a much more subtle process of the normalisation of a militarised society: </w:t>
      </w:r>
      <w:r w:rsidRPr="00205FC6">
        <w:rPr>
          <w:rStyle w:val="StyleUnderline"/>
        </w:rPr>
        <w:t xml:space="preserve">I think of </w:t>
      </w:r>
      <w:r w:rsidRPr="00205FC6">
        <w:rPr>
          <w:rStyle w:val="StyleUnderline"/>
          <w:i/>
        </w:rPr>
        <w:t>militarisation as a normalising process to do with preparation for war – the social and cultural preparation for the idea of war, which relies on a gendered logic and takes place in the mediatised everyday</w:t>
      </w:r>
      <w:r w:rsidRPr="00205FC6">
        <w:rPr>
          <w:i/>
          <w:sz w:val="12"/>
        </w:rPr>
        <w:t xml:space="preserve">. </w:t>
      </w:r>
      <w:r w:rsidRPr="00205FC6">
        <w:rPr>
          <w:sz w:val="12"/>
        </w:rPr>
        <w:t xml:space="preserve">Furthermore, it is precisely because the normalising process of militarisation is much more subtle, hidden and potentially ‘unconscious’ that I find it useful to explain it through the methodological metaphor of dance, inspired by the quote by Enloe at the start of this section. Dance is an understudied topic in IR, yet at the same time it seems that dance is ‘everywhere’ in global politics. There are multiple resonances of dance and national identity: forming part of international spectacles such as the Olympic Games’ opening ceremonies as displays of multiculturalism; military parades as rhythmic, orchestrated performances; or the suppression of indigenous dances under colonial rule. As a metaphor for militarisation as ‘preparation for war’, the concept of dance is fitting due to its historical role in preparing fighters for war but also, from a feminist perspective, because of its focus on bodies. Dance anthropologist Susan Reed situates studies of dance and movement within broader frameworks of embodiment and the politics of culture. Dance scholarship, she argues, has a lot to say to our understandings of culture, movement and the body; the expression and construction of identities; reception and spectatorship; aesthetics; and ritual practice (Reed 1998, 504). Through emotive, non-verbal communication dance can be a powerful political tool, at times even more so than official political rhetoric or intellectual debates (Reed 1998, 510–11). Enloe’s idea that militarizing maneuvers can ‘look like a dance’ works because the concept of dance captures the study of bodies in motion as ‘structured movement systems’, as expressions and practice of relations of power that are made into common sense, but also because dance puts focus on how bodies move us through non-verbal communication. </w:t>
      </w:r>
      <w:r w:rsidRPr="00205FC6">
        <w:rPr>
          <w:rStyle w:val="StyleUnderline"/>
        </w:rPr>
        <w:t xml:space="preserve">Thinking about militarisation as a practice of unconscious ideology, as a dance through which both ‘security’ and ‘the political’ is communicated, offers one way in which to explore </w:t>
      </w:r>
      <w:r w:rsidRPr="00205FC6">
        <w:rPr>
          <w:sz w:val="12"/>
        </w:rPr>
        <w:t xml:space="preserve">the hidden politics, or in Barthes’ words, </w:t>
      </w:r>
      <w:r w:rsidRPr="00205FC6">
        <w:rPr>
          <w:rStyle w:val="StyleUnderline"/>
        </w:rPr>
        <w:t>the ideological abuse of everyday myth-making and construction of common sense</w:t>
      </w:r>
      <w:r w:rsidRPr="00205FC6">
        <w:rPr>
          <w:sz w:val="12"/>
        </w:rPr>
        <w:t xml:space="preserve">. It enables a focus on how a society’s military character is entertained beyond the obvious ‘military-looking’ characteristics. Thus, whereas images of an increasingly militarised, as in military-looking, police force and the Global Militarisation Index both tell us something about a state’s preparation to use political violence, domestically or internationally, in relation to actual military/violent capabilities, my </w:t>
      </w:r>
      <w:r w:rsidRPr="00205FC6">
        <w:rPr>
          <w:rStyle w:val="StyleUnderline"/>
        </w:rPr>
        <w:t xml:space="preserve">feminist perspective offers an analysis of a society’s preparation for war </w:t>
      </w:r>
      <w:r w:rsidRPr="00205FC6">
        <w:rPr>
          <w:sz w:val="12"/>
        </w:rPr>
        <w:t xml:space="preserve">and/or the use of force not only much more broadly, but also in more depth: by </w:t>
      </w:r>
      <w:r w:rsidRPr="00205FC6">
        <w:rPr>
          <w:rStyle w:val="Emphasis"/>
        </w:rPr>
        <w:t>exploring how society in general supports the idea of war</w:t>
      </w:r>
      <w:r w:rsidRPr="00205FC6">
        <w:rPr>
          <w:sz w:val="12"/>
        </w:rPr>
        <w:t xml:space="preserve">. </w:t>
      </w:r>
      <w:r w:rsidRPr="00205FC6">
        <w:rPr>
          <w:rStyle w:val="Emphasis"/>
          <w:sz w:val="26"/>
        </w:rPr>
        <w:t>This is about people’s rather than state officials’ or the government’s preparation for war</w:t>
      </w:r>
      <w:r w:rsidRPr="00205FC6">
        <w:rPr>
          <w:sz w:val="12"/>
        </w:rPr>
        <w:t xml:space="preserve">. </w:t>
      </w:r>
      <w:r w:rsidRPr="00205FC6">
        <w:rPr>
          <w:rStyle w:val="StyleUnderline"/>
        </w:rPr>
        <w:t>What we are talking about</w:t>
      </w:r>
      <w:r w:rsidRPr="00205FC6">
        <w:rPr>
          <w:sz w:val="12"/>
        </w:rPr>
        <w:t xml:space="preserve">, then, </w:t>
      </w:r>
      <w:r w:rsidRPr="00205FC6">
        <w:rPr>
          <w:rStyle w:val="StyleUnderline"/>
        </w:rPr>
        <w:t>is expressions and impressions of the militarisation of society in a broader, common, sense</w:t>
      </w:r>
      <w:r w:rsidRPr="00205FC6">
        <w:rPr>
          <w:sz w:val="12"/>
        </w:rPr>
        <w:t>. As common sense, dance is the link between militarisation and ‘the political’.</w:t>
      </w:r>
    </w:p>
    <w:p w14:paraId="0DC42B76" w14:textId="77777777" w:rsidR="00191DDA" w:rsidRPr="00205FC6" w:rsidRDefault="00191DDA" w:rsidP="00191DDA"/>
    <w:p w14:paraId="39C3FD73" w14:textId="77777777" w:rsidR="00C57143" w:rsidRPr="00205FC6" w:rsidRDefault="00C57143" w:rsidP="00C57143">
      <w:pPr>
        <w:pStyle w:val="Heading3"/>
      </w:pPr>
      <w:r w:rsidRPr="00205FC6">
        <w:t xml:space="preserve">Framing/Discourse First </w:t>
      </w:r>
    </w:p>
    <w:p w14:paraId="2EDEE55E" w14:textId="77777777" w:rsidR="00C57143" w:rsidRPr="00205FC6" w:rsidRDefault="00C57143" w:rsidP="00C57143">
      <w:pPr>
        <w:pStyle w:val="Heading4"/>
      </w:pPr>
      <w:r w:rsidRPr="00205FC6">
        <w:t xml:space="preserve">Framing first – you’re an academic, not a policymaker – the </w:t>
      </w:r>
      <w:r w:rsidRPr="00205FC6">
        <w:rPr>
          <w:u w:val="single"/>
        </w:rPr>
        <w:t>only thing</w:t>
      </w:r>
      <w:r w:rsidRPr="00205FC6">
        <w:t xml:space="preserve"> you should be concerned with is the AFFs knowledge production and how we translate that into political activity </w:t>
      </w:r>
    </w:p>
    <w:p w14:paraId="381210A7" w14:textId="77777777" w:rsidR="00C57143" w:rsidRPr="00205FC6" w:rsidRDefault="00C57143" w:rsidP="00C57143">
      <w:r w:rsidRPr="00205FC6">
        <w:rPr>
          <w:rStyle w:val="Style13ptBold"/>
        </w:rPr>
        <w:t>Bleiker 3</w:t>
      </w:r>
      <w:r w:rsidRPr="00205FC6">
        <w:t xml:space="preserve"> (Roland, Professor of International Relations, University of Queensland “Discourse and Human Agency” Contemporary Political Theory. Avenel: Mar 2003.Vol. 2, Iss. 1; pg. 2, CMR) </w:t>
      </w:r>
    </w:p>
    <w:p w14:paraId="2815B7C7" w14:textId="77777777" w:rsidR="00C57143" w:rsidRPr="00205FC6" w:rsidRDefault="00C57143" w:rsidP="00C57143">
      <w:pPr>
        <w:rPr>
          <w:rFonts w:asciiTheme="minorHAnsi" w:hAnsiTheme="minorHAnsi"/>
        </w:rPr>
      </w:pPr>
      <w:r w:rsidRPr="00205FC6">
        <w:rPr>
          <w:rFonts w:asciiTheme="minorHAnsi" w:hAnsiTheme="minorHAnsi"/>
          <w:sz w:val="12"/>
        </w:rPr>
        <w:t xml:space="preserve">Confronting the difficulties that arise with this dualistic dilemma, I have sought to advance a positive concept of human agency that is neither grounded in a stable essence nor dependent upon a presupposed notion of the subject. The ensuing journey has taken me, painted in very broad strokes, along the following circular trajectory of revealing and concealing: discourses are powerful forms of domination. They frame the parameters of thinking processes. They shape political and social interactions. Yet, discourses are not invincible. They may be thin. They may contain cracks. By moving the gaze from epistemological to ontological spheres, one can explore ways in which individuals use these cracks to escape aspects of the discursive order. To recognize the potential for human agency that opens up as a result of this process, one needs to shift foci again, this time from concerns with Being to an inquiry into tactical behaviours. Moving between various hyphenated identities, individuals use ensuing mobile subjectivities to engage in daily acts of dissent, which gradually transform societal values. Over an extended period of time, such tactical expressions of human agency gradually transform societal values. By returning to epistemological levels, one can then conceptualize how these transformed discursive practices engender processes of social change. </w:t>
      </w:r>
      <w:r w:rsidRPr="00205FC6">
        <w:rPr>
          <w:rFonts w:asciiTheme="minorHAnsi" w:hAnsiTheme="minorHAnsi"/>
          <w:b/>
          <w:u w:val="single"/>
        </w:rPr>
        <w:t xml:space="preserve">I have used everyday forms of resistance to illustrate how discourses not only </w:t>
      </w:r>
      <w:r w:rsidRPr="00205FC6">
        <w:rPr>
          <w:rStyle w:val="Emphasis"/>
        </w:rPr>
        <w:t>frame</w:t>
      </w:r>
      <w:r w:rsidRPr="00205FC6">
        <w:rPr>
          <w:rFonts w:asciiTheme="minorHAnsi" w:hAnsiTheme="minorHAnsi"/>
          <w:b/>
          <w:u w:val="single"/>
        </w:rPr>
        <w:t xml:space="preserve"> and </w:t>
      </w:r>
      <w:r w:rsidRPr="00205FC6">
        <w:rPr>
          <w:rStyle w:val="Emphasis"/>
        </w:rPr>
        <w:t>subjugate</w:t>
      </w:r>
      <w:r w:rsidRPr="00205FC6">
        <w:rPr>
          <w:rFonts w:asciiTheme="minorHAnsi" w:hAnsiTheme="minorHAnsi"/>
          <w:b/>
          <w:u w:val="single"/>
        </w:rPr>
        <w:t xml:space="preserve"> our thoughts and behaviour, but also offer possibilities for human agency. Needless to say, discursive dissent is not the only practice of resistance that can exert human agency. There are many political actions that seek </w:t>
      </w:r>
      <w:r w:rsidRPr="00205FC6">
        <w:rPr>
          <w:rStyle w:val="Emphasis"/>
        </w:rPr>
        <w:t>immediate changes</w:t>
      </w:r>
      <w:r w:rsidRPr="00205FC6">
        <w:rPr>
          <w:rFonts w:asciiTheme="minorHAnsi" w:hAnsiTheme="minorHAnsi"/>
          <w:b/>
          <w:u w:val="single"/>
        </w:rPr>
        <w:t xml:space="preserve"> in policy or institutional structures, rather than 'mere' shifts in societal consciousness. Although some of these actions undoubtedly achieve results, they are often not as potent as they seem. Or, rather, their </w:t>
      </w:r>
      <w:r w:rsidRPr="00205FC6">
        <w:rPr>
          <w:rStyle w:val="Emphasis"/>
        </w:rPr>
        <w:t>enduring effect</w:t>
      </w:r>
      <w:r w:rsidRPr="00205FC6">
        <w:rPr>
          <w:rFonts w:asciiTheme="minorHAnsi" w:hAnsiTheme="minorHAnsi"/>
          <w:b/>
          <w:u w:val="single"/>
        </w:rPr>
        <w:t xml:space="preserve"> may well be primarily discursive, rather than institutional.</w:t>
      </w:r>
      <w:r w:rsidRPr="00205FC6">
        <w:rPr>
          <w:rFonts w:asciiTheme="minorHAnsi" w:hAnsiTheme="minorHAnsi"/>
        </w:rPr>
        <w:t xml:space="preserve"> Nietzsche (1982b, 243) already knew that </w:t>
      </w:r>
      <w:r w:rsidRPr="00205FC6">
        <w:rPr>
          <w:rFonts w:asciiTheme="minorHAnsi" w:hAnsiTheme="minorHAnsi"/>
          <w:b/>
          <w:u w:val="single"/>
        </w:rPr>
        <w:t xml:space="preserve">the greatest events 'are not our loudest but our stillest hours.' This is why he stressed that the world revolves 'not around the inventors of new noise, but around </w:t>
      </w:r>
      <w:r w:rsidRPr="00205FC6">
        <w:rPr>
          <w:rStyle w:val="Emphasis"/>
        </w:rPr>
        <w:t>the inventors of new values.'</w:t>
      </w:r>
      <w:r w:rsidRPr="00205FC6">
        <w:rPr>
          <w:rFonts w:asciiTheme="minorHAnsi" w:hAnsiTheme="minorHAnsi"/>
          <w:b/>
          <w:u w:val="single"/>
        </w:rPr>
        <w:t xml:space="preserve"> And this is why, for Foucault too, the </w:t>
      </w:r>
      <w:r w:rsidRPr="00205FC6">
        <w:rPr>
          <w:rStyle w:val="Emphasis"/>
        </w:rPr>
        <w:t>crucial site</w:t>
      </w:r>
      <w:r w:rsidRPr="00205FC6">
        <w:rPr>
          <w:rFonts w:asciiTheme="minorHAnsi" w:hAnsiTheme="minorHAnsi"/>
          <w:b/>
          <w:u w:val="single"/>
        </w:rPr>
        <w:t xml:space="preserve"> for political investigations are </w:t>
      </w:r>
      <w:r w:rsidRPr="00205FC6">
        <w:rPr>
          <w:rStyle w:val="Emphasis"/>
        </w:rPr>
        <w:t>not institutions</w:t>
      </w:r>
      <w:r w:rsidRPr="00205FC6">
        <w:rPr>
          <w:rFonts w:asciiTheme="minorHAnsi" w:hAnsiTheme="minorHAnsi"/>
          <w:b/>
          <w:u w:val="single"/>
        </w:rPr>
        <w:t xml:space="preserve">, even though they are often the place where power is inscribed and crystallized. The fundamental point of anchorage of power relations, Foucault claims, is always located </w:t>
      </w:r>
      <w:r w:rsidRPr="00205FC6">
        <w:rPr>
          <w:rStyle w:val="Emphasis"/>
        </w:rPr>
        <w:t>outside institutions</w:t>
      </w:r>
      <w:r w:rsidRPr="00205FC6">
        <w:rPr>
          <w:rFonts w:asciiTheme="minorHAnsi" w:hAnsiTheme="minorHAnsi"/>
          <w:b/>
          <w:u w:val="single"/>
        </w:rPr>
        <w:t xml:space="preserve">, deeply entrenched within the social nexus. Hence, </w:t>
      </w:r>
      <w:r w:rsidRPr="00205FC6">
        <w:rPr>
          <w:rStyle w:val="Emphasis"/>
        </w:rPr>
        <w:t>instead of looking at power from the vantage point of institutions, one must analyse institutions from the standpoint of power relations</w:t>
      </w:r>
      <w:r w:rsidRPr="00205FC6">
        <w:rPr>
          <w:rFonts w:asciiTheme="minorHAnsi" w:hAnsiTheme="minorHAnsi"/>
        </w:rPr>
        <w:t xml:space="preserve"> (Foucault, 1982, 219-222).</w:t>
      </w:r>
    </w:p>
    <w:p w14:paraId="6438105A" w14:textId="77777777" w:rsidR="00C57143" w:rsidRPr="00205FC6" w:rsidRDefault="00C57143" w:rsidP="00C57143">
      <w:pPr>
        <w:rPr>
          <w:rFonts w:asciiTheme="minorHAnsi" w:hAnsiTheme="minorHAnsi"/>
        </w:rPr>
      </w:pPr>
    </w:p>
    <w:p w14:paraId="55D83C56" w14:textId="77777777" w:rsidR="00C57143" w:rsidRPr="00205FC6" w:rsidRDefault="00C57143" w:rsidP="00C57143">
      <w:pPr>
        <w:pStyle w:val="Heading3"/>
      </w:pPr>
      <w:r w:rsidRPr="00205FC6">
        <w:t xml:space="preserve">Framing </w:t>
      </w:r>
      <w:r w:rsidR="00EB3CD5" w:rsidRPr="00205FC6">
        <w:t>Key</w:t>
      </w:r>
      <w:r w:rsidRPr="00205FC6">
        <w:t xml:space="preserve">/Error Replication </w:t>
      </w:r>
    </w:p>
    <w:p w14:paraId="638FA1CE" w14:textId="77777777" w:rsidR="00C57143" w:rsidRPr="00205FC6" w:rsidRDefault="00C57143" w:rsidP="00C57143">
      <w:pPr>
        <w:pStyle w:val="Heading4"/>
      </w:pPr>
      <w:r w:rsidRPr="00205FC6">
        <w:t xml:space="preserve">Lenses determine what is excluded from our perspective on the world – the 1AC has chosen a certain order which masks the violence of patriarchal systems </w:t>
      </w:r>
      <w:r w:rsidRPr="00205FC6">
        <w:sym w:font="Wingdings" w:char="F0E8"/>
      </w:r>
      <w:r w:rsidRPr="00205FC6">
        <w:t xml:space="preserve"> self-fulfilling prophecies </w:t>
      </w:r>
    </w:p>
    <w:p w14:paraId="183F51A0" w14:textId="77777777" w:rsidR="00C57143" w:rsidRPr="00205FC6" w:rsidRDefault="00C57143" w:rsidP="00C57143">
      <w:pPr>
        <w:rPr>
          <w:b/>
          <w:bCs/>
          <w:sz w:val="26"/>
        </w:rPr>
      </w:pPr>
      <w:r w:rsidRPr="00205FC6">
        <w:rPr>
          <w:rStyle w:val="Style13ptBold"/>
        </w:rPr>
        <w:t xml:space="preserve">Peterson &amp; Runyan 99 </w:t>
      </w:r>
      <w:r w:rsidRPr="00205FC6">
        <w:t>(Peterson Professor in the School of Government and Public Policy University of Arizona &amp; Runyan Professor and former Head, Department of Women's, Gender, and Sexuality Studies, University of Cincinnati 1999 V. Spike &amp; Anne Sisson Global Gender Issues Page 1-2)</w:t>
      </w:r>
    </w:p>
    <w:p w14:paraId="502B2F48" w14:textId="77777777" w:rsidR="00C57143" w:rsidRPr="00205FC6" w:rsidRDefault="00C57143" w:rsidP="00C57143">
      <w:pPr>
        <w:rPr>
          <w:rStyle w:val="underline"/>
          <w:lang w:bidi="en-US"/>
        </w:rPr>
      </w:pPr>
      <w:r w:rsidRPr="00205FC6">
        <w:rPr>
          <w:rStyle w:val="underline"/>
          <w:lang w:bidi="en-US"/>
        </w:rPr>
        <w:t xml:space="preserve">Whenever we study a topic, we do so through a lens that necessarily </w:t>
      </w:r>
      <w:r w:rsidRPr="00205FC6">
        <w:rPr>
          <w:rStyle w:val="Emphasis"/>
        </w:rPr>
        <w:t>focuses</w:t>
      </w:r>
      <w:r w:rsidRPr="00205FC6">
        <w:rPr>
          <w:rStyle w:val="underline"/>
          <w:lang w:bidi="en-US"/>
        </w:rPr>
        <w:t xml:space="preserve"> our </w:t>
      </w:r>
      <w:r w:rsidRPr="00205FC6">
        <w:rPr>
          <w:rStyle w:val="Emphasis"/>
        </w:rPr>
        <w:t>attention</w:t>
      </w:r>
      <w:r w:rsidRPr="00205FC6">
        <w:rPr>
          <w:rStyle w:val="underline"/>
          <w:lang w:bidi="en-US"/>
        </w:rPr>
        <w:t xml:space="preserve"> in particular ways.</w:t>
      </w:r>
      <w:r w:rsidRPr="00205FC6">
        <w:rPr>
          <w:rFonts w:cs="Times-Roman"/>
          <w:lang w:bidi="en-US"/>
        </w:rPr>
        <w:t xml:space="preserve"> </w:t>
      </w:r>
      <w:r w:rsidRPr="00205FC6">
        <w:rPr>
          <w:lang w:bidi="en-US"/>
        </w:rPr>
        <w:t xml:space="preserve">By </w:t>
      </w:r>
      <w:r w:rsidRPr="00205FC6">
        <w:rPr>
          <w:rFonts w:cs="Times-Roman"/>
          <w:lang w:bidi="en-US"/>
        </w:rPr>
        <w:t xml:space="preserve">filtering or "ordering" what we look at, each lens enables us to see some things in greater detail or more accurately or in better relation to certain other things. But </w:t>
      </w:r>
      <w:r w:rsidRPr="00205FC6">
        <w:rPr>
          <w:rStyle w:val="underline"/>
          <w:lang w:bidi="en-US"/>
        </w:rPr>
        <w:t xml:space="preserve">this is unavoidably </w:t>
      </w:r>
      <w:r w:rsidRPr="00205FC6">
        <w:rPr>
          <w:rStyle w:val="Emphasis"/>
        </w:rPr>
        <w:t>at the expense of</w:t>
      </w:r>
      <w:r w:rsidRPr="00205FC6">
        <w:rPr>
          <w:rStyle w:val="underline"/>
          <w:lang w:bidi="en-US"/>
        </w:rPr>
        <w:t xml:space="preserve"> seeing </w:t>
      </w:r>
      <w:r w:rsidRPr="00205FC6">
        <w:rPr>
          <w:rStyle w:val="Emphasis"/>
        </w:rPr>
        <w:t>other things</w:t>
      </w:r>
      <w:r w:rsidRPr="00205FC6">
        <w:rPr>
          <w:rStyle w:val="underline"/>
          <w:lang w:bidi="en-US"/>
        </w:rPr>
        <w:t xml:space="preserve"> that are rendered out of focus-</w:t>
      </w:r>
      <w:r w:rsidRPr="00205FC6">
        <w:rPr>
          <w:rStyle w:val="Emphasis"/>
        </w:rPr>
        <w:t>filtered out</w:t>
      </w:r>
      <w:r w:rsidRPr="00205FC6">
        <w:rPr>
          <w:rStyle w:val="underline"/>
          <w:lang w:bidi="en-US"/>
        </w:rPr>
        <w:t>--by each particular len</w:t>
      </w:r>
      <w:r w:rsidRPr="00205FC6">
        <w:rPr>
          <w:rStyle w:val="underline"/>
        </w:rPr>
        <w:t>s.</w:t>
      </w:r>
    </w:p>
    <w:p w14:paraId="23C1B3ED" w14:textId="77777777" w:rsidR="00C57143" w:rsidRPr="00205FC6" w:rsidRDefault="00C57143" w:rsidP="00C57143">
      <w:pPr>
        <w:rPr>
          <w:rFonts w:cs="Times-Roman"/>
          <w:lang w:bidi="en-US"/>
        </w:rPr>
      </w:pPr>
      <w:r w:rsidRPr="00205FC6">
        <w:rPr>
          <w:rFonts w:cs="Times-Roman"/>
          <w:lang w:bidi="en-US"/>
        </w:rPr>
        <w:t xml:space="preserve">According to Paul Viotti and Mark Kauppi, </w:t>
      </w:r>
      <w:r w:rsidRPr="00205FC6">
        <w:rPr>
          <w:rStyle w:val="underline"/>
          <w:lang w:bidi="en-US"/>
        </w:rPr>
        <w:t>various theoretical perspectives, or "images," of international politics contain certain assumptions and lead us "to ask certain questions, seek certain types of answers, and use certain methodological tools."</w:t>
      </w:r>
      <w:r w:rsidRPr="00205FC6">
        <w:rPr>
          <w:rFonts w:cs="Times-Roman"/>
          <w:lang w:bidi="en-US"/>
        </w:rPr>
        <w:t xml:space="preserve"> 1 For example, </w:t>
      </w:r>
      <w:r w:rsidRPr="00205FC6">
        <w:rPr>
          <w:rStyle w:val="underline"/>
          <w:lang w:bidi="en-US"/>
        </w:rPr>
        <w:t>different images act as</w:t>
      </w:r>
      <w:r w:rsidRPr="00205FC6">
        <w:rPr>
          <w:rStyle w:val="underline"/>
        </w:rPr>
        <w:t xml:space="preserve"> </w:t>
      </w:r>
      <w:r w:rsidRPr="00205FC6">
        <w:rPr>
          <w:rStyle w:val="underline"/>
          <w:lang w:bidi="en-US"/>
        </w:rPr>
        <w:t>lenses and shape our assumptions about who the significant actors are</w:t>
      </w:r>
      <w:r w:rsidRPr="00205FC6">
        <w:rPr>
          <w:rFonts w:cs="Times-Roman"/>
          <w:lang w:bidi="en-US"/>
        </w:rPr>
        <w:t xml:space="preserve"> (individuals? states? multinational corporations?), </w:t>
      </w:r>
      <w:r w:rsidRPr="00205FC6">
        <w:rPr>
          <w:rStyle w:val="underline"/>
          <w:lang w:bidi="en-US"/>
        </w:rPr>
        <w:t>what their attributes are</w:t>
      </w:r>
      <w:r w:rsidRPr="00205FC6">
        <w:rPr>
          <w:rFonts w:cs="Times-Roman"/>
          <w:lang w:bidi="en-US"/>
        </w:rPr>
        <w:t xml:space="preserve"> (rationality? self-interest? power?), </w:t>
      </w:r>
      <w:r w:rsidRPr="00205FC6">
        <w:rPr>
          <w:rStyle w:val="underline"/>
          <w:lang w:bidi="en-US"/>
        </w:rPr>
        <w:t>how social processes are categorized</w:t>
      </w:r>
      <w:r w:rsidRPr="00205FC6">
        <w:rPr>
          <w:rFonts w:cs="Times-Roman"/>
          <w:lang w:bidi="en-US"/>
        </w:rPr>
        <w:t xml:space="preserve"> (politics? cooperation? dependence?), </w:t>
      </w:r>
      <w:r w:rsidRPr="00205FC6">
        <w:rPr>
          <w:rStyle w:val="underline"/>
          <w:lang w:bidi="en-US"/>
        </w:rPr>
        <w:t>and what outcomes are desirable</w:t>
      </w:r>
      <w:r w:rsidRPr="00205FC6">
        <w:rPr>
          <w:rFonts w:cs="Times-Roman"/>
          <w:lang w:bidi="en-US"/>
        </w:rPr>
        <w:t xml:space="preserve"> (peace? national security? global equity?).</w:t>
      </w:r>
    </w:p>
    <w:p w14:paraId="59204B9C" w14:textId="77777777" w:rsidR="00C57143" w:rsidRPr="00205FC6" w:rsidRDefault="00C57143" w:rsidP="00C57143">
      <w:pPr>
        <w:rPr>
          <w:rFonts w:cs="Times-Roman"/>
          <w:lang w:bidi="en-US"/>
        </w:rPr>
      </w:pPr>
      <w:r w:rsidRPr="00205FC6">
        <w:rPr>
          <w:rStyle w:val="underline"/>
          <w:lang w:bidi="en-US"/>
        </w:rPr>
        <w:t>The</w:t>
      </w:r>
      <w:r w:rsidRPr="00205FC6">
        <w:rPr>
          <w:rFonts w:cs="Times-Roman"/>
          <w:lang w:bidi="en-US"/>
        </w:rPr>
        <w:t xml:space="preserve"> images or </w:t>
      </w:r>
      <w:r w:rsidRPr="00205FC6">
        <w:rPr>
          <w:rStyle w:val="underline"/>
          <w:lang w:bidi="en-US"/>
        </w:rPr>
        <w:t>lenses we use have important consequences because they structure what we look for and are able to "see."</w:t>
      </w:r>
      <w:r w:rsidRPr="00205FC6">
        <w:rPr>
          <w:rFonts w:cs="Times-Roman"/>
          <w:lang w:bidi="en-US"/>
        </w:rPr>
        <w:t xml:space="preserve"> In Patrick Morgan's words, </w:t>
      </w:r>
      <w:r w:rsidRPr="00205FC6">
        <w:rPr>
          <w:rStyle w:val="underline"/>
          <w:lang w:bidi="en-US"/>
        </w:rPr>
        <w:t>"Our conception of [IR acts as a] map for directing our attention and distributing our efforts, and using the wrong map can lead us into a swamp instead of</w:t>
      </w:r>
      <w:r w:rsidRPr="00205FC6">
        <w:rPr>
          <w:rStyle w:val="underline"/>
        </w:rPr>
        <w:t xml:space="preserve"> taking us to higher ground."</w:t>
      </w:r>
      <w:r w:rsidRPr="00205FC6">
        <w:rPr>
          <w:rFonts w:cs="Times-Roman"/>
          <w:lang w:bidi="en-US"/>
        </w:rPr>
        <w:t xml:space="preserve"> 2</w:t>
      </w:r>
    </w:p>
    <w:p w14:paraId="47018892" w14:textId="77777777" w:rsidR="00C57143" w:rsidRPr="00205FC6" w:rsidRDefault="00C57143" w:rsidP="00C57143">
      <w:pPr>
        <w:rPr>
          <w:rFonts w:cs="Times-Roman"/>
          <w:lang w:bidi="en-US"/>
        </w:rPr>
      </w:pPr>
      <w:r w:rsidRPr="00205FC6">
        <w:rPr>
          <w:rStyle w:val="underline"/>
          <w:lang w:bidi="en-US"/>
        </w:rPr>
        <w:t>What we look for depends a great deal on how we make sense of, or "order," our experience.</w:t>
      </w:r>
      <w:r w:rsidRPr="00205FC6">
        <w:rPr>
          <w:rFonts w:cs="Times-Roman"/>
          <w:lang w:bidi="en-US"/>
        </w:rPr>
        <w:t xml:space="preserve"> We learn our ordering systems in a variety of contexts. From infancy on, we are taught to make distinctions enabling us to perform appropriately within a particular culture. As college students, we are taught the distinctions appropriate to particular disciplines (psychology, anthropology, political science) and particular schools of thought within them (realism, behavioralism, liberalism, structuralism). No matter in which context we learned them, the categories and </w:t>
      </w:r>
      <w:r w:rsidRPr="00205FC6">
        <w:rPr>
          <w:rStyle w:val="underline"/>
          <w:lang w:bidi="en-US"/>
        </w:rPr>
        <w:t>ordering frameworks shape the lenses through which we look at,</w:t>
      </w:r>
      <w:r w:rsidRPr="00205FC6">
        <w:rPr>
          <w:rFonts w:cs="Times-Roman"/>
          <w:lang w:bidi="en-US"/>
        </w:rPr>
        <w:t xml:space="preserve"> think about, </w:t>
      </w:r>
      <w:r w:rsidRPr="00205FC6">
        <w:rPr>
          <w:rStyle w:val="underline"/>
          <w:lang w:bidi="en-US"/>
        </w:rPr>
        <w:t>and make sense of the world around us.</w:t>
      </w:r>
      <w:r w:rsidRPr="00205FC6">
        <w:rPr>
          <w:rFonts w:cs="Times-Roman"/>
          <w:lang w:bidi="en-US"/>
        </w:rPr>
        <w:t xml:space="preserve"> At the same time, </w:t>
      </w:r>
      <w:r w:rsidRPr="00205FC6">
        <w:rPr>
          <w:rStyle w:val="underline"/>
          <w:lang w:bidi="en-US"/>
        </w:rPr>
        <w:t>the lenses we adopt shape our experience of the world itself because they shape what we do and how and why we do it.</w:t>
      </w:r>
      <w:r w:rsidRPr="00205FC6">
        <w:rPr>
          <w:rFonts w:cs="Times-Roman"/>
          <w:lang w:bidi="en-US"/>
        </w:rPr>
        <w:t xml:space="preserve"> For example, </w:t>
      </w:r>
      <w:r w:rsidRPr="00205FC6">
        <w:rPr>
          <w:rStyle w:val="underline"/>
          <w:lang w:bidi="en-US"/>
        </w:rPr>
        <w:t>a political science lens focuses our attention on particular categories and events</w:t>
      </w:r>
      <w:r w:rsidRPr="00205FC6">
        <w:rPr>
          <w:rFonts w:cs="Times-Roman"/>
          <w:lang w:bidi="en-US"/>
        </w:rPr>
        <w:t xml:space="preserve"> (the meaning of power, democracy, or elections) </w:t>
      </w:r>
      <w:r w:rsidRPr="00205FC6">
        <w:rPr>
          <w:rStyle w:val="underline"/>
          <w:lang w:bidi="en-US"/>
        </w:rPr>
        <w:t>in ways that variously influence our behavior</w:t>
      </w:r>
      <w:r w:rsidRPr="00205FC6">
        <w:rPr>
          <w:rFonts w:cs="Times-Roman"/>
          <w:lang w:bidi="en-US"/>
        </w:rPr>
        <w:t xml:space="preserve"> (questioning authority, protesting abuse of power, or participating in electoral campaigns).</w:t>
      </w:r>
    </w:p>
    <w:p w14:paraId="20E12E45" w14:textId="77777777" w:rsidR="00C57143" w:rsidRPr="00205FC6" w:rsidRDefault="00C57143" w:rsidP="00C57143">
      <w:pPr>
        <w:rPr>
          <w:rFonts w:cs="Times-Roman"/>
          <w:lang w:bidi="en-US"/>
        </w:rPr>
      </w:pPr>
      <w:r w:rsidRPr="00205FC6">
        <w:rPr>
          <w:rStyle w:val="underline"/>
          <w:lang w:bidi="en-US"/>
        </w:rPr>
        <w:t>By filtering our ways of thinking about and ordering experience, the categories and images we rely on shape how we behave and thus the world we live in: They have concrete consequences</w:t>
      </w:r>
      <w:r w:rsidRPr="00205FC6">
        <w:rPr>
          <w:rFonts w:cs="Times-Roman"/>
          <w:lang w:bidi="en-US"/>
        </w:rPr>
        <w:t xml:space="preserve">. We observe this readily </w:t>
      </w:r>
      <w:r w:rsidRPr="00205FC6">
        <w:rPr>
          <w:rStyle w:val="underline"/>
          <w:lang w:bidi="en-US"/>
        </w:rPr>
        <w:t xml:space="preserve">in the case of </w:t>
      </w:r>
      <w:r w:rsidRPr="00205FC6">
        <w:rPr>
          <w:rStyle w:val="Emphasis"/>
        </w:rPr>
        <w:t>self-fulfilling prophecies</w:t>
      </w:r>
      <w:r w:rsidRPr="00205FC6">
        <w:rPr>
          <w:rStyle w:val="underline"/>
          <w:lang w:bidi="en-US"/>
        </w:rPr>
        <w:t>: If we expect hostility, our own behavior</w:t>
      </w:r>
      <w:r w:rsidRPr="00205FC6">
        <w:rPr>
          <w:rFonts w:cs="Times-Roman"/>
          <w:lang w:bidi="en-US"/>
        </w:rPr>
        <w:t xml:space="preserve"> (acting superior, displaying power) </w:t>
      </w:r>
      <w:r w:rsidRPr="00205FC6">
        <w:rPr>
          <w:rStyle w:val="underline"/>
          <w:lang w:bidi="en-US"/>
        </w:rPr>
        <w:t>may elicit responses</w:t>
      </w:r>
      <w:r w:rsidRPr="00205FC6">
        <w:rPr>
          <w:rFonts w:cs="Times-Roman"/>
          <w:lang w:bidi="en-US"/>
        </w:rPr>
        <w:t xml:space="preserve"> (defensive posturing, aggression) </w:t>
      </w:r>
      <w:r w:rsidRPr="00205FC6">
        <w:rPr>
          <w:rStyle w:val="underline"/>
          <w:lang w:bidi="en-US"/>
        </w:rPr>
        <w:t>that we then interpret as "confirming" our expectations.</w:t>
      </w:r>
      <w:r w:rsidRPr="00205FC6">
        <w:rPr>
          <w:rFonts w:cs="Times-Roman"/>
          <w:lang w:bidi="en-US"/>
        </w:rPr>
        <w:t xml:space="preserve"> It is in this sense that we refer to lenses and "realities" as interactive, interdependent, or mutually constituted. </w:t>
      </w:r>
      <w:r w:rsidRPr="00205FC6">
        <w:rPr>
          <w:rStyle w:val="underline"/>
          <w:lang w:bidi="en-US"/>
        </w:rPr>
        <w:t>Lenses shape who we are, what we think, and what actions we take, thus shaping the world we live in.</w:t>
      </w:r>
      <w:r w:rsidRPr="00205FC6">
        <w:rPr>
          <w:rFonts w:cs="Times-Roman"/>
          <w:lang w:bidi="en-US"/>
        </w:rPr>
        <w:t xml:space="preserve"> At the same time, the world we live in ("reality") shapes which lenses are available to us, what we see through them, and the likelihood of our using them in particular contexts.</w:t>
      </w:r>
    </w:p>
    <w:p w14:paraId="79B8CFC0" w14:textId="77777777" w:rsidR="00C57143" w:rsidRPr="00205FC6" w:rsidRDefault="00C57143" w:rsidP="00C57143">
      <w:pPr>
        <w:pStyle w:val="Heading3"/>
      </w:pPr>
      <w:r w:rsidRPr="00205FC6">
        <w:t xml:space="preserve">Method First </w:t>
      </w:r>
    </w:p>
    <w:p w14:paraId="4206EBEA" w14:textId="77777777" w:rsidR="00C57143" w:rsidRPr="00205FC6" w:rsidRDefault="00C57143" w:rsidP="00C57143">
      <w:pPr>
        <w:pStyle w:val="Heading4"/>
      </w:pPr>
      <w:r w:rsidRPr="00205FC6">
        <w:t xml:space="preserve">Method first – the aff’s privileging of orthodox IR approaches is incompatible with new understandings and guarantees replication of gender bias </w:t>
      </w:r>
    </w:p>
    <w:p w14:paraId="1E9550E4"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Introduction, online book, CMR) </w:t>
      </w:r>
    </w:p>
    <w:p w14:paraId="614D0F58" w14:textId="77777777" w:rsidR="00C57143" w:rsidRPr="00205FC6" w:rsidRDefault="00C57143" w:rsidP="00C57143"/>
    <w:p w14:paraId="64529EF9" w14:textId="77777777" w:rsidR="00C57143" w:rsidRPr="00205FC6" w:rsidRDefault="00C57143" w:rsidP="00C57143">
      <w:r w:rsidRPr="00205FC6">
        <w:t xml:space="preserve">Using this understanding of gender, </w:t>
      </w:r>
      <w:r w:rsidRPr="00205FC6">
        <w:rPr>
          <w:rStyle w:val="StyleUnderline"/>
        </w:rPr>
        <w:t>the feminist approach to war</w:t>
      </w:r>
      <w:r w:rsidRPr="00205FC6">
        <w:t xml:space="preserve"> in this book </w:t>
      </w:r>
      <w:r w:rsidRPr="00205FC6">
        <w:rPr>
          <w:rStyle w:val="StyleUnderline"/>
        </w:rPr>
        <w:t>combines the tools of realist</w:t>
      </w:r>
      <w:r w:rsidRPr="00205FC6">
        <w:t xml:space="preserve"> (power relations), </w:t>
      </w:r>
      <w:r w:rsidRPr="00205FC6">
        <w:rPr>
          <w:rStyle w:val="StyleUnderline"/>
        </w:rPr>
        <w:t>liberal</w:t>
      </w:r>
      <w:r w:rsidRPr="00205FC6">
        <w:t xml:space="preserve"> (looking for women), </w:t>
      </w:r>
      <w:r w:rsidRPr="00205FC6">
        <w:rPr>
          <w:rStyle w:val="StyleUnderline"/>
        </w:rPr>
        <w:t>critical/constructivist</w:t>
      </w:r>
      <w:r w:rsidRPr="00205FC6">
        <w:t xml:space="preserve"> (the influence of gender as an idea), </w:t>
      </w:r>
      <w:r w:rsidRPr="00205FC6">
        <w:rPr>
          <w:rStyle w:val="StyleUnderline"/>
        </w:rPr>
        <w:t>poststructuralist</w:t>
      </w:r>
      <w:r w:rsidRPr="00205FC6">
        <w:t xml:space="preserve"> (discourses of gender), </w:t>
      </w:r>
      <w:r w:rsidRPr="00205FC6">
        <w:rPr>
          <w:rStyle w:val="StyleUnderline"/>
        </w:rPr>
        <w:t>and postcolonial</w:t>
      </w:r>
      <w:r w:rsidRPr="00205FC6">
        <w:t xml:space="preserve"> (the intersection of gender/race/imperialism) </w:t>
      </w:r>
      <w:r w:rsidRPr="00205FC6">
        <w:rPr>
          <w:rStyle w:val="StyleUnderline"/>
        </w:rPr>
        <w:t>feminisms</w:t>
      </w:r>
      <w:r w:rsidRPr="00205FC6">
        <w:t xml:space="preserve"> in order </w:t>
      </w:r>
      <w:r w:rsidRPr="00205FC6">
        <w:rPr>
          <w:rStyle w:val="StyleUnderline"/>
        </w:rPr>
        <w:t>to analyze the meanings, causes, and consequences of war</w:t>
      </w:r>
      <w:r w:rsidRPr="00205FC6">
        <w:t xml:space="preserve">. </w:t>
      </w:r>
      <w:r w:rsidRPr="00205FC6">
        <w:rPr>
          <w:rStyle w:val="StyleUnderline"/>
        </w:rPr>
        <w:t>It is easiest</w:t>
      </w:r>
      <w:r w:rsidRPr="00205FC6">
        <w:t xml:space="preserve"> here </w:t>
      </w:r>
      <w:r w:rsidRPr="00205FC6">
        <w:rPr>
          <w:rStyle w:val="StyleUnderline"/>
        </w:rPr>
        <w:t>to think of gender as a lens through which the phenomenon of war is studied</w:t>
      </w:r>
      <w:r w:rsidRPr="00205FC6">
        <w:t xml:space="preserve">.“ </w:t>
      </w:r>
      <w:r w:rsidRPr="00205FC6">
        <w:rPr>
          <w:rStyle w:val="StyleUnderline"/>
        </w:rPr>
        <w:t xml:space="preserve">All scholarship has a lens, or a focus, that </w:t>
      </w:r>
      <w:r w:rsidRPr="00205FC6">
        <w:rPr>
          <w:rStyle w:val="Emphasis"/>
        </w:rPr>
        <w:t>foregrounds some concerns</w:t>
      </w:r>
      <w:r w:rsidRPr="00205FC6">
        <w:rPr>
          <w:rStyle w:val="StyleUnderline"/>
        </w:rPr>
        <w:t xml:space="preserve"> while </w:t>
      </w:r>
      <w:r w:rsidRPr="00205FC6">
        <w:rPr>
          <w:rStyle w:val="Emphasis"/>
        </w:rPr>
        <w:t>backgrounding others</w:t>
      </w:r>
      <w:r w:rsidRPr="00205FC6">
        <w:t xml:space="preserve"> in order </w:t>
      </w:r>
      <w:r w:rsidRPr="00205FC6">
        <w:rPr>
          <w:rStyle w:val="StyleUnderline"/>
        </w:rPr>
        <w:t>to make the subject matter conceptually viable and empirically limited</w:t>
      </w:r>
      <w:r w:rsidRPr="00205FC6">
        <w:t xml:space="preserve">. </w:t>
      </w:r>
      <w:r w:rsidRPr="00205FC6">
        <w:rPr>
          <w:rStyle w:val="StyleUnderline"/>
        </w:rPr>
        <w:t xml:space="preserve">A gender lens </w:t>
      </w:r>
      <w:r w:rsidRPr="00205FC6">
        <w:rPr>
          <w:rStyle w:val="Emphasis"/>
        </w:rPr>
        <w:t>foregrounds issues of gender</w:t>
      </w:r>
      <w:r w:rsidRPr="00205FC6">
        <w:t xml:space="preserve">, </w:t>
      </w:r>
      <w:r w:rsidRPr="00205FC6">
        <w:rPr>
          <w:rStyle w:val="StyleUnderline"/>
        </w:rPr>
        <w:t>starting with those questions as a way to evaluate</w:t>
      </w:r>
      <w:r w:rsidRPr="00205FC6">
        <w:t xml:space="preserve"> the subject matter (here, </w:t>
      </w:r>
      <w:r w:rsidRPr="00205FC6">
        <w:rPr>
          <w:rStyle w:val="StyleUnderline"/>
        </w:rPr>
        <w:t>war</w:t>
      </w:r>
      <w:r w:rsidRPr="00205FC6">
        <w:t xml:space="preserve">) </w:t>
      </w:r>
      <w:r w:rsidRPr="00205FC6">
        <w:rPr>
          <w:rStyle w:val="StyleUnderline"/>
        </w:rPr>
        <w:t>more broadly</w:t>
      </w:r>
      <w:r w:rsidRPr="00205FC6">
        <w:t>. Jill Steans describes some of the work that gender lenses do, where “</w:t>
      </w:r>
      <w:r w:rsidRPr="00205FC6">
        <w:rPr>
          <w:rStyle w:val="StyleUnderline"/>
        </w:rPr>
        <w:t>to look at the world through gender lenses is to focus on gender as a particular kind of power relation</w:t>
      </w:r>
      <w:r w:rsidRPr="00205FC6">
        <w:t xml:space="preserve">, or to trace out the ways in which </w:t>
      </w:r>
      <w:r w:rsidRPr="00205FC6">
        <w:rPr>
          <w:rStyle w:val="StyleUnderline"/>
        </w:rPr>
        <w:t xml:space="preserve">gender is </w:t>
      </w:r>
      <w:r w:rsidRPr="00205FC6">
        <w:rPr>
          <w:rStyle w:val="Emphasis"/>
        </w:rPr>
        <w:t>central</w:t>
      </w:r>
      <w:r w:rsidRPr="00205FC6">
        <w:rPr>
          <w:rStyle w:val="StyleUnderline"/>
        </w:rPr>
        <w:t xml:space="preserve"> to understanding international processes</w:t>
      </w:r>
      <w:r w:rsidRPr="00205FC6">
        <w:t xml:space="preserve">.”47 Through gender lenses, then, </w:t>
      </w:r>
      <w:r w:rsidRPr="00205FC6">
        <w:rPr>
          <w:rStyle w:val="StyleUnderline"/>
        </w:rPr>
        <w:t>feminisms’ approaches to global politics highlight gendered power</w:t>
      </w:r>
      <w:r w:rsidRPr="00205FC6">
        <w:t xml:space="preserve">, gendered </w:t>
      </w:r>
      <w:r w:rsidRPr="00205FC6">
        <w:rPr>
          <w:rStyle w:val="StyleUnderline"/>
        </w:rPr>
        <w:t>experiences</w:t>
      </w:r>
      <w:r w:rsidRPr="00205FC6">
        <w:t xml:space="preserve">, gendered </w:t>
      </w:r>
      <w:r w:rsidRPr="00205FC6">
        <w:rPr>
          <w:rStyle w:val="StyleUnderline"/>
        </w:rPr>
        <w:t>knowledge</w:t>
      </w:r>
      <w:r w:rsidRPr="00205FC6">
        <w:t xml:space="preserve">, </w:t>
      </w:r>
      <w:r w:rsidRPr="00205FC6">
        <w:rPr>
          <w:rStyle w:val="StyleUnderline"/>
        </w:rPr>
        <w:t>and</w:t>
      </w:r>
      <w:r w:rsidRPr="00205FC6">
        <w:t xml:space="preserve"> gendered </w:t>
      </w:r>
      <w:r w:rsidRPr="00205FC6">
        <w:rPr>
          <w:rStyle w:val="StyleUnderline"/>
        </w:rPr>
        <w:t>values</w:t>
      </w:r>
      <w:r w:rsidRPr="00205FC6">
        <w:t>. Feminist scholars argue that, though most of everyday global politics lays a self-conscious claim to gender neutrality, in reality, genderings saturate every level of global politics. This book argues that war is constituted by and constitutes gender and that gendering is a key cause of war, as well as a key impact.48</w:t>
      </w:r>
    </w:p>
    <w:p w14:paraId="50A9A7E6" w14:textId="77777777" w:rsidR="004C3BB7" w:rsidRPr="00205FC6" w:rsidRDefault="004C3BB7" w:rsidP="00C57143"/>
    <w:p w14:paraId="179AFC8C" w14:textId="77777777" w:rsidR="004C3BB7" w:rsidRPr="00205FC6" w:rsidRDefault="004C3BB7" w:rsidP="004C3BB7">
      <w:pPr>
        <w:pStyle w:val="Heading3"/>
      </w:pPr>
      <w:r w:rsidRPr="00205FC6">
        <w:t xml:space="preserve">Reps First </w:t>
      </w:r>
    </w:p>
    <w:p w14:paraId="2FD7401B" w14:textId="77777777" w:rsidR="004C3BB7" w:rsidRPr="00205FC6" w:rsidRDefault="004C3BB7" w:rsidP="004C3BB7">
      <w:pPr>
        <w:pStyle w:val="Heading4"/>
        <w:rPr>
          <w:rFonts w:asciiTheme="minorHAnsi" w:hAnsiTheme="minorHAnsi"/>
        </w:rPr>
      </w:pPr>
      <w:r w:rsidRPr="00205FC6">
        <w:rPr>
          <w:rFonts w:asciiTheme="minorHAnsi" w:hAnsiTheme="minorHAnsi"/>
        </w:rPr>
        <w:t>Representations must precede policy discussion</w:t>
      </w:r>
    </w:p>
    <w:p w14:paraId="6FC31CF4" w14:textId="77777777" w:rsidR="004C3BB7" w:rsidRPr="00205FC6" w:rsidRDefault="004C3BB7" w:rsidP="004C3BB7">
      <w:pPr>
        <w:rPr>
          <w:rStyle w:val="Debate-EmphasizedText-F5Char"/>
          <w:rFonts w:asciiTheme="minorHAnsi" w:hAnsiTheme="minorHAnsi"/>
          <w:b w:val="0"/>
          <w:sz w:val="24"/>
          <w:u w:val="none"/>
        </w:rPr>
      </w:pPr>
      <w:r w:rsidRPr="00205FC6">
        <w:rPr>
          <w:rStyle w:val="Style13ptBold"/>
          <w:rFonts w:asciiTheme="minorHAnsi" w:hAnsiTheme="minorHAnsi"/>
        </w:rPr>
        <w:t>Crawford, 2</w:t>
      </w:r>
      <w:r w:rsidRPr="00205FC6">
        <w:rPr>
          <w:rFonts w:asciiTheme="minorHAnsi" w:hAnsiTheme="minorHAnsi"/>
        </w:rPr>
        <w:t xml:space="preserve"> (Neta Crawford, PhD MA MIT, BA Brown, Prof. of poli sci at boston univ. Argument and Change in World Politics, 2002 p. 19-21)</w:t>
      </w:r>
    </w:p>
    <w:p w14:paraId="2B3AB1FB" w14:textId="77777777" w:rsidR="004C3BB7" w:rsidRPr="00205FC6" w:rsidRDefault="004C3BB7" w:rsidP="004C3BB7">
      <w:pPr>
        <w:pStyle w:val="Debate-CardSmalltextF2"/>
        <w:rPr>
          <w:rFonts w:asciiTheme="minorHAnsi" w:hAnsiTheme="minorHAnsi"/>
          <w:sz w:val="22"/>
        </w:rPr>
      </w:pPr>
      <w:r w:rsidRPr="00205FC6">
        <w:rPr>
          <w:rStyle w:val="StyleUnderline"/>
        </w:rPr>
        <w:t>Coherent arguments</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are unlikely to take place unless</w:t>
      </w:r>
      <w:r w:rsidRPr="00205FC6">
        <w:rPr>
          <w:rFonts w:asciiTheme="minorHAnsi" w:hAnsiTheme="minorHAnsi"/>
          <w:color w:val="000000"/>
          <w:sz w:val="22"/>
        </w:rPr>
        <w:t xml:space="preserve"> and until </w:t>
      </w:r>
      <w:r w:rsidRPr="00205FC6">
        <w:rPr>
          <w:rStyle w:val="Debate-CardTextUnderlined-F3Char"/>
          <w:rFonts w:asciiTheme="minorHAnsi" w:hAnsiTheme="minorHAnsi"/>
          <w:color w:val="000000"/>
          <w:sz w:val="22"/>
        </w:rPr>
        <w:t>actors,</w:t>
      </w:r>
      <w:r w:rsidRPr="00205FC6">
        <w:rPr>
          <w:rFonts w:asciiTheme="minorHAnsi" w:hAnsiTheme="minorHAnsi"/>
          <w:color w:val="000000"/>
          <w:sz w:val="22"/>
        </w:rPr>
        <w:t xml:space="preserve"> at least on some level, </w:t>
      </w:r>
      <w:r w:rsidRPr="00205FC6">
        <w:rPr>
          <w:rStyle w:val="Debate-CardTextUnderlined-F3Char"/>
          <w:rFonts w:asciiTheme="minorHAnsi" w:hAnsiTheme="minorHAnsi"/>
          <w:color w:val="000000"/>
          <w:sz w:val="22"/>
        </w:rPr>
        <w:t>agree on what they are arguing about</w:t>
      </w:r>
      <w:r w:rsidRPr="00205FC6">
        <w:rPr>
          <w:rFonts w:asciiTheme="minorHAnsi" w:hAnsiTheme="minorHAnsi"/>
          <w:color w:val="000000"/>
          <w:sz w:val="22"/>
        </w:rPr>
        <w:t xml:space="preserve">. The at least temporary </w:t>
      </w:r>
      <w:r w:rsidRPr="00205FC6">
        <w:rPr>
          <w:rStyle w:val="Debate-CardTextUnderlined-F3Char"/>
          <w:rFonts w:asciiTheme="minorHAnsi" w:hAnsiTheme="minorHAnsi"/>
          <w:color w:val="000000"/>
          <w:sz w:val="22"/>
        </w:rPr>
        <w:t>resolution of meta-arguments- regarding</w:t>
      </w:r>
      <w:r w:rsidRPr="00205FC6">
        <w:rPr>
          <w:rFonts w:asciiTheme="minorHAnsi" w:hAnsiTheme="minorHAnsi"/>
          <w:color w:val="000000"/>
          <w:sz w:val="22"/>
        </w:rPr>
        <w:t xml:space="preserve"> the nature of the good (the content of </w:t>
      </w:r>
      <w:r w:rsidRPr="00205FC6">
        <w:rPr>
          <w:rStyle w:val="Debate-CardTextUnderlined-F3Char"/>
          <w:rFonts w:asciiTheme="minorHAnsi" w:hAnsiTheme="minorHAnsi"/>
          <w:color w:val="000000"/>
          <w:sz w:val="22"/>
        </w:rPr>
        <w:t>prescriptive norms);</w:t>
      </w:r>
      <w:r w:rsidRPr="00205FC6">
        <w:rPr>
          <w:rFonts w:asciiTheme="minorHAnsi" w:hAnsiTheme="minorHAnsi"/>
          <w:color w:val="000000"/>
          <w:sz w:val="22"/>
        </w:rPr>
        <w:t xml:space="preserve"> what is out there, </w:t>
      </w:r>
      <w:r w:rsidRPr="00205FC6">
        <w:rPr>
          <w:rStyle w:val="Debate-CardTextUnderlined-F3Char"/>
          <w:rFonts w:asciiTheme="minorHAnsi" w:hAnsiTheme="minorHAnsi"/>
          <w:color w:val="000000"/>
          <w:sz w:val="22"/>
        </w:rPr>
        <w:t>the way we know the world,</w:t>
      </w:r>
      <w:r w:rsidRPr="00205FC6">
        <w:rPr>
          <w:rFonts w:asciiTheme="minorHAnsi" w:hAnsiTheme="minorHAnsi"/>
          <w:color w:val="000000"/>
          <w:sz w:val="22"/>
        </w:rPr>
        <w:t xml:space="preserve"> how we decide between competing beliefs (</w:t>
      </w:r>
      <w:r w:rsidRPr="00205FC6">
        <w:rPr>
          <w:rStyle w:val="Debate-CardTextUnderlined-F3Char"/>
          <w:rFonts w:asciiTheme="minorHAnsi" w:hAnsiTheme="minorHAnsi"/>
          <w:color w:val="000000"/>
          <w:sz w:val="22"/>
        </w:rPr>
        <w:t>ontology and epistemology); and</w:t>
      </w:r>
      <w:r w:rsidRPr="00205FC6">
        <w:rPr>
          <w:rFonts w:asciiTheme="minorHAnsi" w:hAnsiTheme="minorHAnsi"/>
          <w:color w:val="000000"/>
          <w:sz w:val="22"/>
        </w:rPr>
        <w:t xml:space="preserve"> the nature of the situation at hand( </w:t>
      </w:r>
      <w:r w:rsidRPr="00205FC6">
        <w:rPr>
          <w:rStyle w:val="Debate-CardTextUnderlined-F3Char"/>
          <w:rFonts w:asciiTheme="minorHAnsi" w:hAnsiTheme="minorHAnsi"/>
          <w:color w:val="000000"/>
          <w:sz w:val="22"/>
        </w:rPr>
        <w:t xml:space="preserve">the proper frame or representation)- </w:t>
      </w:r>
      <w:r w:rsidRPr="00205FC6">
        <w:rPr>
          <w:rStyle w:val="Emphasis"/>
          <w:rFonts w:asciiTheme="minorHAnsi" w:hAnsiTheme="minorHAnsi"/>
        </w:rPr>
        <w:t>must occur before specific arguments that could lead to decision and action may take place.</w:t>
      </w:r>
      <w:r w:rsidRPr="00205FC6">
        <w:rPr>
          <w:rFonts w:asciiTheme="minorHAnsi" w:hAnsiTheme="minorHAnsi"/>
          <w:color w:val="000000"/>
          <w:sz w:val="22"/>
        </w:rPr>
        <w:t xml:space="preserve"> Meta-arguments over epistemology and ontology, relatively rare, occur in instances where there is a fundamental clash between belief systems and not simply a debate within a belief system. Such </w:t>
      </w:r>
      <w:r w:rsidRPr="00205FC6">
        <w:rPr>
          <w:rStyle w:val="Debate-CardTextUnderlined-F3Char"/>
          <w:rFonts w:asciiTheme="minorHAnsi" w:hAnsiTheme="minorHAnsi"/>
          <w:color w:val="000000"/>
          <w:sz w:val="22"/>
        </w:rPr>
        <w:t xml:space="preserve">arguments over the nature of the world and how we come to know it </w:t>
      </w:r>
      <w:r w:rsidRPr="00205FC6">
        <w:rPr>
          <w:rStyle w:val="StyleUnderline"/>
        </w:rPr>
        <w:t>are particularly rare in politics</w:t>
      </w:r>
      <w:r w:rsidRPr="00205FC6">
        <w:rPr>
          <w:rFonts w:asciiTheme="minorHAnsi" w:hAnsiTheme="minorHAnsi"/>
          <w:color w:val="000000"/>
          <w:sz w:val="22"/>
        </w:rPr>
        <w:t xml:space="preserve"> though they are more frequent in religion and science. Meta-arguments over the “good” are contests over what it is good and right to do, and even how we know the good and the right. They are about the nature of the good, specifically, defining the qualities of “good” so that we know good when we see it and do it. Ethical arguments are about how to do good in a particular situation. </w:t>
      </w:r>
      <w:r w:rsidRPr="00205FC6">
        <w:rPr>
          <w:rStyle w:val="Emphasis"/>
          <w:rFonts w:asciiTheme="minorHAnsi" w:hAnsiTheme="minorHAnsi"/>
        </w:rPr>
        <w:t>More common</w:t>
      </w:r>
      <w:r w:rsidRPr="00205FC6">
        <w:rPr>
          <w:rStyle w:val="Debate-CardTextUnderlined-F3Char"/>
          <w:rFonts w:asciiTheme="minorHAnsi" w:hAnsiTheme="minorHAnsi"/>
          <w:color w:val="000000"/>
          <w:sz w:val="22"/>
        </w:rPr>
        <w:t xml:space="preserve"> are meta-arguments over representations</w:t>
      </w:r>
      <w:r w:rsidRPr="00205FC6">
        <w:rPr>
          <w:rFonts w:asciiTheme="minorHAnsi" w:hAnsiTheme="minorHAnsi"/>
          <w:color w:val="000000"/>
          <w:sz w:val="22"/>
        </w:rPr>
        <w:t xml:space="preserve"> or frames- </w:t>
      </w:r>
      <w:r w:rsidRPr="00205FC6">
        <w:rPr>
          <w:rStyle w:val="Debate-CardTextUnderlined-F3Char"/>
          <w:rFonts w:asciiTheme="minorHAnsi" w:hAnsiTheme="minorHAnsi"/>
          <w:color w:val="000000"/>
          <w:sz w:val="22"/>
        </w:rPr>
        <w:t>about how we out to understand a particular situation.</w:t>
      </w:r>
      <w:r w:rsidRPr="00205FC6">
        <w:rPr>
          <w:rFonts w:asciiTheme="minorHAnsi" w:hAnsiTheme="minorHAnsi"/>
          <w:color w:val="000000"/>
          <w:sz w:val="22"/>
        </w:rPr>
        <w:t xml:space="preserve"> Sometimes actors agree on how they see a situation. More often there are different possible interpretations. Thomas Homer-Dixon and Roger karapin suggest, </w:t>
      </w:r>
      <w:r w:rsidRPr="00205FC6">
        <w:rPr>
          <w:rStyle w:val="Debate-CardTextUnderlined-F3Char"/>
          <w:rFonts w:asciiTheme="minorHAnsi" w:hAnsiTheme="minorHAnsi"/>
          <w:color w:val="000000"/>
          <w:sz w:val="22"/>
        </w:rPr>
        <w:t>“Argument and debate occur when people try to gain acceptance for their interpretation of the world”.</w:t>
      </w:r>
      <w:r w:rsidRPr="00205FC6">
        <w:rPr>
          <w:rFonts w:asciiTheme="minorHAnsi" w:hAnsiTheme="minorHAnsi"/>
          <w:color w:val="000000"/>
          <w:sz w:val="22"/>
        </w:rPr>
        <w:t xml:space="preserve"> For example, “is the war defensive or aggressive?”. </w:t>
      </w:r>
      <w:r w:rsidRPr="00205FC6">
        <w:rPr>
          <w:rStyle w:val="Debate-CardTextUnderlined-F3Char"/>
          <w:rFonts w:asciiTheme="minorHAnsi" w:hAnsiTheme="minorHAnsi"/>
          <w:color w:val="000000"/>
          <w:sz w:val="22"/>
        </w:rPr>
        <w:t>Defining and controlling representations and images</w:t>
      </w:r>
      <w:r w:rsidRPr="00205FC6">
        <w:rPr>
          <w:rFonts w:asciiTheme="minorHAnsi" w:hAnsiTheme="minorHAnsi"/>
          <w:color w:val="000000"/>
          <w:sz w:val="22"/>
        </w:rPr>
        <w:t xml:space="preserve">, or the frame, </w:t>
      </w:r>
      <w:r w:rsidRPr="00205FC6">
        <w:rPr>
          <w:rStyle w:val="Debate-CardTextUnderlined-F3Char"/>
          <w:rFonts w:asciiTheme="minorHAnsi" w:hAnsiTheme="minorHAnsi"/>
          <w:color w:val="000000"/>
          <w:sz w:val="22"/>
        </w:rPr>
        <w:t xml:space="preserve">affects whether one thinks there is an issue at stake and </w:t>
      </w:r>
      <w:r w:rsidRPr="00205FC6">
        <w:rPr>
          <w:rStyle w:val="Emphasis"/>
          <w:rFonts w:asciiTheme="minorHAnsi" w:hAnsiTheme="minorHAnsi"/>
        </w:rPr>
        <w:t>whether a particular argument applies</w:t>
      </w:r>
      <w:r w:rsidRPr="00205FC6">
        <w:rPr>
          <w:rStyle w:val="Debate-CardTextUnderlined-F3Char"/>
          <w:rFonts w:asciiTheme="minorHAnsi" w:hAnsiTheme="minorHAnsi"/>
          <w:color w:val="000000"/>
          <w:sz w:val="22"/>
        </w:rPr>
        <w:t xml:space="preserve"> to the case</w:t>
      </w:r>
      <w:r w:rsidRPr="00205FC6">
        <w:rPr>
          <w:rFonts w:asciiTheme="minorHAnsi" w:hAnsiTheme="minorHAnsi"/>
          <w:color w:val="000000"/>
          <w:sz w:val="22"/>
        </w:rPr>
        <w:t xml:space="preserve">. An actor fighting a defensive war is within international law; an aggressor may legitimately be subject to sanctions. Framing and reframing involve mimesis or putting forward representations of what is going on. In mimetic meta-arguments, </w:t>
      </w:r>
      <w:r w:rsidRPr="00205FC6">
        <w:rPr>
          <w:rStyle w:val="Debate-CardTextUnderlined-F3Char"/>
          <w:rFonts w:asciiTheme="minorHAnsi" w:hAnsiTheme="minorHAnsi"/>
          <w:color w:val="000000"/>
          <w:sz w:val="22"/>
        </w:rPr>
        <w:t>actors</w:t>
      </w:r>
      <w:r w:rsidRPr="00205FC6">
        <w:rPr>
          <w:rFonts w:asciiTheme="minorHAnsi" w:hAnsiTheme="minorHAnsi"/>
          <w:color w:val="000000"/>
          <w:sz w:val="22"/>
        </w:rPr>
        <w:t xml:space="preserve"> </w:t>
      </w:r>
      <w:r w:rsidRPr="00205FC6">
        <w:rPr>
          <w:rFonts w:asciiTheme="minorHAnsi" w:hAnsiTheme="minorHAnsi"/>
          <w:color w:val="000000"/>
          <w:sz w:val="22"/>
          <w:u w:val="single"/>
        </w:rPr>
        <w:t>who</w:t>
      </w:r>
      <w:r w:rsidRPr="00205FC6">
        <w:rPr>
          <w:rFonts w:asciiTheme="minorHAnsi" w:hAnsiTheme="minorHAnsi"/>
          <w:color w:val="000000"/>
          <w:sz w:val="22"/>
        </w:rPr>
        <w:t xml:space="preserve"> are struggling to characterize or </w:t>
      </w:r>
      <w:r w:rsidRPr="00205FC6">
        <w:rPr>
          <w:rStyle w:val="Debate-CardTextUnderlined-F3Char"/>
          <w:rFonts w:asciiTheme="minorHAnsi" w:hAnsiTheme="minorHAnsi"/>
          <w:color w:val="000000"/>
          <w:sz w:val="22"/>
        </w:rPr>
        <w:t xml:space="preserve">frame the situation accomplish their ends by drawing vivid pictures of the “reality” through </w:t>
      </w:r>
      <w:r w:rsidRPr="00205FC6">
        <w:rPr>
          <w:rStyle w:val="Emphasis"/>
          <w:rFonts w:asciiTheme="minorHAnsi" w:hAnsiTheme="minorHAnsi"/>
        </w:rPr>
        <w:t>exaggeration</w:t>
      </w:r>
      <w:r w:rsidRPr="00205FC6">
        <w:rPr>
          <w:rStyle w:val="Debate-CardTextUnderlined-F3Char"/>
          <w:rFonts w:asciiTheme="minorHAnsi" w:hAnsiTheme="minorHAnsi"/>
          <w:color w:val="000000"/>
          <w:sz w:val="22"/>
        </w:rPr>
        <w:t>, analogy, or differentiation</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Representations of a situation </w:t>
      </w:r>
      <w:r w:rsidRPr="00205FC6">
        <w:rPr>
          <w:rStyle w:val="Emphasis"/>
          <w:rFonts w:asciiTheme="minorHAnsi" w:hAnsiTheme="minorHAnsi"/>
        </w:rPr>
        <w:t>do not re-produce accurately</w:t>
      </w:r>
      <w:r w:rsidRPr="00205FC6">
        <w:rPr>
          <w:rStyle w:val="Debate-CardTextUnderlined-F3Char"/>
          <w:rFonts w:asciiTheme="minorHAnsi" w:hAnsiTheme="minorHAnsi"/>
          <w:color w:val="000000"/>
          <w:sz w:val="22"/>
        </w:rPr>
        <w:t xml:space="preserve"> so much as they </w:t>
      </w:r>
      <w:r w:rsidRPr="00205FC6">
        <w:rPr>
          <w:rStyle w:val="Emphasis"/>
          <w:rFonts w:asciiTheme="minorHAnsi" w:hAnsiTheme="minorHAnsi"/>
        </w:rPr>
        <w:t>creatively re-present</w:t>
      </w:r>
      <w:r w:rsidRPr="00205FC6">
        <w:rPr>
          <w:rStyle w:val="Debate-CardTextUnderlined-F3Char"/>
          <w:rFonts w:asciiTheme="minorHAnsi" w:hAnsiTheme="minorHAnsi"/>
          <w:color w:val="000000"/>
          <w:sz w:val="22"/>
        </w:rPr>
        <w:t xml:space="preserve"> situations in a way that makes sense</w:t>
      </w:r>
      <w:r w:rsidRPr="00205FC6">
        <w:rPr>
          <w:rFonts w:asciiTheme="minorHAnsi" w:hAnsiTheme="minorHAnsi"/>
          <w:color w:val="000000"/>
          <w:sz w:val="22"/>
        </w:rPr>
        <w:t xml:space="preserve">. “mimesis is a metaphoric or ‘iconic argumentation of the real.’ </w:t>
      </w:r>
      <w:r w:rsidRPr="00205FC6">
        <w:rPr>
          <w:rStyle w:val="Debate-CardTextUnderlined-F3Char"/>
          <w:rFonts w:asciiTheme="minorHAnsi" w:hAnsiTheme="minorHAnsi"/>
          <w:color w:val="000000"/>
          <w:sz w:val="22"/>
        </w:rPr>
        <w:t>Imitating not the effectivity of events but their logical structure and meaning</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 xml:space="preserve">Certain features are emphasized and others de-emphasized </w:t>
      </w:r>
      <w:r w:rsidRPr="00205FC6">
        <w:rPr>
          <w:rStyle w:val="Emphasis"/>
          <w:rFonts w:asciiTheme="minorHAnsi" w:hAnsiTheme="minorHAnsi"/>
        </w:rPr>
        <w:t>or completely ignored</w:t>
      </w:r>
      <w:r w:rsidRPr="00205FC6">
        <w:rPr>
          <w:rStyle w:val="Debate-CardTextUnderlined-F3Char"/>
          <w:rFonts w:asciiTheme="minorHAnsi" w:hAnsiTheme="minorHAnsi"/>
          <w:color w:val="000000"/>
          <w:sz w:val="22"/>
        </w:rPr>
        <w:t xml:space="preserve"> as their situation is</w:t>
      </w:r>
      <w:r w:rsidRPr="00205FC6">
        <w:rPr>
          <w:rFonts w:asciiTheme="minorHAnsi" w:hAnsiTheme="minorHAnsi"/>
          <w:color w:val="000000"/>
          <w:sz w:val="22"/>
        </w:rPr>
        <w:t xml:space="preserve"> recharacterized or </w:t>
      </w:r>
      <w:r w:rsidRPr="00205FC6">
        <w:rPr>
          <w:rStyle w:val="Debate-CardTextUnderlined-F3Char"/>
          <w:rFonts w:asciiTheme="minorHAnsi" w:hAnsiTheme="minorHAnsi"/>
          <w:color w:val="000000"/>
          <w:sz w:val="22"/>
        </w:rPr>
        <w:t>reframed</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Representation</w:t>
      </w:r>
      <w:r w:rsidRPr="00205FC6">
        <w:rPr>
          <w:rFonts w:asciiTheme="minorHAnsi" w:hAnsiTheme="minorHAnsi"/>
          <w:color w:val="000000"/>
          <w:sz w:val="22"/>
        </w:rPr>
        <w:t xml:space="preserve"> thus </w:t>
      </w:r>
      <w:r w:rsidRPr="00205FC6">
        <w:rPr>
          <w:rStyle w:val="Emphasis"/>
          <w:rFonts w:asciiTheme="minorHAnsi" w:hAnsiTheme="minorHAnsi"/>
        </w:rPr>
        <w:t>becomes a “constraint on reasoning in that it limits understanding to a specific organization of conceptual knowledge</w:t>
      </w:r>
      <w:r w:rsidRPr="00205FC6">
        <w:rPr>
          <w:rFonts w:asciiTheme="minorHAnsi" w:hAnsiTheme="minorHAnsi"/>
          <w:color w:val="000000"/>
          <w:sz w:val="22"/>
        </w:rPr>
        <w:t xml:space="preserve">.” </w:t>
      </w:r>
      <w:r w:rsidRPr="00205FC6">
        <w:rPr>
          <w:rStyle w:val="Debate-CardTextUnderlined-F3Char"/>
          <w:rFonts w:asciiTheme="minorHAnsi" w:hAnsiTheme="minorHAnsi"/>
          <w:color w:val="000000"/>
          <w:sz w:val="22"/>
        </w:rPr>
        <w:t>The dominant representation delimits which arguments will be considered legitimate, framing how actors see possibities</w:t>
      </w:r>
      <w:r w:rsidRPr="00205FC6">
        <w:rPr>
          <w:rFonts w:asciiTheme="minorHAnsi" w:hAnsiTheme="minorHAnsi"/>
          <w:color w:val="000000"/>
          <w:sz w:val="22"/>
        </w:rPr>
        <w:t>. As Roxanne Doty argues, “</w:t>
      </w:r>
      <w:r w:rsidRPr="00205FC6">
        <w:rPr>
          <w:rStyle w:val="Debate-CardTextUnderlined-F3Char"/>
          <w:rFonts w:asciiTheme="minorHAnsi" w:hAnsiTheme="minorHAnsi"/>
          <w:color w:val="000000"/>
          <w:sz w:val="22"/>
        </w:rPr>
        <w:t>the possibility of practices presupposes the ability of an agent to imagine certain courses of action</w:t>
      </w:r>
      <w:r w:rsidRPr="00205FC6">
        <w:rPr>
          <w:rFonts w:asciiTheme="minorHAnsi" w:hAnsiTheme="minorHAnsi"/>
          <w:color w:val="000000"/>
          <w:sz w:val="22"/>
        </w:rPr>
        <w:t>. Certain background meanings, kinds of social actors and relationships, must already be in place.” If, as Donald Sylvan and Stuart Thorson argue, “</w:t>
      </w:r>
      <w:r w:rsidRPr="00205FC6">
        <w:rPr>
          <w:rStyle w:val="Debate-CardTextUnderlined-F3Char"/>
          <w:rFonts w:asciiTheme="minorHAnsi" w:hAnsiTheme="minorHAnsi"/>
          <w:color w:val="000000"/>
          <w:sz w:val="22"/>
        </w:rPr>
        <w:t xml:space="preserve">politics involves the selective privileging of representations, “it </w:t>
      </w:r>
      <w:r w:rsidRPr="00205FC6">
        <w:rPr>
          <w:rStyle w:val="Emphasis"/>
          <w:rFonts w:asciiTheme="minorHAnsi" w:hAnsiTheme="minorHAnsi"/>
        </w:rPr>
        <w:t>may not matter whether one representation or another is true or not</w:t>
      </w:r>
      <w:r w:rsidRPr="00205FC6">
        <w:rPr>
          <w:rFonts w:asciiTheme="minorHAnsi" w:hAnsiTheme="minorHAnsi"/>
          <w:color w:val="000000"/>
          <w:sz w:val="22"/>
        </w:rPr>
        <w:t>.</w:t>
      </w:r>
      <w:r w:rsidRPr="00205FC6">
        <w:rPr>
          <w:rStyle w:val="Debate-CardTextUnderlined-F3Char"/>
          <w:rFonts w:asciiTheme="minorHAnsi" w:hAnsiTheme="minorHAnsi"/>
          <w:color w:val="000000"/>
          <w:sz w:val="22"/>
        </w:rPr>
        <w:t xml:space="preserve"> </w:t>
      </w:r>
      <w:r w:rsidRPr="00205FC6">
        <w:rPr>
          <w:rStyle w:val="Debate-CardTextUnderlined-F3Char"/>
          <w:rFonts w:asciiTheme="minorHAnsi" w:hAnsiTheme="minorHAnsi"/>
          <w:b/>
          <w:color w:val="000000"/>
          <w:sz w:val="22"/>
        </w:rPr>
        <w:t xml:space="preserve">Emphasizing whether frames articulate accurate or inaccurate perceptions misses the rhetorical import </w:t>
      </w:r>
      <w:r w:rsidRPr="00205FC6">
        <w:rPr>
          <w:rStyle w:val="Debate-CardTextUnderlined-F3Char"/>
          <w:rFonts w:asciiTheme="minorHAnsi" w:hAnsiTheme="minorHAnsi"/>
          <w:color w:val="000000"/>
          <w:sz w:val="22"/>
        </w:rPr>
        <w:t xml:space="preserve">of representation- how frames affect what is seen or not seen, and subsequent choices. </w:t>
      </w:r>
      <w:r w:rsidRPr="00205FC6">
        <w:rPr>
          <w:rStyle w:val="Emphasis"/>
          <w:rFonts w:asciiTheme="minorHAnsi" w:hAnsiTheme="minorHAnsi"/>
        </w:rPr>
        <w:t>Meta-arguments over representation are thus crucial elements of political argument</w:t>
      </w:r>
      <w:r w:rsidRPr="00205FC6">
        <w:rPr>
          <w:rStyle w:val="Debate-CardTextUnderlined-F3Char"/>
          <w:rFonts w:asciiTheme="minorHAnsi" w:hAnsiTheme="minorHAnsi"/>
          <w:color w:val="000000"/>
          <w:sz w:val="22"/>
        </w:rPr>
        <w:t xml:space="preserve"> because an actor’s arguments about what to do will be more persuasive if their characterization or framing of the situation holds sway</w:t>
      </w:r>
      <w:r w:rsidRPr="00205FC6">
        <w:rPr>
          <w:rFonts w:asciiTheme="minorHAnsi" w:hAnsiTheme="minorHAnsi"/>
          <w:color w:val="000000"/>
          <w:sz w:val="22"/>
        </w:rPr>
        <w:t xml:space="preserve">. But, as Rodger Payne suggests, “No frame is an omnipotent persuasive tool that can be decisively wielded by norm entrepreneurs without serious political wrangling.” Hence framing is a meta-argument. </w:t>
      </w:r>
    </w:p>
    <w:p w14:paraId="05CAAF0C" w14:textId="77777777" w:rsidR="004C3BB7" w:rsidRPr="00205FC6" w:rsidRDefault="004C3BB7" w:rsidP="004C3BB7"/>
    <w:p w14:paraId="4BAA1010" w14:textId="77777777" w:rsidR="00C57143" w:rsidRPr="00205FC6" w:rsidRDefault="00C57143" w:rsidP="00C57143">
      <w:pPr>
        <w:pStyle w:val="Heading3"/>
      </w:pPr>
      <w:r w:rsidRPr="00205FC6">
        <w:t xml:space="preserve">AT: Reps No Shape Reality </w:t>
      </w:r>
    </w:p>
    <w:p w14:paraId="56371233" w14:textId="77777777" w:rsidR="00C57143" w:rsidRPr="00205FC6" w:rsidRDefault="00C57143" w:rsidP="00C57143">
      <w:pPr>
        <w:pStyle w:val="Heading4"/>
      </w:pPr>
      <w:r w:rsidRPr="00205FC6">
        <w:t xml:space="preserve">Gendered discourse directly affects political action – determines what options are available </w:t>
      </w:r>
    </w:p>
    <w:p w14:paraId="19C206F2" w14:textId="77777777" w:rsidR="00C57143" w:rsidRPr="00205FC6" w:rsidRDefault="00C57143" w:rsidP="00C57143">
      <w:r w:rsidRPr="00205FC6">
        <w:rPr>
          <w:rStyle w:val="Style13ptBold"/>
        </w:rPr>
        <w:t>Christensen &amp; Ferree 8</w:t>
      </w:r>
      <w:r w:rsidRPr="00205FC6">
        <w:t xml:space="preserve"> -- *doctoral candidate in the Department of Sociology at the University of Wisconsin-Madison AND** Martindale-Bascom Professor of Sociology at the University of Wisconsin-Madison and Director of the Center for German and European Studies (Wendy and Myra Marx, 2008, "Cowboy of the World? Gender Discourse and the Iraq War Debate," Qualitative Sociology 31, Ebsco)</w:t>
      </w:r>
    </w:p>
    <w:p w14:paraId="43913247" w14:textId="77777777" w:rsidR="00C57143" w:rsidRPr="00205FC6" w:rsidRDefault="00C57143" w:rsidP="00C57143"/>
    <w:p w14:paraId="3442A8C2" w14:textId="77777777" w:rsidR="00C57143" w:rsidRPr="00205FC6" w:rsidRDefault="00C57143" w:rsidP="00C57143">
      <w:r w:rsidRPr="00205FC6">
        <w:t xml:space="preserve">Gendered media discourse </w:t>
      </w:r>
      <w:r w:rsidRPr="00205FC6">
        <w:rPr>
          <w:rStyle w:val="StyleUnderline"/>
        </w:rPr>
        <w:t>News debate is part of the “textually mediated discourses” which organize the social world</w:t>
      </w:r>
      <w:r w:rsidRPr="00205FC6">
        <w:t xml:space="preserve"> (Smith 1999, p. 158). </w:t>
      </w:r>
      <w:r w:rsidRPr="00205FC6">
        <w:rPr>
          <w:rStyle w:val="StyleUnderline"/>
        </w:rPr>
        <w:t>The news media shape public understanding of policy issues by mediating popular perceptions of what is important and why</w:t>
      </w:r>
      <w:r w:rsidRPr="00205FC6">
        <w:t xml:space="preserve"> (Gitlin 2003; Tuchman 1978; Stone 1988). </w:t>
      </w:r>
      <w:r w:rsidRPr="00205FC6">
        <w:rPr>
          <w:rStyle w:val="StyleUnderline"/>
        </w:rPr>
        <w:t>Stories try to create clear, simple pictures of</w:t>
      </w:r>
      <w:r w:rsidRPr="00205FC6">
        <w:t xml:space="preserve"> otherwise </w:t>
      </w:r>
      <w:r w:rsidRPr="00205FC6">
        <w:rPr>
          <w:rStyle w:val="StyleUnderline"/>
        </w:rPr>
        <w:t>complex issues</w:t>
      </w:r>
      <w:r w:rsidRPr="00205FC6">
        <w:t xml:space="preserve"> by using thematic frames, such as labels of “hawk,” “liberal,” and “conservative” (Bennett 2001). The use of framing by the media is a key site of cultural struggle, in which political interests and interest groups intervene to shape the terms of a debate with greater or lesser effect (Gamson 1992; Benford and Snow 2000; Snow 2004). </w:t>
      </w:r>
      <w:r w:rsidRPr="00205FC6">
        <w:rPr>
          <w:rStyle w:val="Emphasis"/>
        </w:rPr>
        <w:t>Gender is part of this political framing process</w:t>
      </w:r>
      <w:r w:rsidRPr="00205FC6">
        <w:t xml:space="preserve">. Journalists actively frame specific issues in relation to gender interests based on the social location of readers, sources and the journalists themselves (Brown and Ferree 2005; Wade 2006). Gendered language often appears in political debates about something other than gender. As a symbolic system </w:t>
      </w:r>
      <w:r w:rsidRPr="00205FC6">
        <w:rPr>
          <w:rStyle w:val="StyleUnderline"/>
        </w:rPr>
        <w:t>gender “interweaves with other discourses and shapes them</w:t>
      </w:r>
      <w:r w:rsidRPr="00205FC6">
        <w:t xml:space="preserve">—and therefore shapes other aspects of our world” (Cohn 1993, p. 228). For example, advocates of animal rights avoid using female spokespeople in political debates because they believe women speakers will be understood as motivated by emotional sympathy with animals, while the men who speak for the movement are more easily heard as offering rational, scientific reasons for their position (Einwohner 1999). The gender association of purity and weakness with “women-and-children” has often been used strategically to argue for the need to defend a threatened national “homeland” (Yuval-Davis 1997; Enloe 1990, 1993). Gender ideologies symbolically structure the social world, organize power relations, and provide a catalyst for historical change (Scott 1986). </w:t>
      </w:r>
      <w:r w:rsidRPr="00205FC6">
        <w:rPr>
          <w:rStyle w:val="StyleUnderline"/>
        </w:rPr>
        <w:t>American political discourse is</w:t>
      </w:r>
      <w:r w:rsidRPr="00205FC6">
        <w:t xml:space="preserve"> generally </w:t>
      </w:r>
      <w:r w:rsidRPr="00205FC6">
        <w:rPr>
          <w:rStyle w:val="StyleUnderline"/>
        </w:rPr>
        <w:t>structured by binary codes</w:t>
      </w:r>
      <w:r w:rsidRPr="00205FC6">
        <w:t xml:space="preserve">, whether of our two party system, adversarial legal system, or even the journalistic notion of “balance” that reduces any issue to two equal sides. Ferree (2003) shows that US media, unlike the German media, put coverage of abortion rights into a two-sided debate in which they try to be “balanced” regardless of the distribution of political forces. Alexander and Smith (1993) show that American civil discourse is ordered around democratic and counter-democratic ideologies that map onto to other binaries such as active/passive, controlled/passionate, and realistic/ unrealistic. More recently, Alexander (2004) shows that </w:t>
      </w:r>
      <w:r w:rsidRPr="00205FC6">
        <w:rPr>
          <w:rStyle w:val="StyleUnderline"/>
        </w:rPr>
        <w:t>the discourse surrounding terrorism post-9/11 is organized in binary oppositions</w:t>
      </w:r>
      <w:r w:rsidRPr="00205FC6">
        <w:t>—</w:t>
      </w:r>
      <w:r w:rsidRPr="00205FC6">
        <w:rPr>
          <w:rStyle w:val="StyleUnderline"/>
        </w:rPr>
        <w:t>East/West, rational/irrational, and equal/ dominating</w:t>
      </w:r>
      <w:r w:rsidRPr="00205FC6">
        <w:t xml:space="preserve">, and Wade (2006) shows that media coverage of female genital cutting defines it as evil, backward, and oppressive and the US as inherently good, modern, and liberating. In both these cases the binary oppositions structure policy options in a way that prevents mutually respectful negotiation and resolution of value conflicts. These </w:t>
      </w:r>
      <w:r w:rsidRPr="00205FC6">
        <w:rPr>
          <w:rStyle w:val="StyleUnderline"/>
        </w:rPr>
        <w:t>exaggerated oppositions lend themselves to being depicted by</w:t>
      </w:r>
      <w:r w:rsidRPr="00205FC6">
        <w:t xml:space="preserve"> the </w:t>
      </w:r>
      <w:r w:rsidRPr="00205FC6">
        <w:rPr>
          <w:rStyle w:val="StyleUnderline"/>
        </w:rPr>
        <w:t>use of a symbolic binary, of which gender is the archetype</w:t>
      </w:r>
      <w:r w:rsidRPr="00205FC6">
        <w:t xml:space="preserve"> (Lorber 1994). Paradoxically, </w:t>
      </w:r>
      <w:r w:rsidRPr="00205FC6">
        <w:rPr>
          <w:rStyle w:val="StyleUnderline"/>
        </w:rPr>
        <w:t>the symbolic power of gender for expressing duality lies in</w:t>
      </w:r>
      <w:r w:rsidRPr="00205FC6">
        <w:t xml:space="preserve"> its multiplicity, specifically in </w:t>
      </w:r>
      <w:r w:rsidRPr="00205FC6">
        <w:rPr>
          <w:rStyle w:val="StyleUnderline"/>
        </w:rPr>
        <w:t>the hierarchy of differently valued femininities and masculinities</w:t>
      </w:r>
      <w:r w:rsidRPr="00205FC6">
        <w:t xml:space="preserve"> (Connell 1987). The image of male versus female as a natural dualism allows differences among masculinities to be constructed as masculine–feminine; hegemonic masculinity, the version that is valued more highly than other kinds of masculinity, is constructed against these other subordinated masculinities, which by being “not masculine” are therefore framed as feminine. Although non-heterosexual, non-violent, non-dominant ways of being are open to attack as “deviant” and “not masculine,” </w:t>
      </w:r>
      <w:r w:rsidRPr="00205FC6">
        <w:rPr>
          <w:rStyle w:val="StyleUnderline"/>
        </w:rPr>
        <w:t>they</w:t>
      </w:r>
      <w:r w:rsidRPr="00205FC6">
        <w:t xml:space="preserve"> also </w:t>
      </w:r>
      <w:r w:rsidRPr="00205FC6">
        <w:rPr>
          <w:rStyle w:val="StyleUnderline"/>
        </w:rPr>
        <w:t>can be embraced, in both discourse and practice, as alternatives to hegemonic power</w:t>
      </w:r>
      <w:r w:rsidRPr="00205FC6">
        <w:t xml:space="preserve"> (Butler 1990). Whether labeled as feminist, feminine, effeminate or queer, such challenges to hegemonic masculinity as a human standard also challenge institutional relations that sustain domination. On the one hand, </w:t>
      </w:r>
      <w:r w:rsidRPr="00205FC6">
        <w:rPr>
          <w:rStyle w:val="Emphasis"/>
        </w:rPr>
        <w:t>the construction and defense of dominant notions of masculinity occurs</w:t>
      </w:r>
      <w:r w:rsidRPr="00205FC6">
        <w:t xml:space="preserve"> in part </w:t>
      </w:r>
      <w:r w:rsidRPr="00205FC6">
        <w:rPr>
          <w:rStyle w:val="Emphasis"/>
        </w:rPr>
        <w:t>through the discourses of powerful institutions like the media</w:t>
      </w:r>
      <w:r w:rsidRPr="00205FC6">
        <w:t xml:space="preserve"> (Connell 2002; Smith 1999). On the other hand, </w:t>
      </w:r>
      <w:r w:rsidRPr="00205FC6">
        <w:rPr>
          <w:rStyle w:val="StyleUnderline"/>
        </w:rPr>
        <w:t>contrasting images of masculinity</w:t>
      </w:r>
      <w:r w:rsidRPr="00205FC6">
        <w:t xml:space="preserve"> (or femininity) </w:t>
      </w:r>
      <w:r w:rsidRPr="00205FC6">
        <w:rPr>
          <w:rStyle w:val="StyleUnderline"/>
        </w:rPr>
        <w:t>are tools employed strategically by actors within policy circles and within the media to structure political debate to their advantage</w:t>
      </w:r>
      <w:r w:rsidRPr="00205FC6">
        <w:t xml:space="preserve"> (Hoganson 1998; Cohn 1993). As Deborah Stone (1988) shows, </w:t>
      </w:r>
      <w:r w:rsidRPr="00205FC6">
        <w:rPr>
          <w:rStyle w:val="StyleUnderline"/>
        </w:rPr>
        <w:t>interjecting symbolic meaning</w:t>
      </w:r>
      <w:r w:rsidRPr="00205FC6">
        <w:t xml:space="preserve"> into ambiguous circumstances does not control how readers or viewers make sense of what is presented, but it </w:t>
      </w:r>
      <w:r w:rsidRPr="00205FC6">
        <w:rPr>
          <w:rStyle w:val="StyleUnderline"/>
        </w:rPr>
        <w:t>narrows the options and focuses debate on the “two sides”</w:t>
      </w:r>
      <w:r w:rsidRPr="00205FC6">
        <w:t xml:space="preserve"> created by the media’s quest for “balance.” In striving for “balance,” American journalists are particularly likely to restructure complex issues to reflect a dual-sided debate (Gamson 1992). The choice of culturally understood symbols to frame a debate thus places the “sides” in relation to each other while anything that falls outside of this ideological frame can be discursively dismissed (Smith 1999). </w:t>
      </w:r>
      <w:r w:rsidRPr="00205FC6">
        <w:rPr>
          <w:rStyle w:val="StyleUnderline"/>
        </w:rPr>
        <w:t>Using gender to organize the binary positions</w:t>
      </w:r>
      <w:r w:rsidRPr="00205FC6">
        <w:t xml:space="preserve"> of war and peace not only </w:t>
      </w:r>
      <w:r w:rsidRPr="00205FC6">
        <w:rPr>
          <w:rStyle w:val="StyleUnderline"/>
        </w:rPr>
        <w:t>tilts the balance of the debate toward the more culturally valued masculine side</w:t>
      </w:r>
      <w:r w:rsidRPr="00205FC6">
        <w:t xml:space="preserve">, </w:t>
      </w:r>
      <w:r w:rsidRPr="00205FC6">
        <w:rPr>
          <w:rStyle w:val="StyleUnderline"/>
        </w:rPr>
        <w:t>but excludes considerations of options and issues that fall outside the binary framework</w:t>
      </w:r>
      <w:r w:rsidRPr="00205FC6">
        <w:t xml:space="preserve"> altogether. By connecting the diversity of interests of those on each “side” into a gendered package, a binary framing of war debate is lent a logic that does not inherently belong to the constellation of concerns that diverse speakers have. The gendered language of war and peace Kristen Hoganson (1998) provides a compelling example of the gendering of an ambiguous war debate, using the case of US newspaper discourse in the run-up to the Spanish American War. In a notable parallel to the 2001 attack on the World Trade Center, the sinking of the battleship Maine in 1898 provided a symbolic justification of the need to “fight for American manhood” by defending the honor of the nation, as if challenged to a duel. The anti-war speakers in this debate proposed a kind of manhood that was about “moral maturity, and selfcontrol more than physical power and belligerence” (p. 164), but these “arbitrationist” speakers were denigrated by pro-war speakers as wearing “petticoats” and being cowed by suffragists. Depicting their opponents as “less manly,” the nationalist “jingos” claimed that war would strengthen the national character of Americans by restoring its masculinity. They not only pushed a reluctant President to declare war, but also created a climate in which Teddy Roosevelt’s “Rough Rider” masculinity could help mobilize voters in the following election. Hoganson does not claim that the Spanish American War was only or even primarily about gender, but that gender was a “mortar” that connected diverse elements of interests into coherent symbolic packages and a lens through which motivations could be interpreted. Deciding who was a credible speaker was framed by gender. She argues that “both sides of the war debate employed ideals of manliness,” asking: “Did political convictions determine their character assessments or their character assessments determine their political convictions?” She concludes that the influence ran in both directions. The “different ways the two sides defined manliness” meant that “gender beliefs affected activists’ views of the president and his policies” (Hoganson 1998, p. 94). Following Hoganson, we suggest that the influence of political party and policy preferences in the Iraq war debate made certain gender images preferable to use as tools, but also that the different definitions of manliness that speakers held affected their views of President Bush, European countries, and the Iraq war as a political project. Another influential analyst of gender in the language of war and peace, Carol Cohn (1987), argues that US government defense and security discourse during the Cold War was organized around masculinity as an unemotional display of strength, justifying callousness toward what was termed “collateral damage,” i.e., killing civilians by the millions. She suggests that for the first Iraq War as well the value placed on callousness as masculinity was expressed by contrasting it with masculinity that was framed as “not masculine enough” to be “tough.” In this debate, the use of diplomacy became a sign of lacking masculinity, the debate became binary and the association of femininity with weakness was used discursively to devalue national security stances that were not “strong enough.” (Cohn 1993). Other researchers have noted the prevalence of masculinity discourses </w:t>
      </w:r>
      <w:r w:rsidRPr="00205FC6">
        <w:rPr>
          <w:rStyle w:val="StyleUnderline"/>
        </w:rPr>
        <w:t>in the wake of 9/11</w:t>
      </w:r>
      <w:r w:rsidRPr="00205FC6">
        <w:t xml:space="preserve">. Drew (2004) points to how </w:t>
      </w:r>
      <w:r w:rsidRPr="00205FC6">
        <w:rPr>
          <w:rStyle w:val="StyleUnderline"/>
        </w:rPr>
        <w:t>fear and vulnerability</w:t>
      </w:r>
      <w:r w:rsidRPr="00205FC6">
        <w:t xml:space="preserve"> in the aftermath of the attack </w:t>
      </w:r>
      <w:r w:rsidRPr="00205FC6">
        <w:rPr>
          <w:rStyle w:val="StyleUnderline"/>
        </w:rPr>
        <w:t>were associated with weakness and femininity</w:t>
      </w:r>
      <w:r w:rsidRPr="00205FC6">
        <w:t xml:space="preserve">, </w:t>
      </w:r>
      <w:r w:rsidRPr="00205FC6">
        <w:rPr>
          <w:rStyle w:val="StyleUnderline"/>
        </w:rPr>
        <w:t>while the media constructed an assertively masculine alternative by playing up “narratives of heroism”</w:t>
      </w:r>
      <w:r w:rsidRPr="00205FC6">
        <w:t xml:space="preserve"> from New York City firefighters and rescue crews. The </w:t>
      </w:r>
      <w:r w:rsidRPr="00205FC6">
        <w:rPr>
          <w:rStyle w:val="StyleUnderline"/>
        </w:rPr>
        <w:t>Bush</w:t>
      </w:r>
      <w:r w:rsidRPr="00205FC6">
        <w:t xml:space="preserve"> Administration then </w:t>
      </w:r>
      <w:r w:rsidRPr="00205FC6">
        <w:rPr>
          <w:rStyle w:val="StyleUnderline"/>
        </w:rPr>
        <w:t>adopted</w:t>
      </w:r>
      <w:r w:rsidRPr="00205FC6">
        <w:t xml:space="preserve"> this </w:t>
      </w:r>
      <w:r w:rsidRPr="00205FC6">
        <w:rPr>
          <w:rStyle w:val="StyleUnderline"/>
        </w:rPr>
        <w:t>rhetoric of “being tough,” and “not wimping out.</w:t>
      </w:r>
      <w:r w:rsidRPr="00205FC6">
        <w:t xml:space="preserve">” Clark (2004) and Young (2003) argue that after 9/11 Bush was constructed as a “father figure” for the nation with the responsibility to discipline those who invaded the safe space of the national family. These are illustrations of how, using what Iris Marion Young (2003) calls “the logic of masculinist protection,” </w:t>
      </w:r>
      <w:r w:rsidRPr="00205FC6">
        <w:rPr>
          <w:rStyle w:val="StyleUnderline"/>
        </w:rPr>
        <w:t xml:space="preserve">gender is a </w:t>
      </w:r>
      <w:r w:rsidRPr="00205FC6">
        <w:rPr>
          <w:rStyle w:val="Emphasis"/>
        </w:rPr>
        <w:t>powerful tool</w:t>
      </w:r>
      <w:r w:rsidRPr="00205FC6">
        <w:rPr>
          <w:rStyle w:val="StyleUnderline"/>
        </w:rPr>
        <w:t xml:space="preserve"> for mobilizing support for national security measures</w:t>
      </w:r>
      <w:r w:rsidRPr="00205FC6">
        <w:t xml:space="preserve">. Young argues that the logic of masculinist protection evokes fear to set up binaries of “good men/bad men” and “good women/bad women” that are mapped on to policy positions. A “good man” risks himself to protect his dependents (women and children) from “bad men” who are constructed as “uncivilized” and “barbaric.” “Good women” accept this protection, and honor their protectors, while “bad women” challenge and reject protection. Dissent becomes associated with “bad women” and is devalued. In our case, the “bad woman” role was assigned by pro-war speakers to Europeans, who were actively demasculinized as wimps and sissies, and framed as “ungrateful” for US protection. The language of “wimp” and “sissy” simultaneously challenges men’s heterosexuality and thus their honor as protectors, and casts countries as women, therefore as dependents in need of protection. Gender binaries and cowboy masculinity While gender ideology works hard to simplify the presentation of masculinity and femininity into binary oppositions (Lorber 1994), symbolic gender images always remain open to multiple, contested interpretations—in Joan Scott’s (1986, p. 1074) classic terms, they are both “empty and overflowing.” The cowboy, as a specific image of masculinity that is particularly American, is well suited to provide a locus for symbolic struggles over the role of America in the world. It is thus hardly surprising that much use was made of the cowboy image to characterize President Bush in the debates leading up to the war in Iraq. Yet, like other gender symbols that are not exhausted by normative efforts to define them into a single oppositional dimension, the cowboy image is not easily reduced to a single binary. As a “man of action, grim, lean, of few topics and not too many words” (Kimmel 1996, p. 149), the mythic cowboy prefers simple binary choices—as movie cowboy actor John Wayne explains “They tell me everything isn’t black and white....[W]ell, I say why the hell not” (Kimmel 1996, p. 253). Although John Wayne might not believe it, the cowboy icon is not dichotomously good or bad. The cowboy icon appears in myth both as a hero lawman and a sympathetic outlaw (Garceau 2001; Corkin 2004). The cowboy as a symbol of masculinity is positively associated with the mythic taming of both the “wild, uncivilized” Native American “Indians” and the “wild west” of the country itself (Clark and Nagel 2001; Kimmel 1996). The cowboy icon is constructed in American popular cultural as “fierce and brave,” “willing to venture into unknown territory” with “guts and glory” thus representing the expansion of the boundaries of “civilization” by force of arms (Kimmel 1996). However, the cowboy is also associated with the wildness of the West and “rugged, outdoors masculinity,” contrasted with the effete East and urban gentlemen. He acts according to his own moral compass rather than as an accountable member of a formal organization; he prefers the loneliness of the open prairie to living in settled communities, association with women, or following laws. Therefore, the American cowboy was mythically opposed to the city, the European, the woman, and the gentleman as well as to the dangerous “Indians” and other threats against which he was their rude but effective protector. The cowboy stands for America but also in opposition to modern life and modern masculinity. The modern image of manhood specifically values talk, maturity, intellect, respect for women and self-control as signs of the progress of “civilized man.” Already in 1898, those who called for war against Spain were framing this sort of masculinity as “foppish” and “foolish,” and celebrating instead “backwoods” manhood (Hoganson 1998). “Backwoods,” or as Desmond (2007) calls it, “country masculinity,” is associated with the American West, and among the ethnically diverse wildfire fighters he studied, it was embraced by them as alternative to Eastern, urban masculinity even when its demands put their own lives at risk. When political theorist Robert Kagan (2002) asserted that “Americans are from Mars and Europeans are from Venus,” he invoked a strongly gendered metaphor to guide thinking about international relations, playing on the title of John Gray’s popular self-help book, Men are From Mars, Women are From Venus, that provides advice on how to handle relationships in the face of “fundamental” differences between men (Mars) and women (Venus). Kagan’s use of the “Mars and Venus” metaphor in war debate constructs countries as gendered actors, while drawing on culturally understood and widely popular notions of male/female relationships to dichotomize differences between the US and Europe in their approaches to foreign policy. This binary emphasizes the aspects of America that are congruent with “cowboy” masculinity, while presenting Europeans as “feminized” and ineffectual men, symbolized as Venus and representing weakness. This allowed the diverse policy opinions expressed in the US and Europe to be reduced to a gender binary that captured the familiar division between modern masculinity and the masculinity of the “cowboy.” The evaluations given to “cowboy” masculinity and to urban, cosmopolitan, modern manhood express cultural values that are the “mortar” connecting other social, political and even geographic interests into a coherent whole. The debate over the Second Iraq War offers a context in which the image of George W. Bush as a “cowboy” can be used to both attack and defend his policies. His personal style, no less than his politics, offers images that crystallize particular meanings of masculinity, and are available to be debated in relation to the speakers’ own attitudes toward an attack on Iraq. “Cowboy” masculinity, because it is quintessentially an American form of masculinity, is well suited to express support or opposition to American policy. Effects of gender media frames The literature reviewed above leads to specific hypotheses about how media framing will affect the nature of the debate leading up to the invasion of Iraq in 2003. As Hoganson (1998) and Cohn (1993) argue, </w:t>
      </w:r>
      <w:r w:rsidRPr="00205FC6">
        <w:rPr>
          <w:rStyle w:val="StyleUnderline"/>
        </w:rPr>
        <w:t>when binary meanings of gender are mobilized, ideas that fall outside of this binary are strategically excluded</w:t>
      </w:r>
      <w:r w:rsidRPr="00205FC6">
        <w:t xml:space="preserve">. The cultural comfort that speakers have in using gendered dichotomies makes it likely that the use of gendered language will support binary framing generally. Moreover, negative gender images can trivialize and demean opponents without offering a rebuttal to their substantive claims. </w:t>
      </w:r>
      <w:r w:rsidRPr="00205FC6">
        <w:rPr>
          <w:rStyle w:val="StyleUnderline"/>
        </w:rPr>
        <w:t>Gendering nations and policy positions can make them appealing or ridiculous by bringing the meaning of the gender symbols into the argument</w:t>
      </w:r>
      <w:r w:rsidRPr="00205FC6">
        <w:t xml:space="preserve">. Thus, </w:t>
      </w:r>
      <w:r w:rsidRPr="00205FC6">
        <w:rPr>
          <w:rStyle w:val="StyleUnderline"/>
        </w:rPr>
        <w:t xml:space="preserve">if the US has to fear “emasculation” and “defend its honor” by a show of “manly strength,” </w:t>
      </w:r>
      <w:r w:rsidRPr="00205FC6">
        <w:rPr>
          <w:rStyle w:val="Emphasis"/>
        </w:rPr>
        <w:t>a positive value is placed on shows of force without needing to explicitly consider the merits of alternative</w:t>
      </w:r>
      <w:r w:rsidRPr="00205FC6">
        <w:rPr>
          <w:rStyle w:val="StyleUnderline"/>
        </w:rPr>
        <w:t xml:space="preserve">, non-military </w:t>
      </w:r>
      <w:r w:rsidRPr="00205FC6">
        <w:rPr>
          <w:rStyle w:val="Emphasis"/>
        </w:rPr>
        <w:t>policies</w:t>
      </w:r>
      <w:r w:rsidRPr="00205FC6">
        <w:t>. To present European countries as “women” is also to discredit their claims. To attempt to argue that a policy could simultaneously be both “more feminine” and “better” creates a symbolic conflict that is difficult to process, like trying to read the word “purple” when it is written in green letters or recognize a red ace of spades (Banaji and Dasgupta 1998). We thus anticipate anti-war speakers to use positive images of more modern styles of masculinity rather than of femininity, and that anti-war positions and speakers will be trivialized as feminine by pro-invasion speakers.</w:t>
      </w:r>
    </w:p>
    <w:p w14:paraId="7C50E195" w14:textId="77777777" w:rsidR="00C57143" w:rsidRPr="00205FC6" w:rsidRDefault="00C57143" w:rsidP="00C57143"/>
    <w:p w14:paraId="45EAF96E" w14:textId="77777777" w:rsidR="004C3BB7" w:rsidRPr="00205FC6" w:rsidRDefault="004C3BB7" w:rsidP="004C3BB7">
      <w:pPr>
        <w:keepNext/>
        <w:keepLines/>
        <w:pageBreakBefore/>
        <w:spacing w:before="200"/>
        <w:jc w:val="center"/>
        <w:outlineLvl w:val="2"/>
        <w:rPr>
          <w:rFonts w:eastAsia="Times New Roman"/>
          <w:b/>
          <w:sz w:val="32"/>
          <w:szCs w:val="24"/>
          <w:u w:val="single"/>
        </w:rPr>
      </w:pPr>
      <w:r w:rsidRPr="00205FC6">
        <w:rPr>
          <w:rFonts w:eastAsia="Times New Roman"/>
          <w:b/>
          <w:sz w:val="32"/>
          <w:szCs w:val="24"/>
          <w:u w:val="single"/>
        </w:rPr>
        <w:t xml:space="preserve">AT: Policy Relevance / Security K </w:t>
      </w:r>
    </w:p>
    <w:p w14:paraId="626FC4CE" w14:textId="77777777" w:rsidR="004C3BB7" w:rsidRPr="00205FC6" w:rsidRDefault="004C3BB7" w:rsidP="004C3BB7">
      <w:pPr>
        <w:keepNext/>
        <w:keepLines/>
        <w:spacing w:before="200"/>
        <w:outlineLvl w:val="3"/>
        <w:rPr>
          <w:rFonts w:eastAsia="Times New Roman"/>
          <w:b/>
          <w:iCs/>
          <w:sz w:val="26"/>
        </w:rPr>
      </w:pPr>
      <w:r w:rsidRPr="00205FC6">
        <w:rPr>
          <w:rFonts w:eastAsia="Times New Roman"/>
          <w:b/>
          <w:iCs/>
          <w:sz w:val="26"/>
        </w:rPr>
        <w:t xml:space="preserve">The 1AC situates “relevance” of national-security discourse only in terms of elite, masculine perspectives – focus on the chess pieces of global politics and balance of power is the wrong starting point for producing security </w:t>
      </w:r>
    </w:p>
    <w:p w14:paraId="74DDF67D" w14:textId="77777777" w:rsidR="004C3BB7" w:rsidRPr="00205FC6" w:rsidRDefault="004C3BB7" w:rsidP="004C3BB7">
      <w:pPr>
        <w:rPr>
          <w:rFonts w:eastAsia="Calibri"/>
        </w:rPr>
      </w:pPr>
      <w:r w:rsidRPr="00205FC6">
        <w:rPr>
          <w:rFonts w:eastAsia="Calibri"/>
          <w:b/>
          <w:bCs/>
          <w:sz w:val="26"/>
        </w:rPr>
        <w:t>Sjoberg 15</w:t>
      </w:r>
      <w:r w:rsidRPr="00205FC6">
        <w:rPr>
          <w:rFonts w:eastAsia="Calibri"/>
        </w:rPr>
        <w:t xml:space="preserve">. Laura Sjoberg is Associate Professor of Political Science with a courtesy affiliation in Women’s Studies and Gender Research at the University of Florida, “Locating Relevance in Security Studies,” June, Vol 13 No. 2, American Political Science Association, CMR </w:t>
      </w:r>
    </w:p>
    <w:p w14:paraId="02460995" w14:textId="77777777" w:rsidR="004C3BB7" w:rsidRPr="00205FC6" w:rsidRDefault="004C3BB7" w:rsidP="004C3BB7">
      <w:pPr>
        <w:rPr>
          <w:rFonts w:eastAsia="Calibri"/>
          <w:sz w:val="16"/>
        </w:rPr>
      </w:pPr>
      <w:r w:rsidRPr="00205FC6">
        <w:rPr>
          <w:rFonts w:eastAsia="Calibri"/>
          <w:sz w:val="16"/>
        </w:rPr>
        <w:t xml:space="preserve">First, Desch’s interpretation of “relevance” is overly narrow, and this causes him to misdiagnose security studies’ relevance problem. His argument homologizes “relevance” of security studies and its ability to gain an audience in the Washington Beltway in the United States as it considers U.S. national security. Accordingly, Desch longs for a time when security studies had the ear of the Washington elite. Yet </w:t>
      </w:r>
      <w:r w:rsidRPr="00205FC6">
        <w:rPr>
          <w:rFonts w:eastAsia="Calibri"/>
          <w:u w:val="single"/>
        </w:rPr>
        <w:t xml:space="preserve">attention from the Beltway is at best orthogonal to and quite possibly </w:t>
      </w:r>
      <w:r w:rsidRPr="00205FC6">
        <w:rPr>
          <w:rStyle w:val="Emphasis"/>
        </w:rPr>
        <w:t>negatively correlated</w:t>
      </w:r>
      <w:r w:rsidRPr="00205FC6">
        <w:rPr>
          <w:rFonts w:eastAsia="Calibri"/>
          <w:u w:val="single"/>
        </w:rPr>
        <w:t xml:space="preserve"> with the sort of relevance I find important, intellectually and normatively</w:t>
      </w:r>
      <w:r w:rsidRPr="00205FC6">
        <w:rPr>
          <w:rFonts w:eastAsia="Calibri"/>
          <w:sz w:val="16"/>
        </w:rPr>
        <w:t xml:space="preserve">. </w:t>
      </w:r>
      <w:r w:rsidRPr="00205FC6">
        <w:rPr>
          <w:rFonts w:eastAsia="Calibri"/>
          <w:u w:val="single"/>
        </w:rPr>
        <w:t>Security studies</w:t>
      </w:r>
      <w:r w:rsidRPr="00205FC6">
        <w:rPr>
          <w:rFonts w:eastAsia="Calibri"/>
          <w:sz w:val="16"/>
        </w:rPr>
        <w:t xml:space="preserve">, both before and after the quantitative turn that Desch identifies, </w:t>
      </w:r>
      <w:r w:rsidRPr="00205FC6">
        <w:rPr>
          <w:rFonts w:eastAsia="Calibri"/>
          <w:u w:val="single"/>
        </w:rPr>
        <w:t xml:space="preserve">has generally been </w:t>
      </w:r>
      <w:r w:rsidRPr="00205FC6">
        <w:rPr>
          <w:rStyle w:val="Emphasis"/>
        </w:rPr>
        <w:t>focused on interstate interaction</w:t>
      </w:r>
      <w:r w:rsidRPr="00205FC6">
        <w:rPr>
          <w:rFonts w:eastAsia="Calibri"/>
          <w:u w:val="single"/>
        </w:rPr>
        <w:t xml:space="preserve"> (with a skew towards </w:t>
      </w:r>
      <w:r w:rsidRPr="00205FC6">
        <w:rPr>
          <w:rStyle w:val="Emphasis"/>
        </w:rPr>
        <w:t>great power politics</w:t>
      </w:r>
      <w:r w:rsidRPr="00205FC6">
        <w:rPr>
          <w:rFonts w:eastAsia="Calibri"/>
          <w:u w:val="single"/>
        </w:rPr>
        <w:t>)</w:t>
      </w:r>
      <w:r w:rsidRPr="00205FC6">
        <w:rPr>
          <w:rFonts w:eastAsia="Calibri"/>
          <w:sz w:val="16"/>
        </w:rPr>
        <w:t xml:space="preserve">. It makes sense from that perspective, then, that its proponents would associate relevance with heed from a great power government. Yet </w:t>
      </w:r>
      <w:r w:rsidRPr="00205FC6">
        <w:rPr>
          <w:rFonts w:eastAsia="Calibri"/>
          <w:u w:val="single"/>
        </w:rPr>
        <w:t xml:space="preserve">even early research from a feminist perspective suggested that </w:t>
      </w:r>
      <w:r w:rsidRPr="00205FC6">
        <w:rPr>
          <w:rStyle w:val="Emphasis"/>
        </w:rPr>
        <w:t>secure states produce (gendered) insecure people</w:t>
      </w:r>
      <w:r w:rsidRPr="00205FC6">
        <w:rPr>
          <w:rFonts w:eastAsia="Calibri"/>
          <w:u w:val="single"/>
        </w:rPr>
        <w:t xml:space="preserve"> at their margins, because the provision of national security operates on hierarchies of race, gender, religion, ethnicity, sexual orientation, and national identity</w:t>
      </w:r>
      <w:r w:rsidRPr="00205FC6">
        <w:rPr>
          <w:rFonts w:eastAsia="Calibri"/>
          <w:sz w:val="16"/>
        </w:rPr>
        <w:t xml:space="preserve">.1 Accordingly, </w:t>
      </w:r>
      <w:r w:rsidRPr="00205FC6">
        <w:rPr>
          <w:rFonts w:eastAsia="Calibri"/>
          <w:u w:val="single"/>
        </w:rPr>
        <w:t>feminist</w:t>
      </w:r>
      <w:r w:rsidRPr="00205FC6">
        <w:rPr>
          <w:rFonts w:eastAsia="Calibri"/>
          <w:sz w:val="16"/>
        </w:rPr>
        <w:t xml:space="preserve"> (and other critical) </w:t>
      </w:r>
      <w:r w:rsidRPr="00205FC6">
        <w:rPr>
          <w:rFonts w:eastAsia="Calibri"/>
          <w:u w:val="single"/>
        </w:rPr>
        <w:t>work that intervenes in the field of security studies takes a normative interest in the lives of those people at the margins of the international system</w:t>
      </w:r>
      <w:r w:rsidRPr="00205FC6">
        <w:rPr>
          <w:rFonts w:eastAsia="Calibri"/>
          <w:sz w:val="16"/>
        </w:rPr>
        <w:t xml:space="preserve">, rejecting the assumption that great power dominance is normatively good.2 </w:t>
      </w:r>
      <w:r w:rsidRPr="00205FC6">
        <w:rPr>
          <w:rFonts w:eastAsia="Calibri"/>
          <w:u w:val="single"/>
        </w:rPr>
        <w:t>This research asks what makes people secure, and</w:t>
      </w:r>
      <w:r w:rsidRPr="00205FC6">
        <w:rPr>
          <w:rFonts w:eastAsia="Calibri"/>
          <w:sz w:val="16"/>
        </w:rPr>
        <w:t xml:space="preserve"> what makes people </w:t>
      </w:r>
      <w:r w:rsidRPr="00205FC6">
        <w:rPr>
          <w:rFonts w:eastAsia="Calibri"/>
          <w:u w:val="single"/>
        </w:rPr>
        <w:t>insecure</w:t>
      </w:r>
      <w:r w:rsidRPr="00205FC6">
        <w:rPr>
          <w:rFonts w:eastAsia="Calibri"/>
          <w:sz w:val="16"/>
        </w:rPr>
        <w:t>—</w:t>
      </w:r>
      <w:r w:rsidRPr="00205FC6">
        <w:rPr>
          <w:rFonts w:eastAsia="Calibri"/>
          <w:u w:val="single"/>
        </w:rPr>
        <w:t>the referent of “security” is the individual, the family, the community, and the local social network rather than the</w:t>
      </w:r>
      <w:r w:rsidRPr="00205FC6">
        <w:rPr>
          <w:rFonts w:eastAsia="Calibri"/>
          <w:sz w:val="16"/>
        </w:rPr>
        <w:t xml:space="preserve"> (great) </w:t>
      </w:r>
      <w:r w:rsidRPr="00205FC6">
        <w:rPr>
          <w:rFonts w:eastAsia="Calibri"/>
          <w:u w:val="single"/>
        </w:rPr>
        <w:t>state</w:t>
      </w:r>
      <w:r w:rsidRPr="00205FC6">
        <w:rPr>
          <w:rFonts w:eastAsia="Calibri"/>
          <w:sz w:val="16"/>
        </w:rPr>
        <w:t>.3 Often, empirical studies of peoples’ (in)securities suggest that “</w:t>
      </w:r>
      <w:r w:rsidRPr="00205FC6">
        <w:rPr>
          <w:rFonts w:eastAsia="Calibri"/>
          <w:u w:val="single"/>
        </w:rPr>
        <w:t xml:space="preserve">the Beltway” is a security threat </w:t>
      </w:r>
      <w:r w:rsidRPr="00205FC6">
        <w:rPr>
          <w:rFonts w:eastAsia="Calibri"/>
          <w:sz w:val="16"/>
        </w:rPr>
        <w:t>both</w:t>
      </w:r>
      <w:r w:rsidRPr="00205FC6">
        <w:rPr>
          <w:rFonts w:eastAsia="Calibri"/>
          <w:u w:val="single"/>
        </w:rPr>
        <w:t xml:space="preserve"> to many Americans, and </w:t>
      </w:r>
      <w:r w:rsidRPr="00205FC6">
        <w:rPr>
          <w:rFonts w:eastAsia="Calibri"/>
          <w:sz w:val="16"/>
        </w:rPr>
        <w:t>to</w:t>
      </w:r>
      <w:r w:rsidRPr="00205FC6">
        <w:rPr>
          <w:rFonts w:eastAsia="Calibri"/>
          <w:u w:val="single"/>
        </w:rPr>
        <w:t xml:space="preserve"> many more people around the world</w:t>
      </w:r>
      <w:r w:rsidRPr="00205FC6">
        <w:rPr>
          <w:rFonts w:eastAsia="Calibri"/>
          <w:sz w:val="16"/>
        </w:rPr>
        <w:t>—</w:t>
      </w:r>
      <w:r w:rsidRPr="00205FC6">
        <w:rPr>
          <w:rStyle w:val="Emphasis"/>
        </w:rPr>
        <w:t>rather than the entity to which security studies should be making suggestions about increasing its own security</w:t>
      </w:r>
      <w:r w:rsidRPr="00205FC6">
        <w:rPr>
          <w:rFonts w:eastAsia="Calibri"/>
          <w:sz w:val="16"/>
        </w:rPr>
        <w:t xml:space="preserve">.4 In this view, </w:t>
      </w:r>
      <w:r w:rsidRPr="00205FC6">
        <w:rPr>
          <w:rStyle w:val="Emphasis"/>
        </w:rPr>
        <w:t>“security” is as much about the availability of nutrition and clean water than about troop logistics</w:t>
      </w:r>
      <w:r w:rsidRPr="00205FC6">
        <w:rPr>
          <w:rFonts w:eastAsia="Calibri"/>
          <w:sz w:val="16"/>
        </w:rPr>
        <w:t xml:space="preserve">; </w:t>
      </w:r>
      <w:r w:rsidRPr="00205FC6">
        <w:rPr>
          <w:rStyle w:val="Emphasis"/>
        </w:rPr>
        <w:t>as much about freedom from domestic violence than about air maneuvers</w:t>
      </w:r>
      <w:r w:rsidRPr="00205FC6">
        <w:rPr>
          <w:rFonts w:eastAsia="Calibri"/>
          <w:sz w:val="16"/>
        </w:rPr>
        <w:t xml:space="preserve">; and as much about the provision of medical care than nuclear deterrence. This suggests that </w:t>
      </w:r>
      <w:r w:rsidRPr="00205FC6">
        <w:rPr>
          <w:rStyle w:val="Emphasis"/>
        </w:rPr>
        <w:t>the Beltway’s military-focused strategic and tactical concerns are the wrong subject of security</w:t>
      </w:r>
      <w:r w:rsidRPr="00205FC6">
        <w:rPr>
          <w:rFonts w:eastAsia="Calibri"/>
          <w:sz w:val="16"/>
        </w:rPr>
        <w:t xml:space="preserve">, </w:t>
      </w:r>
      <w:r w:rsidRPr="00205FC6">
        <w:rPr>
          <w:rFonts w:eastAsia="Calibri"/>
          <w:u w:val="single"/>
        </w:rPr>
        <w:t xml:space="preserve">and </w:t>
      </w:r>
      <w:r w:rsidRPr="00205FC6">
        <w:rPr>
          <w:rStyle w:val="Emphasis"/>
        </w:rPr>
        <w:t>elite American policy-makers are the wrong audience for relevance</w:t>
      </w:r>
      <w:r w:rsidRPr="00205FC6">
        <w:rPr>
          <w:rFonts w:eastAsia="Calibri"/>
          <w:sz w:val="16"/>
        </w:rPr>
        <w:t xml:space="preserve">. In an interpretation of security studies that pays attention to the margins of global politics, </w:t>
      </w:r>
      <w:r w:rsidRPr="00205FC6">
        <w:rPr>
          <w:rFonts w:eastAsia="Calibri"/>
          <w:u w:val="single"/>
        </w:rPr>
        <w:t xml:space="preserve">relevance should be pinned to a number of other factors, including </w:t>
      </w:r>
      <w:r w:rsidRPr="00205FC6">
        <w:rPr>
          <w:rFonts w:eastAsia="Calibri"/>
          <w:sz w:val="16"/>
        </w:rPr>
        <w:t xml:space="preserve">but not limited to </w:t>
      </w:r>
      <w:r w:rsidRPr="00205FC6">
        <w:rPr>
          <w:rFonts w:eastAsia="Calibri"/>
          <w:u w:val="single"/>
        </w:rPr>
        <w:t>accessibility and</w:t>
      </w:r>
      <w:r w:rsidRPr="00205FC6">
        <w:rPr>
          <w:rFonts w:eastAsia="Calibri"/>
          <w:sz w:val="16"/>
        </w:rPr>
        <w:t xml:space="preserve">/or </w:t>
      </w:r>
      <w:r w:rsidRPr="00205FC6">
        <w:rPr>
          <w:rFonts w:eastAsia="Calibri"/>
          <w:u w:val="single"/>
        </w:rPr>
        <w:t>benefit to people at the margins of global politics, provision of locally sustainable security solutions, critiques of gendered</w:t>
      </w:r>
      <w:r w:rsidRPr="00205FC6">
        <w:rPr>
          <w:rFonts w:eastAsia="Calibri"/>
          <w:sz w:val="16"/>
        </w:rPr>
        <w:t xml:space="preserve"> and raced </w:t>
      </w:r>
      <w:r w:rsidRPr="00205FC6">
        <w:rPr>
          <w:rFonts w:eastAsia="Calibri"/>
          <w:u w:val="single"/>
        </w:rPr>
        <w:t>hierarchies in global social and political life, or transgressions against cycles of interstate violence and intrastate repression</w:t>
      </w:r>
      <w:r w:rsidRPr="00205FC6">
        <w:rPr>
          <w:rFonts w:eastAsia="Calibri"/>
          <w:sz w:val="16"/>
        </w:rPr>
        <w:t>. On this interpretation of relevance, there was not a time gone by when security studies used to be appropriately relevant; it has never been relevant to these concerns, at least not in a way that provides significant practical or normative benefit to people at the margins of global politics.</w:t>
      </w:r>
    </w:p>
    <w:p w14:paraId="53EA4975" w14:textId="77777777" w:rsidR="004C3BB7" w:rsidRPr="00205FC6" w:rsidRDefault="004C3BB7" w:rsidP="004C3BB7">
      <w:pPr>
        <w:pStyle w:val="Heading4"/>
      </w:pPr>
      <w:r w:rsidRPr="00205FC6">
        <w:t xml:space="preserve">Masculine gender assumptions were always already foundational to the 1AC – calls for “policy relevance” reinforce exclusion and ensures error replication </w:t>
      </w:r>
    </w:p>
    <w:p w14:paraId="5E10ED6A" w14:textId="77777777" w:rsidR="004C3BB7" w:rsidRPr="00205FC6" w:rsidRDefault="004C3BB7" w:rsidP="004C3BB7">
      <w:pPr>
        <w:rPr>
          <w:rStyle w:val="Style13ptBold"/>
        </w:rPr>
      </w:pPr>
      <w:r w:rsidRPr="00205FC6">
        <w:rPr>
          <w:rStyle w:val="Style13ptBold"/>
        </w:rPr>
        <w:t>Sjoberg 15</w:t>
      </w:r>
      <w:r w:rsidRPr="00205FC6">
        <w:t xml:space="preserve">—Laura, Associate Professor of Political Science at the University of Florida, “I know there’s stuff I don’t talk about” and other annoying responses to feminist analysis, 6/25, </w:t>
      </w:r>
      <w:hyperlink r:id="rId72" w:history="1">
        <w:r w:rsidRPr="00205FC6">
          <w:rPr>
            <w:rStyle w:val="Hyperlink"/>
          </w:rPr>
          <w:t>http://relationsinternational.com/i-know-theres-stuff-i-dont-talk-about-and-other-annoying-responses-to-feminist-analysis/</w:t>
        </w:r>
      </w:hyperlink>
      <w:r w:rsidRPr="00205FC6">
        <w:t>, CMR</w:t>
      </w:r>
    </w:p>
    <w:p w14:paraId="4A70D92B" w14:textId="77777777" w:rsidR="004C3BB7" w:rsidRPr="00205FC6" w:rsidRDefault="004C3BB7" w:rsidP="004C3BB7">
      <w:pPr>
        <w:rPr>
          <w:sz w:val="18"/>
        </w:rPr>
      </w:pPr>
    </w:p>
    <w:p w14:paraId="66482268" w14:textId="77777777" w:rsidR="004C3BB7" w:rsidRPr="00205FC6" w:rsidRDefault="004C3BB7" w:rsidP="004C3BB7">
      <w:r w:rsidRPr="00205FC6">
        <w:t xml:space="preserve">Recently, I was asked to write a response to Mike Desch’s argument that high-tech methodology hurts the policy relevance of Security Studies for Perspectives on Politics. The </w:t>
      </w:r>
      <w:r w:rsidRPr="00205FC6">
        <w:rPr>
          <w:rStyle w:val="StyleUnderline"/>
        </w:rPr>
        <w:t xml:space="preserve">policy relevance </w:t>
      </w:r>
      <w:r w:rsidRPr="00205FC6">
        <w:t xml:space="preserve">that Desch </w:t>
      </w:r>
      <w:r w:rsidRPr="00205FC6">
        <w:rPr>
          <w:rStyle w:val="StyleUnderline"/>
        </w:rPr>
        <w:t>is interested in</w:t>
      </w:r>
      <w:r w:rsidRPr="00205FC6">
        <w:t xml:space="preserve"> is </w:t>
      </w:r>
      <w:r w:rsidRPr="00205FC6">
        <w:rPr>
          <w:rStyle w:val="StyleUnderline"/>
        </w:rPr>
        <w:t>relevance to the Washington establishment in the US</w:t>
      </w:r>
      <w:r w:rsidRPr="00205FC6">
        <w:t>.</w:t>
      </w:r>
    </w:p>
    <w:p w14:paraId="785CDD2C" w14:textId="77777777" w:rsidR="004C3BB7" w:rsidRPr="00205FC6" w:rsidRDefault="004C3BB7" w:rsidP="004C3BB7">
      <w:r w:rsidRPr="00205FC6">
        <w:t xml:space="preserve">There’s nothing ground-breaking about my response – it repeats things feminists have been saying for decades. It </w:t>
      </w:r>
      <w:r w:rsidRPr="00205FC6">
        <w:rPr>
          <w:rStyle w:val="StyleUnderline"/>
        </w:rPr>
        <w:t>suggests</w:t>
      </w:r>
      <w:r w:rsidRPr="00205FC6">
        <w:t xml:space="preserve"> that </w:t>
      </w:r>
      <w:r w:rsidRPr="00205FC6">
        <w:rPr>
          <w:rStyle w:val="StyleUnderline"/>
        </w:rPr>
        <w:t>seeing the US government as the location of relevance may be not only wrong but morally insidious</w:t>
      </w:r>
      <w:r w:rsidRPr="00205FC6">
        <w:t xml:space="preserve">, then makes the argument that </w:t>
      </w:r>
      <w:r w:rsidRPr="00205FC6">
        <w:rPr>
          <w:rStyle w:val="StyleUnderline"/>
        </w:rPr>
        <w:t>the notion of objective knowledge and scientific process</w:t>
      </w:r>
      <w:r w:rsidRPr="00205FC6">
        <w:t xml:space="preserve"> that Desch shares with the quantitative work he criticizes </w:t>
      </w:r>
      <w:r w:rsidRPr="00205FC6">
        <w:rPr>
          <w:rStyle w:val="StyleUnderline"/>
        </w:rPr>
        <w:t xml:space="preserve">might be the root of a differently understood ‘relevance problem’ for Security Studies – </w:t>
      </w:r>
      <w:r w:rsidRPr="00205FC6">
        <w:rPr>
          <w:rStyle w:val="Emphasis"/>
        </w:rPr>
        <w:t>hierarchy and exclusion</w:t>
      </w:r>
      <w:r w:rsidRPr="00205FC6">
        <w:t>.</w:t>
      </w:r>
    </w:p>
    <w:p w14:paraId="1D9DE8AF" w14:textId="77777777" w:rsidR="004C3BB7" w:rsidRPr="00205FC6" w:rsidRDefault="004C3BB7" w:rsidP="004C3BB7">
      <w:r w:rsidRPr="00205FC6">
        <w:t>Even though this response is, in my view, strikingly unoriginal – it seems to be getting the same reaction it got 20 years ago. Desch was able to write a response to the response – well, a response to other people’s responses anyway. All of the other pieces (including the other two in the sentence below) are addressed substantively. My piece is mentioned in one sentence. Brace yourself.</w:t>
      </w:r>
    </w:p>
    <w:p w14:paraId="4DF43340" w14:textId="77777777" w:rsidR="004C3BB7" w:rsidRPr="00205FC6" w:rsidRDefault="004C3BB7" w:rsidP="004C3BB7">
      <w:r w:rsidRPr="00205FC6">
        <w:t>“Finally, Tutton, Voeten, and Laura Sjoberg all make an important point about policy-relevance involving much more than government policy-makers.”</w:t>
      </w:r>
    </w:p>
    <w:p w14:paraId="2C5F0880" w14:textId="77777777" w:rsidR="004C3BB7" w:rsidRPr="00205FC6" w:rsidRDefault="004C3BB7" w:rsidP="004C3BB7">
      <w:r w:rsidRPr="00205FC6">
        <w:t xml:space="preserve">Yep. That’s it. I say: </w:t>
      </w:r>
      <w:r w:rsidRPr="00205FC6">
        <w:rPr>
          <w:rStyle w:val="StyleUnderline"/>
        </w:rPr>
        <w:t xml:space="preserve">gender analysis shows your conception of Security Studies is </w:t>
      </w:r>
      <w:r w:rsidRPr="00205FC6">
        <w:rPr>
          <w:rStyle w:val="Emphasis"/>
        </w:rPr>
        <w:t>normatively harmful</w:t>
      </w:r>
      <w:r w:rsidRPr="00205FC6">
        <w:rPr>
          <w:rStyle w:val="StyleUnderline"/>
        </w:rPr>
        <w:t xml:space="preserve"> and </w:t>
      </w:r>
      <w:r w:rsidRPr="00205FC6">
        <w:rPr>
          <w:rStyle w:val="Emphasis"/>
        </w:rPr>
        <w:t>intellectually counterproductive</w:t>
      </w:r>
      <w:r w:rsidRPr="00205FC6">
        <w:t>. He says: oh, nice of you to tell me that we need to pay attention to policy-making outside of government. I meant that, I just didn’t say it. But my catch-all point applies to that.</w:t>
      </w:r>
    </w:p>
    <w:p w14:paraId="54D5DFB4" w14:textId="77777777" w:rsidR="004C3BB7" w:rsidRPr="00205FC6" w:rsidRDefault="004C3BB7" w:rsidP="004C3BB7">
      <w:r w:rsidRPr="00205FC6">
        <w:rPr>
          <w:rStyle w:val="StyleUnderline"/>
        </w:rPr>
        <w:t>In other words, I know there’s stuff I didn’t talk about, and that’s enough to dispense with the gender critique</w:t>
      </w:r>
      <w:r w:rsidRPr="00205FC6">
        <w:t>.</w:t>
      </w:r>
    </w:p>
    <w:p w14:paraId="2BF3E7FD" w14:textId="77777777" w:rsidR="004C3BB7" w:rsidRPr="00205FC6" w:rsidRDefault="004C3BB7" w:rsidP="004C3BB7">
      <w:r w:rsidRPr="00205FC6">
        <w:t>My colleagues from outside of the United States often wonder why I engage with the American mainstream of IR, and, when I first read Desch’s response to the response, I’ll admit, I got on the skeptical bandwagon.</w:t>
      </w:r>
    </w:p>
    <w:p w14:paraId="4717A875" w14:textId="77777777" w:rsidR="004C3BB7" w:rsidRPr="00205FC6" w:rsidRDefault="004C3BB7" w:rsidP="004C3BB7">
      <w:r w:rsidRPr="00205FC6">
        <w:t xml:space="preserve">But then I thought – </w:t>
      </w:r>
      <w:r w:rsidRPr="00205FC6">
        <w:rPr>
          <w:rStyle w:val="StyleUnderline"/>
        </w:rPr>
        <w:t>that response is exactly why it has to keep getting said</w:t>
      </w:r>
      <w:r w:rsidRPr="00205FC6">
        <w:t xml:space="preserve">. </w:t>
      </w:r>
      <w:r w:rsidRPr="00205FC6">
        <w:rPr>
          <w:rStyle w:val="StyleUnderline"/>
        </w:rPr>
        <w:t>There</w:t>
      </w:r>
      <w:r w:rsidRPr="00205FC6">
        <w:t xml:space="preserve">, and then </w:t>
      </w:r>
      <w:r w:rsidRPr="00205FC6">
        <w:rPr>
          <w:rStyle w:val="StyleUnderline"/>
        </w:rPr>
        <w:t>here, and</w:t>
      </w:r>
      <w:r w:rsidRPr="00205FC6">
        <w:t xml:space="preserve"> then </w:t>
      </w:r>
      <w:r w:rsidRPr="00205FC6">
        <w:rPr>
          <w:rStyle w:val="StyleUnderline"/>
        </w:rPr>
        <w:t>anyplace else that it can be</w:t>
      </w:r>
      <w:r w:rsidRPr="00205FC6">
        <w:t xml:space="preserve">. </w:t>
      </w:r>
      <w:r w:rsidRPr="00205FC6">
        <w:rPr>
          <w:rStyle w:val="StyleUnderline"/>
        </w:rPr>
        <w:t xml:space="preserve">Gender analysis is not just something you mean but don’t say, and then can get away with saying “I know there’s stuff I didn’t talk about.” It affects how you think about a project, </w:t>
      </w:r>
      <w:r w:rsidRPr="00205FC6">
        <w:rPr>
          <w:rStyle w:val="Emphasis"/>
        </w:rPr>
        <w:t>ontologically</w:t>
      </w:r>
      <w:r w:rsidRPr="00205FC6">
        <w:rPr>
          <w:rStyle w:val="StyleUnderline"/>
        </w:rPr>
        <w:t xml:space="preserve">, </w:t>
      </w:r>
      <w:r w:rsidRPr="00205FC6">
        <w:rPr>
          <w:rStyle w:val="Emphasis"/>
        </w:rPr>
        <w:t>epistemology</w:t>
      </w:r>
      <w:r w:rsidRPr="00205FC6">
        <w:rPr>
          <w:rStyle w:val="StyleUnderline"/>
        </w:rPr>
        <w:t xml:space="preserve">, and </w:t>
      </w:r>
      <w:r w:rsidRPr="00205FC6">
        <w:rPr>
          <w:rStyle w:val="Emphasis"/>
        </w:rPr>
        <w:t>methodologically</w:t>
      </w:r>
      <w:r w:rsidRPr="00205FC6">
        <w:rPr>
          <w:rStyle w:val="StyleUnderline"/>
        </w:rPr>
        <w:t xml:space="preserve">. It affects it </w:t>
      </w:r>
      <w:r w:rsidRPr="00205FC6">
        <w:rPr>
          <w:rStyle w:val="Emphasis"/>
        </w:rPr>
        <w:t>whether or not you think so</w:t>
      </w:r>
      <w:r w:rsidRPr="00205FC6">
        <w:t xml:space="preserve"> – </w:t>
      </w:r>
      <w:r w:rsidRPr="00205FC6">
        <w:rPr>
          <w:rStyle w:val="StyleUnderline"/>
        </w:rPr>
        <w:t xml:space="preserve">your work is as impacted by </w:t>
      </w:r>
      <w:r w:rsidRPr="00205FC6">
        <w:rPr>
          <w:rStyle w:val="StyleUnderline"/>
          <w:sz w:val="16"/>
          <w:u w:val="none"/>
        </w:rPr>
        <w:t>implicit</w:t>
      </w:r>
      <w:r w:rsidRPr="00205FC6">
        <w:rPr>
          <w:rStyle w:val="StyleUnderline"/>
        </w:rPr>
        <w:t xml:space="preserve"> </w:t>
      </w:r>
      <w:r w:rsidRPr="00205FC6">
        <w:rPr>
          <w:rStyle w:val="Emphasis"/>
        </w:rPr>
        <w:t>masculinized gender assumptions</w:t>
      </w:r>
      <w:r w:rsidRPr="00205FC6">
        <w:t xml:space="preserve"> </w:t>
      </w:r>
      <w:r w:rsidRPr="00205FC6">
        <w:rPr>
          <w:rStyle w:val="StyleUnderline"/>
        </w:rPr>
        <w:t>as mine is by explicit feminist assumptions</w:t>
      </w:r>
      <w:r w:rsidRPr="00205FC6">
        <w:t xml:space="preserve">. And </w:t>
      </w:r>
      <w:r w:rsidRPr="00205FC6">
        <w:rPr>
          <w:rStyle w:val="StyleUnderline"/>
        </w:rPr>
        <w:t>I’m talking about it even if you won’t</w:t>
      </w:r>
      <w:r w:rsidRPr="00205FC6">
        <w:t xml:space="preserve">. </w:t>
      </w:r>
    </w:p>
    <w:p w14:paraId="71A65848" w14:textId="77777777" w:rsidR="004C3BB7" w:rsidRPr="00205FC6" w:rsidRDefault="004C3BB7" w:rsidP="004C3BB7">
      <w:pPr>
        <w:rPr>
          <w:rFonts w:eastAsia="Calibri"/>
        </w:rPr>
      </w:pPr>
    </w:p>
    <w:p w14:paraId="1595C2D0" w14:textId="77777777" w:rsidR="00C57143" w:rsidRPr="00205FC6" w:rsidRDefault="00C57143" w:rsidP="00EB3CD5">
      <w:pPr>
        <w:pStyle w:val="Heading1"/>
      </w:pPr>
      <w:r w:rsidRPr="00205FC6">
        <w:t>__**Perm</w:t>
      </w:r>
    </w:p>
    <w:p w14:paraId="2D5F5465" w14:textId="77777777" w:rsidR="00C57143" w:rsidRPr="00205FC6" w:rsidRDefault="00C57143" w:rsidP="00C57143"/>
    <w:p w14:paraId="3D356E53" w14:textId="77777777" w:rsidR="00466613" w:rsidRPr="00205FC6" w:rsidRDefault="00466613" w:rsidP="00466613">
      <w:pPr>
        <w:pStyle w:val="Heading3"/>
      </w:pPr>
      <w:r w:rsidRPr="00205FC6">
        <w:t xml:space="preserve">AT: Perm—General </w:t>
      </w:r>
    </w:p>
    <w:p w14:paraId="45D63281" w14:textId="77777777" w:rsidR="00466613" w:rsidRPr="00205FC6" w:rsidRDefault="00466613" w:rsidP="00466613">
      <w:pPr>
        <w:pStyle w:val="Heading4"/>
      </w:pPr>
      <w:r w:rsidRPr="00205FC6">
        <w:t xml:space="preserve">STARTING POINT – only </w:t>
      </w:r>
      <w:r w:rsidRPr="00205FC6">
        <w:rPr>
          <w:u w:val="single"/>
        </w:rPr>
        <w:t>foregrounding</w:t>
      </w:r>
      <w:r w:rsidRPr="00205FC6">
        <w:t xml:space="preserve"> an analysis of gender can enable transformation of policy and theorizing war – the permutations “add and stir” approach fails  </w:t>
      </w:r>
    </w:p>
    <w:p w14:paraId="455C5C39" w14:textId="77777777" w:rsidR="00466613" w:rsidRPr="00205FC6" w:rsidRDefault="00466613" w:rsidP="0046661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The (Genderless) Study of War in International Relations, online book, CMR) </w:t>
      </w:r>
    </w:p>
    <w:p w14:paraId="034ADCFD" w14:textId="77777777" w:rsidR="00466613" w:rsidRPr="00205FC6" w:rsidRDefault="00466613" w:rsidP="00466613"/>
    <w:p w14:paraId="6A0C8710" w14:textId="77777777" w:rsidR="00466613" w:rsidRPr="00205FC6" w:rsidRDefault="00466613" w:rsidP="00466613">
      <w:pPr>
        <w:rPr>
          <w:rStyle w:val="StyleUnderline"/>
        </w:rPr>
      </w:pPr>
      <w:r w:rsidRPr="00205FC6">
        <w:t xml:space="preserve">Also, when I call </w:t>
      </w:r>
      <w:r w:rsidRPr="00466613">
        <w:rPr>
          <w:rStyle w:val="StyleUnderline"/>
          <w:highlight w:val="cyan"/>
        </w:rPr>
        <w:t>war studies</w:t>
      </w:r>
      <w:r w:rsidRPr="00205FC6">
        <w:t xml:space="preserve"> genderless, I am not arguing that the work I outlined in this chapter does not have a </w:t>
      </w:r>
      <w:r w:rsidRPr="00466613">
        <w:rPr>
          <w:rStyle w:val="StyleUnderline"/>
          <w:highlight w:val="cyan"/>
        </w:rPr>
        <w:t>relationship with gender theorizing</w:t>
      </w:r>
      <w:r w:rsidRPr="00205FC6">
        <w:t xml:space="preserve">-| am arguing that its relationship </w:t>
      </w:r>
      <w:r w:rsidRPr="00466613">
        <w:rPr>
          <w:rStyle w:val="StyleUnderline"/>
          <w:highlight w:val="cyan"/>
        </w:rPr>
        <w:t>is</w:t>
      </w:r>
      <w:r w:rsidRPr="00205FC6">
        <w:rPr>
          <w:rStyle w:val="StyleUnderline"/>
        </w:rPr>
        <w:t xml:space="preserve"> (normatively and empirically) </w:t>
      </w:r>
      <w:r w:rsidRPr="00466613">
        <w:rPr>
          <w:rStyle w:val="StyleUnderline"/>
          <w:highlight w:val="cyan"/>
        </w:rPr>
        <w:t>negative, problematic, and untenable</w:t>
      </w:r>
      <w:r w:rsidRPr="00205FC6">
        <w:t xml:space="preserve">. These relationships between gender theorizing and security or war studies have variously been called “impossible,”33‘ “awkward,”332 “uneasy”333 “limited,”334 and akin to “exile.”335 While (many in) IR generally and security studies specifically have conceded that feminist scholarship may exist at the margins, </w:t>
      </w:r>
      <w:r w:rsidRPr="00466613">
        <w:rPr>
          <w:rStyle w:val="StyleUnderline"/>
          <w:highlight w:val="cyan"/>
        </w:rPr>
        <w:t xml:space="preserve">gender analysis </w:t>
      </w:r>
      <w:r w:rsidRPr="00466613">
        <w:rPr>
          <w:rStyle w:val="Emphasis"/>
          <w:sz w:val="26"/>
          <w:highlight w:val="cyan"/>
        </w:rPr>
        <w:t>“does not simply ‘add’ gender to an unchanged object of study</w:t>
      </w:r>
      <w:r w:rsidRPr="00466613">
        <w:rPr>
          <w:rStyle w:val="StyleUnderline"/>
          <w:highlight w:val="cyan"/>
        </w:rPr>
        <w:t xml:space="preserve">, but... force[s] a more </w:t>
      </w:r>
      <w:r w:rsidRPr="00466613">
        <w:rPr>
          <w:rStyle w:val="Emphasis"/>
          <w:highlight w:val="cyan"/>
        </w:rPr>
        <w:t>radical rethinking</w:t>
      </w:r>
      <w:r w:rsidRPr="00466613">
        <w:rPr>
          <w:rStyle w:val="StyleUnderline"/>
          <w:highlight w:val="cyan"/>
        </w:rPr>
        <w:t xml:space="preserve"> of what properly constitutes </w:t>
      </w:r>
      <w:r w:rsidRPr="00466613">
        <w:rPr>
          <w:rStyle w:val="Emphasis"/>
          <w:highlight w:val="cyan"/>
        </w:rPr>
        <w:t>I</w:t>
      </w:r>
      <w:r w:rsidRPr="00205FC6">
        <w:t xml:space="preserve">/international </w:t>
      </w:r>
      <w:r w:rsidRPr="00466613">
        <w:rPr>
          <w:rStyle w:val="Emphasis"/>
          <w:highlight w:val="cyan"/>
        </w:rPr>
        <w:t>R</w:t>
      </w:r>
      <w:r w:rsidRPr="00205FC6">
        <w:t xml:space="preserve">/relations </w:t>
      </w:r>
      <w:r w:rsidRPr="00205FC6">
        <w:rPr>
          <w:rStyle w:val="StyleUnderline"/>
        </w:rPr>
        <w:t>to begin with, transforming the boundaries and conceptual basis.</w:t>
      </w:r>
      <w:r w:rsidRPr="00205FC6">
        <w:t xml:space="preserve">”335 </w:t>
      </w:r>
      <w:r w:rsidRPr="00466613">
        <w:rPr>
          <w:rStyle w:val="StyleUnderline"/>
          <w:highlight w:val="cyan"/>
        </w:rPr>
        <w:t xml:space="preserve">This work </w:t>
      </w:r>
      <w:r w:rsidRPr="00466613">
        <w:rPr>
          <w:rStyle w:val="Emphasis"/>
          <w:sz w:val="26"/>
          <w:highlight w:val="cyan"/>
        </w:rPr>
        <w:t>starts with</w:t>
      </w:r>
      <w:r w:rsidRPr="00466613">
        <w:rPr>
          <w:rStyle w:val="StyleUnderline"/>
          <w:sz w:val="26"/>
          <w:highlight w:val="cyan"/>
        </w:rPr>
        <w:t xml:space="preserve"> </w:t>
      </w:r>
      <w:r w:rsidRPr="00466613">
        <w:rPr>
          <w:rStyle w:val="StyleUnderline"/>
          <w:highlight w:val="cyan"/>
        </w:rPr>
        <w:t>the feminist analysis of and deconstruction of war theorizing</w:t>
      </w:r>
      <w:r w:rsidRPr="00466613">
        <w:rPr>
          <w:highlight w:val="cyan"/>
        </w:rPr>
        <w:t xml:space="preserve">. </w:t>
      </w:r>
      <w:r w:rsidRPr="00466613">
        <w:rPr>
          <w:rStyle w:val="StyleUnderline"/>
          <w:highlight w:val="cyan"/>
        </w:rPr>
        <w:t xml:space="preserve">It requires showing the gendered nature of that theorizing, of the meaning, causes, and consequences of war(s) at </w:t>
      </w:r>
      <w:r w:rsidRPr="00466613">
        <w:rPr>
          <w:rStyle w:val="Emphasis"/>
          <w:highlight w:val="cyan"/>
        </w:rPr>
        <w:t>each level of analysis</w:t>
      </w:r>
      <w:r w:rsidRPr="00466613">
        <w:rPr>
          <w:rStyle w:val="StyleUnderline"/>
          <w:highlight w:val="cyan"/>
        </w:rPr>
        <w:t>.</w:t>
      </w:r>
    </w:p>
    <w:p w14:paraId="7DA650A5" w14:textId="77777777" w:rsidR="00466613" w:rsidRPr="00205FC6" w:rsidRDefault="00466613" w:rsidP="00466613">
      <w:pPr>
        <w:pStyle w:val="Heading4"/>
      </w:pPr>
      <w:r w:rsidRPr="00205FC6">
        <w:t xml:space="preserve">METHOD DA – the permutations acceptance of existing masculine theories stifles creation of new knowledge – the alts engagement outside existing theorization solves  </w:t>
      </w:r>
    </w:p>
    <w:p w14:paraId="7070C6FE" w14:textId="77777777" w:rsidR="00466613" w:rsidRPr="00205FC6" w:rsidRDefault="00466613" w:rsidP="0046661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318F049F" w14:textId="77777777" w:rsidR="00466613" w:rsidRPr="00205FC6" w:rsidRDefault="00466613" w:rsidP="00466613"/>
    <w:p w14:paraId="56B11576" w14:textId="77777777" w:rsidR="00466613" w:rsidRPr="00205FC6" w:rsidRDefault="00466613" w:rsidP="00466613">
      <w:r w:rsidRPr="00205FC6">
        <w:t xml:space="preserve">Particularly, </w:t>
      </w:r>
      <w:r w:rsidRPr="00205FC6">
        <w:rPr>
          <w:rStyle w:val="StyleUnderline"/>
        </w:rPr>
        <w:t xml:space="preserve">contra </w:t>
      </w:r>
      <w:r w:rsidRPr="00205FC6">
        <w:t xml:space="preserve">Mary </w:t>
      </w:r>
      <w:r w:rsidRPr="00205FC6">
        <w:rPr>
          <w:rStyle w:val="Emphasis"/>
        </w:rPr>
        <w:t>Caprioli’s</w:t>
      </w:r>
      <w:r w:rsidRPr="00205FC6">
        <w:rPr>
          <w:rStyle w:val="StyleUnderline"/>
        </w:rPr>
        <w:t xml:space="preserve"> claims, Wibben argues </w:t>
      </w:r>
      <w:r w:rsidRPr="00205FC6">
        <w:t>that “</w:t>
      </w:r>
      <w:r w:rsidRPr="00205FC6">
        <w:rPr>
          <w:rStyle w:val="StyleUnderline"/>
        </w:rPr>
        <w:t xml:space="preserve">it is, </w:t>
      </w:r>
      <w:r w:rsidRPr="00205FC6">
        <w:t xml:space="preserve">above all, </w:t>
      </w:r>
      <w:r w:rsidRPr="00205FC6">
        <w:rPr>
          <w:rStyle w:val="StyleUnderline"/>
        </w:rPr>
        <w:t>feminists’ methodological commitments that distinguish FSS from other approaches</w:t>
      </w:r>
      <w:r w:rsidRPr="00205FC6">
        <w:t xml:space="preserve">.”17 </w:t>
      </w:r>
      <w:r w:rsidRPr="00205FC6">
        <w:rPr>
          <w:rStyle w:val="StyleUnderline"/>
        </w:rPr>
        <w:t>Working methodologically within</w:t>
      </w:r>
      <w:r w:rsidRPr="00205FC6">
        <w:t>, or methodologically engaging, (</w:t>
      </w:r>
      <w:r w:rsidRPr="00205FC6">
        <w:rPr>
          <w:rStyle w:val="StyleUnderline"/>
        </w:rPr>
        <w:t>positivist) security studies is</w:t>
      </w:r>
      <w:r w:rsidRPr="00205FC6">
        <w:t xml:space="preserve">, in Wibben’s view, </w:t>
      </w:r>
      <w:r w:rsidRPr="00205FC6">
        <w:rPr>
          <w:rStyle w:val="StyleUnderline"/>
        </w:rPr>
        <w:t xml:space="preserve">not only limiting to but </w:t>
      </w:r>
      <w:r w:rsidRPr="00205FC6">
        <w:rPr>
          <w:rStyle w:val="Emphasis"/>
        </w:rPr>
        <w:t>destructive</w:t>
      </w:r>
      <w:r w:rsidRPr="00205FC6">
        <w:rPr>
          <w:rStyle w:val="StyleUnderline"/>
        </w:rPr>
        <w:t xml:space="preserve"> of feminist thinking about war(s)</w:t>
      </w:r>
      <w:r w:rsidRPr="00205FC6">
        <w:t xml:space="preserve">. This is, in Wibben’s terms, because </w:t>
      </w:r>
      <w:r w:rsidRPr="00205FC6">
        <w:rPr>
          <w:rStyle w:val="StyleUnderline"/>
        </w:rPr>
        <w:t>asking feminist research questions and answering them using feminist methods necessarily looks different than traditional war studies</w:t>
      </w:r>
      <w:r w:rsidRPr="00205FC6">
        <w:t xml:space="preserve">. </w:t>
      </w:r>
      <w:r w:rsidRPr="00205FC6">
        <w:rPr>
          <w:rStyle w:val="Emphasis"/>
        </w:rPr>
        <w:t>Doing work within the confines of the mainstream therefore takes a signiﬁcant amount of what is unique about feminist analysis away</w:t>
      </w:r>
      <w:r w:rsidRPr="00205FC6">
        <w:t>. Consequently, Wibben argues, “</w:t>
      </w:r>
      <w:r w:rsidRPr="00205FC6">
        <w:rPr>
          <w:rStyle w:val="StyleUnderline"/>
        </w:rPr>
        <w:t>feminist security scholars cannot let traditionalists have the uncontested say about what the concept of security refers to</w:t>
      </w:r>
      <w:r w:rsidRPr="00205FC6">
        <w:t xml:space="preserve">, especially </w:t>
      </w:r>
      <w:r w:rsidRPr="00205FC6">
        <w:rPr>
          <w:rStyle w:val="StyleUnderline"/>
        </w:rPr>
        <w:t>because security is so powerful when evoked</w:t>
      </w:r>
      <w:r w:rsidRPr="00205FC6">
        <w:t>.”18</w:t>
      </w:r>
    </w:p>
    <w:p w14:paraId="62913791" w14:textId="77777777" w:rsidR="00C57143" w:rsidRPr="00205FC6" w:rsidRDefault="00C57143" w:rsidP="00C57143">
      <w:pPr>
        <w:pStyle w:val="Heading3"/>
      </w:pPr>
      <w:r w:rsidRPr="00205FC6">
        <w:t xml:space="preserve">--- Perm Stifles Critique </w:t>
      </w:r>
    </w:p>
    <w:p w14:paraId="780D9E7F" w14:textId="77777777" w:rsidR="00C57143" w:rsidRPr="00205FC6" w:rsidRDefault="00C57143" w:rsidP="00C57143">
      <w:pPr>
        <w:pStyle w:val="Heading4"/>
      </w:pPr>
      <w:r w:rsidRPr="00205FC6">
        <w:t xml:space="preserve">The very framing of the permutation is part of an integrationist strategy to rob the alternative of its critical potential – rethinking the gendered dimensions of the political as our starting point is key    </w:t>
      </w:r>
    </w:p>
    <w:p w14:paraId="3D8672C3" w14:textId="77777777" w:rsidR="00C57143" w:rsidRPr="00205FC6" w:rsidRDefault="00C57143" w:rsidP="00C57143">
      <w:r w:rsidRPr="00205FC6">
        <w:rPr>
          <w:rStyle w:val="Style13ptBold"/>
        </w:rPr>
        <w:t>Verloo ‘5</w:t>
      </w:r>
      <w:r w:rsidRPr="00205FC6">
        <w:t xml:space="preserve"> (Mieke, Senior Lecturer in Political Sciences and Gender Studies at Radboud University Nijmegen and Research Director of an EU-funded comparative research facility, “Displacement and Empowerment:  Reflections on the Concept and Practice of the Council of Europe Approach to Gender Mainstreaming and Gender Equality”, Social Politics 12.3)</w:t>
      </w:r>
    </w:p>
    <w:p w14:paraId="69ED69CB" w14:textId="77777777" w:rsidR="00C57143" w:rsidRPr="00205FC6" w:rsidRDefault="00C57143" w:rsidP="00C57143"/>
    <w:p w14:paraId="54009179" w14:textId="77777777" w:rsidR="00C57143" w:rsidRPr="00205FC6" w:rsidRDefault="00C57143" w:rsidP="00C57143">
      <w:r w:rsidRPr="00205FC6">
        <w:t xml:space="preserve">Some </w:t>
      </w:r>
      <w:r w:rsidRPr="00205FC6">
        <w:rPr>
          <w:rStyle w:val="StyleUnderline"/>
        </w:rPr>
        <w:t xml:space="preserve">studies that focus on assessing the success of gender mainstreaming practices </w:t>
      </w:r>
      <w:r w:rsidRPr="00205FC6">
        <w:t xml:space="preserve">at the level of the European Union </w:t>
      </w:r>
      <w:r w:rsidRPr="00205FC6">
        <w:rPr>
          <w:rStyle w:val="StyleUnderline"/>
        </w:rPr>
        <w:t>point to a similar phenomenon of “adding other goals</w:t>
      </w:r>
      <w:r w:rsidRPr="00205FC6">
        <w:rPr>
          <w:b/>
        </w:rPr>
        <w:t>,</w:t>
      </w:r>
      <w:r w:rsidRPr="00205FC6">
        <w:t xml:space="preserve">” as happened in the Message to the Committee of Ministers to Steering Committees of the Council of Europe on Gender Mainstreaming. In Hafner-Burton and Pollack’s analysis (2000) of five areas (structural funds, employment and social affairs, development, competition and science, research and development), the accent is on explaining cross-sectional variety within the European Commission in the start and the implementation of gender mainstreaming. They show how important it has been that political opportunities in Europe have widened and increased over the course of the last decade, for instance as a result of the entrance of the Nordic countries. They also show how important lobbying and modernization have been, for instance the lobbying of WISE (the European organization for women’s studies) in the case of gender mainstreaming in science, research, and development. In assessing the success of gender mainstreaming, they refer to classical power mechanisms that are at the heart of social movement theory: political opportunities and mobilizing. In the context of this article, </w:t>
      </w:r>
      <w:r w:rsidRPr="00205FC6">
        <w:rPr>
          <w:rStyle w:val="StyleUnderline"/>
        </w:rPr>
        <w:t>the most interesting part</w:t>
      </w:r>
      <w:r w:rsidRPr="00205FC6">
        <w:t xml:space="preserve"> of their analysis </w:t>
      </w:r>
      <w:r w:rsidRPr="00205FC6">
        <w:rPr>
          <w:rStyle w:val="StyleUnderline"/>
        </w:rPr>
        <w:t>is their use of the concept of strategical framing,</w:t>
      </w:r>
      <w:r w:rsidRPr="00205FC6">
        <w:t xml:space="preserve"> another power mechanism conceptualized in social movement theory. Strategical framing is </w:t>
      </w:r>
      <w:r w:rsidRPr="00205FC6">
        <w:rPr>
          <w:rStyle w:val="StyleUnderline"/>
        </w:rPr>
        <w:t>a dynamic concept that enables us to see how different actors adapt existing policy frames to pursue their prospective goals</w:t>
      </w:r>
      <w:r w:rsidRPr="00205FC6">
        <w:t xml:space="preserve">. Strategical framing is defined as attempting to construct a fit between existing frames, or networks of meaning, and the frames of a change agent. Hafner-Burton and Pollack show that gender mainstreaming is “sold” as an effective means to the ends pursued by the European Commission, rather than as an overt challenge to those ends. They argue that </w:t>
      </w:r>
      <w:r w:rsidRPr="00205FC6">
        <w:rPr>
          <w:rStyle w:val="StyleUnderline"/>
        </w:rPr>
        <w:t xml:space="preserve">the gender mainstreaming efforts, because of this strategical framing, might turn into an integrationist approach, integrating women and gender issues into specific regular policies rather than </w:t>
      </w:r>
      <w:r w:rsidRPr="00205FC6">
        <w:rPr>
          <w:rStyle w:val="Emphasis"/>
        </w:rPr>
        <w:t>rethinking</w:t>
      </w:r>
      <w:r w:rsidRPr="00205FC6">
        <w:t xml:space="preserve"> the fundamental aims of the European Union </w:t>
      </w:r>
      <w:r w:rsidRPr="00205FC6">
        <w:rPr>
          <w:rStyle w:val="StyleUnderline"/>
        </w:rPr>
        <w:t>from a gender perspective.</w:t>
      </w:r>
      <w:r w:rsidRPr="00205FC6">
        <w:t xml:space="preserve"> Especially since the European Union is one of the most successful implementers of gender mainstreaming so far, </w:t>
      </w:r>
      <w:r w:rsidRPr="00205FC6">
        <w:rPr>
          <w:rStyle w:val="StyleUnderline"/>
        </w:rPr>
        <w:t xml:space="preserve">this </w:t>
      </w:r>
      <w:r w:rsidRPr="00205FC6">
        <w:rPr>
          <w:rStyle w:val="Emphasis"/>
        </w:rPr>
        <w:t>threatens</w:t>
      </w:r>
      <w:r w:rsidRPr="00205FC6">
        <w:rPr>
          <w:rStyle w:val="StyleUnderline"/>
        </w:rPr>
        <w:t xml:space="preserve"> the </w:t>
      </w:r>
      <w:r w:rsidRPr="00205FC6">
        <w:rPr>
          <w:rStyle w:val="Emphasis"/>
        </w:rPr>
        <w:t>transformative potential</w:t>
      </w:r>
      <w:r w:rsidRPr="00205FC6">
        <w:rPr>
          <w:rStyle w:val="StyleUnderline"/>
        </w:rPr>
        <w:t xml:space="preserve"> of gender mainstreaming</w:t>
      </w:r>
      <w:r w:rsidRPr="00205FC6">
        <w:t xml:space="preserve">, they say. Mary Braithwaite’s work on gender mainstreaming in the structural funds (1999) corroborates these findings. She finds that because of the absence of precise objectives on reducing gender inequalities, gender is easily located within and has been subjected to other goals, such as employment creation, economic growth, or poverty reduction. This is not to say that these are abject goals, just to stress that they are not synonymous with gender equality. Braithwaite concludes that gender equity suffers from the dominance of efficiency and effectiveness in gender mainstreaming practices in the structural funds. Strategical Framing and Power The studies presented point out that “success,” in the sense of starting a process of gender mainstreaming, seems to be connected to the “stretching” of the goal of gender equality, to strategical framing, and they also show that </w:t>
      </w:r>
      <w:r w:rsidRPr="00205FC6">
        <w:rPr>
          <w:rStyle w:val="StyleUnderline"/>
        </w:rPr>
        <w:t>the actual goal of gender mainstreaming is not articulated clearly</w:t>
      </w:r>
      <w:r w:rsidRPr="00205FC6">
        <w:t xml:space="preserve">. In the last section of this article, I will therefore take a closer look at framing processes, at the politics of framing. What happens in processes of strategical framing? Why would it be that integration rather than transformation is the inevitable result of strategical framing processes? </w:t>
      </w:r>
      <w:r w:rsidRPr="00205FC6">
        <w:rPr>
          <w:rStyle w:val="StyleUnderline"/>
        </w:rPr>
        <w:t>Strategical framing refers to a process of linking a feminist goal, such as gender equality, to some major goal of an organization that should engage or is engaging in gender mainstreaming, thereby securing the allegiance of these organizations to gender mainstreaming</w:t>
      </w:r>
      <w:r w:rsidRPr="00205FC6">
        <w:t xml:space="preserve">. In technical terms, this means that until now strategical framing in gender mainstreaming practices has usually involved framing bridging or frame extension6(Benford and Snow 2000). The strategies chosen do not challenge the other, mainstream goals of policy makers, but provide for a link by “stretching” the gender equality goal. </w:t>
      </w:r>
      <w:r w:rsidRPr="00205FC6">
        <w:rPr>
          <w:rStyle w:val="StyleUnderline"/>
        </w:rPr>
        <w:t>This means that the dual agenda that is mostly present in gender mainstreaming (of the feminist goal and some other goal) is presented as the possibility of a win-win situation.</w:t>
      </w:r>
      <w:r w:rsidRPr="00205FC6">
        <w:t xml:space="preserve"> </w:t>
      </w:r>
      <w:r w:rsidRPr="00205FC6">
        <w:rPr>
          <w:rStyle w:val="StyleUnderline"/>
        </w:rPr>
        <w:t xml:space="preserve">In such conceptualizations, </w:t>
      </w:r>
      <w:r w:rsidRPr="00205FC6">
        <w:rPr>
          <w:rStyle w:val="Emphasis"/>
        </w:rPr>
        <w:t>power seems to evaporate</w:t>
      </w:r>
      <w:r w:rsidRPr="00205FC6">
        <w:rPr>
          <w:rStyle w:val="StyleUnderline"/>
        </w:rPr>
        <w:t xml:space="preserve">; it is </w:t>
      </w:r>
      <w:r w:rsidRPr="00205FC6">
        <w:rPr>
          <w:rStyle w:val="Emphasis"/>
        </w:rPr>
        <w:t>put between brackets</w:t>
      </w:r>
      <w:r w:rsidRPr="00205FC6">
        <w:t xml:space="preserve">. </w:t>
      </w:r>
      <w:r w:rsidRPr="00205FC6">
        <w:rPr>
          <w:rStyle w:val="StyleUnderline"/>
        </w:rPr>
        <w:t>Gender mainstreaming is presented as a harmonious process</w:t>
      </w:r>
      <w:r w:rsidRPr="00205FC6">
        <w:t xml:space="preserve">, certainly in the Council of Europe report. The state is also mostly conceptualized as “friendly,” probably connected to the fact that Sweden and the Netherlands have been among its pioneers, countries that to some extent have been “friendly” states in the past. </w:t>
      </w:r>
      <w:r w:rsidRPr="00205FC6">
        <w:rPr>
          <w:rStyle w:val="StyleUnderline"/>
        </w:rPr>
        <w:t xml:space="preserve">Yet, if gender inequality is about power and privileges, then gender mainstreaming should be about </w:t>
      </w:r>
      <w:r w:rsidRPr="00205FC6">
        <w:rPr>
          <w:rStyle w:val="Emphasis"/>
        </w:rPr>
        <w:t>abolishing privileges</w:t>
      </w:r>
      <w:r w:rsidRPr="00205FC6">
        <w:rPr>
          <w:rStyle w:val="StyleUnderline"/>
        </w:rPr>
        <w:t>, and if gender mainstreaming is about eliminating gender bias in policy making, then the state should be problematized. Why then is a process of abolishing privileges and gender bias conceptualized as harmony?</w:t>
      </w:r>
      <w:r w:rsidRPr="00205FC6">
        <w:t xml:space="preserve"> The answer provided in the studies discussed earlier is that it helps in organizing acceptance of gender mainstreaming, by making it less threatening. </w:t>
      </w:r>
      <w:r w:rsidRPr="00205FC6">
        <w:rPr>
          <w:rStyle w:val="StyleUnderline"/>
        </w:rPr>
        <w:t xml:space="preserve">The consequence of this avoidance of struggle is the </w:t>
      </w:r>
      <w:r w:rsidRPr="00205FC6">
        <w:rPr>
          <w:rStyle w:val="Emphasis"/>
        </w:rPr>
        <w:t>exclusion of opposing voices</w:t>
      </w:r>
      <w:r w:rsidRPr="00205FC6">
        <w:t xml:space="preserve">, including radical feminist voices.  </w:t>
      </w:r>
    </w:p>
    <w:p w14:paraId="34D9AB0B" w14:textId="77777777" w:rsidR="00C57143" w:rsidRPr="00205FC6" w:rsidRDefault="00C57143" w:rsidP="00C57143">
      <w:pPr>
        <w:pStyle w:val="Heading3"/>
      </w:pPr>
      <w:r w:rsidRPr="00205FC6">
        <w:t xml:space="preserve">--- Method Key/Add &amp; Stir Fails </w:t>
      </w:r>
    </w:p>
    <w:p w14:paraId="1D83A7E7" w14:textId="77777777" w:rsidR="00C57143" w:rsidRPr="00205FC6" w:rsidRDefault="00C57143" w:rsidP="00C57143">
      <w:pPr>
        <w:pStyle w:val="Heading4"/>
      </w:pPr>
      <w:r w:rsidRPr="00205FC6">
        <w:t xml:space="preserve">Their “add women and stir” approach fails to disrupt the gendered nature of politics and social science – the alt is critical to injecting gender-based methodological rigor into military decision-making  </w:t>
      </w:r>
    </w:p>
    <w:p w14:paraId="5ECD19C4" w14:textId="77777777" w:rsidR="00C57143" w:rsidRPr="00205FC6" w:rsidRDefault="00C57143" w:rsidP="00C57143">
      <w:r w:rsidRPr="00205FC6">
        <w:rPr>
          <w:rStyle w:val="Style13ptBold"/>
        </w:rPr>
        <w:t>Handrahan 1</w:t>
      </w:r>
      <w:r w:rsidRPr="00205FC6">
        <w:t xml:space="preserve"> (Lori M., professor American University, Gendering Ethnicity: Implications for Democracy Assistance, pg.11-13) </w:t>
      </w:r>
    </w:p>
    <w:p w14:paraId="7D624DAA" w14:textId="77777777" w:rsidR="00C57143" w:rsidRPr="00205FC6" w:rsidRDefault="00C57143" w:rsidP="00C57143">
      <w:pPr>
        <w:rPr>
          <w:szCs w:val="16"/>
        </w:rPr>
      </w:pPr>
    </w:p>
    <w:p w14:paraId="3F4A6E51" w14:textId="77777777" w:rsidR="00C57143" w:rsidRPr="00205FC6" w:rsidRDefault="00C57143" w:rsidP="00C57143">
      <w:pPr>
        <w:rPr>
          <w:sz w:val="14"/>
        </w:rPr>
      </w:pPr>
      <w:r w:rsidRPr="00205FC6">
        <w:rPr>
          <w:sz w:val="14"/>
        </w:rPr>
        <w:t>Feminism is an umbrella term for a wide range of approaches to the analy</w:t>
      </w:r>
      <w:r w:rsidRPr="00205FC6">
        <w:rPr>
          <w:sz w:val="14"/>
        </w:rPr>
        <w:softHyphen/>
        <w:t xml:space="preserve">sis of gender relations—spanning liberal, radical, neo-realist, Marxist, post-modernist and even post-feminist—and has thrown up a complicated and often contradictory body of research (Johnson 1997:102).' While there continue to be many internally contested issues, </w:t>
      </w:r>
      <w:r w:rsidRPr="00205FC6">
        <w:rPr>
          <w:rStyle w:val="StyleUnderline"/>
        </w:rPr>
        <w:t xml:space="preserve">feminism has evolved </w:t>
      </w:r>
      <w:r w:rsidRPr="00205FC6">
        <w:rPr>
          <w:rStyle w:val="Emphasis"/>
        </w:rPr>
        <w:t xml:space="preserve">a distinctive methodological approach </w:t>
      </w:r>
      <w:r w:rsidRPr="00205FC6">
        <w:rPr>
          <w:rStyle w:val="StyleUnderline"/>
        </w:rPr>
        <w:t>to social science research</w:t>
      </w:r>
      <w:r w:rsidRPr="00205FC6">
        <w:rPr>
          <w:sz w:val="14"/>
        </w:rPr>
        <w:t xml:space="preserve">. This includes two elements particularly relevant to this research: (a) </w:t>
      </w:r>
      <w:r w:rsidRPr="00205FC6">
        <w:rPr>
          <w:rStyle w:val="StyleUnderline"/>
        </w:rPr>
        <w:t>the empha</w:t>
      </w:r>
      <w:r w:rsidRPr="00205FC6">
        <w:rPr>
          <w:rStyle w:val="StyleUnderline"/>
        </w:rPr>
        <w:softHyphen/>
        <w:t>sis on the integration of qualitative research techniques into a quantitative research framework, and</w:t>
      </w:r>
      <w:r w:rsidRPr="00205FC6">
        <w:rPr>
          <w:sz w:val="14"/>
        </w:rPr>
        <w:t xml:space="preserve"> (b) </w:t>
      </w:r>
      <w:r w:rsidRPr="00205FC6">
        <w:rPr>
          <w:rStyle w:val="StyleUnderline"/>
        </w:rPr>
        <w:t>the analysis of gender as relational</w:t>
      </w:r>
      <w:r w:rsidRPr="00205FC6">
        <w:rPr>
          <w:sz w:val="14"/>
        </w:rPr>
        <w:t xml:space="preserve">, </w:t>
      </w:r>
      <w:r w:rsidRPr="00205FC6">
        <w:rPr>
          <w:rStyle w:val="StyleUnderline"/>
        </w:rPr>
        <w:t>therefore as cutting across and reforming other categories of analysis</w:t>
      </w:r>
      <w:r w:rsidRPr="00205FC6">
        <w:rPr>
          <w:sz w:val="14"/>
        </w:rPr>
        <w:t>. While there may be an apparent discrepancy between a recognition that feminism changes the practice of the social sciences and the use of the more traditional social science methodology in this research, it is critical to understand that feminist/gender research does not necessarily require aban</w:t>
      </w:r>
      <w:r w:rsidRPr="00205FC6">
        <w:rPr>
          <w:sz w:val="14"/>
        </w:rPr>
        <w:softHyphen/>
        <w:t>doning methodology associated with the practices of empirical social sci</w:t>
      </w:r>
      <w:r w:rsidRPr="00205FC6">
        <w:rPr>
          <w:sz w:val="14"/>
        </w:rPr>
        <w:softHyphen/>
        <w:t xml:space="preserve">ence research or normal standards of scientific rigor (Randall 1994). </w:t>
      </w:r>
      <w:r w:rsidRPr="00205FC6">
        <w:rPr>
          <w:rStyle w:val="StyleUnderline"/>
        </w:rPr>
        <w:t xml:space="preserve">The crucial contribution of feminist research is the </w:t>
      </w:r>
      <w:r w:rsidRPr="00205FC6">
        <w:rPr>
          <w:rStyle w:val="Emphasis"/>
        </w:rPr>
        <w:t>transformation</w:t>
      </w:r>
      <w:r w:rsidRPr="00205FC6">
        <w:rPr>
          <w:rStyle w:val="StyleUnderline"/>
        </w:rPr>
        <w:t xml:space="preserve"> that the gen</w:t>
      </w:r>
      <w:r w:rsidRPr="00205FC6">
        <w:rPr>
          <w:rStyle w:val="StyleUnderline"/>
        </w:rPr>
        <w:softHyphen/>
        <w:t>der variable offers in revealing data that would remain obscure without a gender/feminist analysis, and the corresponding implications of this data in social science analysis</w:t>
      </w:r>
      <w:r w:rsidRPr="00205FC6">
        <w:rPr>
          <w:sz w:val="14"/>
        </w:rPr>
        <w:t>. There is a pressing need to advance empirical inves</w:t>
      </w:r>
      <w:r w:rsidRPr="00205FC6">
        <w:rPr>
          <w:sz w:val="14"/>
        </w:rPr>
        <w:softHyphen/>
        <w:t>tigations that are able to confirm intuitions about the way gender trans</w:t>
      </w:r>
      <w:r w:rsidRPr="00205FC6">
        <w:rPr>
          <w:sz w:val="14"/>
        </w:rPr>
        <w:softHyphen/>
        <w:t>forms understandings of ethnicity, as conducted in this research. In this research, this is represented, not only, by implementing gender as a vari</w:t>
      </w:r>
      <w:r w:rsidRPr="00205FC6">
        <w:rPr>
          <w:sz w:val="14"/>
        </w:rPr>
        <w:softHyphen/>
        <w:t>able, but also statistically controlling for gender across all variables, as well as empirically resting and confirming the emerging theoretical body of lit</w:t>
      </w:r>
      <w:r w:rsidRPr="00205FC6">
        <w:rPr>
          <w:sz w:val="14"/>
        </w:rPr>
        <w:softHyphen/>
        <w:t xml:space="preserve">erature that argues that ethnicity is gendered. Feminist/gender theory as a research strategy within more traditional social science research is relevant and necessary on three levels, which are represented throughout the structure of this research and detailed in Chapter Five. First, </w:t>
      </w:r>
      <w:r w:rsidRPr="00205FC6">
        <w:rPr>
          <w:rStyle w:val="StyleUnderline"/>
        </w:rPr>
        <w:t>adding gender research as a strategy within the frame</w:t>
      </w:r>
      <w:r w:rsidRPr="00205FC6">
        <w:rPr>
          <w:rStyle w:val="StyleUnderline"/>
        </w:rPr>
        <w:softHyphen/>
        <w:t>work of traditional social science methods enables the researcher to over</w:t>
      </w:r>
      <w:r w:rsidRPr="00205FC6">
        <w:rPr>
          <w:rStyle w:val="StyleUnderline"/>
        </w:rPr>
        <w:softHyphen/>
        <w:t>come, to some degree, the flaws of modern social sciences</w:t>
      </w:r>
      <w:r w:rsidRPr="00205FC6">
        <w:rPr>
          <w:sz w:val="14"/>
        </w:rPr>
        <w:t xml:space="preserve">. </w:t>
      </w:r>
      <w:r w:rsidRPr="00205FC6">
        <w:rPr>
          <w:rStyle w:val="StyleUnderline"/>
        </w:rPr>
        <w:t>Gender strate</w:t>
      </w:r>
      <w:r w:rsidRPr="00205FC6">
        <w:rPr>
          <w:rStyle w:val="StyleUnderline"/>
        </w:rPr>
        <w:softHyphen/>
        <w:t>gy</w:t>
      </w:r>
      <w:r w:rsidRPr="00205FC6">
        <w:rPr>
          <w:sz w:val="14"/>
        </w:rPr>
        <w:t xml:space="preserve">, thereby, </w:t>
      </w:r>
      <w:r w:rsidRPr="00205FC6">
        <w:rPr>
          <w:rStyle w:val="StyleUnderline"/>
        </w:rPr>
        <w:t xml:space="preserve">renders methodology </w:t>
      </w:r>
      <w:r w:rsidRPr="00205FC6">
        <w:rPr>
          <w:rStyle w:val="Emphasis"/>
        </w:rPr>
        <w:t>more solid</w:t>
      </w:r>
      <w:r w:rsidRPr="00205FC6">
        <w:rPr>
          <w:rStyle w:val="StyleUnderline"/>
        </w:rPr>
        <w:t xml:space="preserve"> and </w:t>
      </w:r>
      <w:r w:rsidRPr="00205FC6">
        <w:rPr>
          <w:rStyle w:val="Emphasis"/>
        </w:rPr>
        <w:t>theory more adequate</w:t>
      </w:r>
      <w:r w:rsidRPr="00205FC6">
        <w:rPr>
          <w:rStyle w:val="StyleUnderline"/>
        </w:rPr>
        <w:t xml:space="preserve"> in analyzing social issues and, therefore, aids in producing less flawed social science.</w:t>
      </w:r>
      <w:r w:rsidRPr="00205FC6">
        <w:rPr>
          <w:sz w:val="14"/>
        </w:rPr>
        <w:t xml:space="preserve"> Second, in providing a more authentic examination of the entire population in question, </w:t>
      </w:r>
      <w:r w:rsidRPr="00205FC6">
        <w:rPr>
          <w:rStyle w:val="StyleUnderline"/>
        </w:rPr>
        <w:t>a gender strategy provides for a valid survey size</w:t>
      </w:r>
      <w:r w:rsidRPr="00205FC6">
        <w:rPr>
          <w:sz w:val="14"/>
        </w:rPr>
        <w:t>. Therefore, gender research increases the validity and reliability of social sci</w:t>
      </w:r>
      <w:r w:rsidRPr="00205FC6">
        <w:rPr>
          <w:sz w:val="14"/>
        </w:rPr>
        <w:softHyphen/>
        <w:t xml:space="preserve">ence research. Third, </w:t>
      </w:r>
      <w:r w:rsidRPr="00205FC6">
        <w:rPr>
          <w:rStyle w:val="StyleUnderline"/>
        </w:rPr>
        <w:t>gender as a research strategy allows for more accu</w:t>
      </w:r>
      <w:r w:rsidRPr="00205FC6">
        <w:rPr>
          <w:rStyle w:val="StyleUnderline"/>
        </w:rPr>
        <w:softHyphen/>
        <w:t>rate prescriptive outcomes by increasing the prescriptive value of social sci</w:t>
      </w:r>
      <w:r w:rsidRPr="00205FC6">
        <w:rPr>
          <w:rStyle w:val="StyleUnderline"/>
        </w:rPr>
        <w:softHyphen/>
        <w:t>ence research in dissolving stratification systems that rank men above women</w:t>
      </w:r>
      <w:r w:rsidRPr="00205FC6">
        <w:rPr>
          <w:sz w:val="14"/>
        </w:rPr>
        <w:t xml:space="preserve"> (Lorber 1994:32). In recent decades, </w:t>
      </w:r>
      <w:r w:rsidRPr="00205FC6">
        <w:rPr>
          <w:rStyle w:val="StyleUnderline"/>
        </w:rPr>
        <w:t>feminism has moved from an initial "</w:t>
      </w:r>
      <w:r w:rsidRPr="00205FC6">
        <w:rPr>
          <w:rStyle w:val="Emphasis"/>
        </w:rPr>
        <w:t>add women and stir"</w:t>
      </w:r>
      <w:r w:rsidRPr="00205FC6">
        <w:rPr>
          <w:rStyle w:val="StyleUnderline"/>
        </w:rPr>
        <w:t xml:space="preserve"> approach to a more challenging </w:t>
      </w:r>
      <w:r w:rsidRPr="00205FC6">
        <w:rPr>
          <w:rStyle w:val="Emphasis"/>
        </w:rPr>
        <w:t>deconstruction of existing categories of analysis:</w:t>
      </w:r>
      <w:r w:rsidRPr="00205FC6">
        <w:rPr>
          <w:sz w:val="14"/>
          <w:bdr w:val="single" w:sz="4" w:space="0" w:color="auto"/>
        </w:rPr>
        <w:t xml:space="preserve"> </w:t>
      </w:r>
      <w:r w:rsidRPr="00205FC6">
        <w:rPr>
          <w:sz w:val="14"/>
        </w:rPr>
        <w:t xml:space="preserve">an argument that class, for example, is itself gendered; and in this thesis, that ethnicity cannot he understood except through an analysis of its gendered nature. </w:t>
      </w:r>
      <w:r w:rsidRPr="00205FC6">
        <w:rPr>
          <w:rStyle w:val="StyleUnderline"/>
        </w:rPr>
        <w:t xml:space="preserve">Adding women, and even more importantly adding gender, is seen as </w:t>
      </w:r>
      <w:r w:rsidRPr="00205FC6">
        <w:rPr>
          <w:rStyle w:val="Emphasis"/>
        </w:rPr>
        <w:t>fundamentally alter</w:t>
      </w:r>
      <w:r w:rsidRPr="00205FC6">
        <w:rPr>
          <w:rStyle w:val="StyleUnderline"/>
        </w:rPr>
        <w:t xml:space="preserve">ing </w:t>
      </w:r>
      <w:r w:rsidRPr="00205FC6">
        <w:rPr>
          <w:rStyle w:val="Emphasis"/>
        </w:rPr>
        <w:t>the nature of the research project;</w:t>
      </w:r>
      <w:r w:rsidRPr="00205FC6">
        <w:rPr>
          <w:rStyle w:val="StyleUnderline"/>
        </w:rPr>
        <w:t xml:space="preserve"> for as the theoretical and methodological rules that had previously ignored or excluded women are challenged, </w:t>
      </w:r>
      <w:r w:rsidRPr="00205FC6">
        <w:rPr>
          <w:rStyle w:val="Emphasis"/>
        </w:rPr>
        <w:t>a paradigm shift occurs</w:t>
      </w:r>
      <w:r w:rsidRPr="00205FC6">
        <w:rPr>
          <w:sz w:val="14"/>
        </w:rPr>
        <w:t xml:space="preserve">. </w:t>
      </w:r>
      <w:r w:rsidRPr="00205FC6">
        <w:rPr>
          <w:rStyle w:val="StyleUnderline"/>
        </w:rPr>
        <w:t>Gender is not a unitary, parallel variable</w:t>
      </w:r>
      <w:r w:rsidRPr="00205FC6">
        <w:rPr>
          <w:sz w:val="14"/>
        </w:rPr>
        <w:t>, to be grouped alongside the variables of reli</w:t>
      </w:r>
      <w:r w:rsidRPr="00205FC6">
        <w:rPr>
          <w:sz w:val="14"/>
        </w:rPr>
        <w:softHyphen/>
        <w:t xml:space="preserve">gion, nationalism, ethnic identity, social-economic class, race, etc., as an extra clement in research. </w:t>
      </w:r>
      <w:r w:rsidRPr="00205FC6">
        <w:rPr>
          <w:rStyle w:val="StyleUnderline"/>
        </w:rPr>
        <w:t>It is, rather, a component variable that dissects apparently non-gendered subject matter</w:t>
      </w:r>
      <w:r w:rsidRPr="00205FC6">
        <w:rPr>
          <w:sz w:val="14"/>
        </w:rPr>
        <w:t xml:space="preserve">. As argued in this thesis, </w:t>
      </w:r>
      <w:r w:rsidRPr="00205FC6">
        <w:rPr>
          <w:rStyle w:val="StyleUnderline"/>
        </w:rPr>
        <w:t>the impli</w:t>
      </w:r>
      <w:r w:rsidRPr="00205FC6">
        <w:rPr>
          <w:rStyle w:val="StyleUnderline"/>
        </w:rPr>
        <w:softHyphen/>
        <w:t>cations of this are far-reaching</w:t>
      </w:r>
      <w:r w:rsidRPr="00205FC6">
        <w:rPr>
          <w:sz w:val="14"/>
        </w:rPr>
        <w:t xml:space="preserve">. </w:t>
      </w:r>
      <w:r w:rsidRPr="00205FC6">
        <w:rPr>
          <w:rStyle w:val="StyleUnderline"/>
        </w:rPr>
        <w:t xml:space="preserve">Feminist methods have been particularly important in expanding the conventional epistemology in socio-political science, focusing attention </w:t>
      </w:r>
      <w:r w:rsidRPr="00205FC6">
        <w:rPr>
          <w:rStyle w:val="Emphasis"/>
        </w:rPr>
        <w:t>on how knowledge was produced</w:t>
      </w:r>
      <w:r w:rsidRPr="00205FC6">
        <w:rPr>
          <w:sz w:val="14"/>
        </w:rPr>
        <w:t xml:space="preserve">, who is producing that knowledge, and whether the producer has an impact on the outcome {Duran 1991). In one of the best known versions of this, feminist standpoint theory, it is argued that women have a radically different vantage point from men and that this difference in vantage point influences the status of "knowledge** (I lartsock 1983). Nancy Hartsock argues that </w:t>
      </w:r>
      <w:r w:rsidRPr="00205FC6">
        <w:rPr>
          <w:rStyle w:val="StyleUnderline"/>
        </w:rPr>
        <w:t xml:space="preserve">the means of knowing is crucially related to the outcome, implying that knowledge is in an important sense subjective, bound to who knows and how. </w:t>
      </w:r>
      <w:r w:rsidRPr="00205FC6">
        <w:rPr>
          <w:sz w:val="14"/>
        </w:rPr>
        <w:t>This emphasis is not unique to feminism, but the "epistemic privilege" accorded to women in Hartsock's theory represents a particularly radical version. In the political counterpart to this, feminists have sometimes argued that women exhibit different forms of moral reasoning from men (more grounded, for example, in an ethic of care than an ethic of rights), that they exhibit alternative qualities in governance (are more co-operative, for example, or more willing to listen to others), or that they are more closely attuned to pacifism and better equipped to defeat nuclear politics (Kiss 1997:8-11; Rcardon 1996). In extreme versions, such arguments are very much open to debate, for if gender is regarded as a social construction, the notion that women are "natural" caregivers or "natural" peacemakers is inherently flawed. To the extent that women do exhibit an alternative ethic of care, this is more likely to be a result of learned behavior than an inher</w:t>
      </w:r>
      <w:r w:rsidRPr="00205FC6">
        <w:rPr>
          <w:sz w:val="14"/>
        </w:rPr>
        <w:softHyphen/>
        <w:t xml:space="preserve">ent quality. This suggests that men too can learn the "ethic of care" (Robinson 1997). </w:t>
      </w:r>
      <w:r w:rsidRPr="00205FC6">
        <w:rPr>
          <w:rStyle w:val="StyleUnderline"/>
        </w:rPr>
        <w:t>Gender differences should not be construed as natural, and yet they may still be significant enough to shape political and social practice.</w:t>
      </w:r>
      <w:r w:rsidRPr="00205FC6">
        <w:rPr>
          <w:sz w:val="14"/>
        </w:rPr>
        <w:t xml:space="preserve"> They may, as in the case study pursued in this thesis, shape the ways men and women relate to their ethnic identity; in doing so, they may significantly shape the prospects and possibilities for democratic progress. </w:t>
      </w:r>
    </w:p>
    <w:p w14:paraId="2576E122" w14:textId="77777777" w:rsidR="00C57143" w:rsidRPr="00205FC6" w:rsidRDefault="00C57143" w:rsidP="00C57143">
      <w:pPr>
        <w:pStyle w:val="Heading3"/>
      </w:pPr>
      <w:r w:rsidRPr="00205FC6">
        <w:t xml:space="preserve">AT: Caprioli </w:t>
      </w:r>
    </w:p>
    <w:p w14:paraId="5CA7A8AC" w14:textId="77777777" w:rsidR="00C57143" w:rsidRPr="00205FC6" w:rsidRDefault="00C57143" w:rsidP="00C57143">
      <w:pPr>
        <w:pStyle w:val="Heading4"/>
      </w:pPr>
      <w:r w:rsidRPr="00205FC6">
        <w:t xml:space="preserve">Caprioli’s ‘uncritical acceptance’ of mainstream theories sustains masculine politics </w:t>
      </w:r>
    </w:p>
    <w:p w14:paraId="26FEA7BA"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w:t>
      </w:r>
      <w:r w:rsidR="00EB3CD5" w:rsidRPr="00205FC6">
        <w:t xml:space="preserve">eory of War, online book, CMR) </w:t>
      </w:r>
    </w:p>
    <w:p w14:paraId="12754ADD" w14:textId="77777777" w:rsidR="00C57143" w:rsidRPr="00205FC6" w:rsidRDefault="00C57143" w:rsidP="00C57143">
      <w:r w:rsidRPr="00205FC6">
        <w:t xml:space="preserve">The ﬁrst perspective in this recent discussion is Mary Caprioli’s, published in International Studies Review in 2004 as a part of a discussion on quantitative methods and feminist theory.5 </w:t>
      </w:r>
      <w:r w:rsidRPr="00607BFD">
        <w:rPr>
          <w:rStyle w:val="StyleUnderline"/>
          <w:highlight w:val="cyan"/>
        </w:rPr>
        <w:t>Caprioli</w:t>
      </w:r>
      <w:r w:rsidRPr="00205FC6">
        <w:t xml:space="preserve"> takes what I see as a somewhat radical position of situating gender analysis ﬁrmly within the traditional boundaries of the ﬁeld. She </w:t>
      </w:r>
      <w:r w:rsidRPr="00607BFD">
        <w:rPr>
          <w:rStyle w:val="StyleUnderline"/>
          <w:highlight w:val="cyan"/>
        </w:rPr>
        <w:t>contends</w:t>
      </w:r>
      <w:r w:rsidRPr="00205FC6">
        <w:t xml:space="preserve"> that </w:t>
      </w:r>
      <w:r w:rsidRPr="00205FC6">
        <w:rPr>
          <w:rStyle w:val="StyleUnderline"/>
        </w:rPr>
        <w:t>f</w:t>
      </w:r>
      <w:r w:rsidRPr="00607BFD">
        <w:rPr>
          <w:rStyle w:val="StyleUnderline"/>
          <w:highlight w:val="cyan"/>
        </w:rPr>
        <w:t>eminism should sit among paradigmatic, theoretical, and empirical approaches to the study of war rather than outside, critical of, and encouraging transformation of those approaches</w:t>
      </w:r>
      <w:r w:rsidRPr="00205FC6">
        <w:t xml:space="preserve">. Citing Fred Halliday’s argument that “gender is not the core of international relations or the key to understanding it,”6 </w:t>
      </w:r>
      <w:r w:rsidRPr="00607BFD">
        <w:rPr>
          <w:rStyle w:val="StyleUnderline"/>
          <w:highlight w:val="cyan"/>
        </w:rPr>
        <w:t xml:space="preserve">Caprioli sees gender as a variable that war theorists can pay attention to when they believe it is relevant and </w:t>
      </w:r>
      <w:r w:rsidRPr="00607BFD">
        <w:rPr>
          <w:rStyle w:val="Emphasis"/>
          <w:highlight w:val="cyan"/>
        </w:rPr>
        <w:t>ignore when they believe it is irrelevant</w:t>
      </w:r>
      <w:r w:rsidRPr="00205FC6">
        <w:t xml:space="preserve">. In this view, “it is not as if consideration of gender will alter the teaching and research of international relations as a whole,” and people who think it should “overstate the case” for gender-based approaches.7 As such, incorporation of feminist perspectives “would not necessarily require a revolutionary recasting of the ﬁeld.”8 </w:t>
      </w:r>
      <w:r w:rsidRPr="00607BFD">
        <w:rPr>
          <w:rStyle w:val="StyleUnderline"/>
          <w:highlight w:val="cyan"/>
        </w:rPr>
        <w:t>This perspective sees gender as</w:t>
      </w:r>
      <w:r w:rsidRPr="00607BFD">
        <w:rPr>
          <w:highlight w:val="cyan"/>
        </w:rPr>
        <w:t xml:space="preserve"> (</w:t>
      </w:r>
      <w:r w:rsidRPr="00607BFD">
        <w:rPr>
          <w:rStyle w:val="StyleUnderline"/>
          <w:highlight w:val="cyan"/>
        </w:rPr>
        <w:t>sometimes</w:t>
      </w:r>
      <w:r w:rsidRPr="00607BFD">
        <w:rPr>
          <w:highlight w:val="cyan"/>
        </w:rPr>
        <w:t xml:space="preserve">) </w:t>
      </w:r>
      <w:r w:rsidRPr="00607BFD">
        <w:rPr>
          <w:rStyle w:val="StyleUnderline"/>
          <w:highlight w:val="cyan"/>
        </w:rPr>
        <w:t>a part of war theorizing, sometimes not</w:t>
      </w:r>
      <w:r w:rsidRPr="00607BFD">
        <w:rPr>
          <w:highlight w:val="cyan"/>
        </w:rPr>
        <w:t>.</w:t>
      </w:r>
      <w:r w:rsidRPr="00205FC6">
        <w:t xml:space="preserve">  </w:t>
      </w:r>
    </w:p>
    <w:p w14:paraId="38C5ADEB" w14:textId="77777777" w:rsidR="00C57143" w:rsidRPr="00205FC6" w:rsidRDefault="00C57143" w:rsidP="00C57143">
      <w:r w:rsidRPr="00205FC6">
        <w:t xml:space="preserve">By contrast, there are those who argue that </w:t>
      </w:r>
      <w:r w:rsidRPr="00607BFD">
        <w:rPr>
          <w:rStyle w:val="StyleUnderline"/>
          <w:highlight w:val="cyan"/>
        </w:rPr>
        <w:t xml:space="preserve">Caprioli’s framing of the positioning issue is </w:t>
      </w:r>
      <w:r w:rsidRPr="00607BFD">
        <w:rPr>
          <w:rStyle w:val="Emphasis"/>
          <w:highlight w:val="cyan"/>
        </w:rPr>
        <w:t>very problematic</w:t>
      </w:r>
      <w:r w:rsidRPr="00205FC6">
        <w:t xml:space="preserve">. For example, as I discussed in chapter 2, Sarah Brown argued that </w:t>
      </w:r>
      <w:r w:rsidRPr="00205FC6">
        <w:rPr>
          <w:rStyle w:val="StyleUnderline"/>
        </w:rPr>
        <w:t xml:space="preserve">the </w:t>
      </w:r>
      <w:r w:rsidRPr="00607BFD">
        <w:rPr>
          <w:rStyle w:val="StyleUnderline"/>
          <w:highlight w:val="cyan"/>
        </w:rPr>
        <w:t>“danger” in “uncritical acceptance</w:t>
      </w:r>
      <w:r w:rsidRPr="00205FC6">
        <w:t xml:space="preserve"> by feminists” </w:t>
      </w:r>
      <w:r w:rsidRPr="00205FC6">
        <w:rPr>
          <w:rStyle w:val="StyleUnderline"/>
        </w:rPr>
        <w:t>o</w:t>
      </w:r>
      <w:r w:rsidRPr="00607BFD">
        <w:rPr>
          <w:rStyle w:val="StyleUnderline"/>
          <w:highlight w:val="cyan"/>
        </w:rPr>
        <w:t xml:space="preserve">f gender-subordinating methods, ideas, and frameworks warranted a </w:t>
      </w:r>
      <w:r w:rsidRPr="00607BFD">
        <w:rPr>
          <w:rStyle w:val="Emphasis"/>
          <w:highlight w:val="cyan"/>
        </w:rPr>
        <w:t>presumption against engagement</w:t>
      </w:r>
      <w:r w:rsidRPr="00205FC6">
        <w:t>. Such “</w:t>
      </w:r>
      <w:r w:rsidRPr="00607BFD">
        <w:rPr>
          <w:rStyle w:val="Emphasis"/>
          <w:highlight w:val="cyan"/>
        </w:rPr>
        <w:t>uncritical acceptance</w:t>
      </w:r>
      <w:r w:rsidRPr="00607BFD">
        <w:rPr>
          <w:highlight w:val="cyan"/>
        </w:rPr>
        <w:t xml:space="preserve">” </w:t>
      </w:r>
      <w:r w:rsidRPr="00607BFD">
        <w:rPr>
          <w:rStyle w:val="StyleUnderline"/>
          <w:highlight w:val="cyan"/>
        </w:rPr>
        <w:t>might cause feminisms to lose their identity trying to ﬁt into the masculine world of mainstream approaches to war and security</w:t>
      </w:r>
      <w:r w:rsidRPr="00205FC6">
        <w:t xml:space="preserve">, in Brown's terms.l0 Along these same lines, Christine Sylvester has expressed concern that IR is a place where “the bodies, assigned places, and evocations of ‘women’ are unproblematically marginalized,” which creates problems for attempts to engage war theorizing through gender lenses.“ While feminisms destabilize the boundaries of IR,” feminists are also concerned that engagement with war studies can destabilize the mission of feminism(s). As Emily Rosenburg tells us, “efforts to integrate women into existing theories and consider them equally with men can only lead to a theoretical cul-de-sac which further reinforces gender hierarchy.”l3 </w:t>
      </w:r>
    </w:p>
    <w:p w14:paraId="12ADDB9A" w14:textId="77777777" w:rsidR="00C57143" w:rsidRPr="00205FC6" w:rsidRDefault="00C57143" w:rsidP="00C57143">
      <w:pPr>
        <w:pStyle w:val="Heading3"/>
      </w:pPr>
      <w:r w:rsidRPr="00205FC6">
        <w:t xml:space="preserve">AT: Elshtain </w:t>
      </w:r>
    </w:p>
    <w:p w14:paraId="32CE6482" w14:textId="77777777" w:rsidR="00C57143" w:rsidRPr="00205FC6" w:rsidRDefault="00C57143" w:rsidP="00EB3CD5">
      <w:pPr>
        <w:pStyle w:val="Heading4"/>
        <w:rPr>
          <w:rFonts w:eastAsia="Times New Roman"/>
        </w:rPr>
      </w:pPr>
      <w:r w:rsidRPr="00205FC6">
        <w:rPr>
          <w:rFonts w:eastAsia="Times New Roman"/>
        </w:rPr>
        <w:t>Elshtain’s analysis should be rejected- it is based on shoddy scholarship that our alternative already answers</w:t>
      </w:r>
    </w:p>
    <w:p w14:paraId="32F2A698" w14:textId="77777777" w:rsidR="00C57143" w:rsidRPr="00205FC6" w:rsidRDefault="00C57143" w:rsidP="00C57143">
      <w:pPr>
        <w:rPr>
          <w:rFonts w:eastAsia="Times New Roman"/>
          <w:b/>
          <w:szCs w:val="16"/>
        </w:rPr>
      </w:pPr>
      <w:r w:rsidRPr="00205FC6">
        <w:rPr>
          <w:rFonts w:eastAsia="Times New Roman"/>
          <w:b/>
          <w:szCs w:val="16"/>
        </w:rPr>
        <w:t>Sjoberg 11</w:t>
      </w:r>
    </w:p>
    <w:p w14:paraId="21EDE71E" w14:textId="77777777" w:rsidR="00C57143" w:rsidRPr="00205FC6" w:rsidRDefault="00C57143" w:rsidP="00C57143">
      <w:pPr>
        <w:rPr>
          <w:rFonts w:eastAsia="Times New Roman"/>
          <w:szCs w:val="16"/>
        </w:rPr>
      </w:pPr>
      <w:r w:rsidRPr="00205FC6">
        <w:rPr>
          <w:rFonts w:eastAsia="Times New Roman"/>
          <w:szCs w:val="16"/>
        </w:rPr>
        <w:t>(Laura, University of Florida, Gender, the State and War Redux: Feminist International Relations across the ‘Levels of Analysis’, International Relations 25.1)</w:t>
      </w:r>
    </w:p>
    <w:p w14:paraId="3EC831D4" w14:textId="77777777" w:rsidR="00C57143" w:rsidRPr="00205FC6" w:rsidRDefault="00C57143" w:rsidP="00C57143">
      <w:pPr>
        <w:rPr>
          <w:rStyle w:val="StyleUnderline"/>
        </w:rPr>
      </w:pPr>
      <w:r w:rsidRPr="00205FC6">
        <w:rPr>
          <w:szCs w:val="28"/>
        </w:rPr>
        <w:t>In order to evaluate whether gender is ‘substantial’ or even ‘determinative’ in global politics,</w:t>
      </w:r>
      <w:r w:rsidRPr="00205FC6">
        <w:rPr>
          <w:rStyle w:val="A6"/>
          <w:sz w:val="16"/>
          <w:szCs w:val="16"/>
        </w:rPr>
        <w:t xml:space="preserve">13 </w:t>
      </w:r>
      <w:r w:rsidRPr="00205FC6">
        <w:rPr>
          <w:szCs w:val="28"/>
        </w:rPr>
        <w:t xml:space="preserve">it is important to have a fuller understanding of the meaning of gender and the focus of feminist scholarship in IR than what Elshtain’s article provides. Though </w:t>
      </w:r>
      <w:r w:rsidRPr="00205FC6">
        <w:rPr>
          <w:rStyle w:val="StyleUnderline"/>
        </w:rPr>
        <w:t>Elshtain</w:t>
      </w:r>
      <w:r w:rsidRPr="00205FC6">
        <w:rPr>
          <w:szCs w:val="28"/>
        </w:rPr>
        <w:t xml:space="preserve"> is correct that feminist theorizing in IR is not limited to what she calls the ‘empirical realities of women in political life, national or international,</w:t>
      </w:r>
      <w:r w:rsidRPr="00205FC6">
        <w:rPr>
          <w:szCs w:val="16"/>
        </w:rPr>
        <w:t>’</w:t>
      </w:r>
      <w:r w:rsidRPr="00205FC6">
        <w:rPr>
          <w:rStyle w:val="A6"/>
          <w:sz w:val="16"/>
          <w:szCs w:val="16"/>
        </w:rPr>
        <w:t>14</w:t>
      </w:r>
      <w:r w:rsidRPr="00205FC6">
        <w:rPr>
          <w:rStyle w:val="A6"/>
          <w:b/>
          <w:sz w:val="28"/>
          <w:szCs w:val="28"/>
          <w:u w:val="single"/>
        </w:rPr>
        <w:t xml:space="preserve"> </w:t>
      </w:r>
      <w:r w:rsidRPr="00205FC6">
        <w:rPr>
          <w:szCs w:val="28"/>
        </w:rPr>
        <w:t xml:space="preserve">her article </w:t>
      </w:r>
      <w:r w:rsidRPr="00205FC6">
        <w:rPr>
          <w:rStyle w:val="StyleUnderline"/>
        </w:rPr>
        <w:t>largely ignores the contemporary subject matter and approaches of most feminist IR</w:t>
      </w:r>
      <w:r w:rsidRPr="00205FC6">
        <w:rPr>
          <w:szCs w:val="28"/>
        </w:rPr>
        <w:t>. This problem man</w:t>
      </w:r>
      <w:r w:rsidRPr="00205FC6">
        <w:rPr>
          <w:szCs w:val="28"/>
        </w:rPr>
        <w:softHyphen/>
        <w:t xml:space="preserve">ifests in three main ways. First, </w:t>
      </w:r>
      <w:r w:rsidRPr="00205FC6">
        <w:rPr>
          <w:rStyle w:val="StyleUnderline"/>
        </w:rPr>
        <w:t>Elshtain uses ‘gender’ as a synonym either for ‘women’/‘femininity’ or the differences between ‘women’ and ‘men,’ rather than explor</w:t>
      </w:r>
      <w:r w:rsidRPr="00205FC6">
        <w:rPr>
          <w:rStyle w:val="StyleUnderline"/>
        </w:rPr>
        <w:softHyphen/>
        <w:t>ing, as much feminist scholarship has, the difference between sex and gender, the com</w:t>
      </w:r>
      <w:r w:rsidRPr="00205FC6">
        <w:rPr>
          <w:rStyle w:val="StyleUnderline"/>
        </w:rPr>
        <w:softHyphen/>
        <w:t>plicated construction of gender, and the multiple and interacting layers of gendering in global politics.</w:t>
      </w:r>
      <w:r w:rsidRPr="00205FC6">
        <w:rPr>
          <w:szCs w:val="28"/>
        </w:rPr>
        <w:t xml:space="preserve"> </w:t>
      </w:r>
      <w:r w:rsidRPr="00205FC6">
        <w:rPr>
          <w:rStyle w:val="StyleUnderline"/>
        </w:rPr>
        <w:t>Second, the understanding of feminism</w:t>
      </w:r>
      <w:r w:rsidRPr="00205FC6">
        <w:rPr>
          <w:szCs w:val="28"/>
        </w:rPr>
        <w:t xml:space="preserve"> in the article, </w:t>
      </w:r>
      <w:r w:rsidRPr="00205FC6">
        <w:rPr>
          <w:rStyle w:val="StyleUnderline"/>
        </w:rPr>
        <w:t>despite being refer</w:t>
      </w:r>
      <w:r w:rsidRPr="00205FC6">
        <w:rPr>
          <w:rStyle w:val="StyleUnderline"/>
        </w:rPr>
        <w:softHyphen/>
        <w:t>enced as current, is outdated, focuses on anomalous or radical examples, and presents oversimplified versions of complex theoretical traditions</w:t>
      </w:r>
      <w:r w:rsidRPr="00205FC6">
        <w:rPr>
          <w:szCs w:val="28"/>
        </w:rPr>
        <w:t xml:space="preserve">. </w:t>
      </w:r>
      <w:r w:rsidRPr="00205FC6">
        <w:rPr>
          <w:rStyle w:val="StyleUnderline"/>
        </w:rPr>
        <w:t>Third, Elshtain argues that gender can matter in ‘empirical realities of women’s lives’, but not in the constitution of the state and the international system; implying that gender can be determinative for women’s lives, but not for statecraft and warcraft. This treatment</w:t>
      </w:r>
      <w:r w:rsidRPr="00205FC6">
        <w:rPr>
          <w:szCs w:val="28"/>
        </w:rPr>
        <w:t xml:space="preserve"> (</w:t>
      </w:r>
      <w:r w:rsidRPr="00205FC6">
        <w:rPr>
          <w:rStyle w:val="StyleUnderline"/>
        </w:rPr>
        <w:t>improperly</w:t>
      </w:r>
      <w:r w:rsidRPr="00205FC6">
        <w:rPr>
          <w:szCs w:val="28"/>
        </w:rPr>
        <w:t xml:space="preserve">, as many feminists understand it) </w:t>
      </w:r>
      <w:r w:rsidRPr="00205FC6">
        <w:rPr>
          <w:rStyle w:val="StyleUnderline"/>
        </w:rPr>
        <w:t>assumes that ‘the state’ and ‘war’ can be conceptually or empiri</w:t>
      </w:r>
      <w:r w:rsidRPr="00205FC6">
        <w:rPr>
          <w:rStyle w:val="StyleUnderline"/>
        </w:rPr>
        <w:softHyphen/>
        <w:t xml:space="preserve">cally separated from women’s lives. </w:t>
      </w:r>
    </w:p>
    <w:p w14:paraId="212C7A3E" w14:textId="77777777" w:rsidR="00C57143" w:rsidRPr="00205FC6" w:rsidRDefault="00C57143" w:rsidP="00C57143">
      <w:pPr>
        <w:rPr>
          <w:rFonts w:eastAsia="Times New Roman"/>
          <w:szCs w:val="16"/>
        </w:rPr>
      </w:pPr>
    </w:p>
    <w:p w14:paraId="425A6966" w14:textId="77777777" w:rsidR="00C57143" w:rsidRPr="00205FC6" w:rsidRDefault="00C57143" w:rsidP="00C57143">
      <w:pPr>
        <w:rPr>
          <w:rFonts w:eastAsia="Times New Roman"/>
          <w:szCs w:val="16"/>
        </w:rPr>
      </w:pPr>
    </w:p>
    <w:p w14:paraId="218A55D5" w14:textId="77777777" w:rsidR="00C57143" w:rsidRPr="00205FC6" w:rsidRDefault="00C57143" w:rsidP="00C57143">
      <w:pPr>
        <w:rPr>
          <w:rFonts w:eastAsia="Times New Roman"/>
          <w:b/>
          <w:szCs w:val="16"/>
        </w:rPr>
      </w:pPr>
      <w:r w:rsidRPr="00205FC6">
        <w:rPr>
          <w:rFonts w:eastAsia="Times New Roman"/>
          <w:b/>
          <w:szCs w:val="16"/>
        </w:rPr>
        <w:t>Elshtain analysis does not apply to the alternative and cannot inform thinking about the Political because it contains an incomplete understanding of the state and international relations</w:t>
      </w:r>
    </w:p>
    <w:p w14:paraId="530B95CF" w14:textId="77777777" w:rsidR="00C57143" w:rsidRPr="00205FC6" w:rsidRDefault="00C57143" w:rsidP="00C57143">
      <w:pPr>
        <w:rPr>
          <w:rFonts w:eastAsia="Times New Roman"/>
          <w:b/>
          <w:szCs w:val="16"/>
        </w:rPr>
      </w:pPr>
      <w:r w:rsidRPr="00205FC6">
        <w:rPr>
          <w:rFonts w:eastAsia="Times New Roman"/>
          <w:b/>
          <w:szCs w:val="16"/>
        </w:rPr>
        <w:t>Sjoberg 11</w:t>
      </w:r>
    </w:p>
    <w:p w14:paraId="7E7F0056" w14:textId="77777777" w:rsidR="00C57143" w:rsidRPr="00205FC6" w:rsidRDefault="00C57143" w:rsidP="00C57143">
      <w:pPr>
        <w:rPr>
          <w:rFonts w:eastAsia="Times New Roman"/>
          <w:szCs w:val="16"/>
        </w:rPr>
      </w:pPr>
      <w:r w:rsidRPr="00205FC6">
        <w:rPr>
          <w:rFonts w:eastAsia="Times New Roman"/>
          <w:szCs w:val="16"/>
        </w:rPr>
        <w:t>(Laura, University of Florida, Gender, the State and War Redux: Feminist International Relations across the ‘Levels of Analysis’, International Relations 25.1)</w:t>
      </w:r>
    </w:p>
    <w:p w14:paraId="693CD0C9" w14:textId="77777777" w:rsidR="00C57143" w:rsidRPr="00205FC6" w:rsidRDefault="00C57143" w:rsidP="00C57143">
      <w:pPr>
        <w:rPr>
          <w:rFonts w:eastAsia="Times New Roman"/>
          <w:szCs w:val="24"/>
        </w:rPr>
      </w:pPr>
      <w:r w:rsidRPr="00205FC6">
        <w:rPr>
          <w:b/>
          <w:color w:val="000000"/>
          <w:szCs w:val="24"/>
          <w:u w:val="single"/>
        </w:rPr>
        <w:t>It is gender as an organizing principle for politics and political thought that interests feminists</w:t>
      </w:r>
      <w:r w:rsidRPr="00205FC6">
        <w:rPr>
          <w:color w:val="000000"/>
          <w:szCs w:val="24"/>
        </w:rPr>
        <w:t xml:space="preserve"> in IR. As Marysia Zalewski explains: </w:t>
      </w:r>
      <w:r w:rsidRPr="00205FC6">
        <w:rPr>
          <w:szCs w:val="24"/>
        </w:rPr>
        <w:t xml:space="preserve">The driving force of feminism is its attention to gender and not simply women. To be sure, for many feminists, </w:t>
      </w:r>
      <w:r w:rsidRPr="00205FC6">
        <w:rPr>
          <w:rStyle w:val="StyleUnderline"/>
        </w:rPr>
        <w:t>the injustices done to women because of their sex is paramount, but the concept, nature, and practice of gender are key</w:t>
      </w:r>
      <w:r w:rsidRPr="00205FC6">
        <w:rPr>
          <w:szCs w:val="24"/>
        </w:rPr>
        <w:t>.</w:t>
      </w:r>
      <w:r w:rsidRPr="00205FC6">
        <w:rPr>
          <w:rStyle w:val="A7"/>
          <w:szCs w:val="24"/>
        </w:rPr>
        <w:t>21</w:t>
      </w:r>
      <w:r w:rsidRPr="00205FC6">
        <w:rPr>
          <w:rFonts w:eastAsia="Times New Roman"/>
          <w:szCs w:val="24"/>
        </w:rPr>
        <w:t xml:space="preserve"> </w:t>
      </w:r>
      <w:r w:rsidRPr="00205FC6">
        <w:rPr>
          <w:b/>
          <w:color w:val="000000"/>
          <w:szCs w:val="24"/>
          <w:u w:val="single"/>
        </w:rPr>
        <w:t>Elshtain’s characterization of feminists as interested in either adding women to the power structures of world politics or feminizing the current leaders</w:t>
      </w:r>
      <w:r w:rsidRPr="00205FC6">
        <w:rPr>
          <w:color w:val="000000"/>
          <w:szCs w:val="24"/>
        </w:rPr>
        <w:t xml:space="preserve">, then, </w:t>
      </w:r>
      <w:r w:rsidRPr="00205FC6">
        <w:rPr>
          <w:b/>
          <w:color w:val="000000"/>
          <w:szCs w:val="24"/>
          <w:u w:val="single"/>
        </w:rPr>
        <w:t>is unrepresentative</w:t>
      </w:r>
      <w:r w:rsidRPr="00205FC6">
        <w:rPr>
          <w:color w:val="000000"/>
          <w:szCs w:val="24"/>
        </w:rPr>
        <w:t>. Instead, feminist scholars see themselves as looking at IR through ‘gendered lenses.’</w:t>
      </w:r>
      <w:r w:rsidRPr="00205FC6">
        <w:rPr>
          <w:rStyle w:val="A6"/>
          <w:sz w:val="24"/>
          <w:szCs w:val="24"/>
        </w:rPr>
        <w:t xml:space="preserve">22 </w:t>
      </w:r>
      <w:r w:rsidRPr="00205FC6">
        <w:rPr>
          <w:color w:val="000000"/>
          <w:szCs w:val="24"/>
        </w:rPr>
        <w:t>Scholarship through gendered lenses looks for gender in policy formulations, military decisions, the distribution of resources, social and economic status, leadership, and other areas of the international arena.</w:t>
      </w:r>
      <w:r w:rsidRPr="00205FC6">
        <w:rPr>
          <w:rStyle w:val="A6"/>
          <w:sz w:val="24"/>
          <w:szCs w:val="24"/>
        </w:rPr>
        <w:t xml:space="preserve">23 </w:t>
      </w:r>
      <w:r w:rsidRPr="00205FC6">
        <w:rPr>
          <w:color w:val="000000"/>
          <w:szCs w:val="24"/>
        </w:rPr>
        <w:t>Elshtain’s definition of ‘feminist scholarship’ as ‘advancing a feminist agenda’ implies that feminist work is political while (some or all) other work is not. Feminists in IR would accept that their work commits to ending gender subordination and to seeing global politics from the margins, but Elshtain wrongly char</w:t>
      </w:r>
      <w:r w:rsidRPr="00205FC6">
        <w:rPr>
          <w:color w:val="000000"/>
          <w:szCs w:val="24"/>
        </w:rPr>
        <w:softHyphen/>
        <w:t>acterizes other work as apolitical.</w:t>
      </w:r>
      <w:r w:rsidRPr="00205FC6">
        <w:rPr>
          <w:rStyle w:val="A6"/>
          <w:sz w:val="24"/>
          <w:szCs w:val="24"/>
        </w:rPr>
        <w:t xml:space="preserve">24 </w:t>
      </w:r>
      <w:r w:rsidRPr="00205FC6">
        <w:rPr>
          <w:color w:val="000000"/>
          <w:szCs w:val="24"/>
        </w:rPr>
        <w:t>Feminists have argued that the difference between the epistemology of feminist work and other work in IR is not that feminism has a poli</w:t>
      </w:r>
      <w:r w:rsidRPr="00205FC6">
        <w:rPr>
          <w:color w:val="000000"/>
          <w:szCs w:val="24"/>
        </w:rPr>
        <w:softHyphen/>
        <w:t xml:space="preserve">tics, but that it acknowledges its political content. More to the point, </w:t>
      </w:r>
      <w:r w:rsidRPr="00205FC6">
        <w:rPr>
          <w:b/>
          <w:color w:val="000000"/>
          <w:szCs w:val="24"/>
          <w:u w:val="single"/>
        </w:rPr>
        <w:t>ignoring relation</w:t>
      </w:r>
      <w:r w:rsidRPr="00205FC6">
        <w:rPr>
          <w:b/>
          <w:color w:val="000000"/>
          <w:szCs w:val="24"/>
          <w:u w:val="single"/>
        </w:rPr>
        <w:softHyphen/>
        <w:t>ships between the knower and the known generally and of gender specifically does not make IR scholarship gender-neutral or objective</w:t>
      </w:r>
      <w:r w:rsidRPr="00205FC6">
        <w:rPr>
          <w:color w:val="000000"/>
          <w:szCs w:val="24"/>
        </w:rPr>
        <w:t xml:space="preserve">. </w:t>
      </w:r>
      <w:r w:rsidRPr="00205FC6">
        <w:rPr>
          <w:b/>
          <w:color w:val="000000"/>
          <w:szCs w:val="24"/>
          <w:u w:val="single"/>
        </w:rPr>
        <w:t xml:space="preserve">Feminist scholars’ engagement with the relationship between the knower and the known reveals the </w:t>
      </w:r>
      <w:r w:rsidRPr="00205FC6">
        <w:rPr>
          <w:color w:val="000000"/>
          <w:szCs w:val="24"/>
        </w:rPr>
        <w:t xml:space="preserve">third </w:t>
      </w:r>
      <w:r w:rsidRPr="00205FC6">
        <w:rPr>
          <w:b/>
          <w:color w:val="000000"/>
          <w:szCs w:val="24"/>
          <w:u w:val="single"/>
        </w:rPr>
        <w:t>misunderstanding in Elshtain’s explanation of the field</w:t>
      </w:r>
      <w:r w:rsidRPr="00205FC6">
        <w:rPr>
          <w:color w:val="000000"/>
          <w:szCs w:val="24"/>
        </w:rPr>
        <w:t xml:space="preserve">. While Elshtain concedes that gender discrimination impacts women’s lives, </w:t>
      </w:r>
      <w:r w:rsidRPr="00205FC6">
        <w:rPr>
          <w:b/>
          <w:color w:val="000000"/>
          <w:szCs w:val="24"/>
          <w:u w:val="single"/>
        </w:rPr>
        <w:t xml:space="preserve">she distinguishes the importance of gender to women’s lives from the question of whether global politics is </w:t>
      </w:r>
      <w:r w:rsidRPr="00205FC6">
        <w:rPr>
          <w:b/>
          <w:i/>
          <w:iCs/>
          <w:color w:val="000000"/>
          <w:szCs w:val="24"/>
          <w:u w:val="single"/>
        </w:rPr>
        <w:t>gendered</w:t>
      </w:r>
      <w:r w:rsidRPr="00205FC6">
        <w:rPr>
          <w:b/>
          <w:color w:val="000000"/>
          <w:szCs w:val="24"/>
          <w:u w:val="single"/>
        </w:rPr>
        <w:t>.</w:t>
      </w:r>
      <w:r w:rsidRPr="00205FC6">
        <w:rPr>
          <w:color w:val="000000"/>
          <w:szCs w:val="24"/>
        </w:rPr>
        <w:t xml:space="preserve"> In making this claim, </w:t>
      </w:r>
      <w:r w:rsidRPr="00205FC6">
        <w:rPr>
          <w:b/>
          <w:color w:val="000000"/>
          <w:szCs w:val="24"/>
          <w:u w:val="single"/>
        </w:rPr>
        <w:t>Elshtain asserts that gender discrimination which impacts women’s lives can be separated from the nature of the state and international system,</w:t>
      </w:r>
      <w:r w:rsidRPr="00205FC6">
        <w:rPr>
          <w:color w:val="000000"/>
          <w:szCs w:val="24"/>
        </w:rPr>
        <w:t xml:space="preserve"> and from the determinants and causes of war therein. Feminists in IR have con</w:t>
      </w:r>
      <w:r w:rsidRPr="00205FC6">
        <w:rPr>
          <w:color w:val="000000"/>
          <w:szCs w:val="24"/>
        </w:rPr>
        <w:softHyphen/>
        <w:t xml:space="preserve">sistently argued both that </w:t>
      </w:r>
      <w:r w:rsidRPr="00205FC6">
        <w:rPr>
          <w:b/>
          <w:color w:val="000000"/>
          <w:szCs w:val="24"/>
          <w:u w:val="single"/>
        </w:rPr>
        <w:t xml:space="preserve">women’s lives are not just </w:t>
      </w:r>
      <w:r w:rsidRPr="00205FC6">
        <w:rPr>
          <w:b/>
          <w:i/>
          <w:iCs/>
          <w:color w:val="000000"/>
          <w:szCs w:val="24"/>
          <w:u w:val="single"/>
        </w:rPr>
        <w:t xml:space="preserve">lived in </w:t>
      </w:r>
      <w:r w:rsidRPr="00205FC6">
        <w:rPr>
          <w:b/>
          <w:color w:val="000000"/>
          <w:szCs w:val="24"/>
          <w:u w:val="single"/>
        </w:rPr>
        <w:t xml:space="preserve">global politics, but </w:t>
      </w:r>
      <w:r w:rsidRPr="00205FC6">
        <w:rPr>
          <w:b/>
          <w:i/>
          <w:iCs/>
          <w:color w:val="000000"/>
          <w:szCs w:val="24"/>
          <w:u w:val="single"/>
        </w:rPr>
        <w:t xml:space="preserve">of </w:t>
      </w:r>
      <w:r w:rsidRPr="00205FC6">
        <w:rPr>
          <w:b/>
          <w:color w:val="000000"/>
          <w:szCs w:val="24"/>
          <w:u w:val="single"/>
        </w:rPr>
        <w:t xml:space="preserve">global politics, and that the discrimination women experience is interlinked with the existence and causes of structural and physical violence in the international arena. </w:t>
      </w:r>
      <w:r w:rsidRPr="00205FC6">
        <w:rPr>
          <w:color w:val="000000"/>
          <w:szCs w:val="24"/>
        </w:rPr>
        <w:t xml:space="preserve">Particularly, feminists have argued that </w:t>
      </w:r>
      <w:r w:rsidRPr="00205FC6">
        <w:rPr>
          <w:b/>
          <w:color w:val="000000"/>
          <w:szCs w:val="24"/>
          <w:u w:val="single"/>
        </w:rPr>
        <w:t>patriarchal social organization</w:t>
      </w:r>
      <w:r w:rsidRPr="00205FC6">
        <w:rPr>
          <w:color w:val="000000"/>
          <w:szCs w:val="24"/>
        </w:rPr>
        <w:t xml:space="preserve"> </w:t>
      </w:r>
      <w:r w:rsidRPr="00205FC6">
        <w:rPr>
          <w:rStyle w:val="A6"/>
          <w:sz w:val="24"/>
          <w:szCs w:val="24"/>
        </w:rPr>
        <w:t xml:space="preserve">25 </w:t>
      </w:r>
      <w:r w:rsidRPr="00205FC6">
        <w:rPr>
          <w:b/>
          <w:color w:val="000000"/>
          <w:szCs w:val="24"/>
          <w:u w:val="single"/>
        </w:rPr>
        <w:t>in global politics is a princi</w:t>
      </w:r>
      <w:r w:rsidRPr="00205FC6">
        <w:rPr>
          <w:b/>
          <w:color w:val="000000"/>
          <w:szCs w:val="24"/>
          <w:u w:val="single"/>
        </w:rPr>
        <w:softHyphen/>
        <w:t>pal cause not only of women’s subordination, but also empire-building and globalization</w:t>
      </w:r>
      <w:r w:rsidRPr="00205FC6">
        <w:rPr>
          <w:color w:val="000000"/>
          <w:szCs w:val="24"/>
        </w:rPr>
        <w:t>, among other international processes.</w:t>
      </w:r>
      <w:r w:rsidRPr="00205FC6">
        <w:rPr>
          <w:rStyle w:val="A6"/>
          <w:sz w:val="24"/>
          <w:szCs w:val="24"/>
        </w:rPr>
        <w:t xml:space="preserve">26 </w:t>
      </w:r>
      <w:r w:rsidRPr="00205FC6">
        <w:rPr>
          <w:b/>
          <w:color w:val="000000"/>
          <w:szCs w:val="24"/>
          <w:u w:val="single"/>
        </w:rPr>
        <w:t>These approaches see that the gendering of wom</w:t>
      </w:r>
      <w:r w:rsidRPr="00205FC6">
        <w:rPr>
          <w:b/>
          <w:color w:val="000000"/>
          <w:szCs w:val="24"/>
          <w:u w:val="single"/>
        </w:rPr>
        <w:softHyphen/>
        <w:t>en’s lives cannot be separated from the gendering of ‘man, the state, and war,’ generally or in terms of the meanings and causes of war specifically</w:t>
      </w:r>
      <w:r w:rsidRPr="00205FC6">
        <w:rPr>
          <w:color w:val="000000"/>
          <w:szCs w:val="24"/>
        </w:rPr>
        <w:t>. Feminist scholarship in IR, then, does not pursue a line of research arguing that the dif</w:t>
      </w:r>
      <w:r w:rsidRPr="00205FC6">
        <w:rPr>
          <w:color w:val="000000"/>
          <w:szCs w:val="24"/>
        </w:rPr>
        <w:softHyphen/>
        <w:t xml:space="preserve">ferences between ‘women’ and ‘men’ are significant at all three ‘levels’ of analysis. Instead, feminists have argued that the </w:t>
      </w:r>
      <w:r w:rsidRPr="00205FC6">
        <w:rPr>
          <w:b/>
          <w:color w:val="000000"/>
          <w:szCs w:val="24"/>
          <w:u w:val="single"/>
        </w:rPr>
        <w:t>power relations between gendered constructions and institu</w:t>
      </w:r>
      <w:r w:rsidRPr="00205FC6">
        <w:rPr>
          <w:b/>
          <w:color w:val="000000"/>
          <w:szCs w:val="24"/>
          <w:u w:val="single"/>
        </w:rPr>
        <w:softHyphen/>
        <w:t>tions ‘significantly alter’</w:t>
      </w:r>
      <w:r w:rsidRPr="00205FC6">
        <w:rPr>
          <w:color w:val="000000"/>
          <w:szCs w:val="24"/>
        </w:rPr>
        <w:t xml:space="preserve"> all three </w:t>
      </w:r>
      <w:r w:rsidRPr="00205FC6">
        <w:rPr>
          <w:b/>
          <w:color w:val="000000"/>
          <w:szCs w:val="24"/>
          <w:u w:val="single"/>
        </w:rPr>
        <w:t>levels of analysis and their interaction. Gender is a ‘struc</w:t>
      </w:r>
      <w:r w:rsidRPr="00205FC6">
        <w:rPr>
          <w:b/>
          <w:color w:val="000000"/>
          <w:szCs w:val="24"/>
          <w:u w:val="single"/>
        </w:rPr>
        <w:softHyphen/>
        <w:t>tural feature of social and political life’ that ‘profoundly shapes our place in, and view of, the world</w:t>
      </w:r>
      <w:r w:rsidRPr="00205FC6">
        <w:rPr>
          <w:color w:val="000000"/>
          <w:szCs w:val="24"/>
        </w:rPr>
        <w:t>.’</w:t>
      </w:r>
      <w:r w:rsidRPr="00205FC6">
        <w:rPr>
          <w:rStyle w:val="A6"/>
          <w:sz w:val="24"/>
          <w:szCs w:val="24"/>
        </w:rPr>
        <w:t xml:space="preserve">27 </w:t>
      </w:r>
      <w:r w:rsidRPr="00205FC6">
        <w:rPr>
          <w:color w:val="000000"/>
          <w:szCs w:val="24"/>
        </w:rPr>
        <w:t>Feminist scholars characterize gender as ‘necessary, conceptually, for under</w:t>
      </w:r>
      <w:r w:rsidRPr="00205FC6">
        <w:rPr>
          <w:color w:val="000000"/>
          <w:szCs w:val="24"/>
        </w:rPr>
        <w:softHyphen/>
        <w:t>standing international relations; important in analyzing causes and predicting outcomes; and essential to thinking about solutions and promoting positive change.’</w:t>
      </w:r>
      <w:r w:rsidRPr="00205FC6">
        <w:rPr>
          <w:rStyle w:val="A6"/>
          <w:sz w:val="24"/>
          <w:szCs w:val="24"/>
        </w:rPr>
        <w:t xml:space="preserve">28 </w:t>
      </w:r>
      <w:r w:rsidRPr="00205FC6">
        <w:rPr>
          <w:color w:val="000000"/>
          <w:szCs w:val="24"/>
        </w:rPr>
        <w:t xml:space="preserve">Contrary to Elshtain’s claim, this means that pre-feminist (or non-feminist) scholarship is not ‘suspect’ or valueless, but necessarily incomplete. </w:t>
      </w:r>
      <w:r w:rsidRPr="00205FC6">
        <w:rPr>
          <w:b/>
          <w:color w:val="000000"/>
          <w:szCs w:val="24"/>
          <w:u w:val="single"/>
        </w:rPr>
        <w:t>This clearer, updated, and more complex under</w:t>
      </w:r>
      <w:r w:rsidRPr="00205FC6">
        <w:rPr>
          <w:b/>
          <w:color w:val="000000"/>
          <w:szCs w:val="24"/>
          <w:u w:val="single"/>
        </w:rPr>
        <w:softHyphen/>
        <w:t>standing of the meaning of gender and the mission of feminist work is certainly suited to evaluating contributions to the study of IR at Waltz’s three levels</w:t>
      </w:r>
      <w:r w:rsidRPr="00205FC6">
        <w:rPr>
          <w:color w:val="000000"/>
          <w:szCs w:val="24"/>
        </w:rPr>
        <w:t>. Still, it remains impor</w:t>
      </w:r>
      <w:r w:rsidRPr="00205FC6">
        <w:rPr>
          <w:color w:val="000000"/>
          <w:szCs w:val="24"/>
        </w:rPr>
        <w:softHyphen/>
        <w:t>tant not to assume feminists’ belief that ‘putting gender in’ produces ‘new insights, theo</w:t>
      </w:r>
      <w:r w:rsidRPr="00205FC6">
        <w:rPr>
          <w:color w:val="000000"/>
          <w:szCs w:val="24"/>
        </w:rPr>
        <w:softHyphen/>
        <w:t>retical advances, and conceptual categories’ for ‘man, the state, and war’ makes it so.</w:t>
      </w:r>
      <w:r w:rsidRPr="00205FC6">
        <w:rPr>
          <w:rStyle w:val="A6"/>
          <w:sz w:val="24"/>
          <w:szCs w:val="24"/>
        </w:rPr>
        <w:t xml:space="preserve">29 </w:t>
      </w:r>
      <w:r w:rsidRPr="00205FC6">
        <w:rPr>
          <w:color w:val="000000"/>
          <w:szCs w:val="24"/>
        </w:rPr>
        <w:t>The rest of this article turns to the theoretical and empirical evidence behind feminist claims to evaluate the relevance of gender analysis at each ‘image’ of Waltzian theorizing.</w:t>
      </w:r>
      <w:r w:rsidRPr="00205FC6">
        <w:rPr>
          <w:rFonts w:eastAsia="Times New Roman"/>
          <w:szCs w:val="24"/>
        </w:rPr>
        <w:t xml:space="preserve"> </w:t>
      </w:r>
    </w:p>
    <w:p w14:paraId="5D229E70" w14:textId="77777777" w:rsidR="00C57143" w:rsidRPr="00205FC6" w:rsidRDefault="00C57143" w:rsidP="00C57143"/>
    <w:p w14:paraId="14250C5A" w14:textId="77777777" w:rsidR="002158E6" w:rsidRPr="00205FC6" w:rsidRDefault="002158E6" w:rsidP="002158E6">
      <w:pPr>
        <w:pStyle w:val="Heading1"/>
      </w:pPr>
      <w:r w:rsidRPr="00205FC6">
        <w:t xml:space="preserve">__**Answers To </w:t>
      </w:r>
    </w:p>
    <w:p w14:paraId="6C578E1E" w14:textId="77777777" w:rsidR="002158E6" w:rsidRPr="00205FC6" w:rsidRDefault="002158E6" w:rsidP="002158E6">
      <w:pPr>
        <w:keepNext/>
        <w:keepLines/>
        <w:pageBreakBefore/>
        <w:spacing w:before="200"/>
        <w:jc w:val="center"/>
        <w:outlineLvl w:val="2"/>
        <w:rPr>
          <w:rFonts w:eastAsia="Times New Roman"/>
          <w:b/>
          <w:sz w:val="32"/>
          <w:szCs w:val="24"/>
          <w:u w:val="single"/>
        </w:rPr>
      </w:pPr>
      <w:r w:rsidRPr="00205FC6">
        <w:rPr>
          <w:rFonts w:eastAsia="Times New Roman"/>
          <w:b/>
          <w:sz w:val="32"/>
          <w:szCs w:val="24"/>
          <w:u w:val="single"/>
        </w:rPr>
        <w:t xml:space="preserve">AT: Positivism </w:t>
      </w:r>
    </w:p>
    <w:p w14:paraId="75F4024A" w14:textId="77777777" w:rsidR="002158E6" w:rsidRPr="00205FC6" w:rsidRDefault="002158E6" w:rsidP="002158E6">
      <w:pPr>
        <w:keepNext/>
        <w:keepLines/>
        <w:spacing w:before="200"/>
        <w:outlineLvl w:val="3"/>
        <w:rPr>
          <w:rFonts w:eastAsia="Times New Roman"/>
          <w:b/>
          <w:iCs/>
          <w:sz w:val="26"/>
        </w:rPr>
      </w:pPr>
      <w:r w:rsidRPr="00205FC6">
        <w:rPr>
          <w:rFonts w:eastAsia="Times New Roman"/>
          <w:b/>
          <w:iCs/>
          <w:sz w:val="26"/>
        </w:rPr>
        <w:t xml:space="preserve">Positivism is not neutral or universal but situated in masculine understandings of the world – only the alternatives abandonment of gendered state-centrism can produce security for those on the margins of politics </w:t>
      </w:r>
    </w:p>
    <w:p w14:paraId="2D08D894" w14:textId="77777777" w:rsidR="002158E6" w:rsidRPr="00205FC6" w:rsidRDefault="002158E6" w:rsidP="002158E6">
      <w:pPr>
        <w:rPr>
          <w:rFonts w:eastAsia="Calibri"/>
        </w:rPr>
      </w:pPr>
      <w:r w:rsidRPr="00205FC6">
        <w:rPr>
          <w:rFonts w:eastAsia="Calibri"/>
          <w:b/>
          <w:bCs/>
          <w:sz w:val="26"/>
        </w:rPr>
        <w:t>Sjoberg 15</w:t>
      </w:r>
      <w:r w:rsidRPr="00205FC6">
        <w:rPr>
          <w:rFonts w:eastAsia="Calibri"/>
        </w:rPr>
        <w:t xml:space="preserve">. Laura Sjoberg is Associate Professor of Political Science with a courtesy affiliation in Women’s Studies and Gender Research at the University of Florida, “Locating Relevance in Security Studies,” June, Vol 13 No. 2, American Political Science Association, CMR </w:t>
      </w:r>
    </w:p>
    <w:p w14:paraId="47697DCE" w14:textId="77777777" w:rsidR="002158E6" w:rsidRPr="00205FC6" w:rsidRDefault="002158E6" w:rsidP="002158E6">
      <w:pPr>
        <w:rPr>
          <w:rFonts w:eastAsia="Calibri"/>
          <w:sz w:val="16"/>
        </w:rPr>
      </w:pPr>
      <w:r w:rsidRPr="00205FC6">
        <w:rPr>
          <w:rFonts w:eastAsia="Calibri"/>
          <w:sz w:val="16"/>
        </w:rPr>
        <w:t xml:space="preserve">Still, even in this interpretation of relevance, Desch’s suggestion that there is a trade-off between relevance and the use of increasingly sophisticated quantitative methods to study security has some merit. While there are many knowledge-producing benefits to quantification,5 and more benefits to quantification that does a better job of capturing the complexities of the lived realities of (in)security in global politics, </w:t>
      </w:r>
      <w:r w:rsidRPr="00205FC6">
        <w:rPr>
          <w:rFonts w:eastAsia="Calibri"/>
          <w:u w:val="single"/>
        </w:rPr>
        <w:t>there are</w:t>
      </w:r>
      <w:r w:rsidRPr="00205FC6">
        <w:rPr>
          <w:rFonts w:eastAsia="Calibri"/>
          <w:sz w:val="16"/>
        </w:rPr>
        <w:t xml:space="preserve"> also </w:t>
      </w:r>
      <w:r w:rsidRPr="00205FC6">
        <w:rPr>
          <w:rFonts w:eastAsia="Calibri"/>
          <w:u w:val="single"/>
        </w:rPr>
        <w:t>many limits</w:t>
      </w:r>
      <w:r w:rsidRPr="00205FC6">
        <w:rPr>
          <w:rFonts w:eastAsia="Calibri"/>
          <w:sz w:val="16"/>
        </w:rPr>
        <w:t xml:space="preserve">—not only in accessibility, but also </w:t>
      </w:r>
      <w:r w:rsidRPr="00205FC6">
        <w:rPr>
          <w:rFonts w:eastAsia="Calibri"/>
          <w:u w:val="single"/>
        </w:rPr>
        <w:t>in the ability to capture a number of different phenomena relevant to that (in)security, such as structures of signification</w:t>
      </w:r>
      <w:r w:rsidRPr="00205FC6">
        <w:rPr>
          <w:rFonts w:eastAsia="Calibri"/>
          <w:sz w:val="16"/>
        </w:rPr>
        <w:t xml:space="preserve">;6 </w:t>
      </w:r>
      <w:r w:rsidRPr="00205FC6">
        <w:rPr>
          <w:rFonts w:eastAsia="Calibri"/>
          <w:u w:val="single"/>
        </w:rPr>
        <w:t>liminality, marginality, and invisibility</w:t>
      </w:r>
      <w:r w:rsidRPr="00205FC6">
        <w:rPr>
          <w:rFonts w:eastAsia="Calibri"/>
          <w:sz w:val="16"/>
        </w:rPr>
        <w:t xml:space="preserve">,7 </w:t>
      </w:r>
      <w:r w:rsidRPr="00205FC6">
        <w:rPr>
          <w:rFonts w:eastAsia="Calibri"/>
          <w:u w:val="single"/>
        </w:rPr>
        <w:t>and co-constitutive relationships</w:t>
      </w:r>
      <w:r w:rsidRPr="00205FC6">
        <w:rPr>
          <w:rFonts w:eastAsia="Calibri"/>
          <w:sz w:val="16"/>
        </w:rPr>
        <w:t xml:space="preserve">. 8 These limits may well net a decrease in relevance coming from the increased use of quantitative methods in security studies. However, I believe that </w:t>
      </w:r>
      <w:r w:rsidRPr="00205FC6">
        <w:rPr>
          <w:rFonts w:eastAsia="Calibri"/>
          <w:u w:val="single"/>
        </w:rPr>
        <w:t>the real relevance problem facing security studies is due</w:t>
      </w:r>
      <w:r w:rsidRPr="00205FC6">
        <w:rPr>
          <w:rFonts w:eastAsia="Calibri"/>
          <w:sz w:val="16"/>
        </w:rPr>
        <w:t xml:space="preserve"> less to the increased emphasis on quantitative methods than </w:t>
      </w:r>
      <w:r w:rsidRPr="00205FC6">
        <w:rPr>
          <w:rFonts w:eastAsia="Calibri"/>
          <w:u w:val="single"/>
        </w:rPr>
        <w:t>to a more general neo-positivist conception of social science that plagues much qualitative research as well</w:t>
      </w:r>
      <w:r w:rsidRPr="00205FC6">
        <w:rPr>
          <w:rFonts w:eastAsia="Calibri"/>
          <w:sz w:val="16"/>
        </w:rPr>
        <w:t xml:space="preserve">. Desch takes the appropriateness of this conception for granted, and talks about what sort of social science methods to use and how to frame social scientific research usefully to policy-makers. Yet </w:t>
      </w:r>
      <w:r w:rsidRPr="00205FC6">
        <w:rPr>
          <w:rFonts w:eastAsia="Calibri"/>
          <w:u w:val="single"/>
        </w:rPr>
        <w:t>feminist work has suggested</w:t>
      </w:r>
      <w:r w:rsidRPr="00205FC6">
        <w:rPr>
          <w:rFonts w:eastAsia="Calibri"/>
          <w:sz w:val="16"/>
        </w:rPr>
        <w:t xml:space="preserve"> that the sort of </w:t>
      </w:r>
      <w:r w:rsidRPr="00205FC6">
        <w:rPr>
          <w:rFonts w:eastAsia="Calibri"/>
          <w:u w:val="single"/>
        </w:rPr>
        <w:t>“objectivity”</w:t>
      </w:r>
      <w:r w:rsidRPr="00205FC6">
        <w:rPr>
          <w:rFonts w:eastAsia="Calibri"/>
          <w:sz w:val="16"/>
        </w:rPr>
        <w:t xml:space="preserve"> sought by Desch as much as by those he criticizes in fact </w:t>
      </w:r>
      <w:r w:rsidRPr="00205FC6">
        <w:rPr>
          <w:rFonts w:eastAsia="Calibri"/>
          <w:u w:val="single"/>
        </w:rPr>
        <w:t xml:space="preserve">represents </w:t>
      </w:r>
      <w:r w:rsidRPr="00205FC6">
        <w:rPr>
          <w:rStyle w:val="Emphasis"/>
        </w:rPr>
        <w:t>the universalization of the experiential knowledge of the elite</w:t>
      </w:r>
      <w:r w:rsidRPr="00205FC6">
        <w:rPr>
          <w:rFonts w:eastAsia="Calibri"/>
          <w:sz w:val="16"/>
        </w:rPr>
        <w:t xml:space="preserve">, </w:t>
      </w:r>
      <w:r w:rsidRPr="00205FC6">
        <w:rPr>
          <w:rFonts w:eastAsia="Calibri"/>
          <w:u w:val="single"/>
        </w:rPr>
        <w:t>with the effect of silencing other voices</w:t>
      </w:r>
      <w:r w:rsidRPr="00205FC6">
        <w:rPr>
          <w:rFonts w:eastAsia="Calibri"/>
          <w:sz w:val="16"/>
        </w:rPr>
        <w:t xml:space="preserve">.9 </w:t>
      </w:r>
      <w:r w:rsidRPr="00205FC6">
        <w:rPr>
          <w:rFonts w:eastAsia="Calibri"/>
          <w:u w:val="single"/>
        </w:rPr>
        <w:t>The notion that the experiential knowledge of the elite is objective licenses the privileged to think (and speak) for everyone so long as they do so in a way that is understood to meet the standards of “science.”</w:t>
      </w:r>
      <w:r w:rsidRPr="00205FC6">
        <w:rPr>
          <w:rFonts w:eastAsia="Calibri"/>
          <w:sz w:val="16"/>
        </w:rPr>
        <w:t xml:space="preserve">10 </w:t>
      </w:r>
      <w:r w:rsidRPr="00205FC6">
        <w:rPr>
          <w:rFonts w:eastAsia="Calibri"/>
          <w:u w:val="single"/>
        </w:rPr>
        <w:t>This position is problematic because it ignores relationships between knowers and the knowledge that they have, framing knowledge as universal</w:t>
      </w:r>
      <w:r w:rsidRPr="00205FC6">
        <w:rPr>
          <w:rFonts w:eastAsia="Calibri"/>
          <w:sz w:val="16"/>
        </w:rPr>
        <w:t xml:space="preserve">, </w:t>
      </w:r>
      <w:r w:rsidRPr="00205FC6">
        <w:rPr>
          <w:rFonts w:eastAsia="Calibri"/>
          <w:u w:val="single"/>
        </w:rPr>
        <w:t xml:space="preserve">when it is actually </w:t>
      </w:r>
      <w:r w:rsidRPr="00205FC6">
        <w:rPr>
          <w:rStyle w:val="Emphasis"/>
        </w:rPr>
        <w:t>contingent</w:t>
      </w:r>
      <w:r w:rsidRPr="00205FC6">
        <w:rPr>
          <w:rFonts w:eastAsia="Calibri"/>
          <w:u w:val="single"/>
        </w:rPr>
        <w:t xml:space="preserve">, </w:t>
      </w:r>
      <w:r w:rsidRPr="00205FC6">
        <w:rPr>
          <w:rStyle w:val="Emphasis"/>
        </w:rPr>
        <w:t>interested</w:t>
      </w:r>
      <w:r w:rsidRPr="00205FC6">
        <w:rPr>
          <w:rFonts w:eastAsia="Calibri"/>
          <w:u w:val="single"/>
        </w:rPr>
        <w:t xml:space="preserve">, and </w:t>
      </w:r>
      <w:r w:rsidRPr="00205FC6">
        <w:rPr>
          <w:rStyle w:val="Emphasis"/>
        </w:rPr>
        <w:t>political</w:t>
      </w:r>
      <w:r w:rsidRPr="00205FC6">
        <w:rPr>
          <w:rFonts w:eastAsia="Calibri"/>
          <w:u w:val="single"/>
        </w:rPr>
        <w:t>.</w:t>
      </w:r>
      <w:r w:rsidRPr="00205FC6">
        <w:rPr>
          <w:rFonts w:eastAsia="Calibri"/>
          <w:sz w:val="16"/>
        </w:rPr>
        <w:t xml:space="preserve">11 </w:t>
      </w:r>
      <w:r w:rsidRPr="00205FC6">
        <w:rPr>
          <w:rFonts w:eastAsia="Calibri"/>
          <w:u w:val="single"/>
        </w:rPr>
        <w:t xml:space="preserve">Obscuring the politics of elitism in the scientific method makes its work not only inaccurate and exclusive, but </w:t>
      </w:r>
      <w:r w:rsidRPr="00205FC6">
        <w:rPr>
          <w:rStyle w:val="Emphasis"/>
        </w:rPr>
        <w:t>substantively problematic</w:t>
      </w:r>
      <w:r w:rsidRPr="00205FC6">
        <w:rPr>
          <w:rFonts w:eastAsia="Calibri"/>
          <w:u w:val="single"/>
        </w:rPr>
        <w:t xml:space="preserve"> for those at the margins in global politics</w:t>
      </w:r>
      <w:r w:rsidRPr="00205FC6">
        <w:rPr>
          <w:rFonts w:eastAsia="Calibri"/>
          <w:sz w:val="16"/>
        </w:rPr>
        <w:t xml:space="preserve">, while at the same time enforced on them. In this view, </w:t>
      </w:r>
      <w:r w:rsidRPr="00205FC6">
        <w:rPr>
          <w:rFonts w:eastAsia="Calibri"/>
          <w:u w:val="single"/>
        </w:rPr>
        <w:t>the “scientific method” approach to security studies research</w:t>
      </w:r>
      <w:r w:rsidRPr="00205FC6">
        <w:rPr>
          <w:rFonts w:eastAsia="Calibri"/>
          <w:sz w:val="16"/>
        </w:rPr>
        <w:t xml:space="preserve">, quantitative or qualitative, </w:t>
      </w:r>
      <w:r w:rsidRPr="00205FC6">
        <w:rPr>
          <w:rFonts w:eastAsia="Calibri"/>
          <w:u w:val="single"/>
        </w:rPr>
        <w:t>could be seen as another axis of hierarchy and exclusion in the field</w:t>
      </w:r>
      <w:r w:rsidRPr="00205FC6">
        <w:rPr>
          <w:rFonts w:eastAsia="Calibri"/>
          <w:sz w:val="16"/>
        </w:rPr>
        <w:t xml:space="preserve">. While I will not be able to do that argument justice in the short space that I have, I think it is important to point out </w:t>
      </w:r>
      <w:r w:rsidRPr="00205FC6">
        <w:rPr>
          <w:rFonts w:eastAsia="Calibri"/>
          <w:u w:val="single"/>
        </w:rPr>
        <w:t>the ways in which observability and objectivity</w:t>
      </w:r>
      <w:r w:rsidRPr="00205FC6">
        <w:rPr>
          <w:rFonts w:eastAsia="Calibri"/>
          <w:sz w:val="16"/>
        </w:rPr>
        <w:t xml:space="preserve">, as much as quantification and regression, </w:t>
      </w:r>
      <w:r w:rsidRPr="00205FC6">
        <w:rPr>
          <w:rFonts w:eastAsia="Calibri"/>
          <w:u w:val="single"/>
        </w:rPr>
        <w:t>can be seen to narrow what is analyzed and understood as important in security studies</w:t>
      </w:r>
      <w:r w:rsidRPr="00205FC6">
        <w:rPr>
          <w:rFonts w:eastAsia="Calibri"/>
          <w:sz w:val="16"/>
        </w:rPr>
        <w:t xml:space="preserve">. This suggests that while Desch is correct that security studies has a relevance problem rooted in disciplinary methodology, his </w:t>
      </w:r>
      <w:r w:rsidRPr="00205FC6">
        <w:rPr>
          <w:rFonts w:eastAsia="Calibri"/>
          <w:u w:val="single"/>
        </w:rPr>
        <w:t>problematically narrow interpretation of relevance and</w:t>
      </w:r>
      <w:r w:rsidRPr="00205FC6">
        <w:rPr>
          <w:rFonts w:eastAsia="Calibri"/>
          <w:sz w:val="16"/>
        </w:rPr>
        <w:t xml:space="preserve"> his </w:t>
      </w:r>
      <w:r w:rsidRPr="00205FC6">
        <w:rPr>
          <w:rFonts w:eastAsia="Calibri"/>
          <w:u w:val="single"/>
        </w:rPr>
        <w:t>complicity in</w:t>
      </w:r>
      <w:r w:rsidRPr="00205FC6">
        <w:rPr>
          <w:rFonts w:eastAsia="Calibri"/>
          <w:sz w:val="16"/>
        </w:rPr>
        <w:t xml:space="preserve"> the discipline’s current </w:t>
      </w:r>
      <w:r w:rsidRPr="00205FC6">
        <w:rPr>
          <w:rFonts w:eastAsia="Calibri"/>
          <w:u w:val="single"/>
        </w:rPr>
        <w:t>neo-positivist epistemologies</w:t>
      </w:r>
      <w:r w:rsidRPr="00205FC6">
        <w:rPr>
          <w:rFonts w:eastAsia="Calibri"/>
          <w:sz w:val="16"/>
        </w:rPr>
        <w:t>— and the violence of these epistemologies—</w:t>
      </w:r>
      <w:r w:rsidRPr="00205FC6">
        <w:rPr>
          <w:rFonts w:eastAsia="Calibri"/>
          <w:u w:val="single"/>
        </w:rPr>
        <w:t>obscure the real nature of the problem</w:t>
      </w:r>
      <w:r w:rsidRPr="00205FC6">
        <w:rPr>
          <w:rFonts w:eastAsia="Calibri"/>
          <w:sz w:val="16"/>
        </w:rPr>
        <w:t xml:space="preserve">. </w:t>
      </w:r>
      <w:r w:rsidRPr="00205FC6">
        <w:rPr>
          <w:rFonts w:eastAsia="Calibri"/>
          <w:u w:val="single"/>
        </w:rPr>
        <w:t xml:space="preserve">In order for security studies to contribute meaningfully to substantive threats to people’s security, it will need to </w:t>
      </w:r>
      <w:r w:rsidRPr="00205FC6">
        <w:rPr>
          <w:rStyle w:val="Emphasis"/>
        </w:rPr>
        <w:t>abandon its (gendered) state-centrism</w:t>
      </w:r>
      <w:r w:rsidRPr="00205FC6">
        <w:rPr>
          <w:rFonts w:eastAsia="Calibri"/>
          <w:sz w:val="16"/>
        </w:rPr>
        <w:t xml:space="preserve"> and its nostalgia for closer ties to status quo political power, </w:t>
      </w:r>
      <w:r w:rsidRPr="00205FC6">
        <w:rPr>
          <w:rFonts w:eastAsia="Calibri"/>
          <w:u w:val="single"/>
        </w:rPr>
        <w:t>and embrace a more critical perspective on the sources of human vulnerability and suffering and the audiences to whom that analysis would be most relevant</w:t>
      </w:r>
      <w:r w:rsidRPr="00205FC6">
        <w:rPr>
          <w:rFonts w:eastAsia="Calibri"/>
          <w:sz w:val="16"/>
        </w:rPr>
        <w:t>.</w:t>
      </w:r>
    </w:p>
    <w:p w14:paraId="350C3216" w14:textId="77777777" w:rsidR="002158E6" w:rsidRPr="00205FC6" w:rsidRDefault="002158E6" w:rsidP="002158E6"/>
    <w:p w14:paraId="2FEA3F33" w14:textId="77777777" w:rsidR="00C57143" w:rsidRPr="00205FC6" w:rsidRDefault="00C57143" w:rsidP="00C57143">
      <w:pPr>
        <w:pStyle w:val="Heading3"/>
      </w:pPr>
      <w:r w:rsidRPr="00205FC6">
        <w:t xml:space="preserve">AT: Democracy </w:t>
      </w:r>
    </w:p>
    <w:p w14:paraId="48874CC3" w14:textId="77777777" w:rsidR="00C57143" w:rsidRPr="00205FC6" w:rsidRDefault="00C57143" w:rsidP="00C57143">
      <w:pPr>
        <w:pStyle w:val="Heading4"/>
      </w:pPr>
      <w:r w:rsidRPr="00205FC6">
        <w:t>Democracy is not synonymous with equality- the affirmative buttresses a form of democratic governance which ensures the exclusion of women and homosexuals</w:t>
      </w:r>
    </w:p>
    <w:p w14:paraId="0998A863" w14:textId="77777777" w:rsidR="00C57143" w:rsidRPr="00205FC6" w:rsidRDefault="00C57143" w:rsidP="00C57143">
      <w:pPr>
        <w:rPr>
          <w:b/>
          <w:szCs w:val="28"/>
        </w:rPr>
      </w:pPr>
      <w:r w:rsidRPr="00205FC6">
        <w:rPr>
          <w:b/>
          <w:szCs w:val="28"/>
        </w:rPr>
        <w:t>Caprioli 2K4</w:t>
      </w:r>
    </w:p>
    <w:p w14:paraId="4080A5BF" w14:textId="77777777" w:rsidR="00C57143" w:rsidRPr="00205FC6" w:rsidRDefault="00C57143" w:rsidP="00C57143">
      <w:pPr>
        <w:rPr>
          <w:szCs w:val="16"/>
        </w:rPr>
      </w:pPr>
      <w:r w:rsidRPr="00205FC6">
        <w:rPr>
          <w:szCs w:val="16"/>
        </w:rPr>
        <w:t xml:space="preserve">(Mary, University of Tennessee, Democracy and Human Rights versus Women’s Security: A Contradiction? </w:t>
      </w:r>
      <w:r w:rsidRPr="00205FC6">
        <w:rPr>
          <w:i/>
          <w:szCs w:val="16"/>
        </w:rPr>
        <w:t xml:space="preserve">Security Dialogue </w:t>
      </w:r>
      <w:r w:rsidRPr="00205FC6">
        <w:rPr>
          <w:szCs w:val="16"/>
        </w:rPr>
        <w:t>35.4)</w:t>
      </w:r>
    </w:p>
    <w:p w14:paraId="22636AAD" w14:textId="77777777" w:rsidR="00C57143" w:rsidRPr="00205FC6" w:rsidRDefault="00C57143" w:rsidP="00C57143">
      <w:pPr>
        <w:rPr>
          <w:rStyle w:val="StyleUnderline"/>
        </w:rPr>
      </w:pPr>
      <w:r w:rsidRPr="00205FC6">
        <w:rPr>
          <w:sz w:val="14"/>
          <w:szCs w:val="16"/>
        </w:rPr>
        <w:t xml:space="preserve">Those </w:t>
      </w:r>
      <w:r w:rsidRPr="00205FC6">
        <w:rPr>
          <w:rStyle w:val="StyleUnderline"/>
        </w:rPr>
        <w:t>states in which access is restricted by any measure</w:t>
      </w:r>
      <w:r w:rsidRPr="00205FC6">
        <w:rPr>
          <w:sz w:val="14"/>
          <w:szCs w:val="16"/>
        </w:rPr>
        <w:t xml:space="preserve"> – such as wealth, lineage, race, or sex – </w:t>
      </w:r>
      <w:r w:rsidRPr="00205FC6">
        <w:rPr>
          <w:rStyle w:val="StyleUnderline"/>
        </w:rPr>
        <w:t>necessarily violate the equality assumption</w:t>
      </w:r>
      <w:r w:rsidRPr="00205FC6">
        <w:rPr>
          <w:sz w:val="14"/>
          <w:szCs w:val="16"/>
        </w:rPr>
        <w:t xml:space="preserve">. In social hierarchies, the democratic norm of equality is accorded only to those who belong to the privileged class, however that is defined. In fact, </w:t>
      </w:r>
      <w:r w:rsidRPr="00205FC6">
        <w:rPr>
          <w:rStyle w:val="StyleUnderline"/>
        </w:rPr>
        <w:t>there often exists a gap between a state’s laws and its actual behavior</w:t>
      </w:r>
      <w:r w:rsidRPr="00205FC6">
        <w:rPr>
          <w:sz w:val="14"/>
          <w:szCs w:val="16"/>
        </w:rPr>
        <w:t xml:space="preserve">. For example, democratic countries ostensibly provide equality to all citizens. Few, however, can argue that all citizens of democracies, regardless of race, socioeconomic status, sex, religion, etc., benefit equally. For example, </w:t>
      </w:r>
      <w:r w:rsidRPr="00205FC6">
        <w:rPr>
          <w:rStyle w:val="StyleUnderline"/>
        </w:rPr>
        <w:t>with few exceptions</w:t>
      </w:r>
      <w:r w:rsidRPr="00205FC6">
        <w:rPr>
          <w:sz w:val="14"/>
          <w:szCs w:val="16"/>
        </w:rPr>
        <w:t xml:space="preserve"> (which include South Africa and Fiji), </w:t>
      </w:r>
      <w:r w:rsidRPr="00205FC6">
        <w:rPr>
          <w:rStyle w:val="StyleUnderline"/>
        </w:rPr>
        <w:t>democracies rarely provide equal civil rights to homosexuals and often fail to adequately enforce existing civil rights laws</w:t>
      </w:r>
      <w:r w:rsidRPr="00205FC6">
        <w:rPr>
          <w:sz w:val="14"/>
          <w:szCs w:val="16"/>
        </w:rPr>
        <w:t xml:space="preserve">. Yet, </w:t>
      </w:r>
      <w:r w:rsidRPr="00205FC6">
        <w:rPr>
          <w:rStyle w:val="StyleUnderline"/>
        </w:rPr>
        <w:t>even those countries that openly discriminate against various sectors of society are considered democracies.</w:t>
      </w:r>
      <w:r w:rsidRPr="00205FC6">
        <w:rPr>
          <w:sz w:val="14"/>
          <w:szCs w:val="16"/>
        </w:rPr>
        <w:t xml:space="preserve"> Democratic regimes are considered less likely to have gendered structural hierarchies, which are based ‘on gendered foundations, relying particularly on the construction of masculinity and femininity which assigns particular “traditional” roles to women’ (Waylen, 1996: 114). Therefore, women should enjoy higher levels of security in democratic states, based on higher levels of equality. </w:t>
      </w:r>
      <w:r w:rsidRPr="00205FC6">
        <w:rPr>
          <w:rStyle w:val="StyleUnderline"/>
        </w:rPr>
        <w:t xml:space="preserve">Traditional measures of democracy, </w:t>
      </w:r>
      <w:r w:rsidRPr="00205FC6">
        <w:rPr>
          <w:sz w:val="14"/>
          <w:szCs w:val="16"/>
        </w:rPr>
        <w:t xml:space="preserve">however, </w:t>
      </w:r>
      <w:r w:rsidRPr="00205FC6">
        <w:rPr>
          <w:rStyle w:val="StyleUnderline"/>
        </w:rPr>
        <w:t>are subjective in narrowing the definition of democracy to exclude women</w:t>
      </w:r>
      <w:r w:rsidRPr="00205FC6">
        <w:rPr>
          <w:sz w:val="14"/>
          <w:szCs w:val="16"/>
        </w:rPr>
        <w:t xml:space="preserve">. </w:t>
      </w:r>
      <w:r w:rsidRPr="00205FC6">
        <w:rPr>
          <w:rStyle w:val="StyleUnderline"/>
        </w:rPr>
        <w:t>The only consensus seems to be that, at a minimum, democracy requires a specific organizational structure. Measures of procedural democracy</w:t>
      </w:r>
      <w:r w:rsidRPr="00205FC6">
        <w:rPr>
          <w:sz w:val="14"/>
          <w:szCs w:val="16"/>
        </w:rPr>
        <w:t xml:space="preserve">, however, </w:t>
      </w:r>
      <w:r w:rsidRPr="00205FC6">
        <w:rPr>
          <w:rStyle w:val="StyleUnderline"/>
        </w:rPr>
        <w:t>may not capture the extent to which civil rights, and more specifically women’s rights, are enforced, if structural inequality is not reflected in measurements of de jure procedural democracy</w:t>
      </w:r>
      <w:r w:rsidRPr="00205FC6">
        <w:rPr>
          <w:sz w:val="14"/>
          <w:szCs w:val="16"/>
        </w:rPr>
        <w:t xml:space="preserve">. Consider a case illustrating the inequalities inherent in democracies based on societal norms: during floor debates on wife-battering in Papua New Guinea (considered a democracy), a parliamentarian states, ‘Wife beating is an accepted custom . . . we are wasting our time debating the issue’ (Kar et al., n.d.). Beyond a procedural definition of democracy, our understanding becomes far less certain. International relations scholars often rely on the Polity IV dataset (Marshall &amp; Jaggers, 2000) to declare states democratic. Although Polity IV considers ‘the guarantee of civil liberties to all citizens in their daily lives and in acts of political participation’ (Marshall &amp; Jaggers, 2002: 13) as an element in institutionalized democracy, Polity IV does not include coded data on civil liberties. </w:t>
      </w:r>
      <w:r w:rsidRPr="00205FC6">
        <w:rPr>
          <w:rStyle w:val="StyleUnderline"/>
        </w:rPr>
        <w:t>Differences by sex based either on participation</w:t>
      </w:r>
      <w:r w:rsidRPr="00205FC6">
        <w:rPr>
          <w:sz w:val="14"/>
          <w:szCs w:val="16"/>
        </w:rPr>
        <w:t xml:space="preserve"> (Paxton, 2000) </w:t>
      </w:r>
      <w:r w:rsidRPr="00205FC6">
        <w:rPr>
          <w:rStyle w:val="StyleUnderline"/>
        </w:rPr>
        <w:t>or on civil liberties are also excluded</w:t>
      </w:r>
      <w:r w:rsidRPr="00205FC6">
        <w:rPr>
          <w:sz w:val="14"/>
          <w:szCs w:val="16"/>
        </w:rPr>
        <w:t xml:space="preserve">. </w:t>
      </w:r>
      <w:r w:rsidRPr="00205FC6">
        <w:rPr>
          <w:rStyle w:val="StyleUnderline"/>
        </w:rPr>
        <w:t xml:space="preserve">For instance, competition among political parties might exist, though with access to those political parties largely denied to women. In short, commonly used measures of democracy may fail to capture the extent to which women are privy to the democratic framework. </w:t>
      </w:r>
    </w:p>
    <w:p w14:paraId="5B0043F7" w14:textId="77777777" w:rsidR="00C57143" w:rsidRPr="00205FC6" w:rsidRDefault="00C57143" w:rsidP="00C57143">
      <w:pPr>
        <w:pStyle w:val="Heading4"/>
      </w:pPr>
      <w:r w:rsidRPr="00205FC6">
        <w:t>The affirmatives glosses over the fact that violence and structural inequality for women is inevitable even when peaceful democratic states emerge.  The failure to address the gender inequities of the existing social order dooms women to cycles of violence and makes peace impossible</w:t>
      </w:r>
    </w:p>
    <w:p w14:paraId="343C41C2" w14:textId="77777777" w:rsidR="00C57143" w:rsidRPr="00205FC6" w:rsidRDefault="00C57143" w:rsidP="00C57143">
      <w:pPr>
        <w:rPr>
          <w:b/>
          <w:szCs w:val="28"/>
        </w:rPr>
      </w:pPr>
      <w:r w:rsidRPr="00205FC6">
        <w:rPr>
          <w:b/>
          <w:szCs w:val="28"/>
        </w:rPr>
        <w:t>Caprioli 2K4</w:t>
      </w:r>
    </w:p>
    <w:p w14:paraId="06B37FF4" w14:textId="77777777" w:rsidR="00C57143" w:rsidRPr="00205FC6" w:rsidRDefault="00C57143" w:rsidP="00C57143">
      <w:pPr>
        <w:rPr>
          <w:szCs w:val="16"/>
        </w:rPr>
      </w:pPr>
      <w:r w:rsidRPr="00205FC6">
        <w:rPr>
          <w:szCs w:val="16"/>
        </w:rPr>
        <w:t xml:space="preserve">(Mary, University of Tennessee, Democracy and Human Rights versus Women’s Security: A Contradiction? </w:t>
      </w:r>
      <w:r w:rsidRPr="00205FC6">
        <w:rPr>
          <w:i/>
          <w:szCs w:val="16"/>
        </w:rPr>
        <w:t xml:space="preserve">Security Dialogue </w:t>
      </w:r>
      <w:r w:rsidRPr="00205FC6">
        <w:rPr>
          <w:szCs w:val="16"/>
        </w:rPr>
        <w:t>35.4)</w:t>
      </w:r>
    </w:p>
    <w:p w14:paraId="2F406A44" w14:textId="77777777" w:rsidR="00C57143" w:rsidRPr="00205FC6" w:rsidRDefault="00C57143" w:rsidP="00C57143">
      <w:pPr>
        <w:rPr>
          <w:sz w:val="14"/>
          <w:szCs w:val="16"/>
        </w:rPr>
      </w:pPr>
      <w:r w:rsidRPr="00205FC6">
        <w:rPr>
          <w:sz w:val="14"/>
          <w:szCs w:val="16"/>
        </w:rPr>
        <w:t xml:space="preserve">Feminist theory, as outlined by Tickner (1997), in which </w:t>
      </w:r>
      <w:r w:rsidRPr="00205FC6">
        <w:rPr>
          <w:rStyle w:val="StyleUnderline"/>
        </w:rPr>
        <w:t xml:space="preserve">security can only be </w:t>
      </w:r>
      <w:r w:rsidRPr="00205FC6">
        <w:rPr>
          <w:rStyle w:val="Emphasis"/>
        </w:rPr>
        <w:t>fully understood</w:t>
      </w:r>
      <w:r w:rsidRPr="00205FC6">
        <w:rPr>
          <w:rStyle w:val="StyleUnderline"/>
        </w:rPr>
        <w:t xml:space="preserve"> by examining gendered structures of inequality</w:t>
      </w:r>
      <w:r w:rsidRPr="00205FC6">
        <w:rPr>
          <w:sz w:val="14"/>
          <w:szCs w:val="16"/>
        </w:rPr>
        <w:t xml:space="preserve">, facilitates an analysis of security differences by sex. Although human security necessitates the elimination of violence and unjust social relations (Bilgin, 2003; Buzan, 1990; Higuchi, 1994), </w:t>
      </w:r>
      <w:r w:rsidRPr="00205FC6">
        <w:rPr>
          <w:rStyle w:val="StyleUnderline"/>
        </w:rPr>
        <w:t xml:space="preserve">violence against women is </w:t>
      </w:r>
      <w:r w:rsidRPr="00205FC6">
        <w:rPr>
          <w:rStyle w:val="Emphasis"/>
        </w:rPr>
        <w:t>often overlooked</w:t>
      </w:r>
      <w:r w:rsidRPr="00205FC6">
        <w:rPr>
          <w:sz w:val="14"/>
          <w:szCs w:val="16"/>
          <w:bdr w:val="single" w:sz="4" w:space="0" w:color="auto"/>
        </w:rPr>
        <w:t>.</w:t>
      </w:r>
      <w:r w:rsidRPr="00205FC6">
        <w:rPr>
          <w:sz w:val="14"/>
          <w:szCs w:val="16"/>
        </w:rPr>
        <w:t xml:space="preserve"> Women’s security is only assured when all individuals can live free of violence, exploitation, and discrimination, both in the home and on the street (Broadbent, 1993). Any type of discrimination that impedes the freedom and safety necessary to exercise social, political, and economic choices undermines human security (UNDP, 1999). </w:t>
      </w:r>
      <w:r w:rsidRPr="00205FC6">
        <w:rPr>
          <w:rStyle w:val="StyleUnderline"/>
        </w:rPr>
        <w:t>Discrimination is a symptom of both the inequality and the structural violence that undermine women’s security</w:t>
      </w:r>
      <w:r w:rsidRPr="00205FC6">
        <w:rPr>
          <w:sz w:val="14"/>
          <w:szCs w:val="16"/>
        </w:rPr>
        <w:t xml:space="preserve">. </w:t>
      </w:r>
      <w:r w:rsidRPr="00205FC6">
        <w:rPr>
          <w:rStyle w:val="StyleUnderline"/>
        </w:rPr>
        <w:t xml:space="preserve">Ample data demonstrate the subordinate position of women relative to men in relation to such issues as equal access to education, healthcare, and the political and economic arenas. Such inequality breeds </w:t>
      </w:r>
      <w:r w:rsidRPr="00205FC6">
        <w:rPr>
          <w:rStyle w:val="Emphasis"/>
        </w:rPr>
        <w:t>structural violence</w:t>
      </w:r>
      <w:r w:rsidRPr="00205FC6">
        <w:rPr>
          <w:sz w:val="14"/>
          <w:szCs w:val="16"/>
        </w:rPr>
        <w:t xml:space="preserve">, a primary impediment to women’s security. </w:t>
      </w:r>
      <w:r w:rsidRPr="00205FC6">
        <w:rPr>
          <w:rStyle w:val="StyleUnderline"/>
        </w:rPr>
        <w:t xml:space="preserve">Structural violence is </w:t>
      </w:r>
      <w:r w:rsidRPr="00205FC6">
        <w:rPr>
          <w:rStyle w:val="Emphasis"/>
        </w:rPr>
        <w:t>systematic exploitation</w:t>
      </w:r>
      <w:r w:rsidRPr="00205FC6">
        <w:rPr>
          <w:rStyle w:val="StyleUnderline"/>
        </w:rPr>
        <w:t xml:space="preserve"> that becomes part of the social order </w:t>
      </w:r>
      <w:r w:rsidRPr="00205FC6">
        <w:rPr>
          <w:sz w:val="14"/>
          <w:szCs w:val="16"/>
        </w:rPr>
        <w:t xml:space="preserve">(Galtung, 1975). This systematic exploitation, relying on discrimination, inequality, and the threat of violence, diminishes women’s security. Structural violence is based on subjugation and inequality (Dietz, 1985), and rooted in hierarchy, domination, and the use of force (Brock-Utne, 1990). Norms of violence, the antithesis of human security, are inherent in hierarchical social structures (Bunch &amp; Carrillo, 2001; Caprioli, 2003, forthcoming; Galtung, 1990; Tickner, 2001). Systemic structural inequality requires the unconscious collusion of the oppressed with the oppressor, as explained by enactment theory (Apter &amp; Garnsey, 1994; Gaventa, 1980). </w:t>
      </w:r>
      <w:r w:rsidRPr="00205FC6">
        <w:rPr>
          <w:rStyle w:val="StyleUnderline"/>
        </w:rPr>
        <w:t>Inequalities result and become institutionalized when those suffering discrimination and violence accept the legitimacy of the unequal social order</w:t>
      </w:r>
      <w:r w:rsidRPr="00205FC6">
        <w:rPr>
          <w:sz w:val="14"/>
          <w:szCs w:val="16"/>
        </w:rPr>
        <w:t xml:space="preserve"> (Sen, 1990). </w:t>
      </w:r>
      <w:r w:rsidRPr="00205FC6">
        <w:rPr>
          <w:rStyle w:val="StyleUnderline"/>
        </w:rPr>
        <w:t>Socialization, gender-stereotyping, and a constant threat of violence assure acquiescence to structural inequality</w:t>
      </w:r>
      <w:r w:rsidRPr="00205FC6">
        <w:rPr>
          <w:sz w:val="14"/>
          <w:szCs w:val="16"/>
        </w:rPr>
        <w:t xml:space="preserve"> (Bunch &amp; Carrillo, 1998). </w:t>
      </w:r>
      <w:r w:rsidRPr="00205FC6">
        <w:rPr>
          <w:rStyle w:val="StyleUnderline"/>
        </w:rPr>
        <w:t>When societal tolerance of gendered violence is supported and legitimized by structural violence, women’s security ceases to exist</w:t>
      </w:r>
      <w:r w:rsidRPr="00205FC6">
        <w:rPr>
          <w:sz w:val="14"/>
          <w:szCs w:val="16"/>
        </w:rPr>
        <w:t>. In fact, ‘</w:t>
      </w:r>
      <w:r w:rsidRPr="00205FC6">
        <w:rPr>
          <w:rStyle w:val="StyleUnderline"/>
        </w:rPr>
        <w:t>the ideologically based power of men over women results in general political repression of women in defiance of their individual liberties and human rights’</w:t>
      </w:r>
      <w:r w:rsidRPr="00205FC6">
        <w:rPr>
          <w:sz w:val="14"/>
          <w:szCs w:val="16"/>
        </w:rPr>
        <w:t xml:space="preserve"> (Goldberg, 1995: 351). </w:t>
      </w:r>
      <w:r w:rsidRPr="00205FC6">
        <w:rPr>
          <w:rStyle w:val="StyleUnderline"/>
        </w:rPr>
        <w:t>Although laws can be changed, such change does not necessarily alter societal values that are deleterious to women</w:t>
      </w:r>
      <w:r w:rsidRPr="00205FC6">
        <w:rPr>
          <w:sz w:val="14"/>
          <w:szCs w:val="16"/>
        </w:rPr>
        <w:t xml:space="preserve"> (Kerr, 1993a). In short, individual security requires social rights to ensure that legal rights can be exercised (Elson, 1991). Fear of violence in the private sphere leads to women’s insecurity, as exemplified by the avoidance by women of certain places at certain times of the day lest they experience violence and subsequently be deemed culpable in attacks upon themselves for having dared to enter a bar, for instance (Bunch, 1995). Such fear undermines women’s security. For example, a female leader of the Women’s Development Programme in Rajasthan, India, was gang-raped by community leaders for campaigning against child marriage (Heise et al., 1994). Though the woman continued to occupy a formal leadership role after the rape, she effectively had no power any longer, to say nothing of her sense of security. Such a potential for violence highlights the need to ensure women’s security in the public and private spheres. </w:t>
      </w:r>
      <w:r w:rsidRPr="00205FC6">
        <w:rPr>
          <w:rStyle w:val="StyleUnderline"/>
        </w:rPr>
        <w:t>Security in the private sphere is crucial to women’s security but is often excluded from prevailing measures of security that focus on public rights</w:t>
      </w:r>
      <w:r w:rsidRPr="00205FC6">
        <w:rPr>
          <w:sz w:val="14"/>
          <w:szCs w:val="16"/>
        </w:rPr>
        <w:t xml:space="preserve">. Cultural violence plays a crucial role in the social matrix of violence used to both justify and legitimize structural violence (Galtung, 1990). Religion, ideology, and language, among other aspects of culture, support cultural violence. Stereotyping women as simpleminded and therefore unfit for certain responsibilities – ranging from control over their own bodies to suitability for public office – provides a rationale for cultural violence. ‘Cultural violence makes direct and structural violence look, even feel, right – or at least not wrong’ (Galtung, 1990: 291). Cultural violence is, unfortunately, an enduring aspect of gender relations, thus maintaining gendered structural violence (Sideris, 2001). </w:t>
      </w:r>
      <w:r w:rsidRPr="00205FC6">
        <w:rPr>
          <w:rStyle w:val="StyleUnderline"/>
        </w:rPr>
        <w:t>Multiple causes of violence against women exist, yet inequality of power, including domination and subordination, is a common denominator in all acts of violence. It is this structural inequality of power that ‘creates the conditions for the social control of women’</w:t>
      </w:r>
      <w:r w:rsidRPr="00205FC6">
        <w:rPr>
          <w:sz w:val="14"/>
          <w:szCs w:val="16"/>
        </w:rPr>
        <w:t xml:space="preserve"> (Sideris, 2001: 142) </w:t>
      </w:r>
      <w:r w:rsidRPr="00205FC6">
        <w:rPr>
          <w:rStyle w:val="StyleUnderline"/>
        </w:rPr>
        <w:t>and undermines women’s security</w:t>
      </w:r>
      <w:r w:rsidRPr="00205FC6">
        <w:rPr>
          <w:sz w:val="14"/>
          <w:szCs w:val="16"/>
        </w:rPr>
        <w:t xml:space="preserve">. In general, </w:t>
      </w:r>
      <w:r w:rsidRPr="00205FC6">
        <w:rPr>
          <w:rStyle w:val="StyleUnderline"/>
        </w:rPr>
        <w:t>gendered violence relies on stereotyping women as inferior to men and results in prejudice and exclusion</w:t>
      </w:r>
      <w:r w:rsidRPr="00205FC6">
        <w:rPr>
          <w:sz w:val="14"/>
          <w:szCs w:val="16"/>
        </w:rPr>
        <w:t xml:space="preserve"> (Bunch, 1995). ‘Ultimately, socialization to a view of females as inferior encourages seeing them and treating them as “things”’ (Schur, 1983: 240). Systematic inequality, therefore, creates the conditions for violence that lead to women’s insecurity (for a detailed discussion linking inequality and violence, see Caprioli, forthcoming). Cultural violence, at least in the case of women, is understood as belonging to the private sphere and therefore beyond the purview of the state (Rao, 1995). </w:t>
      </w:r>
      <w:r w:rsidRPr="00205FC6">
        <w:rPr>
          <w:rStyle w:val="StyleUnderline"/>
        </w:rPr>
        <w:t>States</w:t>
      </w:r>
      <w:r w:rsidRPr="00205FC6">
        <w:rPr>
          <w:sz w:val="14"/>
          <w:szCs w:val="16"/>
        </w:rPr>
        <w:t xml:space="preserve">, however, </w:t>
      </w:r>
      <w:r w:rsidRPr="00205FC6">
        <w:rPr>
          <w:rStyle w:val="StyleUnderline"/>
        </w:rPr>
        <w:t>evidence a dual standard regarding the sanctity of the private sphere</w:t>
      </w:r>
      <w:r w:rsidRPr="00205FC6">
        <w:rPr>
          <w:sz w:val="14"/>
          <w:szCs w:val="16"/>
        </w:rPr>
        <w:t xml:space="preserve">. For instance, sexual orientation is often legally restricted even though it is private, yet violence against women is often considered outside the boundaries of state control because it is private (Sullivan, 1995). </w:t>
      </w:r>
      <w:r w:rsidRPr="00205FC6">
        <w:rPr>
          <w:rStyle w:val="StyleUnderline"/>
        </w:rPr>
        <w:t xml:space="preserve">This public–private dichotomy reflects and reinforces power relations and, as such, is a function of structural violence </w:t>
      </w:r>
      <w:r w:rsidRPr="00205FC6">
        <w:rPr>
          <w:sz w:val="14"/>
          <w:szCs w:val="16"/>
        </w:rPr>
        <w:t xml:space="preserve">(Sullivan, 1995). Unfortunately, </w:t>
      </w:r>
      <w:r w:rsidRPr="00205FC6">
        <w:rPr>
          <w:rStyle w:val="StyleUnderline"/>
        </w:rPr>
        <w:t>laws and cultural norms uphold a gendered hierarchy that favors men in all societies</w:t>
      </w:r>
      <w:r w:rsidRPr="00205FC6">
        <w:rPr>
          <w:sz w:val="14"/>
          <w:szCs w:val="16"/>
        </w:rPr>
        <w:t xml:space="preserve"> (Mertus, 1995). ‘Throughout the world, </w:t>
      </w:r>
      <w:r w:rsidRPr="00205FC6">
        <w:rPr>
          <w:rStyle w:val="StyleUnderline"/>
        </w:rPr>
        <w:t>women are still relegated to second-class status that makes them more vulnerable to abuse and less able to protect themselves from discrimination’</w:t>
      </w:r>
      <w:r w:rsidRPr="00205FC6">
        <w:rPr>
          <w:sz w:val="14"/>
          <w:szCs w:val="16"/>
        </w:rPr>
        <w:t xml:space="preserve"> (Human Rights Watch, 1995: xiv) </w:t>
      </w:r>
      <w:r w:rsidRPr="00205FC6">
        <w:rPr>
          <w:rStyle w:val="StyleUnderline"/>
        </w:rPr>
        <w:t>and violence.</w:t>
      </w:r>
      <w:r w:rsidRPr="00205FC6">
        <w:rPr>
          <w:sz w:val="14"/>
          <w:szCs w:val="16"/>
        </w:rPr>
        <w:t xml:space="preserve"> </w:t>
      </w:r>
      <w:r w:rsidRPr="00205FC6">
        <w:rPr>
          <w:rStyle w:val="StyleUnderline"/>
        </w:rPr>
        <w:t>Violence against women is often legitimized by the state</w:t>
      </w:r>
      <w:r w:rsidRPr="00205FC6">
        <w:rPr>
          <w:sz w:val="14"/>
          <w:szCs w:val="16"/>
        </w:rPr>
        <w:t xml:space="preserve"> (Caprioli, 2003, forthcoming; Galtung, 1990). Although </w:t>
      </w:r>
      <w:r w:rsidRPr="00205FC6">
        <w:rPr>
          <w:rStyle w:val="StyleUnderline"/>
        </w:rPr>
        <w:t>states</w:t>
      </w:r>
      <w:r w:rsidRPr="00205FC6">
        <w:rPr>
          <w:sz w:val="14"/>
          <w:szCs w:val="16"/>
        </w:rPr>
        <w:t xml:space="preserve"> have the power to undermine structural hierarchies, they sometimes </w:t>
      </w:r>
      <w:r w:rsidRPr="00205FC6">
        <w:rPr>
          <w:rStyle w:val="StyleUnderline"/>
        </w:rPr>
        <w:t>exacerbate</w:t>
      </w:r>
      <w:r w:rsidRPr="00205FC6">
        <w:rPr>
          <w:sz w:val="14"/>
          <w:szCs w:val="16"/>
        </w:rPr>
        <w:t xml:space="preserve"> these </w:t>
      </w:r>
      <w:r w:rsidRPr="00205FC6">
        <w:rPr>
          <w:rStyle w:val="StyleUnderline"/>
        </w:rPr>
        <w:t>inequalities through policies of exclusion or repression or by failing to recognize and address the violence inherent to their domestic social structures</w:t>
      </w:r>
      <w:r w:rsidRPr="00205FC6">
        <w:rPr>
          <w:sz w:val="14"/>
          <w:szCs w:val="16"/>
        </w:rPr>
        <w:t xml:space="preserve"> (Caprioli, forthcoming; Caprioli &amp; Trumbore, 2003). As Goldberg (1995: 347) argues, ‘Where a state refuses to intervene to protect against human right violations, to investigate charges, to prosecute and punish perpetrators of harmful acts, it does, in effect, condone those acts.’ Indeed, states are as likely to violate individual security as they are to ensure it (Hansen, 2001; Rao, 1995). The link between inequality and violence, and more specifically between gendered inequality and violence, leads UNESCO (1995) to conclude that </w:t>
      </w:r>
      <w:r w:rsidRPr="00205FC6">
        <w:rPr>
          <w:rStyle w:val="StyleUnderline"/>
        </w:rPr>
        <w:t xml:space="preserve">inequality between men and women is </w:t>
      </w:r>
      <w:r w:rsidRPr="00205FC6">
        <w:rPr>
          <w:rStyle w:val="Emphasis"/>
        </w:rPr>
        <w:t>an impediment to sustainable peace</w:t>
      </w:r>
      <w:r w:rsidRPr="00205FC6">
        <w:rPr>
          <w:sz w:val="14"/>
          <w:szCs w:val="16"/>
        </w:rPr>
        <w:t xml:space="preserve">. The previous discussion concerning structural violence highlights the insidious nature of structural inequality and the importance of cultural values in perpetuating inequality, discrimination, and violence against women. </w:t>
      </w:r>
      <w:r w:rsidRPr="00205FC6">
        <w:rPr>
          <w:rStyle w:val="StyleUnderline"/>
        </w:rPr>
        <w:t xml:space="preserve">Violence against women may be excluded from measures of human rights primarily because such measures </w:t>
      </w:r>
      <w:r w:rsidRPr="00205FC6">
        <w:rPr>
          <w:rStyle w:val="Emphasis"/>
        </w:rPr>
        <w:t>rely on a statist framework</w:t>
      </w:r>
      <w:r w:rsidRPr="00205FC6">
        <w:rPr>
          <w:sz w:val="14"/>
          <w:szCs w:val="16"/>
        </w:rPr>
        <w:t>. Although structural violence fundamentally undermines women’s security, do measures of human rights capture the state and cultural abuses that such violence represents? And, are democratic regimes champions of women’s security by minimizing gendered structural inequality?</w:t>
      </w:r>
    </w:p>
    <w:p w14:paraId="55397623" w14:textId="77777777" w:rsidR="00C57143" w:rsidRPr="00205FC6" w:rsidRDefault="00C57143" w:rsidP="00C57143">
      <w:pPr>
        <w:pStyle w:val="Heading4"/>
      </w:pPr>
      <w:r w:rsidRPr="00205FC6">
        <w:t xml:space="preserve">Conflating Democracy with peace ignores inherent exclusion of women from political participation </w:t>
      </w:r>
    </w:p>
    <w:p w14:paraId="187608D7" w14:textId="77777777" w:rsidR="00C57143" w:rsidRPr="00205FC6" w:rsidRDefault="00C57143" w:rsidP="00C57143">
      <w:r w:rsidRPr="00205FC6">
        <w:rPr>
          <w:rStyle w:val="Style13ptBold"/>
        </w:rPr>
        <w:t>Blanchard 14</w:t>
      </w:r>
      <w:r w:rsidRPr="00205FC6">
        <w:t xml:space="preserve"> (Eric M, Professor of Political Science at Columbia University in New York City, “Rethinking International Security: Masculinity in World Politics,” Fall/Winter 2014 • volume xxi, issue 1, online, CMR) </w:t>
      </w:r>
    </w:p>
    <w:p w14:paraId="033DD7B5" w14:textId="77777777" w:rsidR="00C57143" w:rsidRPr="00205FC6" w:rsidRDefault="00C57143" w:rsidP="00C57143"/>
    <w:p w14:paraId="7688E5AF" w14:textId="77777777" w:rsidR="00C57143" w:rsidRPr="00205FC6" w:rsidRDefault="00C57143" w:rsidP="00C57143">
      <w:pPr>
        <w:rPr>
          <w:sz w:val="14"/>
        </w:rPr>
      </w:pPr>
      <w:r w:rsidRPr="00205FC6">
        <w:rPr>
          <w:sz w:val="14"/>
        </w:rPr>
        <w:t xml:space="preserve">State Level At this level, </w:t>
      </w:r>
      <w:r w:rsidRPr="00205FC6">
        <w:rPr>
          <w:rStyle w:val="StyleUnderline"/>
        </w:rPr>
        <w:t>IR scholars typically focus on the impact of the internal workings of the nation-state including</w:t>
      </w:r>
      <w:r w:rsidRPr="00205FC6">
        <w:rPr>
          <w:sz w:val="14"/>
        </w:rPr>
        <w:t xml:space="preserve"> factors such as </w:t>
      </w:r>
      <w:r w:rsidRPr="00205FC6">
        <w:rPr>
          <w:rStyle w:val="StyleUnderline"/>
        </w:rPr>
        <w:t>domestic politics</w:t>
      </w:r>
      <w:r w:rsidRPr="00205FC6">
        <w:rPr>
          <w:sz w:val="14"/>
        </w:rPr>
        <w:t xml:space="preserve">, the character of </w:t>
      </w:r>
      <w:r w:rsidRPr="00205FC6">
        <w:rPr>
          <w:rStyle w:val="StyleUnderline"/>
        </w:rPr>
        <w:t>a state’s political-economic system</w:t>
      </w:r>
      <w:r w:rsidRPr="00205FC6">
        <w:rPr>
          <w:sz w:val="14"/>
        </w:rPr>
        <w:t xml:space="preserve"> (or </w:t>
      </w:r>
      <w:r w:rsidRPr="00205FC6">
        <w:rPr>
          <w:rStyle w:val="StyleUnderline"/>
        </w:rPr>
        <w:t>regime type</w:t>
      </w:r>
      <w:r w:rsidRPr="00205FC6">
        <w:rPr>
          <w:sz w:val="14"/>
        </w:rPr>
        <w:t xml:space="preserve"> such as democratic or authoritarian), </w:t>
      </w:r>
      <w:r w:rsidRPr="00205FC6">
        <w:rPr>
          <w:rStyle w:val="StyleUnderline"/>
        </w:rPr>
        <w:t>culture</w:t>
      </w:r>
      <w:r w:rsidRPr="00205FC6">
        <w:rPr>
          <w:sz w:val="14"/>
        </w:rPr>
        <w:t xml:space="preserve">, </w:t>
      </w:r>
      <w:r w:rsidRPr="00205FC6">
        <w:rPr>
          <w:rStyle w:val="StyleUnderline"/>
        </w:rPr>
        <w:t>nationalism</w:t>
      </w:r>
      <w:r w:rsidRPr="00205FC6">
        <w:rPr>
          <w:sz w:val="14"/>
        </w:rPr>
        <w:t xml:space="preserve">, the role of </w:t>
      </w:r>
      <w:r w:rsidRPr="00205FC6">
        <w:rPr>
          <w:rStyle w:val="StyleUnderline"/>
        </w:rPr>
        <w:t>interest groups</w:t>
      </w:r>
      <w:r w:rsidRPr="00205FC6">
        <w:rPr>
          <w:sz w:val="14"/>
        </w:rPr>
        <w:t xml:space="preserve">, </w:t>
      </w:r>
      <w:r w:rsidRPr="00205FC6">
        <w:rPr>
          <w:rStyle w:val="StyleUnderline"/>
        </w:rPr>
        <w:t>and public opinion</w:t>
      </w:r>
      <w:r w:rsidRPr="00205FC6">
        <w:rPr>
          <w:sz w:val="14"/>
        </w:rPr>
        <w:t xml:space="preserve">. The number of powerful critiques concerning security and the state provided by feminists is too voluminous to summarize.51 Relative to the volume of mainstream scholarship on the state level, </w:t>
      </w:r>
      <w:r w:rsidRPr="00205FC6">
        <w:rPr>
          <w:rStyle w:val="StyleUnderline"/>
        </w:rPr>
        <w:t>feminists have paid less attention to the possible relationship between gender and the democratic peace</w:t>
      </w:r>
      <w:r w:rsidRPr="00205FC6">
        <w:rPr>
          <w:sz w:val="14"/>
        </w:rPr>
        <w:t>-</w:t>
      </w:r>
      <w:r w:rsidRPr="00205FC6">
        <w:rPr>
          <w:rStyle w:val="StyleUnderline"/>
        </w:rPr>
        <w:t>the influential thesis that democracies rarely fight other democracies but can be quite belligerent in their dealings with non-democracies.</w:t>
      </w:r>
      <w:r w:rsidRPr="00205FC6">
        <w:rPr>
          <w:sz w:val="14"/>
        </w:rPr>
        <w:t xml:space="preserve"> Thus, feminists left it to </w:t>
      </w:r>
      <w:r w:rsidRPr="00205FC6">
        <w:rPr>
          <w:rStyle w:val="StyleUnderline"/>
        </w:rPr>
        <w:t xml:space="preserve">non-feminists such as </w:t>
      </w:r>
      <w:r w:rsidRPr="00205FC6">
        <w:rPr>
          <w:sz w:val="14"/>
        </w:rPr>
        <w:t xml:space="preserve">Francis </w:t>
      </w:r>
      <w:r w:rsidRPr="00205FC6">
        <w:rPr>
          <w:rStyle w:val="StyleUnderline"/>
        </w:rPr>
        <w:t>Fukuyama</w:t>
      </w:r>
      <w:r w:rsidRPr="00205FC6">
        <w:rPr>
          <w:sz w:val="14"/>
        </w:rPr>
        <w:t xml:space="preserve"> to </w:t>
      </w:r>
      <w:r w:rsidRPr="00205FC6">
        <w:rPr>
          <w:rStyle w:val="StyleUnderline"/>
        </w:rPr>
        <w:t>speculate</w:t>
      </w:r>
      <w:r w:rsidRPr="00205FC6">
        <w:rPr>
          <w:sz w:val="14"/>
        </w:rPr>
        <w:t xml:space="preserve">, </w:t>
      </w:r>
      <w:r w:rsidRPr="00205FC6">
        <w:rPr>
          <w:rStyle w:val="StyleUnderline"/>
        </w:rPr>
        <w:t>without evidence</w:t>
      </w:r>
      <w:r w:rsidRPr="00205FC6">
        <w:rPr>
          <w:sz w:val="14"/>
        </w:rPr>
        <w:t xml:space="preserve">, </w:t>
      </w:r>
      <w:r w:rsidRPr="00205FC6">
        <w:rPr>
          <w:rStyle w:val="StyleUnderline"/>
        </w:rPr>
        <w:t>that “feminized” developed democracies</w:t>
      </w:r>
      <w:r w:rsidRPr="00205FC6">
        <w:rPr>
          <w:sz w:val="14"/>
        </w:rPr>
        <w:t xml:space="preserve">, where women’s political participation has expanded, </w:t>
      </w:r>
      <w:r w:rsidRPr="00205FC6">
        <w:rPr>
          <w:rStyle w:val="StyleUnderline"/>
        </w:rPr>
        <w:t xml:space="preserve">are more peaceful than authoritarian states, </w:t>
      </w:r>
      <w:r w:rsidRPr="00205FC6">
        <w:rPr>
          <w:sz w:val="14"/>
        </w:rPr>
        <w:t xml:space="preserve">and thus vulnerable to predations of more masculinized states.52 </w:t>
      </w:r>
      <w:r w:rsidRPr="00205FC6">
        <w:rPr>
          <w:rStyle w:val="StyleUnderline"/>
        </w:rPr>
        <w:t>Feminists have</w:t>
      </w:r>
      <w:r w:rsidRPr="00205FC6">
        <w:rPr>
          <w:sz w:val="14"/>
        </w:rPr>
        <w:t xml:space="preserve">, however, </w:t>
      </w:r>
      <w:r w:rsidRPr="00205FC6">
        <w:rPr>
          <w:rStyle w:val="Emphasis"/>
        </w:rPr>
        <w:t>problematized</w:t>
      </w:r>
      <w:r w:rsidRPr="00205FC6">
        <w:rPr>
          <w:sz w:val="14"/>
        </w:rPr>
        <w:t xml:space="preserve"> both </w:t>
      </w:r>
      <w:r w:rsidRPr="00205FC6">
        <w:rPr>
          <w:rStyle w:val="StyleUnderline"/>
        </w:rPr>
        <w:t>this posited relationship between women and peace</w:t>
      </w:r>
      <w:r w:rsidRPr="00205FC6">
        <w:rPr>
          <w:sz w:val="14"/>
        </w:rPr>
        <w:t xml:space="preserve">, </w:t>
      </w:r>
      <w:r w:rsidRPr="00205FC6">
        <w:rPr>
          <w:rStyle w:val="StyleUnderline"/>
        </w:rPr>
        <w:t>and the common linkage between the alleged peacefulness of democratization and women’s political participation</w:t>
      </w:r>
      <w:r w:rsidRPr="00205FC6">
        <w:rPr>
          <w:sz w:val="14"/>
        </w:rPr>
        <w:t>.53</w:t>
      </w:r>
    </w:p>
    <w:p w14:paraId="7CE06DD9" w14:textId="77777777" w:rsidR="00C57143" w:rsidRPr="00205FC6" w:rsidRDefault="00C57143" w:rsidP="00C57143">
      <w:pPr>
        <w:pStyle w:val="Heading3"/>
      </w:pPr>
      <w:r w:rsidRPr="00205FC6">
        <w:t>AT: War Down/IR link/genocide impact</w:t>
      </w:r>
    </w:p>
    <w:p w14:paraId="48E317BD" w14:textId="77777777" w:rsidR="00C57143" w:rsidRPr="00205FC6" w:rsidRDefault="00C57143" w:rsidP="00C57143">
      <w:pPr>
        <w:pStyle w:val="Heading4"/>
      </w:pPr>
      <w:r w:rsidRPr="00205FC6">
        <w:t>war is only down for men—women still face horrible brutalities on a global scale—our civilization’s progress has relied on the subjugation of women—every sphere is profoundly gendered and we outweigh on magnitude</w:t>
      </w:r>
    </w:p>
    <w:p w14:paraId="4B129BE1" w14:textId="77777777" w:rsidR="00C57143" w:rsidRPr="00205FC6" w:rsidRDefault="00C57143" w:rsidP="00C57143">
      <w:pPr>
        <w:rPr>
          <w:rStyle w:val="Style13ptBold"/>
          <w:b w:val="0"/>
          <w:sz w:val="12"/>
        </w:rPr>
      </w:pPr>
      <w:r w:rsidRPr="00205FC6">
        <w:rPr>
          <w:rStyle w:val="Style13ptBold"/>
        </w:rPr>
        <w:t>Rothkopf 13</w:t>
      </w:r>
      <w:r w:rsidRPr="00205FC6">
        <w:rPr>
          <w:rStyle w:val="Style13ptBold"/>
          <w:sz w:val="12"/>
        </w:rPr>
        <w:t xml:space="preserve">—visiting scholar at the Carnegie Endowment for International Peace where he chairs the Carnegie Economic Strategy Roundtable. He was formerly chief executive of Intellibridge Corporation, managing director of Kissinger Associates and U.S. Deputy Under Secretary of Commerce for International Trade Policy.¶ Rothkopf has also taught international affairs and national security studies at Columbia University's School of International and Public Affairs and Georgetown's School of Foreign Service, (David, “The Balance of Power” June, </w:t>
      </w:r>
      <w:hyperlink r:id="rId73" w:history="1">
        <w:r w:rsidRPr="00205FC6">
          <w:rPr>
            <w:rStyle w:val="Hyperlink"/>
            <w:sz w:val="12"/>
          </w:rPr>
          <w:t>http://www.foreignpolicy.com/articles/2013/04/29/the_balance_of_power</w:t>
        </w:r>
      </w:hyperlink>
      <w:r w:rsidRPr="00205FC6">
        <w:rPr>
          <w:rStyle w:val="Style13ptBold"/>
          <w:sz w:val="12"/>
        </w:rPr>
        <w:t>)</w:t>
      </w:r>
    </w:p>
    <w:p w14:paraId="23F2E7FF" w14:textId="77777777" w:rsidR="00C57143" w:rsidRPr="00205FC6" w:rsidRDefault="00C57143" w:rsidP="00C57143">
      <w:pPr>
        <w:rPr>
          <w:rStyle w:val="Style13ptBold"/>
          <w:b w:val="0"/>
          <w:sz w:val="12"/>
        </w:rPr>
      </w:pPr>
    </w:p>
    <w:p w14:paraId="38BAF2A3" w14:textId="77777777" w:rsidR="00C57143" w:rsidRPr="00205FC6" w:rsidRDefault="00C57143" w:rsidP="00C57143">
      <w:pPr>
        <w:ind w:left="360"/>
        <w:rPr>
          <w:rStyle w:val="StyleUnderline"/>
        </w:rPr>
      </w:pPr>
      <w:r w:rsidRPr="00205FC6">
        <w:rPr>
          <w:sz w:val="12"/>
        </w:rPr>
        <w:t xml:space="preserve">If, after reading through </w:t>
      </w:r>
      <w:r w:rsidRPr="00205FC6">
        <w:rPr>
          <w:rStyle w:val="StyleUnderline"/>
        </w:rPr>
        <w:t>the</w:t>
      </w:r>
      <w:r w:rsidRPr="00205FC6">
        <w:rPr>
          <w:sz w:val="12"/>
        </w:rPr>
        <w:t xml:space="preserve"> FP </w:t>
      </w:r>
      <w:r w:rsidRPr="00205FC6">
        <w:rPr>
          <w:rStyle w:val="StyleUnderline"/>
        </w:rPr>
        <w:t>Power Map</w:t>
      </w:r>
      <w:r w:rsidRPr="00205FC6">
        <w:rPr>
          <w:sz w:val="12"/>
        </w:rPr>
        <w:t xml:space="preserve"> that is at the heart of this issue, you were to conclude that the most disturbing aspect of the list is that </w:t>
      </w:r>
      <w:r w:rsidRPr="00205FC6">
        <w:rPr>
          <w:rStyle w:val="StyleUnderline"/>
        </w:rPr>
        <w:t>only 10 percent of the people on it are women</w:t>
      </w:r>
      <w:r w:rsidRPr="00205FC6">
        <w:rPr>
          <w:sz w:val="12"/>
        </w:rPr>
        <w:t xml:space="preserve">, you would be right. If you were to conclude that this fact is merely a cultural anomaly, a troubling quirk, or only the concern of the politically correct, however, you would be deeply and dangerously wrong.¶ Because our list is admittedly imperfect and impressionistic, you might decide there was a problem with our process or our tabulation. But </w:t>
      </w:r>
      <w:r w:rsidRPr="00205FC6">
        <w:rPr>
          <w:rStyle w:val="StyleUnderline"/>
        </w:rPr>
        <w:t>the 10 percent figure is consistent</w:t>
      </w:r>
      <w:r w:rsidRPr="00205FC6">
        <w:rPr>
          <w:sz w:val="12"/>
        </w:rPr>
        <w:t xml:space="preserve"> </w:t>
      </w:r>
      <w:r w:rsidRPr="00205FC6">
        <w:rPr>
          <w:rStyle w:val="StyleUnderline"/>
        </w:rPr>
        <w:t>with</w:t>
      </w:r>
      <w:r w:rsidRPr="00205FC6">
        <w:rPr>
          <w:sz w:val="12"/>
        </w:rPr>
        <w:t xml:space="preserve"> </w:t>
      </w:r>
      <w:r w:rsidRPr="00205FC6">
        <w:rPr>
          <w:rStyle w:val="StyleUnderline"/>
        </w:rPr>
        <w:t>other such lists</w:t>
      </w:r>
      <w:r w:rsidRPr="00205FC6">
        <w:rPr>
          <w:sz w:val="12"/>
        </w:rPr>
        <w:t xml:space="preserve">, and in fact that's the point: It's culled from many of the lists and groupings that track and monitor global power, from </w:t>
      </w:r>
      <w:r w:rsidRPr="00205FC6">
        <w:rPr>
          <w:rStyle w:val="StyleUnderline"/>
        </w:rPr>
        <w:t>the G-20 to the Fortune 500.</w:t>
      </w:r>
      <w:r w:rsidRPr="00205FC6">
        <w:rPr>
          <w:sz w:val="12"/>
        </w:rPr>
        <w:t xml:space="preserve"> Several years ago, when I wrote a book called Superclass focusing on the global power elite, I put together a list of the world's 6,000 most powerful people based on a fairly rigorous definition of global clout: Each person on the list influenced millions beyond his or her national borders on a regular basis. My list included religious, media, business, financial, military, cultural, and political leaders. </w:t>
      </w:r>
      <w:r w:rsidRPr="00205FC6">
        <w:rPr>
          <w:rStyle w:val="StyleUnderline"/>
        </w:rPr>
        <w:t>Women represented 6 percent</w:t>
      </w:r>
      <w:r w:rsidRPr="00205FC6">
        <w:rPr>
          <w:sz w:val="12"/>
        </w:rPr>
        <w:t xml:space="preserve"> of the list. Today the </w:t>
      </w:r>
      <w:r w:rsidRPr="00205FC6">
        <w:rPr>
          <w:rStyle w:val="StyleUnderline"/>
        </w:rPr>
        <w:t>18 women who are chief executives of Fortune 500</w:t>
      </w:r>
      <w:r w:rsidRPr="00205FC6">
        <w:rPr>
          <w:sz w:val="12"/>
        </w:rPr>
        <w:t xml:space="preserve"> companies </w:t>
      </w:r>
      <w:r w:rsidRPr="00205FC6">
        <w:rPr>
          <w:rStyle w:val="StyleUnderline"/>
        </w:rPr>
        <w:t>constitute less than 4 percent</w:t>
      </w:r>
      <w:r w:rsidRPr="00205FC6">
        <w:rPr>
          <w:sz w:val="12"/>
        </w:rPr>
        <w:t xml:space="preserve"> of those 500 firms. And </w:t>
      </w:r>
      <w:r w:rsidRPr="00205FC6">
        <w:rPr>
          <w:rStyle w:val="StyleUnderline"/>
        </w:rPr>
        <w:t>that latter percentage would be even lower if you were listing women in top positions in globally influential religious groups or military organizations.¶</w:t>
      </w:r>
      <w:r w:rsidRPr="00205FC6">
        <w:rPr>
          <w:sz w:val="12"/>
        </w:rPr>
        <w:t xml:space="preserve"> The New York Times recently ran a story noting that women are flexing their muscle in the U.S. Senate because 20 of them now serve in that (largely inert) deliberative body. This was celebrated as a sign of progress, which, of course, given America's lamentable past, it is. But </w:t>
      </w:r>
      <w:r w:rsidRPr="00205FC6">
        <w:rPr>
          <w:rStyle w:val="StyleUnderline"/>
        </w:rPr>
        <w:t>women are half the population</w:t>
      </w:r>
      <w:r w:rsidRPr="00205FC6">
        <w:rPr>
          <w:sz w:val="12"/>
        </w:rPr>
        <w:t xml:space="preserve">. </w:t>
      </w:r>
      <w:r w:rsidRPr="00205FC6">
        <w:rPr>
          <w:b/>
          <w:u w:val="single"/>
          <w:bdr w:val="single" w:sz="4" w:space="0" w:color="auto"/>
        </w:rPr>
        <w:t>They are still grossly underrepresented</w:t>
      </w:r>
      <w:r w:rsidRPr="00205FC6">
        <w:rPr>
          <w:sz w:val="12"/>
        </w:rPr>
        <w:t xml:space="preserve">. Worldwide, </w:t>
      </w:r>
      <w:r w:rsidRPr="00205FC6">
        <w:rPr>
          <w:rStyle w:val="StyleUnderline"/>
        </w:rPr>
        <w:t>the numbers are much the same, with women making up approximately 20 percent of those at work in global legislatures. Representation proportional to their numbers would give them nearly three times as many seats.¶</w:t>
      </w:r>
      <w:r w:rsidRPr="00205FC6">
        <w:rPr>
          <w:sz w:val="12"/>
        </w:rPr>
        <w:t xml:space="preserve"> </w:t>
      </w:r>
      <w:r w:rsidRPr="00205FC6">
        <w:rPr>
          <w:rStyle w:val="StyleUnderline"/>
        </w:rPr>
        <w:t xml:space="preserve">Because these figures are so </w:t>
      </w:r>
      <w:r w:rsidRPr="00205FC6">
        <w:rPr>
          <w:sz w:val="12"/>
        </w:rPr>
        <w:t xml:space="preserve">familiar to us, so </w:t>
      </w:r>
      <w:r w:rsidRPr="00205FC6">
        <w:rPr>
          <w:rStyle w:val="StyleUnderline"/>
        </w:rPr>
        <w:t>broadly accepted</w:t>
      </w:r>
      <w:r w:rsidRPr="00205FC6">
        <w:rPr>
          <w:sz w:val="12"/>
        </w:rPr>
        <w:t xml:space="preserve">, we end up celebrating the occasional story of </w:t>
      </w:r>
      <w:r w:rsidRPr="00205FC6">
        <w:rPr>
          <w:rStyle w:val="StyleUnderline"/>
        </w:rPr>
        <w:t>progress or individual success as representing far greater gains than are actually being realized</w:t>
      </w:r>
      <w:r w:rsidRPr="00205FC6">
        <w:rPr>
          <w:sz w:val="12"/>
        </w:rPr>
        <w:t>. For every legislature that manages to achieve a surprising gender balance, like Rwanda's, which leads the world with 56 percent female representation; for every corporate board with an equal number of women and men; for every balanced cabinet, like that of former Chilean President Michelle Bachelet</w:t>
      </w:r>
      <w:r w:rsidRPr="00205FC6">
        <w:rPr>
          <w:rStyle w:val="StyleUnderline"/>
        </w:rPr>
        <w:t>; for every powerful woman made good,</w:t>
      </w:r>
      <w:r w:rsidRPr="00205FC6">
        <w:rPr>
          <w:sz w:val="12"/>
        </w:rPr>
        <w:t xml:space="preserve"> whether world leaders like German Chancellor Angela Merkel and former U.S. Secretary of State Hillary Clinton or chief executives like Marissa Mayer of Yahoo!, Ursula Burns of Xerox, and Indra Nooyi of PepsiCo, </w:t>
      </w:r>
      <w:r w:rsidRPr="00205FC6">
        <w:rPr>
          <w:rStyle w:val="StyleUnderline"/>
        </w:rPr>
        <w:t xml:space="preserve">literally hundreds of </w:t>
      </w:r>
      <w:r w:rsidRPr="00205FC6">
        <w:rPr>
          <w:rStyle w:val="StyleUnderline"/>
          <w:bdr w:val="single" w:sz="4" w:space="0" w:color="auto"/>
        </w:rPr>
        <w:t>millions of women are denied equal protection under the law, the ability to pursue the careers they want, or even the right to count on the most basic freedoms that men take for granted</w:t>
      </w:r>
      <w:r w:rsidRPr="00205FC6">
        <w:rPr>
          <w:b/>
          <w:bdr w:val="single" w:sz="4" w:space="0" w:color="auto"/>
        </w:rPr>
        <w:t>.¶</w:t>
      </w:r>
      <w:r w:rsidRPr="00205FC6">
        <w:rPr>
          <w:sz w:val="12"/>
        </w:rPr>
        <w:t xml:space="preserve"> In fact, the </w:t>
      </w:r>
      <w:r w:rsidRPr="00205FC6">
        <w:rPr>
          <w:rStyle w:val="StyleUnderline"/>
        </w:rPr>
        <w:t>underrepresentation of women in positions of power is proof</w:t>
      </w:r>
      <w:r w:rsidRPr="00205FC6">
        <w:rPr>
          <w:sz w:val="12"/>
        </w:rPr>
        <w:t xml:space="preserve"> not so much that men still dominate the top of the pyramid as it is </w:t>
      </w:r>
      <w:r w:rsidRPr="00205FC6">
        <w:rPr>
          <w:rStyle w:val="StyleUnderline"/>
        </w:rPr>
        <w:t>of a system of the most egregious, widespread, pernicious, destructive pattern of human rights abuses in the history of civilization</w:t>
      </w:r>
      <w:r w:rsidRPr="00205FC6">
        <w:rPr>
          <w:sz w:val="12"/>
        </w:rPr>
        <w:t xml:space="preserve">. </w:t>
      </w:r>
      <w:r w:rsidRPr="00205FC6">
        <w:rPr>
          <w:rStyle w:val="StyleUnderline"/>
        </w:rPr>
        <w:t>There is no genocide against any people that has produced more victims than the number of females who have lost their lives to discrimination</w:t>
      </w:r>
      <w:r w:rsidRPr="00205FC6">
        <w:rPr>
          <w:sz w:val="12"/>
        </w:rPr>
        <w:t xml:space="preserve"> against the birth of girl babies (in Pakistan alone, for instance, there is a culturally encouraged "shortage" of an estimated 6 million females), </w:t>
      </w:r>
      <w:r w:rsidRPr="00205FC6">
        <w:rPr>
          <w:rStyle w:val="StyleUnderline"/>
        </w:rPr>
        <w:t>or who have died from the unwillingness of societies to provide the health care women need, or who die as a result of social customs that allow fathers to kill daughters for "shaming" families, husbands to kill wives for adultery, and men to perpetrate other horrific violence against women</w:t>
      </w:r>
      <w:r w:rsidRPr="00205FC6">
        <w:rPr>
          <w:sz w:val="12"/>
        </w:rPr>
        <w:t xml:space="preserve">. That </w:t>
      </w:r>
      <w:r w:rsidRPr="00205FC6">
        <w:rPr>
          <w:rStyle w:val="StyleUnderline"/>
        </w:rPr>
        <w:t>countless millions of women are also regularly raped, beaten, and abused by men only compounds these atrocities.</w:t>
      </w:r>
      <w:r w:rsidRPr="00205FC6">
        <w:rPr>
          <w:sz w:val="12"/>
        </w:rPr>
        <w:t>¶ T</w:t>
      </w:r>
      <w:r w:rsidRPr="00205FC6">
        <w:rPr>
          <w:rStyle w:val="StyleUnderline"/>
        </w:rPr>
        <w:t xml:space="preserve">he systematic, persistent acceptance of women's second-class status is </w:t>
      </w:r>
      <w:r w:rsidRPr="00205FC6">
        <w:rPr>
          <w:rStyle w:val="StyleUnderline"/>
          <w:bdr w:val="single" w:sz="4" w:space="0" w:color="auto"/>
        </w:rPr>
        <w:t>history's greatest sham</w:t>
      </w:r>
      <w:r w:rsidRPr="00205FC6">
        <w:rPr>
          <w:b/>
          <w:bdr w:val="single" w:sz="4" w:space="0" w:color="auto"/>
        </w:rPr>
        <w:t>e</w:t>
      </w:r>
      <w:r w:rsidRPr="00205FC6">
        <w:rPr>
          <w:sz w:val="12"/>
        </w:rPr>
        <w:t xml:space="preserve">. And </w:t>
      </w:r>
      <w:r w:rsidRPr="00205FC6">
        <w:rPr>
          <w:rStyle w:val="StyleUnderline"/>
        </w:rPr>
        <w:t>for all our self-congratulations about how far we have come, we live in a world where even in the most advanced countries, deep injustices against women remain</w:t>
      </w:r>
      <w:r w:rsidRPr="00205FC6">
        <w:rPr>
          <w:sz w:val="12"/>
        </w:rPr>
        <w:t xml:space="preserve">. These </w:t>
      </w:r>
      <w:r w:rsidRPr="00205FC6">
        <w:rPr>
          <w:rStyle w:val="StyleUnderline"/>
        </w:rPr>
        <w:t>injustices</w:t>
      </w:r>
      <w:r w:rsidRPr="00205FC6">
        <w:rPr>
          <w:sz w:val="12"/>
        </w:rPr>
        <w:t xml:space="preserve">, of course, </w:t>
      </w:r>
      <w:r w:rsidRPr="00205FC6">
        <w:rPr>
          <w:rStyle w:val="StyleUnderline"/>
        </w:rPr>
        <w:t>have other costs beyond the purely human ones. Nothing would help societies grow more than educating and empowering women economically</w:t>
      </w:r>
      <w:r w:rsidRPr="00205FC6">
        <w:rPr>
          <w:sz w:val="12"/>
        </w:rPr>
        <w:t xml:space="preserve">. </w:t>
      </w:r>
      <w:r w:rsidRPr="00205FC6">
        <w:rPr>
          <w:rStyle w:val="StyleUnderline"/>
        </w:rPr>
        <w:t>Democracy is a sham until the planet's majority population actually achieves equitable representation in deliberative bodies and executive positions of government</w:t>
      </w:r>
      <w:r w:rsidRPr="00205FC6">
        <w:rPr>
          <w:sz w:val="12"/>
        </w:rPr>
        <w:t xml:space="preserve">. And the </w:t>
      </w:r>
      <w:r w:rsidRPr="00205FC6">
        <w:rPr>
          <w:rStyle w:val="StyleUnderline"/>
        </w:rPr>
        <w:t>absence of women in positions of power is also, of course, a guarantee that women's interests will continue to be minimized, ignored, or repressed.¶</w:t>
      </w:r>
      <w:r w:rsidRPr="00205FC6">
        <w:rPr>
          <w:sz w:val="12"/>
        </w:rPr>
        <w:t xml:space="preserve"> </w:t>
      </w:r>
      <w:r w:rsidRPr="00205FC6">
        <w:rPr>
          <w:rStyle w:val="StyleUnderline"/>
        </w:rPr>
        <w:t>We're talking about nothing less than an epoch-long war on a people here, an effort to hold back the economic -- and social -- progress</w:t>
      </w:r>
      <w:r w:rsidRPr="00205FC6">
        <w:rPr>
          <w:sz w:val="12"/>
        </w:rPr>
        <w:t xml:space="preserve"> </w:t>
      </w:r>
      <w:r w:rsidRPr="00205FC6">
        <w:rPr>
          <w:rStyle w:val="StyleUnderline"/>
        </w:rPr>
        <w:t>of the majority of humanity. So how come the tough guys of the foreign-policy community continue to denigrate this as a "soft" issue, one of secondary importance at best?</w:t>
      </w:r>
    </w:p>
    <w:p w14:paraId="76FB1840" w14:textId="77777777" w:rsidR="00C57143" w:rsidRPr="00205FC6" w:rsidRDefault="00C57143" w:rsidP="00C57143">
      <w:pPr>
        <w:pStyle w:val="Heading3"/>
      </w:pPr>
      <w:r w:rsidRPr="00205FC6">
        <w:t xml:space="preserve">AT: War Down (Pinker) </w:t>
      </w:r>
    </w:p>
    <w:p w14:paraId="19DE4291" w14:textId="77777777" w:rsidR="00C57143" w:rsidRPr="00205FC6" w:rsidRDefault="00C57143" w:rsidP="00C57143">
      <w:pPr>
        <w:pStyle w:val="Heading4"/>
      </w:pPr>
      <w:r w:rsidRPr="00205FC6">
        <w:t>Pinker explicitly neglects gendered violence in his analysis—this card will slay them</w:t>
      </w:r>
    </w:p>
    <w:p w14:paraId="7EAC7D21" w14:textId="77777777" w:rsidR="00C57143" w:rsidRPr="00205FC6" w:rsidRDefault="00C57143" w:rsidP="00C57143">
      <w:r w:rsidRPr="00205FC6">
        <w:rPr>
          <w:rStyle w:val="Style13ptBold"/>
        </w:rPr>
        <w:t>True 15</w:t>
      </w:r>
      <w:r w:rsidRPr="00205FC6">
        <w:t xml:space="preserve">—Jacqui, School of Social Sciences, Monash University, Clayton, VIC 3800, Australia, Winning the Battle but Losing the War on Violence: A Feminist Perspective on the Declining Global Violence Thesis, International Feminist Journal of Politics Volume 17 Issue 1, Taylor and Francis </w:t>
      </w:r>
    </w:p>
    <w:p w14:paraId="3A494DA1" w14:textId="77777777" w:rsidR="00C57143" w:rsidRPr="00205FC6" w:rsidRDefault="00C57143" w:rsidP="00C57143">
      <w:r w:rsidRPr="00205FC6">
        <w:rPr>
          <w:rStyle w:val="StyleUnderline"/>
        </w:rPr>
        <w:t>Social science research showing that violence has declined with reference to selected quantitative historical data has almost completely neglected quantitative and qualitative evidence of violence against women and girls.</w:t>
      </w:r>
      <w:r w:rsidRPr="00205FC6">
        <w:t xml:space="preserve"> Pinker (2011, 30) argues that infanticide, genital mutilation, trafficking of women, honor crimes and mass rape in war are “rare or unheard of in the 21st century West,” and with them, the prospect of nuclear war and genocide. He characterizes current global politics as in agreement on “scorn for violence against women” (Pinker 2011, 26).</w:t>
      </w:r>
    </w:p>
    <w:p w14:paraId="2933F008" w14:textId="77777777" w:rsidR="00C57143" w:rsidRPr="00205FC6" w:rsidRDefault="00C57143" w:rsidP="00C57143">
      <w:r w:rsidRPr="00205FC6">
        <w:rPr>
          <w:rStyle w:val="StyleUnderline"/>
        </w:rPr>
        <w:t>This claim can only be made by neglecting to recognize gendered violence in the global history of violence. This neglect is due in no small part to the reliance on quantitative analysis of reported incidents – and the privileging of violent deaths over other harms simply because they are easier to count.</w:t>
      </w:r>
      <w:r w:rsidRPr="00205FC6">
        <w:t xml:space="preserve"> This section considers each of these issues in turn.</w:t>
      </w:r>
    </w:p>
    <w:p w14:paraId="488C34E1" w14:textId="77777777" w:rsidR="00C57143" w:rsidRPr="00205FC6" w:rsidRDefault="00C57143" w:rsidP="00C57143">
      <w:r w:rsidRPr="00205FC6">
        <w:t>Weighing the quantum of violence</w:t>
      </w:r>
    </w:p>
    <w:p w14:paraId="45D56AA3" w14:textId="77777777" w:rsidR="00C57143" w:rsidRPr="00205FC6" w:rsidRDefault="00C57143" w:rsidP="00C57143">
      <w:r w:rsidRPr="00205FC6">
        <w:rPr>
          <w:rStyle w:val="StyleUnderline"/>
        </w:rPr>
        <w:t>The focus on decline in per capita violent deaths imports a gender bias, rendering invisible the harms to women and girls that typically occur outside of official “war” or that may result in significant injury but not in death.</w:t>
      </w:r>
      <w:r w:rsidRPr="00205FC6">
        <w:t xml:space="preserve"> Despite nearly four decades of scholarship, activism and policy interventions on </w:t>
      </w:r>
      <w:r w:rsidRPr="00205FC6">
        <w:rPr>
          <w:rStyle w:val="StyleUnderline"/>
        </w:rPr>
        <w:t>violence against women and girls</w:t>
      </w:r>
      <w:r w:rsidRPr="00205FC6">
        <w:t xml:space="preserve"> (VAWG), it </w:t>
      </w:r>
      <w:r w:rsidRPr="00205FC6">
        <w:rPr>
          <w:rStyle w:val="StyleUnderline"/>
        </w:rPr>
        <w:t xml:space="preserve">is not counted in the datasets on which declinist accounts are based. </w:t>
      </w:r>
      <w:r w:rsidRPr="00205FC6">
        <w:t xml:space="preserve">However, contemporary prevalence surveys reveal that </w:t>
      </w:r>
      <w:r w:rsidRPr="00205FC6">
        <w:rPr>
          <w:rStyle w:val="StyleUnderline"/>
        </w:rPr>
        <w:t>the majority of women and girls in every country have experienced gender-based violence.</w:t>
      </w:r>
      <w:r w:rsidRPr="00205FC6">
        <w:t xml:space="preserve"> According to the cross-national International Violence against Women survey, </w:t>
      </w:r>
      <w:r w:rsidRPr="00205FC6">
        <w:rPr>
          <w:rStyle w:val="StyleUnderline"/>
        </w:rPr>
        <w:t xml:space="preserve">the number of women who have experienced at least one incident of physical or sexual violence since age 16 is between 20 and 60 percent, with an average victimization rate of over 35 percent </w:t>
      </w:r>
      <w:r w:rsidRPr="00205FC6">
        <w:t>(Garcia-Moreno et al. 2005; Johnson, Ollus, and Nevala 2008; Rabin 2011).</w:t>
      </w:r>
    </w:p>
    <w:p w14:paraId="2768D352" w14:textId="77777777" w:rsidR="00C57143" w:rsidRPr="00205FC6" w:rsidRDefault="00C57143" w:rsidP="00C57143">
      <w:r w:rsidRPr="00205FC6">
        <w:t>Where such violence is reported and measured appropriately, such as in Australia</w:t>
      </w:r>
      <w:r w:rsidRPr="00205FC6">
        <w:rPr>
          <w:rStyle w:val="StyleUnderline"/>
        </w:rPr>
        <w:t>, the leading contributor to death and long-term poor health of women aged 15–45 is violence in the home or within an intimate relationship</w:t>
      </w:r>
      <w:r w:rsidRPr="00205FC6">
        <w:t xml:space="preserve"> (The Age 2014). Worldwide, </w:t>
      </w:r>
      <w:r w:rsidRPr="00205FC6">
        <w:rPr>
          <w:rStyle w:val="StyleUnderline"/>
        </w:rPr>
        <w:t>38 percent of murders of women and girls are committed by an intimate partner</w:t>
      </w:r>
      <w:r w:rsidRPr="00205FC6">
        <w:t xml:space="preserve"> (WHO 2013). Moreover, </w:t>
      </w:r>
      <w:r w:rsidRPr="00205FC6">
        <w:rPr>
          <w:rStyle w:val="StyleUnderline"/>
        </w:rPr>
        <w:t>increases in VAWG crimes have been registered in some countries even as other types of crime decrease</w:t>
      </w:r>
      <w:r w:rsidRPr="00205FC6">
        <w:t xml:space="preserve"> (Bucci, Butt, and Lynch 2013; US Department of Justice 2013, 12–15; ABC 2014). Compared to war and interstate violence, </w:t>
      </w:r>
      <w:r w:rsidRPr="00205FC6">
        <w:rPr>
          <w:rStyle w:val="StyleUnderline"/>
        </w:rPr>
        <w:t>there is very little evidence that rates of violence against women and girls are decreasing. Counting all forms of violence against women and girls</w:t>
      </w:r>
      <w:r w:rsidRPr="00205FC6">
        <w:t xml:space="preserve"> listed in the 1993 UN Declaration on Violence against Women, </w:t>
      </w:r>
      <w:r w:rsidRPr="00205FC6">
        <w:rPr>
          <w:rStyle w:val="StyleUnderline"/>
        </w:rPr>
        <w:t>total numbers would exceed all the deaths from war in the twentieth century</w:t>
      </w:r>
      <w:r w:rsidRPr="00205FC6">
        <w:t xml:space="preserve"> (Kristof and Wu Dunn 2010). For example, a recent report on gun violence </w:t>
      </w:r>
      <w:r w:rsidRPr="00205FC6">
        <w:rPr>
          <w:rStyle w:val="StyleUnderline"/>
        </w:rPr>
        <w:t>in the</w:t>
      </w:r>
      <w:r w:rsidRPr="00205FC6">
        <w:t xml:space="preserve"> twenty-first-century </w:t>
      </w:r>
      <w:r w:rsidRPr="00205FC6">
        <w:rPr>
          <w:rStyle w:val="StyleUnderline"/>
        </w:rPr>
        <w:t>U</w:t>
      </w:r>
      <w:r w:rsidRPr="00205FC6">
        <w:t xml:space="preserve">nited </w:t>
      </w:r>
      <w:r w:rsidRPr="00205FC6">
        <w:rPr>
          <w:rStyle w:val="StyleUnderline"/>
        </w:rPr>
        <w:t>S</w:t>
      </w:r>
      <w:r w:rsidRPr="00205FC6">
        <w:t xml:space="preserve">tates </w:t>
      </w:r>
      <w:r w:rsidRPr="00205FC6">
        <w:rPr>
          <w:rStyle w:val="StyleUnderline"/>
        </w:rPr>
        <w:t>found that, through 2012, more women were shot and killed by intimate partners than all US troops killed in Iraq and Afghanistan combined</w:t>
      </w:r>
      <w:r w:rsidRPr="00205FC6">
        <w:t xml:space="preserve"> (Gerney and Parsons 2014).</w:t>
      </w:r>
    </w:p>
    <w:p w14:paraId="7B7FBE09" w14:textId="77777777" w:rsidR="00C57143" w:rsidRPr="00205FC6" w:rsidRDefault="00C57143" w:rsidP="00C57143">
      <w:pPr>
        <w:rPr>
          <w:sz w:val="12"/>
          <w:szCs w:val="12"/>
        </w:rPr>
      </w:pPr>
      <w:r w:rsidRPr="00205FC6">
        <w:rPr>
          <w:sz w:val="12"/>
          <w:szCs w:val="12"/>
        </w:rPr>
        <w:t>Pinker, Goldstein and others overlook qualitative data on violence against women because they are “not reliable” (Pinker 2011, 62). Pinker (2011) admits “it's not easy to tell” the rates of violence against women but discounts evidence of its seriousness by arguing that “advocacy groups tend to inflate statistics on rates of violence against women and to hide statistical trends over time” (250).</w:t>
      </w:r>
    </w:p>
    <w:p w14:paraId="6EAA69E2" w14:textId="77777777" w:rsidR="00C57143" w:rsidRPr="00205FC6" w:rsidRDefault="00C57143" w:rsidP="00C57143">
      <w:r w:rsidRPr="00205FC6">
        <w:rPr>
          <w:rStyle w:val="StyleUnderline"/>
        </w:rPr>
        <w:t>The absence of clear data on domestic violence and other forms of VAWG in peacetime and in war is not neutral. This violence is often not counted</w:t>
      </w:r>
      <w:r w:rsidRPr="00205FC6">
        <w:t xml:space="preserve">, recorded or reported precisely </w:t>
      </w:r>
      <w:r w:rsidRPr="00205FC6">
        <w:rPr>
          <w:rStyle w:val="StyleUnderline"/>
        </w:rPr>
        <w:t>because many women and girls experience it as extremely shameful.</w:t>
      </w:r>
      <w:r w:rsidRPr="00205FC6">
        <w:t xml:space="preserve"> Moreover, </w:t>
      </w:r>
      <w:r w:rsidRPr="00205FC6">
        <w:rPr>
          <w:rStyle w:val="StyleUnderline"/>
        </w:rPr>
        <w:t>reporting in conflict-affected countries is extremely poor and unreliable due to weak law and justice systems, remoteness of locations and the sheer danger of reporting in cases where such sexualized violence is politically deployed precisely to oppress minorities</w:t>
      </w:r>
      <w:r w:rsidRPr="00205FC6">
        <w:t xml:space="preserve"> (Garcia-Moreno and Stockl 2009; St. Germain and Dewey 2012). In other words, </w:t>
      </w:r>
      <w:r w:rsidRPr="00205FC6">
        <w:rPr>
          <w:rStyle w:val="StyleUnderline"/>
        </w:rPr>
        <w:t>the causes of</w:t>
      </w:r>
      <w:r w:rsidRPr="00205FC6">
        <w:t xml:space="preserve"> (historical and continued) </w:t>
      </w:r>
      <w:r w:rsidRPr="00205FC6">
        <w:rPr>
          <w:rStyle w:val="StyleUnderline"/>
        </w:rPr>
        <w:t>underreporting are linked to the causes of sexual and gender-based violence</w:t>
      </w:r>
      <w:r w:rsidRPr="00205FC6">
        <w:t xml:space="preserve"> (SGBV).</w:t>
      </w:r>
    </w:p>
    <w:p w14:paraId="1AAD04CE" w14:textId="77777777" w:rsidR="00C57143" w:rsidRPr="00205FC6" w:rsidRDefault="00C57143" w:rsidP="00C57143">
      <w:r w:rsidRPr="00205FC6">
        <w:t xml:space="preserve">Instead of engaging with violence documented by social and health services, humanitarian agencies and individual testimonies, Pinker continues to claim its rarity in the face of contradictory evidence. A telling recent case comes from Auckland, New Zealand. New Zealand ranks number one on the Global Peace Index and highly on international scales of gender equality. Recently, the Auckland Police learned via Facebook posts that a group of older teenage boys called “Roastbusters” were gang-raping girls as young as 13–14 years old in a West Auckland middle-class suburb. The rapists were not prosecuted, according to the New Zealand Police Commissioner, because victims had not been “brave” enough to testify (Brady 2013). The police also slut-shamed victims, telling one girl that her clothing choices “were pretty much asking for it” (Brady 2013). This case is indicative of </w:t>
      </w:r>
      <w:r w:rsidRPr="00205FC6">
        <w:rPr>
          <w:rStyle w:val="StyleUnderline"/>
        </w:rPr>
        <w:t>a police failure to record and prosecute the targeting of women and girls for sexual violence</w:t>
      </w:r>
      <w:r w:rsidRPr="00205FC6">
        <w:t xml:space="preserve">, and how it </w:t>
      </w:r>
      <w:r w:rsidRPr="00205FC6">
        <w:rPr>
          <w:rStyle w:val="StyleUnderline"/>
        </w:rPr>
        <w:t>can translate into a “counting” problem.</w:t>
      </w:r>
    </w:p>
    <w:p w14:paraId="7A9E167E" w14:textId="77777777" w:rsidR="00C57143" w:rsidRPr="00205FC6" w:rsidRDefault="00C57143" w:rsidP="00C57143">
      <w:r w:rsidRPr="00205FC6">
        <w:t xml:space="preserve">This example reveals a cruel paradox affecting VAWG: </w:t>
      </w:r>
      <w:r w:rsidRPr="00205FC6">
        <w:rPr>
          <w:rStyle w:val="StyleUnderline"/>
        </w:rPr>
        <w:t>that violence extends to the fear of shaming, trivializing messages from police and public figures. This public denigration is precisely what stops women and girls from reporting crimes in the first place – whether during times of peace or in conflict-affected settings.</w:t>
      </w:r>
      <w:r w:rsidRPr="00205FC6">
        <w:t xml:space="preserve"> This is a paradox that Pinker and other declinists do not notice or account for in their description of the fall in violence.</w:t>
      </w:r>
    </w:p>
    <w:p w14:paraId="1DD1E0CD" w14:textId="77777777" w:rsidR="00C57143" w:rsidRPr="00205FC6" w:rsidRDefault="00C57143" w:rsidP="00C57143">
      <w:pPr>
        <w:rPr>
          <w:szCs w:val="16"/>
        </w:rPr>
      </w:pPr>
      <w:r w:rsidRPr="00205FC6">
        <w:rPr>
          <w:szCs w:val="16"/>
        </w:rPr>
        <w:t>Sexualized Violence and Contemporary Conflicts</w:t>
      </w:r>
    </w:p>
    <w:p w14:paraId="17A9EA39" w14:textId="77777777" w:rsidR="00C57143" w:rsidRPr="00205FC6" w:rsidRDefault="00C57143" w:rsidP="00C57143">
      <w:r w:rsidRPr="00205FC6">
        <w:rPr>
          <w:rStyle w:val="StyleUnderline"/>
        </w:rPr>
        <w:t xml:space="preserve">Evidence of increases in, and increasing awareness of, SGBV in contemporary conflicts runs counter to the purported decline in global violence </w:t>
      </w:r>
      <w:r w:rsidRPr="00205FC6">
        <w:t>(see Leathermann 2011; Baaz and Stern 2013; Sjoberg 2013). Sexual violence in conflicts has received significant global attention, including its recognition as a war crime, as a crime of genocide and a crime against humanity (Philapose 1996; Chappell 2008, 2014). Sexualized violence also drew attention in seven United Nations Security Council resolutions since 1325 in 2000, a G8 Leaders statement in 2012 and the UK government's launch of a global initiative to prevent sexual violence culminating in a Global Summit attended by 700 delegates, 129 country delegations and 79 Ministers in London in June 2014 (Davies and True 2014). This global attention results from several decades of struggle by women's movements around the world to have gendered violence recognized as violence (Enloe 2000, 2014; Cockburn 2010).9</w:t>
      </w:r>
    </w:p>
    <w:p w14:paraId="6C8B46B3" w14:textId="77777777" w:rsidR="00C57143" w:rsidRPr="00205FC6" w:rsidRDefault="00C57143" w:rsidP="00C57143">
      <w:pPr>
        <w:rPr>
          <w:rStyle w:val="StyleUnderline"/>
        </w:rPr>
      </w:pPr>
      <w:r w:rsidRPr="00205FC6">
        <w:rPr>
          <w:rStyle w:val="StyleUnderline"/>
        </w:rPr>
        <w:t>There are twenty-eight state and non-state armed groups on the 2011–15 UN Secretary-General's sanctions list where the perpetration of widespread and systematic sexual violence is documented</w:t>
      </w:r>
      <w:r w:rsidRPr="00205FC6">
        <w:t xml:space="preserve"> (see Ban 2015). For citizens of those states, </w:t>
      </w:r>
      <w:r w:rsidRPr="00205FC6">
        <w:rPr>
          <w:rStyle w:val="StyleUnderline"/>
        </w:rPr>
        <w:t>concern about abduction, rape, slavery and infanticide is not history.</w:t>
      </w:r>
      <w:r w:rsidRPr="00205FC6">
        <w:t xml:space="preserve"> In Nigeria, 276 schoolgirls were abducted by Boko Haram on 14 April 2014. Boko Haram threatened to kill or sell the girls into marriage because “women are slaves” (in the words of the Boko Haram leader). </w:t>
      </w:r>
      <w:r w:rsidRPr="00205FC6">
        <w:rPr>
          <w:rStyle w:val="StyleUnderline"/>
        </w:rPr>
        <w:t>The threat of abduction and other forms of sexualized violence is present and real for parents and schoolchildren in Nigeria, as it is in a number of other places in the world.</w:t>
      </w:r>
    </w:p>
    <w:p w14:paraId="3624317F" w14:textId="77777777" w:rsidR="00C57143" w:rsidRPr="00205FC6" w:rsidRDefault="00C57143" w:rsidP="00C57143">
      <w:pPr>
        <w:rPr>
          <w:sz w:val="12"/>
          <w:szCs w:val="12"/>
        </w:rPr>
      </w:pPr>
      <w:r w:rsidRPr="00205FC6">
        <w:rPr>
          <w:sz w:val="12"/>
          <w:szCs w:val="12"/>
        </w:rPr>
        <w:t>Yet Pinker and scholars who do declinist work are not the only ones who make assumptions that erase this violence. For example, the 2012 Human Security Report asserts that conflict-related sexual violence is likely to decline when the frequency and severity of conflicts decline (Human Security Report Project 2012, 4, conclusion). The Human Security Report makes this assumption without analyzing data either on sexual violence in conflicts or on the relationship between sexual violence in conflicts and conflict frequency (cf. UCDP 2014). The discursive result of such a recommendation is to decrease attention to and urgency around sexual violence in conflicts.</w:t>
      </w:r>
    </w:p>
    <w:p w14:paraId="258BA157" w14:textId="77777777" w:rsidR="00C57143" w:rsidRPr="00205FC6" w:rsidRDefault="00C57143" w:rsidP="00C57143">
      <w:pPr>
        <w:pStyle w:val="Heading4"/>
      </w:pPr>
      <w:r w:rsidRPr="00205FC6">
        <w:t>Can’t do successful impact calculus without starting with gender</w:t>
      </w:r>
    </w:p>
    <w:p w14:paraId="78B95607" w14:textId="77777777" w:rsidR="00C57143" w:rsidRPr="00205FC6" w:rsidRDefault="00C57143" w:rsidP="00C57143">
      <w:r w:rsidRPr="00205FC6">
        <w:rPr>
          <w:rStyle w:val="Style13ptBold"/>
        </w:rPr>
        <w:t>True 15</w:t>
      </w:r>
      <w:r w:rsidRPr="00205FC6">
        <w:t>—Jacqui, School of Social Sciences, Monash University, Clayton, VIC 3800, Australia, Winning the Battle but Losing the War on Violence: A Feminist Perspective on the Declining Global Violence Thesis, International Feminist Journal of Politics Volume 17 Issue 1, Taylor and Francis Shree</w:t>
      </w:r>
    </w:p>
    <w:p w14:paraId="7926390F" w14:textId="77777777" w:rsidR="00C57143" w:rsidRPr="00205FC6" w:rsidRDefault="00C57143" w:rsidP="00C57143">
      <w:pPr>
        <w:rPr>
          <w:rStyle w:val="StyleUnderline"/>
        </w:rPr>
      </w:pPr>
      <w:r w:rsidRPr="00205FC6">
        <w:t xml:space="preserve">In addition to failing to appropriately account for gendered and sexual violence, </w:t>
      </w:r>
      <w:r w:rsidRPr="00205FC6">
        <w:rPr>
          <w:rStyle w:val="StyleUnderline"/>
        </w:rPr>
        <w:t>declinist accounts fail to examine the ways that war and violence are changing.</w:t>
      </w:r>
      <w:r w:rsidRPr="00205FC6">
        <w:t xml:space="preserve"> For example, in the wars of the early twentieth century, soldier deaths were more likely than civilian deaths (Bellamy 2012). </w:t>
      </w:r>
      <w:r w:rsidRPr="00205FC6">
        <w:rPr>
          <w:rStyle w:val="StyleUnderline"/>
        </w:rPr>
        <w:t>In the wars of the early twenty-first century, individual civilians are eight times more likely than individual combatants to die in wars</w:t>
      </w:r>
      <w:r w:rsidRPr="00205FC6">
        <w:t xml:space="preserve"> (Bishop 2014; also see Bellamy 2012; Welsh 2014). Since the early 1990s, campaigns of one-sided violence by state or militant groups have significantly increased at the same time as the number of armed conflicts declined between state or state and non-state parties (SIPRI 2009). This means both that </w:t>
      </w:r>
      <w:r w:rsidRPr="00205FC6">
        <w:rPr>
          <w:rStyle w:val="StyleUnderline"/>
        </w:rPr>
        <w:t>different people are dying in war and conflict, and that the people who are dying are less likely to be counted.</w:t>
      </w:r>
    </w:p>
    <w:p w14:paraId="4A67F1A7" w14:textId="77777777" w:rsidR="00C57143" w:rsidRPr="00205FC6" w:rsidRDefault="00C57143" w:rsidP="00C57143">
      <w:r w:rsidRPr="00205FC6">
        <w:t xml:space="preserve">In this and a number of other ways, then, </w:t>
      </w:r>
      <w:r w:rsidRPr="00205FC6">
        <w:rPr>
          <w:rStyle w:val="StyleUnderline"/>
        </w:rPr>
        <w:t>the declinist thesis can be seen as unrepresentative. This unrepresentativeness limits its utility in identifying SGBV, and in turn limits the ability of those who “buy into” the declinist thesis to see such violence.</w:t>
      </w:r>
      <w:r w:rsidRPr="00205FC6">
        <w:t xml:space="preserve"> For the conduct of international politics, </w:t>
      </w:r>
      <w:r w:rsidRPr="00205FC6">
        <w:rPr>
          <w:rStyle w:val="StyleUnderline"/>
        </w:rPr>
        <w:t>feminist critiques of the declinist literature matter greatly given the scale and significance of sexual violence in conflicts, among other forms of SGBV.</w:t>
      </w:r>
      <w:r w:rsidRPr="00205FC6">
        <w:t xml:space="preserve"> For example, the recent transition of power in Afghanistan from the US-led International Security Assistance Force to the Afghani government has resulted in increases in femicide, “honor killings,” and family and intimate partner violence.10 The UN Secretary-General's 2013 report on the protection of civilians notes that “[t]he first half of 2013 saw the number of women killed and injured increase by 61 percent compared with the same period in 2012” (Ban 2013, paragraph 9). Another example can be found in the rise of the Islamic State in Syria and Iran, where the lack of knowledge about the specifics of SGBV despite a clear general trend11 has been characterized as a security threat, both to the people of Syria and Iraq and in terms of the international community's ability to respond to the Islamic State (Paritz and Maller 2014). A third example in a very different context is the events that led US women's movements to coin the expression “war on women” to describe how certain political groupings seek to impose their limited vision for women's human rights and autonomy on an entire polity, particularly with respect to reproductive rights to contraception and abortion services. The “war on women campaign” has also shown how contemporary violence against women is exacerbated by austerity economic policies in the United States. There is a consensus among political leaders of liberal democratic states that budget cuts to public services, welfare and education that disproportionately impact poor women, often heads of households and having experienced violence by a relative or a stranger are necessary for continued growth in the global political economy (see Fawcett Society 2011). This austerity approach has the effect of keeping already victimized women down and/or “in their place.”</w:t>
      </w:r>
    </w:p>
    <w:p w14:paraId="10AE8197" w14:textId="77777777" w:rsidR="00C57143" w:rsidRPr="00205FC6" w:rsidRDefault="00C57143" w:rsidP="00C57143">
      <w:r w:rsidRPr="00205FC6">
        <w:rPr>
          <w:rStyle w:val="StyleUnderline"/>
        </w:rPr>
        <w:t>The point here is that neglecting the specific forces within apparent trends</w:t>
      </w:r>
      <w:r w:rsidRPr="00205FC6">
        <w:t xml:space="preserve">, like declinist research does, </w:t>
      </w:r>
      <w:r w:rsidRPr="00205FC6">
        <w:rPr>
          <w:rStyle w:val="StyleUnderline"/>
        </w:rPr>
        <w:t>prevents effective assessment of overall trends, as well as of experiences of violent crimes and harms in our lifetimes. We are now living in a period worldwide of neoconservativism, and in many countries economic recession and government austerity</w:t>
      </w:r>
      <w:r w:rsidRPr="00205FC6">
        <w:t xml:space="preserve"> (Enloe 2013; True 2012; Feminist Review 2015). The economic, social and political security of individuals and groups are being negatively affected by austerity policies. </w:t>
      </w:r>
      <w:r w:rsidRPr="00205FC6">
        <w:rPr>
          <w:rStyle w:val="StyleUnderline"/>
        </w:rPr>
        <w:t>We can expect there to be an impact and likely an increase in violent deaths without other mitigating measures given what we know about the determinants of violent crime and suicide, including men's violence against women</w:t>
      </w:r>
      <w:r w:rsidRPr="00205FC6">
        <w:t xml:space="preserve"> (e.g. Allen 2014).</w:t>
      </w:r>
    </w:p>
    <w:p w14:paraId="11AE433E" w14:textId="77777777" w:rsidR="00C57143" w:rsidRPr="00205FC6" w:rsidRDefault="00C57143" w:rsidP="00C57143"/>
    <w:p w14:paraId="65565CA4" w14:textId="77777777" w:rsidR="00C57143" w:rsidRPr="00205FC6" w:rsidRDefault="00C57143" w:rsidP="00C57143"/>
    <w:p w14:paraId="3D2CE57B" w14:textId="77777777" w:rsidR="00C57143" w:rsidRPr="00205FC6" w:rsidRDefault="00C57143" w:rsidP="00C57143">
      <w:pPr>
        <w:pStyle w:val="Heading3"/>
      </w:pPr>
      <w:r w:rsidRPr="00205FC6">
        <w:t>AT: Realism Good</w:t>
      </w:r>
    </w:p>
    <w:p w14:paraId="7E6C7AB8" w14:textId="77777777" w:rsidR="00C57143" w:rsidRPr="00205FC6" w:rsidRDefault="00C57143" w:rsidP="00C57143">
      <w:pPr>
        <w:pStyle w:val="Heading4"/>
      </w:pPr>
      <w:r w:rsidRPr="00205FC6">
        <w:t xml:space="preserve">Realism is a simplistic understanding of IR that refuses to recognize gender as a structuring principle – makes failed approaches to war inevitable </w:t>
      </w:r>
    </w:p>
    <w:p w14:paraId="22ACD949"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5C18837C" w14:textId="77777777" w:rsidR="00C57143" w:rsidRPr="00205FC6" w:rsidRDefault="00C57143" w:rsidP="00C57143"/>
    <w:p w14:paraId="33790E34" w14:textId="77777777" w:rsidR="00C57143" w:rsidRPr="00205FC6" w:rsidRDefault="00C57143" w:rsidP="00C57143">
      <w:pPr>
        <w:rPr>
          <w:sz w:val="12"/>
        </w:rPr>
      </w:pPr>
      <w:r w:rsidRPr="00205FC6">
        <w:rPr>
          <w:sz w:val="12"/>
        </w:rPr>
        <w:t xml:space="preserve">The System This book put forth a feminist approach to system-level theorizing of wars, building on both prior feminist theorizing and previous feminist critiques of structural neorealist approaches to theorizing war. </w:t>
      </w:r>
      <w:r w:rsidRPr="00205FC6">
        <w:rPr>
          <w:rStyle w:val="StyleUnderline"/>
        </w:rPr>
        <w:t>Feminist scholars</w:t>
      </w:r>
      <w:r w:rsidRPr="00205FC6">
        <w:rPr>
          <w:sz w:val="12"/>
        </w:rPr>
        <w:t xml:space="preserve"> like J. Ann Tickner </w:t>
      </w:r>
      <w:r w:rsidRPr="00205FC6">
        <w:rPr>
          <w:rStyle w:val="StyleUnderline"/>
        </w:rPr>
        <w:t>have</w:t>
      </w:r>
      <w:r w:rsidRPr="00205FC6">
        <w:rPr>
          <w:sz w:val="12"/>
        </w:rPr>
        <w:t xml:space="preserve"> previously </w:t>
      </w:r>
      <w:r w:rsidRPr="00205FC6">
        <w:rPr>
          <w:rStyle w:val="StyleUnderline"/>
        </w:rPr>
        <w:t>expressed</w:t>
      </w:r>
      <w:r w:rsidRPr="00205FC6">
        <w:rPr>
          <w:sz w:val="12"/>
        </w:rPr>
        <w:t xml:space="preserve"> their </w:t>
      </w:r>
      <w:r w:rsidRPr="00205FC6">
        <w:rPr>
          <w:rStyle w:val="StyleUnderline"/>
        </w:rPr>
        <w:t>skepticism about realist readings of the international system as anarchic</w:t>
      </w:r>
      <w:r w:rsidRPr="00205FC6">
        <w:rPr>
          <w:sz w:val="12"/>
        </w:rPr>
        <w:t xml:space="preserve">, concerned that “rea|ists have applied [Hobbes’] description of individuals’ behavior in a hypothetical precontractual state of nature, which Hobbes termed the war of everyman against everyman, to the behavior of states in the international system,”28 an unrealistic approach. Tickner explains: Feminists have argued that such behavior could be applicable only to adult males, for if life was to go on for more than one generation in the state of nature, women must have been involved in activities such as reproduction and child rearing rather than in warfare.29 </w:t>
      </w:r>
      <w:r w:rsidRPr="00205FC6">
        <w:rPr>
          <w:rStyle w:val="StyleUnderline"/>
        </w:rPr>
        <w:t>The “state of nature” can only be a war of all against all</w:t>
      </w:r>
      <w:r w:rsidRPr="00205FC6">
        <w:rPr>
          <w:sz w:val="12"/>
        </w:rPr>
        <w:t xml:space="preserve">, as Hobbes contends, </w:t>
      </w:r>
      <w:r w:rsidRPr="00205FC6">
        <w:rPr>
          <w:rStyle w:val="StyleUnderline"/>
        </w:rPr>
        <w:t>if it is time-limited, decontextualized, and inhabited only by individuals with masculine physical and social identities</w:t>
      </w:r>
      <w:r w:rsidRPr="00205FC6">
        <w:rPr>
          <w:sz w:val="12"/>
        </w:rPr>
        <w:t xml:space="preserve">.30 Following Hobbes, neorealists draw a distinction between the anarchy that exists among states and order within states, but as Tickner has noted, </w:t>
      </w:r>
      <w:r w:rsidRPr="00205FC6">
        <w:rPr>
          <w:rStyle w:val="StyleUnderline"/>
        </w:rPr>
        <w:t>the anarchy outside/order inside dichotomy is</w:t>
      </w:r>
      <w:r w:rsidRPr="00205FC6">
        <w:rPr>
          <w:sz w:val="12"/>
        </w:rPr>
        <w:t xml:space="preserve"> itself </w:t>
      </w:r>
      <w:r w:rsidRPr="00205FC6">
        <w:rPr>
          <w:rStyle w:val="StyleUnderline"/>
        </w:rPr>
        <w:t>problematic because it constructs a</w:t>
      </w:r>
      <w:r w:rsidRPr="00205FC6">
        <w:rPr>
          <w:sz w:val="12"/>
        </w:rPr>
        <w:t xml:space="preserve"> “</w:t>
      </w:r>
      <w:r w:rsidRPr="00205FC6">
        <w:rPr>
          <w:rStyle w:val="StyleUnderline"/>
        </w:rPr>
        <w:t>boundary between a public domestic place protected</w:t>
      </w:r>
      <w:r w:rsidRPr="00205FC6">
        <w:rPr>
          <w:sz w:val="12"/>
        </w:rPr>
        <w:t xml:space="preserve">, at least theoretically, </w:t>
      </w:r>
      <w:r w:rsidRPr="00205FC6">
        <w:rPr>
          <w:rStyle w:val="StyleUnderline"/>
        </w:rPr>
        <w:t>by the rule of law, and the private space</w:t>
      </w:r>
      <w:r w:rsidRPr="00205FC6">
        <w:rPr>
          <w:sz w:val="12"/>
        </w:rPr>
        <w:t xml:space="preserve">... where, in many cases, no such legal protection exists.”31 Christine Sylvester likewise contends that this </w:t>
      </w:r>
      <w:r w:rsidRPr="00205FC6">
        <w:rPr>
          <w:rStyle w:val="StyleUnderline"/>
        </w:rPr>
        <w:t>selectivity in drawing boundaries between anarchy/order and outside/inside hides</w:t>
      </w:r>
      <w:r w:rsidRPr="00205FC6">
        <w:rPr>
          <w:sz w:val="12"/>
        </w:rPr>
        <w:t xml:space="preserve"> some </w:t>
      </w:r>
      <w:r w:rsidRPr="00205FC6">
        <w:rPr>
          <w:rStyle w:val="StyleUnderline"/>
        </w:rPr>
        <w:t>patterns of patriarchy and reveals others</w:t>
      </w:r>
      <w:r w:rsidRPr="00205FC6">
        <w:rPr>
          <w:sz w:val="12"/>
        </w:rPr>
        <w:t xml:space="preserve">.32 In fact, as Jacqui True suggests, the very idea of the separability of the third image is problematic, because </w:t>
      </w:r>
      <w:r w:rsidRPr="00205FC6">
        <w:rPr>
          <w:rStyle w:val="StyleUnderline"/>
        </w:rPr>
        <w:t>gender lenses see</w:t>
      </w:r>
      <w:r w:rsidRPr="00205FC6">
        <w:rPr>
          <w:sz w:val="12"/>
        </w:rPr>
        <w:t xml:space="preserve"> that “</w:t>
      </w:r>
      <w:r w:rsidRPr="00205FC6">
        <w:rPr>
          <w:rStyle w:val="StyleUnderline"/>
        </w:rPr>
        <w:t xml:space="preserve">relationships between domestic and international, masculine and feminine agents are </w:t>
      </w:r>
      <w:r w:rsidRPr="00205FC6">
        <w:rPr>
          <w:rStyle w:val="Emphasis"/>
        </w:rPr>
        <w:t>mystified</w:t>
      </w:r>
      <w:r w:rsidRPr="00205FC6">
        <w:rPr>
          <w:rStyle w:val="StyleUnderline"/>
        </w:rPr>
        <w:t xml:space="preserve"> by the levels-of-analysis schema that separates the individual</w:t>
      </w:r>
      <w:r w:rsidRPr="00205FC6">
        <w:rPr>
          <w:sz w:val="12"/>
        </w:rPr>
        <w:t xml:space="preserve">, the </w:t>
      </w:r>
      <w:r w:rsidRPr="00205FC6">
        <w:rPr>
          <w:rStyle w:val="StyleUnderline"/>
        </w:rPr>
        <w:t>state, and</w:t>
      </w:r>
      <w:r w:rsidRPr="00205FC6">
        <w:rPr>
          <w:sz w:val="12"/>
        </w:rPr>
        <w:t xml:space="preserve"> the </w:t>
      </w:r>
      <w:r w:rsidRPr="00205FC6">
        <w:rPr>
          <w:rStyle w:val="StyleUnderline"/>
        </w:rPr>
        <w:t>international system</w:t>
      </w:r>
      <w:r w:rsidRPr="00205FC6">
        <w:rPr>
          <w:sz w:val="12"/>
        </w:rPr>
        <w:t xml:space="preserve">.”33 Feminist theorists, then, have suggested that the Waltzian account of the third image is fundamentally gendered_34 By contrast, </w:t>
      </w:r>
      <w:r w:rsidRPr="00205FC6">
        <w:rPr>
          <w:rStyle w:val="StyleUnderline"/>
        </w:rPr>
        <w:t>gendered lenses see</w:t>
      </w:r>
      <w:r w:rsidRPr="00205FC6">
        <w:rPr>
          <w:sz w:val="12"/>
        </w:rPr>
        <w:t xml:space="preserve"> that the </w:t>
      </w:r>
      <w:r w:rsidRPr="00205FC6">
        <w:rPr>
          <w:rStyle w:val="StyleUnderline"/>
        </w:rPr>
        <w:t>levels of analysis</w:t>
      </w:r>
      <w:r w:rsidRPr="00205FC6">
        <w:rPr>
          <w:sz w:val="12"/>
        </w:rPr>
        <w:t xml:space="preserve"> are </w:t>
      </w:r>
      <w:r w:rsidRPr="00205FC6">
        <w:rPr>
          <w:rStyle w:val="StyleUnderline"/>
        </w:rPr>
        <w:t>not separate but related</w:t>
      </w:r>
      <w:r w:rsidRPr="00205FC6">
        <w:rPr>
          <w:sz w:val="12"/>
        </w:rPr>
        <w:t xml:space="preserve"> and that </w:t>
      </w:r>
      <w:r w:rsidRPr="00205FC6">
        <w:rPr>
          <w:rStyle w:val="StyleUnderline"/>
        </w:rPr>
        <w:t>delineating</w:t>
      </w:r>
      <w:r w:rsidRPr="00205FC6">
        <w:rPr>
          <w:sz w:val="12"/>
        </w:rPr>
        <w:t xml:space="preserve"> the </w:t>
      </w:r>
      <w:r w:rsidRPr="00205FC6">
        <w:rPr>
          <w:rStyle w:val="StyleUnderline"/>
        </w:rPr>
        <w:t>levels as separable only further entrenches gender hierarchy</w:t>
      </w:r>
      <w:r w:rsidRPr="00205FC6">
        <w:rPr>
          <w:sz w:val="12"/>
        </w:rPr>
        <w:t>. In response, “</w:t>
      </w:r>
      <w:r w:rsidRPr="00205FC6">
        <w:rPr>
          <w:rStyle w:val="StyleUnderline"/>
        </w:rPr>
        <w:t>feminist alternatives</w:t>
      </w:r>
      <w:r w:rsidRPr="00205FC6">
        <w:rPr>
          <w:sz w:val="12"/>
        </w:rPr>
        <w:t xml:space="preserve">... do not promote more universal abstractions, but </w:t>
      </w:r>
      <w:r w:rsidRPr="00205FC6">
        <w:rPr>
          <w:rStyle w:val="StyleUnderline"/>
        </w:rPr>
        <w:t>demand greater context</w:t>
      </w:r>
      <w:r w:rsidRPr="00205FC6">
        <w:rPr>
          <w:sz w:val="12"/>
        </w:rPr>
        <w:t xml:space="preserve"> in order </w:t>
      </w:r>
      <w:r w:rsidRPr="00205FC6">
        <w:rPr>
          <w:rStyle w:val="StyleUnderline"/>
        </w:rPr>
        <w:t>to map more adequately</w:t>
      </w:r>
      <w:r w:rsidRPr="00205FC6">
        <w:rPr>
          <w:sz w:val="12"/>
        </w:rPr>
        <w:t xml:space="preserve"> the </w:t>
      </w:r>
      <w:r w:rsidRPr="00205FC6">
        <w:rPr>
          <w:rStyle w:val="StyleUnderline"/>
        </w:rPr>
        <w:t>complexity and indeterminacy between agent and structure</w:t>
      </w:r>
      <w:r w:rsidRPr="00205FC6">
        <w:rPr>
          <w:sz w:val="12"/>
        </w:rPr>
        <w:t xml:space="preserve">.”35 This book has attempted to develop a feminist engagement with third-image theorizing that takes account of the careful nature of feminist critiques of system-structural analysis while demonstrating the relevance of gender to those who might take system structure as a given and appropriate level of analysis. It began with the foundational work of number of feminists IR scholars who have defined gender as a structural feature of social and political life. In this context, </w:t>
      </w:r>
      <w:r w:rsidRPr="00205FC6">
        <w:rPr>
          <w:rStyle w:val="StyleUnderline"/>
        </w:rPr>
        <w:t>gender is</w:t>
      </w:r>
      <w:r w:rsidRPr="00205FC6">
        <w:rPr>
          <w:sz w:val="12"/>
        </w:rPr>
        <w:t xml:space="preserve"> “</w:t>
      </w:r>
      <w:r w:rsidRPr="00205FC6">
        <w:rPr>
          <w:rStyle w:val="StyleUnderline"/>
        </w:rPr>
        <w:t>a particular</w:t>
      </w:r>
      <w:r w:rsidRPr="00205FC6">
        <w:rPr>
          <w:sz w:val="12"/>
        </w:rPr>
        <w:t xml:space="preserve"> kind of </w:t>
      </w:r>
      <w:r w:rsidRPr="00205FC6">
        <w:rPr>
          <w:rStyle w:val="StyleUnderline"/>
        </w:rPr>
        <w:t>power relation</w:t>
      </w:r>
      <w:r w:rsidRPr="00205FC6">
        <w:rPr>
          <w:sz w:val="12"/>
        </w:rPr>
        <w:t xml:space="preserve">... </w:t>
      </w:r>
      <w:r w:rsidRPr="00205FC6">
        <w:rPr>
          <w:rStyle w:val="StyleUnderline"/>
        </w:rPr>
        <w:t>central to understanding international processes</w:t>
      </w:r>
      <w:r w:rsidRPr="00205FC6">
        <w:rPr>
          <w:sz w:val="12"/>
        </w:rPr>
        <w:t xml:space="preserve">,”35 </w:t>
      </w:r>
      <w:r w:rsidRPr="00205FC6">
        <w:rPr>
          <w:rStyle w:val="StyleUnderline"/>
        </w:rPr>
        <w:t>and</w:t>
      </w:r>
      <w:r w:rsidRPr="00205FC6">
        <w:rPr>
          <w:sz w:val="12"/>
        </w:rPr>
        <w:t xml:space="preserve"> “</w:t>
      </w:r>
      <w:r w:rsidRPr="00205FC6">
        <w:rPr>
          <w:rStyle w:val="StyleUnderline"/>
        </w:rPr>
        <w:t>a socially constructed relationship of inequality</w:t>
      </w:r>
      <w:r w:rsidRPr="00205FC6">
        <w:rPr>
          <w:sz w:val="12"/>
        </w:rPr>
        <w:t xml:space="preserve">” that is </w:t>
      </w:r>
      <w:r w:rsidRPr="00205FC6">
        <w:rPr>
          <w:rStyle w:val="StyleUnderline"/>
        </w:rPr>
        <w:t>pervasive within global politics</w:t>
      </w:r>
      <w:r w:rsidRPr="00205FC6">
        <w:rPr>
          <w:sz w:val="12"/>
        </w:rPr>
        <w:t xml:space="preserve">_37 Building on this work, the structural approach in chapter 3 focused on the elements feminist theory and structural neorealism have in common, such as understandings of what organizational or system structure might look like and traits selected for by the system. For example, Waltz has argued that the anarchy within the international system “selects for” or rewards certain traits at the state level such as power and survival instincts/skills. Similarly, Cynthia Enloe has argued </w:t>
      </w:r>
      <w:r w:rsidRPr="00205FC6">
        <w:rPr>
          <w:rStyle w:val="StyleUnderline"/>
        </w:rPr>
        <w:t>patriarchy privileges traits associated with masculinity in</w:t>
      </w:r>
      <w:r w:rsidRPr="00205FC6">
        <w:rPr>
          <w:sz w:val="12"/>
        </w:rPr>
        <w:t xml:space="preserve"> its units (</w:t>
      </w:r>
      <w:r w:rsidRPr="00205FC6">
        <w:rPr>
          <w:rStyle w:val="StyleUnderline"/>
        </w:rPr>
        <w:t>states</w:t>
      </w:r>
      <w:r w:rsidRPr="00205FC6">
        <w:rPr>
          <w:sz w:val="12"/>
        </w:rPr>
        <w:t xml:space="preserve">) </w:t>
      </w:r>
      <w:r w:rsidRPr="00205FC6">
        <w:rPr>
          <w:rStyle w:val="StyleUnderline"/>
        </w:rPr>
        <w:t>and</w:t>
      </w:r>
      <w:r w:rsidRPr="00205FC6">
        <w:rPr>
          <w:sz w:val="12"/>
        </w:rPr>
        <w:t xml:space="preserve"> subunits (</w:t>
      </w:r>
      <w:r w:rsidRPr="00205FC6">
        <w:rPr>
          <w:rStyle w:val="StyleUnderline"/>
        </w:rPr>
        <w:t>substate actors</w:t>
      </w:r>
      <w:r w:rsidRPr="00205FC6">
        <w:rPr>
          <w:sz w:val="12"/>
        </w:rPr>
        <w:t xml:space="preserve">) 38 If this approach is correct, with gender being a structural factor (or perhaps even the structural factor) in global politics, then </w:t>
      </w:r>
      <w:r w:rsidRPr="00205FC6">
        <w:rPr>
          <w:rStyle w:val="StyleUnderline"/>
        </w:rPr>
        <w:t>accounts</w:t>
      </w:r>
      <w:r w:rsidRPr="00205FC6">
        <w:rPr>
          <w:sz w:val="12"/>
        </w:rPr>
        <w:t xml:space="preserve"> of the third image </w:t>
      </w:r>
      <w:r w:rsidRPr="00205FC6">
        <w:rPr>
          <w:rStyle w:val="StyleUnderline"/>
        </w:rPr>
        <w:t xml:space="preserve">that do not acknowledge the role of gender contain an </w:t>
      </w:r>
      <w:r w:rsidRPr="00205FC6">
        <w:rPr>
          <w:rStyle w:val="Emphasis"/>
        </w:rPr>
        <w:t>explanatory deﬁcit</w:t>
      </w:r>
      <w:r w:rsidRPr="00205FC6">
        <w:rPr>
          <w:sz w:val="12"/>
        </w:rPr>
        <w:t xml:space="preserve">. In this vein, chapter 3 suggested that the (Waltzian) structure of the system is itself gender hierarchical. Waltz observed that “in looking for international structure, one is brought face to face with the invisible, an uncomfortable position to be in.”39 Feminist insights from the sociology of organizations suggest ways in which we might understand gender as (in Waltz’s terms) “invisible” but also structural, by thinking about the ways in which “advantage and disadvantage, exploitation and control, action and emotion, meaning and identity, are patterned through and in terms of a distinction between male and female, masculine and feminine.”40 Applying this framework, </w:t>
      </w:r>
      <w:r w:rsidRPr="00205FC6">
        <w:rPr>
          <w:rStyle w:val="StyleUnderline"/>
        </w:rPr>
        <w:t>the international system would include gender hierarchy if perceived association with gender identity</w:t>
      </w:r>
      <w:r w:rsidRPr="00205FC6">
        <w:rPr>
          <w:sz w:val="12"/>
        </w:rPr>
        <w:t xml:space="preserve"> (masculinity and femininity) </w:t>
      </w:r>
      <w:r w:rsidRPr="00205FC6">
        <w:rPr>
          <w:rStyle w:val="StyleUnderline"/>
        </w:rPr>
        <w:t>were used to distribute advantage, disadvantage, exploitation, control, action, emotion, meaning, and identity among states</w:t>
      </w:r>
      <w:r w:rsidRPr="00205FC6">
        <w:rPr>
          <w:sz w:val="12"/>
        </w:rPr>
        <w:t xml:space="preserve">. This insight has the potential to reshape how IR views the third image and systemic accounts of war. There are three key, interconnected ways in which </w:t>
      </w:r>
      <w:r w:rsidRPr="00205FC6">
        <w:rPr>
          <w:rStyle w:val="StyleUnderline"/>
        </w:rPr>
        <w:t>gender hierarchy transforms</w:t>
      </w:r>
      <w:r w:rsidRPr="00205FC6">
        <w:rPr>
          <w:sz w:val="12"/>
        </w:rPr>
        <w:t xml:space="preserve"> third image </w:t>
      </w:r>
      <w:r w:rsidRPr="00205FC6">
        <w:rPr>
          <w:rStyle w:val="StyleUnderline"/>
        </w:rPr>
        <w:t xml:space="preserve">theorizing and </w:t>
      </w:r>
      <w:r w:rsidRPr="00205FC6">
        <w:rPr>
          <w:sz w:val="12"/>
        </w:rPr>
        <w:t>its role in</w:t>
      </w:r>
      <w:r w:rsidRPr="00205FC6">
        <w:rPr>
          <w:rStyle w:val="StyleUnderline"/>
        </w:rPr>
        <w:t xml:space="preserve"> explaining war(s)</w:t>
      </w:r>
      <w:r w:rsidRPr="00205FC6">
        <w:rPr>
          <w:sz w:val="12"/>
        </w:rPr>
        <w:t xml:space="preserve">. First, </w:t>
      </w:r>
      <w:r w:rsidRPr="00205FC6">
        <w:rPr>
          <w:rStyle w:val="StyleUnderline"/>
        </w:rPr>
        <w:t>if</w:t>
      </w:r>
      <w:r w:rsidRPr="00205FC6">
        <w:rPr>
          <w:sz w:val="12"/>
        </w:rPr>
        <w:t xml:space="preserve"> the structure of the international system incorporates gender hierarchy, and this </w:t>
      </w:r>
      <w:r w:rsidRPr="00205FC6">
        <w:rPr>
          <w:rStyle w:val="StyleUnderline"/>
        </w:rPr>
        <w:t>gender hierarchy is a key organizing principle in dictating state identity, interaction, and relative position</w:t>
      </w:r>
      <w:r w:rsidRPr="00205FC6">
        <w:rPr>
          <w:sz w:val="12"/>
        </w:rPr>
        <w:t xml:space="preserve">, then </w:t>
      </w:r>
      <w:r w:rsidRPr="00205FC6">
        <w:rPr>
          <w:rStyle w:val="StyleUnderline"/>
        </w:rPr>
        <w:t xml:space="preserve">conflicts between states are </w:t>
      </w:r>
      <w:r w:rsidRPr="00205FC6">
        <w:rPr>
          <w:rStyle w:val="Emphasis"/>
        </w:rPr>
        <w:t>not exclusively about relative power and survival</w:t>
      </w:r>
      <w:r w:rsidRPr="00205FC6">
        <w:rPr>
          <w:sz w:val="12"/>
        </w:rPr>
        <w:t xml:space="preserve">, </w:t>
      </w:r>
      <w:r w:rsidRPr="00205FC6">
        <w:rPr>
          <w:rStyle w:val="StyleUnderline"/>
        </w:rPr>
        <w:t>but</w:t>
      </w:r>
      <w:r w:rsidRPr="00205FC6">
        <w:rPr>
          <w:sz w:val="12"/>
        </w:rPr>
        <w:t xml:space="preserve"> instead </w:t>
      </w:r>
      <w:r w:rsidRPr="00205FC6">
        <w:rPr>
          <w:rStyle w:val="StyleUnderline"/>
        </w:rPr>
        <w:t>take place</w:t>
      </w:r>
      <w:r w:rsidRPr="00205FC6">
        <w:rPr>
          <w:sz w:val="12"/>
        </w:rPr>
        <w:t xml:space="preserve"> within or </w:t>
      </w:r>
      <w:r w:rsidRPr="00205FC6">
        <w:rPr>
          <w:rStyle w:val="StyleUnderline"/>
        </w:rPr>
        <w:t>about the gendered order of international structure</w:t>
      </w:r>
      <w:r w:rsidRPr="00205FC6">
        <w:rPr>
          <w:sz w:val="12"/>
        </w:rPr>
        <w:t xml:space="preserve">. Second, </w:t>
      </w:r>
      <w:r w:rsidRPr="00205FC6">
        <w:rPr>
          <w:rStyle w:val="StyleUnderline"/>
        </w:rPr>
        <w:t>we can</w:t>
      </w:r>
      <w:r w:rsidRPr="00205FC6">
        <w:rPr>
          <w:sz w:val="12"/>
        </w:rPr>
        <w:t xml:space="preserve"> appropriately </w:t>
      </w:r>
      <w:r w:rsidRPr="00205FC6">
        <w:rPr>
          <w:rStyle w:val="StyleUnderline"/>
        </w:rPr>
        <w:t>view gender hierarchy as a</w:t>
      </w:r>
      <w:r w:rsidRPr="00205FC6">
        <w:rPr>
          <w:sz w:val="12"/>
        </w:rPr>
        <w:t xml:space="preserve">/the </w:t>
      </w:r>
      <w:r w:rsidRPr="00205FC6">
        <w:rPr>
          <w:rStyle w:val="StyleUnderline"/>
        </w:rPr>
        <w:t>permissive cause of war</w:t>
      </w:r>
      <w:r w:rsidRPr="00205FC6">
        <w:rPr>
          <w:sz w:val="12"/>
        </w:rPr>
        <w:t xml:space="preserve"> in global politics, in place of or perhaps alongside anarchy, which Waltz identified as a permissive cause of war. Third, </w:t>
      </w:r>
      <w:r w:rsidRPr="00205FC6">
        <w:rPr>
          <w:rStyle w:val="StyleUnderline"/>
        </w:rPr>
        <w:t>the gendered international structure may</w:t>
      </w:r>
      <w:r w:rsidRPr="00205FC6">
        <w:rPr>
          <w:sz w:val="12"/>
        </w:rPr>
        <w:t xml:space="preserve"> also </w:t>
      </w:r>
      <w:r w:rsidRPr="00205FC6">
        <w:rPr>
          <w:rStyle w:val="StyleUnderline"/>
        </w:rPr>
        <w:t xml:space="preserve">be a </w:t>
      </w:r>
      <w:r w:rsidRPr="00205FC6">
        <w:rPr>
          <w:rStyle w:val="Emphasis"/>
        </w:rPr>
        <w:t>direct cause of war</w:t>
      </w:r>
      <w:r w:rsidRPr="00205FC6">
        <w:rPr>
          <w:sz w:val="12"/>
        </w:rPr>
        <w:t xml:space="preserve">. On one level, gender hierarchy is structural and in this sense constant, but at the same time the masculinitles and femininities that are a part of that hierarchy are variable and they change across time, context, and culture. Because of this duality, </w:t>
      </w:r>
      <w:r w:rsidRPr="00205FC6">
        <w:rPr>
          <w:rStyle w:val="StyleUnderline"/>
        </w:rPr>
        <w:t>gender hierarchy as a structural feature of the international system has the potential to predict state behavior differently</w:t>
      </w:r>
      <w:r w:rsidRPr="00205FC6">
        <w:rPr>
          <w:sz w:val="12"/>
        </w:rPr>
        <w:t xml:space="preserve"> (</w:t>
      </w:r>
      <w:r w:rsidRPr="00205FC6">
        <w:rPr>
          <w:rStyle w:val="StyleUnderline"/>
        </w:rPr>
        <w:t>and</w:t>
      </w:r>
      <w:r w:rsidRPr="00205FC6">
        <w:rPr>
          <w:sz w:val="12"/>
        </w:rPr>
        <w:t xml:space="preserve"> potentially </w:t>
      </w:r>
      <w:r w:rsidRPr="00205FC6">
        <w:rPr>
          <w:rStyle w:val="Emphasis"/>
        </w:rPr>
        <w:t>more precisely</w:t>
      </w:r>
      <w:r w:rsidRPr="00205FC6">
        <w:rPr>
          <w:sz w:val="12"/>
        </w:rPr>
        <w:t xml:space="preserve">) than anarchy. There are two comparative advantages that this understanding of gender hierarchy as structure holds over the Waltzian conception of anarchy as structure. One advantage is that </w:t>
      </w:r>
      <w:r w:rsidRPr="00205FC6">
        <w:rPr>
          <w:rStyle w:val="StyleUnderline"/>
        </w:rPr>
        <w:t>gender hierarchy at the structural level can account for both war generally</w:t>
      </w:r>
      <w:r w:rsidRPr="00205FC6">
        <w:rPr>
          <w:sz w:val="12"/>
        </w:rPr>
        <w:t xml:space="preserve"> (a permissive cause that explains why war breaks out at all) </w:t>
      </w:r>
      <w:r w:rsidRPr="00205FC6">
        <w:rPr>
          <w:rStyle w:val="StyleUnderline"/>
        </w:rPr>
        <w:t>and wars speciﬁcally</w:t>
      </w:r>
      <w:r w:rsidRPr="00205FC6">
        <w:rPr>
          <w:sz w:val="12"/>
        </w:rPr>
        <w:t xml:space="preserve"> (a direct cause of particular conflicts). The other advantage is that </w:t>
      </w:r>
      <w:r w:rsidRPr="00205FC6">
        <w:rPr>
          <w:rStyle w:val="StyleUnderline"/>
        </w:rPr>
        <w:t xml:space="preserve">gender hierarchy accounts for changes in the </w:t>
      </w:r>
      <w:r w:rsidRPr="00205FC6">
        <w:rPr>
          <w:rStyle w:val="Emphasis"/>
        </w:rPr>
        <w:t>intensity</w:t>
      </w:r>
      <w:r w:rsidRPr="00205FC6">
        <w:rPr>
          <w:rStyle w:val="StyleUnderline"/>
        </w:rPr>
        <w:t xml:space="preserve"> and </w:t>
      </w:r>
      <w:r w:rsidRPr="00205FC6">
        <w:rPr>
          <w:rStyle w:val="Emphasis"/>
        </w:rPr>
        <w:t>frequency</w:t>
      </w:r>
      <w:r w:rsidRPr="00205FC6">
        <w:rPr>
          <w:rStyle w:val="StyleUnderline"/>
        </w:rPr>
        <w:t xml:space="preserve"> of war</w:t>
      </w:r>
      <w:r w:rsidRPr="00205FC6">
        <w:rPr>
          <w:sz w:val="12"/>
        </w:rPr>
        <w:t xml:space="preserve"> in different time periods, whereas anarchy cannot. Even if the argument that the international system is gender hierarchical does not grow into a valuable line of feminist inquiry and research, the insights of the international system as gender hierarchy established the gendered nature of war, as well as the gaps in the neorealist conception of the international system.</w:t>
      </w:r>
    </w:p>
    <w:p w14:paraId="4622B8C8" w14:textId="77777777" w:rsidR="00C57143" w:rsidRPr="00205FC6" w:rsidRDefault="00C57143" w:rsidP="00C57143">
      <w:pPr>
        <w:pStyle w:val="Heading4"/>
      </w:pPr>
      <w:r w:rsidRPr="00205FC6">
        <w:t xml:space="preserve">State-behavior is structured by gender hierarchy and self-perception of identity – realism fails  </w:t>
      </w:r>
    </w:p>
    <w:p w14:paraId="3D17ACF8"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“Anarchy, Structure, Gender and War(s),” Gendering Global Conflict : Toward a Feminist Theory of War, online book, CMR) </w:t>
      </w:r>
    </w:p>
    <w:p w14:paraId="5053778A" w14:textId="77777777" w:rsidR="00C57143" w:rsidRPr="00205FC6" w:rsidRDefault="00C57143" w:rsidP="00C57143"/>
    <w:p w14:paraId="2D1DD3FB" w14:textId="77777777" w:rsidR="00C57143" w:rsidRPr="00205FC6" w:rsidRDefault="00C57143" w:rsidP="00C57143">
      <w:r w:rsidRPr="00205FC6">
        <w:t xml:space="preserve">Though the relationship between gender and nationalism generally (and genders and nationalisms specifically) inﬂuences the function of units whether they are like units (in anarchy) or not like units (indicative of a hierarchical system), </w:t>
      </w:r>
      <w:r w:rsidRPr="00205FC6">
        <w:rPr>
          <w:rStyle w:val="StyleUnderline"/>
        </w:rPr>
        <w:t>evidence of</w:t>
      </w:r>
      <w:r w:rsidRPr="00205FC6">
        <w:t xml:space="preserve"> different </w:t>
      </w:r>
      <w:r w:rsidRPr="00205FC6">
        <w:rPr>
          <w:rStyle w:val="StyleUnderline"/>
        </w:rPr>
        <w:t>gendered nationalisms suggests</w:t>
      </w:r>
      <w:r w:rsidRPr="00205FC6">
        <w:t xml:space="preserve"> that </w:t>
      </w:r>
      <w:r w:rsidRPr="00205FC6">
        <w:rPr>
          <w:rStyle w:val="StyleUnderline"/>
        </w:rPr>
        <w:t>gender hierarchy</w:t>
      </w:r>
      <w:r w:rsidRPr="00205FC6">
        <w:t xml:space="preserve"> in global politics </w:t>
      </w:r>
      <w:r w:rsidRPr="00205FC6">
        <w:rPr>
          <w:rStyle w:val="StyleUnderline"/>
        </w:rPr>
        <w:t>differentiates between functions of units in the system</w:t>
      </w:r>
      <w:r w:rsidRPr="00205FC6">
        <w:t xml:space="preserve"> rather than dictating that all units function similarly. Units in the system (even defined in the narrow realist terms whereby only states count as units) do have many similar functions in terms of governance, education, health care, and the like. But especially in their external relations, </w:t>
      </w:r>
      <w:r w:rsidRPr="00205FC6">
        <w:rPr>
          <w:rStyle w:val="StyleUnderline"/>
        </w:rPr>
        <w:t>states</w:t>
      </w:r>
      <w:r w:rsidRPr="00205FC6">
        <w:t xml:space="preserve"> also </w:t>
      </w:r>
      <w:r w:rsidRPr="00205FC6">
        <w:rPr>
          <w:rStyle w:val="StyleUnderline"/>
        </w:rPr>
        <w:t>have a number of differentiated functions</w:t>
      </w:r>
      <w:r w:rsidRPr="00205FC6">
        <w:t xml:space="preserve">, often </w:t>
      </w:r>
      <w:r w:rsidRPr="00205FC6">
        <w:rPr>
          <w:rStyle w:val="Emphasis"/>
        </w:rPr>
        <w:t>glossed over</w:t>
      </w:r>
      <w:r w:rsidRPr="00205FC6">
        <w:t xml:space="preserve"> </w:t>
      </w:r>
      <w:r w:rsidRPr="00205FC6">
        <w:rPr>
          <w:rStyle w:val="StyleUnderline"/>
        </w:rPr>
        <w:t>in realist theory</w:t>
      </w:r>
      <w:r w:rsidRPr="00205FC6">
        <w:t xml:space="preserve">. </w:t>
      </w:r>
      <w:r w:rsidRPr="00205FC6">
        <w:rPr>
          <w:rStyle w:val="StyleUnderline"/>
        </w:rPr>
        <w:t>Some states were/are colonizers</w:t>
      </w:r>
      <w:r w:rsidRPr="00205FC6">
        <w:t xml:space="preserve">, </w:t>
      </w:r>
      <w:r w:rsidRPr="00205FC6">
        <w:rPr>
          <w:rStyle w:val="StyleUnderline"/>
        </w:rPr>
        <w:t>while some</w:t>
      </w:r>
      <w:r w:rsidRPr="00205FC6">
        <w:t xml:space="preserve"> states </w:t>
      </w:r>
      <w:r w:rsidRPr="00205FC6">
        <w:rPr>
          <w:rStyle w:val="StyleUnderline"/>
        </w:rPr>
        <w:t>were colonized and still deal with remaining markers of colonization</w:t>
      </w:r>
      <w:r w:rsidRPr="00205FC6">
        <w:t xml:space="preserve">. </w:t>
      </w:r>
      <w:r w:rsidRPr="00205FC6">
        <w:rPr>
          <w:rStyle w:val="StyleUnderline"/>
        </w:rPr>
        <w:t>Some</w:t>
      </w:r>
      <w:r w:rsidRPr="00205FC6">
        <w:t xml:space="preserve"> states </w:t>
      </w:r>
      <w:r w:rsidRPr="00205FC6">
        <w:rPr>
          <w:rStyle w:val="StyleUnderline"/>
        </w:rPr>
        <w:t xml:space="preserve">are aggressors, while other </w:t>
      </w:r>
      <w:r w:rsidRPr="00205FC6">
        <w:t xml:space="preserve">states </w:t>
      </w:r>
      <w:r w:rsidRPr="00205FC6">
        <w:rPr>
          <w:rStyle w:val="StyleUnderline"/>
        </w:rPr>
        <w:t>are</w:t>
      </w:r>
      <w:r w:rsidRPr="00205FC6">
        <w:t xml:space="preserve"> the </w:t>
      </w:r>
      <w:r w:rsidRPr="00205FC6">
        <w:rPr>
          <w:rStyle w:val="StyleUnderline"/>
        </w:rPr>
        <w:t>victims</w:t>
      </w:r>
      <w:r w:rsidRPr="00205FC6">
        <w:t xml:space="preserve"> of aggression. </w:t>
      </w:r>
      <w:r w:rsidRPr="00205FC6">
        <w:rPr>
          <w:rStyle w:val="StyleUnderline"/>
        </w:rPr>
        <w:t>Some</w:t>
      </w:r>
      <w:r w:rsidRPr="00205FC6">
        <w:t xml:space="preserve"> states </w:t>
      </w:r>
      <w:r w:rsidRPr="00205FC6">
        <w:rPr>
          <w:rStyle w:val="StyleUnderline"/>
        </w:rPr>
        <w:t>are protectors</w:t>
      </w:r>
      <w:r w:rsidRPr="00205FC6">
        <w:t xml:space="preserve">, while </w:t>
      </w:r>
      <w:r w:rsidRPr="00205FC6">
        <w:rPr>
          <w:rStyle w:val="StyleUnderline"/>
        </w:rPr>
        <w:t>other states require protection</w:t>
      </w:r>
      <w:r w:rsidRPr="00205FC6">
        <w:t xml:space="preserve">. </w:t>
      </w:r>
      <w:r w:rsidRPr="00205FC6">
        <w:rPr>
          <w:rStyle w:val="StyleUnderline"/>
        </w:rPr>
        <w:t>Some states provide</w:t>
      </w:r>
      <w:r w:rsidRPr="00205FC6">
        <w:t xml:space="preserve"> peacekeeping troops, international </w:t>
      </w:r>
      <w:r w:rsidRPr="00205FC6">
        <w:rPr>
          <w:rStyle w:val="StyleUnderline"/>
        </w:rPr>
        <w:t>humanitarian aid</w:t>
      </w:r>
      <w:r w:rsidRPr="00205FC6">
        <w:t xml:space="preserve">, and other public goods, while </w:t>
      </w:r>
      <w:r w:rsidRPr="00205FC6">
        <w:rPr>
          <w:rStyle w:val="StyleUnderline"/>
        </w:rPr>
        <w:t xml:space="preserve">other states do not </w:t>
      </w:r>
      <w:r w:rsidRPr="00205FC6">
        <w:t xml:space="preserve">serve those functions.l3l </w:t>
      </w:r>
      <w:r w:rsidRPr="00205FC6">
        <w:rPr>
          <w:rStyle w:val="StyleUnderline"/>
        </w:rPr>
        <w:t>Some states</w:t>
      </w:r>
      <w:r w:rsidRPr="00205FC6">
        <w:t xml:space="preserve"> serve to </w:t>
      </w:r>
      <w:r w:rsidRPr="00205FC6">
        <w:rPr>
          <w:rStyle w:val="StyleUnderline"/>
        </w:rPr>
        <w:t>facilitate international cooperation</w:t>
      </w:r>
      <w:r w:rsidRPr="00205FC6">
        <w:t xml:space="preserve">, while </w:t>
      </w:r>
      <w:r w:rsidRPr="00205FC6">
        <w:rPr>
          <w:rStyle w:val="StyleUnderline"/>
        </w:rPr>
        <w:t>others act as cogs in cooperation’s wheels</w:t>
      </w:r>
      <w:r w:rsidRPr="00205FC6">
        <w:t xml:space="preserve">. Some states see their masculinity as affirmed in the interstate equivalent of rape and pillage, while other states see it in chivalry, honor, and a sense of the genteel.  While Waltz might classify these differences as merely capabilities gaps, </w:t>
      </w:r>
      <w:r w:rsidRPr="00205FC6">
        <w:rPr>
          <w:rStyle w:val="StyleUnderline"/>
        </w:rPr>
        <w:t xml:space="preserve">different state functions in the community of states </w:t>
      </w:r>
      <w:r w:rsidRPr="00205FC6">
        <w:rPr>
          <w:rStyle w:val="Emphasis"/>
        </w:rPr>
        <w:t>do not map one-to-one onto capabilities</w:t>
      </w:r>
      <w:r w:rsidRPr="00205FC6">
        <w:t xml:space="preserve">. Instead, I propose that </w:t>
      </w:r>
      <w:r w:rsidRPr="00205FC6">
        <w:rPr>
          <w:rStyle w:val="StyleUnderline"/>
        </w:rPr>
        <w:t>they map onto the ways that gender shapes state identities and functions</w:t>
      </w:r>
      <w:r w:rsidRPr="00205FC6">
        <w:t>. As V. Spike Peterson notes, “</w:t>
      </w:r>
      <w:r w:rsidRPr="00205FC6">
        <w:rPr>
          <w:rStyle w:val="StyleUnderline"/>
        </w:rPr>
        <w:t>not only subjects but</w:t>
      </w:r>
      <w:r w:rsidRPr="00205FC6">
        <w:t xml:space="preserve"> also </w:t>
      </w:r>
      <w:r w:rsidRPr="00205FC6">
        <w:rPr>
          <w:rStyle w:val="StyleUnderline"/>
        </w:rPr>
        <w:t>concepts, desires, tastes, styles, ways of knowing</w:t>
      </w:r>
      <w:r w:rsidRPr="00205FC6">
        <w:t xml:space="preserve">... </w:t>
      </w:r>
      <w:r w:rsidRPr="00205FC6">
        <w:rPr>
          <w:rStyle w:val="StyleUnderline"/>
        </w:rPr>
        <w:t xml:space="preserve">can be [masculinized or] feminized” such that states’ ontological security is </w:t>
      </w:r>
      <w:r w:rsidRPr="00205FC6">
        <w:rPr>
          <w:rStyle w:val="Emphasis"/>
        </w:rPr>
        <w:t>related to their gendered identities</w:t>
      </w:r>
      <w:r w:rsidRPr="00205FC6">
        <w:t xml:space="preserve">.l32 For example, a number of </w:t>
      </w:r>
      <w:r w:rsidRPr="00205FC6">
        <w:rPr>
          <w:rStyle w:val="StyleUnderline"/>
        </w:rPr>
        <w:t>feminist analyses of the U</w:t>
      </w:r>
      <w:r w:rsidRPr="00205FC6">
        <w:t xml:space="preserve">nited </w:t>
      </w:r>
      <w:r w:rsidRPr="00205FC6">
        <w:rPr>
          <w:rStyle w:val="StyleUnderline"/>
        </w:rPr>
        <w:t>S</w:t>
      </w:r>
      <w:r w:rsidRPr="00205FC6">
        <w:t xml:space="preserve">tates </w:t>
      </w:r>
      <w:r w:rsidRPr="00205FC6">
        <w:rPr>
          <w:rStyle w:val="StyleUnderline"/>
        </w:rPr>
        <w:t>during the</w:t>
      </w:r>
      <w:r w:rsidRPr="00205FC6">
        <w:t xml:space="preserve"> ﬁrst </w:t>
      </w:r>
      <w:r w:rsidRPr="00205FC6">
        <w:rPr>
          <w:rStyle w:val="StyleUnderline"/>
        </w:rPr>
        <w:t>Gulf War identify its policy choices and military strategies as consonant with a new, post-Cold War “tough-but-tender” image of American masculinity</w:t>
      </w:r>
      <w:r w:rsidRPr="00205FC6">
        <w:t xml:space="preserve">, </w:t>
      </w:r>
      <w:r w:rsidRPr="00205FC6">
        <w:rPr>
          <w:rStyle w:val="StyleUnderline"/>
        </w:rPr>
        <w:t>which maintained the Cold War-era projection of strength</w:t>
      </w:r>
      <w:r w:rsidRPr="00205FC6">
        <w:t xml:space="preserve">, but added an element of sensitivity and a chivalric conception of protecting the weak.l33 </w:t>
      </w:r>
      <w:r w:rsidRPr="00205FC6">
        <w:rPr>
          <w:rStyle w:val="StyleUnderline"/>
        </w:rPr>
        <w:t xml:space="preserve">Seemingly </w:t>
      </w:r>
      <w:r w:rsidRPr="00205FC6">
        <w:rPr>
          <w:rStyle w:val="Emphasis"/>
        </w:rPr>
        <w:t>inconsistent functions</w:t>
      </w:r>
      <w:r w:rsidRPr="00205FC6">
        <w:t xml:space="preserve"> for the U.S. military as at once an attack force and a tool for protection </w:t>
      </w:r>
      <w:r w:rsidRPr="00205FC6">
        <w:rPr>
          <w:rStyle w:val="StyleUnderline"/>
        </w:rPr>
        <w:t>make sense, because the state does function differently based on its self-perception of identity, which might be seen as a product of structural gender hierarchy in the international arena</w:t>
      </w:r>
      <w:r w:rsidRPr="00205FC6">
        <w:t>.</w:t>
      </w:r>
    </w:p>
    <w:p w14:paraId="6C5A1EC5" w14:textId="77777777" w:rsidR="00C57143" w:rsidRPr="00205FC6" w:rsidRDefault="00C57143" w:rsidP="00C57143">
      <w:pPr>
        <w:pStyle w:val="Heading4"/>
      </w:pPr>
      <w:r w:rsidRPr="00205FC6">
        <w:t xml:space="preserve">Realism is not objective but shaped by gendered understandings of state-behavior – this reduces politics to mere survival, justifying violence and war   </w:t>
      </w:r>
    </w:p>
    <w:p w14:paraId="585B5C8F" w14:textId="77777777" w:rsidR="00C57143" w:rsidRPr="00205FC6" w:rsidRDefault="00C57143" w:rsidP="00C57143">
      <w:r w:rsidRPr="00205FC6">
        <w:rPr>
          <w:rStyle w:val="Style13ptBold"/>
        </w:rPr>
        <w:t>Maass 14</w:t>
      </w:r>
      <w:r w:rsidRPr="00205FC6">
        <w:t xml:space="preserve"> (Matthias, Associate Professor of International Relations Ph.D., The Fletcher School of Law and Diplomacy, Tufts University, USA, “Towards Gendering Northeast Asian Traditional Security: The Cases of the USS Pueblo and Juche Policy,” The Korean Journal of Defense Analysis, Vol. 26, No. 2, June 2014, 243–262, CMR</w:t>
      </w:r>
    </w:p>
    <w:p w14:paraId="43FAB07E" w14:textId="77777777" w:rsidR="00C57143" w:rsidRPr="00205FC6" w:rsidRDefault="00C57143" w:rsidP="00C57143"/>
    <w:p w14:paraId="0351A3C0" w14:textId="77777777" w:rsidR="00C57143" w:rsidRPr="00205FC6" w:rsidRDefault="00C57143" w:rsidP="00C57143">
      <w:r w:rsidRPr="00205FC6">
        <w:t>Feminist Roots</w:t>
      </w:r>
    </w:p>
    <w:p w14:paraId="6E03A549" w14:textId="77777777" w:rsidR="00C57143" w:rsidRPr="00205FC6" w:rsidRDefault="00C57143" w:rsidP="00C57143">
      <w:r w:rsidRPr="00205FC6">
        <w:t xml:space="preserve">The initial objective of feminist scholars was to point towards different treatment of the two sexes. As feminist scholarship grew and developed, the focus shifted toward gender. Soon, the claim was made that “. . . </w:t>
      </w:r>
      <w:r w:rsidRPr="00205FC6">
        <w:rPr>
          <w:rStyle w:val="StyleUnderline"/>
        </w:rPr>
        <w:t>we learn, through culturally specific socialization, what characteristics are associated with masculinity and femininity and how to assume the identities of men and women</w:t>
      </w:r>
      <w:r w:rsidRPr="00205FC6">
        <w:t>.”38</w:t>
      </w:r>
    </w:p>
    <w:p w14:paraId="1CE8C5A1" w14:textId="77777777" w:rsidR="00C57143" w:rsidRPr="00205FC6" w:rsidRDefault="00C57143" w:rsidP="00C57143">
      <w:r w:rsidRPr="00205FC6">
        <w:t xml:space="preserve">A second evolutionary step was GS distancing itself from Feminism. The debate over “nature vs. nurture” has been part-and-parcel of the evolution of Feminist and GS. The basic question is what causes gender differences? Are the biological differences between men and women—sex—the cause of different behavior patterns, identities, etc., or are these learned?39 </w:t>
      </w:r>
    </w:p>
    <w:p w14:paraId="28F26F75" w14:textId="77777777" w:rsidR="00C57143" w:rsidRPr="00205FC6" w:rsidRDefault="00C57143" w:rsidP="00C57143">
      <w:r w:rsidRPr="00205FC6">
        <w:t xml:space="preserve">Today’s </w:t>
      </w:r>
      <w:r w:rsidRPr="00205FC6">
        <w:rPr>
          <w:rStyle w:val="StyleUnderline"/>
        </w:rPr>
        <w:t>focus is on</w:t>
      </w:r>
      <w:r w:rsidRPr="00205FC6">
        <w:t xml:space="preserve"> “</w:t>
      </w:r>
      <w:r w:rsidRPr="00205FC6">
        <w:rPr>
          <w:rStyle w:val="StyleUnderline"/>
        </w:rPr>
        <w:t>socially male constructions of various disciplines, discourses, and institutions.</w:t>
      </w:r>
      <w:r w:rsidRPr="00205FC6">
        <w:t xml:space="preserve">”40 This task also applies to the professional </w:t>
      </w:r>
      <w:r w:rsidRPr="00205FC6">
        <w:rPr>
          <w:rStyle w:val="StyleUnderline"/>
        </w:rPr>
        <w:t xml:space="preserve">study of </w:t>
      </w:r>
      <w:r w:rsidRPr="00205FC6">
        <w:rPr>
          <w:rStyle w:val="Emphasis"/>
        </w:rPr>
        <w:t>i</w:t>
      </w:r>
      <w:r w:rsidRPr="00205FC6">
        <w:rPr>
          <w:rStyle w:val="StyleUnderline"/>
        </w:rPr>
        <w:t xml:space="preserve">nternational </w:t>
      </w:r>
      <w:r w:rsidRPr="00205FC6">
        <w:rPr>
          <w:rStyle w:val="Emphasis"/>
        </w:rPr>
        <w:t>r</w:t>
      </w:r>
      <w:r w:rsidRPr="00205FC6">
        <w:rPr>
          <w:rStyle w:val="StyleUnderline"/>
        </w:rPr>
        <w:t>elations</w:t>
      </w:r>
      <w:r w:rsidRPr="00205FC6">
        <w:t xml:space="preserve">. The suspicion is that </w:t>
      </w:r>
      <w:r w:rsidRPr="00205FC6">
        <w:rPr>
          <w:rStyle w:val="StyleUnderline"/>
          <w:sz w:val="16"/>
          <w:u w:val="none"/>
        </w:rPr>
        <w:t xml:space="preserve">the entire discipline </w:t>
      </w:r>
      <w:r w:rsidRPr="00205FC6">
        <w:rPr>
          <w:rStyle w:val="StyleUnderline"/>
        </w:rPr>
        <w:t>is set up, structured, and presented from a distinctly male experience and viewpoint</w:t>
      </w:r>
      <w:r w:rsidRPr="00205FC6">
        <w:t>. In fact, this might be true especially for the discipline’s theory.41</w:t>
      </w:r>
    </w:p>
    <w:p w14:paraId="77AA974B" w14:textId="77777777" w:rsidR="00C57143" w:rsidRPr="00205FC6" w:rsidRDefault="00C57143" w:rsidP="00C57143">
      <w:r w:rsidRPr="00205FC6">
        <w:t xml:space="preserve">An at times dominant paradigm in IR theory is Realism. </w:t>
      </w:r>
      <w:r w:rsidRPr="00205FC6">
        <w:rPr>
          <w:rStyle w:val="StyleUnderline"/>
        </w:rPr>
        <w:t>Fundamental to Realist theory is the assumption that the world is anarchical</w:t>
      </w:r>
      <w:r w:rsidRPr="00205FC6">
        <w:t xml:space="preserve">, making life “solitary, poor, nasty, brutish, and short.”42 </w:t>
      </w:r>
      <w:r w:rsidRPr="00205FC6">
        <w:rPr>
          <w:rStyle w:val="StyleUnderline"/>
        </w:rPr>
        <w:t>In such an environment, the only strategy can be to prioritize survival</w:t>
      </w:r>
      <w:r w:rsidRPr="00205FC6">
        <w:t xml:space="preserve">. A so-called </w:t>
      </w:r>
      <w:r w:rsidRPr="00205FC6">
        <w:rPr>
          <w:rStyle w:val="StyleUnderline"/>
        </w:rPr>
        <w:t>self-help system arises as a consequence and violence is a</w:t>
      </w:r>
      <w:r w:rsidRPr="00205FC6">
        <w:t xml:space="preserve">n acceptable or even </w:t>
      </w:r>
      <w:r w:rsidRPr="00205FC6">
        <w:rPr>
          <w:rStyle w:val="Emphasis"/>
        </w:rPr>
        <w:t>necessary instrument</w:t>
      </w:r>
      <w:r w:rsidRPr="00205FC6">
        <w:t xml:space="preserve"> </w:t>
      </w:r>
      <w:r w:rsidRPr="00205FC6">
        <w:rPr>
          <w:rStyle w:val="StyleUnderline"/>
        </w:rPr>
        <w:t>to ensure survival</w:t>
      </w:r>
      <w:r w:rsidRPr="00205FC6">
        <w:t>. This Hobbesian view of the “state of nature” is presented as natural and thus unavoidable in the Realist canon. For the Realist, war is undesirable but not unlikely.</w:t>
      </w:r>
    </w:p>
    <w:p w14:paraId="667B1680" w14:textId="77777777" w:rsidR="00C57143" w:rsidRPr="00205FC6" w:rsidRDefault="00C57143" w:rsidP="00C57143">
      <w:r w:rsidRPr="00205FC6">
        <w:t xml:space="preserve">However, GS scholarship challenges this line of reasoning. The counter-argument is that </w:t>
      </w:r>
      <w:r w:rsidRPr="00205FC6">
        <w:rPr>
          <w:rStyle w:val="StyleUnderline"/>
        </w:rPr>
        <w:t>Hobbes’s state of nature gives only a partial picture</w:t>
      </w:r>
      <w:r w:rsidRPr="00205FC6">
        <w:t xml:space="preserve">.43 </w:t>
      </w:r>
      <w:r w:rsidRPr="00205FC6">
        <w:rPr>
          <w:rStyle w:val="StyleUnderline"/>
        </w:rPr>
        <w:t>Humans are not damned to act violently</w:t>
      </w:r>
      <w:r w:rsidRPr="00205FC6">
        <w:t xml:space="preserve"> and “attachment is also part of human nature.”44 However, what has happened is that </w:t>
      </w:r>
      <w:r w:rsidRPr="00205FC6">
        <w:rPr>
          <w:rStyle w:val="StyleUnderline"/>
        </w:rPr>
        <w:t>male models of behavior have suppressed female alternatives</w:t>
      </w:r>
      <w:r w:rsidRPr="00205FC6">
        <w:t xml:space="preserve">. The result is that </w:t>
      </w:r>
      <w:r w:rsidRPr="00205FC6">
        <w:rPr>
          <w:rStyle w:val="StyleUnderline"/>
        </w:rPr>
        <w:t>the foundational assumption of Realist theory</w:t>
      </w:r>
      <w:r w:rsidRPr="00205FC6">
        <w:t xml:space="preserve">, the unsafe state of nature, </w:t>
      </w:r>
      <w:r w:rsidRPr="00205FC6">
        <w:rPr>
          <w:rStyle w:val="StyleUnderline"/>
        </w:rPr>
        <w:t>is</w:t>
      </w:r>
      <w:r w:rsidRPr="00205FC6">
        <w:t xml:space="preserve"> in fact </w:t>
      </w:r>
      <w:r w:rsidRPr="00205FC6">
        <w:rPr>
          <w:rStyle w:val="StyleUnderline"/>
        </w:rPr>
        <w:t xml:space="preserve">only a </w:t>
      </w:r>
      <w:r w:rsidRPr="00205FC6">
        <w:rPr>
          <w:rStyle w:val="Emphasis"/>
        </w:rPr>
        <w:t>partial representation of reality</w:t>
      </w:r>
      <w:r w:rsidRPr="00205FC6">
        <w:t xml:space="preserve">. </w:t>
      </w:r>
      <w:r w:rsidRPr="00205FC6">
        <w:rPr>
          <w:rStyle w:val="StyleUnderline"/>
        </w:rPr>
        <w:t>The real problem</w:t>
      </w:r>
      <w:r w:rsidRPr="00205FC6">
        <w:t xml:space="preserve">, however, </w:t>
      </w:r>
      <w:r w:rsidRPr="00205FC6">
        <w:rPr>
          <w:rStyle w:val="StyleUnderline"/>
        </w:rPr>
        <w:t>is</w:t>
      </w:r>
      <w:r w:rsidRPr="00205FC6">
        <w:t xml:space="preserve"> that </w:t>
      </w:r>
      <w:r w:rsidRPr="00205FC6">
        <w:rPr>
          <w:rStyle w:val="StyleUnderline"/>
        </w:rPr>
        <w:t>this partial description is “taken as universal.”</w:t>
      </w:r>
      <w:r w:rsidRPr="00205FC6">
        <w:t>45 The male version of a state of nature is taken as the universal state of nature.</w:t>
      </w:r>
    </w:p>
    <w:p w14:paraId="1B1B08E4" w14:textId="77777777" w:rsidR="00C57143" w:rsidRPr="00205FC6" w:rsidRDefault="00C57143" w:rsidP="00C57143">
      <w:r w:rsidRPr="00205FC6">
        <w:rPr>
          <w:rStyle w:val="StyleUnderline"/>
        </w:rPr>
        <w:t>The Hobbesian description</w:t>
      </w:r>
      <w:r w:rsidRPr="00205FC6">
        <w:t xml:space="preserve"> of the state of nature </w:t>
      </w:r>
      <w:r w:rsidRPr="00205FC6">
        <w:rPr>
          <w:rStyle w:val="StyleUnderline"/>
        </w:rPr>
        <w:t>is</w:t>
      </w:r>
      <w:r w:rsidRPr="00205FC6">
        <w:t xml:space="preserve"> in fact </w:t>
      </w:r>
      <w:r w:rsidRPr="00205FC6">
        <w:rPr>
          <w:rStyle w:val="StyleUnderline"/>
        </w:rPr>
        <w:t>only a “foundational myth,”</w:t>
      </w:r>
      <w:r w:rsidRPr="00205FC6">
        <w:t xml:space="preserve">46 </w:t>
      </w:r>
      <w:r w:rsidRPr="00205FC6">
        <w:rPr>
          <w:rStyle w:val="StyleUnderline"/>
        </w:rPr>
        <w:t>a partial picture that has been generalized and treated as universal</w:t>
      </w:r>
      <w:r w:rsidRPr="00205FC6">
        <w:t xml:space="preserve">. After all, </w:t>
      </w:r>
      <w:r w:rsidRPr="00205FC6">
        <w:rPr>
          <w:rStyle w:val="StyleUnderline"/>
        </w:rPr>
        <w:t>the self-interested survivalist Hobbes presents would die out after one generation</w:t>
      </w:r>
      <w:r w:rsidRPr="00205FC6">
        <w:t>.47 With male behavior generalized and then theorized about as human behavior by Realists, various streams within the wider Realist paradigm become immediately susceptible to gender bias. This is certainly true for security studies. As Tickner points out: “</w:t>
      </w:r>
      <w:r w:rsidRPr="00205FC6">
        <w:rPr>
          <w:rStyle w:val="StyleUnderline"/>
        </w:rPr>
        <w:t>When Realists write about national security, they</w:t>
      </w:r>
      <w:r w:rsidRPr="00205FC6">
        <w:t xml:space="preserve"> often </w:t>
      </w:r>
      <w:r w:rsidRPr="00205FC6">
        <w:rPr>
          <w:rStyle w:val="StyleUnderline"/>
        </w:rPr>
        <w:t xml:space="preserve">do so in abstract and depersonalized terms, yet they are constructing a discourse </w:t>
      </w:r>
      <w:r w:rsidRPr="00205FC6">
        <w:rPr>
          <w:rStyle w:val="Emphasis"/>
        </w:rPr>
        <w:t>shaped out of these gendered identities</w:t>
      </w:r>
      <w:r w:rsidRPr="00205FC6">
        <w:t xml:space="preserve">.”48 </w:t>
      </w:r>
      <w:r w:rsidRPr="00205FC6">
        <w:rPr>
          <w:rStyle w:val="StyleUnderline"/>
        </w:rPr>
        <w:t>Balancing power became logical and rational policy</w:t>
      </w:r>
      <w:r w:rsidRPr="00205FC6">
        <w:t xml:space="preserve">.49 However, </w:t>
      </w:r>
      <w:r w:rsidRPr="00205FC6">
        <w:rPr>
          <w:rStyle w:val="StyleUnderline"/>
        </w:rPr>
        <w:t>a world of competition and counteraction “tends to privilege certain types of behaviors over others</w:t>
      </w:r>
      <w:r w:rsidRPr="00205FC6">
        <w:t xml:space="preserve">.”50 In this way, </w:t>
      </w:r>
      <w:r w:rsidRPr="00205FC6">
        <w:rPr>
          <w:rStyle w:val="StyleUnderline"/>
        </w:rPr>
        <w:t xml:space="preserve">a </w:t>
      </w:r>
      <w:r w:rsidRPr="00205FC6">
        <w:rPr>
          <w:rStyle w:val="Emphasis"/>
        </w:rPr>
        <w:t>gender-biased worldview</w:t>
      </w:r>
      <w:r w:rsidRPr="00205FC6">
        <w:rPr>
          <w:rStyle w:val="StyleUnderline"/>
        </w:rPr>
        <w:t xml:space="preserve"> generates </w:t>
      </w:r>
      <w:r w:rsidRPr="00205FC6">
        <w:rPr>
          <w:rStyle w:val="Emphasis"/>
        </w:rPr>
        <w:t>gender-biased foreign and security policies.</w:t>
      </w:r>
    </w:p>
    <w:p w14:paraId="7730C4E1" w14:textId="77777777" w:rsidR="00C57143" w:rsidRPr="00205FC6" w:rsidRDefault="00C57143" w:rsidP="00C57143">
      <w:pPr>
        <w:pStyle w:val="Heading4"/>
      </w:pPr>
      <w:r w:rsidRPr="00205FC6">
        <w:t xml:space="preserve">More ev </w:t>
      </w:r>
    </w:p>
    <w:p w14:paraId="24FDD278"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“Anarchy, Structure, Gender and War(s),” Gendering Global Conflict : Toward a Feminist Theory of War, online book, CMR) </w:t>
      </w:r>
    </w:p>
    <w:p w14:paraId="387FFA45" w14:textId="77777777" w:rsidR="00C57143" w:rsidRPr="00205FC6" w:rsidRDefault="00C57143" w:rsidP="00C57143"/>
    <w:p w14:paraId="20B0F725" w14:textId="77777777" w:rsidR="00C57143" w:rsidRPr="00205FC6" w:rsidRDefault="00C57143" w:rsidP="00C57143">
      <w:r w:rsidRPr="00205FC6">
        <w:t xml:space="preserve">For structural realism, it means </w:t>
      </w:r>
      <w:r w:rsidRPr="00205FC6">
        <w:rPr>
          <w:rStyle w:val="StyleUnderline"/>
        </w:rPr>
        <w:t xml:space="preserve">seeing the international system as an anarchy may be </w:t>
      </w:r>
      <w:r w:rsidRPr="00205FC6">
        <w:t xml:space="preserve">(at best) </w:t>
      </w:r>
      <w:r w:rsidRPr="00205FC6">
        <w:rPr>
          <w:rStyle w:val="StyleUnderline"/>
        </w:rPr>
        <w:t>incomplete</w:t>
      </w:r>
      <w:r w:rsidRPr="00205FC6">
        <w:t xml:space="preserve">, </w:t>
      </w:r>
      <w:r w:rsidRPr="00205FC6">
        <w:rPr>
          <w:rStyle w:val="StyleUnderline"/>
        </w:rPr>
        <w:t xml:space="preserve">and other forces that are </w:t>
      </w:r>
      <w:r w:rsidRPr="00205FC6">
        <w:t>(in Waltz’s terms) “</w:t>
      </w:r>
      <w:r w:rsidRPr="00205FC6">
        <w:rPr>
          <w:rStyle w:val="StyleUnderline"/>
        </w:rPr>
        <w:t>invisible</w:t>
      </w:r>
      <w:r w:rsidRPr="00205FC6">
        <w:t xml:space="preserve">” </w:t>
      </w:r>
      <w:r w:rsidRPr="00205FC6">
        <w:rPr>
          <w:rStyle w:val="StyleUnderline"/>
        </w:rPr>
        <w:t>may influence</w:t>
      </w:r>
      <w:r w:rsidRPr="00205FC6">
        <w:t xml:space="preserve"> not only </w:t>
      </w:r>
      <w:r w:rsidRPr="00205FC6">
        <w:rPr>
          <w:rStyle w:val="StyleUnderline"/>
        </w:rPr>
        <w:t>system structure</w:t>
      </w:r>
      <w:r w:rsidRPr="00205FC6">
        <w:t xml:space="preserve">, but </w:t>
      </w:r>
      <w:r w:rsidRPr="00205FC6">
        <w:rPr>
          <w:rStyle w:val="StyleUnderline"/>
        </w:rPr>
        <w:t>relative power</w:t>
      </w:r>
      <w:r w:rsidRPr="00205FC6">
        <w:t xml:space="preserve">, </w:t>
      </w:r>
      <w:r w:rsidRPr="00205FC6">
        <w:rPr>
          <w:rStyle w:val="StyleUnderline"/>
        </w:rPr>
        <w:t>balancing</w:t>
      </w:r>
      <w:r w:rsidRPr="00205FC6">
        <w:t xml:space="preserve">, </w:t>
      </w:r>
      <w:r w:rsidRPr="00205FC6">
        <w:rPr>
          <w:rStyle w:val="StyleUnderline"/>
        </w:rPr>
        <w:t>deterrence</w:t>
      </w:r>
      <w:r w:rsidRPr="00205FC6">
        <w:t xml:space="preserve">, and </w:t>
      </w:r>
      <w:r w:rsidRPr="00205FC6">
        <w:rPr>
          <w:rStyle w:val="StyleUnderline"/>
        </w:rPr>
        <w:t>alliance formation</w:t>
      </w:r>
      <w:r w:rsidRPr="00205FC6">
        <w:t xml:space="preserve">. It means that permissive and other causes of war may be more closely linked than Waltz supposed, since this approach suggests a </w:t>
      </w:r>
      <w:r w:rsidRPr="00205FC6">
        <w:rPr>
          <w:rStyle w:val="StyleUnderline"/>
        </w:rPr>
        <w:t>gendered order is structural</w:t>
      </w:r>
      <w:r w:rsidRPr="00205FC6">
        <w:t xml:space="preserve"> (</w:t>
      </w:r>
      <w:r w:rsidRPr="00205FC6">
        <w:rPr>
          <w:rStyle w:val="StyleUnderline"/>
        </w:rPr>
        <w:t>and</w:t>
      </w:r>
      <w:r w:rsidRPr="00205FC6">
        <w:t xml:space="preserve"> therefore </w:t>
      </w:r>
      <w:r w:rsidRPr="00205FC6">
        <w:rPr>
          <w:rStyle w:val="StyleUnderline"/>
        </w:rPr>
        <w:t>a permissive cause of war</w:t>
      </w:r>
      <w:r w:rsidRPr="00205FC6">
        <w:t xml:space="preserve">), but there is a fungibility among genders within that ever-present gendered order that might account for when and why individual wars do (or do not) occur. For constructivist theorizing, it suggests that those interested in the social dynamics of the international system may have been too quick to abandon Waltz’s idea of structure as an ordering principle rather than looking to other potential ordering principles in addition to or as replacements for the Waltzian idea of anarchy. Engaging structural realist theory challenges feminisms to think seriously about how gender manifests in global politics among and between states, as well as in their identities, functions, and relative capabilities. Engaging structural constructivist theorizing shows feminisms a number of key similarities (like a rejection of the idea that anarchy necessarily shapes global politics) as well as, in my opinion, key differences (about the nature and changeability of other potential inﬂuences). For feminist war theorizing, the potential of a feminist third-image research program, in my view, cannot be overlooked. </w:t>
      </w:r>
      <w:r w:rsidRPr="00205FC6">
        <w:rPr>
          <w:rStyle w:val="StyleUnderline"/>
        </w:rPr>
        <w:t xml:space="preserve">Feminists have consistently pointed out the </w:t>
      </w:r>
      <w:r w:rsidRPr="00205FC6">
        <w:rPr>
          <w:rStyle w:val="Emphasis"/>
        </w:rPr>
        <w:t>invisibility</w:t>
      </w:r>
      <w:r w:rsidRPr="00205FC6">
        <w:rPr>
          <w:rStyle w:val="StyleUnderline"/>
        </w:rPr>
        <w:t xml:space="preserve"> of gender to mainstream theorists of war(s)</w:t>
      </w:r>
      <w:r w:rsidRPr="00205FC6">
        <w:t xml:space="preserve">. </w:t>
      </w:r>
      <w:r w:rsidRPr="00205FC6">
        <w:rPr>
          <w:rStyle w:val="StyleUnderline"/>
        </w:rPr>
        <w:t>This</w:t>
      </w:r>
      <w:r w:rsidRPr="00205FC6">
        <w:t xml:space="preserve"> blindness </w:t>
      </w:r>
      <w:r w:rsidRPr="00205FC6">
        <w:rPr>
          <w:rStyle w:val="StyleUnderline"/>
        </w:rPr>
        <w:t>is</w:t>
      </w:r>
      <w:r w:rsidRPr="00205FC6">
        <w:t xml:space="preserve"> partly a blindness to gender but partly </w:t>
      </w:r>
      <w:r w:rsidRPr="00205FC6">
        <w:rPr>
          <w:rStyle w:val="StyleUnderline"/>
        </w:rPr>
        <w:t>a blindness to gender at the locations those theorists study</w:t>
      </w:r>
      <w:r w:rsidRPr="00205FC6">
        <w:t xml:space="preserve">. In other words, </w:t>
      </w:r>
      <w:r w:rsidRPr="00205FC6">
        <w:rPr>
          <w:rStyle w:val="StyleUnderline"/>
        </w:rPr>
        <w:t>feminist critique of the system- and state- centric nature of war and security theorizing is valuable</w:t>
      </w:r>
      <w:r w:rsidRPr="00205FC6">
        <w:t xml:space="preserve">, not least </w:t>
      </w:r>
      <w:r w:rsidRPr="00205FC6">
        <w:rPr>
          <w:rStyle w:val="StyleUnderline"/>
        </w:rPr>
        <w:t xml:space="preserve">because mainstream war theorizing fundamentally </w:t>
      </w:r>
      <w:r w:rsidRPr="00205FC6">
        <w:rPr>
          <w:rStyle w:val="Emphasis"/>
        </w:rPr>
        <w:t>fails to see individuals</w:t>
      </w:r>
      <w:r w:rsidRPr="00205FC6">
        <w:t xml:space="preserve"> (particularly women) </w:t>
      </w:r>
      <w:r w:rsidRPr="00205FC6">
        <w:rPr>
          <w:rStyle w:val="Emphasis"/>
        </w:rPr>
        <w:t>in wars and at their margins</w:t>
      </w:r>
      <w:r w:rsidRPr="00205FC6">
        <w:t xml:space="preserve">. While that is, in the eyes of many feminist theorists, myself included, one of the biggest failings of war theorizing, </w:t>
      </w:r>
      <w:r w:rsidRPr="00205FC6">
        <w:rPr>
          <w:rStyle w:val="StyleUnderline"/>
        </w:rPr>
        <w:t>feminist third-image war theorizing</w:t>
      </w:r>
      <w:r w:rsidRPr="00205FC6">
        <w:t xml:space="preserve"> helps to </w:t>
      </w:r>
      <w:r w:rsidRPr="00205FC6">
        <w:rPr>
          <w:rStyle w:val="StyleUnderline"/>
        </w:rPr>
        <w:t>demonstrate the relevance of gender to war (even) where war theorists usually look and do not see it</w:t>
      </w:r>
      <w:r w:rsidRPr="00205FC6">
        <w:t>.</w:t>
      </w:r>
    </w:p>
    <w:p w14:paraId="40060442" w14:textId="77777777" w:rsidR="00C57143" w:rsidRPr="00205FC6" w:rsidRDefault="00C57143" w:rsidP="00C57143"/>
    <w:p w14:paraId="41DE2C32" w14:textId="77777777" w:rsidR="00C57143" w:rsidRPr="00205FC6" w:rsidRDefault="00C57143" w:rsidP="00C57143">
      <w:pPr>
        <w:rPr>
          <w:b/>
        </w:rPr>
      </w:pPr>
      <w:r w:rsidRPr="00205FC6">
        <w:rPr>
          <w:b/>
        </w:rPr>
        <w:t xml:space="preserve">Realism is not neutral or inevitable but rooted in concepts which privilege masculinity—only the alt can provide an accurate lens for IR and avoid endless exclusion </w:t>
      </w:r>
    </w:p>
    <w:p w14:paraId="03525A4D" w14:textId="77777777" w:rsidR="00C57143" w:rsidRPr="00205FC6" w:rsidRDefault="00C57143" w:rsidP="00C57143">
      <w:r w:rsidRPr="00205FC6">
        <w:rPr>
          <w:rStyle w:val="StyleUnderline"/>
        </w:rPr>
        <w:t>Sjoberg, 11</w:t>
      </w:r>
      <w:r w:rsidRPr="00205FC6">
        <w:t xml:space="preserve"> (Laura, BA, University of Chicago; Ph.D., University of Southern California School of International Relations; J.D. Boston College Law School) is Assistant Professor of Political Science @ University of Florida, “Gender, the State, and War Redux”, April 1, 2011, online)</w:t>
      </w:r>
    </w:p>
    <w:p w14:paraId="095EF12D" w14:textId="77777777" w:rsidR="00C57143" w:rsidRPr="00205FC6" w:rsidRDefault="00C57143" w:rsidP="00C57143"/>
    <w:p w14:paraId="1A56FD7B" w14:textId="77777777" w:rsidR="00C57143" w:rsidRPr="00205FC6" w:rsidRDefault="00C57143" w:rsidP="00C57143">
      <w:r w:rsidRPr="00205FC6">
        <w:t xml:space="preserve">The first dimension of first-image theorizing is the question of the role of human nature in global politics. Even the earliest work in feminist IR argued that </w:t>
      </w:r>
      <w:r w:rsidRPr="00205FC6">
        <w:rPr>
          <w:rStyle w:val="StyleUnderline"/>
        </w:rPr>
        <w:t>gender analysis matters in the study of human nature in global politics.</w:t>
      </w:r>
      <w:r w:rsidRPr="00205FC6">
        <w:t xml:space="preserve"> Tickner, in her 1988 critique of Hans Morgenthau’s principles of political realism, argued that </w:t>
      </w:r>
      <w:r w:rsidRPr="00205FC6">
        <w:rPr>
          <w:rStyle w:val="StyleUnderline"/>
        </w:rPr>
        <w:t>the pessimist view of human nature was ‘rooted in assumption about human nature and morality that</w:t>
      </w:r>
      <w:r w:rsidRPr="00205FC6">
        <w:t xml:space="preserve">, in modern Western culture, </w:t>
      </w:r>
      <w:r w:rsidRPr="00205FC6">
        <w:rPr>
          <w:rStyle w:val="StyleUnderline"/>
        </w:rPr>
        <w:t>are associated with masculinity</w:t>
      </w:r>
      <w:r w:rsidRPr="00205FC6">
        <w:t xml:space="preserve">.’42 Particularly, </w:t>
      </w:r>
      <w:r w:rsidRPr="00205FC6">
        <w:rPr>
          <w:rStyle w:val="StyleUnderline"/>
        </w:rPr>
        <w:t>feminists see the gendered dichotomies of our understandings of human capacities, where masculine–feminine is related to strong–weak, autonomous–interdependent, rational–emotional, competitive–cooperative, and public–private.</w:t>
      </w:r>
      <w:r w:rsidRPr="00205FC6">
        <w:t xml:space="preserve"> Feminists observe that, often, </w:t>
      </w:r>
      <w:r w:rsidRPr="00205FC6">
        <w:rPr>
          <w:rStyle w:val="StyleUnderline"/>
        </w:rPr>
        <w:t>realists’ conceptions of human nature privilege the side of these dichotomies associated with masculinity while discounting the characteristics associated with femininity, relying on ‘the social construction of hegemonic masculinity and its opposition to devalued femininity</w:t>
      </w:r>
      <w:r w:rsidRPr="00205FC6">
        <w:t xml:space="preserve">.’43 Tickner explains that, at best, </w:t>
      </w:r>
      <w:r w:rsidRPr="00205FC6">
        <w:rPr>
          <w:rStyle w:val="StyleUnderline"/>
        </w:rPr>
        <w:t>a concept of human nature that privileges traits associated with masculinity only tells a partial story</w:t>
      </w:r>
      <w:r w:rsidRPr="00205FC6">
        <w:t>:</w:t>
      </w:r>
    </w:p>
    <w:p w14:paraId="16470FA6" w14:textId="77777777" w:rsidR="00C57143" w:rsidRPr="00205FC6" w:rsidRDefault="00C57143" w:rsidP="00C57143">
      <w:r w:rsidRPr="00205FC6">
        <w:t xml:space="preserve">A feminist perspective believes that objectivity, as it is culturally defined, is associated with masculinity. Therefore, </w:t>
      </w:r>
      <w:r w:rsidRPr="00205FC6">
        <w:rPr>
          <w:rStyle w:val="StyleUnderline"/>
        </w:rPr>
        <w:t xml:space="preserve">supposedly ‘objective’ laws of human nature are based on a partial masculine view of human nature. </w:t>
      </w:r>
      <w:r w:rsidRPr="00205FC6">
        <w:t>Human nature is both masculine and feminine; it contains elements of social reproduction and development as well as political domination.44</w:t>
      </w:r>
    </w:p>
    <w:p w14:paraId="3F3011D5" w14:textId="77777777" w:rsidR="00C57143" w:rsidRPr="00205FC6" w:rsidRDefault="00C57143" w:rsidP="00C57143">
      <w:r w:rsidRPr="00205FC6">
        <w:t>Criticisms of first-image pessimism, however, have not led feminist IR to adopt a liberal individualistic understanding of human nature. Sarah Brown, in another early contribution to feminist IR, argued that such an approach relies on the gendered dichotomy of reason and emotion, awarding individuals political agency and rights on the basis of their ability to reason.45 As a result, liberal approaches to gender are left to ‘roam confusedly between the pursuit of liberty and the pursuit of justice, juggling with incoherent strategies which simultaneously assert women’s sameness to and difference from men.’46</w:t>
      </w:r>
    </w:p>
    <w:p w14:paraId="3228F541" w14:textId="77777777" w:rsidR="00C57143" w:rsidRPr="00205FC6" w:rsidRDefault="00C57143" w:rsidP="00C57143">
      <w:r w:rsidRPr="00205FC6">
        <w:rPr>
          <w:rStyle w:val="StyleUnderline"/>
        </w:rPr>
        <w:t>Rejecting</w:t>
      </w:r>
      <w:r w:rsidRPr="00205FC6">
        <w:t xml:space="preserve"> both </w:t>
      </w:r>
      <w:r w:rsidRPr="00205FC6">
        <w:rPr>
          <w:rStyle w:val="StyleUnderline"/>
        </w:rPr>
        <w:t>negative and individualistic approaches to human</w:t>
      </w:r>
      <w:r w:rsidRPr="00205FC6">
        <w:t xml:space="preserve"> </w:t>
      </w:r>
      <w:r w:rsidRPr="00205FC6">
        <w:rPr>
          <w:rStyle w:val="StyleUnderline"/>
        </w:rPr>
        <w:t>nature</w:t>
      </w:r>
      <w:r w:rsidRPr="00205FC6">
        <w:t xml:space="preserve">, </w:t>
      </w:r>
      <w:r w:rsidRPr="00205FC6">
        <w:rPr>
          <w:rStyle w:val="StyleUnderline"/>
        </w:rPr>
        <w:t>feminist theorists have drawn on women’s experiences and gender analysis to sketch alternative visions</w:t>
      </w:r>
      <w:r w:rsidRPr="00205FC6">
        <w:t xml:space="preserve">. Starting with evidence that sometimes women are assigned obligations that they do not freely assume (contra social contract theorizing), Nancy </w:t>
      </w:r>
      <w:r w:rsidRPr="00205FC6">
        <w:rPr>
          <w:rStyle w:val="StyleUnderline"/>
        </w:rPr>
        <w:t>Hirschmann sees humans as relationally,</w:t>
      </w:r>
      <w:r w:rsidRPr="00205FC6">
        <w:t xml:space="preserve"> rather than radically, </w:t>
      </w:r>
      <w:r w:rsidRPr="00205FC6">
        <w:rPr>
          <w:rStyle w:val="StyleUnderline"/>
        </w:rPr>
        <w:t>autonomous, where people maintain individual identity but make choices within the constraints of partial autonomy and human interdependence.</w:t>
      </w:r>
      <w:r w:rsidRPr="00205FC6">
        <w:t xml:space="preserve">47 </w:t>
      </w:r>
      <w:r w:rsidRPr="00205FC6">
        <w:rPr>
          <w:rStyle w:val="StyleUnderline"/>
        </w:rPr>
        <w:t>Tickner proposes a hybrid approach that sees human nature as a combination of characteristics traditionally associated with masculinity and the characteristics associated with femininity that they often overshadow</w:t>
      </w:r>
      <w:r w:rsidRPr="00205FC6">
        <w:t xml:space="preserve">.48 </w:t>
      </w:r>
      <w:r w:rsidRPr="00205FC6">
        <w:rPr>
          <w:rStyle w:val="StyleUnderline"/>
        </w:rPr>
        <w:t>Other feminist scholars,</w:t>
      </w:r>
      <w:r w:rsidRPr="00205FC6">
        <w:t xml:space="preserve"> combining these understandings, </w:t>
      </w:r>
      <w:r w:rsidRPr="00205FC6">
        <w:rPr>
          <w:rStyle w:val="StyleUnderline"/>
        </w:rPr>
        <w:t>opt to see human behavior as fluidly connected to dominant (gendered) social norms rather than stabilized by some sort of constant nature</w:t>
      </w:r>
      <w:r w:rsidRPr="00205FC6">
        <w:t>.49 Each of these approaches has obvious and potentially important implications for the role of ‘man’ in statecraft and warcraft.</w:t>
      </w:r>
    </w:p>
    <w:p w14:paraId="68558ABD" w14:textId="77777777" w:rsidR="00C57143" w:rsidRPr="00205FC6" w:rsidRDefault="00C57143" w:rsidP="00C57143">
      <w:r w:rsidRPr="00205FC6">
        <w:t xml:space="preserve">The second dimension of feminist contributions to first-image theorizing is dialogues with and criticism of traditional first-image scholarship that looks at the role of individuals in global politics.50 Looking through gendered lenses, feminists have argued that </w:t>
      </w:r>
      <w:r w:rsidRPr="00205FC6">
        <w:rPr>
          <w:rStyle w:val="StyleUnderline"/>
        </w:rPr>
        <w:t>most first-image work in IR:</w:t>
      </w:r>
      <w:r w:rsidRPr="00205FC6">
        <w:t xml:space="preserve"> </w:t>
      </w:r>
    </w:p>
    <w:p w14:paraId="34B8637B" w14:textId="77777777" w:rsidR="00C57143" w:rsidRPr="00205FC6" w:rsidRDefault="00C57143" w:rsidP="00C57143">
      <w:r w:rsidRPr="00205FC6">
        <w:rPr>
          <w:rStyle w:val="StyleUnderline"/>
        </w:rPr>
        <w:t>Look[s] only at the individual with elite power to explain i</w:t>
      </w:r>
      <w:r w:rsidRPr="00205FC6">
        <w:t xml:space="preserve">nternational </w:t>
      </w:r>
      <w:r w:rsidRPr="00205FC6">
        <w:rPr>
          <w:rStyle w:val="StyleUnderline"/>
        </w:rPr>
        <w:t>r</w:t>
      </w:r>
      <w:r w:rsidRPr="00205FC6">
        <w:t xml:space="preserve">elations, </w:t>
      </w:r>
      <w:r w:rsidRPr="00205FC6">
        <w:rPr>
          <w:rStyle w:val="StyleUnderline"/>
        </w:rPr>
        <w:t>and even then they look only at the male individual with elite power</w:t>
      </w:r>
      <w:r w:rsidRPr="00205FC6">
        <w:t xml:space="preserve">. While this perspective widens the international relations spectrum to include individuals, the narrowness of the individuals that it includes limits its effectiveness as an interpretive framework and reproduces the gender, class, and race biases in system-level international relations scholarship. Further, </w:t>
      </w:r>
      <w:r w:rsidRPr="00205FC6">
        <w:rPr>
          <w:rStyle w:val="StyleUnderline"/>
        </w:rPr>
        <w:t>while ‘individuals’ matter</w:t>
      </w:r>
      <w:r w:rsidRPr="00205FC6">
        <w:t xml:space="preserve"> … [to some IR scholars], </w:t>
      </w:r>
      <w:r w:rsidRPr="00205FC6">
        <w:rPr>
          <w:rStyle w:val="StyleUnderline"/>
        </w:rPr>
        <w:t>their interdependence and relationships do not –</w:t>
      </w:r>
      <w:r w:rsidRPr="00205FC6">
        <w:t xml:space="preserve"> </w:t>
      </w:r>
      <w:r w:rsidRPr="00205FC6">
        <w:rPr>
          <w:rStyle w:val="StyleUnderline"/>
        </w:rPr>
        <w:t>they appear to act alone, without reliance on each other, and with a complete set of choices</w:t>
      </w:r>
      <w:r w:rsidRPr="00205FC6">
        <w:t>.51</w:t>
      </w:r>
    </w:p>
    <w:p w14:paraId="20CD31F6" w14:textId="77777777" w:rsidR="00C57143" w:rsidRPr="00205FC6" w:rsidRDefault="00C57143" w:rsidP="00C57143">
      <w:r w:rsidRPr="00205FC6">
        <w:t xml:space="preserve">Feminist scholars have suggested that </w:t>
      </w:r>
      <w:r w:rsidRPr="00205FC6">
        <w:rPr>
          <w:rStyle w:val="StyleUnderline"/>
        </w:rPr>
        <w:t>the spectrum of individuals seen to ‘matter’ in global politics should be expanded</w:t>
      </w:r>
      <w:r w:rsidRPr="00205FC6">
        <w:t>. Feminist work often starts from theorizing even the most dispossessed women’s lives from the ‘bottom up,’ and theorizing the other levels of analysis through the lenses of what they learn from those women’s lives.52</w:t>
      </w:r>
    </w:p>
    <w:p w14:paraId="7B0280C2" w14:textId="77777777" w:rsidR="00C57143" w:rsidRPr="00205FC6" w:rsidRDefault="00C57143" w:rsidP="00C57143">
      <w:r w:rsidRPr="00205FC6">
        <w:t xml:space="preserve">This work, however, is not, as Elshtain assumes, primarily about how gender subordination influences women’s lives. Instead, </w:t>
      </w:r>
      <w:r w:rsidRPr="00205FC6">
        <w:rPr>
          <w:rStyle w:val="StyleUnderline"/>
        </w:rPr>
        <w:t>feminists have provided empirical evidence that the gendered experiences of marginalized people</w:t>
      </w:r>
      <w:r w:rsidRPr="00205FC6">
        <w:t xml:space="preserve">, particularly women, </w:t>
      </w:r>
      <w:r w:rsidRPr="00205FC6">
        <w:rPr>
          <w:rStyle w:val="StyleUnderline"/>
        </w:rPr>
        <w:t>in global politics impact global politics more broadly</w:t>
      </w:r>
      <w:r w:rsidRPr="00205FC6">
        <w:t xml:space="preserve">. For example, Katherine Moon pointed out that the United States’ military aid to South Korea was once conditioned on the availability of legal, disease-tested prostitutes.53 Feminist scholars have demonstrated the importance both of actual Afghan women’s lives and public representations of their experiences in shaping the United States’ military deployment in Afghanistan.54 That is, feminists in IR have provided evidence not just that Afghan women live in gendered worlds, but also that those gendered worlds are bound up in why the war in Afghanistan happened. They make this argument not as a unique causality argument for ‘the war’ in Afghanistan, but as a structural argument for the cause of war generally. Feminist work has shown that women combatants impact both understandings and outcomes of conflicts as diverse as those in Northern Ireland and Rwanda.55 These case studies show that </w:t>
      </w:r>
      <w:r w:rsidRPr="00205FC6">
        <w:rPr>
          <w:rStyle w:val="StyleUnderline"/>
        </w:rPr>
        <w:t>first-image theorizing’s relevance to global politics should not be limited to focusing on human nature</w:t>
      </w:r>
      <w:r w:rsidRPr="00205FC6">
        <w:t xml:space="preserve">. Instead, feminists have argued that </w:t>
      </w:r>
      <w:r w:rsidRPr="00205FC6">
        <w:rPr>
          <w:rStyle w:val="StyleUnderline"/>
        </w:rPr>
        <w:t>war theorizing should recognize the myriad ways that people generally, and people at the margins specifically, influence global politics.</w:t>
      </w:r>
    </w:p>
    <w:p w14:paraId="2A127CE0" w14:textId="77777777" w:rsidR="00C57143" w:rsidRPr="00205FC6" w:rsidRDefault="00C57143" w:rsidP="00C57143">
      <w:pPr>
        <w:pStyle w:val="Heading3"/>
      </w:pPr>
      <w:r w:rsidRPr="00205FC6">
        <w:t xml:space="preserve">AT: Realism Inevitable—Human Nature </w:t>
      </w:r>
    </w:p>
    <w:p w14:paraId="224D7485" w14:textId="77777777" w:rsidR="00C57143" w:rsidRPr="00205FC6" w:rsidRDefault="00C57143" w:rsidP="00C57143">
      <w:pPr>
        <w:pStyle w:val="Heading4"/>
      </w:pPr>
      <w:r w:rsidRPr="00205FC6">
        <w:t xml:space="preserve">Assumptions about human nature are rooted in masculine bias – only correcting theorization can address war </w:t>
      </w:r>
    </w:p>
    <w:p w14:paraId="107BCF50"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“Conclusion: (A) Feminist Theory/ies of War(s),” Gendering Global Conflict: Toward a Feminist Theory of War, online book, CMR) </w:t>
      </w:r>
    </w:p>
    <w:p w14:paraId="78CCDDFE" w14:textId="77777777" w:rsidR="00C57143" w:rsidRPr="00205FC6" w:rsidRDefault="00C57143" w:rsidP="00C57143"/>
    <w:p w14:paraId="666D405F" w14:textId="77777777" w:rsidR="00C57143" w:rsidRPr="00205FC6" w:rsidRDefault="00C57143" w:rsidP="00C57143">
      <w:pPr>
        <w:rPr>
          <w:sz w:val="12"/>
        </w:rPr>
      </w:pPr>
      <w:r w:rsidRPr="00205FC6">
        <w:rPr>
          <w:sz w:val="12"/>
        </w:rPr>
        <w:t xml:space="preserve">People  Feminists have always emphasized the ways in which gender lenses offer a unique understanding the role of the individual in global politics generally and war theorizing specitically.70 </w:t>
      </w:r>
      <w:r w:rsidRPr="00205FC6">
        <w:rPr>
          <w:rStyle w:val="StyleUnderline"/>
        </w:rPr>
        <w:t>Engaging individual—level or human—level theories of war, feminists have argued that</w:t>
      </w:r>
      <w:r w:rsidRPr="00205FC6">
        <w:rPr>
          <w:sz w:val="12"/>
        </w:rPr>
        <w:t xml:space="preserve"> the </w:t>
      </w:r>
      <w:r w:rsidRPr="00205FC6">
        <w:rPr>
          <w:rStyle w:val="StyleUnderline"/>
        </w:rPr>
        <w:t>accounts of human nature in</w:t>
      </w:r>
      <w:r w:rsidRPr="00205FC6">
        <w:rPr>
          <w:sz w:val="12"/>
        </w:rPr>
        <w:t xml:space="preserve"> many </w:t>
      </w:r>
      <w:r w:rsidRPr="00205FC6">
        <w:rPr>
          <w:rStyle w:val="StyleUnderline"/>
        </w:rPr>
        <w:t xml:space="preserve">traditional ﬁrst—image theories </w:t>
      </w:r>
      <w:r w:rsidRPr="00205FC6">
        <w:rPr>
          <w:rStyle w:val="Emphasis"/>
        </w:rPr>
        <w:t>ignore gender</w:t>
      </w:r>
      <w:r w:rsidRPr="00205FC6">
        <w:rPr>
          <w:sz w:val="12"/>
        </w:rPr>
        <w:t xml:space="preserve"> </w:t>
      </w:r>
      <w:r w:rsidRPr="00205FC6">
        <w:rPr>
          <w:rStyle w:val="StyleUnderline"/>
        </w:rPr>
        <w:t>and are</w:t>
      </w:r>
      <w:r w:rsidRPr="00205FC6">
        <w:rPr>
          <w:sz w:val="12"/>
        </w:rPr>
        <w:t xml:space="preserve"> therefore </w:t>
      </w:r>
      <w:r w:rsidRPr="00205FC6">
        <w:rPr>
          <w:rStyle w:val="StyleUnderline"/>
        </w:rPr>
        <w:t>incomplete in important ways</w:t>
      </w:r>
      <w:r w:rsidRPr="00205FC6">
        <w:rPr>
          <w:sz w:val="12"/>
        </w:rPr>
        <w:t xml:space="preserve">.“ As a result, feminists argue that </w:t>
      </w:r>
      <w:r w:rsidRPr="00205FC6">
        <w:rPr>
          <w:rStyle w:val="StyleUnderline"/>
        </w:rPr>
        <w:t>the “man” or “individual” that war studies scholars study when they look to the “first image” is gendered</w:t>
      </w:r>
      <w:r w:rsidRPr="00205FC6">
        <w:rPr>
          <w:sz w:val="12"/>
        </w:rPr>
        <w:t xml:space="preserve">_72 </w:t>
      </w:r>
      <w:r w:rsidRPr="00205FC6">
        <w:rPr>
          <w:rStyle w:val="StyleUnderline"/>
        </w:rPr>
        <w:t>Including the feminine</w:t>
      </w:r>
      <w:r w:rsidRPr="00205FC6">
        <w:rPr>
          <w:sz w:val="12"/>
        </w:rPr>
        <w:t xml:space="preserve"> in the first—image man </w:t>
      </w:r>
      <w:r w:rsidRPr="00205FC6">
        <w:rPr>
          <w:rStyle w:val="StyleUnderline"/>
        </w:rPr>
        <w:t>demonstrates</w:t>
      </w:r>
      <w:r w:rsidRPr="00205FC6">
        <w:rPr>
          <w:sz w:val="12"/>
        </w:rPr>
        <w:t xml:space="preserve"> that </w:t>
      </w:r>
      <w:r w:rsidRPr="00205FC6">
        <w:rPr>
          <w:rStyle w:val="StyleUnderline"/>
        </w:rPr>
        <w:t>people are connected with the</w:t>
      </w:r>
      <w:r w:rsidRPr="00205FC6">
        <w:rPr>
          <w:sz w:val="12"/>
        </w:rPr>
        <w:t xml:space="preserve"> (third—image) </w:t>
      </w:r>
      <w:r w:rsidRPr="00205FC6">
        <w:rPr>
          <w:rStyle w:val="StyleUnderline"/>
        </w:rPr>
        <w:t>system such that there is an interdependence of the international system with the its most vulnerable inhabitants</w:t>
      </w:r>
      <w:r w:rsidRPr="00205FC6">
        <w:rPr>
          <w:sz w:val="12"/>
        </w:rPr>
        <w:t xml:space="preserve">_73 </w:t>
      </w:r>
      <w:r w:rsidRPr="00205FC6">
        <w:rPr>
          <w:rStyle w:val="StyleUnderline"/>
        </w:rPr>
        <w:t>Feminists have long critiqued war theorizing’s understandings of human nature</w:t>
      </w:r>
      <w:r w:rsidRPr="00205FC6">
        <w:rPr>
          <w:sz w:val="12"/>
        </w:rPr>
        <w:t xml:space="preserve">, </w:t>
      </w:r>
      <w:r w:rsidRPr="00205FC6">
        <w:rPr>
          <w:rStyle w:val="StyleUnderline"/>
        </w:rPr>
        <w:t>arguing</w:t>
      </w:r>
      <w:r w:rsidRPr="00205FC6">
        <w:rPr>
          <w:sz w:val="12"/>
        </w:rPr>
        <w:t xml:space="preserve">, for example, that </w:t>
      </w:r>
      <w:r w:rsidRPr="00205FC6">
        <w:rPr>
          <w:rStyle w:val="StyleUnderline"/>
        </w:rPr>
        <w:t>classical realism’s pessimistic view of human nature makes assumptions</w:t>
      </w:r>
      <w:r w:rsidRPr="00205FC6">
        <w:rPr>
          <w:sz w:val="12"/>
        </w:rPr>
        <w:t xml:space="preserve"> that “</w:t>
      </w:r>
      <w:r w:rsidRPr="00205FC6">
        <w:rPr>
          <w:rStyle w:val="StyleUnderline"/>
        </w:rPr>
        <w:t>in modern Western culture</w:t>
      </w:r>
      <w:r w:rsidRPr="00205FC6">
        <w:rPr>
          <w:sz w:val="12"/>
        </w:rPr>
        <w:t xml:space="preserve">, are </w:t>
      </w:r>
      <w:r w:rsidRPr="00205FC6">
        <w:rPr>
          <w:rStyle w:val="StyleUnderline"/>
        </w:rPr>
        <w:t>associated with masculinity</w:t>
      </w:r>
      <w:r w:rsidRPr="00205FC6">
        <w:rPr>
          <w:sz w:val="12"/>
        </w:rPr>
        <w:t xml:space="preserve">”74 </w:t>
      </w:r>
      <w:r w:rsidRPr="00205FC6">
        <w:rPr>
          <w:rStyle w:val="StyleUnderline"/>
        </w:rPr>
        <w:t>in opposition to and excluding “devalued femininity</w:t>
      </w:r>
      <w:r w:rsidRPr="00205FC6">
        <w:rPr>
          <w:sz w:val="12"/>
        </w:rPr>
        <w:t xml:space="preserve">”75 Still, feminist critiques of realism’s ideas about human nature have not led to embracing a liberal individualistic notion of man for ﬁrst—image war theorizing. Instead, feminists have argued that </w:t>
      </w:r>
      <w:r w:rsidRPr="00205FC6">
        <w:rPr>
          <w:rStyle w:val="StyleUnderline"/>
        </w:rPr>
        <w:t>the liberal man privileges reason over emotion and roots political agency in autonomy, demonstrative of his gendered masculine nature</w:t>
      </w:r>
      <w:r w:rsidRPr="00205FC6">
        <w:rPr>
          <w:sz w:val="12"/>
        </w:rPr>
        <w:t xml:space="preserve">.76 Chapter 6 read these masculinized interpretations into “great men” </w:t>
      </w:r>
      <w:r w:rsidRPr="00205FC6">
        <w:rPr>
          <w:rStyle w:val="StyleUnderline"/>
        </w:rPr>
        <w:t>theories of the individual-level causes of war</w:t>
      </w:r>
      <w:r w:rsidRPr="00205FC6">
        <w:rPr>
          <w:sz w:val="12"/>
        </w:rPr>
        <w:t xml:space="preserve">, arguing that these foundations make ﬁrst-image theories of war partial at best." This </w:t>
      </w:r>
      <w:r w:rsidRPr="00205FC6">
        <w:rPr>
          <w:rStyle w:val="StyleUnderline"/>
        </w:rPr>
        <w:t>creates</w:t>
      </w:r>
      <w:r w:rsidRPr="00205FC6">
        <w:rPr>
          <w:sz w:val="12"/>
        </w:rPr>
        <w:t xml:space="preserve"> two problems: </w:t>
      </w:r>
      <w:r w:rsidRPr="00205FC6">
        <w:rPr>
          <w:rStyle w:val="StyleUnderline"/>
        </w:rPr>
        <w:t>states’ likelihood to behave in ways that emphasize character traits associated with (hegemonic) masculinities and the exclusion of femininity</w:t>
      </w:r>
      <w:r w:rsidRPr="00205FC6">
        <w:rPr>
          <w:sz w:val="12"/>
        </w:rPr>
        <w:t xml:space="preserve"> (and, by extension, women) from control over states’ resources. Therefore, feminist theorists have suggested an alternative image of the individual in global politics,78 looking beyond and away from the (masculine) “individual with elite power”79 to explain war, starting at the margins of global politics and using women’s lives as a starting point.80 Because of this, </w:t>
      </w:r>
      <w:r w:rsidRPr="00205FC6">
        <w:rPr>
          <w:rStyle w:val="StyleUnderline"/>
        </w:rPr>
        <w:t>the institutional structures of the state</w:t>
      </w:r>
      <w:r w:rsidRPr="00205FC6">
        <w:rPr>
          <w:sz w:val="12"/>
        </w:rPr>
        <w:t xml:space="preserve"> themselves </w:t>
      </w:r>
      <w:r w:rsidRPr="00205FC6">
        <w:rPr>
          <w:rStyle w:val="StyleUnderline"/>
        </w:rPr>
        <w:t>manifest gender between “man, the state, and war.”</w:t>
      </w:r>
      <w:r w:rsidRPr="00205FC6">
        <w:rPr>
          <w:sz w:val="12"/>
        </w:rPr>
        <w:t xml:space="preserve"> The third and second images have effects on the ﬁrst image, personal lives. At the same time, </w:t>
      </w:r>
      <w:r w:rsidRPr="00205FC6">
        <w:rPr>
          <w:rStyle w:val="StyleUnderline"/>
        </w:rPr>
        <w:t>people</w:t>
      </w:r>
      <w:r w:rsidRPr="00205FC6">
        <w:rPr>
          <w:sz w:val="12"/>
        </w:rPr>
        <w:t xml:space="preserve"> also </w:t>
      </w:r>
      <w:r w:rsidRPr="00205FC6">
        <w:rPr>
          <w:rStyle w:val="StyleUnderline"/>
        </w:rPr>
        <w:t>exert inﬂuence over the state and the system</w:t>
      </w:r>
      <w:r w:rsidRPr="00205FC6">
        <w:rPr>
          <w:sz w:val="12"/>
        </w:rPr>
        <w:t xml:space="preserve">. The linkages among the images of international politics are both empirical and onto|ogical.8l As feminists have argued, we cannot make sense of any of these images in the absence of the others. Instead, as we discussed in chapter 6, the personal is international and the international is personal.82 By extension, for war theorizing, the personal is war and war is personal.83 The implications of this for thinking about who is relevant to war theorizing and how to conceptualize their relevance is, as this book has argued, transformative. </w:t>
      </w:r>
      <w:r w:rsidRPr="00205FC6">
        <w:rPr>
          <w:rStyle w:val="StyleUnderline"/>
        </w:rPr>
        <w:t>Gender lenses broaden the relevant actors to theorizing the causes and consequences of war</w:t>
      </w:r>
      <w:r w:rsidRPr="00205FC6">
        <w:rPr>
          <w:sz w:val="12"/>
        </w:rPr>
        <w:t xml:space="preserve"> (even as traditionally understood), </w:t>
      </w:r>
      <w:r w:rsidRPr="00205FC6">
        <w:rPr>
          <w:rStyle w:val="StyleUnderline"/>
        </w:rPr>
        <w:t>and</w:t>
      </w:r>
      <w:r w:rsidRPr="00205FC6">
        <w:rPr>
          <w:sz w:val="12"/>
        </w:rPr>
        <w:t xml:space="preserve">, perhaps more importantly, </w:t>
      </w:r>
      <w:r w:rsidRPr="00205FC6">
        <w:rPr>
          <w:rStyle w:val="StyleUnderline"/>
        </w:rPr>
        <w:t>suggest new ways of thinking about how people matter in war-making and in the war narratives that support it</w:t>
      </w:r>
      <w:r w:rsidRPr="00205FC6">
        <w:rPr>
          <w:sz w:val="12"/>
        </w:rPr>
        <w:t xml:space="preserve">. If the personal is war and war is personal, then </w:t>
      </w:r>
      <w:r w:rsidRPr="00205FC6">
        <w:rPr>
          <w:rStyle w:val="StyleUnderline"/>
        </w:rPr>
        <w:t>a breakdown of the (gendered) public/private and rational/emotional dichotomies would be fruitful for</w:t>
      </w:r>
      <w:r w:rsidRPr="00205FC6">
        <w:rPr>
          <w:sz w:val="12"/>
        </w:rPr>
        <w:t xml:space="preserve"> helping not only theorizing, but perhaps </w:t>
      </w:r>
      <w:r w:rsidRPr="00205FC6">
        <w:rPr>
          <w:rStyle w:val="StyleUnderline"/>
        </w:rPr>
        <w:t>providing policy responses to, international conflict</w:t>
      </w:r>
      <w:r w:rsidRPr="00205FC6">
        <w:rPr>
          <w:sz w:val="12"/>
        </w:rPr>
        <w:t>.</w:t>
      </w:r>
    </w:p>
    <w:p w14:paraId="084B7A52" w14:textId="77777777" w:rsidR="00C57143" w:rsidRPr="00205FC6" w:rsidRDefault="00C57143" w:rsidP="00C57143">
      <w:pPr>
        <w:rPr>
          <w:b/>
        </w:rPr>
      </w:pPr>
      <w:r w:rsidRPr="00205FC6">
        <w:rPr>
          <w:b/>
        </w:rPr>
        <w:t xml:space="preserve">Your view of human nature is wrong </w:t>
      </w:r>
    </w:p>
    <w:p w14:paraId="52A04E4A" w14:textId="77777777" w:rsidR="00C57143" w:rsidRPr="00205FC6" w:rsidRDefault="00C57143" w:rsidP="00C57143">
      <w:pPr>
        <w:rPr>
          <w:color w:val="575043"/>
          <w:szCs w:val="28"/>
        </w:rPr>
      </w:pPr>
      <w:r w:rsidRPr="00205FC6">
        <w:rPr>
          <w:rStyle w:val="StyleUnderline"/>
        </w:rPr>
        <w:t>Hudson 8</w:t>
      </w:r>
      <w:r w:rsidRPr="00205FC6">
        <w:t xml:space="preserve"> [Valerie M. Hudson, Professor of Political Science at Brigham Young University, Mary Caprioli is Professor of Political Science at the University of Minnesota–Duluth. Bonnie Ballif-Spanvill is Professor of Psychology and Director of the Women’s Research Institute at Brigham Young University. Rose McDermott is Professor of Political Science at Brown University. Chad F. Emmett is Professor of Geography at Brigham Young University,  “The Heart of the Matter: The Security of Women and the Security of States,” International Security Volume 33, Number 3, Winter 2008/08, Muse, CMR]</w:t>
      </w:r>
    </w:p>
    <w:p w14:paraId="6AE8570E" w14:textId="77777777" w:rsidR="00C57143" w:rsidRPr="00205FC6" w:rsidRDefault="00C57143" w:rsidP="00C57143">
      <w:pPr>
        <w:pStyle w:val="TagCite"/>
        <w:rPr>
          <w:b w:val="0"/>
          <w:sz w:val="12"/>
        </w:rPr>
      </w:pPr>
    </w:p>
    <w:p w14:paraId="6E609CAF" w14:textId="77777777" w:rsidR="00C57143" w:rsidRPr="00205FC6" w:rsidRDefault="00C57143" w:rsidP="00C57143">
      <w:pPr>
        <w:pStyle w:val="TagCite"/>
        <w:rPr>
          <w:b w:val="0"/>
          <w:szCs w:val="22"/>
          <w:u w:val="single"/>
        </w:rPr>
      </w:pPr>
      <w:r w:rsidRPr="00205FC6">
        <w:rPr>
          <w:b w:val="0"/>
          <w:sz w:val="16"/>
        </w:rPr>
        <w:t xml:space="preserve">As we have shown, even evolutionary theorists assert that </w:t>
      </w:r>
      <w:r w:rsidRPr="00205FC6">
        <w:rPr>
          <w:b w:val="0"/>
          <w:szCs w:val="22"/>
          <w:u w:val="single"/>
        </w:rPr>
        <w:t xml:space="preserve">violent patriarchy is </w:t>
      </w:r>
      <w:r w:rsidRPr="00205FC6">
        <w:rPr>
          <w:szCs w:val="22"/>
          <w:u w:val="single"/>
          <w:bdr w:val="single" w:sz="4" w:space="0" w:color="auto"/>
        </w:rPr>
        <w:t>not inevitable</w:t>
      </w:r>
      <w:r w:rsidRPr="00205FC6">
        <w:rPr>
          <w:b w:val="0"/>
          <w:szCs w:val="22"/>
          <w:u w:val="single"/>
        </w:rPr>
        <w:t xml:space="preserve"> in human society. Psychologists strongly agree, and their findings are pertinent here</w:t>
      </w:r>
      <w:r w:rsidRPr="00205FC6">
        <w:rPr>
          <w:b w:val="0"/>
          <w:sz w:val="16"/>
        </w:rPr>
        <w:t xml:space="preserve">. First, social learning psychologists argue that biology does increase the likelihood that a child will engage in aggressive or violent behavior, but does not guarantee it. For example, </w:t>
      </w:r>
      <w:r w:rsidRPr="00205FC6">
        <w:rPr>
          <w:b w:val="0"/>
          <w:szCs w:val="22"/>
          <w:u w:val="single"/>
        </w:rPr>
        <w:t xml:space="preserve">twin and adoption studies find that genes make a </w:t>
      </w:r>
      <w:r w:rsidRPr="00205FC6">
        <w:rPr>
          <w:szCs w:val="22"/>
          <w:u w:val="single"/>
        </w:rPr>
        <w:t>small contribution</w:t>
      </w:r>
      <w:r w:rsidRPr="00205FC6">
        <w:rPr>
          <w:b w:val="0"/>
          <w:szCs w:val="22"/>
          <w:u w:val="single"/>
        </w:rPr>
        <w:t xml:space="preserve"> to various forms of antisocial behavior</w:t>
      </w:r>
      <w:r w:rsidRPr="00205FC6">
        <w:rPr>
          <w:b w:val="0"/>
          <w:sz w:val="16"/>
        </w:rPr>
        <w:t xml:space="preserve"> compared to environmental factors. For example, while finding that having a biological parent who was antisocial increased the risk for antisocial behavior to be seen in an adopted child, these same studies also demonstrated that </w:t>
      </w:r>
      <w:r w:rsidRPr="00205FC6">
        <w:rPr>
          <w:b w:val="0"/>
          <w:szCs w:val="22"/>
          <w:u w:val="single"/>
        </w:rPr>
        <w:t>having a disrupted home environment contributed more significantly to the risk for a child to engage in antisocial behavior</w:t>
      </w:r>
      <w:r w:rsidRPr="00205FC6">
        <w:rPr>
          <w:b w:val="0"/>
          <w:sz w:val="16"/>
        </w:rPr>
        <w:t>.</w:t>
      </w:r>
      <w:hyperlink r:id="rId74" w:anchor="f49" w:history="1">
        <w:r w:rsidRPr="00205FC6">
          <w:rPr>
            <w:b w:val="0"/>
            <w:sz w:val="16"/>
          </w:rPr>
          <w:t>49</w:t>
        </w:r>
      </w:hyperlink>
      <w:r w:rsidRPr="00205FC6">
        <w:rPr>
          <w:b w:val="0"/>
          <w:sz w:val="16"/>
        </w:rPr>
        <w:t xml:space="preserve"> </w:t>
      </w:r>
      <w:r w:rsidRPr="00205FC6">
        <w:rPr>
          <w:rStyle w:val="underline"/>
          <w:szCs w:val="22"/>
        </w:rPr>
        <w:t xml:space="preserve">Social learning psychologists elaborate that violence is heavily influenced by a sequence of long-term </w:t>
      </w:r>
      <w:r w:rsidRPr="00205FC6">
        <w:rPr>
          <w:rStyle w:val="underline"/>
          <w:b/>
          <w:szCs w:val="22"/>
        </w:rPr>
        <w:t>training of</w:t>
      </w:r>
      <w:r w:rsidRPr="00205FC6">
        <w:rPr>
          <w:rStyle w:val="underline"/>
          <w:b/>
        </w:rPr>
        <w:t xml:space="preserve"> </w:t>
      </w:r>
      <w:r w:rsidRPr="00205FC6">
        <w:rPr>
          <w:szCs w:val="22"/>
          <w:u w:val="single"/>
        </w:rPr>
        <w:t>the individual</w:t>
      </w:r>
      <w:r w:rsidRPr="00205FC6">
        <w:rPr>
          <w:b w:val="0"/>
          <w:sz w:val="16"/>
        </w:rPr>
        <w:t>: children who learn aggressive behaviors very early develop serious deficits in prosocial skills.</w:t>
      </w:r>
      <w:hyperlink r:id="rId75" w:anchor="f50" w:history="1">
        <w:r w:rsidRPr="00205FC6">
          <w:rPr>
            <w:b w:val="0"/>
            <w:sz w:val="16"/>
          </w:rPr>
          <w:t>50</w:t>
        </w:r>
      </w:hyperlink>
      <w:r w:rsidRPr="00205FC6">
        <w:rPr>
          <w:b w:val="0"/>
          <w:sz w:val="16"/>
        </w:rPr>
        <w:t xml:space="preserve"> Violent individuals are inadvertently trained by siblings and parents through their reinforcement of coercive behavior with little positive reinforcement for prosocial behavior, and these parenting practices are handed down from one generation to the next. In concordance with evolutionary theory, psychologists believe </w:t>
      </w:r>
      <w:r w:rsidRPr="00205FC6">
        <w:rPr>
          <w:b w:val="0"/>
          <w:u w:val="single"/>
        </w:rPr>
        <w:t xml:space="preserve">that </w:t>
      </w:r>
      <w:r w:rsidRPr="00205FC6">
        <w:rPr>
          <w:b w:val="0"/>
          <w:szCs w:val="22"/>
          <w:u w:val="single"/>
        </w:rPr>
        <w:t>the key to training an individual to become violent, both within the family and in peer groups, is the functionality of violence. Violence and coercion must “work” for these to be perpetuated, or in the parlance of evolutionary theory, “selected for.”</w:t>
      </w:r>
      <w:r w:rsidRPr="00205FC6">
        <w:rPr>
          <w:b w:val="0"/>
          <w:sz w:val="16"/>
        </w:rPr>
        <w:t xml:space="preserve"> The reactions of parents, siblings, and peers teach individuals to select actions that work and to ignore those that do not. [End Page 22] True to evolutionary theory, individuals repeat responses that are functional and drop those that are nonfunctional: for example, </w:t>
      </w:r>
      <w:r w:rsidRPr="00205FC6">
        <w:rPr>
          <w:b w:val="0"/>
          <w:szCs w:val="22"/>
          <w:u w:val="single"/>
        </w:rPr>
        <w:t>Thayer notes, “Culture allows warfare to be either suppressed or exacerbated. . . . It is difficult to overstate the significance of educational systems, popular culture, and the media, among many [proximate] causal mechanisms.”</w:t>
      </w:r>
      <w:hyperlink r:id="rId76" w:anchor="f51" w:history="1">
        <w:r w:rsidRPr="00205FC6">
          <w:rPr>
            <w:b w:val="0"/>
            <w:u w:val="single"/>
          </w:rPr>
          <w:t>51</w:t>
        </w:r>
      </w:hyperlink>
      <w:r w:rsidRPr="00205FC6">
        <w:rPr>
          <w:b w:val="0"/>
          <w:szCs w:val="22"/>
          <w:u w:val="single"/>
        </w:rPr>
        <w:t xml:space="preserve"> It is the </w:t>
      </w:r>
      <w:r w:rsidRPr="00205FC6">
        <w:rPr>
          <w:szCs w:val="22"/>
          <w:u w:val="single"/>
        </w:rPr>
        <w:t>environment</w:t>
      </w:r>
      <w:r w:rsidRPr="00205FC6">
        <w:rPr>
          <w:b w:val="0"/>
          <w:szCs w:val="22"/>
          <w:u w:val="single"/>
        </w:rPr>
        <w:t xml:space="preserve"> that determines the nature of the fittest response.</w:t>
      </w:r>
      <w:hyperlink r:id="rId77" w:anchor="f52" w:history="1">
        <w:r w:rsidRPr="00205FC6">
          <w:rPr>
            <w:b w:val="0"/>
            <w:u w:val="single"/>
          </w:rPr>
          <w:t>52</w:t>
        </w:r>
      </w:hyperlink>
      <w:r w:rsidRPr="00205FC6">
        <w:rPr>
          <w:b w:val="0"/>
          <w:szCs w:val="22"/>
          <w:u w:val="single"/>
        </w:rPr>
        <w:t xml:space="preserve"> Here we glimpse the proximate causes of cultural selection in the very act. </w:t>
      </w:r>
      <w:r w:rsidRPr="00205FC6">
        <w:rPr>
          <w:b w:val="0"/>
          <w:sz w:val="16"/>
        </w:rPr>
        <w:t xml:space="preserve">Indeed, findings in psychology demonstrate that very young boys do not display more violence toward girls than girls display toward boys. Although many studies have concluded that among pre-school-age children, </w:t>
      </w:r>
      <w:r w:rsidRPr="00205FC6">
        <w:rPr>
          <w:rFonts w:eastAsia="Calibri"/>
          <w:b w:val="0"/>
          <w:sz w:val="16"/>
          <w:szCs w:val="22"/>
        </w:rPr>
        <w:t>boys</w:t>
      </w:r>
      <w:r w:rsidRPr="00205FC6">
        <w:t xml:space="preserve"> </w:t>
      </w:r>
      <w:r w:rsidRPr="00205FC6">
        <w:rPr>
          <w:b w:val="0"/>
          <w:sz w:val="16"/>
        </w:rPr>
        <w:t>are more physically aggressive than girls,</w:t>
      </w:r>
      <w:hyperlink r:id="rId78" w:anchor="f53" w:history="1">
        <w:r w:rsidRPr="00205FC6">
          <w:rPr>
            <w:b w:val="0"/>
            <w:sz w:val="16"/>
          </w:rPr>
          <w:t>53</w:t>
        </w:r>
      </w:hyperlink>
      <w:r w:rsidRPr="00205FC6">
        <w:rPr>
          <w:b w:val="0"/>
          <w:sz w:val="16"/>
        </w:rPr>
        <w:t xml:space="preserve"> </w:t>
      </w:r>
      <w:r w:rsidRPr="00205FC6">
        <w:rPr>
          <w:b w:val="0"/>
          <w:szCs w:val="22"/>
          <w:u w:val="single"/>
        </w:rPr>
        <w:t xml:space="preserve">when the stimulus of gender is </w:t>
      </w:r>
    </w:p>
    <w:p w14:paraId="0B67D54C" w14:textId="77777777" w:rsidR="00C57143" w:rsidRPr="00205FC6" w:rsidRDefault="00C57143" w:rsidP="00C57143">
      <w:pPr>
        <w:pStyle w:val="TagCite"/>
        <w:rPr>
          <w:b w:val="0"/>
          <w:sz w:val="16"/>
        </w:rPr>
      </w:pPr>
      <w:r w:rsidRPr="00205FC6">
        <w:rPr>
          <w:b w:val="0"/>
          <w:szCs w:val="22"/>
          <w:u w:val="single"/>
        </w:rPr>
        <w:t>removed,</w:t>
      </w:r>
      <w:hyperlink r:id="rId79" w:anchor="f54" w:history="1">
        <w:r w:rsidRPr="00205FC6">
          <w:rPr>
            <w:b w:val="0"/>
            <w:u w:val="single"/>
          </w:rPr>
          <w:t>54</w:t>
        </w:r>
      </w:hyperlink>
      <w:r w:rsidRPr="00205FC6">
        <w:rPr>
          <w:b w:val="0"/>
          <w:szCs w:val="22"/>
          <w:u w:val="single"/>
        </w:rPr>
        <w:t xml:space="preserve"> there is no difference between the amount of aggression boys display against girls and girls display against boy</w:t>
      </w:r>
      <w:r w:rsidRPr="00205FC6">
        <w:rPr>
          <w:b w:val="0"/>
          <w:sz w:val="16"/>
        </w:rPr>
        <w:t>s.</w:t>
      </w:r>
      <w:hyperlink r:id="rId80" w:anchor="f55" w:history="1">
        <w:r w:rsidRPr="00205FC6">
          <w:rPr>
            <w:b w:val="0"/>
            <w:sz w:val="16"/>
          </w:rPr>
          <w:t>55</w:t>
        </w:r>
      </w:hyperlink>
      <w:r w:rsidRPr="00205FC6">
        <w:rPr>
          <w:b w:val="0"/>
          <w:sz w:val="16"/>
        </w:rPr>
        <w:t xml:space="preserve"> </w:t>
      </w:r>
      <w:r w:rsidRPr="00205FC6">
        <w:rPr>
          <w:b w:val="0"/>
          <w:szCs w:val="22"/>
          <w:u w:val="single"/>
        </w:rPr>
        <w:t xml:space="preserve">Rather, three factors are likely to play prominent roles in training individuals to become more violent against women: modeling, immediate reinforcement, and male-bonded groups. </w:t>
      </w:r>
      <w:r w:rsidRPr="00205FC6">
        <w:rPr>
          <w:b w:val="0"/>
          <w:sz w:val="16"/>
        </w:rPr>
        <w:t>Modeling</w:t>
      </w:r>
      <w:r w:rsidRPr="00205FC6">
        <w:t xml:space="preserve"> </w:t>
      </w:r>
      <w:r w:rsidRPr="00205FC6">
        <w:rPr>
          <w:b w:val="0"/>
          <w:szCs w:val="22"/>
          <w:u w:val="single"/>
        </w:rPr>
        <w:t>The first adults whom children observe regularly interacting are their parents</w:t>
      </w:r>
      <w:r w:rsidRPr="00205FC6">
        <w:rPr>
          <w:b w:val="0"/>
          <w:sz w:val="16"/>
        </w:rPr>
        <w:t>. In homes where interparental violence occurs, children who witness such violence are susceptible to adopting the aggressive behavior patterns they observe.</w:t>
      </w:r>
      <w:hyperlink r:id="rId81" w:anchor="f56" w:history="1">
        <w:r w:rsidRPr="00205FC6">
          <w:rPr>
            <w:b w:val="0"/>
            <w:sz w:val="16"/>
          </w:rPr>
          <w:t>56</w:t>
        </w:r>
      </w:hyperlink>
      <w:r w:rsidRPr="00205FC6">
        <w:rPr>
          <w:b w:val="0"/>
          <w:sz w:val="16"/>
        </w:rPr>
        <w:t xml:space="preserve"> </w:t>
      </w:r>
      <w:r w:rsidRPr="00205FC6">
        <w:rPr>
          <w:b w:val="0"/>
          <w:szCs w:val="22"/>
          <w:u w:val="single"/>
        </w:rPr>
        <w:t>Such child witnesses of violence between their parents are more likely to be violent with their peers and with their partners in future relationships</w:t>
      </w:r>
      <w:r w:rsidRPr="00205FC6">
        <w:rPr>
          <w:b w:val="0"/>
          <w:sz w:val="16"/>
        </w:rPr>
        <w:t>. Those children found to be most violent are sons of abusers following [End Page 23] in their fathers’ footsteps by becoming violent in the same types of conflicts that trigger their fathers’ violence.</w:t>
      </w:r>
      <w:hyperlink r:id="rId82" w:anchor="f57" w:history="1">
        <w:r w:rsidRPr="00205FC6">
          <w:rPr>
            <w:b w:val="0"/>
            <w:sz w:val="16"/>
          </w:rPr>
          <w:t>57</w:t>
        </w:r>
      </w:hyperlink>
      <w:r w:rsidRPr="00205FC6">
        <w:rPr>
          <w:b w:val="0"/>
          <w:sz w:val="16"/>
        </w:rPr>
        <w:t xml:space="preserve"> Sons’ imitation of their fathers’ aggression toward their mothers may be the first step in perpetuating patterns of violence against women across generations. Immediate Reinforcement</w:t>
      </w:r>
      <w:r w:rsidRPr="00205FC6">
        <w:t xml:space="preserve"> </w:t>
      </w:r>
      <w:r w:rsidRPr="00205FC6">
        <w:rPr>
          <w:b w:val="0"/>
          <w:szCs w:val="22"/>
          <w:u w:val="single"/>
        </w:rPr>
        <w:t>Violence committed against women in the home is almost always related to fulfilling the emotional needs or physical needs of men</w:t>
      </w:r>
      <w:r w:rsidRPr="00205FC6">
        <w:rPr>
          <w:b w:val="0"/>
          <w:sz w:val="16"/>
        </w:rPr>
        <w:t>.</w:t>
      </w:r>
      <w:hyperlink r:id="rId83" w:anchor="f58" w:history="1">
        <w:r w:rsidRPr="00205FC6">
          <w:rPr>
            <w:b w:val="0"/>
            <w:sz w:val="16"/>
          </w:rPr>
          <w:t>58</w:t>
        </w:r>
      </w:hyperlink>
      <w:r w:rsidRPr="00205FC6">
        <w:rPr>
          <w:b w:val="0"/>
          <w:sz w:val="16"/>
        </w:rPr>
        <w:t xml:space="preserve"> Such violence provides almost immediate gratification. </w:t>
      </w:r>
      <w:r w:rsidRPr="00205FC6">
        <w:rPr>
          <w:b w:val="0"/>
          <w:szCs w:val="22"/>
          <w:u w:val="single"/>
        </w:rPr>
        <w:t>The selfish satisfaction</w:t>
      </w:r>
      <w:r w:rsidRPr="00205FC6">
        <w:rPr>
          <w:b w:val="0"/>
          <w:sz w:val="16"/>
        </w:rPr>
        <w:t xml:space="preserve"> inherent </w:t>
      </w:r>
      <w:r w:rsidRPr="00205FC6">
        <w:rPr>
          <w:b w:val="0"/>
          <w:szCs w:val="22"/>
          <w:u w:val="single"/>
        </w:rPr>
        <w:t xml:space="preserve">in male domination is often justified by </w:t>
      </w:r>
      <w:r w:rsidRPr="00205FC6">
        <w:rPr>
          <w:szCs w:val="22"/>
          <w:u w:val="single"/>
        </w:rPr>
        <w:t>cultural</w:t>
      </w:r>
      <w:r w:rsidRPr="00205FC6">
        <w:rPr>
          <w:b w:val="0"/>
          <w:szCs w:val="22"/>
          <w:u w:val="single"/>
        </w:rPr>
        <w:t xml:space="preserve"> and religious </w:t>
      </w:r>
      <w:r w:rsidRPr="00205FC6">
        <w:rPr>
          <w:szCs w:val="22"/>
          <w:u w:val="single"/>
        </w:rPr>
        <w:t>traditions</w:t>
      </w:r>
      <w:r w:rsidRPr="00205FC6">
        <w:rPr>
          <w:b w:val="0"/>
          <w:sz w:val="16"/>
        </w:rPr>
        <w:t xml:space="preserve"> that are themselves results of social diffusion, and that in turn offer additional social rewards for the perpetrator’s aggression. Although individual differences clearly exist,</w:t>
      </w:r>
      <w:hyperlink r:id="rId84" w:anchor="f59" w:history="1">
        <w:r w:rsidRPr="00205FC6">
          <w:rPr>
            <w:b w:val="0"/>
            <w:sz w:val="16"/>
          </w:rPr>
          <w:t>59</w:t>
        </w:r>
      </w:hyperlink>
      <w:r w:rsidRPr="00205FC6">
        <w:rPr>
          <w:b w:val="0"/>
          <w:sz w:val="16"/>
        </w:rPr>
        <w:t xml:space="preserve"> </w:t>
      </w:r>
      <w:r w:rsidRPr="00205FC6">
        <w:rPr>
          <w:b w:val="0"/>
          <w:szCs w:val="22"/>
          <w:u w:val="single"/>
        </w:rPr>
        <w:t>male children who imitate the violence they observe against women in the home are likely to perpetuate it</w:t>
      </w:r>
      <w:r w:rsidRPr="00205FC6">
        <w:rPr>
          <w:b w:val="0"/>
          <w:sz w:val="16"/>
        </w:rPr>
        <w:t xml:space="preserve"> as long as it gets them what they want. </w:t>
      </w:r>
      <w:r w:rsidRPr="00205FC6">
        <w:rPr>
          <w:b w:val="0"/>
          <w:szCs w:val="22"/>
          <w:u w:val="single"/>
        </w:rPr>
        <w:t xml:space="preserve">Unless aggression toward women becomes less rewarding to men, and prosocial skills become more functional within families, communities, and societies, violence against women will continue. </w:t>
      </w:r>
    </w:p>
    <w:p w14:paraId="296E717E" w14:textId="77777777" w:rsidR="00C57143" w:rsidRPr="00205FC6" w:rsidRDefault="00C57143" w:rsidP="00C57143">
      <w:pPr>
        <w:rPr>
          <w:rStyle w:val="StyleUnderline"/>
        </w:rPr>
      </w:pPr>
    </w:p>
    <w:p w14:paraId="0D04C10C" w14:textId="77777777" w:rsidR="00C57143" w:rsidRPr="00205FC6" w:rsidRDefault="00C57143" w:rsidP="00C57143">
      <w:pPr>
        <w:rPr>
          <w:b/>
        </w:rPr>
      </w:pPr>
      <w:r w:rsidRPr="00205FC6">
        <w:rPr>
          <w:b/>
        </w:rPr>
        <w:t xml:space="preserve">Aggression is not natural—the idea that it is naturalizes gender hierarchies—the alternative solves </w:t>
      </w:r>
    </w:p>
    <w:p w14:paraId="0A6EADC6" w14:textId="77777777" w:rsidR="00C57143" w:rsidRPr="00205FC6" w:rsidRDefault="00C57143" w:rsidP="00C57143">
      <w:r w:rsidRPr="00205FC6">
        <w:rPr>
          <w:rStyle w:val="StyleUnderline"/>
        </w:rPr>
        <w:t>Tickner 1</w:t>
      </w:r>
      <w:r w:rsidRPr="00205FC6">
        <w:rPr>
          <w:b/>
          <w:szCs w:val="16"/>
        </w:rPr>
        <w:t>—</w:t>
      </w:r>
      <w:r w:rsidRPr="00205FC6">
        <w:t>professor at the School of International Relations, USC. B.A. in History, U London. M.A. in IR, Yale. PhD in pol sci, Brandeis U (Ann, Gendering World Politics: Issues and Approaches in the Post-Cold War Era, 59-61, CMR)</w:t>
      </w:r>
    </w:p>
    <w:p w14:paraId="530D322F" w14:textId="77777777" w:rsidR="00C57143" w:rsidRPr="00205FC6" w:rsidRDefault="00C57143" w:rsidP="00C57143">
      <w:pPr>
        <w:rPr>
          <w:rStyle w:val="StyleUnderline"/>
        </w:rPr>
      </w:pPr>
    </w:p>
    <w:p w14:paraId="3C4B2A30" w14:textId="77777777" w:rsidR="00C57143" w:rsidRPr="00205FC6" w:rsidRDefault="00C57143" w:rsidP="00C57143">
      <w:pPr>
        <w:rPr>
          <w:rStyle w:val="StyleUnderline"/>
        </w:rPr>
      </w:pPr>
      <w:r w:rsidRPr="00205FC6">
        <w:rPr>
          <w:szCs w:val="15"/>
        </w:rPr>
        <w:t xml:space="preserve">While these maternal images have often been quite successful in motivating women’s peace movements, they have made many feminists uncomfortable. Lynne Segal—while seeing women’s peace movements as among the strongest progressive forces of the 1980s—is troubled by the notion of an inherent pacifism in women and also by the tendency of women’s peace politics to reduce analyses of militarism to a matter of individual psychology. An </w:t>
      </w:r>
      <w:r w:rsidRPr="00205FC6">
        <w:rPr>
          <w:rStyle w:val="StyleUnderline"/>
        </w:rPr>
        <w:t>ideology of women’s essential difference</w:t>
      </w:r>
      <w:r w:rsidRPr="00205FC6">
        <w:rPr>
          <w:szCs w:val="15"/>
        </w:rPr>
        <w:t xml:space="preserve">, typical of radical feminism, </w:t>
      </w:r>
      <w:r w:rsidRPr="00205FC6">
        <w:rPr>
          <w:rStyle w:val="StyleUnderline"/>
        </w:rPr>
        <w:t>may encourage men to fight for fear of appearing unmanly; moreover, biological reductionism does not allow for change</w:t>
      </w:r>
      <w:r w:rsidRPr="00205FC6">
        <w:rPr>
          <w:szCs w:val="15"/>
        </w:rPr>
        <w:t xml:space="preserve">.78 In a context of a male-dominated society, </w:t>
      </w:r>
      <w:r w:rsidRPr="00205FC6">
        <w:rPr>
          <w:rStyle w:val="StyleUnderline"/>
        </w:rPr>
        <w:t xml:space="preserve">the association of men with war and women with peace </w:t>
      </w:r>
      <w:r w:rsidRPr="00205FC6">
        <w:rPr>
          <w:szCs w:val="15"/>
        </w:rPr>
        <w:t xml:space="preserve">also </w:t>
      </w:r>
      <w:r w:rsidRPr="00205FC6">
        <w:rPr>
          <w:rStyle w:val="StyleUnderline"/>
        </w:rPr>
        <w:t>reinforces gender hierarchies</w:t>
      </w:r>
      <w:r w:rsidRPr="00205FC6">
        <w:rPr>
          <w:szCs w:val="15"/>
        </w:rPr>
        <w:t xml:space="preserve"> </w:t>
      </w:r>
      <w:r w:rsidRPr="00205FC6">
        <w:rPr>
          <w:rStyle w:val="StyleUnderline"/>
        </w:rPr>
        <w:t>and false dichotomies</w:t>
      </w:r>
      <w:r w:rsidRPr="00205FC6">
        <w:rPr>
          <w:szCs w:val="15"/>
        </w:rPr>
        <w:t xml:space="preserve"> </w:t>
      </w:r>
      <w:r w:rsidRPr="00205FC6">
        <w:rPr>
          <w:rStyle w:val="StyleUnderline"/>
        </w:rPr>
        <w:t>that contribute to the devaluation of both women and peace</w:t>
      </w:r>
      <w:r w:rsidRPr="00205FC6">
        <w:rPr>
          <w:szCs w:val="15"/>
        </w:rPr>
        <w:t xml:space="preserve">. The </w:t>
      </w:r>
      <w:r w:rsidRPr="00205FC6">
        <w:rPr>
          <w:rStyle w:val="StyleUnderline"/>
        </w:rPr>
        <w:t>association of women and peace</w:t>
      </w:r>
      <w:r w:rsidRPr="00205FC6">
        <w:rPr>
          <w:szCs w:val="15"/>
        </w:rPr>
        <w:t xml:space="preserve"> with idealism in IR, which I have argued </w:t>
      </w:r>
      <w:r w:rsidRPr="00205FC6">
        <w:rPr>
          <w:rStyle w:val="StyleUnderline"/>
        </w:rPr>
        <w:t>is a deeply gendered concept, has rendered it less legitimate in the discourse of international relations.</w:t>
      </w:r>
      <w:r w:rsidRPr="00205FC6">
        <w:rPr>
          <w:szCs w:val="15"/>
        </w:rPr>
        <w:t xml:space="preserve"> Although </w:t>
      </w:r>
      <w:r w:rsidRPr="00205FC6">
        <w:rPr>
          <w:rStyle w:val="StyleUnderline"/>
        </w:rPr>
        <w:t>peace movements that have relied on maternal images</w:t>
      </w:r>
      <w:r w:rsidRPr="00205FC6">
        <w:rPr>
          <w:szCs w:val="15"/>
        </w:rPr>
        <w:t xml:space="preserve"> may have had some success, they </w:t>
      </w:r>
      <w:r w:rsidRPr="00205FC6">
        <w:rPr>
          <w:rStyle w:val="StyleUnderline"/>
        </w:rPr>
        <w:t>do nothing to change existing gender relations; this allows men to remain in control</w:t>
      </w:r>
      <w:r w:rsidRPr="00205FC6">
        <w:rPr>
          <w:szCs w:val="15"/>
        </w:rPr>
        <w:t xml:space="preserve"> and continue to </w:t>
      </w:r>
      <w:r w:rsidRPr="00205FC6">
        <w:rPr>
          <w:rStyle w:val="StyleUnderline"/>
        </w:rPr>
        <w:t>dominate</w:t>
      </w:r>
      <w:r w:rsidRPr="00205FC6">
        <w:rPr>
          <w:szCs w:val="15"/>
        </w:rPr>
        <w:t xml:space="preserve"> the agenda of </w:t>
      </w:r>
      <w:r w:rsidRPr="00205FC6">
        <w:rPr>
          <w:rStyle w:val="StyleUnderline"/>
        </w:rPr>
        <w:t>world politics, and it continues to render women’s voices as inauthentic</w:t>
      </w:r>
      <w:r w:rsidRPr="00205FC6">
        <w:rPr>
          <w:szCs w:val="15"/>
        </w:rPr>
        <w:t xml:space="preserve"> </w:t>
      </w:r>
      <w:r w:rsidRPr="00205FC6">
        <w:rPr>
          <w:rStyle w:val="StyleUnderline"/>
        </w:rPr>
        <w:t>in</w:t>
      </w:r>
      <w:r w:rsidRPr="00205FC6">
        <w:rPr>
          <w:szCs w:val="15"/>
        </w:rPr>
        <w:t xml:space="preserve"> matters of foreign </w:t>
      </w:r>
      <w:r w:rsidRPr="00205FC6">
        <w:rPr>
          <w:rStyle w:val="StyleUnderline"/>
        </w:rPr>
        <w:t>policymaking</w:t>
      </w:r>
      <w:r w:rsidRPr="00205FC6">
        <w:rPr>
          <w:szCs w:val="15"/>
        </w:rPr>
        <w:t xml:space="preserve">. An example of the negative consequences of associating women with peace is Francis Fukuyama’s discussion of the biological roots of human aggression and its association with war. </w:t>
      </w:r>
      <w:r w:rsidRPr="00205FC6">
        <w:rPr>
          <w:rStyle w:val="StyleUnderline"/>
        </w:rPr>
        <w:t>Fukuyama claims that women are more peaceful than men—a fact that, he believes</w:t>
      </w:r>
      <w:r w:rsidRPr="00205FC6">
        <w:rPr>
          <w:szCs w:val="15"/>
        </w:rPr>
        <w:t xml:space="preserve">, for the most part </w:t>
      </w:r>
      <w:r w:rsidRPr="00205FC6">
        <w:rPr>
          <w:rStyle w:val="StyleUnderline"/>
        </w:rPr>
        <w:t>is biologically determined</w:t>
      </w:r>
      <w:r w:rsidRPr="00205FC6">
        <w:rPr>
          <w:szCs w:val="15"/>
        </w:rPr>
        <w:t xml:space="preserve">. Therefore, a world run by women would be a more peaceful world. However, </w:t>
      </w:r>
      <w:r w:rsidRPr="00205FC6">
        <w:rPr>
          <w:rStyle w:val="StyleUnderline"/>
        </w:rPr>
        <w:t>Fukuyama claims</w:t>
      </w:r>
      <w:r w:rsidRPr="00205FC6">
        <w:rPr>
          <w:szCs w:val="15"/>
        </w:rPr>
        <w:t xml:space="preserve"> that only in the West is the realization of what he calls a “feminized” world likely; since areas outside the West will continue to be run by younger aggressive men, </w:t>
      </w:r>
      <w:r w:rsidRPr="00205FC6">
        <w:rPr>
          <w:rStyle w:val="StyleUnderline"/>
        </w:rPr>
        <w:t>Western men</w:t>
      </w:r>
      <w:r w:rsidRPr="00205FC6">
        <w:rPr>
          <w:szCs w:val="15"/>
        </w:rPr>
        <w:t xml:space="preserve">, </w:t>
      </w:r>
      <w:r w:rsidRPr="00205FC6">
        <w:rPr>
          <w:rStyle w:val="StyleUnderline"/>
        </w:rPr>
        <w:t>who can stand up to threats posed by dangers from outside, must remain in charge</w:t>
      </w:r>
      <w:r w:rsidRPr="00205FC6">
        <w:rPr>
          <w:szCs w:val="15"/>
        </w:rPr>
        <w:t xml:space="preserve">, particularly in the area of international politics.79 </w:t>
      </w:r>
      <w:r w:rsidRPr="00205FC6">
        <w:rPr>
          <w:rStyle w:val="StyleUnderline"/>
        </w:rPr>
        <w:t>Besides its implications for reinforcing a disturbing North/South split, this argument is deeply conservative; given the dangers of an aggressive world, women must be kept in their place and out of international politics</w:t>
      </w:r>
      <w:r w:rsidRPr="00205FC6">
        <w:rPr>
          <w:szCs w:val="15"/>
        </w:rPr>
        <w:t xml:space="preserve">.80 </w:t>
      </w:r>
      <w:r w:rsidRPr="00205FC6">
        <w:rPr>
          <w:rStyle w:val="StyleUnderline"/>
        </w:rPr>
        <w:t>The</w:t>
      </w:r>
      <w:r w:rsidRPr="00205FC6">
        <w:rPr>
          <w:szCs w:val="15"/>
        </w:rPr>
        <w:t xml:space="preserve"> </w:t>
      </w:r>
      <w:r w:rsidRPr="00205FC6">
        <w:rPr>
          <w:rStyle w:val="StyleUnderline"/>
        </w:rPr>
        <w:t>leap from aggressive men to aggressive states is also problematic</w:t>
      </w:r>
      <w:r w:rsidRPr="00205FC6">
        <w:rPr>
          <w:szCs w:val="15"/>
        </w:rPr>
        <w:t xml:space="preserve">. </w:t>
      </w:r>
      <w:r w:rsidRPr="00205FC6">
        <w:rPr>
          <w:rStyle w:val="StyleUnderline"/>
        </w:rPr>
        <w:t xml:space="preserve">There is little evidence to suggest that men are “naturally” aggressive and women are “naturally” peaceful; </w:t>
      </w:r>
      <w:r w:rsidRPr="00205FC6">
        <w:rPr>
          <w:szCs w:val="15"/>
        </w:rPr>
        <w:t xml:space="preserve">as bell hooks reminds us, black women are very likely to feel strongly that </w:t>
      </w:r>
      <w:r w:rsidRPr="00205FC6">
        <w:rPr>
          <w:rStyle w:val="StyleUnderline"/>
        </w:rPr>
        <w:t>white</w:t>
      </w:r>
      <w:r w:rsidRPr="00205FC6">
        <w:rPr>
          <w:szCs w:val="15"/>
        </w:rPr>
        <w:t xml:space="preserve"> </w:t>
      </w:r>
      <w:r w:rsidRPr="00205FC6">
        <w:rPr>
          <w:rStyle w:val="StyleUnderline"/>
        </w:rPr>
        <w:t>women have been quite violent and militaristic in their support of racism.</w:t>
      </w:r>
      <w:r w:rsidRPr="00205FC6">
        <w:rPr>
          <w:szCs w:val="15"/>
        </w:rPr>
        <w:t xml:space="preserve">81 </w:t>
      </w:r>
      <w:r w:rsidRPr="00205FC6">
        <w:rPr>
          <w:rStyle w:val="StyleUnderline"/>
        </w:rPr>
        <w:t>Traditional concepts of masculinity and femininity that sustain war</w:t>
      </w:r>
      <w:r w:rsidRPr="00205FC6">
        <w:rPr>
          <w:szCs w:val="15"/>
        </w:rPr>
        <w:t xml:space="preserve"> require an exercise of power: they </w:t>
      </w:r>
      <w:r w:rsidRPr="00205FC6">
        <w:rPr>
          <w:rStyle w:val="StyleUnderline"/>
        </w:rPr>
        <w:t>are not inevitable</w:t>
      </w:r>
      <w:r w:rsidRPr="00205FC6">
        <w:rPr>
          <w:szCs w:val="15"/>
        </w:rPr>
        <w:t xml:space="preserve">. 82 While this essentializing association of women with peace is problematic, it is the case that women in the United States have consistently shown less support for forceful means of pursuing foreign-policy goals than men, and this gender gap continues to grow. It was widest at the time of the Gulf War of 1991—although it closed somewhat once the fighting had begun.83 It has also been suggested that </w:t>
      </w:r>
      <w:r w:rsidRPr="00205FC6">
        <w:rPr>
          <w:rStyle w:val="StyleUnderline"/>
        </w:rPr>
        <w:t>those who oppose military intervention are among those most likely to support feminist goals</w:t>
      </w:r>
      <w:r w:rsidRPr="00205FC6">
        <w:rPr>
          <w:szCs w:val="15"/>
        </w:rPr>
        <w:t xml:space="preserve">, a claim supported by an analysis of attitudes toward the peace process in the Middle East. </w:t>
      </w:r>
      <w:r w:rsidRPr="00205FC6">
        <w:rPr>
          <w:rStyle w:val="StyleUnderline"/>
        </w:rPr>
        <w:t>A study of</w:t>
      </w:r>
      <w:r w:rsidRPr="00205FC6">
        <w:rPr>
          <w:szCs w:val="15"/>
        </w:rPr>
        <w:t xml:space="preserve"> Israeli, Egyptian, Palestinian, and Kuwaiti </w:t>
      </w:r>
      <w:r w:rsidRPr="00205FC6">
        <w:rPr>
          <w:rStyle w:val="StyleUnderline"/>
        </w:rPr>
        <w:t xml:space="preserve">attitudes toward the Arab/Israeli conflict, </w:t>
      </w:r>
      <w:r w:rsidRPr="00205FC6">
        <w:rPr>
          <w:szCs w:val="15"/>
        </w:rPr>
        <w:t xml:space="preserve">broken down by sex, </w:t>
      </w:r>
      <w:r w:rsidRPr="00205FC6">
        <w:rPr>
          <w:rStyle w:val="StyleUnderline"/>
        </w:rPr>
        <w:t>found</w:t>
      </w:r>
      <w:r w:rsidRPr="00205FC6">
        <w:rPr>
          <w:szCs w:val="15"/>
        </w:rPr>
        <w:t xml:space="preserve"> that men and women did not have different attitudes and there was </w:t>
      </w:r>
      <w:r w:rsidRPr="00205FC6">
        <w:rPr>
          <w:rStyle w:val="StyleUnderline"/>
        </w:rPr>
        <w:t>no evidence of women being less militaristic</w:t>
      </w:r>
      <w:r w:rsidRPr="00205FC6">
        <w:rPr>
          <w:szCs w:val="15"/>
        </w:rPr>
        <w:t xml:space="preserve">. Using data collected between 1988 and 1994, </w:t>
      </w:r>
      <w:r w:rsidRPr="00205FC6">
        <w:rPr>
          <w:rStyle w:val="StyleUnderline"/>
        </w:rPr>
        <w:t xml:space="preserve">the study did, however, find a strong </w:t>
      </w:r>
      <w:r w:rsidRPr="00205FC6">
        <w:rPr>
          <w:szCs w:val="15"/>
        </w:rPr>
        <w:t xml:space="preserve">positive </w:t>
      </w:r>
      <w:r w:rsidRPr="00205FC6">
        <w:rPr>
          <w:rStyle w:val="StyleUnderline"/>
        </w:rPr>
        <w:t>correlation between attitudes toward support for equality of women and support for diplomacy</w:t>
      </w:r>
      <w:r w:rsidRPr="00205FC6">
        <w:rPr>
          <w:szCs w:val="15"/>
        </w:rPr>
        <w:t xml:space="preserve"> and compromise. The authors therefore saw a connection between feminism and positive attitudes about the resolution of international conflict.84 </w:t>
      </w:r>
      <w:r w:rsidRPr="00205FC6">
        <w:rPr>
          <w:rStyle w:val="StyleUnderline"/>
        </w:rPr>
        <w:t>This example is instructive; reducing</w:t>
      </w:r>
      <w:r w:rsidRPr="00205FC6">
        <w:rPr>
          <w:szCs w:val="15"/>
        </w:rPr>
        <w:t xml:space="preserve"> unequal </w:t>
      </w:r>
      <w:r w:rsidRPr="00205FC6">
        <w:rPr>
          <w:rStyle w:val="StyleUnderline"/>
        </w:rPr>
        <w:t xml:space="preserve">gender hierarchies could make a positive contribution to peace </w:t>
      </w:r>
      <w:r w:rsidRPr="00205FC6">
        <w:rPr>
          <w:szCs w:val="15"/>
        </w:rPr>
        <w:t xml:space="preserve">and social justice. Likewise, </w:t>
      </w:r>
      <w:r w:rsidRPr="00205FC6">
        <w:rPr>
          <w:rStyle w:val="StyleUnderline"/>
        </w:rPr>
        <w:t>by moving beyond dichotomous ways of thinking about war and peace, problematizing the social construction of gender hierarchies, and exposing myths about male protection that these ways of thinking promote, we would be able to construct less-gendered</w:t>
      </w:r>
      <w:r w:rsidRPr="00205FC6">
        <w:rPr>
          <w:szCs w:val="15"/>
        </w:rPr>
        <w:t xml:space="preserve"> and more-inclusive </w:t>
      </w:r>
      <w:r w:rsidRPr="00205FC6">
        <w:rPr>
          <w:rStyle w:val="StyleUnderline"/>
        </w:rPr>
        <w:t>definitions of security</w:t>
      </w:r>
      <w:r w:rsidRPr="00205FC6">
        <w:rPr>
          <w:szCs w:val="15"/>
        </w:rPr>
        <w:t xml:space="preserve">. Offering a counterposition that rejects both the masculinity of war and a feminine peace, Mary Burguieres has argued for building a feminist security framework on common, ungendered foundations. She has suggested a role for feminism in dismantling the imagery that underlies patriarchy and militarism and a joint effort in which both women and men would be responsible for changing existing structures.85 Such </w:t>
      </w:r>
      <w:r w:rsidRPr="00205FC6">
        <w:rPr>
          <w:rStyle w:val="StyleUnderline"/>
        </w:rPr>
        <w:t>efforts require a problematization of dichotomized constructions such as war and peace</w:t>
      </w:r>
      <w:r w:rsidRPr="00205FC6">
        <w:rPr>
          <w:szCs w:val="15"/>
        </w:rPr>
        <w:t xml:space="preserve"> and realism and idealism </w:t>
      </w:r>
      <w:r w:rsidRPr="00205FC6">
        <w:rPr>
          <w:rStyle w:val="StyleUnderline"/>
        </w:rPr>
        <w:t>in order to provide new ways of understanding these phenomena that can help us envisage a more robust notion of security.</w:t>
      </w:r>
    </w:p>
    <w:p w14:paraId="2A9E499B" w14:textId="77777777" w:rsidR="00C57143" w:rsidRPr="00205FC6" w:rsidRDefault="00C57143" w:rsidP="00C57143"/>
    <w:p w14:paraId="157A94CE" w14:textId="77777777" w:rsidR="00C57143" w:rsidRPr="00205FC6" w:rsidRDefault="00C57143" w:rsidP="00C57143">
      <w:pPr>
        <w:rPr>
          <w:rFonts w:ascii="Georgia" w:eastAsia="Calibri" w:hAnsi="Georgia"/>
          <w:b/>
        </w:rPr>
      </w:pPr>
      <w:r w:rsidRPr="00205FC6">
        <w:rPr>
          <w:rFonts w:ascii="Georgia" w:eastAsia="Calibri" w:hAnsi="Georgia"/>
          <w:b/>
        </w:rPr>
        <w:t xml:space="preserve">Assuming realism is engrained is an incomplete model of politics </w:t>
      </w:r>
    </w:p>
    <w:p w14:paraId="1AAB5FFB" w14:textId="77777777" w:rsidR="00C57143" w:rsidRPr="00205FC6" w:rsidRDefault="00C57143" w:rsidP="00C57143">
      <w:pPr>
        <w:rPr>
          <w:rFonts w:ascii="Georgia" w:eastAsia="Calibri" w:hAnsi="Georgia"/>
          <w:sz w:val="14"/>
        </w:rPr>
      </w:pPr>
      <w:r w:rsidRPr="00205FC6">
        <w:rPr>
          <w:rFonts w:ascii="Georgia" w:eastAsia="Calibri" w:hAnsi="Georgia"/>
          <w:b/>
        </w:rPr>
        <w:t>Inan 3</w:t>
      </w:r>
      <w:r w:rsidRPr="00205FC6">
        <w:rPr>
          <w:rFonts w:ascii="Georgia" w:eastAsia="Calibri" w:hAnsi="Georgia"/>
          <w:sz w:val="14"/>
        </w:rPr>
        <w:t>—prof, Department of Political Science at the University of Amsterdam as well as the Amsterdam School for Social Science Research. PhD in IR (Annette, What Moves Man: The Realist Theory of International Relations and Its Judgment of Human Nature, Gigapedia, 109-110)</w:t>
      </w:r>
    </w:p>
    <w:p w14:paraId="3B8DDC0D" w14:textId="77777777" w:rsidR="00C57143" w:rsidRPr="00205FC6" w:rsidRDefault="00C57143" w:rsidP="00C57143">
      <w:pPr>
        <w:rPr>
          <w:rFonts w:ascii="Georgia" w:eastAsia="Calibri" w:hAnsi="Georgia"/>
        </w:rPr>
      </w:pPr>
    </w:p>
    <w:p w14:paraId="4C3FBD95" w14:textId="77777777" w:rsidR="00C57143" w:rsidRPr="00205FC6" w:rsidRDefault="00C57143" w:rsidP="00C57143">
      <w:pPr>
        <w:rPr>
          <w:rFonts w:ascii="Georgia" w:eastAsia="Calibri" w:hAnsi="Georgia"/>
          <w:sz w:val="14"/>
        </w:rPr>
      </w:pPr>
      <w:r w:rsidRPr="00205FC6">
        <w:rPr>
          <w:rFonts w:ascii="Georgia" w:eastAsia="Calibri" w:hAnsi="Georgia"/>
          <w:u w:val="single"/>
        </w:rPr>
        <w:t>There is ample evidence in</w:t>
      </w:r>
      <w:r w:rsidRPr="00205FC6">
        <w:rPr>
          <w:rFonts w:ascii="Georgia" w:eastAsia="Calibri" w:hAnsi="Georgia"/>
          <w:sz w:val="14"/>
        </w:rPr>
        <w:t xml:space="preserve"> the psychological as well as political–</w:t>
      </w:r>
      <w:r w:rsidRPr="00205FC6">
        <w:rPr>
          <w:rFonts w:ascii="Georgia" w:eastAsia="Calibri" w:hAnsi="Georgia"/>
          <w:u w:val="single"/>
        </w:rPr>
        <w:t xml:space="preserve">psychological literature </w:t>
      </w:r>
      <w:r w:rsidRPr="00205FC6">
        <w:rPr>
          <w:rFonts w:ascii="Georgia" w:eastAsia="Calibri" w:hAnsi="Georgia"/>
          <w:sz w:val="14"/>
        </w:rPr>
        <w:t xml:space="preserve">to the effect that realist motivational assumptions are in fact incomplete, that is, that the </w:t>
      </w:r>
      <w:r w:rsidRPr="00205FC6">
        <w:rPr>
          <w:rFonts w:ascii="Georgia" w:eastAsia="Calibri" w:hAnsi="Georgia"/>
          <w:u w:val="single"/>
        </w:rPr>
        <w:t>actual motives underlying human behavior</w:t>
      </w:r>
      <w:r w:rsidRPr="00205FC6">
        <w:rPr>
          <w:rFonts w:ascii="Georgia" w:eastAsia="Calibri" w:hAnsi="Georgia"/>
          <w:sz w:val="14"/>
        </w:rPr>
        <w:t xml:space="preserve"> </w:t>
      </w:r>
      <w:r w:rsidRPr="00205FC6">
        <w:rPr>
          <w:rFonts w:ascii="Georgia" w:eastAsia="Calibri" w:hAnsi="Georgia"/>
          <w:u w:val="single"/>
        </w:rPr>
        <w:t>are more varied than those acknowledged</w:t>
      </w:r>
      <w:r w:rsidRPr="00205FC6">
        <w:rPr>
          <w:rFonts w:ascii="Georgia" w:eastAsia="Calibri" w:hAnsi="Georgia"/>
          <w:sz w:val="14"/>
        </w:rPr>
        <w:t xml:space="preserve"> </w:t>
      </w:r>
      <w:r w:rsidRPr="00205FC6">
        <w:rPr>
          <w:rFonts w:ascii="Georgia" w:eastAsia="Calibri" w:hAnsi="Georgia"/>
          <w:u w:val="single"/>
        </w:rPr>
        <w:t>in realist theory.</w:t>
      </w:r>
      <w:r w:rsidRPr="00205FC6">
        <w:rPr>
          <w:rFonts w:ascii="Georgia" w:eastAsia="Calibri" w:hAnsi="Georgia"/>
          <w:sz w:val="14"/>
        </w:rPr>
        <w:t xml:space="preserve"> The works of psychologists Henry Murray and David McClelland have been paramount in establishing the practice, now common in all social sciences, of classifying human motivation according to the primary need pursued. </w:t>
      </w:r>
      <w:r w:rsidRPr="00205FC6">
        <w:rPr>
          <w:rFonts w:ascii="Georgia" w:eastAsia="Calibri" w:hAnsi="Georgia"/>
          <w:u w:val="single"/>
        </w:rPr>
        <w:t>Both identify three basic needs: power, achievement, and affiliation</w:t>
      </w:r>
      <w:r w:rsidRPr="00205FC6">
        <w:rPr>
          <w:rFonts w:ascii="Georgia" w:eastAsia="Calibri" w:hAnsi="Georgia"/>
          <w:sz w:val="14"/>
        </w:rPr>
        <w:t xml:space="preserve">.1 These three motives have since been the most studied, and the practice of classifying motivation in this particular way has become very common across disciplines and issue areas.2 For example, Abraham Maslow employs these three themes in his hierarchy of needs, where he places securit y and survival (power) at the bottom; love, affection, and affiliation (affiliation) in the middle; and self-actualization (achievement) at the top.3 In the field of foreign policy analysis, Arnold Wolfers identifies three basic kinds of foreign policy goals: securit y (power), milieu (affiliation), and possessional (achievement).4 Richard Cottam identifies as many as fifteen different foreign policy motives, but he classifies them as governmental (power), communal (affiliation), and economic (achievement).5 More recently, Graham Allison and Gregory Treverton have claimed that American foreign policy makers must answer three basic questions to be able to develop foreign policy strategies: What are American national interests? How are those interests threatened by other nations and international actors? What opportunities are there to advance those interests?6 These questions as well may be interpreted to address the needs of affiliation, power, and achievement, respectively. </w:t>
      </w:r>
      <w:r w:rsidRPr="00205FC6">
        <w:rPr>
          <w:rFonts w:ascii="Georgia" w:eastAsia="Calibri" w:hAnsi="Georgia"/>
          <w:u w:val="single"/>
        </w:rPr>
        <w:t>Of the three</w:t>
      </w:r>
      <w:r w:rsidRPr="00205FC6">
        <w:rPr>
          <w:rFonts w:ascii="Georgia" w:eastAsia="Calibri" w:hAnsi="Georgia"/>
          <w:sz w:val="14"/>
        </w:rPr>
        <w:t xml:space="preserve"> basic motivational </w:t>
      </w:r>
      <w:r w:rsidRPr="00205FC6">
        <w:rPr>
          <w:rFonts w:ascii="Georgia" w:eastAsia="Calibri" w:hAnsi="Georgia"/>
          <w:u w:val="single"/>
        </w:rPr>
        <w:t>categories employed in the social sciences, realism concentrates on only one: the motive of power</w:t>
      </w:r>
      <w:r w:rsidRPr="00205FC6">
        <w:rPr>
          <w:rFonts w:ascii="Georgia" w:eastAsia="Calibri" w:hAnsi="Georgia"/>
          <w:sz w:val="14"/>
        </w:rPr>
        <w:t xml:space="preserve">. By doing so, </w:t>
      </w:r>
      <w:r w:rsidRPr="00205FC6">
        <w:rPr>
          <w:rFonts w:ascii="Georgia" w:eastAsia="Calibri" w:hAnsi="Georgia"/>
          <w:u w:val="single"/>
        </w:rPr>
        <w:t xml:space="preserve">it may develop incomplete explanations and </w:t>
      </w:r>
      <w:r w:rsidRPr="00205FC6">
        <w:rPr>
          <w:rFonts w:ascii="Georgia" w:eastAsia="Calibri" w:hAnsi="Georgia"/>
          <w:u w:val="single"/>
          <w:bdr w:val="single" w:sz="4" w:space="0" w:color="auto"/>
        </w:rPr>
        <w:t>misleading predictions</w:t>
      </w:r>
      <w:r w:rsidRPr="00205FC6">
        <w:rPr>
          <w:rFonts w:ascii="Georgia" w:eastAsia="Calibri" w:hAnsi="Georgia"/>
          <w:u w:val="single"/>
        </w:rPr>
        <w:t xml:space="preserve">. </w:t>
      </w:r>
      <w:r w:rsidRPr="00205FC6">
        <w:rPr>
          <w:rFonts w:ascii="Georgia" w:eastAsia="Calibri" w:hAnsi="Georgia"/>
          <w:sz w:val="14"/>
        </w:rPr>
        <w:t xml:space="preserve">What evidence is there that a broader view of motivation is more helpful in the study of international politics? Some support for this notion may be derived from studies that attempt to identify the t ypes of basic values, beliefs, and attitudes which play consistent roles in the formation of public or elite opinions on foreign policy issues. For example, a study by William Chittick, Keith Billingsley, and Rick Travis finds that </w:t>
      </w:r>
      <w:r w:rsidRPr="00205FC6">
        <w:rPr>
          <w:rFonts w:ascii="Georgia" w:eastAsia="Calibri" w:hAnsi="Georgia"/>
          <w:u w:val="single"/>
        </w:rPr>
        <w:t>information on all three motives is needed to predict individuals’ foreign policy opinions</w:t>
      </w:r>
      <w:r w:rsidRPr="00205FC6">
        <w:rPr>
          <w:rFonts w:ascii="Georgia" w:eastAsia="Calibri" w:hAnsi="Georgia"/>
          <w:sz w:val="14"/>
        </w:rPr>
        <w:t>.7 Using both elite and mass opinion data, Chittick and myself have shown that taking into account variation on three motivational dimensions, each based on one of the three motivational complexes identified in the psychological literature, improves our abilit y to account for and predict foreign policy opinions, in general, and public opinion concerning the use of force, in particular.</w:t>
      </w:r>
    </w:p>
    <w:p w14:paraId="4458D552" w14:textId="77777777" w:rsidR="00C57143" w:rsidRPr="00205FC6" w:rsidRDefault="00C57143" w:rsidP="00C57143">
      <w:pPr>
        <w:rPr>
          <w:rFonts w:ascii="Georgia" w:eastAsia="Calibri" w:hAnsi="Georgia"/>
        </w:rPr>
      </w:pPr>
    </w:p>
    <w:p w14:paraId="1EFC7C9D" w14:textId="77777777" w:rsidR="00C57143" w:rsidRPr="00205FC6" w:rsidRDefault="00C57143" w:rsidP="00C57143">
      <w:pPr>
        <w:rPr>
          <w:rFonts w:ascii="Georgia" w:eastAsia="Calibri" w:hAnsi="Georgia"/>
          <w:b/>
        </w:rPr>
      </w:pPr>
      <w:r w:rsidRPr="00205FC6">
        <w:rPr>
          <w:rFonts w:ascii="Georgia" w:eastAsia="Calibri" w:hAnsi="Georgia"/>
          <w:b/>
        </w:rPr>
        <w:t xml:space="preserve">Claims about human nature ignore facts—voting negative solves </w:t>
      </w:r>
    </w:p>
    <w:p w14:paraId="574553FF" w14:textId="77777777" w:rsidR="00C57143" w:rsidRPr="00205FC6" w:rsidRDefault="00C57143" w:rsidP="00C57143">
      <w:pPr>
        <w:rPr>
          <w:rFonts w:ascii="Georgia" w:eastAsia="Calibri" w:hAnsi="Georgia"/>
          <w:sz w:val="14"/>
        </w:rPr>
      </w:pPr>
      <w:r w:rsidRPr="00205FC6">
        <w:rPr>
          <w:rFonts w:ascii="Georgia" w:eastAsia="Calibri" w:hAnsi="Georgia"/>
          <w:b/>
        </w:rPr>
        <w:t>Inan 3</w:t>
      </w:r>
      <w:r w:rsidRPr="00205FC6">
        <w:rPr>
          <w:rFonts w:ascii="Georgia" w:eastAsia="Calibri" w:hAnsi="Georgia"/>
          <w:sz w:val="14"/>
        </w:rPr>
        <w:t>—prof, Department of Political Science at the University of Amsterdam as well as the Amsterdam School for Social Science Research. PhD in IR (Annette, What Moves Man: The Realist Theory of International Relations and Its Judgment of Human Nature, Gigapedia, 113)</w:t>
      </w:r>
    </w:p>
    <w:p w14:paraId="19B449FC" w14:textId="77777777" w:rsidR="00C57143" w:rsidRPr="00205FC6" w:rsidRDefault="00C57143" w:rsidP="00C57143">
      <w:pPr>
        <w:rPr>
          <w:rFonts w:ascii="Georgia" w:eastAsia="Calibri" w:hAnsi="Georgia"/>
          <w:sz w:val="14"/>
        </w:rPr>
      </w:pPr>
    </w:p>
    <w:p w14:paraId="3487150D" w14:textId="77777777" w:rsidR="00C57143" w:rsidRPr="00205FC6" w:rsidRDefault="00C57143" w:rsidP="00C57143">
      <w:pPr>
        <w:rPr>
          <w:rFonts w:ascii="Georgia" w:eastAsia="Calibri" w:hAnsi="Georgia"/>
          <w:sz w:val="14"/>
        </w:rPr>
      </w:pPr>
      <w:r w:rsidRPr="00205FC6">
        <w:rPr>
          <w:rFonts w:ascii="Georgia" w:eastAsia="Calibri" w:hAnsi="Georgia"/>
          <w:sz w:val="14"/>
        </w:rPr>
        <w:t xml:space="preserve"> It should be noted that, </w:t>
      </w:r>
      <w:r w:rsidRPr="00205FC6">
        <w:rPr>
          <w:rFonts w:ascii="Georgia" w:eastAsia="Calibri" w:hAnsi="Georgia"/>
          <w:u w:val="single"/>
        </w:rPr>
        <w:t xml:space="preserve">by insisting on their view of human nature, realists </w:t>
      </w:r>
      <w:r w:rsidRPr="00205FC6">
        <w:rPr>
          <w:rFonts w:ascii="Georgia" w:eastAsia="Calibri" w:hAnsi="Georgia"/>
          <w:sz w:val="14"/>
        </w:rPr>
        <w:t xml:space="preserve">choose to </w:t>
      </w:r>
      <w:r w:rsidRPr="00205FC6">
        <w:rPr>
          <w:rFonts w:ascii="Georgia" w:eastAsia="Calibri" w:hAnsi="Georgia"/>
          <w:u w:val="single"/>
        </w:rPr>
        <w:t>disregard a host of contradictory findings. Assuming the stability of human nature</w:t>
      </w:r>
      <w:r w:rsidRPr="00205FC6">
        <w:rPr>
          <w:rFonts w:ascii="Georgia" w:eastAsia="Calibri" w:hAnsi="Georgia"/>
          <w:sz w:val="14"/>
        </w:rPr>
        <w:t xml:space="preserve">, for one, </w:t>
      </w:r>
      <w:r w:rsidRPr="00205FC6">
        <w:rPr>
          <w:rFonts w:ascii="Georgia" w:eastAsia="Calibri" w:hAnsi="Georgia"/>
          <w:u w:val="single"/>
          <w:bdr w:val="single" w:sz="4" w:space="0" w:color="auto"/>
        </w:rPr>
        <w:t>flies in the face</w:t>
      </w:r>
      <w:r w:rsidRPr="00205FC6">
        <w:rPr>
          <w:rFonts w:ascii="Georgia" w:eastAsia="Calibri" w:hAnsi="Georgia"/>
          <w:u w:val="single"/>
        </w:rPr>
        <w:t xml:space="preserve"> of the entire discipline of psychology</w:t>
      </w:r>
      <w:r w:rsidRPr="00205FC6">
        <w:rPr>
          <w:rFonts w:ascii="Georgia" w:eastAsia="Calibri" w:hAnsi="Georgia"/>
          <w:sz w:val="14"/>
        </w:rPr>
        <w:t xml:space="preserve">, and especially its subfield of psychiatry, </w:t>
      </w:r>
      <w:r w:rsidRPr="00205FC6">
        <w:rPr>
          <w:rFonts w:ascii="Georgia" w:eastAsia="Calibri" w:hAnsi="Georgia"/>
          <w:u w:val="single"/>
        </w:rPr>
        <w:t xml:space="preserve">whose </w:t>
      </w:r>
      <w:r w:rsidRPr="00205FC6">
        <w:rPr>
          <w:rFonts w:ascii="Georgia" w:eastAsia="Calibri" w:hAnsi="Georgia"/>
          <w:sz w:val="14"/>
        </w:rPr>
        <w:t xml:space="preserve">very </w:t>
      </w:r>
      <w:r w:rsidRPr="00205FC6">
        <w:rPr>
          <w:rFonts w:ascii="Georgia" w:eastAsia="Calibri" w:hAnsi="Georgia"/>
          <w:u w:val="single"/>
        </w:rPr>
        <w:t xml:space="preserve">raison d’être is that “human nature” contains a </w:t>
      </w:r>
      <w:r w:rsidRPr="00205FC6">
        <w:rPr>
          <w:rFonts w:ascii="Georgia" w:eastAsia="Calibri" w:hAnsi="Georgia"/>
          <w:sz w:val="14"/>
        </w:rPr>
        <w:t xml:space="preserve">significant </w:t>
      </w:r>
      <w:r w:rsidRPr="00205FC6">
        <w:rPr>
          <w:rFonts w:ascii="Georgia" w:eastAsia="Calibri" w:hAnsi="Georgia"/>
          <w:u w:val="single"/>
        </w:rPr>
        <w:t>range of dependent variables, and that socially destructive behavior</w:t>
      </w:r>
      <w:r w:rsidRPr="00205FC6">
        <w:rPr>
          <w:rFonts w:ascii="Georgia" w:eastAsia="Calibri" w:hAnsi="Georgia"/>
          <w:sz w:val="14"/>
        </w:rPr>
        <w:t xml:space="preserve">, </w:t>
      </w:r>
      <w:r w:rsidRPr="00205FC6">
        <w:rPr>
          <w:rFonts w:ascii="Georgia" w:eastAsia="Calibri" w:hAnsi="Georgia"/>
          <w:u w:val="single"/>
        </w:rPr>
        <w:t>for example, can be “cured</w:t>
      </w:r>
      <w:r w:rsidRPr="00205FC6">
        <w:rPr>
          <w:rFonts w:ascii="Georgia" w:eastAsia="Calibri" w:hAnsi="Georgia"/>
          <w:sz w:val="14"/>
        </w:rPr>
        <w:t xml:space="preserve">.” The very notion of “character” implies that any individual personalit y is composed of various traits, some aggressive, some nonaggressive, and that the strength of any particular trait varies and can be affected by experience or treatment. </w:t>
      </w:r>
      <w:r w:rsidRPr="00205FC6">
        <w:rPr>
          <w:rFonts w:ascii="Georgia" w:eastAsia="Calibri" w:hAnsi="Georgia"/>
          <w:u w:val="single"/>
        </w:rPr>
        <w:t xml:space="preserve">Fixed traits are found by psychologists to be minimal </w:t>
      </w:r>
      <w:r w:rsidRPr="00205FC6">
        <w:rPr>
          <w:rFonts w:ascii="Georgia" w:eastAsia="Calibri" w:hAnsi="Georgia"/>
          <w:sz w:val="14"/>
        </w:rPr>
        <w:t xml:space="preserve">and to extend not far beyond instincts. They certainly do not include a choice of particular goals or strategies to achieve them. In addition, </w:t>
      </w:r>
      <w:r w:rsidRPr="00205FC6">
        <w:rPr>
          <w:rFonts w:ascii="Georgia" w:eastAsia="Calibri" w:hAnsi="Georgia"/>
          <w:u w:val="single"/>
        </w:rPr>
        <w:t xml:space="preserve">most </w:t>
      </w:r>
      <w:r w:rsidRPr="00205FC6">
        <w:rPr>
          <w:rFonts w:ascii="Georgia" w:eastAsia="Calibri" w:hAnsi="Georgia"/>
          <w:sz w:val="14"/>
        </w:rPr>
        <w:t xml:space="preserve">psychological </w:t>
      </w:r>
      <w:r w:rsidRPr="00205FC6">
        <w:rPr>
          <w:rFonts w:ascii="Georgia" w:eastAsia="Calibri" w:hAnsi="Georgia"/>
          <w:u w:val="single"/>
        </w:rPr>
        <w:t>studies</w:t>
      </w:r>
      <w:r w:rsidRPr="00205FC6">
        <w:rPr>
          <w:rFonts w:ascii="Georgia" w:eastAsia="Calibri" w:hAnsi="Georgia"/>
          <w:sz w:val="14"/>
        </w:rPr>
        <w:t xml:space="preserve"> </w:t>
      </w:r>
      <w:r w:rsidRPr="00205FC6">
        <w:rPr>
          <w:rFonts w:ascii="Georgia" w:eastAsia="Calibri" w:hAnsi="Georgia"/>
          <w:u w:val="single"/>
        </w:rPr>
        <w:t xml:space="preserve">of motivation accede that needs or instincts function as “natural” motives </w:t>
      </w:r>
      <w:r w:rsidRPr="00205FC6">
        <w:rPr>
          <w:rFonts w:ascii="Georgia" w:eastAsia="Calibri" w:hAnsi="Georgia"/>
          <w:u w:val="single"/>
          <w:bdr w:val="single" w:sz="4" w:space="0" w:color="auto"/>
        </w:rPr>
        <w:t>only as long as actors are not conscious of their impact</w:t>
      </w:r>
      <w:r w:rsidRPr="00205FC6">
        <w:rPr>
          <w:rFonts w:ascii="Georgia" w:eastAsia="Calibri" w:hAnsi="Georgia"/>
          <w:sz w:val="14"/>
        </w:rPr>
        <w:t xml:space="preserve">.25 In this view, </w:t>
      </w:r>
      <w:r w:rsidRPr="00205FC6">
        <w:rPr>
          <w:rFonts w:ascii="Georgia" w:eastAsia="Calibri" w:hAnsi="Georgia"/>
          <w:u w:val="single"/>
        </w:rPr>
        <w:t>consciousness</w:t>
      </w:r>
      <w:r w:rsidRPr="00205FC6">
        <w:rPr>
          <w:rFonts w:ascii="Georgia" w:eastAsia="Calibri" w:hAnsi="Georgia"/>
          <w:sz w:val="14"/>
        </w:rPr>
        <w:t xml:space="preserve"> </w:t>
      </w:r>
      <w:r w:rsidRPr="00205FC6">
        <w:rPr>
          <w:rFonts w:ascii="Georgia" w:eastAsia="Calibri" w:hAnsi="Georgia"/>
          <w:u w:val="single"/>
        </w:rPr>
        <w:t>almost by definition implies choice.</w:t>
      </w:r>
      <w:r w:rsidRPr="00205FC6">
        <w:rPr>
          <w:rFonts w:ascii="Georgia" w:eastAsia="Calibri" w:hAnsi="Georgia"/>
          <w:sz w:val="14"/>
        </w:rPr>
        <w:t xml:space="preserve"> </w:t>
      </w:r>
      <w:r w:rsidRPr="00205FC6">
        <w:rPr>
          <w:rFonts w:ascii="Georgia" w:eastAsia="Calibri" w:hAnsi="Georgia"/>
          <w:u w:val="single"/>
        </w:rPr>
        <w:t>This perspective contradicts the deterministic view of human motivation which is propagated by realism</w:t>
      </w:r>
      <w:r w:rsidRPr="00205FC6">
        <w:rPr>
          <w:rFonts w:ascii="Georgia" w:eastAsia="Calibri" w:hAnsi="Georgia"/>
          <w:sz w:val="14"/>
        </w:rPr>
        <w:t xml:space="preserve">. It is also worth noting that many psychological approaches view man as an inherently social being.26 They point out that the interests and </w:t>
      </w:r>
      <w:r w:rsidRPr="00205FC6">
        <w:rPr>
          <w:rFonts w:ascii="Georgia" w:eastAsia="Calibri" w:hAnsi="Georgia"/>
          <w:u w:val="single"/>
        </w:rPr>
        <w:t>goals of human beings are not simply attributes of individuals but are developed in social interaction and can, through complex processes of identification, create interpersonal and communal bonds, which, in turn, shape individual preferences and strategies.</w:t>
      </w:r>
      <w:r w:rsidRPr="00205FC6">
        <w:rPr>
          <w:rFonts w:ascii="Georgia" w:eastAsia="Calibri" w:hAnsi="Georgia"/>
          <w:sz w:val="14"/>
        </w:rPr>
        <w:t xml:space="preserve"> While such approaches also take note of the problems that affect social interaction, their judgment of its possibilities tends to be vastly more optimistic than that which characterizes realist theory.27 In fact, their view, which emphasizes the possibilities of adaptation, learning, and social evolution, is considerably closer to the view of human nature that informs political idealist approaches.28 8 </w:t>
      </w:r>
    </w:p>
    <w:p w14:paraId="3D3F58A8" w14:textId="77777777" w:rsidR="00C57143" w:rsidRPr="00205FC6" w:rsidRDefault="00C57143" w:rsidP="00C57143">
      <w:pPr>
        <w:rPr>
          <w:rFonts w:ascii="Georgia" w:eastAsia="Calibri" w:hAnsi="Georgia"/>
        </w:rPr>
      </w:pPr>
    </w:p>
    <w:p w14:paraId="42390311" w14:textId="77777777" w:rsidR="00C57143" w:rsidRPr="00205FC6" w:rsidRDefault="00C57143" w:rsidP="00C57143"/>
    <w:p w14:paraId="20377B72" w14:textId="77777777" w:rsidR="00C57143" w:rsidRPr="00205FC6" w:rsidRDefault="00C57143" w:rsidP="00C57143">
      <w:pPr>
        <w:pStyle w:val="Heading3"/>
      </w:pPr>
      <w:r w:rsidRPr="00205FC6">
        <w:t xml:space="preserve">AT: Essentialism / Gender Not Real  </w:t>
      </w:r>
    </w:p>
    <w:p w14:paraId="0B8776D8" w14:textId="77777777" w:rsidR="00C57143" w:rsidRPr="00205FC6" w:rsidRDefault="00C57143" w:rsidP="00C57143">
      <w:pPr>
        <w:pStyle w:val="Heading4"/>
      </w:pPr>
      <w:r w:rsidRPr="00205FC6">
        <w:t>Gender is a social construct but not staticized/universal – the alternatives exploration of these relationships is essential to challenge subordination on a global level</w:t>
      </w:r>
    </w:p>
    <w:p w14:paraId="66E6F94F" w14:textId="77777777" w:rsidR="00C57143" w:rsidRPr="00205FC6" w:rsidRDefault="00C57143" w:rsidP="00C57143">
      <w:r w:rsidRPr="00205FC6">
        <w:rPr>
          <w:rStyle w:val="Style13ptBold"/>
        </w:rPr>
        <w:t>Sjoberg 13</w:t>
      </w:r>
      <w:r w:rsidRPr="00205FC6">
        <w:t xml:space="preserve"> (Laura, associate professor of Political Science @ University of Florida, University of Chicago; Ph.D., University of Southern California School of International Relations; J.D. Boston College Law School, “Gendering Global Conflict : Toward a Feminist Theory of War,” Introduction, online book, CMR) </w:t>
      </w:r>
    </w:p>
    <w:p w14:paraId="45F7386C" w14:textId="77777777" w:rsidR="00C57143" w:rsidRPr="00205FC6" w:rsidRDefault="00C57143" w:rsidP="00C57143"/>
    <w:p w14:paraId="383C5037" w14:textId="77777777" w:rsidR="00C57143" w:rsidRPr="00205FC6" w:rsidRDefault="00C57143" w:rsidP="00C57143">
      <w:r w:rsidRPr="00205FC6">
        <w:t xml:space="preserve">These various </w:t>
      </w:r>
      <w:r w:rsidRPr="00205FC6">
        <w:rPr>
          <w:rStyle w:val="StyleUnderline"/>
        </w:rPr>
        <w:t>feminist approaches to IR</w:t>
      </w:r>
      <w:r w:rsidRPr="00205FC6">
        <w:t xml:space="preserve"> share an interest in </w:t>
      </w:r>
      <w:r w:rsidRPr="00205FC6">
        <w:rPr>
          <w:rStyle w:val="StyleUnderline"/>
        </w:rPr>
        <w:t>study</w:t>
      </w:r>
      <w:r w:rsidRPr="00205FC6">
        <w:t xml:space="preserve">ing </w:t>
      </w:r>
      <w:r w:rsidRPr="00205FC6">
        <w:rPr>
          <w:rStyle w:val="StyleUnderline"/>
        </w:rPr>
        <w:t>gender subordination in global politics</w:t>
      </w:r>
      <w:r w:rsidRPr="00205FC6">
        <w:t xml:space="preserve">. Defining gender, however, presents another challenge. </w:t>
      </w:r>
      <w:r w:rsidRPr="00205FC6">
        <w:rPr>
          <w:rStyle w:val="StyleUnderline"/>
        </w:rPr>
        <w:t>Gender is not a box</w:t>
      </w:r>
      <w:r w:rsidRPr="00205FC6">
        <w:t xml:space="preserve"> that </w:t>
      </w:r>
      <w:r w:rsidRPr="00205FC6">
        <w:rPr>
          <w:rStyle w:val="StyleUnderline"/>
        </w:rPr>
        <w:t>we check</w:t>
      </w:r>
      <w:r w:rsidRPr="00205FC6">
        <w:t xml:space="preserve"> on our taxes or membership </w:t>
      </w:r>
      <w:r w:rsidRPr="00205FC6">
        <w:rPr>
          <w:rStyle w:val="StyleUnderline"/>
        </w:rPr>
        <w:t>in the traditional biological sex categories, male and female</w:t>
      </w:r>
      <w:r w:rsidRPr="00205FC6">
        <w:t xml:space="preserve">.39 While sex categorization is a part of gender analysis, </w:t>
      </w:r>
      <w:r w:rsidRPr="00205FC6">
        <w:rPr>
          <w:rStyle w:val="StyleUnderline"/>
        </w:rPr>
        <w:t>gender is</w:t>
      </w:r>
      <w:r w:rsidRPr="00205FC6">
        <w:t xml:space="preserve"> often described as </w:t>
      </w:r>
      <w:r w:rsidRPr="00205FC6">
        <w:rPr>
          <w:rStyle w:val="StyleUnderline"/>
        </w:rPr>
        <w:t>a social construct</w:t>
      </w:r>
      <w:r w:rsidRPr="00205FC6">
        <w:t xml:space="preserve">,40 </w:t>
      </w:r>
      <w:r w:rsidRPr="00205FC6">
        <w:rPr>
          <w:rStyle w:val="StyleUnderline"/>
        </w:rPr>
        <w:t>an institutionalized entity or artifact in a social system</w:t>
      </w:r>
      <w:r w:rsidRPr="00205FC6">
        <w:t xml:space="preserve"> invented or </w:t>
      </w:r>
      <w:r w:rsidRPr="00205FC6">
        <w:rPr>
          <w:rStyle w:val="StyleUnderline"/>
        </w:rPr>
        <w:t>constructed by a particular culture or society that exists because people agree to behave as if it exists or to follow certain conventional rules</w:t>
      </w:r>
      <w:r w:rsidRPr="00205FC6">
        <w:t xml:space="preserve">.“ </w:t>
      </w:r>
      <w:r w:rsidRPr="00205FC6">
        <w:rPr>
          <w:rStyle w:val="StyleUnderline"/>
        </w:rPr>
        <w:t xml:space="preserve">Gender is the </w:t>
      </w:r>
      <w:r w:rsidRPr="00205FC6">
        <w:rPr>
          <w:rStyle w:val="Emphasis"/>
        </w:rPr>
        <w:t>socially constructed</w:t>
      </w:r>
      <w:r w:rsidRPr="00205FC6">
        <w:rPr>
          <w:rStyle w:val="StyleUnderline"/>
        </w:rPr>
        <w:t xml:space="preserve"> expectation</w:t>
      </w:r>
      <w:r w:rsidRPr="00205FC6">
        <w:t xml:space="preserve"> that </w:t>
      </w:r>
      <w:r w:rsidRPr="00205FC6">
        <w:rPr>
          <w:rStyle w:val="StyleUnderline"/>
        </w:rPr>
        <w:t>persons perceived to be members of a biological sex category will have certain characteristics</w:t>
      </w:r>
      <w:r w:rsidRPr="00205FC6">
        <w:t xml:space="preserve">. The social construction of gender is complex and intersubjective.42 It is complex because </w:t>
      </w:r>
      <w:r w:rsidRPr="00205FC6">
        <w:rPr>
          <w:rStyle w:val="StyleUnderline"/>
        </w:rPr>
        <w:t xml:space="preserve">gendering is </w:t>
      </w:r>
      <w:r w:rsidRPr="00205FC6">
        <w:rPr>
          <w:rStyle w:val="Emphasis"/>
        </w:rPr>
        <w:t>not static or universal</w:t>
      </w:r>
      <w:r w:rsidRPr="00205FC6">
        <w:t xml:space="preserve">, </w:t>
      </w:r>
      <w:r w:rsidRPr="00205FC6">
        <w:rPr>
          <w:rStyle w:val="StyleUnderline"/>
        </w:rPr>
        <w:t>but relational and changing</w:t>
      </w:r>
      <w:r w:rsidRPr="00205FC6">
        <w:t xml:space="preserve">. </w:t>
      </w:r>
      <w:r w:rsidRPr="00205FC6">
        <w:rPr>
          <w:rStyle w:val="StyleUnderline"/>
        </w:rPr>
        <w:t>Gender can be constructed differently across time, place, and culture</w:t>
      </w:r>
      <w:r w:rsidRPr="00205FC6">
        <w:t>-</w:t>
      </w:r>
      <w:r w:rsidRPr="00205FC6">
        <w:rPr>
          <w:rStyle w:val="StyleUnderline"/>
        </w:rPr>
        <w:t>interacting with other factors to produce social and political relations while being produced by them</w:t>
      </w:r>
      <w:r w:rsidRPr="00205FC6">
        <w:t xml:space="preserve">. </w:t>
      </w:r>
      <w:r w:rsidRPr="00205FC6">
        <w:rPr>
          <w:rStyle w:val="StyleUnderline"/>
        </w:rPr>
        <w:t>Gender is</w:t>
      </w:r>
      <w:r w:rsidRPr="00205FC6">
        <w:t xml:space="preserve">, as R.W. Connell explained, </w:t>
      </w:r>
      <w:r w:rsidRPr="00205FC6">
        <w:rPr>
          <w:rStyle w:val="StyleUnderline"/>
        </w:rPr>
        <w:t>both product and producer of history.</w:t>
      </w:r>
      <w:r w:rsidRPr="00205FC6">
        <w:t xml:space="preserve">43 </w:t>
      </w:r>
      <w:r w:rsidRPr="00205FC6">
        <w:rPr>
          <w:rStyle w:val="StyleUnderline"/>
        </w:rPr>
        <w:t>It is intersubjective because genderings</w:t>
      </w:r>
      <w:r w:rsidRPr="00205FC6">
        <w:t xml:space="preserve">, while diverse, </w:t>
      </w:r>
      <w:r w:rsidRPr="00205FC6">
        <w:rPr>
          <w:rStyle w:val="StyleUnderline"/>
        </w:rPr>
        <w:t xml:space="preserve">constitute a shared cognition and consensus essential in shaping our ideas and relationships, </w:t>
      </w:r>
      <w:r w:rsidRPr="00205FC6">
        <w:rPr>
          <w:rStyle w:val="Emphasis"/>
        </w:rPr>
        <w:t>even when we are unaware of their role</w:t>
      </w:r>
      <w:r w:rsidRPr="00205FC6">
        <w:rPr>
          <w:rStyle w:val="StyleUnderline"/>
        </w:rPr>
        <w:t xml:space="preserve"> </w:t>
      </w:r>
      <w:r w:rsidRPr="00205FC6">
        <w:t xml:space="preserve">in our thoughts, behaviors, and actions.  </w:t>
      </w:r>
    </w:p>
    <w:p w14:paraId="7CDE24AB" w14:textId="77777777" w:rsidR="00C57143" w:rsidRPr="00205FC6" w:rsidRDefault="00C57143" w:rsidP="00C57143">
      <w:r w:rsidRPr="00205FC6">
        <w:t xml:space="preserve">I point out the intersubjectivity of gendering to note that </w:t>
      </w:r>
      <w:r w:rsidRPr="00205FC6">
        <w:rPr>
          <w:rStyle w:val="Emphasis"/>
        </w:rPr>
        <w:t>gender is not any less “real” because it is a social construction</w:t>
      </w:r>
      <w:r w:rsidRPr="00205FC6">
        <w:t xml:space="preserve">. </w:t>
      </w:r>
      <w:r w:rsidRPr="00205FC6">
        <w:rPr>
          <w:rStyle w:val="StyleUnderline"/>
        </w:rPr>
        <w:t>Genders are lived in daily lives and global politics</w:t>
      </w:r>
      <w:r w:rsidRPr="00205FC6">
        <w:t xml:space="preserve">. Further, </w:t>
      </w:r>
      <w:r w:rsidRPr="00205FC6">
        <w:rPr>
          <w:rStyle w:val="StyleUnderline"/>
        </w:rPr>
        <w:t>gender is not merely derived difference, but derived inequality</w:t>
      </w:r>
      <w:r w:rsidRPr="00205FC6">
        <w:t xml:space="preserve">.“ The </w:t>
      </w:r>
      <w:r w:rsidRPr="00205FC6">
        <w:rPr>
          <w:rStyle w:val="StyleUnderline"/>
        </w:rPr>
        <w:t>perceived differences between those understood as male and those understood as female create a self-reinforcing inequality of power both between persons assigned to and characteristics associated with these groups</w:t>
      </w:r>
      <w:r w:rsidRPr="00205FC6">
        <w:t xml:space="preserve">. </w:t>
      </w:r>
      <w:r w:rsidRPr="00205FC6">
        <w:rPr>
          <w:rStyle w:val="StyleUnderline"/>
        </w:rPr>
        <w:t xml:space="preserve">In social life and in global politics, men and characteristics </w:t>
      </w:r>
      <w:r w:rsidRPr="00205FC6">
        <w:rPr>
          <w:rStyle w:val="Emphasis"/>
        </w:rPr>
        <w:t>associated with</w:t>
      </w:r>
      <w:r w:rsidRPr="00205FC6">
        <w:rPr>
          <w:rStyle w:val="StyleUnderline"/>
        </w:rPr>
        <w:t xml:space="preserve"> masculinity are valued above women and characteristics associated with femininity</w:t>
      </w:r>
      <w:r w:rsidRPr="00205FC6">
        <w:t xml:space="preserve">. Connell describes this difference in the value of gender-associated characteristics in terms of the dominance of an ideal type of hegemonic masculinity in social and political life, to which all other masculinities should aspire, and of which femininities will, by definition, fall short.45 </w:t>
      </w:r>
      <w:r w:rsidRPr="00205FC6">
        <w:rPr>
          <w:rStyle w:val="StyleUnderline"/>
        </w:rPr>
        <w:t>This relationship between masculinities and femininities constitutes and is constituted by gender subordination in global politics</w:t>
      </w:r>
      <w:r w:rsidRPr="00205FC6">
        <w:t>.</w:t>
      </w:r>
    </w:p>
    <w:p w14:paraId="7131BA64" w14:textId="77777777" w:rsidR="00C57143" w:rsidRPr="00205FC6" w:rsidRDefault="00C57143" w:rsidP="00C57143"/>
    <w:p w14:paraId="1BC87B5A" w14:textId="77777777" w:rsidR="00C57143" w:rsidRPr="00205FC6" w:rsidRDefault="00C57143" w:rsidP="00C57143">
      <w:pPr>
        <w:pStyle w:val="Heading3"/>
      </w:pPr>
      <w:r w:rsidRPr="00205FC6">
        <w:t xml:space="preserve">AT: Essentialism / First World Fem Bad </w:t>
      </w:r>
    </w:p>
    <w:p w14:paraId="7530EA42" w14:textId="77777777" w:rsidR="00C57143" w:rsidRPr="00205FC6" w:rsidRDefault="00DC569E" w:rsidP="00C57143">
      <w:pPr>
        <w:pStyle w:val="Heading4"/>
      </w:pPr>
      <w:r w:rsidRPr="00205FC6">
        <w:t>Not our</w:t>
      </w:r>
      <w:r w:rsidR="00C57143" w:rsidRPr="00205FC6">
        <w:t xml:space="preserve"> argument. </w:t>
      </w:r>
    </w:p>
    <w:p w14:paraId="7097D983" w14:textId="77777777" w:rsidR="00C57143" w:rsidRPr="00205FC6" w:rsidRDefault="00C57143" w:rsidP="00C57143">
      <w:pPr>
        <w:rPr>
          <w:rStyle w:val="StyleUnderline"/>
        </w:rPr>
      </w:pPr>
      <w:r w:rsidRPr="00205FC6">
        <w:rPr>
          <w:rStyle w:val="Style13ptBold"/>
        </w:rPr>
        <w:t>Sjoberg ‘10</w:t>
      </w:r>
      <w:r w:rsidRPr="00205FC6">
        <w:t xml:space="preserve"> [Laura, assistant professor of political science at the University of Florida, Ph.D. from the University of Southern California School of International Relations in 2004, and J.D. from Boston College in 2007, “Introduction”, page number below, CMR] </w:t>
      </w:r>
    </w:p>
    <w:p w14:paraId="0C807A64" w14:textId="77777777" w:rsidR="00C57143" w:rsidRPr="00205FC6" w:rsidRDefault="00C57143" w:rsidP="00C57143"/>
    <w:p w14:paraId="37E41549" w14:textId="77777777" w:rsidR="00C57143" w:rsidRPr="00205FC6" w:rsidRDefault="00C57143" w:rsidP="00C57143">
      <w:r w:rsidRPr="00205FC6">
        <w:t xml:space="preserve">In order to understand feminist work in IR, it is important to note that </w:t>
      </w:r>
      <w:r w:rsidRPr="00205FC6">
        <w:rPr>
          <w:rStyle w:val="StyleUnderline"/>
        </w:rPr>
        <w:t>gender is not the equivalent of membership in biological sex classes</w:t>
      </w:r>
      <w:r w:rsidRPr="00205FC6">
        <w:t xml:space="preserve">. Instead, </w:t>
      </w:r>
      <w:r w:rsidRPr="00205FC6">
        <w:rPr>
          <w:rStyle w:val="StyleUnderline"/>
        </w:rPr>
        <w:t>'gender is a system of symbolic meaning that creates social hierarchies based on perceived associations with masculine and feminine characteristics</w:t>
      </w:r>
      <w:r w:rsidRPr="00205FC6">
        <w:t>. As Lauren Wilcox explains, "</w:t>
      </w:r>
      <w:r w:rsidRPr="00205FC6">
        <w:rPr>
          <w:rStyle w:val="StyleUnderline"/>
        </w:rPr>
        <w:t>Gender symbolism describes the way in which masculine/feminine are assigned to various dichotomies that organize Western thought"</w:t>
      </w:r>
      <w:r w:rsidRPr="00205FC6">
        <w:rPr>
          <w:rStyle w:val="StyleUnderline"/>
          <w:rFonts w:cs="Calibri"/>
        </w:rPr>
        <w:t></w:t>
      </w:r>
      <w:r w:rsidRPr="00205FC6">
        <w:rPr>
          <w:rStyle w:val="StyleUnderline"/>
        </w:rPr>
        <w:t xml:space="preserve"> where "both men and women tend to place a higher value on the term which is associated with mascuIinity."</w:t>
      </w:r>
      <w:r w:rsidRPr="00205FC6">
        <w:rPr>
          <w:rStyle w:val="StyleUnderline"/>
          <w:rFonts w:cs="Calibri"/>
        </w:rPr>
        <w:t></w:t>
      </w:r>
      <w:r w:rsidRPr="00205FC6">
        <w:t>2Â° Gendered social hierarchy, then, is at once a social construction and a "structural feature of social and political life"</w:t>
      </w:r>
      <w:r w:rsidRPr="00205FC6">
        <w:rPr>
          <w:rFonts w:cs="Calibri"/>
        </w:rPr>
        <w:t></w:t>
      </w:r>
      <w:r w:rsidRPr="00205FC6">
        <w:t xml:space="preserve"> that "profoundly shapes our place in, and view of, the world."</w:t>
      </w:r>
      <w:r w:rsidRPr="00205FC6">
        <w:rPr>
          <w:rFonts w:cs="Calibri"/>
        </w:rPr>
        <w:t></w:t>
      </w:r>
      <w:r w:rsidRPr="00205FC6">
        <w:t>31</w:t>
      </w:r>
    </w:p>
    <w:p w14:paraId="44116BE2" w14:textId="77777777" w:rsidR="00C57143" w:rsidRPr="00205FC6" w:rsidRDefault="00C57143" w:rsidP="00C57143">
      <w:r w:rsidRPr="00205FC6">
        <w:rPr>
          <w:rStyle w:val="StyleUnderline"/>
        </w:rPr>
        <w:t>This is not to say that all people, or</w:t>
      </w:r>
      <w:r w:rsidRPr="00205FC6">
        <w:t xml:space="preserve"> even all </w:t>
      </w:r>
      <w:r w:rsidRPr="00205FC6">
        <w:rPr>
          <w:rStyle w:val="StyleUnderline"/>
        </w:rPr>
        <w:t>women, experience gender in the same ways</w:t>
      </w:r>
      <w:r w:rsidRPr="00205FC6">
        <w:t xml:space="preserve">. While genders are lived by people throughout the world, </w:t>
      </w:r>
      <w:r w:rsidRPr="00205FC6">
        <w:rPr>
          <w:rStyle w:val="StyleUnderline"/>
        </w:rPr>
        <w:t>each person lives gender in a different culture, body, language, and identity</w:t>
      </w:r>
      <w:r w:rsidRPr="00205FC6">
        <w:t xml:space="preserve">. Still, as a structural feature of social and political life, </w:t>
      </w:r>
      <w:r w:rsidRPr="00205FC6">
        <w:rPr>
          <w:rStyle w:val="StyleUnderline"/>
        </w:rPr>
        <w:t>gender is "a set of discourses that represent, construct, change, and enforce social meaning</w:t>
      </w:r>
      <w:r w:rsidRPr="00205FC6">
        <w:t>."</w:t>
      </w:r>
      <w:r w:rsidRPr="00205FC6">
        <w:rPr>
          <w:rFonts w:cs="Calibri"/>
        </w:rPr>
        <w:t></w:t>
      </w:r>
      <w:r w:rsidRPr="00205FC6">
        <w:t xml:space="preserve">22 </w:t>
      </w:r>
      <w:r w:rsidRPr="00205FC6">
        <w:rPr>
          <w:rStyle w:val="StyleUnderline"/>
        </w:rPr>
        <w:t>Feminism</w:t>
      </w:r>
      <w:r w:rsidRPr="00205FC6">
        <w:t>, then, "</w:t>
      </w:r>
      <w:r w:rsidRPr="00205FC6">
        <w:rPr>
          <w:rStyle w:val="StyleUnderline"/>
        </w:rPr>
        <w:t>is neither just about women, nor the addition of women to malestream constructions; it is about transforming ways of being and knowing</w:t>
      </w:r>
      <w:r w:rsidRPr="00205FC6">
        <w:t>"</w:t>
      </w:r>
      <w:r w:rsidRPr="00205FC6">
        <w:rPr>
          <w:rFonts w:cs="Calibri"/>
        </w:rPr>
        <w:t></w:t>
      </w:r>
      <w:r w:rsidRPr="00205FC6">
        <w:t xml:space="preserve"> as gendered discourses are understood and transformed."</w:t>
      </w:r>
      <w:r w:rsidRPr="00205FC6">
        <w:rPr>
          <w:rFonts w:cs="Calibri"/>
        </w:rPr>
        <w:t></w:t>
      </w:r>
      <w:r w:rsidRPr="00205FC6">
        <w:t xml:space="preserve"> Therefore, </w:t>
      </w:r>
      <w:r w:rsidRPr="00205FC6">
        <w:rPr>
          <w:rStyle w:val="StyleUnderline"/>
        </w:rPr>
        <w:t>there is not one gendered experience of global politics, but many</w:t>
      </w:r>
      <w:r w:rsidRPr="00205FC6">
        <w:t>. By extension, there is not one gender-based perspective on IR or international security, but many. Feminists can approach global politics from a number of different perspectives, including realist, liberal, constructivist, critical, poststructural, postcolonial, and ecological. These perspectives yield different, and sometimes contradictory, insights about and predictions for global politics. [page 3]</w:t>
      </w:r>
    </w:p>
    <w:p w14:paraId="6B649930" w14:textId="77777777" w:rsidR="00F454F0" w:rsidRDefault="00F454F0" w:rsidP="00F454F0">
      <w:pPr>
        <w:pStyle w:val="Heading3"/>
      </w:pPr>
      <w:r>
        <w:t>AT: Gender is Biological</w:t>
      </w:r>
    </w:p>
    <w:p w14:paraId="0D55A959" w14:textId="77777777" w:rsidR="00F454F0" w:rsidRPr="00313125" w:rsidRDefault="00F454F0" w:rsidP="00F454F0">
      <w:pPr>
        <w:pStyle w:val="Heading4"/>
        <w:rPr>
          <w:rStyle w:val="Style13ptBold"/>
          <w:b/>
        </w:rPr>
      </w:pPr>
      <w:r>
        <w:rPr>
          <w:rStyle w:val="Style13ptBold"/>
          <w:b/>
        </w:rPr>
        <w:t>Gender is a social construction that is tied to biological sex</w:t>
      </w:r>
    </w:p>
    <w:p w14:paraId="2A4E65D1" w14:textId="77777777" w:rsidR="00F454F0" w:rsidRPr="00BF48D0" w:rsidRDefault="00F454F0" w:rsidP="00F454F0">
      <w:pPr>
        <w:rPr>
          <w:rStyle w:val="Style13ptBold"/>
        </w:rPr>
      </w:pPr>
      <w:r>
        <w:rPr>
          <w:rStyle w:val="Style13ptBold"/>
        </w:rPr>
        <w:t>El – Bushra and Sahl, 2005</w:t>
      </w:r>
      <w:r>
        <w:t xml:space="preserve"> (Judy and Ibrahim M. G., leaders in gender peace building for WISE Development, 2005, “Cycles of Violence: Gender Relations and Armed Conflict,” Published by ACORD, p. 110-111) Gekker</w:t>
      </w:r>
    </w:p>
    <w:p w14:paraId="1CA4DC65" w14:textId="77777777" w:rsidR="00F454F0" w:rsidRPr="00313125" w:rsidRDefault="00F454F0" w:rsidP="00F454F0">
      <w:r w:rsidRPr="000234BA">
        <w:rPr>
          <w:u w:val="single"/>
        </w:rPr>
        <w:t>The second view</w:t>
      </w:r>
      <w:r w:rsidRPr="00313125">
        <w:t xml:space="preserve"> 37 </w:t>
      </w:r>
      <w:r w:rsidRPr="000234BA">
        <w:rPr>
          <w:u w:val="single"/>
        </w:rPr>
        <w:t>is that gender differences are 'performed', i.e. they are not an intrinsic part of human nature. Far from being natural and immutable, they are socially constructed</w:t>
      </w:r>
      <w:r w:rsidRPr="00313125">
        <w:t xml:space="preserve"> and therefore can be changed. However, here too there are different interpretations. Some consider that, </w:t>
      </w:r>
      <w:r w:rsidRPr="000234BA">
        <w:rPr>
          <w:u w:val="single"/>
        </w:rPr>
        <w:t>although gender identities are socially constructed, the social construction is everywhere the same, i.e. one in which women are oppressed.</w:t>
      </w:r>
      <w:r w:rsidRPr="00313125">
        <w:t xml:space="preserve"> For holders of this view, it is only the details of this oppression which differ from place to place. For others, gender differences are embedded within other factors of difference such as age, ethnicity or class. In this view, gender both constitutes other factors of difference and is constituted by them. Accordingly, it cannot be taken for granted that women are always and everywhere disadvantaged in relation to men; the opposite may be true in some cases. </w:t>
      </w:r>
      <w:r w:rsidRPr="000234BA">
        <w:rPr>
          <w:u w:val="single"/>
        </w:rPr>
        <w:t>The nature of men’s and women’s disadvantage will be so inconsistent from one place to another that gender relations must always be understood in</w:t>
      </w:r>
      <w:r w:rsidRPr="00313125">
        <w:t xml:space="preserve"> context (Kabeer 1994; Jackson and Pearson 1998).</w:t>
      </w:r>
      <w:r>
        <w:t xml:space="preserve"> </w:t>
      </w:r>
      <w:r w:rsidRPr="000234BA">
        <w:rPr>
          <w:u w:val="single"/>
        </w:rPr>
        <w:t>A range of 'masculinities' and 'femininities' (different masculine and feminine identities) may be produced through the intersection of different social and historical factor</w:t>
      </w:r>
      <w:r w:rsidRPr="00313125">
        <w:t>s. These may help to decide what claims individuals can make on the support of their family and friends. Men and women who offend against the commonly accepted norms for their gender and class run the risk of losing support. For example, in a culture where men are expected to serve in the national army, men who desert, or lodge conscientious objection, can suffer various forms of abuse ranging from</w:t>
      </w:r>
      <w:r>
        <w:t xml:space="preserve"> </w:t>
      </w:r>
      <w:r w:rsidRPr="00313125">
        <w:t xml:space="preserve">humiliation to imprisonment or death. In this sense, </w:t>
      </w:r>
      <w:r w:rsidRPr="000234BA">
        <w:rPr>
          <w:u w:val="single"/>
        </w:rPr>
        <w:t>'gender' is not so much about differences between men and women but about the divergence between the ideals which men and women are expected to live up to (identities) and the realities which individual men and women actually live</w:t>
      </w:r>
      <w:r w:rsidRPr="00313125">
        <w:t xml:space="preserve">. </w:t>
      </w:r>
      <w:r w:rsidRPr="000234BA">
        <w:rPr>
          <w:u w:val="single"/>
        </w:rPr>
        <w:t>Understanding these differences (between different masculine identities, and between different feminine identities) helps to understand power dynamics within a society, because cultural values prioritise some identities over others, giving rise to a hierarchy of dominant and non-dominant identities</w:t>
      </w:r>
      <w:r w:rsidRPr="00313125">
        <w:t>.</w:t>
      </w:r>
    </w:p>
    <w:p w14:paraId="7BA7BD85" w14:textId="77777777" w:rsidR="00F454F0" w:rsidRPr="000678FF" w:rsidRDefault="00F454F0" w:rsidP="00F454F0"/>
    <w:p w14:paraId="6D1E854F" w14:textId="77777777" w:rsidR="00F454F0" w:rsidRDefault="00F454F0" w:rsidP="00F454F0">
      <w:pPr>
        <w:rPr>
          <w:rFonts w:eastAsia="Times New Roman"/>
        </w:rPr>
      </w:pPr>
    </w:p>
    <w:p w14:paraId="46ED1A6A" w14:textId="77777777" w:rsidR="00F454F0" w:rsidRDefault="00F454F0" w:rsidP="00F454F0">
      <w:pPr>
        <w:rPr>
          <w:rFonts w:eastAsia="Times New Roman"/>
        </w:rPr>
      </w:pPr>
    </w:p>
    <w:p w14:paraId="111B31F2" w14:textId="77777777" w:rsidR="00F454F0" w:rsidRDefault="00F454F0" w:rsidP="00F454F0">
      <w:pPr>
        <w:rPr>
          <w:rFonts w:eastAsia="Times New Roman"/>
        </w:rPr>
      </w:pPr>
    </w:p>
    <w:p w14:paraId="5B57D7CB" w14:textId="77777777" w:rsidR="00F454F0" w:rsidRDefault="00F454F0" w:rsidP="00F454F0">
      <w:pPr>
        <w:rPr>
          <w:rFonts w:eastAsia="Times New Roman"/>
        </w:rPr>
      </w:pPr>
    </w:p>
    <w:p w14:paraId="53FE8081" w14:textId="77777777" w:rsidR="00F454F0" w:rsidRDefault="00F454F0" w:rsidP="00F454F0">
      <w:pPr>
        <w:rPr>
          <w:rFonts w:eastAsia="Times New Roman"/>
        </w:rPr>
      </w:pPr>
    </w:p>
    <w:p w14:paraId="6594B512" w14:textId="77777777" w:rsidR="00F454F0" w:rsidRPr="00F601E6" w:rsidRDefault="00F454F0" w:rsidP="00F454F0"/>
    <w:p w14:paraId="14F35613" w14:textId="77777777" w:rsidR="00F454F0" w:rsidRDefault="00F454F0" w:rsidP="00F454F0"/>
    <w:p w14:paraId="5639C4E8" w14:textId="77777777" w:rsidR="002158E6" w:rsidRDefault="00710E35" w:rsidP="00710E35">
      <w:pPr>
        <w:pStyle w:val="Heading1"/>
      </w:pPr>
      <w:r w:rsidRPr="00205FC6">
        <w:t xml:space="preserve">__**AFF ANSWERS </w:t>
      </w:r>
    </w:p>
    <w:p w14:paraId="0143E65B" w14:textId="77777777" w:rsidR="00BC4805" w:rsidRDefault="00BC4805" w:rsidP="00BC4805"/>
    <w:p w14:paraId="24E8DE04" w14:textId="77777777" w:rsidR="00BC4805" w:rsidRPr="002F5F82" w:rsidRDefault="00BC4805" w:rsidP="00BC4805">
      <w:pPr>
        <w:rPr>
          <w:rFonts w:asciiTheme="minorHAnsi" w:hAnsiTheme="minorHAnsi"/>
        </w:rPr>
      </w:pPr>
    </w:p>
    <w:p w14:paraId="149A18B2" w14:textId="77777777" w:rsidR="00BC4805" w:rsidRPr="00BC4805" w:rsidRDefault="00BC4805" w:rsidP="00BC4805"/>
    <w:p w14:paraId="76B23073" w14:textId="77777777" w:rsidR="00205FC6" w:rsidRPr="00205FC6" w:rsidRDefault="00205FC6" w:rsidP="00205FC6">
      <w:pPr>
        <w:pStyle w:val="Heading3"/>
      </w:pPr>
      <w:r w:rsidRPr="00205FC6">
        <w:t xml:space="preserve">A2 Gender K – Alt Fails / Permutation </w:t>
      </w:r>
    </w:p>
    <w:p w14:paraId="2CF9B4C9" w14:textId="77777777" w:rsidR="00205FC6" w:rsidRPr="00205FC6" w:rsidRDefault="00205FC6" w:rsidP="00205FC6">
      <w:pPr>
        <w:pStyle w:val="Heading4"/>
      </w:pPr>
      <w:r w:rsidRPr="00205FC6">
        <w:t>Permutation do both – integrating gender into mainstream IR solves better than rejection</w:t>
      </w:r>
    </w:p>
    <w:p w14:paraId="02994EC7" w14:textId="77777777" w:rsidR="00205FC6" w:rsidRPr="00205FC6" w:rsidRDefault="00205FC6" w:rsidP="00205FC6">
      <w:r w:rsidRPr="00205FC6">
        <w:rPr>
          <w:rStyle w:val="Style13ptBold"/>
        </w:rPr>
        <w:t>Hudson et al 10</w:t>
      </w:r>
      <w:r w:rsidRPr="00205FC6">
        <w:t xml:space="preserve"> [Valerie M. Hudson, Prof of Poli Sci at Texas A&amp;M University, PhD in Poli Sci from Ohio State R. Charli Carpenter, Associate Prof of Poli Sci at the University of Massachussetts-Amherst, PhD in Poli Sci from the University of Oregon; Mary Caprioli, Associate Prof of Poli Sci and Director of the International Studies program at the University of Minnesota-Duluth, PhD from the University of Connecticut; “Gender and Global Security,” from The International Studies Encyclopedia, ed. Robert A. Denemark]</w:t>
      </w:r>
    </w:p>
    <w:p w14:paraId="4E6FCDE8" w14:textId="77777777" w:rsidR="00205FC6" w:rsidRPr="00205FC6" w:rsidRDefault="00205FC6" w:rsidP="00205FC6">
      <w:pPr>
        <w:rPr>
          <w:sz w:val="14"/>
        </w:rPr>
      </w:pPr>
      <w:r w:rsidRPr="00205FC6">
        <w:rPr>
          <w:sz w:val="14"/>
        </w:rPr>
        <w:t xml:space="preserve">We acknowledge the important role played by some IR feminists in critiquing/expanding security studies to be more inclusive of women's needs. But it is also true that deploying gender as a variable and a category of analysis has contributed important insights to security studies, which must be taken seriously by security studies scholars not only for feminist reasons, but because security scholars – and policy makers – miss much of what is going on by ignoring gender. </w:t>
      </w:r>
      <w:r w:rsidRPr="00205FC6">
        <w:rPr>
          <w:rStyle w:val="Emphasis"/>
        </w:rPr>
        <w:t>We reject the claim</w:t>
      </w:r>
      <w:r w:rsidRPr="00205FC6">
        <w:rPr>
          <w:rStyle w:val="StyleUnderline"/>
        </w:rPr>
        <w:t xml:space="preserve"> that IR feminist approaches require non-quantitative methods or a </w:t>
      </w:r>
      <w:r w:rsidRPr="00205FC6">
        <w:rPr>
          <w:rStyle w:val="Emphasis"/>
        </w:rPr>
        <w:t>critical</w:t>
      </w:r>
      <w:r w:rsidRPr="00205FC6">
        <w:rPr>
          <w:rStyle w:val="StyleUnderline"/>
        </w:rPr>
        <w:t xml:space="preserve"> theoretical </w:t>
      </w:r>
      <w:r w:rsidRPr="00205FC6">
        <w:rPr>
          <w:rStyle w:val="Emphasis"/>
        </w:rPr>
        <w:t>epistemology</w:t>
      </w:r>
      <w:r w:rsidRPr="00205FC6">
        <w:rPr>
          <w:rStyle w:val="StyleUnderline"/>
        </w:rPr>
        <w:t xml:space="preserve">, a claim which has in the past been reified both by IR feminists </w:t>
      </w:r>
      <w:r w:rsidRPr="00205FC6">
        <w:rPr>
          <w:sz w:val="14"/>
        </w:rPr>
        <w:t xml:space="preserve">(Tickner 2005) and by those writing within the IR mainstream (e.g., Carpenter 2003). </w:t>
      </w:r>
      <w:r w:rsidRPr="00205FC6">
        <w:rPr>
          <w:rStyle w:val="StyleUnderline"/>
        </w:rPr>
        <w:t xml:space="preserve">As Mary Caprioli has argued, much </w:t>
      </w:r>
      <w:r w:rsidRPr="00205FC6">
        <w:rPr>
          <w:rStyle w:val="Emphasis"/>
        </w:rPr>
        <w:t>quantitative work is also relevant</w:t>
      </w:r>
      <w:r w:rsidRPr="00205FC6">
        <w:rPr>
          <w:rStyle w:val="StyleUnderline"/>
        </w:rPr>
        <w:t xml:space="preserve"> to feminist questions</w:t>
      </w:r>
      <w:r w:rsidRPr="00205FC6">
        <w:rPr>
          <w:sz w:val="14"/>
        </w:rPr>
        <w:t xml:space="preserve"> (Caprioli 2004). We agree with Robert Keohane (1989) that gender as a category of analysis can contribute something to IR as conventionally defined, and it is this contribution which we explore in this essay.</w:t>
      </w:r>
      <w:r w:rsidRPr="00205FC6">
        <w:rPr>
          <w:sz w:val="12"/>
        </w:rPr>
        <w:t>¶</w:t>
      </w:r>
      <w:r w:rsidRPr="00205FC6">
        <w:rPr>
          <w:sz w:val="14"/>
        </w:rPr>
        <w:t xml:space="preserve"> In our view, </w:t>
      </w:r>
      <w:r w:rsidRPr="00205FC6">
        <w:rPr>
          <w:rStyle w:val="StyleUnderline"/>
        </w:rPr>
        <w:t xml:space="preserve">seeking to </w:t>
      </w:r>
      <w:r w:rsidRPr="00205FC6">
        <w:rPr>
          <w:rStyle w:val="Emphasis"/>
        </w:rPr>
        <w:t>integrate gender</w:t>
      </w:r>
      <w:r w:rsidRPr="00205FC6">
        <w:rPr>
          <w:rStyle w:val="StyleUnderline"/>
        </w:rPr>
        <w:t xml:space="preserve"> more fully </w:t>
      </w:r>
      <w:r w:rsidRPr="00205FC6">
        <w:rPr>
          <w:rStyle w:val="Emphasis"/>
        </w:rPr>
        <w:t>into</w:t>
      </w:r>
      <w:r w:rsidRPr="00205FC6">
        <w:rPr>
          <w:rStyle w:val="StyleUnderline"/>
        </w:rPr>
        <w:t xml:space="preserve"> the discipline of </w:t>
      </w:r>
      <w:r w:rsidRPr="00205FC6">
        <w:rPr>
          <w:rStyle w:val="Emphasis"/>
        </w:rPr>
        <w:t>security studies</w:t>
      </w:r>
      <w:r w:rsidRPr="00205FC6">
        <w:rPr>
          <w:rStyle w:val="StyleUnderline"/>
        </w:rPr>
        <w:t xml:space="preserve"> serves to validate the empirical insights yielded by many feminist IR scholars by </w:t>
      </w:r>
      <w:r w:rsidRPr="00205FC6">
        <w:rPr>
          <w:rStyle w:val="Emphasis"/>
        </w:rPr>
        <w:t>taking them seriously within the mainstream</w:t>
      </w:r>
      <w:r w:rsidRPr="00205FC6">
        <w:rPr>
          <w:sz w:val="14"/>
        </w:rPr>
        <w:t xml:space="preserve">. While methodologies and specification of explanans and explanandum may differ from the work cited above, </w:t>
      </w:r>
      <w:r w:rsidRPr="00205FC6">
        <w:rPr>
          <w:rStyle w:val="StyleUnderline"/>
        </w:rPr>
        <w:t xml:space="preserve">such analysis </w:t>
      </w:r>
      <w:r w:rsidRPr="00205FC6">
        <w:rPr>
          <w:rStyle w:val="Emphasis"/>
        </w:rPr>
        <w:t>can</w:t>
      </w:r>
      <w:r w:rsidRPr="00205FC6">
        <w:rPr>
          <w:rStyle w:val="StyleUnderline"/>
        </w:rPr>
        <w:t xml:space="preserve"> indeed </w:t>
      </w:r>
      <w:r w:rsidRPr="00205FC6">
        <w:rPr>
          <w:rStyle w:val="Emphasis"/>
        </w:rPr>
        <w:t>be consistent with</w:t>
      </w:r>
      <w:r w:rsidRPr="00205FC6">
        <w:rPr>
          <w:rStyle w:val="StyleUnderline"/>
        </w:rPr>
        <w:t xml:space="preserve"> “rethinking security on feminist grounds.” By drawing on empirical insights from gender theory, while </w:t>
      </w:r>
      <w:r w:rsidRPr="00205FC6">
        <w:rPr>
          <w:rStyle w:val="Emphasis"/>
        </w:rPr>
        <w:t>speaking to the major concerns of</w:t>
      </w:r>
      <w:r w:rsidRPr="00205FC6">
        <w:rPr>
          <w:rStyle w:val="StyleUnderline"/>
        </w:rPr>
        <w:t xml:space="preserve"> international </w:t>
      </w:r>
      <w:r w:rsidRPr="00205FC6">
        <w:rPr>
          <w:rStyle w:val="Emphasis"/>
        </w:rPr>
        <w:t>security studies</w:t>
      </w:r>
      <w:r w:rsidRPr="00205FC6">
        <w:rPr>
          <w:sz w:val="14"/>
        </w:rPr>
        <w:t xml:space="preserve"> as a discipline, the </w:t>
      </w:r>
      <w:r w:rsidRPr="00205FC6">
        <w:rPr>
          <w:rStyle w:val="StyleUnderline"/>
        </w:rPr>
        <w:t>literature on gender and security can speak to both IR feminists and security studies scholars</w:t>
      </w:r>
      <w:r w:rsidRPr="00205FC6">
        <w:rPr>
          <w:sz w:val="14"/>
        </w:rPr>
        <w:t>. In this essay, we will concentrate on what this literature can say to mainstream security studies, whose primary concerns are, following Walt: “the conditions that make the use of force more likely, the ways that the use of force affects individuals, states and societies, and the specific policies that states adopt in order to prepare for, prevent, or engage in war (1991:212).</w:t>
      </w:r>
      <w:r w:rsidRPr="00205FC6">
        <w:rPr>
          <w:sz w:val="12"/>
        </w:rPr>
        <w:t>¶</w:t>
      </w:r>
      <w:r w:rsidRPr="00205FC6">
        <w:rPr>
          <w:sz w:val="14"/>
        </w:rPr>
        <w:t xml:space="preserve"> </w:t>
      </w:r>
      <w:r w:rsidRPr="00205FC6">
        <w:rPr>
          <w:rStyle w:val="StyleUnderline"/>
        </w:rPr>
        <w:t xml:space="preserve">Taking a gender perspective </w:t>
      </w:r>
      <w:r w:rsidRPr="00205FC6">
        <w:rPr>
          <w:rStyle w:val="Emphasis"/>
        </w:rPr>
        <w:t>need not entail</w:t>
      </w:r>
      <w:r w:rsidRPr="00205FC6">
        <w:rPr>
          <w:rStyle w:val="StyleUnderline"/>
        </w:rPr>
        <w:t xml:space="preserve"> a rejection of conventional concepts, methodologies, or questions that define the discipline.</w:t>
      </w:r>
      <w:r w:rsidRPr="00205FC6">
        <w:rPr>
          <w:sz w:val="14"/>
        </w:rPr>
        <w:t xml:space="preserve"> Unlike the critical feminist scholarship, which is skeptical of conventional methodologies, this literature review includes a range of </w:t>
      </w:r>
      <w:r w:rsidRPr="00205FC6">
        <w:rPr>
          <w:rStyle w:val="StyleUnderline"/>
        </w:rPr>
        <w:t>empirical scholarship on gender,</w:t>
      </w:r>
      <w:r w:rsidRPr="00205FC6">
        <w:rPr>
          <w:sz w:val="14"/>
        </w:rPr>
        <w:t xml:space="preserve"> whether qualitative or quantitative, positivist or constructivist, that </w:t>
      </w:r>
      <w:r w:rsidRPr="00205FC6">
        <w:rPr>
          <w:rStyle w:val="StyleUnderline"/>
        </w:rPr>
        <w:t>make a meaningful contribution to security studies</w:t>
      </w:r>
      <w:r w:rsidRPr="00205FC6">
        <w:rPr>
          <w:sz w:val="14"/>
        </w:rPr>
        <w:t>.</w:t>
      </w:r>
    </w:p>
    <w:p w14:paraId="323B1E2B" w14:textId="77777777" w:rsidR="00205FC6" w:rsidRPr="00205FC6" w:rsidRDefault="00205FC6" w:rsidP="00205FC6">
      <w:pPr>
        <w:pStyle w:val="Heading4"/>
      </w:pPr>
      <w:r w:rsidRPr="00205FC6">
        <w:t xml:space="preserve">Perm is key -- framing solutions in terms of state policy is the only way to solve </w:t>
      </w:r>
    </w:p>
    <w:p w14:paraId="21011CC8" w14:textId="77777777" w:rsidR="00205FC6" w:rsidRPr="00205FC6" w:rsidRDefault="00205FC6" w:rsidP="00205FC6">
      <w:r w:rsidRPr="00205FC6">
        <w:rPr>
          <w:rStyle w:val="Style13ptBold"/>
        </w:rPr>
        <w:t>Carpenter 10</w:t>
      </w:r>
      <w:r w:rsidRPr="00205FC6">
        <w:t xml:space="preserve"> [Charli Carpenter, Associate Professor of Poli Sci at the University of Massachussetts-Amherst, PhD in Political Science from the University of Oregon, “Thinking About Gender and Security Studies at ISA,” 2/23/10, http://www.whiteoliphaunt.com/duckofminerva/2010/02/thinking-about-gender-and-security_23.html]</w:t>
      </w:r>
    </w:p>
    <w:p w14:paraId="42B9F13C" w14:textId="77777777" w:rsidR="00205FC6" w:rsidRPr="00205FC6" w:rsidRDefault="00205FC6" w:rsidP="00205FC6">
      <w:r w:rsidRPr="00205FC6">
        <w:t xml:space="preserve">What the defense establishment often doesn’t get is how to do “gender” very well because their efforts to craft more gender-friendly policies are themselves so based on gender assumptions rather than gender analysis. So for example, the State Department has seized upon “women’s empowerment” as a benchmark for its democracy promotion efforts – with mixed results. I think </w:t>
      </w:r>
      <w:r w:rsidRPr="00205FC6">
        <w:rPr>
          <w:rStyle w:val="StyleUnderline"/>
        </w:rPr>
        <w:t>there’s a tremendous opportunity right now for feminist IR scholars</w:t>
      </w:r>
      <w:r w:rsidRPr="00205FC6">
        <w:t xml:space="preserve"> studying gender dynamics in post-conflict zones and the roles of gender discourse in national identity and international negotiations </w:t>
      </w:r>
      <w:r w:rsidRPr="00205FC6">
        <w:rPr>
          <w:rStyle w:val="StyleUnderline"/>
        </w:rPr>
        <w:t xml:space="preserve">to have an important effect in creating sounder </w:t>
      </w:r>
      <w:r w:rsidRPr="00205FC6">
        <w:rPr>
          <w:rStyle w:val="Emphasis"/>
        </w:rPr>
        <w:t>policy options</w:t>
      </w:r>
      <w:r w:rsidRPr="00205FC6">
        <w:rPr>
          <w:rStyle w:val="StyleUnderline"/>
        </w:rPr>
        <w:t>.</w:t>
      </w:r>
      <w:r w:rsidRPr="00205FC6">
        <w:rPr>
          <w:rStyle w:val="StyleUnderline"/>
          <w:sz w:val="12"/>
        </w:rPr>
        <w:t xml:space="preserve">¶ </w:t>
      </w:r>
      <w:r w:rsidRPr="00205FC6">
        <w:rPr>
          <w:rStyle w:val="StyleUnderline"/>
        </w:rPr>
        <w:t xml:space="preserve">The key to having that effect, though, is to speak to </w:t>
      </w:r>
      <w:r w:rsidRPr="00205FC6">
        <w:rPr>
          <w:rStyle w:val="Emphasis"/>
        </w:rPr>
        <w:t>the interests of</w:t>
      </w:r>
      <w:r w:rsidRPr="00205FC6">
        <w:rPr>
          <w:rStyle w:val="StyleUnderline"/>
        </w:rPr>
        <w:t xml:space="preserve"> those </w:t>
      </w:r>
      <w:r w:rsidRPr="00205FC6">
        <w:rPr>
          <w:rStyle w:val="Emphasis"/>
        </w:rPr>
        <w:t>states</w:t>
      </w:r>
      <w:r w:rsidRPr="00205FC6">
        <w:rPr>
          <w:rStyle w:val="StyleUnderline"/>
        </w:rPr>
        <w:t xml:space="preserve"> involved. The US interest may not be “Iraqi women’s betterment</w:t>
      </w:r>
      <w:r w:rsidRPr="00205FC6">
        <w:t xml:space="preserve">” in and of itself; </w:t>
      </w:r>
      <w:r w:rsidRPr="00205FC6">
        <w:rPr>
          <w:rStyle w:val="StyleUnderline"/>
        </w:rPr>
        <w:t>it may be “effective stability operations</w:t>
      </w:r>
      <w:r w:rsidRPr="00205FC6">
        <w:t xml:space="preserve">.” But </w:t>
      </w:r>
      <w:r w:rsidRPr="00205FC6">
        <w:rPr>
          <w:rStyle w:val="StyleUnderline"/>
        </w:rPr>
        <w:t>if you can make the case that protecting</w:t>
      </w:r>
      <w:r w:rsidRPr="00205FC6">
        <w:t xml:space="preserve"> Kurdish </w:t>
      </w:r>
      <w:r w:rsidRPr="00205FC6">
        <w:rPr>
          <w:rStyle w:val="StyleUnderline"/>
        </w:rPr>
        <w:t>women</w:t>
      </w:r>
      <w:r w:rsidRPr="00205FC6">
        <w:t xml:space="preserve"> from honor killings or ensuring Shi’a women equal protection under a national constitution </w:t>
      </w:r>
      <w:r w:rsidRPr="00205FC6">
        <w:rPr>
          <w:rStyle w:val="StyleUnderline"/>
        </w:rPr>
        <w:t xml:space="preserve">supports the broader goal of the “nation-building” then you may have a </w:t>
      </w:r>
      <w:r w:rsidRPr="00205FC6">
        <w:rPr>
          <w:rStyle w:val="Emphasis"/>
        </w:rPr>
        <w:t>much better chance</w:t>
      </w:r>
      <w:r w:rsidRPr="00205FC6">
        <w:rPr>
          <w:rStyle w:val="StyleUnderline"/>
        </w:rPr>
        <w:t xml:space="preserve"> of harnessing the support of powerful actors for feminist ends than if you </w:t>
      </w:r>
      <w:r w:rsidRPr="00205FC6">
        <w:rPr>
          <w:rStyle w:val="Emphasis"/>
        </w:rPr>
        <w:t>limit yourself to “critiquing the hegemonic discourse</w:t>
      </w:r>
      <w:r w:rsidRPr="00205FC6">
        <w:rPr>
          <w:rStyle w:val="StyleUnderline"/>
        </w:rPr>
        <w:t>.”</w:t>
      </w:r>
      <w:r w:rsidRPr="00205FC6">
        <w:rPr>
          <w:rStyle w:val="StyleUnderline"/>
          <w:sz w:val="12"/>
        </w:rPr>
        <w:t xml:space="preserve">¶ </w:t>
      </w:r>
      <w:r w:rsidRPr="00205FC6">
        <w:t xml:space="preserve">And this is where my answer to Question Number Two comes in: </w:t>
      </w:r>
      <w:r w:rsidRPr="00205FC6">
        <w:rPr>
          <w:rStyle w:val="StyleUnderline"/>
        </w:rPr>
        <w:t xml:space="preserve">Security Studies can teach IR feminists how to </w:t>
      </w:r>
      <w:r w:rsidRPr="00205FC6">
        <w:rPr>
          <w:rStyle w:val="Emphasis"/>
        </w:rPr>
        <w:t>communicate with the defense establishment more effectively</w:t>
      </w:r>
      <w:r w:rsidRPr="00205FC6">
        <w:t xml:space="preserve">. As I pointed out at the discussion, </w:t>
      </w:r>
      <w:r w:rsidRPr="00205FC6">
        <w:rPr>
          <w:rStyle w:val="StyleUnderline"/>
        </w:rPr>
        <w:t>very few IR feminists I know – (and I am obviously poking fun at some of my own writing here as well) – can utter the sentence “the US needs to revamp its force structure to ensure power projection in anti-access environments” without snickering much less talk or write seriously about the kinds of issues raised in the QDR</w:t>
      </w:r>
      <w:r w:rsidRPr="00205FC6">
        <w:t xml:space="preserve"> that was released last month – </w:t>
      </w:r>
      <w:r w:rsidRPr="00205FC6">
        <w:rPr>
          <w:rStyle w:val="StyleUnderline"/>
        </w:rPr>
        <w:t>on terms that are actually likely to be taken seriously by military bloggers, defense intellectuals, or men and women in uniform</w:t>
      </w:r>
      <w:r w:rsidRPr="00205FC6">
        <w:t>. Certainly most of Laura’s posts at the Duck do not.</w:t>
      </w:r>
      <w:r w:rsidRPr="00205FC6">
        <w:rPr>
          <w:sz w:val="12"/>
        </w:rPr>
        <w:t>¶</w:t>
      </w:r>
      <w:r w:rsidRPr="00205FC6">
        <w:t xml:space="preserve"> I think </w:t>
      </w:r>
      <w:r w:rsidRPr="00205FC6">
        <w:rPr>
          <w:rStyle w:val="StyleUnderline"/>
        </w:rPr>
        <w:t>this</w:t>
      </w:r>
      <w:r w:rsidRPr="00205FC6">
        <w:t xml:space="preserve"> is a shame and that it </w:t>
      </w:r>
      <w:r w:rsidRPr="00205FC6">
        <w:rPr>
          <w:rStyle w:val="StyleUnderline"/>
        </w:rPr>
        <w:t xml:space="preserve">could easily be changed if IR feminists accept the validity of a genuine exchange with security studies </w:t>
      </w:r>
      <w:r w:rsidRPr="00205FC6">
        <w:rPr>
          <w:rStyle w:val="Emphasis"/>
        </w:rPr>
        <w:t>on its own terms,</w:t>
      </w:r>
      <w:r w:rsidRPr="00205FC6">
        <w:rPr>
          <w:rStyle w:val="StyleUnderline"/>
        </w:rPr>
        <w:t xml:space="preserve"> rather than on some asymmetric cross-paradigmatic battlefield</w:t>
      </w:r>
      <w:r w:rsidRPr="00205FC6">
        <w:t>. My review essay with Valerie Hudson and Mary Caprioli forthcoming in the ISA Compendium will – if the Compendium ever actually materializes – attempt to do just that.</w:t>
      </w:r>
    </w:p>
    <w:p w14:paraId="726856B2" w14:textId="77777777" w:rsidR="00205FC6" w:rsidRPr="00205FC6" w:rsidRDefault="00205FC6" w:rsidP="00205FC6">
      <w:pPr>
        <w:pStyle w:val="Heading4"/>
      </w:pPr>
      <w:r w:rsidRPr="00205FC6">
        <w:t>Gendered critique of IR fails---state engagement key</w:t>
      </w:r>
    </w:p>
    <w:p w14:paraId="27D2EAF1" w14:textId="77777777" w:rsidR="00205FC6" w:rsidRPr="00205FC6" w:rsidRDefault="00205FC6" w:rsidP="00205FC6">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618BF830" w14:textId="77777777" w:rsidR="00205FC6" w:rsidRPr="00205FC6" w:rsidRDefault="00205FC6" w:rsidP="00205FC6">
      <w:pPr>
        <w:rPr>
          <w:rStyle w:val="Emphasis"/>
        </w:rPr>
      </w:pPr>
      <w:r w:rsidRPr="00205FC6">
        <w:rPr>
          <w:sz w:val="16"/>
        </w:rPr>
        <w:t xml:space="preserve">If researchers cannot add gender to an analysis, then they must necessarily use a purely female-centered analysis, even though </w:t>
      </w:r>
      <w:r w:rsidRPr="00205FC6">
        <w:rPr>
          <w:rStyle w:val="StyleUnderline"/>
        </w:rPr>
        <w:t xml:space="preserve">the utility of using </w:t>
      </w:r>
      <w:r w:rsidRPr="00205FC6">
        <w:rPr>
          <w:rStyle w:val="Emphasis"/>
        </w:rPr>
        <w:t>a purely female centered analysis</w:t>
      </w:r>
      <w:r w:rsidRPr="00205FC6">
        <w:rPr>
          <w:rStyle w:val="StyleUnderline"/>
        </w:rPr>
        <w:t xml:space="preserve"> seems </w:t>
      </w:r>
      <w:r w:rsidRPr="00205FC6">
        <w:rPr>
          <w:rStyle w:val="Emphasis"/>
        </w:rPr>
        <w:t>equally biased</w:t>
      </w:r>
      <w:r w:rsidRPr="00205FC6">
        <w:rPr>
          <w:sz w:val="16"/>
        </w:rPr>
        <w:t xml:space="preserve">. </w:t>
      </w:r>
      <w:r w:rsidRPr="00205FC6">
        <w:rPr>
          <w:rStyle w:val="StyleUnderline"/>
        </w:rPr>
        <w:t>Such research would</w:t>
      </w:r>
      <w:r w:rsidRPr="00205FC6">
        <w:rPr>
          <w:sz w:val="16"/>
        </w:rPr>
        <w:t xml:space="preserve"> merely </w:t>
      </w:r>
      <w:r w:rsidRPr="00205FC6">
        <w:rPr>
          <w:rStyle w:val="StyleUnderline"/>
        </w:rPr>
        <w:t xml:space="preserve">be </w:t>
      </w:r>
      <w:r w:rsidRPr="00205FC6">
        <w:rPr>
          <w:rStyle w:val="Emphasis"/>
        </w:rPr>
        <w:t>gendercentric</w:t>
      </w:r>
      <w:r w:rsidRPr="00205FC6">
        <w:rPr>
          <w:rStyle w:val="StyleUnderline"/>
        </w:rPr>
        <w:t xml:space="preserve"> based on women</w:t>
      </w:r>
      <w:r w:rsidRPr="00205FC6">
        <w:rPr>
          <w:sz w:val="16"/>
        </w:rPr>
        <w:t xml:space="preserve"> </w:t>
      </w:r>
      <w:r w:rsidRPr="00205FC6">
        <w:rPr>
          <w:rStyle w:val="StyleUnderline"/>
        </w:rPr>
        <w:t>rather than men</w:t>
      </w:r>
      <w:r w:rsidRPr="00205FC6">
        <w:rPr>
          <w:sz w:val="16"/>
        </w:rPr>
        <w:t xml:space="preserve">, and </w:t>
      </w:r>
      <w:r w:rsidRPr="00205FC6">
        <w:rPr>
          <w:rStyle w:val="StyleUnderline"/>
        </w:rPr>
        <w:t>it would</w:t>
      </w:r>
      <w:r w:rsidRPr="00205FC6">
        <w:rPr>
          <w:sz w:val="16"/>
        </w:rPr>
        <w:t xml:space="preserve"> thereby </w:t>
      </w:r>
      <w:r w:rsidRPr="00205FC6">
        <w:rPr>
          <w:rStyle w:val="StyleUnderline"/>
        </w:rPr>
        <w:t xml:space="preserve">provide </w:t>
      </w:r>
      <w:r w:rsidRPr="00205FC6">
        <w:rPr>
          <w:rStyle w:val="Emphasis"/>
        </w:rPr>
        <w:t>an equally biased account</w:t>
      </w:r>
      <w:r w:rsidRPr="00205FC6">
        <w:rPr>
          <w:rStyle w:val="StyleUnderline"/>
        </w:rPr>
        <w:t xml:space="preserve"> of</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w:t>
      </w:r>
      <w:r w:rsidRPr="00205FC6">
        <w:rPr>
          <w:rStyle w:val="StyleUnderline"/>
        </w:rPr>
        <w:t>as those that are male-centric</w:t>
      </w:r>
      <w:r w:rsidRPr="00205FC6">
        <w:rPr>
          <w:sz w:val="16"/>
        </w:rPr>
        <w:t xml:space="preserve">. Although </w:t>
      </w:r>
      <w:r w:rsidRPr="00205FC6">
        <w:rPr>
          <w:rStyle w:val="StyleUnderline"/>
        </w:rPr>
        <w:t xml:space="preserve">one might speculate that having research done from the </w:t>
      </w:r>
      <w:r w:rsidRPr="00205FC6">
        <w:rPr>
          <w:rStyle w:val="Emphasis"/>
        </w:rPr>
        <w:t>two</w:t>
      </w:r>
      <w:r w:rsidRPr="00205FC6">
        <w:rPr>
          <w:rStyle w:val="StyleUnderline"/>
        </w:rPr>
        <w:t xml:space="preserve"> </w:t>
      </w:r>
      <w:r w:rsidRPr="00205FC6">
        <w:rPr>
          <w:sz w:val="16"/>
        </w:rPr>
        <w:t xml:space="preserve">opposing </w:t>
      </w:r>
      <w:r w:rsidRPr="00205FC6">
        <w:rPr>
          <w:rStyle w:val="Emphasis"/>
        </w:rPr>
        <w:t>worldviews</w:t>
      </w:r>
      <w:r w:rsidRPr="00205FC6">
        <w:rPr>
          <w:rStyle w:val="StyleUnderline"/>
        </w:rPr>
        <w:t xml:space="preserve"> might more fully explain</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surely an integrated approach would offer a more comprehensive analysis of world affairs.  Beyond a female-centric analysis, some scholars (for example, Carver 2002) argue that feminist research must offer a critique of gender as a set of power relations.  </w:t>
      </w:r>
      <w:r w:rsidRPr="00205FC6">
        <w:rPr>
          <w:rStyle w:val="StyleUnderline"/>
        </w:rPr>
        <w:t>Gender</w:t>
      </w:r>
      <w:r w:rsidRPr="00205FC6">
        <w:rPr>
          <w:sz w:val="16"/>
        </w:rPr>
        <w:t xml:space="preserve"> </w:t>
      </w:r>
      <w:r w:rsidRPr="00205FC6">
        <w:rPr>
          <w:rStyle w:val="StyleUnderline"/>
        </w:rPr>
        <w:t>categories</w:t>
      </w:r>
      <w:r w:rsidRPr="00205FC6">
        <w:rPr>
          <w:sz w:val="16"/>
        </w:rPr>
        <w:t xml:space="preserve">, however, </w:t>
      </w:r>
      <w:r w:rsidRPr="00205FC6">
        <w:rPr>
          <w:rStyle w:val="StyleUnderline"/>
        </w:rPr>
        <w:t>do exist and have very real implications</w:t>
      </w:r>
      <w:r w:rsidRPr="00205FC6">
        <w:rPr>
          <w:sz w:val="16"/>
        </w:rPr>
        <w:t xml:space="preserve"> for individuals, social relations, and international affairs. </w:t>
      </w:r>
      <w:r w:rsidRPr="00205FC6">
        <w:rPr>
          <w:rStyle w:val="Emphasis"/>
        </w:rPr>
        <w:t>Critiquing the social construction of gender is important, but it fails to provide new theories of</w:t>
      </w:r>
      <w:r w:rsidRPr="00205FC6">
        <w:rPr>
          <w:sz w:val="16"/>
        </w:rPr>
        <w:t xml:space="preserve"> </w:t>
      </w:r>
      <w:r w:rsidRPr="00205FC6">
        <w:rPr>
          <w:rStyle w:val="Emphasis"/>
        </w:rPr>
        <w:t>i</w:t>
      </w:r>
      <w:r w:rsidRPr="00205FC6">
        <w:rPr>
          <w:sz w:val="16"/>
        </w:rPr>
        <w:t xml:space="preserve">nternational </w:t>
      </w:r>
      <w:r w:rsidRPr="00205FC6">
        <w:rPr>
          <w:rStyle w:val="Emphasis"/>
        </w:rPr>
        <w:t>r</w:t>
      </w:r>
      <w:r w:rsidRPr="00205FC6">
        <w:rPr>
          <w:sz w:val="16"/>
        </w:rPr>
        <w:t xml:space="preserve">elations </w:t>
      </w:r>
      <w:r w:rsidRPr="00205FC6">
        <w:rPr>
          <w:rStyle w:val="Emphasis"/>
        </w:rPr>
        <w:t xml:space="preserve">or to address the implications of gender for what happens in the world. </w:t>
      </w:r>
    </w:p>
    <w:p w14:paraId="51BD4512" w14:textId="77777777" w:rsidR="00205FC6" w:rsidRPr="00205FC6" w:rsidRDefault="00205FC6" w:rsidP="00205FC6">
      <w:pPr>
        <w:pStyle w:val="Heading4"/>
      </w:pPr>
      <w:r w:rsidRPr="00205FC6">
        <w:t>Feminism is compatible with our epistemology</w:t>
      </w:r>
    </w:p>
    <w:p w14:paraId="650F9223" w14:textId="77777777" w:rsidR="00205FC6" w:rsidRPr="00205FC6" w:rsidRDefault="00205FC6" w:rsidP="00205FC6">
      <w:r w:rsidRPr="00205FC6">
        <w:rPr>
          <w:rStyle w:val="Style13ptBold"/>
        </w:rPr>
        <w:t>Lind 5</w:t>
      </w:r>
      <w:r w:rsidRPr="00205FC6">
        <w:t xml:space="preserve"> [Michael Lind, executive editor of The National Interest, “Of Arms and the Woman,” http://feminism.eserver.org/of-arms-and-the-woman.txt]</w:t>
      </w:r>
    </w:p>
    <w:p w14:paraId="21663750" w14:textId="77777777" w:rsidR="00205FC6" w:rsidRPr="00205FC6" w:rsidRDefault="00205FC6" w:rsidP="00205FC6">
      <w:pPr>
        <w:rPr>
          <w:sz w:val="16"/>
        </w:rPr>
      </w:pPr>
      <w:r w:rsidRPr="00205FC6">
        <w:rPr>
          <w:rStyle w:val="StyleUnderline"/>
        </w:rPr>
        <w:t>Rejecting the feminist approach to international relations does not mean rejecting the subjects or the political values of feminist scholars. Differing notions of masculinity and femininity</w:t>
      </w:r>
      <w:r w:rsidRPr="00205FC6">
        <w:rPr>
          <w:sz w:val="16"/>
        </w:rPr>
        <w:t xml:space="preserve"> in different societies, the treatment of women and homosexuals of both sexes in the armed forces, the exploitation of prostitutes by American soldiers deployed abroad, the sexual division of labor both in advanced and developing countries: all of these are important topics that </w:t>
      </w:r>
      <w:r w:rsidRPr="00205FC6">
        <w:rPr>
          <w:rStyle w:val="StyleUnderline"/>
        </w:rPr>
        <w:t>deserve</w:t>
      </w:r>
      <w:r w:rsidRPr="00205FC6">
        <w:rPr>
          <w:sz w:val="16"/>
        </w:rPr>
        <w:t xml:space="preserve"> the </w:t>
      </w:r>
      <w:r w:rsidRPr="00205FC6">
        <w:rPr>
          <w:rStyle w:val="StyleUnderline"/>
        </w:rPr>
        <w:t>attention</w:t>
      </w:r>
      <w:r w:rsidRPr="00205FC6">
        <w:rPr>
          <w:sz w:val="16"/>
        </w:rPr>
        <w:t xml:space="preserve"> that Enloe awards them. She shows journalistic flair as well as scholarly insight in detailing what abstractions like the Caribbean Basin Initiative mean in the lives of women in particular Third World countries. Still, </w:t>
      </w:r>
      <w:r w:rsidRPr="00205FC6">
        <w:rPr>
          <w:rStyle w:val="StyleUnderline"/>
        </w:rPr>
        <w:t>such case studies</w:t>
      </w:r>
      <w:r w:rsidRPr="00205FC6">
        <w:rPr>
          <w:sz w:val="16"/>
        </w:rPr>
        <w:t xml:space="preserve">, however interesting, </w:t>
      </w:r>
      <w:r w:rsidRPr="00205FC6">
        <w:rPr>
          <w:rStyle w:val="StyleUnderline"/>
        </w:rPr>
        <w:t>do not support the claim of feminist international relations theorists that theirs is a new and superior approach.</w:t>
      </w:r>
      <w:r w:rsidRPr="00205FC6">
        <w:rPr>
          <w:bCs/>
          <w:sz w:val="12"/>
        </w:rPr>
        <w:t>¶</w:t>
      </w:r>
      <w:r w:rsidRPr="00205FC6">
        <w:rPr>
          <w:bCs/>
          <w:sz w:val="12"/>
          <w:u w:val="single"/>
        </w:rPr>
        <w:t xml:space="preserve"> </w:t>
      </w:r>
      <w:r w:rsidRPr="00205FC6">
        <w:rPr>
          <w:sz w:val="16"/>
        </w:rPr>
        <w:t xml:space="preserve">One thing should be clear: </w:t>
      </w:r>
      <w:r w:rsidRPr="00205FC6">
        <w:rPr>
          <w:rStyle w:val="StyleUnderline"/>
        </w:rPr>
        <w:t xml:space="preserve">commitment to a feminist political agenda </w:t>
      </w:r>
      <w:r w:rsidRPr="00205FC6">
        <w:rPr>
          <w:rStyle w:val="Emphasis"/>
        </w:rPr>
        <w:t>need not entail</w:t>
      </w:r>
      <w:r w:rsidRPr="00205FC6">
        <w:rPr>
          <w:rStyle w:val="StyleUnderline"/>
        </w:rPr>
        <w:t xml:space="preserve"> commitment to a radical epistemological agenda. Ideas do not have genders,</w:t>
      </w:r>
      <w:r w:rsidRPr="00205FC6">
        <w:rPr>
          <w:sz w:val="16"/>
        </w:rPr>
        <w:t xml:space="preserve"> just as they do not have races or classes. </w:t>
      </w:r>
      <w:r w:rsidRPr="00205FC6">
        <w:rPr>
          <w:rStyle w:val="StyleUnderline"/>
        </w:rPr>
        <w:t>In a century in which physics has been denounced as "Jewish" and biology</w:t>
      </w:r>
      <w:r w:rsidRPr="00205FC6">
        <w:rPr>
          <w:sz w:val="16"/>
        </w:rPr>
        <w:t xml:space="preserve"> denounced </w:t>
      </w:r>
      <w:r w:rsidRPr="00205FC6">
        <w:rPr>
          <w:rStyle w:val="StyleUnderline"/>
        </w:rPr>
        <w:t xml:space="preserve">as "bourgeois," it should be embarrassing to denounce the study of </w:t>
      </w:r>
      <w:r w:rsidRPr="00205FC6">
        <w:rPr>
          <w:rStyle w:val="Emphasis"/>
        </w:rPr>
        <w:t>i</w:t>
      </w:r>
      <w:r w:rsidRPr="00205FC6">
        <w:rPr>
          <w:rStyle w:val="StyleUnderline"/>
        </w:rPr>
        <w:t xml:space="preserve">nternational </w:t>
      </w:r>
      <w:r w:rsidRPr="00205FC6">
        <w:rPr>
          <w:rStyle w:val="Emphasis"/>
        </w:rPr>
        <w:t>r</w:t>
      </w:r>
      <w:r w:rsidRPr="00205FC6">
        <w:rPr>
          <w:rStyle w:val="StyleUnderline"/>
        </w:rPr>
        <w:t>elations as "masculinist." Such a denunciation</w:t>
      </w:r>
      <w:r w:rsidRPr="00205FC6">
        <w:rPr>
          <w:sz w:val="16"/>
        </w:rPr>
        <w:t xml:space="preserve">, of course, will not have serious consequences in politics, but it </w:t>
      </w:r>
      <w:r w:rsidRPr="00205FC6">
        <w:rPr>
          <w:rStyle w:val="StyleUnderline"/>
        </w:rPr>
        <w:t>does violence to the life of the mind</w:t>
      </w:r>
      <w:r w:rsidRPr="00205FC6">
        <w:rPr>
          <w:sz w:val="16"/>
        </w:rPr>
        <w:t>. The feminist enemies of empiricism would be well-advised to heed their own counsel and study war no more.</w:t>
      </w:r>
    </w:p>
    <w:p w14:paraId="6964AF6F" w14:textId="77777777" w:rsidR="00205FC6" w:rsidRPr="00BC4805" w:rsidRDefault="00BC4805" w:rsidP="00BC4805">
      <w:pPr>
        <w:pStyle w:val="Heading3"/>
      </w:pPr>
      <w:r w:rsidRPr="00BC4805">
        <w:t xml:space="preserve">A2 Gender K – Perm Solves </w:t>
      </w:r>
    </w:p>
    <w:p w14:paraId="56AB1814" w14:textId="77777777" w:rsidR="00BC4805" w:rsidRDefault="00BC4805" w:rsidP="00BC4805">
      <w:pPr>
        <w:tabs>
          <w:tab w:val="left" w:pos="3279"/>
        </w:tabs>
        <w:rPr>
          <w:rFonts w:eastAsiaTheme="majorEastAsia" w:cstheme="majorBidi"/>
          <w:b/>
          <w:iCs/>
          <w:sz w:val="26"/>
        </w:rPr>
      </w:pPr>
      <w:r>
        <w:rPr>
          <w:rFonts w:eastAsiaTheme="majorEastAsia" w:cstheme="majorBidi"/>
          <w:b/>
          <w:iCs/>
          <w:sz w:val="26"/>
        </w:rPr>
        <w:t>Perm do both: Embrace realist ideologies and critique our epistemology</w:t>
      </w:r>
    </w:p>
    <w:p w14:paraId="7CC7A089" w14:textId="77777777" w:rsidR="00BC4805" w:rsidRDefault="00BC4805" w:rsidP="00BC4805">
      <w:pPr>
        <w:tabs>
          <w:tab w:val="left" w:pos="3279"/>
        </w:tabs>
        <w:rPr>
          <w:rFonts w:asciiTheme="minorHAnsi" w:hAnsiTheme="minorHAnsi"/>
        </w:rPr>
      </w:pPr>
      <w:r w:rsidRPr="002F5F82">
        <w:rPr>
          <w:rFonts w:asciiTheme="minorHAnsi" w:hAnsiTheme="minorHAnsi"/>
        </w:rPr>
        <w:t xml:space="preserve">Michael C. </w:t>
      </w:r>
      <w:r w:rsidRPr="002F5F82">
        <w:rPr>
          <w:rStyle w:val="cite"/>
          <w:rFonts w:asciiTheme="minorHAnsi" w:hAnsiTheme="minorHAnsi"/>
        </w:rPr>
        <w:t>Williams</w:t>
      </w:r>
      <w:r w:rsidRPr="002F5F82">
        <w:rPr>
          <w:rFonts w:asciiTheme="minorHAnsi" w:hAnsiTheme="minorHAnsi"/>
        </w:rPr>
        <w:t xml:space="preserve">, Senior Lecturer in the Department of International Politics at the University of Wales, </w:t>
      </w:r>
      <w:r w:rsidRPr="002F5F82">
        <w:rPr>
          <w:rStyle w:val="underline"/>
          <w:rFonts w:asciiTheme="minorHAnsi" w:hAnsiTheme="minorHAnsi"/>
        </w:rPr>
        <w:t>20</w:t>
      </w:r>
      <w:r w:rsidRPr="002F5F82">
        <w:rPr>
          <w:rStyle w:val="cite"/>
          <w:rFonts w:asciiTheme="minorHAnsi" w:hAnsiTheme="minorHAnsi"/>
        </w:rPr>
        <w:t>05</w:t>
      </w:r>
      <w:r w:rsidRPr="002F5F82">
        <w:rPr>
          <w:rFonts w:asciiTheme="minorHAnsi" w:hAnsiTheme="minorHAnsi"/>
        </w:rPr>
        <w:t>, Cambridge University Press, “The Realist Tradition and the Limits of International Relations”</w:t>
      </w:r>
    </w:p>
    <w:p w14:paraId="1166AFD8" w14:textId="77777777" w:rsidR="00BC4805" w:rsidRDefault="00BC4805" w:rsidP="00BC4805">
      <w:pPr>
        <w:tabs>
          <w:tab w:val="left" w:pos="3279"/>
        </w:tabs>
        <w:rPr>
          <w:rStyle w:val="Emphasis2"/>
          <w:rFonts w:asciiTheme="minorHAnsi" w:hAnsiTheme="minorHAnsi"/>
        </w:rPr>
      </w:pPr>
      <w:r w:rsidRPr="002F5F82">
        <w:rPr>
          <w:rFonts w:asciiTheme="minorHAnsi" w:hAnsiTheme="minorHAnsi"/>
          <w:sz w:val="16"/>
        </w:rPr>
        <w:t>This book seeks to outline this understanding of the Realist tradition, a tradition that I call ‘wilful Realism’.</w:t>
      </w:r>
      <w:r>
        <w:rPr>
          <w:rFonts w:asciiTheme="minorHAnsi" w:hAnsiTheme="minorHAnsi"/>
          <w:sz w:val="16"/>
        </w:rPr>
        <w:t xml:space="preserve"> </w:t>
      </w:r>
      <w:r w:rsidRPr="002F5F82">
        <w:rPr>
          <w:rFonts w:asciiTheme="minorHAnsi" w:hAnsiTheme="minorHAnsi"/>
          <w:sz w:val="16"/>
        </w:rPr>
        <w:t>The vision of wilful Realism as I try to present it here has three defining features.</w:t>
      </w:r>
      <w:r>
        <w:rPr>
          <w:rFonts w:asciiTheme="minorHAnsi" w:hAnsiTheme="minorHAnsi"/>
          <w:sz w:val="16"/>
        </w:rPr>
        <w:t xml:space="preserve"> </w:t>
      </w:r>
      <w:r w:rsidRPr="002F5F82">
        <w:rPr>
          <w:rFonts w:asciiTheme="minorHAnsi" w:hAnsiTheme="minorHAnsi"/>
          <w:sz w:val="16"/>
        </w:rPr>
        <w:t xml:space="preserve">The first lies in its relationship to </w:t>
      </w:r>
      <w:r w:rsidRPr="002F5F82">
        <w:rPr>
          <w:rFonts w:asciiTheme="minorHAnsi" w:hAnsiTheme="minorHAnsi"/>
          <w:i/>
          <w:sz w:val="16"/>
        </w:rPr>
        <w:t>scepticisim</w:t>
      </w:r>
      <w:r w:rsidRPr="002F5F82">
        <w:rPr>
          <w:rFonts w:asciiTheme="minorHAnsi" w:hAnsiTheme="minorHAnsi"/>
          <w:sz w:val="16"/>
        </w:rPr>
        <w:t>.</w:t>
      </w:r>
      <w:r>
        <w:rPr>
          <w:rFonts w:asciiTheme="minorHAnsi" w:hAnsiTheme="minorHAnsi"/>
          <w:sz w:val="16"/>
        </w:rPr>
        <w:t xml:space="preserve"> </w:t>
      </w:r>
      <w:r w:rsidRPr="00196D7A">
        <w:rPr>
          <w:rStyle w:val="underline"/>
          <w:rFonts w:asciiTheme="minorHAnsi" w:eastAsia="Batang" w:hAnsiTheme="minorHAnsi"/>
          <w:highlight w:val="yellow"/>
        </w:rPr>
        <w:t>Wilful Realism is characterised by a rational questioning of the limits of reason</w:t>
      </w:r>
      <w:r w:rsidRPr="002F5F82">
        <w:rPr>
          <w:rStyle w:val="underline"/>
          <w:rFonts w:asciiTheme="minorHAnsi" w:eastAsia="Batang" w:hAnsiTheme="minorHAnsi"/>
        </w:rPr>
        <w:t>.</w:t>
      </w:r>
      <w:r>
        <w:rPr>
          <w:rStyle w:val="underline"/>
          <w:rFonts w:asciiTheme="minorHAnsi" w:eastAsia="Batang" w:hAnsiTheme="minorHAnsi"/>
        </w:rPr>
        <w:t xml:space="preserve"> </w:t>
      </w:r>
      <w:r w:rsidRPr="002F5F82">
        <w:rPr>
          <w:rStyle w:val="Emphasis2"/>
          <w:rFonts w:asciiTheme="minorHAnsi" w:eastAsia="Batang" w:hAnsiTheme="minorHAnsi"/>
        </w:rPr>
        <w:t>It is not a denial of knowledge</w:t>
      </w:r>
      <w:r w:rsidRPr="002F5F82">
        <w:rPr>
          <w:rFonts w:asciiTheme="minorHAnsi" w:hAnsiTheme="minorHAnsi"/>
          <w:sz w:val="16"/>
        </w:rPr>
        <w:t xml:space="preserve">, or of rationality, </w:t>
      </w:r>
      <w:r w:rsidRPr="00196D7A">
        <w:rPr>
          <w:rStyle w:val="underline"/>
          <w:rFonts w:asciiTheme="minorHAnsi" w:eastAsia="Batang" w:hAnsiTheme="minorHAnsi"/>
          <w:highlight w:val="yellow"/>
        </w:rPr>
        <w:t>and it insists upon the importance of empirical and historical knowledge.</w:t>
      </w:r>
      <w:r>
        <w:rPr>
          <w:rStyle w:val="underline"/>
          <w:rFonts w:asciiTheme="minorHAnsi" w:eastAsia="Batang" w:hAnsiTheme="minorHAnsi"/>
        </w:rPr>
        <w:t xml:space="preserve"> </w:t>
      </w:r>
      <w:r w:rsidRPr="002F5F82">
        <w:rPr>
          <w:rStyle w:val="underline"/>
          <w:rFonts w:asciiTheme="minorHAnsi" w:eastAsia="Batang" w:hAnsiTheme="minorHAnsi"/>
        </w:rPr>
        <w:t>It is</w:t>
      </w:r>
      <w:r w:rsidRPr="002F5F82">
        <w:rPr>
          <w:rFonts w:asciiTheme="minorHAnsi" w:hAnsiTheme="minorHAnsi"/>
          <w:b/>
          <w:sz w:val="16"/>
        </w:rPr>
        <w:t xml:space="preserve">, </w:t>
      </w:r>
      <w:r w:rsidRPr="002F5F82">
        <w:rPr>
          <w:rStyle w:val="underline"/>
          <w:rFonts w:asciiTheme="minorHAnsi" w:eastAsia="Batang" w:hAnsiTheme="minorHAnsi"/>
        </w:rPr>
        <w:t>however</w:t>
      </w:r>
      <w:r w:rsidRPr="002F5F82">
        <w:rPr>
          <w:rFonts w:asciiTheme="minorHAnsi" w:hAnsiTheme="minorHAnsi"/>
          <w:sz w:val="16"/>
        </w:rPr>
        <w:t xml:space="preserve">, deeply </w:t>
      </w:r>
      <w:r w:rsidRPr="002F5F82">
        <w:rPr>
          <w:rStyle w:val="Emphasis2"/>
          <w:rFonts w:asciiTheme="minorHAnsi" w:eastAsia="Batang" w:hAnsiTheme="minorHAnsi"/>
          <w:sz w:val="16"/>
        </w:rPr>
        <w:t>sceptical</w:t>
      </w:r>
      <w:r w:rsidRPr="002F5F82">
        <w:rPr>
          <w:rFonts w:asciiTheme="minorHAnsi" w:hAnsiTheme="minorHAnsi"/>
          <w:sz w:val="16"/>
        </w:rPr>
        <w:t xml:space="preserve"> – and often harshly critical – </w:t>
      </w:r>
      <w:r w:rsidRPr="002F5F82">
        <w:rPr>
          <w:rStyle w:val="Emphasis2"/>
          <w:rFonts w:asciiTheme="minorHAnsi" w:eastAsia="Batang" w:hAnsiTheme="minorHAnsi"/>
        </w:rPr>
        <w:t>of modern empiricism and rationalism as adequate bases for political knowledge</w:t>
      </w:r>
      <w:r w:rsidRPr="002F5F82">
        <w:rPr>
          <w:rFonts w:asciiTheme="minorHAnsi" w:hAnsiTheme="minorHAnsi"/>
          <w:sz w:val="16"/>
        </w:rPr>
        <w:t>, and of the broader tendency to model knowledge after the lead of Enlightenment science.</w:t>
      </w:r>
      <w:r>
        <w:rPr>
          <w:rFonts w:asciiTheme="minorHAnsi" w:hAnsiTheme="minorHAnsi"/>
          <w:sz w:val="16"/>
        </w:rPr>
        <w:t xml:space="preserve"> </w:t>
      </w:r>
      <w:r w:rsidRPr="002F5F82">
        <w:rPr>
          <w:rStyle w:val="underline"/>
          <w:rFonts w:asciiTheme="minorHAnsi" w:eastAsia="Batang" w:hAnsiTheme="minorHAnsi"/>
        </w:rPr>
        <w:t xml:space="preserve">These </w:t>
      </w:r>
      <w:r w:rsidRPr="00196D7A">
        <w:rPr>
          <w:rStyle w:val="underline"/>
          <w:rFonts w:asciiTheme="minorHAnsi" w:eastAsia="Batang" w:hAnsiTheme="minorHAnsi"/>
          <w:highlight w:val="yellow"/>
        </w:rPr>
        <w:t>concerns</w:t>
      </w:r>
      <w:r w:rsidRPr="002F5F82">
        <w:rPr>
          <w:rFonts w:asciiTheme="minorHAnsi" w:hAnsiTheme="minorHAnsi"/>
          <w:sz w:val="16"/>
        </w:rPr>
        <w:t xml:space="preserve"> are not abstract: they </w:t>
      </w:r>
      <w:r w:rsidRPr="00196D7A">
        <w:rPr>
          <w:rStyle w:val="underline"/>
          <w:rFonts w:asciiTheme="minorHAnsi" w:eastAsia="Batang" w:hAnsiTheme="minorHAnsi"/>
          <w:highlight w:val="yellow"/>
        </w:rPr>
        <w:t>are driven by the conviction that questions of knowledge and belief are crucial elements in the construction and evaluation of action and orde</w:t>
      </w:r>
      <w:r w:rsidRPr="002F5F82">
        <w:rPr>
          <w:rStyle w:val="underline"/>
          <w:rFonts w:asciiTheme="minorHAnsi" w:eastAsia="Batang" w:hAnsiTheme="minorHAnsi"/>
        </w:rPr>
        <w:t>r.</w:t>
      </w:r>
      <w:r>
        <w:rPr>
          <w:rFonts w:asciiTheme="minorHAnsi" w:hAnsiTheme="minorHAnsi"/>
          <w:sz w:val="16"/>
        </w:rPr>
        <w:t xml:space="preserve"> </w:t>
      </w:r>
      <w:r w:rsidRPr="002F5F82">
        <w:rPr>
          <w:rFonts w:asciiTheme="minorHAnsi" w:hAnsiTheme="minorHAnsi"/>
          <w:sz w:val="16"/>
        </w:rPr>
        <w:t>The sense of limits arising from this scepticism does not yield resignation or nihilism; on the contrary, it is taken as a challenge requiring the active construction of political and social order, leading wilful Realism to a continual concern with the relationship between knowledge and politics, the politics of knowledge, and a strong advocacy of the need for a politics both informed and suitably chastened by an understanding of the limits of knowledge.</w:t>
      </w:r>
      <w:r>
        <w:rPr>
          <w:rFonts w:asciiTheme="minorHAnsi" w:hAnsiTheme="minorHAnsi"/>
          <w:sz w:val="16"/>
        </w:rPr>
        <w:t xml:space="preserve"> </w:t>
      </w:r>
      <w:r w:rsidRPr="002F5F82">
        <w:rPr>
          <w:rFonts w:asciiTheme="minorHAnsi" w:hAnsiTheme="minorHAnsi"/>
          <w:sz w:val="16"/>
        </w:rPr>
        <w:t xml:space="preserve">A second key component is </w:t>
      </w:r>
      <w:r w:rsidRPr="002F5F82">
        <w:rPr>
          <w:rFonts w:asciiTheme="minorHAnsi" w:hAnsiTheme="minorHAnsi"/>
          <w:i/>
          <w:sz w:val="16"/>
        </w:rPr>
        <w:t>relationality</w:t>
      </w:r>
      <w:r w:rsidRPr="002F5F82">
        <w:rPr>
          <w:rStyle w:val="underline"/>
          <w:rFonts w:asciiTheme="minorHAnsi" w:eastAsia="Batang" w:hAnsiTheme="minorHAnsi"/>
        </w:rPr>
        <w:t>.</w:t>
      </w:r>
      <w:r>
        <w:rPr>
          <w:rStyle w:val="underline"/>
          <w:rFonts w:asciiTheme="minorHAnsi" w:eastAsia="Batang" w:hAnsiTheme="minorHAnsi"/>
        </w:rPr>
        <w:t xml:space="preserve"> </w:t>
      </w:r>
      <w:r w:rsidRPr="002F5F82">
        <w:rPr>
          <w:rStyle w:val="underline"/>
          <w:rFonts w:asciiTheme="minorHAnsi" w:eastAsia="Batang" w:hAnsiTheme="minorHAnsi"/>
        </w:rPr>
        <w:t xml:space="preserve">Wilful </w:t>
      </w:r>
      <w:r w:rsidRPr="00591BE3">
        <w:rPr>
          <w:rStyle w:val="underline"/>
          <w:rFonts w:asciiTheme="minorHAnsi" w:eastAsia="Batang" w:hAnsiTheme="minorHAnsi"/>
          <w:highlight w:val="yellow"/>
        </w:rPr>
        <w:t>Realism does not assume that the nature of either the self or political order is fixed or given.</w:t>
      </w:r>
      <w:r w:rsidRPr="00591BE3">
        <w:rPr>
          <w:rFonts w:asciiTheme="minorHAnsi" w:hAnsiTheme="minorHAnsi"/>
          <w:b/>
          <w:sz w:val="16"/>
          <w:highlight w:val="yellow"/>
        </w:rPr>
        <w:t xml:space="preserve"> </w:t>
      </w:r>
      <w:r w:rsidRPr="00591BE3">
        <w:rPr>
          <w:rStyle w:val="underline"/>
          <w:rFonts w:asciiTheme="minorHAnsi" w:eastAsia="Batang" w:hAnsiTheme="minorHAnsi"/>
          <w:highlight w:val="yellow"/>
        </w:rPr>
        <w:t>It focuses instead on the construction of subjectivity and political order through relational processes of self and other</w:t>
      </w:r>
      <w:r w:rsidRPr="002F5F82">
        <w:rPr>
          <w:rFonts w:asciiTheme="minorHAnsi" w:hAnsiTheme="minorHAnsi"/>
          <w:sz w:val="16"/>
        </w:rPr>
        <w:t>, at the level of both individuals and communities.</w:t>
      </w:r>
      <w:r>
        <w:rPr>
          <w:rFonts w:asciiTheme="minorHAnsi" w:hAnsiTheme="minorHAnsi"/>
          <w:sz w:val="16"/>
        </w:rPr>
        <w:t xml:space="preserve"> </w:t>
      </w:r>
      <w:r w:rsidRPr="002F5F82">
        <w:rPr>
          <w:rFonts w:asciiTheme="minorHAnsi" w:hAnsiTheme="minorHAnsi"/>
          <w:sz w:val="16"/>
        </w:rPr>
        <w:t>This concern with relationality is historical and sociological, examining processes of constitution, maintenance, and transformation within and between political orders. It is also conceptual and philosophical.</w:t>
      </w:r>
      <w:r>
        <w:rPr>
          <w:rFonts w:asciiTheme="minorHAnsi" w:hAnsiTheme="minorHAnsi"/>
          <w:sz w:val="16"/>
        </w:rPr>
        <w:t xml:space="preserve"> </w:t>
      </w:r>
      <w:r w:rsidRPr="00591BE3">
        <w:rPr>
          <w:rStyle w:val="underline"/>
          <w:rFonts w:asciiTheme="minorHAnsi" w:eastAsia="Batang" w:hAnsiTheme="minorHAnsi"/>
          <w:highlight w:val="yellow"/>
        </w:rPr>
        <w:t>By focusing on the importance of knowledge in the construction of action wilful Realism seeks to ensure that the inescapability of relationality</w:t>
      </w:r>
      <w:r w:rsidRPr="00591BE3">
        <w:rPr>
          <w:rFonts w:asciiTheme="minorHAnsi" w:hAnsiTheme="minorHAnsi"/>
          <w:sz w:val="24"/>
          <w:highlight w:val="yellow"/>
          <w:u w:val="single"/>
        </w:rPr>
        <w:t xml:space="preserve"> – </w:t>
      </w:r>
      <w:r w:rsidRPr="00591BE3">
        <w:rPr>
          <w:rStyle w:val="underline"/>
          <w:rFonts w:asciiTheme="minorHAnsi" w:eastAsia="Batang" w:hAnsiTheme="minorHAnsi"/>
          <w:highlight w:val="yellow"/>
        </w:rPr>
        <w:t>of</w:t>
      </w:r>
      <w:r w:rsidRPr="002F5F82">
        <w:rPr>
          <w:rFonts w:asciiTheme="minorHAnsi" w:hAnsiTheme="minorHAnsi"/>
          <w:sz w:val="16"/>
        </w:rPr>
        <w:t xml:space="preserve">, for example, </w:t>
      </w:r>
      <w:r w:rsidRPr="00591BE3">
        <w:rPr>
          <w:rStyle w:val="underline"/>
          <w:rFonts w:asciiTheme="minorHAnsi" w:eastAsia="Batang" w:hAnsiTheme="minorHAnsi"/>
          <w:highlight w:val="yellow"/>
        </w:rPr>
        <w:t>the self gaining identity in relation to other</w:t>
      </w:r>
      <w:r w:rsidRPr="00591BE3">
        <w:rPr>
          <w:rFonts w:asciiTheme="minorHAnsi" w:hAnsiTheme="minorHAnsi"/>
          <w:sz w:val="24"/>
          <w:highlight w:val="yellow"/>
          <w:u w:val="single"/>
        </w:rPr>
        <w:t>s</w:t>
      </w:r>
      <w:r w:rsidRPr="002F5F82">
        <w:rPr>
          <w:rFonts w:asciiTheme="minorHAnsi" w:hAnsiTheme="minorHAnsi"/>
          <w:u w:val="single"/>
        </w:rPr>
        <w:t>,</w:t>
      </w:r>
      <w:r w:rsidRPr="002F5F82">
        <w:rPr>
          <w:rFonts w:asciiTheme="minorHAnsi" w:hAnsiTheme="minorHAnsi"/>
          <w:sz w:val="16"/>
        </w:rPr>
        <w:t xml:space="preserve"> or of concepts gaining meaning in relation to their antitheses – </w:t>
      </w:r>
      <w:r w:rsidRPr="00591BE3">
        <w:rPr>
          <w:rStyle w:val="underline"/>
          <w:rFonts w:asciiTheme="minorHAnsi" w:eastAsia="Batang" w:hAnsiTheme="minorHAnsi"/>
          <w:highlight w:val="yellow"/>
        </w:rPr>
        <w:t>does not devolve into</w:t>
      </w:r>
      <w:r w:rsidRPr="002F5F82">
        <w:rPr>
          <w:rFonts w:asciiTheme="minorHAnsi" w:hAnsiTheme="minorHAnsi"/>
          <w:sz w:val="16"/>
        </w:rPr>
        <w:t xml:space="preserve"> dualism: into </w:t>
      </w:r>
      <w:r w:rsidRPr="00591BE3">
        <w:rPr>
          <w:rStyle w:val="underline"/>
          <w:rFonts w:asciiTheme="minorHAnsi" w:eastAsia="Batang" w:hAnsiTheme="minorHAnsi"/>
          <w:highlight w:val="yellow"/>
        </w:rPr>
        <w:t>understandings of identity or knowledge as defined wholly by opposition</w:t>
      </w:r>
      <w:r w:rsidRPr="002F5F82">
        <w:rPr>
          <w:rFonts w:asciiTheme="minorHAnsi" w:hAnsiTheme="minorHAnsi"/>
          <w:sz w:val="16"/>
        </w:rPr>
        <w:t>.</w:t>
      </w:r>
      <w:r>
        <w:rPr>
          <w:rFonts w:asciiTheme="minorHAnsi" w:hAnsiTheme="minorHAnsi"/>
          <w:sz w:val="16"/>
        </w:rPr>
        <w:t xml:space="preserve"> </w:t>
      </w:r>
      <w:r w:rsidRPr="002F5F82">
        <w:rPr>
          <w:rFonts w:asciiTheme="minorHAnsi" w:hAnsiTheme="minorHAnsi"/>
          <w:sz w:val="16"/>
        </w:rPr>
        <w:t xml:space="preserve">This makes the concern with relationality more than just analytic: </w:t>
      </w:r>
      <w:r w:rsidRPr="00591BE3">
        <w:rPr>
          <w:rStyle w:val="underline"/>
          <w:rFonts w:asciiTheme="minorHAnsi" w:eastAsia="Batang" w:hAnsiTheme="minorHAnsi"/>
          <w:highlight w:val="yellow"/>
        </w:rPr>
        <w:t>it is also part</w:t>
      </w:r>
      <w:r w:rsidRPr="002F5F82">
        <w:rPr>
          <w:rStyle w:val="underline"/>
          <w:rFonts w:asciiTheme="minorHAnsi" w:eastAsia="Batang" w:hAnsiTheme="minorHAnsi"/>
        </w:rPr>
        <w:t xml:space="preserve"> of a </w:t>
      </w:r>
      <w:r w:rsidRPr="002F5F82">
        <w:rPr>
          <w:rStyle w:val="Emphasis2"/>
          <w:rFonts w:asciiTheme="minorHAnsi" w:eastAsia="Batang" w:hAnsiTheme="minorHAnsi"/>
        </w:rPr>
        <w:t>political and ethical sensibility</w:t>
      </w:r>
      <w:r w:rsidRPr="002F5F82">
        <w:rPr>
          <w:rStyle w:val="underline"/>
          <w:rFonts w:asciiTheme="minorHAnsi" w:eastAsia="Batang" w:hAnsiTheme="minorHAnsi"/>
        </w:rPr>
        <w:t xml:space="preserve"> </w:t>
      </w:r>
      <w:r w:rsidRPr="00591BE3">
        <w:rPr>
          <w:rStyle w:val="underline"/>
          <w:rFonts w:asciiTheme="minorHAnsi" w:eastAsia="Batang" w:hAnsiTheme="minorHAnsi"/>
          <w:highlight w:val="yellow"/>
        </w:rPr>
        <w:t>in which</w:t>
      </w:r>
      <w:r w:rsidRPr="002F5F82">
        <w:rPr>
          <w:rStyle w:val="underline"/>
          <w:rFonts w:asciiTheme="minorHAnsi" w:eastAsia="Batang" w:hAnsiTheme="minorHAnsi"/>
        </w:rPr>
        <w:t xml:space="preserve"> </w:t>
      </w:r>
      <w:r w:rsidRPr="002F5F82">
        <w:rPr>
          <w:rStyle w:val="Emphasis2"/>
          <w:rFonts w:asciiTheme="minorHAnsi" w:eastAsia="Batang" w:hAnsiTheme="minorHAnsi"/>
        </w:rPr>
        <w:t xml:space="preserve">the </w:t>
      </w:r>
      <w:r w:rsidRPr="00591BE3">
        <w:rPr>
          <w:rStyle w:val="Emphasis2"/>
          <w:rFonts w:asciiTheme="minorHAnsi" w:eastAsia="Batang" w:hAnsiTheme="minorHAnsi"/>
          <w:highlight w:val="yellow"/>
        </w:rPr>
        <w:t>relationship between self and other has</w:t>
      </w:r>
      <w:r w:rsidRPr="00591BE3">
        <w:rPr>
          <w:rStyle w:val="underline"/>
          <w:rFonts w:asciiTheme="minorHAnsi" w:eastAsia="Batang" w:hAnsiTheme="minorHAnsi"/>
          <w:highlight w:val="yellow"/>
        </w:rPr>
        <w:t xml:space="preserve"> </w:t>
      </w:r>
      <w:r w:rsidRPr="00591BE3">
        <w:rPr>
          <w:rStyle w:val="Emphasis2"/>
          <w:rFonts w:asciiTheme="minorHAnsi" w:eastAsia="Batang" w:hAnsiTheme="minorHAnsi"/>
          <w:highlight w:val="yellow"/>
        </w:rPr>
        <w:t>significance</w:t>
      </w:r>
      <w:r w:rsidRPr="002F5F82">
        <w:rPr>
          <w:rStyle w:val="Emphasis2"/>
          <w:rFonts w:asciiTheme="minorHAnsi" w:eastAsia="Batang" w:hAnsiTheme="minorHAnsi"/>
        </w:rPr>
        <w:t xml:space="preserve"> as a political principle</w:t>
      </w:r>
      <w:r w:rsidRPr="002F5F82">
        <w:rPr>
          <w:rStyle w:val="underline"/>
          <w:rFonts w:asciiTheme="minorHAnsi" w:eastAsia="Batang" w:hAnsiTheme="minorHAnsi"/>
        </w:rPr>
        <w:t xml:space="preserve">, </w:t>
      </w:r>
      <w:r w:rsidRPr="00591BE3">
        <w:rPr>
          <w:rStyle w:val="underline"/>
          <w:rFonts w:asciiTheme="minorHAnsi" w:eastAsia="Batang" w:hAnsiTheme="minorHAnsi"/>
          <w:highlight w:val="yellow"/>
        </w:rPr>
        <w:t>and constitutes one of the most important differences between wilful Realism and forms of rigidly oppositional power politics</w:t>
      </w:r>
      <w:r w:rsidRPr="00591BE3">
        <w:rPr>
          <w:rFonts w:asciiTheme="minorHAnsi" w:hAnsiTheme="minorHAnsi"/>
          <w:sz w:val="16"/>
          <w:highlight w:val="yellow"/>
        </w:rPr>
        <w:t>.</w:t>
      </w:r>
      <w:r>
        <w:rPr>
          <w:rFonts w:asciiTheme="minorHAnsi" w:hAnsiTheme="minorHAnsi"/>
          <w:sz w:val="16"/>
        </w:rPr>
        <w:t xml:space="preserve"> </w:t>
      </w:r>
      <w:r w:rsidRPr="002F5F82">
        <w:rPr>
          <w:rFonts w:asciiTheme="minorHAnsi" w:hAnsiTheme="minorHAnsi"/>
          <w:sz w:val="16"/>
        </w:rPr>
        <w:t xml:space="preserve">The third dimension can, more familiarly, be termed </w:t>
      </w:r>
      <w:r w:rsidRPr="002F5F82">
        <w:rPr>
          <w:rFonts w:asciiTheme="minorHAnsi" w:hAnsiTheme="minorHAnsi"/>
          <w:i/>
          <w:sz w:val="16"/>
        </w:rPr>
        <w:t>power politics</w:t>
      </w:r>
      <w:r w:rsidRPr="002F5F82">
        <w:rPr>
          <w:rFonts w:asciiTheme="minorHAnsi" w:hAnsiTheme="minorHAnsi"/>
          <w:sz w:val="16"/>
        </w:rPr>
        <w:t>.</w:t>
      </w:r>
      <w:r>
        <w:rPr>
          <w:rFonts w:asciiTheme="minorHAnsi" w:hAnsiTheme="minorHAnsi"/>
          <w:sz w:val="16"/>
        </w:rPr>
        <w:t xml:space="preserve"> </w:t>
      </w:r>
      <w:r w:rsidRPr="002F5F82">
        <w:rPr>
          <w:rFonts w:asciiTheme="minorHAnsi" w:hAnsiTheme="minorHAnsi"/>
          <w:sz w:val="16"/>
        </w:rPr>
        <w:t>Power is central to any understanding of Realism, and wilful Realism is no exception.</w:t>
      </w:r>
      <w:r>
        <w:rPr>
          <w:rFonts w:asciiTheme="minorHAnsi" w:hAnsiTheme="minorHAnsi"/>
          <w:sz w:val="16"/>
        </w:rPr>
        <w:t xml:space="preserve"> </w:t>
      </w:r>
      <w:r w:rsidRPr="002F5F82">
        <w:rPr>
          <w:rFonts w:asciiTheme="minorHAnsi" w:hAnsiTheme="minorHAnsi"/>
          <w:sz w:val="16"/>
        </w:rPr>
        <w:t>At the centre of wilful Realism analysis is an engagement with the multiple forms of power at work in politics, including those involved in knowledge claims, forms of subjectivity, and structures of authority and action (including those that allow the effective mobilisation and exercise of material power).</w:t>
      </w:r>
      <w:r>
        <w:rPr>
          <w:rFonts w:asciiTheme="minorHAnsi" w:hAnsiTheme="minorHAnsi"/>
          <w:sz w:val="16"/>
        </w:rPr>
        <w:t xml:space="preserve"> </w:t>
      </w:r>
      <w:r w:rsidRPr="002F5F82">
        <w:rPr>
          <w:rFonts w:asciiTheme="minorHAnsi" w:hAnsiTheme="minorHAnsi"/>
          <w:sz w:val="16"/>
        </w:rPr>
        <w:t>Beyond these analytical issues, however, there again lies a broader set of political and ethical imperatives.</w:t>
      </w:r>
      <w:r>
        <w:rPr>
          <w:rFonts w:asciiTheme="minorHAnsi" w:hAnsiTheme="minorHAnsi"/>
          <w:sz w:val="16"/>
        </w:rPr>
        <w:t xml:space="preserve"> </w:t>
      </w:r>
      <w:r w:rsidRPr="002F5F82">
        <w:rPr>
          <w:rFonts w:asciiTheme="minorHAnsi" w:hAnsiTheme="minorHAnsi"/>
          <w:sz w:val="16"/>
        </w:rPr>
        <w:t xml:space="preserve">Politics is in this vision identifies by its specific duality: an indeterminacy that makes it at one and the same time a realm of power and inevitable struggle, </w:t>
      </w:r>
      <w:r w:rsidRPr="002F5F82">
        <w:rPr>
          <w:rFonts w:asciiTheme="minorHAnsi" w:hAnsiTheme="minorHAnsi"/>
          <w:i/>
          <w:sz w:val="16"/>
        </w:rPr>
        <w:t>and</w:t>
      </w:r>
      <w:r w:rsidRPr="002F5F82">
        <w:rPr>
          <w:rFonts w:asciiTheme="minorHAnsi" w:hAnsiTheme="minorHAnsi"/>
          <w:sz w:val="16"/>
        </w:rPr>
        <w:t xml:space="preserve"> a realm of openness and self-determination.</w:t>
      </w:r>
      <w:r>
        <w:rPr>
          <w:rFonts w:asciiTheme="minorHAnsi" w:hAnsiTheme="minorHAnsi"/>
          <w:sz w:val="16"/>
        </w:rPr>
        <w:t xml:space="preserve"> </w:t>
      </w:r>
      <w:r w:rsidRPr="002F5F82">
        <w:rPr>
          <w:rFonts w:asciiTheme="minorHAnsi" w:hAnsiTheme="minorHAnsi"/>
          <w:sz w:val="16"/>
        </w:rPr>
        <w:t xml:space="preserve">As a sphere of contest over the determination of values and wills, </w:t>
      </w:r>
      <w:r w:rsidRPr="00591BE3">
        <w:rPr>
          <w:rStyle w:val="underline"/>
          <w:rFonts w:asciiTheme="minorHAnsi" w:eastAsia="Batang" w:hAnsiTheme="minorHAnsi"/>
          <w:highlight w:val="yellow"/>
        </w:rPr>
        <w:t>politics is an undetermined realm in which the struggle for power and domination is potentially limitless.</w:t>
      </w:r>
      <w:r w:rsidRPr="00591BE3">
        <w:rPr>
          <w:rFonts w:asciiTheme="minorHAnsi" w:hAnsiTheme="minorHAnsi"/>
          <w:b/>
          <w:sz w:val="16"/>
          <w:highlight w:val="yellow"/>
        </w:rPr>
        <w:t xml:space="preserve"> </w:t>
      </w:r>
      <w:r w:rsidRPr="00591BE3">
        <w:rPr>
          <w:rStyle w:val="underline"/>
          <w:rFonts w:asciiTheme="minorHAnsi" w:eastAsia="Batang" w:hAnsiTheme="minorHAnsi"/>
          <w:highlight w:val="yellow"/>
        </w:rPr>
        <w:t>Yet politics is also the sphere of activity uniquely concerned with the consideration, generation, and transformation of common interests and understandings: the sphere where the fundamental meanings and values of social life are contested and determined</w:t>
      </w:r>
      <w:r w:rsidRPr="002F5F82">
        <w:rPr>
          <w:rStyle w:val="underline"/>
          <w:rFonts w:asciiTheme="minorHAnsi" w:eastAsia="Batang" w:hAnsiTheme="minorHAnsi"/>
        </w:rPr>
        <w:t>.</w:t>
      </w:r>
      <w:r>
        <w:rPr>
          <w:rFonts w:asciiTheme="minorHAnsi" w:hAnsiTheme="minorHAnsi"/>
          <w:sz w:val="16"/>
        </w:rPr>
        <w:t xml:space="preserve"> </w:t>
      </w:r>
      <w:r w:rsidRPr="002F5F82">
        <w:rPr>
          <w:rFonts w:asciiTheme="minorHAnsi" w:hAnsiTheme="minorHAnsi"/>
          <w:sz w:val="16"/>
        </w:rPr>
        <w:t>The lack of fixed understandings of the good and the true is the condition of modern politics, and the basis of its distinctiveness as a realm of freedom, creativity, and change.</w:t>
      </w:r>
      <w:r>
        <w:rPr>
          <w:rFonts w:asciiTheme="minorHAnsi" w:hAnsiTheme="minorHAnsi"/>
          <w:sz w:val="16"/>
        </w:rPr>
        <w:t xml:space="preserve"> </w:t>
      </w:r>
      <w:r w:rsidRPr="002F5F82">
        <w:rPr>
          <w:rFonts w:asciiTheme="minorHAnsi" w:hAnsiTheme="minorHAnsi"/>
          <w:sz w:val="16"/>
        </w:rPr>
        <w:t>Wilful Realism is deeply concerned that a recognition of the centrality of power in politics does no result in the reduction of politics to pure power, and particularly to the capacity to wield violence.</w:t>
      </w:r>
      <w:r>
        <w:rPr>
          <w:rFonts w:asciiTheme="minorHAnsi" w:hAnsiTheme="minorHAnsi"/>
          <w:sz w:val="16"/>
        </w:rPr>
        <w:t xml:space="preserve"> </w:t>
      </w:r>
      <w:r w:rsidRPr="00591BE3">
        <w:rPr>
          <w:rStyle w:val="underline"/>
          <w:rFonts w:asciiTheme="minorHAnsi" w:eastAsia="Batang" w:hAnsiTheme="minorHAnsi"/>
          <w:highlight w:val="yellow"/>
        </w:rPr>
        <w:t>It seeks</w:t>
      </w:r>
      <w:r w:rsidRPr="002F5F82">
        <w:rPr>
          <w:rStyle w:val="underline"/>
          <w:rFonts w:asciiTheme="minorHAnsi" w:eastAsia="Batang" w:hAnsiTheme="minorHAnsi"/>
        </w:rPr>
        <w:t xml:space="preserve">, on the contrary, </w:t>
      </w:r>
      <w:r w:rsidRPr="00591BE3">
        <w:rPr>
          <w:rStyle w:val="underline"/>
          <w:rFonts w:asciiTheme="minorHAnsi" w:eastAsia="Batang" w:hAnsiTheme="minorHAnsi"/>
          <w:highlight w:val="yellow"/>
        </w:rPr>
        <w:t xml:space="preserve">a politics of limits that recognises the destructive and productive dimensions of politics, and that </w:t>
      </w:r>
      <w:r w:rsidRPr="00591BE3">
        <w:rPr>
          <w:rStyle w:val="Emphasis2"/>
          <w:rFonts w:asciiTheme="minorHAnsi" w:eastAsia="Batang" w:hAnsiTheme="minorHAnsi"/>
          <w:highlight w:val="yellow"/>
        </w:rPr>
        <w:t>maximizes its positive possibilities while minimising its destructive potential</w:t>
      </w:r>
      <w:r w:rsidRPr="002F5F82">
        <w:rPr>
          <w:rStyle w:val="Emphasis2"/>
          <w:rFonts w:asciiTheme="minorHAnsi" w:eastAsia="Batang" w:hAnsiTheme="minorHAnsi"/>
          <w:sz w:val="16"/>
        </w:rPr>
        <w:t>.</w:t>
      </w:r>
      <w:r>
        <w:rPr>
          <w:rStyle w:val="Emphasis2"/>
          <w:rFonts w:asciiTheme="minorHAnsi" w:eastAsia="Batang" w:hAnsiTheme="minorHAnsi"/>
          <w:sz w:val="16"/>
        </w:rPr>
        <w:t xml:space="preserve"> </w:t>
      </w:r>
      <w:r>
        <w:rPr>
          <w:rStyle w:val="Emphasis2"/>
          <w:rFonts w:asciiTheme="minorHAnsi" w:hAnsiTheme="minorHAnsi"/>
        </w:rPr>
        <w:t xml:space="preserve"> </w:t>
      </w:r>
    </w:p>
    <w:p w14:paraId="2B749F8D" w14:textId="77777777" w:rsidR="00424A38" w:rsidRPr="005D3755" w:rsidRDefault="00424A38" w:rsidP="00424A38">
      <w:pPr>
        <w:pStyle w:val="Heading4"/>
      </w:pPr>
      <w:r>
        <w:t>Alt can function with policy making – empirics prove</w:t>
      </w:r>
    </w:p>
    <w:p w14:paraId="3419B2E6" w14:textId="77777777" w:rsidR="00424A38" w:rsidRPr="005D3755" w:rsidRDefault="00424A38" w:rsidP="00424A38">
      <w:r>
        <w:t xml:space="preserve">Murphy, </w:t>
      </w:r>
      <w:r w:rsidRPr="005D3755">
        <w:rPr>
          <w:b/>
        </w:rPr>
        <w:t>Craig</w:t>
      </w:r>
      <w:r>
        <w:t xml:space="preserve"> N. 19</w:t>
      </w:r>
      <w:r w:rsidRPr="005D3755">
        <w:rPr>
          <w:b/>
        </w:rPr>
        <w:t>96</w:t>
      </w:r>
      <w:r w:rsidRPr="005D3755">
        <w:t xml:space="preserve">, Research Professor; Department of Conflict Resolution, Human Security, and Global Governance at the University of Massachusetts,  "Seeing women, recognizing gender, recasting international relations." </w:t>
      </w:r>
      <w:r>
        <w:t>// Gekker</w:t>
      </w:r>
    </w:p>
    <w:p w14:paraId="58F0F0C1" w14:textId="77777777" w:rsidR="00424A38" w:rsidRPr="00252FA6" w:rsidRDefault="00424A38" w:rsidP="00424A38">
      <w:r>
        <w:t xml:space="preserve"> Skocpol's work also exemplifies one way that the value of "</w:t>
      </w:r>
      <w:r w:rsidRPr="00591BE3">
        <w:rPr>
          <w:highlight w:val="yellow"/>
          <w:u w:val="single"/>
        </w:rPr>
        <w:t>looking for the women" can be integrated with the central concerns of a field</w:t>
      </w:r>
      <w:r w:rsidRPr="005D3755">
        <w:rPr>
          <w:u w:val="single"/>
        </w:rPr>
        <w:t>.</w:t>
      </w:r>
      <w:r>
        <w:t xml:space="preserve"> While Skocpol is critical of fellow political sociologists who attempt to explain major changes in modern industrial societies by looking only at the roles of women, </w:t>
      </w:r>
      <w:r w:rsidRPr="00505231">
        <w:rPr>
          <w:u w:val="single"/>
        </w:rPr>
        <w:t xml:space="preserve">her immersion in "the rich, recently created, literature" in American women's history led her to look for the role of women in creating the modern welfare state. In the process of doing so </w:t>
      </w:r>
      <w:r w:rsidRPr="00591BE3">
        <w:rPr>
          <w:highlight w:val="yellow"/>
          <w:u w:val="single"/>
        </w:rPr>
        <w:t>she found that her "state-centric approach had evolved into a 'polity-centered approach'" as she "grappled with a central issue in the study of any nation's identity: the transformations</w:t>
      </w:r>
      <w:r>
        <w:t xml:space="preserve"> over time in the issues, </w:t>
      </w:r>
      <w:r w:rsidRPr="00591BE3">
        <w:rPr>
          <w:highlight w:val="yellow"/>
          <w:u w:val="single"/>
        </w:rPr>
        <w:t>social identities, and styles of politics that succeed (or fail) at influencing agendas of political debate and public policy making</w:t>
      </w:r>
      <w:r>
        <w:t xml:space="preserve">."(32) Similarly, </w:t>
      </w:r>
      <w:r w:rsidRPr="00591BE3">
        <w:rPr>
          <w:highlight w:val="yellow"/>
          <w:u w:val="single"/>
        </w:rPr>
        <w:t>consideration of the roles of women in the formation and disintegration of modern international orders would</w:t>
      </w:r>
      <w:r w:rsidRPr="00505231">
        <w:rPr>
          <w:u w:val="single"/>
        </w:rPr>
        <w:t xml:space="preserve"> probably </w:t>
      </w:r>
      <w:r w:rsidRPr="00591BE3">
        <w:rPr>
          <w:highlight w:val="yellow"/>
          <w:u w:val="single"/>
        </w:rPr>
        <w:t>lead international relations away from a state-centric approach</w:t>
      </w:r>
      <w:r w:rsidRPr="00505231">
        <w:rPr>
          <w:u w:val="single"/>
        </w:rPr>
        <w:t xml:space="preserve"> toward one that allows scholars to see the interplay of national (and other) identities in the formation of international policy</w:t>
      </w:r>
      <w:r>
        <w:t>. In large part this is because, as Skocpol argues, consideration of the role of women leads us immediately to recognize the constitutive power of a ubiquitous form of identity: gender.</w:t>
      </w:r>
    </w:p>
    <w:p w14:paraId="2E50F5BB" w14:textId="77777777" w:rsidR="00BC4805" w:rsidRPr="00BC4805" w:rsidRDefault="00BC4805" w:rsidP="00BC4805"/>
    <w:p w14:paraId="72EFC3B3" w14:textId="77777777" w:rsidR="00BC4805" w:rsidRPr="00BC4805" w:rsidRDefault="00BC4805" w:rsidP="00BC4805"/>
    <w:p w14:paraId="73338FC7" w14:textId="77777777" w:rsidR="00205FC6" w:rsidRPr="00205FC6" w:rsidRDefault="00205FC6" w:rsidP="00205FC6">
      <w:pPr>
        <w:pStyle w:val="Heading3"/>
      </w:pPr>
      <w:r w:rsidRPr="00205FC6">
        <w:t>A2 Gender K—Oversimplifies / Perm</w:t>
      </w:r>
    </w:p>
    <w:p w14:paraId="1C1FB8E9" w14:textId="77777777" w:rsidR="00205FC6" w:rsidRPr="00205FC6" w:rsidRDefault="00205FC6" w:rsidP="00205FC6">
      <w:pPr>
        <w:pStyle w:val="Heading4"/>
      </w:pPr>
      <w:r w:rsidRPr="00205FC6">
        <w:t>IR not gendered</w:t>
      </w:r>
    </w:p>
    <w:p w14:paraId="0805809D" w14:textId="77777777" w:rsidR="00205FC6" w:rsidRPr="00205FC6" w:rsidRDefault="00205FC6" w:rsidP="00205FC6">
      <w:r w:rsidRPr="00205FC6">
        <w:rPr>
          <w:rStyle w:val="Style13ptBold"/>
        </w:rPr>
        <w:t>Caprioli 4</w:t>
      </w:r>
      <w:r w:rsidRPr="00205FC6">
        <w:t xml:space="preserve"> (Mary, Professor of Political Science – University of Tennessee, “Feminist IR Theory and Quantitative Methodology: A Critical Analysis”, International Studies Review, 42(1), March, http://www.blackwell-synergy.com/links/doi/10.1111/0020-8833.00076) </w:t>
      </w:r>
    </w:p>
    <w:p w14:paraId="5623C2D4" w14:textId="77777777" w:rsidR="00205FC6" w:rsidRDefault="00205FC6" w:rsidP="00205FC6">
      <w:pPr>
        <w:rPr>
          <w:rFonts w:asciiTheme="minorHAnsi" w:hAnsiTheme="minorHAnsi"/>
          <w:u w:val="single"/>
        </w:rPr>
      </w:pPr>
      <w:r w:rsidRPr="00205FC6">
        <w:rPr>
          <w:rFonts w:asciiTheme="minorHAnsi" w:hAnsiTheme="minorHAnsi"/>
          <w:sz w:val="16"/>
        </w:rPr>
        <w:t xml:space="preserve">The derision with which many conventional feminists view feminist quantitative studies persists to the detriment of both feminist and other types of IR scholarship. As Jan Jindy Pettman (2002) has argued, however, </w:t>
      </w:r>
      <w:r w:rsidRPr="00205FC6">
        <w:rPr>
          <w:rFonts w:asciiTheme="minorHAnsi" w:hAnsiTheme="minorHAnsi"/>
          <w:u w:val="single"/>
        </w:rPr>
        <w:t>no single feminist position exists in international relations. One of the most common feminist critiques of feminist quantitative research is that scholars cannot simply "add gender and stir"</w:t>
      </w:r>
      <w:r w:rsidRPr="00205FC6">
        <w:rPr>
          <w:rFonts w:asciiTheme="minorHAnsi" w:hAnsiTheme="minorHAnsi"/>
          <w:sz w:val="16"/>
        </w:rPr>
        <w:t xml:space="preserve"> (Peterson 2002;Steans2003), for gender is not just one of many variables. </w:t>
      </w:r>
      <w:r w:rsidRPr="00205FC6">
        <w:rPr>
          <w:rFonts w:asciiTheme="minorHAnsi" w:hAnsiTheme="minorHAnsi"/>
          <w:u w:val="single"/>
        </w:rPr>
        <w:t>Yet, gender is one of many variables when we are discussing international issues, from human rights to war.</w:t>
      </w:r>
      <w:r w:rsidRPr="00205FC6">
        <w:rPr>
          <w:rFonts w:asciiTheme="minorHAnsi" w:hAnsiTheme="minorHAnsi"/>
          <w:sz w:val="16"/>
        </w:rPr>
        <w:t xml:space="preserve"> As Fred Halliday (1988) has observed, </w:t>
      </w:r>
      <w:r w:rsidRPr="00205FC6">
        <w:rPr>
          <w:rFonts w:asciiTheme="minorHAnsi" w:hAnsiTheme="minorHAnsi"/>
          <w:u w:val="single"/>
        </w:rPr>
        <w:t xml:space="preserve">gender is not the core of </w:t>
      </w:r>
      <w:r w:rsidRPr="00205FC6">
        <w:rPr>
          <w:rFonts w:asciiTheme="minorHAnsi" w:hAnsiTheme="minorHAnsi"/>
          <w:sz w:val="16"/>
        </w:rPr>
        <w:t>international relations or the key to understanding it. Such a position</w:t>
      </w:r>
      <w:r w:rsidRPr="00205FC6">
        <w:rPr>
          <w:rFonts w:asciiTheme="minorHAnsi" w:hAnsiTheme="minorHAnsi"/>
          <w:u w:val="single"/>
        </w:rPr>
        <w:t xml:space="preserve"> would grossly overstate the feminist case. Gender may be an important explanatory and predictive component but it certainly is not the only one.</w:t>
      </w:r>
      <w:r w:rsidRPr="00205FC6">
        <w:rPr>
          <w:rFonts w:asciiTheme="minorHAnsi" w:hAnsiTheme="minorHAnsi"/>
          <w:sz w:val="16"/>
        </w:rPr>
        <w:t xml:space="preserve">260 </w:t>
      </w:r>
      <w:r w:rsidRPr="00205FC6">
        <w:rPr>
          <w:rFonts w:asciiTheme="minorHAnsi" w:hAnsiTheme="minorHAnsi"/>
          <w:u w:val="single"/>
        </w:rPr>
        <w:t>Such a critique only serves to undermine the feminist argument against a scientific methodology for the social sciences by questioning the scholarship of those who employ quantitative methodologies</w:t>
      </w:r>
      <w:r w:rsidRPr="00205FC6">
        <w:rPr>
          <w:rFonts w:asciiTheme="minorHAnsi" w:hAnsiTheme="minorHAnsi"/>
          <w:sz w:val="16"/>
        </w:rPr>
        <w:t xml:space="preserve">. One does not pull variables "out of the air" to put into a model, thereby "adding and stirring." Variables are added to models if a theoretical justification for doing so exists. </w:t>
      </w:r>
      <w:r w:rsidRPr="00205FC6">
        <w:rPr>
          <w:rFonts w:asciiTheme="minorHAnsi" w:hAnsiTheme="minorHAnsi"/>
          <w:u w:val="single"/>
        </w:rPr>
        <w:t xml:space="preserve">Peterson </w:t>
      </w:r>
      <w:r w:rsidRPr="00205FC6">
        <w:rPr>
          <w:rFonts w:asciiTheme="minorHAnsi" w:hAnsiTheme="minorHAnsi"/>
          <w:sz w:val="16"/>
        </w:rPr>
        <w:t xml:space="preserve">(2002:158) </w:t>
      </w:r>
      <w:r w:rsidRPr="00205FC6">
        <w:rPr>
          <w:rFonts w:asciiTheme="minorHAnsi" w:hAnsiTheme="minorHAnsi"/>
          <w:u w:val="single"/>
        </w:rPr>
        <w:t>postulates that "as long as IR understands gender only as an empirical category (for example, how do women in the military affect the conduct of war?), feminisms appear largely irrelevant to the discipline's primary questions and inquiry." Yet, little evidence actually supports this contention</w:t>
      </w:r>
      <w:r w:rsidRPr="00205FC6">
        <w:rPr>
          <w:rFonts w:asciiTheme="minorHAnsi" w:hAnsiTheme="minorHAnsi"/>
          <w:sz w:val="16"/>
        </w:rPr>
        <w:t xml:space="preserve">—unless one is arguing that gender is the only important category of analysis.  </w:t>
      </w:r>
      <w:r w:rsidRPr="00205FC6">
        <w:rPr>
          <w:rFonts w:asciiTheme="minorHAnsi" w:hAnsiTheme="minorHAnsi"/>
          <w:u w:val="single"/>
        </w:rPr>
        <w:t xml:space="preserve">If researchers cannot add gender to an analysis, then they must necessarily use a purely female-centered analysis, even though </w:t>
      </w:r>
      <w:r w:rsidRPr="00205FC6">
        <w:rPr>
          <w:rFonts w:asciiTheme="minorHAnsi" w:hAnsiTheme="minorHAnsi"/>
          <w:sz w:val="16"/>
        </w:rPr>
        <w:t>the utility of using</w:t>
      </w:r>
      <w:r w:rsidRPr="00205FC6">
        <w:rPr>
          <w:rFonts w:asciiTheme="minorHAnsi" w:hAnsiTheme="minorHAnsi"/>
          <w:u w:val="single"/>
        </w:rPr>
        <w:t xml:space="preserve"> a purely female- centered analysis seems equally biased</w:t>
      </w:r>
      <w:r w:rsidRPr="00205FC6">
        <w:rPr>
          <w:rFonts w:asciiTheme="minorHAnsi" w:hAnsiTheme="minorHAnsi"/>
          <w:sz w:val="16"/>
        </w:rPr>
        <w:t xml:space="preserve">. </w:t>
      </w:r>
      <w:r w:rsidRPr="00205FC6">
        <w:rPr>
          <w:rFonts w:asciiTheme="minorHAnsi" w:hAnsiTheme="minorHAnsi"/>
          <w:u w:val="single"/>
        </w:rPr>
        <w:t>Such research would merely be gender-centric based on women rather than men,</w:t>
      </w:r>
      <w:r w:rsidRPr="00205FC6">
        <w:rPr>
          <w:rFonts w:asciiTheme="minorHAnsi" w:hAnsiTheme="minorHAnsi"/>
          <w:sz w:val="16"/>
        </w:rPr>
        <w:t xml:space="preserve"> and it would thereby provide an equally biased account of international relations as those that are male-centric. Although one might speculate that having research done from the two opposing worldviews might more fully explain international relations, surely an integrated approach would offer a more comprehensive analysis of world affairs. Beyond a female-centric analysis, </w:t>
      </w:r>
      <w:r w:rsidRPr="00205FC6">
        <w:rPr>
          <w:rFonts w:asciiTheme="minorHAnsi" w:hAnsiTheme="minorHAnsi"/>
          <w:u w:val="single"/>
        </w:rPr>
        <w:t>some scholars</w:t>
      </w:r>
      <w:r w:rsidRPr="00205FC6">
        <w:rPr>
          <w:rFonts w:asciiTheme="minorHAnsi" w:hAnsiTheme="minorHAnsi"/>
          <w:sz w:val="16"/>
        </w:rPr>
        <w:t xml:space="preserve"> (for example, Carver 2002) </w:t>
      </w:r>
      <w:r w:rsidRPr="00205FC6">
        <w:rPr>
          <w:rFonts w:asciiTheme="minorHAnsi" w:hAnsiTheme="minorHAnsi"/>
          <w:u w:val="single"/>
        </w:rPr>
        <w:t>argue that feminist research must offer a critique of gender as a set of power relations</w:t>
      </w:r>
      <w:r w:rsidRPr="00205FC6">
        <w:rPr>
          <w:rFonts w:asciiTheme="minorHAnsi" w:hAnsiTheme="minorHAnsi"/>
          <w:sz w:val="16"/>
        </w:rPr>
        <w:t xml:space="preserve">. Gender categories, however, do exist and have very real implications for individuals, social relations, and international affairs. </w:t>
      </w:r>
      <w:r w:rsidRPr="00205FC6">
        <w:rPr>
          <w:rFonts w:asciiTheme="minorHAnsi" w:hAnsiTheme="minorHAnsi"/>
          <w:u w:val="single"/>
        </w:rPr>
        <w:t xml:space="preserve">Critiquing </w:t>
      </w:r>
      <w:r w:rsidRPr="00205FC6">
        <w:rPr>
          <w:rFonts w:asciiTheme="minorHAnsi" w:hAnsiTheme="minorHAnsi"/>
          <w:sz w:val="16"/>
        </w:rPr>
        <w:t xml:space="preserve">the social construction of gender is important, but it fails to provide new theories of international relations or to address the implications of gender for what happens in the world. Sylvester (2002a) </w:t>
      </w:r>
      <w:r w:rsidRPr="00205FC6">
        <w:rPr>
          <w:rFonts w:asciiTheme="minorHAnsi" w:hAnsiTheme="minorHAnsi"/>
          <w:u w:val="single"/>
        </w:rPr>
        <w:t>has wondered aloud whether feminist research should be focused primarily on critique, warning that feminists should avoid an exclusive focus on highlighting anomalies, for such a focus does not add to feminist IR theories.</w:t>
      </w:r>
    </w:p>
    <w:p w14:paraId="34F616E8" w14:textId="77777777" w:rsidR="00BC4805" w:rsidRDefault="00BC4805" w:rsidP="00205FC6">
      <w:pPr>
        <w:rPr>
          <w:rFonts w:asciiTheme="minorHAnsi" w:hAnsiTheme="minorHAnsi"/>
          <w:u w:val="single"/>
        </w:rPr>
      </w:pPr>
    </w:p>
    <w:p w14:paraId="5FD99E97" w14:textId="77777777" w:rsidR="00BC4805" w:rsidRDefault="00BC4805" w:rsidP="00BC4805">
      <w:pPr>
        <w:pStyle w:val="Heading3"/>
      </w:pPr>
      <w:r>
        <w:t xml:space="preserve">A2 Gender K – No Bias </w:t>
      </w:r>
    </w:p>
    <w:p w14:paraId="3AA5FEAB" w14:textId="77777777" w:rsidR="00BC4805" w:rsidRDefault="00BC4805" w:rsidP="00BC4805">
      <w:pPr>
        <w:pStyle w:val="Heading4"/>
      </w:pPr>
      <w:r w:rsidRPr="002F5F82">
        <w:t>Gender biases in international relations don’t exist and the alternative feminist perspective is fictional as well.</w:t>
      </w:r>
      <w:r>
        <w:t xml:space="preserve"> </w:t>
      </w:r>
    </w:p>
    <w:p w14:paraId="0D27AA9C" w14:textId="77777777" w:rsidR="00BC4805" w:rsidRDefault="00BC4805" w:rsidP="00BC4805">
      <w:pPr>
        <w:tabs>
          <w:tab w:val="left" w:pos="3279"/>
        </w:tabs>
        <w:rPr>
          <w:rFonts w:asciiTheme="minorHAnsi" w:hAnsiTheme="minorHAnsi"/>
        </w:rPr>
      </w:pPr>
      <w:r w:rsidRPr="002F5F82">
        <w:rPr>
          <w:rFonts w:asciiTheme="minorHAnsi" w:hAnsiTheme="minorHAnsi"/>
        </w:rPr>
        <w:t xml:space="preserve">Alastair J.H. </w:t>
      </w:r>
      <w:r w:rsidRPr="002F5F82">
        <w:rPr>
          <w:rStyle w:val="cite"/>
          <w:rFonts w:asciiTheme="minorHAnsi" w:hAnsiTheme="minorHAnsi"/>
        </w:rPr>
        <w:t>Murray</w:t>
      </w:r>
      <w:r w:rsidRPr="002F5F82">
        <w:rPr>
          <w:rFonts w:asciiTheme="minorHAnsi" w:hAnsiTheme="minorHAnsi"/>
        </w:rPr>
        <w:t xml:space="preserve">, Politics Department, University of Wales Swansea, Reconstructing Realism, </w:t>
      </w:r>
      <w:r w:rsidRPr="002F5F82">
        <w:rPr>
          <w:rStyle w:val="cite"/>
          <w:rFonts w:asciiTheme="minorHAnsi" w:hAnsiTheme="minorHAnsi"/>
        </w:rPr>
        <w:t>1997</w:t>
      </w:r>
      <w:r w:rsidRPr="002F5F82">
        <w:rPr>
          <w:rFonts w:asciiTheme="minorHAnsi" w:hAnsiTheme="minorHAnsi"/>
        </w:rPr>
        <w:t>, p. 192</w:t>
      </w:r>
    </w:p>
    <w:p w14:paraId="45C8D6E6" w14:textId="77777777" w:rsidR="00BC4805" w:rsidRDefault="00BC4805" w:rsidP="00BC4805">
      <w:pPr>
        <w:tabs>
          <w:tab w:val="left" w:pos="3279"/>
        </w:tabs>
        <w:rPr>
          <w:rFonts w:asciiTheme="minorHAnsi" w:hAnsiTheme="minorHAnsi"/>
        </w:rPr>
      </w:pPr>
      <w:r>
        <w:rPr>
          <w:rFonts w:asciiTheme="minorHAnsi" w:hAnsiTheme="minorHAnsi"/>
        </w:rPr>
        <w:t xml:space="preserve"> </w:t>
      </w:r>
      <w:r w:rsidRPr="002F5F82">
        <w:rPr>
          <w:rFonts w:asciiTheme="minorHAnsi" w:hAnsiTheme="minorHAnsi"/>
          <w:sz w:val="16"/>
        </w:rPr>
        <w:t xml:space="preserve">Whilst </w:t>
      </w:r>
      <w:r w:rsidRPr="002F5F82">
        <w:rPr>
          <w:rStyle w:val="underline"/>
          <w:rFonts w:asciiTheme="minorHAnsi" w:hAnsiTheme="minorHAnsi"/>
        </w:rPr>
        <w:t>Tickner's feminism</w:t>
      </w:r>
      <w:r w:rsidRPr="002F5F82">
        <w:rPr>
          <w:rFonts w:asciiTheme="minorHAnsi" w:hAnsiTheme="minorHAnsi"/>
          <w:sz w:val="16"/>
        </w:rPr>
        <w:t xml:space="preserve"> presents an interesting revisioning of international relations, it ultimately suffers from the problem that, in order to sustain any of its claims, most of all the notion that a distinctively </w:t>
      </w:r>
      <w:r w:rsidRPr="002F5F82">
        <w:rPr>
          <w:rFonts w:asciiTheme="minorHAnsi" w:hAnsiTheme="minorHAnsi"/>
          <w:i/>
          <w:iCs/>
          <w:sz w:val="16"/>
        </w:rPr>
        <w:t>feminist</w:t>
      </w:r>
      <w:r w:rsidRPr="002F5F82">
        <w:rPr>
          <w:rFonts w:asciiTheme="minorHAnsi" w:hAnsiTheme="minorHAnsi"/>
          <w:sz w:val="16"/>
        </w:rPr>
        <w:t xml:space="preserve"> epistemology is actually necessary, it </w:t>
      </w:r>
      <w:r w:rsidRPr="002F5F82">
        <w:rPr>
          <w:rStyle w:val="underline"/>
          <w:rFonts w:asciiTheme="minorHAnsi" w:hAnsiTheme="minorHAnsi"/>
        </w:rPr>
        <w:t>must establish the existence of a gender bias in international relations theory which simply does not exist</w:t>
      </w:r>
      <w:r w:rsidRPr="002F5F82">
        <w:rPr>
          <w:rFonts w:asciiTheme="minorHAnsi" w:hAnsiTheme="minorHAnsi"/>
          <w:sz w:val="16"/>
        </w:rPr>
        <w:t xml:space="preserve">, </w:t>
      </w:r>
      <w:r w:rsidRPr="002F5F82">
        <w:rPr>
          <w:rStyle w:val="underline"/>
          <w:rFonts w:asciiTheme="minorHAnsi" w:hAnsiTheme="minorHAnsi"/>
        </w:rPr>
        <w:t>and the existence of an 'alternative' feminist position on international affairs which is simply a fiction.</w:t>
      </w:r>
      <w:r w:rsidRPr="002F5F82">
        <w:rPr>
          <w:rFonts w:asciiTheme="minorHAnsi" w:hAnsiTheme="minorHAnsi"/>
          <w:sz w:val="16"/>
        </w:rPr>
        <w:t xml:space="preserve"> Consequently, in order to salvage her very </w:t>
      </w:r>
      <w:r w:rsidRPr="002F5F82">
        <w:rPr>
          <w:rFonts w:asciiTheme="minorHAnsi" w:hAnsiTheme="minorHAnsi"/>
          <w:i/>
          <w:iCs/>
          <w:sz w:val="16"/>
        </w:rPr>
        <w:t>raison d'etre</w:t>
      </w:r>
      <w:r w:rsidRPr="002F5F82">
        <w:rPr>
          <w:rFonts w:asciiTheme="minorHAnsi" w:hAnsiTheme="minorHAnsi"/>
          <w:sz w:val="16"/>
        </w:rPr>
        <w:t xml:space="preserve">, Tickner is forced to engage in some imaginative rewriting of international relations theory. First, </w:t>
      </w:r>
      <w:r w:rsidRPr="002F5F82">
        <w:rPr>
          <w:rStyle w:val="underline"/>
          <w:rFonts w:asciiTheme="minorHAnsi" w:hAnsiTheme="minorHAnsi"/>
        </w:rPr>
        <w:t>in order to lay the basis for the claim that an alternative perspective is actually necessary, conventional theory is stripped of its positive elements</w:t>
      </w:r>
      <w:r w:rsidRPr="002F5F82">
        <w:rPr>
          <w:rFonts w:asciiTheme="minorHAnsi" w:hAnsiTheme="minorHAnsi"/>
          <w:sz w:val="16"/>
        </w:rPr>
        <w:t xml:space="preserve">, and an easily discredited caricature, centred on realism, erected in its place. Second, in order to conjure up a reason </w:t>
      </w:r>
      <w:r w:rsidRPr="002F5F82">
        <w:rPr>
          <w:rStyle w:val="underline"/>
          <w:rFonts w:asciiTheme="minorHAnsi" w:hAnsiTheme="minorHAnsi"/>
        </w:rPr>
        <w:t>for this alternative perspective to be a feminist one, the positive elements which have been removed from conventional theory are then claimed as the exclusive preserve of such perspectives.</w:t>
      </w:r>
      <w:r w:rsidRPr="002F5F82">
        <w:rPr>
          <w:rFonts w:asciiTheme="minorHAnsi" w:hAnsiTheme="minorHAnsi"/>
          <w:u w:val="single"/>
        </w:rPr>
        <w:t xml:space="preserve"> </w:t>
      </w:r>
      <w:r w:rsidRPr="002F5F82">
        <w:rPr>
          <w:rFonts w:asciiTheme="minorHAnsi" w:hAnsiTheme="minorHAnsi"/>
          <w:sz w:val="16"/>
        </w:rPr>
        <w:t xml:space="preserve">Yet, however imaginative this 'revisioning' of international relations theory, </w:t>
      </w:r>
      <w:r w:rsidRPr="002F5F82">
        <w:rPr>
          <w:rFonts w:asciiTheme="minorHAnsi" w:hAnsiTheme="minorHAnsi"/>
          <w:u w:val="single"/>
        </w:rPr>
        <w:t>i</w:t>
      </w:r>
      <w:r w:rsidRPr="002F5F82">
        <w:rPr>
          <w:rStyle w:val="underline"/>
          <w:rFonts w:asciiTheme="minorHAnsi" w:hAnsiTheme="minorHAnsi"/>
        </w:rPr>
        <w:t>ts inevitable result is a critique which is so riddled with contradictions that it proves unsustainable</w:t>
      </w:r>
      <w:r w:rsidRPr="002F5F82">
        <w:rPr>
          <w:rFonts w:asciiTheme="minorHAnsi" w:hAnsiTheme="minorHAnsi"/>
          <w:sz w:val="16"/>
        </w:rPr>
        <w:t>, and an alternative epistemology which, based upon this flawed critique, collapses in the face of the revelation of its inadequacy</w:t>
      </w:r>
      <w:r>
        <w:rPr>
          <w:rFonts w:asciiTheme="minorHAnsi" w:hAnsiTheme="minorHAnsi"/>
        </w:rPr>
        <w:t xml:space="preserve"> </w:t>
      </w:r>
    </w:p>
    <w:p w14:paraId="44E9002F" w14:textId="77777777" w:rsidR="00BC4805" w:rsidRPr="00BC4805" w:rsidRDefault="00BC4805" w:rsidP="00BC4805"/>
    <w:p w14:paraId="39B8E19E" w14:textId="77777777" w:rsidR="00205FC6" w:rsidRPr="00205FC6" w:rsidRDefault="00205FC6" w:rsidP="00205FC6">
      <w:pPr>
        <w:pStyle w:val="Heading3"/>
      </w:pPr>
      <w:r w:rsidRPr="00205FC6">
        <w:t xml:space="preserve">A2 Gender K—Alt Fails </w:t>
      </w:r>
    </w:p>
    <w:p w14:paraId="04B43C60" w14:textId="77777777" w:rsidR="00205FC6" w:rsidRPr="00205FC6" w:rsidRDefault="00205FC6" w:rsidP="00205FC6">
      <w:pPr>
        <w:keepNext/>
        <w:keepLines/>
        <w:spacing w:before="200"/>
        <w:outlineLvl w:val="3"/>
        <w:rPr>
          <w:rFonts w:eastAsia="Times New Roman"/>
          <w:b/>
          <w:bCs/>
          <w:iCs/>
          <w:sz w:val="26"/>
        </w:rPr>
      </w:pPr>
      <w:r w:rsidRPr="00205FC6">
        <w:rPr>
          <w:rFonts w:eastAsia="Times New Roman"/>
          <w:b/>
          <w:bCs/>
          <w:iCs/>
          <w:sz w:val="26"/>
        </w:rPr>
        <w:t>Theorizing can’t fix the world—we can’t end conflict, just manage it</w:t>
      </w:r>
    </w:p>
    <w:p w14:paraId="117CD76A" w14:textId="77777777" w:rsidR="00205FC6" w:rsidRPr="00205FC6" w:rsidRDefault="00205FC6" w:rsidP="00205FC6">
      <w:pPr>
        <w:rPr>
          <w:rFonts w:eastAsia="Calibri"/>
        </w:rPr>
      </w:pPr>
      <w:r w:rsidRPr="00205FC6">
        <w:rPr>
          <w:rFonts w:eastAsia="Calibri"/>
          <w:b/>
          <w:bCs/>
          <w:sz w:val="26"/>
        </w:rPr>
        <w:t>Hynek and Chandler 13</w:t>
      </w:r>
      <w:r w:rsidRPr="00205FC6">
        <w:rPr>
          <w:rFonts w:eastAsia="Calibri"/>
        </w:rPr>
        <w:t>—Department of International Relations and European Studies</w:t>
      </w:r>
    </w:p>
    <w:p w14:paraId="7D60BB3F" w14:textId="77777777" w:rsidR="00205FC6" w:rsidRPr="00205FC6" w:rsidRDefault="00205FC6" w:rsidP="00205FC6">
      <w:pPr>
        <w:rPr>
          <w:rFonts w:eastAsia="Calibri"/>
        </w:rPr>
      </w:pPr>
      <w:r w:rsidRPr="00205FC6">
        <w:rPr>
          <w:rFonts w:eastAsia="Calibri"/>
        </w:rPr>
        <w:t>Metropolitan University Prague AND Department of Politics and International Relations, University of Westminster [CSS=Critical Security Studies]</w:t>
      </w:r>
    </w:p>
    <w:p w14:paraId="02FC5381" w14:textId="77777777" w:rsidR="00205FC6" w:rsidRPr="00205FC6" w:rsidRDefault="00205FC6" w:rsidP="00205FC6">
      <w:pPr>
        <w:rPr>
          <w:rFonts w:eastAsia="Calibri"/>
          <w:szCs w:val="16"/>
        </w:rPr>
      </w:pPr>
      <w:r w:rsidRPr="00205FC6">
        <w:rPr>
          <w:rFonts w:eastAsia="Calibri"/>
          <w:szCs w:val="16"/>
        </w:rPr>
        <w:t>(Nik and David, “No emancipatory alternative, no critical security studies”, Critical Studies on Security, 1:1, 46-63, dml)</w:t>
      </w:r>
    </w:p>
    <w:p w14:paraId="251C39D5" w14:textId="77777777" w:rsidR="00205FC6" w:rsidRPr="00205FC6" w:rsidRDefault="00205FC6" w:rsidP="00205FC6">
      <w:pPr>
        <w:rPr>
          <w:rFonts w:eastAsia="Calibri"/>
        </w:rPr>
      </w:pPr>
    </w:p>
    <w:p w14:paraId="46E35C2D" w14:textId="77777777" w:rsidR="00861280" w:rsidRDefault="00205FC6" w:rsidP="00205FC6">
      <w:pPr>
        <w:rPr>
          <w:rFonts w:eastAsia="Calibri"/>
          <w:b/>
          <w:bCs/>
          <w:u w:val="single"/>
        </w:rPr>
      </w:pPr>
      <w:r w:rsidRPr="00205FC6">
        <w:rPr>
          <w:rFonts w:eastAsia="Calibri"/>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05FC6">
        <w:rPr>
          <w:rFonts w:eastAsia="Calibri"/>
          <w:b/>
          <w:bCs/>
          <w:u w:val="single"/>
        </w:rPr>
        <w:t xml:space="preserve">this ‘critical’ approach to security has also </w:t>
      </w:r>
      <w:r w:rsidRPr="00205FC6">
        <w:rPr>
          <w:rFonts w:eastAsia="Calibri"/>
          <w:b/>
          <w:iCs/>
          <w:u w:val="single"/>
          <w:bdr w:val="single" w:sz="18" w:space="0" w:color="auto"/>
        </w:rPr>
        <w:t>mirrored</w:t>
      </w:r>
      <w:r w:rsidRPr="00205FC6">
        <w:rPr>
          <w:rFonts w:eastAsia="Calibri"/>
          <w:b/>
          <w:bCs/>
          <w:u w:val="single"/>
        </w:rPr>
        <w:t xml:space="preserve"> and </w:t>
      </w:r>
      <w:r w:rsidRPr="00205FC6">
        <w:rPr>
          <w:rFonts w:eastAsia="Calibri"/>
          <w:b/>
          <w:iCs/>
          <w:u w:val="single"/>
          <w:bdr w:val="single" w:sz="18" w:space="0" w:color="auto"/>
        </w:rPr>
        <w:t>mimicked</w:t>
      </w:r>
      <w:r w:rsidRPr="00205FC6">
        <w:rPr>
          <w:rFonts w:eastAsia="Calibri"/>
          <w:b/>
          <w:bCs/>
          <w:u w:val="single"/>
        </w:rPr>
        <w:t xml:space="preserve"> </w:t>
      </w:r>
      <w:r w:rsidRPr="00205FC6">
        <w:rPr>
          <w:rFonts w:eastAsia="Calibri"/>
          <w:b/>
          <w:iCs/>
          <w:u w:val="single"/>
          <w:bdr w:val="single" w:sz="18" w:space="0" w:color="auto"/>
        </w:rPr>
        <w:t>the</w:t>
      </w:r>
      <w:r w:rsidRPr="00205FC6">
        <w:rPr>
          <w:rFonts w:eastAsia="Calibri"/>
          <w:b/>
          <w:bCs/>
          <w:u w:val="single"/>
        </w:rPr>
        <w:t xml:space="preserve"> policy discourses of leading Western powers. As policy-makers now look for excuses to explain the failures of the promise of liberal interventionism, critical security theorists are on hand to </w:t>
      </w:r>
      <w:r w:rsidRPr="00205FC6">
        <w:rPr>
          <w:rFonts w:eastAsia="Calibri"/>
          <w:b/>
          <w:iCs/>
          <w:u w:val="single"/>
          <w:bdr w:val="single" w:sz="18" w:space="0" w:color="auto"/>
        </w:rPr>
        <w:t>salve Western consciences</w:t>
      </w:r>
      <w:r w:rsidRPr="00205FC6">
        <w:rPr>
          <w:rFonts w:eastAsia="Calibri"/>
          <w:b/>
          <w:bCs/>
          <w:u w:val="single"/>
        </w:rPr>
        <w:t xml:space="preserve"> with analyses of non-linearity, complexity and human and non-human assemblages</w:t>
      </w:r>
      <w:r w:rsidRPr="00205FC6">
        <w:rPr>
          <w:rFonts w:eastAsia="Calibri"/>
        </w:rPr>
        <w:t xml:space="preserve">. It appears that </w:t>
      </w:r>
      <w:r w:rsidRPr="00205FC6">
        <w:rPr>
          <w:rFonts w:eastAsia="Calibri"/>
          <w:b/>
          <w:iCs/>
          <w:u w:val="single"/>
          <w:bdr w:val="single" w:sz="18" w:space="0" w:color="auto"/>
        </w:rPr>
        <w:t>the world cannot be transformed after all</w:t>
      </w:r>
      <w:r w:rsidRPr="00205FC6">
        <w:rPr>
          <w:rFonts w:eastAsia="Calibri"/>
          <w:b/>
          <w:bCs/>
          <w:u w:val="single"/>
        </w:rPr>
        <w:t xml:space="preserve">. We cannot end conflict or insecurity, </w:t>
      </w:r>
      <w:r w:rsidRPr="00205FC6">
        <w:rPr>
          <w:rFonts w:eastAsia="Calibri"/>
          <w:b/>
          <w:iCs/>
          <w:u w:val="single"/>
          <w:bdr w:val="single" w:sz="18" w:space="0" w:color="auto"/>
        </w:rPr>
        <w:t>merely attempt to manage them</w:t>
      </w:r>
      <w:r w:rsidRPr="00205FC6">
        <w:rPr>
          <w:rFonts w:eastAsia="Calibri"/>
          <w:b/>
          <w:bCs/>
          <w:u w:val="single"/>
        </w:rPr>
        <w:t>. Once critique becomes anti-critique</w:t>
      </w:r>
      <w:r w:rsidRPr="00205FC6">
        <w:rPr>
          <w:rFonts w:eastAsia="Calibri"/>
        </w:rPr>
        <w:t xml:space="preserve"> (Noys 2011) </w:t>
      </w:r>
      <w:r w:rsidRPr="00205FC6">
        <w:rPr>
          <w:rFonts w:eastAsia="Calibri"/>
          <w:b/>
          <w:bCs/>
          <w:u w:val="single"/>
        </w:rPr>
        <w:t xml:space="preserve">and emancipatory alternatives are seen to be merely expressions of liberal hubris, the appendage of ‘critical’ for arguments that discount the possibility of transforming the world and stake no claims which are unamenable to power or distinct from dominant philosophical understandings is </w:t>
      </w:r>
      <w:r w:rsidRPr="00205FC6">
        <w:rPr>
          <w:rFonts w:eastAsia="Calibri"/>
          <w:b/>
          <w:iCs/>
          <w:u w:val="single"/>
          <w:bdr w:val="single" w:sz="18" w:space="0" w:color="auto"/>
        </w:rPr>
        <w:t>highly problematic</w:t>
      </w:r>
      <w:r w:rsidRPr="00205FC6">
        <w:rPr>
          <w:rFonts w:eastAsia="Calibri"/>
          <w:b/>
          <w:bCs/>
          <w:u w:val="single"/>
        </w:rPr>
        <w:t>. Let us study security</w:t>
      </w:r>
      <w:r w:rsidRPr="00205FC6">
        <w:rPr>
          <w:rFonts w:eastAsia="Calibri"/>
        </w:rPr>
        <w:t xml:space="preserve">, its discourses and its practices, by all means </w:t>
      </w:r>
      <w:r w:rsidRPr="00205FC6">
        <w:rPr>
          <w:rFonts w:eastAsia="Calibri"/>
          <w:b/>
          <w:bCs/>
          <w:u w:val="single"/>
        </w:rPr>
        <w:t>but please let us not pretend that study is somehow the same as critique.</w:t>
      </w:r>
    </w:p>
    <w:p w14:paraId="1B53F2E1" w14:textId="77777777" w:rsidR="00861280" w:rsidRPr="00C84AAB" w:rsidRDefault="00861280" w:rsidP="00861280">
      <w:pPr>
        <w:pStyle w:val="Heading4"/>
        <w:rPr>
          <w:rStyle w:val="Style13ptBold"/>
          <w:b/>
          <w:bCs w:val="0"/>
        </w:rPr>
      </w:pPr>
      <w:r>
        <w:t>Alt and epistemic claims get stuck – never get around to solving</w:t>
      </w:r>
    </w:p>
    <w:p w14:paraId="7E9974FB" w14:textId="77777777" w:rsidR="00861280" w:rsidRPr="00861280" w:rsidRDefault="00861280" w:rsidP="00861280">
      <w:r w:rsidRPr="00861280">
        <w:rPr>
          <w:rStyle w:val="Style13ptBold"/>
        </w:rPr>
        <w:t>Lake 11</w:t>
      </w:r>
      <w:r w:rsidRPr="00861280">
        <w:t xml:space="preserve"> (David A., Jerri-Ann and Gary E. Jacobs Professor of Social Sciences and Distinguished Professor of Political Science at the University of California – San Diego, “Why ‘‘isms’’ Are Evil: Theory, Epistemology, and Academic Sects as Impediments to Understanding and Progress,” International Studies Quarterly (2011) 55, 465–480)</w:t>
      </w:r>
      <w:r>
        <w:tab/>
      </w:r>
    </w:p>
    <w:p w14:paraId="6029B9D1" w14:textId="77777777" w:rsidR="00861280" w:rsidRPr="007D5A09" w:rsidRDefault="00861280" w:rsidP="00861280">
      <w:pPr>
        <w:rPr>
          <w:sz w:val="16"/>
          <w:lang w:eastAsia="zh-CN"/>
        </w:rPr>
      </w:pPr>
      <w:r w:rsidRPr="007D5A09">
        <w:rPr>
          <w:sz w:val="16"/>
          <w:lang w:eastAsia="zh-CN"/>
        </w:rPr>
        <w:t xml:space="preserve">These ﬁve pathologies combine to divert professional debate from the substance of world politics to ﬁrst principles. Having created academic sects based on incommensurate assumptions and supported by selective evidence, we do not seek to assess which approach helps us understand world politics best (or helps us understand which range of phenomena best). We focus instead on the inherent superiority of this or that set of assumptions. </w:t>
      </w:r>
      <w:r w:rsidRPr="00374684">
        <w:rPr>
          <w:rStyle w:val="StyleUnderline"/>
          <w:highlight w:val="yellow"/>
        </w:rPr>
        <w:t>Rather than seeking to understand the world—</w:t>
      </w:r>
      <w:r w:rsidRPr="00374684">
        <w:rPr>
          <w:rStyle w:val="Emphasis"/>
          <w:highlight w:val="yellow"/>
        </w:rPr>
        <w:t xml:space="preserve">our </w:t>
      </w:r>
      <w:r w:rsidRPr="007D5A09">
        <w:rPr>
          <w:rStyle w:val="Emphasis"/>
          <w:sz w:val="16"/>
          <w:u w:val="none"/>
        </w:rPr>
        <w:t>highest</w:t>
      </w:r>
      <w:r w:rsidRPr="00374684">
        <w:rPr>
          <w:rStyle w:val="Emphasis"/>
          <w:highlight w:val="yellow"/>
        </w:rPr>
        <w:t xml:space="preserve"> obligation as scholars</w:t>
      </w:r>
      <w:r w:rsidRPr="00374684">
        <w:rPr>
          <w:rStyle w:val="StyleUnderline"/>
          <w:highlight w:val="yellow"/>
        </w:rPr>
        <w:t>—</w:t>
      </w:r>
      <w:r w:rsidRPr="00374684">
        <w:rPr>
          <w:rStyle w:val="Emphasis"/>
          <w:sz w:val="26"/>
          <w:szCs w:val="26"/>
          <w:highlight w:val="yellow"/>
        </w:rPr>
        <w:t>we debate assumptions</w:t>
      </w:r>
      <w:r>
        <w:rPr>
          <w:rStyle w:val="Emphasis"/>
          <w:sz w:val="26"/>
          <w:szCs w:val="26"/>
        </w:rPr>
        <w:t xml:space="preserve"> </w:t>
      </w:r>
      <w:r w:rsidRPr="0089041C">
        <w:rPr>
          <w:rStyle w:val="Emphasis"/>
          <w:sz w:val="26"/>
          <w:szCs w:val="26"/>
        </w:rPr>
        <w:t xml:space="preserve">seemingly </w:t>
      </w:r>
      <w:r w:rsidRPr="00374684">
        <w:rPr>
          <w:rStyle w:val="Emphasis"/>
          <w:sz w:val="26"/>
          <w:szCs w:val="26"/>
          <w:highlight w:val="yellow"/>
        </w:rPr>
        <w:t>without end</w:t>
      </w:r>
      <w:r w:rsidRPr="0089041C">
        <w:rPr>
          <w:rStyle w:val="StyleUnderline"/>
        </w:rPr>
        <w:t>.</w:t>
      </w:r>
      <w:r w:rsidRPr="007D5A09">
        <w:rPr>
          <w:sz w:val="16"/>
          <w:lang w:eastAsia="zh-CN"/>
        </w:rPr>
        <w:t xml:space="preserve"> What are the fundamental units of world politics? Are individuals, groups or social collectivities, or organizations ‘‘rational’’? Do actors seek power, welfare, justice, or something else? Which matters more, system or unit, structure or agency? Without comparable propositions derived from these competing research traditions and assessed against the same patterns of behavior, </w:t>
      </w:r>
      <w:r w:rsidRPr="00374684">
        <w:rPr>
          <w:rStyle w:val="StyleUnderline"/>
          <w:highlight w:val="yellow"/>
        </w:rPr>
        <w:t>there is no</w:t>
      </w:r>
      <w:r w:rsidRPr="0089041C">
        <w:rPr>
          <w:rStyle w:val="StyleUnderline"/>
        </w:rPr>
        <w:t xml:space="preserve"> possible </w:t>
      </w:r>
      <w:r w:rsidRPr="00374684">
        <w:rPr>
          <w:rStyle w:val="StyleUnderline"/>
          <w:highlight w:val="yellow"/>
        </w:rPr>
        <w:t>answer to such</w:t>
      </w:r>
      <w:r w:rsidRPr="0089041C">
        <w:rPr>
          <w:rStyle w:val="StyleUnderline"/>
        </w:rPr>
        <w:t xml:space="preserve"> existential </w:t>
      </w:r>
      <w:r w:rsidRPr="00374684">
        <w:rPr>
          <w:rStyle w:val="StyleUnderline"/>
          <w:highlight w:val="yellow"/>
        </w:rPr>
        <w:t>questions. This</w:t>
      </w:r>
      <w:r w:rsidRPr="0089041C">
        <w:rPr>
          <w:rStyle w:val="StyleUnderline"/>
        </w:rPr>
        <w:t xml:space="preserve"> </w:t>
      </w:r>
      <w:r w:rsidRPr="007D5A09">
        <w:rPr>
          <w:sz w:val="16"/>
          <w:lang w:eastAsia="zh-CN"/>
        </w:rPr>
        <w:t xml:space="preserve">makes for a continuing and lively debate of course, but it </w:t>
      </w:r>
      <w:r w:rsidRPr="00374684">
        <w:rPr>
          <w:rStyle w:val="Emphasis"/>
          <w:highlight w:val="yellow"/>
        </w:rPr>
        <w:t>adds</w:t>
      </w:r>
      <w:r w:rsidRPr="0089041C">
        <w:rPr>
          <w:rStyle w:val="Emphasis"/>
        </w:rPr>
        <w:t xml:space="preserve"> little to our understanding of</w:t>
      </w:r>
      <w:r>
        <w:rPr>
          <w:rStyle w:val="Emphasis"/>
        </w:rPr>
        <w:t xml:space="preserve"> </w:t>
      </w:r>
      <w:r w:rsidRPr="0089041C">
        <w:rPr>
          <w:rStyle w:val="Emphasis"/>
        </w:rPr>
        <w:t xml:space="preserve">world politics and </w:t>
      </w:r>
      <w:r w:rsidRPr="00374684">
        <w:rPr>
          <w:rStyle w:val="Emphasis"/>
          <w:sz w:val="26"/>
          <w:szCs w:val="26"/>
          <w:highlight w:val="yellow"/>
        </w:rPr>
        <w:t>nothing</w:t>
      </w:r>
      <w:r w:rsidRPr="0089041C">
        <w:rPr>
          <w:rStyle w:val="Emphasis"/>
          <w:sz w:val="26"/>
          <w:szCs w:val="26"/>
        </w:rPr>
        <w:t xml:space="preserve"> at all </w:t>
      </w:r>
      <w:r w:rsidRPr="00374684">
        <w:rPr>
          <w:rStyle w:val="Emphasis"/>
          <w:sz w:val="26"/>
          <w:szCs w:val="26"/>
          <w:highlight w:val="yellow"/>
        </w:rPr>
        <w:t>to</w:t>
      </w:r>
      <w:r w:rsidRPr="0089041C">
        <w:rPr>
          <w:rStyle w:val="Emphasis"/>
          <w:sz w:val="26"/>
          <w:szCs w:val="26"/>
        </w:rPr>
        <w:t xml:space="preserve"> practical </w:t>
      </w:r>
      <w:r w:rsidRPr="00374684">
        <w:rPr>
          <w:rStyle w:val="Emphasis"/>
          <w:sz w:val="26"/>
          <w:szCs w:val="26"/>
          <w:highlight w:val="yellow"/>
        </w:rPr>
        <w:t>policymakers</w:t>
      </w:r>
      <w:r w:rsidRPr="00374684">
        <w:rPr>
          <w:rStyle w:val="Emphasis"/>
          <w:highlight w:val="yellow"/>
        </w:rPr>
        <w:t>.</w:t>
      </w:r>
      <w:r w:rsidRPr="007D5A09">
        <w:rPr>
          <w:sz w:val="16"/>
          <w:lang w:eastAsia="zh-CN"/>
        </w:rPr>
        <w:t xml:space="preserve"> </w:t>
      </w:r>
      <w:r w:rsidRPr="0089041C">
        <w:rPr>
          <w:rStyle w:val="StyleUnderline"/>
        </w:rPr>
        <w:t>Rather than seeking</w:t>
      </w:r>
      <w:r>
        <w:rPr>
          <w:rStyle w:val="StyleUnderline"/>
        </w:rPr>
        <w:t xml:space="preserve"> </w:t>
      </w:r>
      <w:r w:rsidRPr="0089041C">
        <w:rPr>
          <w:rStyle w:val="StyleUnderline"/>
        </w:rPr>
        <w:t xml:space="preserve">to understand the complex and often frightening world around us, </w:t>
      </w:r>
      <w:r w:rsidRPr="00374684">
        <w:rPr>
          <w:rStyle w:val="Emphasis"/>
          <w:highlight w:val="yellow"/>
        </w:rPr>
        <w:t>we spend</w:t>
      </w:r>
      <w:r w:rsidRPr="0089041C">
        <w:rPr>
          <w:rStyle w:val="Emphasis"/>
        </w:rPr>
        <w:t xml:space="preserve"> far</w:t>
      </w:r>
      <w:r>
        <w:rPr>
          <w:rStyle w:val="Emphasis"/>
        </w:rPr>
        <w:t xml:space="preserve"> </w:t>
      </w:r>
      <w:r w:rsidRPr="00374684">
        <w:rPr>
          <w:rStyle w:val="Emphasis"/>
          <w:highlight w:val="yellow"/>
        </w:rPr>
        <w:t>too much</w:t>
      </w:r>
      <w:r w:rsidRPr="0089041C">
        <w:rPr>
          <w:rStyle w:val="Emphasis"/>
        </w:rPr>
        <w:t xml:space="preserve"> of our intellectual </w:t>
      </w:r>
      <w:r w:rsidRPr="00374684">
        <w:rPr>
          <w:rStyle w:val="Emphasis"/>
          <w:highlight w:val="yellow"/>
        </w:rPr>
        <w:t>time</w:t>
      </w:r>
      <w:r w:rsidRPr="007D5A09">
        <w:rPr>
          <w:sz w:val="16"/>
          <w:lang w:eastAsia="zh-CN"/>
        </w:rPr>
        <w:t xml:space="preserve"> and energy </w:t>
      </w:r>
      <w:r w:rsidRPr="00374684">
        <w:rPr>
          <w:rStyle w:val="Emphasis"/>
          <w:highlight w:val="yellow"/>
        </w:rPr>
        <w:t>debating assumptions as if they mattered in absolute terms</w:t>
      </w:r>
      <w:r w:rsidRPr="0089041C">
        <w:rPr>
          <w:rStyle w:val="Emphasis"/>
        </w:rPr>
        <w:t>.</w:t>
      </w:r>
      <w:r w:rsidRPr="007D5A09">
        <w:rPr>
          <w:sz w:val="16"/>
          <w:lang w:eastAsia="zh-CN"/>
        </w:rPr>
        <w:t xml:space="preserve"> It is here that </w:t>
      </w:r>
      <w:r w:rsidRPr="0089041C">
        <w:rPr>
          <w:rStyle w:val="StyleUnderline"/>
        </w:rPr>
        <w:t>research traditions tip over from being</w:t>
      </w:r>
      <w:r>
        <w:rPr>
          <w:rStyle w:val="StyleUnderline"/>
        </w:rPr>
        <w:t xml:space="preserve"> </w:t>
      </w:r>
      <w:r w:rsidRPr="0089041C">
        <w:rPr>
          <w:rStyle w:val="StyleUnderline"/>
        </w:rPr>
        <w:t xml:space="preserve">useful organizing devices to theologies. </w:t>
      </w:r>
      <w:r w:rsidRPr="007D5A09">
        <w:rPr>
          <w:sz w:val="16"/>
          <w:lang w:eastAsia="zh-CN"/>
        </w:rPr>
        <w:t xml:space="preserve">Assumptions stop being treated as more or less useful simpliﬁcations of a complex reality and become beliefs that are accepted or not as truths. </w:t>
      </w:r>
      <w:r w:rsidRPr="00374684">
        <w:rPr>
          <w:rStyle w:val="StyleUnderline"/>
          <w:highlight w:val="yellow"/>
        </w:rPr>
        <w:t>We have left</w:t>
      </w:r>
      <w:r w:rsidRPr="0089041C">
        <w:rPr>
          <w:rStyle w:val="StyleUnderline"/>
        </w:rPr>
        <w:t xml:space="preserve"> the realm of </w:t>
      </w:r>
      <w:r w:rsidRPr="00374684">
        <w:rPr>
          <w:rStyle w:val="StyleUnderline"/>
          <w:highlight w:val="yellow"/>
        </w:rPr>
        <w:t>scholarly inquiry and entered</w:t>
      </w:r>
      <w:r w:rsidRPr="0089041C">
        <w:rPr>
          <w:rStyle w:val="StyleUnderline"/>
        </w:rPr>
        <w:t xml:space="preserve"> the world of </w:t>
      </w:r>
      <w:r w:rsidRPr="00374684">
        <w:rPr>
          <w:rStyle w:val="StyleUnderline"/>
          <w:highlight w:val="yellow"/>
        </w:rPr>
        <w:t>academic religions</w:t>
      </w:r>
      <w:r w:rsidRPr="0089041C">
        <w:rPr>
          <w:rStyle w:val="StyleUnderline"/>
        </w:rPr>
        <w:t>.</w:t>
      </w:r>
      <w:r w:rsidRPr="007D5A09">
        <w:rPr>
          <w:sz w:val="16"/>
          <w:lang w:eastAsia="zh-CN"/>
        </w:rPr>
        <w:t xml:space="preserve"> By whatever deﬁnition, we have stopped doing ‘‘science.’’</w:t>
      </w:r>
    </w:p>
    <w:p w14:paraId="3BCA71D9" w14:textId="77777777" w:rsidR="00BC4805" w:rsidRDefault="00BC4805" w:rsidP="00BC4805">
      <w:pPr>
        <w:pStyle w:val="Heading4"/>
      </w:pPr>
      <w:r w:rsidRPr="002F5F82">
        <w:t>Feminism can’t adequately explain international relations.</w:t>
      </w:r>
      <w:r>
        <w:t xml:space="preserve"> </w:t>
      </w:r>
    </w:p>
    <w:p w14:paraId="607E7363" w14:textId="77777777" w:rsidR="00BC4805" w:rsidRDefault="00BC4805" w:rsidP="00BC4805">
      <w:pPr>
        <w:rPr>
          <w:rFonts w:asciiTheme="minorHAnsi" w:hAnsiTheme="minorHAnsi"/>
        </w:rPr>
      </w:pPr>
      <w:r w:rsidRPr="002F5F82">
        <w:rPr>
          <w:rStyle w:val="cite"/>
          <w:rFonts w:asciiTheme="minorHAnsi" w:hAnsiTheme="minorHAnsi"/>
        </w:rPr>
        <w:t>Stern and Zalewski 09</w:t>
      </w:r>
      <w:r w:rsidRPr="002F5F82">
        <w:rPr>
          <w:rFonts w:asciiTheme="minorHAnsi" w:hAnsiTheme="minorHAnsi"/>
        </w:rPr>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r>
        <w:rPr>
          <w:rFonts w:asciiTheme="minorHAnsi" w:hAnsiTheme="minorHAnsi"/>
        </w:rPr>
        <w:t xml:space="preserve"> </w:t>
      </w:r>
    </w:p>
    <w:p w14:paraId="6E1D89D5" w14:textId="77777777" w:rsidR="00BC4805" w:rsidRDefault="00BC4805" w:rsidP="00BC4805">
      <w:pPr>
        <w:rPr>
          <w:rFonts w:asciiTheme="minorHAnsi" w:hAnsiTheme="minorHAnsi"/>
        </w:rPr>
      </w:pPr>
      <w:r w:rsidRPr="002F5F82">
        <w:rPr>
          <w:rFonts w:asciiTheme="minorHAnsi" w:hAnsiTheme="minorHAnsi"/>
          <w:sz w:val="16"/>
        </w:rPr>
        <w:t xml:space="preserve">We argue that </w:t>
      </w:r>
      <w:r w:rsidRPr="002F5F82">
        <w:rPr>
          <w:rStyle w:val="underline"/>
          <w:rFonts w:asciiTheme="minorHAnsi" w:hAnsiTheme="minorHAnsi"/>
        </w:rPr>
        <w:t>one of the dominant motifs or signatures of feminism within IR is one of decline and demise particularly in relation to feminism’s theoretical and methodological potential</w:t>
      </w:r>
      <w:r w:rsidRPr="002F5F82">
        <w:rPr>
          <w:rFonts w:asciiTheme="minorHAnsi" w:hAnsiTheme="minorHAnsi"/>
          <w:sz w:val="16"/>
        </w:rPr>
        <w:t xml:space="preserve">.17 </w:t>
      </w:r>
      <w:r w:rsidRPr="002F5F82">
        <w:rPr>
          <w:rStyle w:val="underline"/>
          <w:rFonts w:asciiTheme="minorHAnsi" w:hAnsiTheme="minorHAnsi"/>
        </w:rPr>
        <w:t>These apparent tired limits of feminism within IR mirror a quandary facing feminist scholarship more generally.</w:t>
      </w:r>
      <w:r w:rsidRPr="002F5F82">
        <w:rPr>
          <w:rFonts w:asciiTheme="minorHAnsi" w:hAnsiTheme="minorHAnsi"/>
          <w:sz w:val="16"/>
        </w:rPr>
        <w:t xml:space="preserve">18 Manifestations of this quandary include a certain lassitude inflecting narratives about gender weaved through feminism parsimoniously represented,19 accompanied by a sense that </w:t>
      </w:r>
      <w:r w:rsidRPr="002F5F82">
        <w:rPr>
          <w:rStyle w:val="underline"/>
          <w:rFonts w:asciiTheme="minorHAnsi" w:hAnsiTheme="minorHAnsi"/>
        </w:rPr>
        <w:t>feminism is becoming increasingly obsolete</w:t>
      </w:r>
      <w:r w:rsidRPr="002F5F82">
        <w:rPr>
          <w:rFonts w:asciiTheme="minorHAnsi" w:hAnsiTheme="minorHAnsi"/>
          <w:sz w:val="16"/>
        </w:rPr>
        <w:t xml:space="preserve">.20 As noted above, we investigate this quandary in order to think more deeply, if tangentially through feminism, about the limitations and accompanying </w:t>
      </w:r>
      <w:r w:rsidRPr="002F5F82">
        <w:rPr>
          <w:rStyle w:val="underline"/>
          <w:rFonts w:asciiTheme="minorHAnsi" w:hAnsiTheme="minorHAnsi"/>
        </w:rPr>
        <w:t>violence</w:t>
      </w:r>
      <w:r w:rsidRPr="002F5F82">
        <w:rPr>
          <w:rFonts w:asciiTheme="minorHAnsi" w:hAnsiTheme="minorHAnsi"/>
          <w:sz w:val="16"/>
        </w:rPr>
        <w:t xml:space="preserve"> that </w:t>
      </w:r>
      <w:r w:rsidRPr="002F5F82">
        <w:rPr>
          <w:rStyle w:val="underline"/>
          <w:rFonts w:asciiTheme="minorHAnsi" w:hAnsiTheme="minorHAnsi"/>
        </w:rPr>
        <w:t>marks the academic production of knowledge</w:t>
      </w:r>
      <w:r w:rsidRPr="002F5F82">
        <w:rPr>
          <w:rFonts w:asciiTheme="minorHAnsi" w:hAnsiTheme="minorHAnsi"/>
          <w:sz w:val="16"/>
        </w:rPr>
        <w:t xml:space="preserve">,21 </w:t>
      </w:r>
      <w:r w:rsidRPr="002F5F82">
        <w:rPr>
          <w:rStyle w:val="underline"/>
          <w:rFonts w:asciiTheme="minorHAnsi" w:hAnsiTheme="minorHAnsi"/>
        </w:rPr>
        <w:t>as well as</w:t>
      </w:r>
      <w:r w:rsidRPr="002F5F82">
        <w:rPr>
          <w:rFonts w:asciiTheme="minorHAnsi" w:hAnsiTheme="minorHAnsi"/>
          <w:sz w:val="16"/>
        </w:rPr>
        <w:t xml:space="preserve"> to ponder </w:t>
      </w:r>
      <w:r w:rsidRPr="002F5F82">
        <w:rPr>
          <w:rStyle w:val="underline"/>
          <w:rFonts w:asciiTheme="minorHAnsi" w:hAnsiTheme="minorHAnsi"/>
        </w:rPr>
        <w:t>feminism’s own performative function</w:t>
      </w:r>
      <w:r w:rsidRPr="002F5F82">
        <w:rPr>
          <w:rFonts w:asciiTheme="minorHAnsi" w:hAnsiTheme="minorHAnsi"/>
          <w:sz w:val="16"/>
        </w:rPr>
        <w:t xml:space="preserve"> in this regard</w:t>
      </w:r>
      <w:r w:rsidRPr="002F5F82">
        <w:rPr>
          <w:rFonts w:asciiTheme="minorHAnsi" w:hAnsiTheme="minorHAnsi"/>
        </w:rPr>
        <w:t>.</w:t>
      </w:r>
      <w:r>
        <w:rPr>
          <w:rFonts w:asciiTheme="minorHAnsi" w:hAnsiTheme="minorHAnsi"/>
        </w:rPr>
        <w:t xml:space="preserve"> </w:t>
      </w:r>
    </w:p>
    <w:p w14:paraId="7E3DADA8" w14:textId="77777777" w:rsidR="00BC4805" w:rsidRDefault="00BC4805" w:rsidP="00BC4805">
      <w:pPr>
        <w:pStyle w:val="Heading4"/>
      </w:pPr>
      <w:r w:rsidRPr="002F5F82">
        <w:t>Feminism will never be able to resolve the question of gender identity in militarization because it cannot resolve the contradiction between sex and gender.</w:t>
      </w:r>
      <w:r>
        <w:t xml:space="preserve"> </w:t>
      </w:r>
    </w:p>
    <w:p w14:paraId="1F3BFAD9" w14:textId="77777777" w:rsidR="00BC4805" w:rsidRDefault="00BC4805" w:rsidP="00BC4805">
      <w:pPr>
        <w:rPr>
          <w:rFonts w:asciiTheme="minorHAnsi" w:hAnsiTheme="minorHAnsi"/>
        </w:rPr>
      </w:pPr>
      <w:r w:rsidRPr="002F5F82">
        <w:rPr>
          <w:rStyle w:val="cite"/>
          <w:rFonts w:asciiTheme="minorHAnsi" w:hAnsiTheme="minorHAnsi"/>
        </w:rPr>
        <w:t>Stern and Zalewski 09</w:t>
      </w:r>
      <w:r w:rsidRPr="002F5F82">
        <w:rPr>
          <w:rFonts w:asciiTheme="minorHAnsi" w:hAnsiTheme="minorHAnsi"/>
        </w:rPr>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p>
    <w:p w14:paraId="5B131133" w14:textId="77777777" w:rsidR="00BC4805" w:rsidRDefault="00BC4805" w:rsidP="00BC4805">
      <w:pPr>
        <w:rPr>
          <w:rFonts w:asciiTheme="minorHAnsi" w:hAnsiTheme="minorHAnsi"/>
        </w:rPr>
      </w:pPr>
      <w:r>
        <w:rPr>
          <w:rFonts w:asciiTheme="minorHAnsi" w:hAnsiTheme="minorHAnsi"/>
        </w:rPr>
        <w:t xml:space="preserve"> </w:t>
      </w:r>
      <w:r w:rsidRPr="002F5F82">
        <w:rPr>
          <w:rStyle w:val="underline"/>
          <w:rFonts w:asciiTheme="minorHAnsi" w:hAnsiTheme="minorHAnsi"/>
        </w:rPr>
        <w:t>In familiar feminist fables of gender and militarization, gender conventionally materializes as if it were real (in a foundational sense) yet</w:t>
      </w:r>
      <w:r w:rsidRPr="002F5F82">
        <w:rPr>
          <w:rFonts w:asciiTheme="minorHAnsi" w:hAnsiTheme="minorHAnsi"/>
          <w:sz w:val="16"/>
        </w:rPr>
        <w:t xml:space="preserve"> our </w:t>
      </w:r>
      <w:r w:rsidRPr="002F5F82">
        <w:rPr>
          <w:rStyle w:val="underline"/>
          <w:rFonts w:asciiTheme="minorHAnsi" w:hAnsiTheme="minorHAnsi"/>
        </w:rPr>
        <w:t>critical feminist theorizing tells us it is a construction</w:t>
      </w:r>
      <w:r w:rsidRPr="002F5F82">
        <w:rPr>
          <w:rFonts w:asciiTheme="minorHAnsi" w:hAnsiTheme="minorHAnsi"/>
          <w:sz w:val="16"/>
        </w:rPr>
        <w:t xml:space="preserve">. We ‘know’ that when we speak woman, we re-constitute her, we construct and delimit her through our stories about her; </w:t>
      </w:r>
      <w:r w:rsidRPr="002F5F82">
        <w:rPr>
          <w:rStyle w:val="underline"/>
          <w:rFonts w:asciiTheme="minorHAnsi" w:hAnsiTheme="minorHAnsi"/>
        </w:rPr>
        <w:t>a paradox indeed</w:t>
      </w:r>
      <w:r w:rsidRPr="002F5F82">
        <w:rPr>
          <w:rFonts w:asciiTheme="minorHAnsi" w:hAnsiTheme="minorHAnsi"/>
          <w:sz w:val="16"/>
        </w:rPr>
        <w:t xml:space="preserve">. </w:t>
      </w:r>
      <w:r w:rsidRPr="002F5F82">
        <w:rPr>
          <w:rStyle w:val="underline"/>
          <w:rFonts w:asciiTheme="minorHAnsi" w:hAnsiTheme="minorHAnsi"/>
        </w:rPr>
        <w:t>If an apparent move is made toward gender</w:t>
      </w:r>
      <w:r w:rsidRPr="002F5F82">
        <w:rPr>
          <w:rFonts w:asciiTheme="minorHAnsi" w:hAnsiTheme="minorHAnsi"/>
          <w:sz w:val="16"/>
        </w:rPr>
        <w:t xml:space="preserve"> (usually there is an assumption that this is different from, more advanced than, or more inclusive than feminist theorizations of woman) </w:t>
      </w:r>
      <w:r w:rsidRPr="002F5F82">
        <w:rPr>
          <w:rStyle w:val="underline"/>
          <w:rFonts w:asciiTheme="minorHAnsi" w:hAnsiTheme="minorHAnsi"/>
        </w:rPr>
        <w:t>then gender metamorphoses into masculinity or femininity, or on the relations between the two in order to show how they act on, impact, influence or provide roles for the sexed body.</w:t>
      </w:r>
      <w:r w:rsidRPr="002F5F82">
        <w:rPr>
          <w:rFonts w:asciiTheme="minorHAnsi" w:hAnsiTheme="minorHAnsi"/>
          <w:sz w:val="16"/>
        </w:rPr>
        <w:t xml:space="preserve"> ‘Opening’ the feminist agenda to include ‘men’ and ‘masculinity’ does not alter this dynamic. Masculinity tends also to become a (gender) ‘thing’ which we have learned, understood, imported, conveyed, tried to change; more inflections of paradox. ‘Gender’ becomes reduced to either ‘women’, ‘men’, or ‘femininity’, ‘masculinity’; and crucially we lose sight of the productive power involved – productive of the paradox mentioned above, as well as other related paradoxes such as perpetrator victim, 54 security-insecurity,55 and even war-peace.56 We suggest that being attendant to how the ‘move’ from sex to gender and the ‘move’ from a focus on ‘women’ and ‘men’ to looking at constructions of masculinity and femininity and the hierarchical relations between the two may not be as large a step away from feminism parsimoniously defined as is usually imagined. Indeed it is perhaps not a step ‘forward’ at all, as we shall illustrate. </w:t>
      </w:r>
      <w:r w:rsidRPr="002F5F82">
        <w:rPr>
          <w:rStyle w:val="underline"/>
          <w:rFonts w:asciiTheme="minorHAnsi" w:hAnsiTheme="minorHAnsi"/>
        </w:rPr>
        <w:t>This side-step invokes the specter of anxiety as it raises questions about the possibility of responsible feminist political interventions, given the paradox with which we grapple. Importantly however, we suggest the sexgender paradox or aporia can never be successfully resolved;</w:t>
      </w:r>
      <w:r w:rsidRPr="002F5F82">
        <w:rPr>
          <w:rFonts w:asciiTheme="minorHAnsi" w:hAnsiTheme="minorHAnsi"/>
          <w:sz w:val="16"/>
        </w:rPr>
        <w:t xml:space="preserve"> ‘</w:t>
      </w:r>
      <w:r w:rsidRPr="002F5F82">
        <w:rPr>
          <w:rStyle w:val="underline"/>
          <w:rFonts w:asciiTheme="minorHAnsi" w:hAnsiTheme="minorHAnsi"/>
        </w:rPr>
        <w:t>an aporia is not a contradiction which can be brought into the dialectic, smoothed over and resolved into the unity of the concept, but an untotalisable problem at the heart of the concept, disrupting its trajectory, emptying out its fullness, opening out its closure</w:t>
      </w:r>
      <w:r w:rsidRPr="002F5F82">
        <w:rPr>
          <w:rFonts w:asciiTheme="minorHAnsi" w:hAnsiTheme="minorHAnsi"/>
          <w:sz w:val="16"/>
        </w:rPr>
        <w:t xml:space="preserve">.’57 </w:t>
      </w:r>
      <w:r w:rsidRPr="002F5F82">
        <w:rPr>
          <w:rStyle w:val="underline"/>
          <w:rFonts w:asciiTheme="minorHAnsi" w:hAnsiTheme="minorHAnsi"/>
        </w:rPr>
        <w:t xml:space="preserve">As such we see the production of sexgender as irresolvable – as a perpetual conundrum. </w:t>
      </w:r>
      <w:r w:rsidRPr="002F5F82">
        <w:rPr>
          <w:rFonts w:asciiTheme="minorHAnsi" w:hAnsiTheme="minorHAnsi"/>
          <w:sz w:val="16"/>
        </w:rPr>
        <w:t xml:space="preserve">We return to this point in our conclusion. To reiterate: </w:t>
      </w:r>
      <w:r w:rsidRPr="002F5F82">
        <w:rPr>
          <w:rStyle w:val="underline"/>
          <w:rFonts w:asciiTheme="minorHAnsi" w:hAnsiTheme="minorHAnsi"/>
        </w:rPr>
        <w:t>through the following critical reading of a familiar feminist fable of militarisation58 we illustrate the logic which produces the paradox of feminism that demands (but ultimately belies) resolution. We explore how feminist narratives are not able to fulfil their supposed transformative promise since attempts to transgress the discursive frameworks in which they are framed are haunted; thus ensuring the failure of feminist stories.</w:t>
      </w:r>
      <w:r w:rsidRPr="002F5F82">
        <w:rPr>
          <w:rFonts w:asciiTheme="minorHAnsi" w:hAnsiTheme="minorHAnsi"/>
          <w:sz w:val="16"/>
        </w:rPr>
        <w:t xml:space="preserve"> </w:t>
      </w:r>
      <w:r w:rsidRPr="002F5F82">
        <w:rPr>
          <w:rStyle w:val="underline"/>
          <w:rFonts w:asciiTheme="minorHAnsi" w:hAnsiTheme="minorHAnsi"/>
        </w:rPr>
        <w:t>Failure, in this sense, is judged in feminism’s (in)ability to resolve its inherent contradiction.</w:t>
      </w:r>
      <w:r w:rsidRPr="002F5F82">
        <w:rPr>
          <w:rFonts w:asciiTheme="minorHAnsi" w:hAnsiTheme="minorHAnsi"/>
        </w:rPr>
        <w:t xml:space="preserve"> </w:t>
      </w:r>
      <w:r>
        <w:rPr>
          <w:rFonts w:asciiTheme="minorHAnsi" w:hAnsiTheme="minorHAnsi"/>
        </w:rPr>
        <w:t xml:space="preserve"> </w:t>
      </w:r>
    </w:p>
    <w:p w14:paraId="0587BE7A" w14:textId="77777777" w:rsidR="00861280" w:rsidRPr="00205FC6" w:rsidRDefault="00861280" w:rsidP="00205FC6">
      <w:pPr>
        <w:rPr>
          <w:rFonts w:eastAsia="Calibri"/>
        </w:rPr>
      </w:pPr>
    </w:p>
    <w:p w14:paraId="43A305D8" w14:textId="77777777" w:rsidR="00205FC6" w:rsidRPr="00205FC6" w:rsidRDefault="00205FC6" w:rsidP="00205FC6">
      <w:pPr>
        <w:pStyle w:val="Heading3"/>
      </w:pPr>
      <w:r w:rsidRPr="00205FC6">
        <w:t xml:space="preserve">A2 Gender K—Body Alternative / Discourse First </w:t>
      </w:r>
    </w:p>
    <w:p w14:paraId="6023F9CC" w14:textId="77777777" w:rsidR="00205FC6" w:rsidRPr="00205FC6" w:rsidRDefault="00205FC6" w:rsidP="00205FC6">
      <w:pPr>
        <w:pStyle w:val="Heading4"/>
      </w:pPr>
      <w:r w:rsidRPr="00205FC6">
        <w:t xml:space="preserve">Alt fails – </w:t>
      </w:r>
      <w:r w:rsidRPr="00205FC6">
        <w:rPr>
          <w:u w:val="single"/>
        </w:rPr>
        <w:t>privileges abstraction</w:t>
      </w:r>
      <w:r w:rsidRPr="00205FC6">
        <w:t xml:space="preserve"> and </w:t>
      </w:r>
      <w:r w:rsidRPr="00205FC6">
        <w:rPr>
          <w:u w:val="single"/>
        </w:rPr>
        <w:t>distances theory from practice</w:t>
      </w:r>
      <w:r w:rsidRPr="00205FC6">
        <w:t xml:space="preserve"> – materiality is not reducible to discourse. </w:t>
      </w:r>
    </w:p>
    <w:p w14:paraId="5F32E824" w14:textId="77777777" w:rsidR="00205FC6" w:rsidRPr="00205FC6" w:rsidRDefault="00205FC6" w:rsidP="00205FC6">
      <w:r w:rsidRPr="00205FC6">
        <w:rPr>
          <w:rStyle w:val="Style13ptBold"/>
        </w:rPr>
        <w:t>Hudson, 15</w:t>
      </w:r>
      <w:r w:rsidRPr="00205FC6">
        <w:t xml:space="preserve"> (Heidi, Professor of International Relations and Director of the Centre for Africa Studies at the University of the Free State, “(Re)framing the Relationship between Discourse and Materiality in Feminist Security Studies and Feminist IPE,” POLITICS &amp; GENDER, 11 (2) (2015), CMR) </w:t>
      </w:r>
    </w:p>
    <w:p w14:paraId="3F008F89" w14:textId="77777777" w:rsidR="00205FC6" w:rsidRPr="00205FC6" w:rsidRDefault="00205FC6" w:rsidP="00205FC6">
      <w:pPr>
        <w:rPr>
          <w:sz w:val="16"/>
        </w:rPr>
      </w:pPr>
      <w:r w:rsidRPr="00205FC6">
        <w:rPr>
          <w:sz w:val="16"/>
        </w:rPr>
        <w:t xml:space="preserve">While </w:t>
      </w:r>
      <w:r w:rsidRPr="00205FC6">
        <w:rPr>
          <w:rStyle w:val="StyleUnderline"/>
        </w:rPr>
        <w:t>feminists</w:t>
      </w:r>
      <w:r w:rsidRPr="00205FC6">
        <w:rPr>
          <w:sz w:val="16"/>
        </w:rPr>
        <w:t xml:space="preserve"> usually try to ground the meanings that they study, </w:t>
      </w:r>
      <w:r w:rsidRPr="00205FC6">
        <w:rPr>
          <w:rStyle w:val="StyleUnderline"/>
        </w:rPr>
        <w:t>theorizing the mundane or</w:t>
      </w:r>
      <w:r w:rsidRPr="00205FC6">
        <w:rPr>
          <w:sz w:val="16"/>
        </w:rPr>
        <w:t xml:space="preserve"> the </w:t>
      </w:r>
      <w:r w:rsidRPr="00205FC6">
        <w:rPr>
          <w:rStyle w:val="StyleUnderline"/>
        </w:rPr>
        <w:t>everyday may</w:t>
      </w:r>
      <w:r w:rsidRPr="00205FC6">
        <w:rPr>
          <w:sz w:val="16"/>
        </w:rPr>
        <w:t xml:space="preserve"> very </w:t>
      </w:r>
      <w:r w:rsidRPr="00205FC6">
        <w:rPr>
          <w:rStyle w:val="StyleUnderline"/>
        </w:rPr>
        <w:t>well represent a</w:t>
      </w:r>
      <w:r w:rsidRPr="00205FC6">
        <w:rPr>
          <w:sz w:val="16"/>
        </w:rPr>
        <w:t xml:space="preserve"> detour —or even a </w:t>
      </w:r>
      <w:r w:rsidRPr="00205FC6">
        <w:rPr>
          <w:rStyle w:val="Emphasis"/>
        </w:rPr>
        <w:t>dead end</w:t>
      </w:r>
      <w:r w:rsidRPr="00205FC6">
        <w:rPr>
          <w:sz w:val="16"/>
        </w:rPr>
        <w:t>—</w:t>
      </w:r>
      <w:r w:rsidRPr="00205FC6">
        <w:rPr>
          <w:rStyle w:val="StyleUnderline"/>
        </w:rPr>
        <w:t>if bread-and-butter issues related to</w:t>
      </w:r>
      <w:r w:rsidRPr="00205FC6">
        <w:rPr>
          <w:sz w:val="16"/>
        </w:rPr>
        <w:t xml:space="preserve"> the </w:t>
      </w:r>
      <w:r w:rsidRPr="00205FC6">
        <w:rPr>
          <w:rStyle w:val="StyleUnderline"/>
        </w:rPr>
        <w:t>security</w:t>
      </w:r>
      <w:r w:rsidRPr="00205FC6">
        <w:rPr>
          <w:sz w:val="16"/>
        </w:rPr>
        <w:t xml:space="preserve"> and economic well-being of ordinary women and men </w:t>
      </w:r>
      <w:r w:rsidRPr="00205FC6">
        <w:rPr>
          <w:rStyle w:val="StyleUnderline"/>
        </w:rPr>
        <w:t>are ignored</w:t>
      </w:r>
      <w:r w:rsidRPr="00205FC6">
        <w:rPr>
          <w:sz w:val="16"/>
        </w:rPr>
        <w:t xml:space="preserve">. </w:t>
      </w:r>
      <w:r w:rsidRPr="00205FC6">
        <w:rPr>
          <w:rStyle w:val="StyleUnderline"/>
        </w:rPr>
        <w:t>What value does feminist theorizing</w:t>
      </w:r>
      <w:r w:rsidRPr="00205FC6">
        <w:rPr>
          <w:sz w:val="16"/>
        </w:rPr>
        <w:t xml:space="preserve"> (even if it draws from women’s lived experiences) </w:t>
      </w:r>
      <w:r w:rsidRPr="00205FC6">
        <w:rPr>
          <w:rStyle w:val="StyleUnderline"/>
        </w:rPr>
        <w:t xml:space="preserve">have in war-affected contexts where meeting </w:t>
      </w:r>
      <w:r w:rsidRPr="00205FC6">
        <w:rPr>
          <w:rStyle w:val="Emphasis"/>
        </w:rPr>
        <w:t>immediate needs</w:t>
      </w:r>
      <w:r w:rsidRPr="00205FC6">
        <w:rPr>
          <w:rStyle w:val="StyleUnderline"/>
        </w:rPr>
        <w:t xml:space="preserve"> is </w:t>
      </w:r>
      <w:r w:rsidRPr="00205FC6">
        <w:rPr>
          <w:rStyle w:val="Emphasis"/>
        </w:rPr>
        <w:t>paramount</w:t>
      </w:r>
      <w:r w:rsidRPr="00205FC6">
        <w:rPr>
          <w:rStyle w:val="StyleUnderline"/>
        </w:rPr>
        <w:t>?</w:t>
      </w:r>
      <w:r w:rsidRPr="00205FC6">
        <w:rPr>
          <w:sz w:val="16"/>
        </w:rPr>
        <w:t xml:space="preserve"> </w:t>
      </w:r>
      <w:r w:rsidRPr="00205FC6">
        <w:rPr>
          <w:rStyle w:val="StyleUnderline"/>
        </w:rPr>
        <w:t xml:space="preserve">At what point does the theorizing of the body under such circumstances become a means to satisfying </w:t>
      </w:r>
      <w:r w:rsidRPr="00205FC6">
        <w:rPr>
          <w:rStyle w:val="Emphasis"/>
        </w:rPr>
        <w:t>intellectual fetishes</w:t>
      </w:r>
      <w:r w:rsidRPr="00205FC6">
        <w:rPr>
          <w:rStyle w:val="StyleUnderline"/>
        </w:rPr>
        <w:t xml:space="preserve">? </w:t>
      </w:r>
      <w:r w:rsidRPr="00205FC6">
        <w:rPr>
          <w:sz w:val="16"/>
        </w:rPr>
        <w:t>Theorizing the everyday is messy because it has to contend with the immediate social setting in which popular culture is inseparable from the economic materiality of the conditions of oppression. In response to this dilemma, my aim is to argue for a productive rather than a reductive relationship between Feminist Security Studies (FSS) and Feminist (International) Political Economy (FPE), achieved through a reframed relationship between discursive subjectivity and a structure-centred materiality. I argue for a more systematic feminist analysis that reunites FPE and cultural FSS critiques. This analytical synthesis is based on an understanding of the co-constituted agency of discourse and materiality underpinned by a postcolonial-feminist attention to the politics of space.</w:t>
      </w:r>
    </w:p>
    <w:p w14:paraId="138F482C" w14:textId="77777777" w:rsidR="00205FC6" w:rsidRPr="00205FC6" w:rsidRDefault="00205FC6" w:rsidP="00205FC6">
      <w:pPr>
        <w:rPr>
          <w:sz w:val="16"/>
        </w:rPr>
      </w:pPr>
      <w:r w:rsidRPr="00205FC6">
        <w:rPr>
          <w:sz w:val="16"/>
        </w:rPr>
        <w:t xml:space="preserve">After the Cold War, security became a catch-all concept for critical variants of IR, but instead of working against disciplinary fragmentation, “security has settled into each new camp in particularistic ways” (Sylvester 2013, 618). For FSS the main concern is to underscore the conceptual necessity of gender to understanding security. Although scholars have also emphasized the theoretical and methodological diversity of FSS, I contend that </w:t>
      </w:r>
      <w:r w:rsidRPr="00205FC6">
        <w:rPr>
          <w:rStyle w:val="StyleUnderline"/>
        </w:rPr>
        <w:t>there is an implicit hierarchy</w:t>
      </w:r>
      <w:r w:rsidRPr="00205FC6">
        <w:rPr>
          <w:sz w:val="16"/>
        </w:rPr>
        <w:t xml:space="preserve"> of sorts </w:t>
      </w:r>
      <w:r w:rsidRPr="00205FC6">
        <w:rPr>
          <w:rStyle w:val="StyleUnderline"/>
        </w:rPr>
        <w:t>when it comes to which critical tradition matters more theoretically or epistemologically</w:t>
      </w:r>
      <w:r w:rsidRPr="00205FC6">
        <w:rPr>
          <w:sz w:val="16"/>
        </w:rPr>
        <w:t>—</w:t>
      </w:r>
      <w:r w:rsidRPr="00205FC6">
        <w:rPr>
          <w:rStyle w:val="StyleUnderline"/>
        </w:rPr>
        <w:t>with a</w:t>
      </w:r>
      <w:r w:rsidRPr="00205FC6">
        <w:rPr>
          <w:sz w:val="16"/>
        </w:rPr>
        <w:t xml:space="preserve"> subtle but </w:t>
      </w:r>
      <w:r w:rsidRPr="00205FC6">
        <w:rPr>
          <w:rStyle w:val="Emphasis"/>
        </w:rPr>
        <w:t xml:space="preserve">distinct privileging of the discursive </w:t>
      </w:r>
      <w:r w:rsidRPr="00205FC6">
        <w:rPr>
          <w:sz w:val="16"/>
        </w:rPr>
        <w:t xml:space="preserve">as evidenced by the influential contributions of, among others, Judith Butler (1993), Karin Fierke (2013a), Lene Hansen (2006), and Laura Shepherd (2008). </w:t>
      </w:r>
      <w:r w:rsidRPr="00205FC6">
        <w:rPr>
          <w:rStyle w:val="StyleUnderline"/>
        </w:rPr>
        <w:t>FSS</w:t>
      </w:r>
      <w:r w:rsidRPr="00205FC6">
        <w:rPr>
          <w:sz w:val="16"/>
        </w:rPr>
        <w:t xml:space="preserve"> thus </w:t>
      </w:r>
      <w:r w:rsidRPr="00205FC6">
        <w:rPr>
          <w:rStyle w:val="StyleUnderline"/>
        </w:rPr>
        <w:t xml:space="preserve">tends to focus on the gendered, discursive construction of forms of violence with </w:t>
      </w:r>
      <w:r w:rsidRPr="00205FC6">
        <w:rPr>
          <w:rStyle w:val="Emphasis"/>
        </w:rPr>
        <w:t>less attention paid to materialities of</w:t>
      </w:r>
      <w:r w:rsidRPr="00205FC6">
        <w:rPr>
          <w:sz w:val="16"/>
        </w:rPr>
        <w:t xml:space="preserve"> economic </w:t>
      </w:r>
      <w:r w:rsidRPr="00205FC6">
        <w:rPr>
          <w:rStyle w:val="Emphasis"/>
        </w:rPr>
        <w:t>insecurity</w:t>
      </w:r>
      <w:r w:rsidRPr="00205FC6">
        <w:rPr>
          <w:sz w:val="16"/>
        </w:rPr>
        <w:t>. In contrast, FPE tends to avoid the security frame and its discursive implications and concentrates more on gender as a social relation of inequality and the gendered effects of capitalism or economic globalization.</w:t>
      </w:r>
    </w:p>
    <w:p w14:paraId="7AD08BCF" w14:textId="77777777" w:rsidR="00205FC6" w:rsidRPr="00205FC6" w:rsidRDefault="00205FC6" w:rsidP="00205FC6">
      <w:pPr>
        <w:rPr>
          <w:sz w:val="16"/>
        </w:rPr>
      </w:pPr>
      <w:r w:rsidRPr="00205FC6">
        <w:rPr>
          <w:sz w:val="16"/>
        </w:rPr>
        <w:t xml:space="preserve">Poststructuralist scholarship in FSS insists that the discursive is not privileged over the material and that objects in the material world and human subjects both take their forms and agencies relationally, as they are embedded within particular locations. Similarly, gendered and embodied security is theorized to be the outcome of relational processes —performed in, by, and through those relations. Theory thus makes practice (Foucault 1972). Yet, </w:t>
      </w:r>
      <w:r w:rsidRPr="00205FC6">
        <w:rPr>
          <w:rStyle w:val="StyleUnderline"/>
        </w:rPr>
        <w:t>thinking about our bodies as cultural constructs, produced as objects in security discourse, has a high level of abstraction</w:t>
      </w:r>
      <w:r w:rsidRPr="00205FC6">
        <w:rPr>
          <w:sz w:val="16"/>
        </w:rPr>
        <w:t xml:space="preserve">. </w:t>
      </w:r>
      <w:r w:rsidRPr="00205FC6">
        <w:rPr>
          <w:rStyle w:val="StyleUnderline"/>
        </w:rPr>
        <w:t>Before we can analyze discourse about bodies, shouldn’t we first make the bodies from “other worlds,”</w:t>
      </w:r>
      <w:r w:rsidRPr="00205FC6">
        <w:rPr>
          <w:sz w:val="16"/>
        </w:rPr>
        <w:t xml:space="preserve"> rooted in everyday struggles of human insecurity, </w:t>
      </w:r>
      <w:r w:rsidRPr="00205FC6">
        <w:rPr>
          <w:rStyle w:val="StyleUnderline"/>
        </w:rPr>
        <w:t>feature in IR?</w:t>
      </w:r>
      <w:r w:rsidRPr="00205FC6">
        <w:rPr>
          <w:sz w:val="16"/>
        </w:rPr>
        <w:t xml:space="preserve"> </w:t>
      </w:r>
      <w:r w:rsidRPr="00205FC6">
        <w:rPr>
          <w:rStyle w:val="StyleUnderline"/>
        </w:rPr>
        <w:t>How is attention to contextualized discourses of individuals or groups without considering their basic needs different from what liberal feminists are doing</w:t>
      </w:r>
      <w:r w:rsidRPr="00205FC6">
        <w:rPr>
          <w:sz w:val="16"/>
        </w:rPr>
        <w:t xml:space="preserve">, namely </w:t>
      </w:r>
      <w:r w:rsidRPr="00205FC6">
        <w:rPr>
          <w:rStyle w:val="StyleUnderline"/>
        </w:rPr>
        <w:t>treating those whose security is at stake as abstract, silent, rights-bearing individuals with no culture?</w:t>
      </w:r>
      <w:r w:rsidRPr="00205FC6">
        <w:rPr>
          <w:sz w:val="16"/>
        </w:rPr>
        <w:t xml:space="preserve"> Moreover, </w:t>
      </w:r>
      <w:r w:rsidRPr="00205FC6">
        <w:rPr>
          <w:rStyle w:val="StyleUnderline"/>
        </w:rPr>
        <w:t>for all this talk about interactions between language and matter (as if they were equal), “</w:t>
      </w:r>
      <w:r w:rsidRPr="00205FC6">
        <w:rPr>
          <w:rStyle w:val="Emphasis"/>
        </w:rPr>
        <w:t>language” remains the star of the show</w:t>
      </w:r>
      <w:r w:rsidRPr="00205FC6">
        <w:rPr>
          <w:sz w:val="16"/>
        </w:rPr>
        <w:t xml:space="preserve">, as evidenced in Karin Fierke’s claim that “embodied security is . . . fundamentally bound up in the interaction between humans and their material environment, both of which are constituted in and through language” (Fierke 2013b, 16). Theoretically, materiality should gain agency through the fact that it cannot ontologically be separated from discursive forces but in practice discourses treat material practices (bodies) as effects (objects) rather than causes (subjects), and consequently maintain agency (Wilcox 2012). </w:t>
      </w:r>
      <w:r w:rsidRPr="00205FC6">
        <w:rPr>
          <w:rStyle w:val="Emphasis"/>
        </w:rPr>
        <w:t xml:space="preserve">A subtle hierarchy is </w:t>
      </w:r>
      <w:r w:rsidRPr="00205FC6">
        <w:rPr>
          <w:sz w:val="16"/>
        </w:rPr>
        <w:t xml:space="preserve">therefore </w:t>
      </w:r>
      <w:r w:rsidRPr="00205FC6">
        <w:rPr>
          <w:rStyle w:val="Emphasis"/>
        </w:rPr>
        <w:t>imposed</w:t>
      </w:r>
      <w:r w:rsidRPr="00205FC6">
        <w:rPr>
          <w:sz w:val="16"/>
        </w:rPr>
        <w:t xml:space="preserve">. Reversing the starting point of the inquiry may succeed in troubling dualistic thinking but does not transcend it. </w:t>
      </w:r>
      <w:r w:rsidRPr="00205FC6">
        <w:rPr>
          <w:rStyle w:val="StyleUnderline"/>
        </w:rPr>
        <w:t xml:space="preserve">We may have thrown the baby out with the bathwater when we privileged the effects of cultural constructions of gender difference at the expense of the </w:t>
      </w:r>
      <w:r w:rsidRPr="00205FC6">
        <w:rPr>
          <w:rStyle w:val="Emphasis"/>
        </w:rPr>
        <w:t>material effects of</w:t>
      </w:r>
      <w:r w:rsidRPr="00205FC6">
        <w:rPr>
          <w:sz w:val="16"/>
        </w:rPr>
        <w:t xml:space="preserve"> bodies, economic justice, and </w:t>
      </w:r>
      <w:r w:rsidRPr="00205FC6">
        <w:rPr>
          <w:rStyle w:val="Emphasis"/>
        </w:rPr>
        <w:t>security</w:t>
      </w:r>
      <w:r w:rsidRPr="00205FC6">
        <w:rPr>
          <w:sz w:val="16"/>
        </w:rPr>
        <w:t xml:space="preserve"> (see Fraser 2013).</w:t>
      </w:r>
    </w:p>
    <w:p w14:paraId="2D907D82" w14:textId="77777777" w:rsidR="00205FC6" w:rsidRPr="00205FC6" w:rsidRDefault="00205FC6" w:rsidP="00205FC6">
      <w:pPr>
        <w:rPr>
          <w:sz w:val="16"/>
        </w:rPr>
      </w:pPr>
      <w:r w:rsidRPr="00205FC6">
        <w:rPr>
          <w:rStyle w:val="Emphasis"/>
        </w:rPr>
        <w:t>There are clearly limits to discursive analysis</w:t>
      </w:r>
      <w:r w:rsidRPr="00205FC6">
        <w:rPr>
          <w:sz w:val="16"/>
        </w:rPr>
        <w:t xml:space="preserve">, </w:t>
      </w:r>
      <w:r w:rsidRPr="00205FC6">
        <w:rPr>
          <w:rStyle w:val="StyleUnderline"/>
        </w:rPr>
        <w:t>especially when it comes to connecting physical insecurity and the materiality of insecurity linked to structures</w:t>
      </w:r>
      <w:r w:rsidRPr="00205FC6">
        <w:rPr>
          <w:sz w:val="16"/>
        </w:rPr>
        <w:t>. We must therefore look to the so-called “new materialisms” on posthumanist agency (Connolly 2013), material feminisms (Hughes 2013), and Feminist IPE. Feminist IPE as a diverse body of scholarship studies structures, social practices, and the meanings of the global political economy (Griffin 2010; Peterson 2007). The emphasis falls on specifically gendered bodies while also foregrounding differences that are based upon material and structural inequalities as well as intersectional relations of disadvantage (e.g., gender, institutionalized racism, or ethnicity). In this regard, FPE may find itself closer than FSS to a radical definition of human security as everyday life experiences embedded in global structures of inclusion and exclusion and can keep FSS honest by guiding it back to a concern with everyday (economic) insecurities.</w:t>
      </w:r>
    </w:p>
    <w:p w14:paraId="1B2BC111" w14:textId="77777777" w:rsidR="00205FC6" w:rsidRPr="00205FC6" w:rsidRDefault="00205FC6" w:rsidP="00205FC6">
      <w:pPr>
        <w:pStyle w:val="Heading3"/>
      </w:pPr>
      <w:r w:rsidRPr="00205FC6">
        <w:t xml:space="preserve">A2 Gender K—Body Alternative </w:t>
      </w:r>
    </w:p>
    <w:p w14:paraId="789A5EAC" w14:textId="77777777" w:rsidR="00205FC6" w:rsidRPr="00205FC6" w:rsidRDefault="00205FC6" w:rsidP="00205FC6">
      <w:pPr>
        <w:pStyle w:val="Heading4"/>
      </w:pPr>
      <w:r w:rsidRPr="00205FC6">
        <w:t>No spill-up</w:t>
      </w:r>
    </w:p>
    <w:p w14:paraId="552EE0D9" w14:textId="77777777" w:rsidR="00205FC6" w:rsidRPr="00205FC6" w:rsidRDefault="00205FC6" w:rsidP="00205FC6">
      <w:r w:rsidRPr="00205FC6">
        <w:t xml:space="preserve">David </w:t>
      </w:r>
      <w:r w:rsidRPr="00205FC6">
        <w:rPr>
          <w:rStyle w:val="Style13ptBold"/>
        </w:rPr>
        <w:t>Chandler 15</w:t>
      </w:r>
      <w:r w:rsidRPr="00205FC6">
        <w:t>, Professor of Politics and International Relations at the University of Westminster, 2015, “Contesting postliberalism: governmentality or emancipation?,” Journal of International Relations and Development, Vol. 18, p. 1-24</w:t>
      </w:r>
    </w:p>
    <w:p w14:paraId="0274C21F" w14:textId="77777777" w:rsidR="00205FC6" w:rsidRPr="00205FC6" w:rsidRDefault="00205FC6" w:rsidP="00205FC6">
      <w:r w:rsidRPr="00205FC6">
        <w:rPr>
          <w:rStyle w:val="StyleUnderline"/>
        </w:rPr>
        <w:t>Societal practices and the ‘everyday’ have become a focal point</w:t>
      </w:r>
      <w:r w:rsidRPr="00205FC6">
        <w:t xml:space="preserve"> of international intervention and they have been legitimised </w:t>
      </w:r>
      <w:r w:rsidRPr="00205FC6">
        <w:rPr>
          <w:rStyle w:val="StyleUnderline"/>
        </w:rPr>
        <w:t>on the basis of empowering the voice and agency of the</w:t>
      </w:r>
      <w:r w:rsidRPr="00205FC6">
        <w:t xml:space="preserve"> postcolonial and post-conflict </w:t>
      </w:r>
      <w:r w:rsidRPr="00205FC6">
        <w:rPr>
          <w:rStyle w:val="StyleUnderline"/>
        </w:rPr>
        <w:t>subject</w:t>
      </w:r>
      <w:r w:rsidRPr="00205FC6">
        <w:t xml:space="preserve">.4 </w:t>
      </w:r>
      <w:r w:rsidRPr="00205FC6">
        <w:rPr>
          <w:rStyle w:val="StyleUnderline"/>
        </w:rPr>
        <w:t>This postliberal discourse of societal empowerment seems to coincide</w:t>
      </w:r>
      <w:r w:rsidRPr="00205FC6">
        <w:t xml:space="preserve"> </w:t>
      </w:r>
      <w:r w:rsidRPr="00205FC6">
        <w:rPr>
          <w:rStyle w:val="StyleUnderline"/>
        </w:rPr>
        <w:t>both with the dominant post-classical economic understandings of the problem of rational agency and with the radical or critical approaches to the liberal subject</w:t>
      </w:r>
      <w:r w:rsidRPr="00205FC6">
        <w:t xml:space="preserve"> and liberal peace understandings. However, </w:t>
      </w:r>
      <w:r w:rsidRPr="00205FC6">
        <w:rPr>
          <w:rStyle w:val="StyleUnderline"/>
        </w:rPr>
        <w:t xml:space="preserve">there is </w:t>
      </w:r>
      <w:r w:rsidRPr="00205FC6">
        <w:rPr>
          <w:rStyle w:val="Emphasis"/>
        </w:rPr>
        <w:t>little likelihood of the ‘bottom-up’ alternative</w:t>
      </w:r>
      <w:r w:rsidRPr="00205FC6">
        <w:rPr>
          <w:rStyle w:val="StyleUnderline"/>
        </w:rPr>
        <w:t xml:space="preserve"> having a greater transformative effect on the subjects of these policy interventions</w:t>
      </w:r>
      <w:r w:rsidRPr="00205FC6">
        <w:t xml:space="preserve">. The </w:t>
      </w:r>
      <w:r w:rsidRPr="00205FC6">
        <w:rPr>
          <w:rStyle w:val="StyleUnderline"/>
        </w:rPr>
        <w:t>focus on societal practices</w:t>
      </w:r>
      <w:r w:rsidRPr="00205FC6">
        <w:t xml:space="preserve"> and associations </w:t>
      </w:r>
      <w:r w:rsidRPr="00205FC6">
        <w:rPr>
          <w:rStyle w:val="StyleUnderline"/>
        </w:rPr>
        <w:t>in the societal sphere</w:t>
      </w:r>
      <w:r w:rsidRPr="00205FC6">
        <w:t xml:space="preserve">, </w:t>
      </w:r>
      <w:r w:rsidRPr="00205FC6">
        <w:rPr>
          <w:rStyle w:val="Emphasis"/>
        </w:rPr>
        <w:t>rather than social</w:t>
      </w:r>
      <w:r w:rsidRPr="00205FC6">
        <w:t xml:space="preserve"> or economic </w:t>
      </w:r>
      <w:r w:rsidRPr="00205FC6">
        <w:rPr>
          <w:rStyle w:val="Emphasis"/>
        </w:rPr>
        <w:t>transformation</w:t>
      </w:r>
      <w:r w:rsidRPr="00205FC6">
        <w:rPr>
          <w:rStyle w:val="StyleUnderline"/>
        </w:rPr>
        <w:t xml:space="preserve">, focuses on social interaction in the environmental milieu as </w:t>
      </w:r>
      <w:r w:rsidRPr="00205FC6">
        <w:rPr>
          <w:rStyle w:val="Emphasis"/>
        </w:rPr>
        <w:t>generative of ideas and understanding</w:t>
      </w:r>
      <w:r w:rsidRPr="00205FC6">
        <w:rPr>
          <w:rStyle w:val="StyleUnderline"/>
        </w:rPr>
        <w:t>. This framework is problematic in that, despite its claims to ‘deeper’ and more ‘bottom-up’ or ‘social’ understandings</w:t>
      </w:r>
      <w:r w:rsidRPr="00205FC6">
        <w:t xml:space="preserve"> of post-conflict peace, </w:t>
      </w:r>
      <w:r w:rsidRPr="00205FC6">
        <w:rPr>
          <w:rStyle w:val="StyleUnderline"/>
        </w:rPr>
        <w:t>it remains entirely within the world of superficial appearances</w:t>
      </w:r>
      <w:r w:rsidRPr="00205FC6">
        <w:t>. The ‘</w:t>
      </w:r>
      <w:r w:rsidRPr="00205FC6">
        <w:rPr>
          <w:rStyle w:val="Emphasis"/>
        </w:rPr>
        <w:t>root causes</w:t>
      </w:r>
      <w:r w:rsidRPr="00205FC6">
        <w:rPr>
          <w:rStyle w:val="StyleUnderline"/>
        </w:rPr>
        <w:t>’ of problems are not located in the materiality of social relations but in the ‘materiality’ of the mind-set of the subject</w:t>
      </w:r>
      <w:r w:rsidRPr="00205FC6">
        <w:t xml:space="preserve">, </w:t>
      </w:r>
      <w:r w:rsidRPr="00205FC6">
        <w:rPr>
          <w:rStyle w:val="Emphasis"/>
        </w:rPr>
        <w:t>understood to be false, imaginary or ideological</w:t>
      </w:r>
      <w:r w:rsidRPr="00205FC6">
        <w:rPr>
          <w:rStyle w:val="StyleUnderline"/>
        </w:rPr>
        <w:t>, due to the problematic societal practices in which they are embedded</w:t>
      </w:r>
      <w:r w:rsidRPr="00205FC6">
        <w:t xml:space="preserve">. </w:t>
      </w:r>
      <w:r w:rsidRPr="00205FC6">
        <w:rPr>
          <w:rStyle w:val="StyleUnderline"/>
        </w:rPr>
        <w:t>If social practices are understood within a materialist framework</w:t>
      </w:r>
      <w:r w:rsidRPr="00205FC6">
        <w:t xml:space="preserve">, </w:t>
      </w:r>
      <w:r w:rsidRPr="00205FC6">
        <w:rPr>
          <w:rStyle w:val="Emphasis"/>
        </w:rPr>
        <w:t>rather than an idealist one</w:t>
      </w:r>
      <w:r w:rsidRPr="00205FC6">
        <w:t xml:space="preserve">, then </w:t>
      </w:r>
      <w:r w:rsidRPr="00205FC6">
        <w:rPr>
          <w:rStyle w:val="StyleUnderline"/>
        </w:rPr>
        <w:t>it is clear that they neither produce ‘false’ ideas nor the social world of appearances</w:t>
      </w:r>
      <w:r w:rsidRPr="00205FC6">
        <w:t>.</w:t>
      </w:r>
    </w:p>
    <w:p w14:paraId="5447D835" w14:textId="77777777" w:rsidR="00205FC6" w:rsidRPr="00205FC6" w:rsidRDefault="00205FC6" w:rsidP="00205FC6"/>
    <w:p w14:paraId="633E44E4" w14:textId="77777777" w:rsidR="00205FC6" w:rsidRPr="00205FC6" w:rsidRDefault="00205FC6" w:rsidP="00205FC6">
      <w:pPr>
        <w:pStyle w:val="Heading3"/>
      </w:pPr>
      <w:r w:rsidRPr="00205FC6">
        <w:t xml:space="preserve">A2 Gender K – ID Politics Turn </w:t>
      </w:r>
    </w:p>
    <w:p w14:paraId="66E5D54A" w14:textId="77777777" w:rsidR="00205FC6" w:rsidRPr="00205FC6" w:rsidRDefault="00205FC6" w:rsidP="00205FC6">
      <w:pPr>
        <w:pStyle w:val="Heading4"/>
      </w:pPr>
      <w:r w:rsidRPr="00205FC6">
        <w:t xml:space="preserve">Gender can’t explain international relations which means they have no internal link to solving their impacts- gender focus turns the K </w:t>
      </w:r>
    </w:p>
    <w:p w14:paraId="1A345865" w14:textId="77777777" w:rsidR="00205FC6" w:rsidRPr="00205FC6" w:rsidRDefault="00205FC6" w:rsidP="00205FC6">
      <w:r w:rsidRPr="00205FC6">
        <w:rPr>
          <w:rStyle w:val="Style13ptBold"/>
        </w:rPr>
        <w:t>Jarvis 00</w:t>
      </w:r>
      <w:r w:rsidRPr="00205FC6">
        <w:rPr>
          <w:b/>
        </w:rPr>
        <w:t xml:space="preserve"> </w:t>
      </w:r>
      <w:r w:rsidRPr="00205FC6">
        <w:t xml:space="preserve">(Darryl, government and international relations, U. of Sydney, International Relations and the Challenge of Postmodernism, “Feminist revisions of international relations,” p. 162-3) </w:t>
      </w:r>
    </w:p>
    <w:p w14:paraId="652FCC5E" w14:textId="77777777" w:rsidR="00205FC6" w:rsidRPr="00205FC6" w:rsidRDefault="00205FC6" w:rsidP="00205FC6">
      <w:pPr>
        <w:rPr>
          <w:rStyle w:val="StyleUnderline"/>
        </w:rPr>
      </w:pPr>
      <w:r w:rsidRPr="00205FC6">
        <w:rPr>
          <w:sz w:val="10"/>
        </w:rPr>
        <w:t xml:space="preserve">Critical research agendas of this type, however, are not found easily in International Relations. </w:t>
      </w:r>
      <w:r w:rsidRPr="00205FC6">
        <w:rPr>
          <w:u w:val="single"/>
        </w:rPr>
        <w:t>Critics of feminist perspectives run the risk of denouncement as either a misogynist malcontent</w:t>
      </w:r>
      <w:r w:rsidRPr="00205FC6">
        <w:rPr>
          <w:sz w:val="10"/>
        </w:rPr>
        <w:t xml:space="preserve"> or an androcentric keeper of the gate</w:t>
      </w:r>
      <w:r w:rsidRPr="00205FC6">
        <w:rPr>
          <w:u w:val="single"/>
        </w:rPr>
        <w:t xml:space="preserve">. At work in much of this discourse is an unstated </w:t>
      </w:r>
      <w:r w:rsidRPr="00205FC6">
        <w:rPr>
          <w:rStyle w:val="Emphasis"/>
        </w:rPr>
        <w:t>political correctness</w:t>
      </w:r>
      <w:r w:rsidRPr="00205FC6">
        <w:rPr>
          <w:u w:val="single"/>
        </w:rPr>
        <w:t xml:space="preserve">, </w:t>
      </w:r>
      <w:r w:rsidRPr="00205FC6">
        <w:rPr>
          <w:sz w:val="10"/>
        </w:rPr>
        <w:t xml:space="preserve">where the historical marginalization of women bestows intellectual autonomy, </w:t>
      </w:r>
      <w:r w:rsidRPr="00205FC6">
        <w:rPr>
          <w:u w:val="single"/>
        </w:rPr>
        <w:t>excluding those outside the identity group from legitimate participation in its discourse. Only feminist women can do real, legitimate, feminist theory since</w:t>
      </w:r>
      <w:r w:rsidRPr="00205FC6">
        <w:rPr>
          <w:sz w:val="10"/>
        </w:rPr>
        <w:t xml:space="preserve">, in the mantra of identity politics, </w:t>
      </w:r>
      <w:r w:rsidRPr="00205FC6">
        <w:rPr>
          <w:u w:val="single"/>
        </w:rPr>
        <w:t xml:space="preserve">discourse must emanate from a positional (personal) ontology. </w:t>
      </w:r>
      <w:r w:rsidRPr="00205FC6">
        <w:rPr>
          <w:sz w:val="10"/>
        </w:rPr>
        <w:t>Those sensitive or sympathetic to the identity politics of particular groups are, of course, welcome to lend support and encouragement, but only on terms delineated by the groups themselves. In this way, they enjoy an uncontested sovereign hegemony oyer their own self-identification, insuring the group discourse is self constituted and that its parameters, operative methodology, ,uu\ standards of argument, appraisal, and evidentiary provisions are self defined. Thus, for example, when Sylvester calls for a "home steading" does so "by [a] repetitive feminist insistence that we be included on our terms" (my emphasis). Rather than an invitation to engage in dialogue, this is an ultimatum that a sovereign intellectual space be provided and insulated from critics who question the merits of identity-based political discourse.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Such stipulative provisions might be likened to a form of negotiated sovereign territoriality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Sylvester's impassioned plea for tolerance and "emphatic cooperation" is thus confined to like-minded individuals, those who do not challenge feminist epistemologies but accept them as a necessary means of reinventing the discipline as a discourse between postmodern identities—the most important of which is gender.94 Intolerance or misogyny thus become the ironic epithets attached to those who question the wisdom of this reinvention or the merits of the return of identity in international theory.'"' Most strategic of all, however, demands for entry to the discipline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w:t>
      </w:r>
      <w:r w:rsidRPr="00205FC6">
        <w:rPr>
          <w:u w:val="single"/>
        </w:rPr>
        <w:t xml:space="preserve"> feminist postmodernists </w:t>
      </w:r>
      <w:r w:rsidRPr="00205FC6">
        <w:rPr>
          <w:sz w:val="10"/>
        </w:rPr>
        <w:t>too</w:t>
      </w:r>
      <w:r w:rsidRPr="00205FC6">
        <w:rPr>
          <w:u w:val="single"/>
        </w:rPr>
        <w:t xml:space="preserve"> deflect as illegitimate any criticism that derives from skeptics whose vantage points are labeled privileged</w:t>
      </w:r>
      <w:r w:rsidRPr="00205FC6">
        <w:rPr>
          <w:sz w:val="10"/>
        </w:rPr>
        <w:t xml:space="preserve">. And privilege is variously interpreted historically, especially along lines of race, color, and sex where the denotations white and male, to name but two, serve as generational mediums to assess the injustices of past histories. </w:t>
      </w:r>
      <w:r w:rsidRPr="00205FC6">
        <w:rPr>
          <w:u w:val="single"/>
        </w:rPr>
        <w:t xml:space="preserve">White males, </w:t>
      </w:r>
      <w:r w:rsidRPr="00205FC6">
        <w:rPr>
          <w:sz w:val="10"/>
        </w:rPr>
        <w:t>for example,</w:t>
      </w:r>
      <w:r w:rsidRPr="00205FC6">
        <w:rPr>
          <w:u w:val="single"/>
        </w:rPr>
        <w:t xml:space="preserve"> become generic signifiers for historical oppression, </w:t>
      </w:r>
      <w:r w:rsidRPr="00205FC6">
        <w:rPr>
          <w:sz w:val="10"/>
        </w:rPr>
        <w:t>indicating an ontologicallv privileged group by which the historical experiences of the "other" can then be reclaimed in the context of their related oppression, exploitation, AND exclusion.</w:t>
      </w:r>
      <w:r w:rsidRPr="00205FC6">
        <w:rPr>
          <w:u w:val="single"/>
        </w:rPr>
        <w:t xml:space="preserve"> </w:t>
      </w:r>
      <w:r w:rsidRPr="00205FC6">
        <w:rPr>
          <w:sz w:val="10"/>
        </w:rPr>
        <w:t xml:space="preserve">Legitimacy, in this context, can then be claimed in terms of one's group identity and the extent to which the history of that particular group has been “silenced.” In this same way, self-identification or “self-situation” establishes one’s credentials, allowing admittance to the group and legitimating the “authoritative” vantage point from which one speaks and writes. Thus, for example, Jan Jindy Pettman includes among the introductory pages to her most recent book, Worlding Women, a section titled “A (personal) politics of location,” in which her identity as a woman, a feminist, and an academic, makes apparent her particular (marginal) identities and group loyalties.96 Similarly, Christine Sylvester, in the introduction to her book, insists, “It is important to provide a context for one’s work in the often-denied politics of the personal.” Accordingly, self-declaration revelas to the reader that she is a feminist, went to a Catholic girls school where she was schooled to “develop your brains and confess something called “sins” to always male forever priests,” and that these provide some pieces to her dynamic objectivity.97 </w:t>
      </w:r>
      <w:r w:rsidRPr="00205FC6">
        <w:rPr>
          <w:u w:val="single"/>
        </w:rPr>
        <w:t xml:space="preserve">Like territorial markers, self-identification permits entry to intellectual spaces whose sovereign authority is </w:t>
      </w:r>
      <w:r w:rsidRPr="00205FC6">
        <w:rPr>
          <w:rStyle w:val="Emphasis"/>
        </w:rPr>
        <w:t>“policed”</w:t>
      </w:r>
      <w:r w:rsidRPr="00205FC6">
        <w:rPr>
          <w:u w:val="single"/>
        </w:rPr>
        <w:t xml:space="preserve"> as much by marginal subjectivies as they allege of the oppressors who “police” the discourse of realism</w:t>
      </w:r>
      <w:r w:rsidRPr="00205FC6">
        <w:rPr>
          <w:sz w:val="10"/>
        </w:rPr>
        <w:t>, or who are said to walk the corridors of the discipline insuring the replication of patriarchy, hierarchical agendas, and “malestream” theory. If Sylvester’s version of feminist postmodernism is projected as tolerant, perspectivist, and encompassing of a multiplicity of approaches</w:t>
      </w:r>
      <w:r w:rsidRPr="00205FC6">
        <w:rPr>
          <w:u w:val="single"/>
        </w:rPr>
        <w:t>, in reality it is as selective, exclusionary, and dismissive of alternative perspectives as mainstream approaches are accused of being</w:t>
      </w:r>
      <w:r w:rsidRPr="00205FC6">
        <w:rPr>
          <w:sz w:val="10"/>
        </w:rPr>
        <w:t xml:space="preserve">. Skillful theoretical moves of this nature underscore the adroitness of postmodern feminist theory at emasculating many of its logical inconsistencies. In arguing for a feminist postmodernism, for example, Sylvester employs a double theoretical move that, on the one hand, invokes a kind of epistemological deconstructive anarchy cum relativism in an attempt to decenter or make insecure fixed research gazes, identities, and concepts (men, women, security, and nation-state), while on the other hand turning to the lived experiences of women as if ontologically given and assuming their experiences to be authentic, real, substantive, and authoritative interpretations of the realities of international relations. Women at the peace camps of Greenham Common or in the cooperatives of Harare, represent, for Sylvester, the real coal face of international politics, their experiences and strategies the real politics of “relations international.” But why should we take the experiences of these women to be ontologically superior or more insightful than the experiences of other women or other men? As Sylvester admits elsewhere, “Experience … is at once always already an interpretation and in need of interpretation.” Why, then are experience-based modes of knowledge more insightful than knowledges derived through other modes of inquiry?98 Such espistemologies are surely crudely positivistic in their singular reliance on osmotic perception of the facts as they impact upon the personal. If, as Sylvester writes, “sceptical inlining draws on substantive everydayness as a time and site of knowledge, much as does everyday feminist theorizing,” and if, as she further notes, “it understands experience…as mobile, indeterminate, hyphenated, [and] homeless,” why should this knowledge be valued as anything other than fleeting subjective perceptions of multiple environmental stimuli whose meaning is beyond explanation other than as a personal narrative?99 Is this what Sylvester means when she calls for a re-visioning and a repainting of the “canvases of IR,” that we dissipate knowledge into an infinitesimal number of disparate sites, all equally valid, and let loose with a mélange of visceral perceptions; stories of how each of us perceive we experience international politics? If this is the case, then Sylvester’s version of feminist postmodernity does not advance our understanding of international politics, leaving untheorized and unexplained the causes of international relations. </w:t>
      </w:r>
      <w:r w:rsidRPr="00205FC6">
        <w:rPr>
          <w:rStyle w:val="StyleUnderline"/>
        </w:rPr>
        <w:t xml:space="preserve">Personal narratives </w:t>
      </w:r>
      <w:r w:rsidRPr="00205FC6">
        <w:rPr>
          <w:rStyle w:val="Emphasis"/>
        </w:rPr>
        <w:t>do not constitute theoretical discourse</w:t>
      </w:r>
      <w:r w:rsidRPr="00205FC6">
        <w:rPr>
          <w:u w:val="single"/>
        </w:rPr>
        <w:t xml:space="preserve">, nor indeed an explanation of the systemic factors that procure international events, process, or the actions of certain actors. </w:t>
      </w:r>
      <w:r w:rsidRPr="00205FC6">
        <w:rPr>
          <w:sz w:val="10"/>
        </w:rPr>
        <w:t>We might also extend a contextualist lens to analyze Sylvester’s formulations, much as she insists her epistemogical approach does. Sylvester, for example, is adamant that we can not really know who “women” are, since to do so would be to invoke an essentialist concept, concealing the diversity inherent in this category.</w:t>
      </w:r>
      <w:r w:rsidRPr="00205FC6">
        <w:rPr>
          <w:u w:val="single"/>
        </w:rPr>
        <w:t xml:space="preserve"> “Women” don’t really exist in Sylvester’s estimation since there are black women, white women, Hispanic, disabled, lesbin, poor, rich, middle class, and illiterate women, to name but a few. </w:t>
      </w:r>
      <w:r w:rsidRPr="00205FC6">
        <w:rPr>
          <w:sz w:val="10"/>
        </w:rPr>
        <w:t>The point, for Sylvester, is that</w:t>
      </w:r>
      <w:r w:rsidRPr="00205FC6">
        <w:rPr>
          <w:u w:val="single"/>
        </w:rPr>
        <w:t xml:space="preserve"> </w:t>
      </w:r>
      <w:r w:rsidRPr="00205FC6">
        <w:rPr>
          <w:rStyle w:val="StyleUnderline"/>
        </w:rPr>
        <w:t xml:space="preserve">to speak of “women” is to </w:t>
      </w:r>
      <w:r w:rsidRPr="00205FC6">
        <w:rPr>
          <w:rStyle w:val="Emphasis"/>
        </w:rPr>
        <w:t>do violence</w:t>
      </w:r>
      <w:r w:rsidRPr="00205FC6">
        <w:rPr>
          <w:rStyle w:val="StyleUnderline"/>
        </w:rPr>
        <w:t xml:space="preserve"> to</w:t>
      </w:r>
      <w:r w:rsidRPr="00205FC6">
        <w:rPr>
          <w:u w:val="single"/>
        </w:rPr>
        <w:t xml:space="preserve"> the diversity encapsulated in this category and, in its own way, to silence those women who remain unnamed</w:t>
      </w:r>
      <w:r w:rsidRPr="00205FC6">
        <w:rPr>
          <w:sz w:val="10"/>
        </w:rPr>
        <w:t>. Well and good. Yet this same analytical respect for diversity seems lost with men.</w:t>
      </w:r>
      <w:r w:rsidRPr="00205FC6">
        <w:rPr>
          <w:u w:val="single"/>
        </w:rPr>
        <w:t xml:space="preserve"> Politics and international relations become the “places of men.” But which men? All men? Or just white men, or rich, educated, elite, upper class, hetero-sexual men? To speak of political places as the places of men ignores the fact that most men, in fact the overwhelming majority of men, are </w:t>
      </w:r>
      <w:r w:rsidRPr="00205FC6">
        <w:rPr>
          <w:rStyle w:val="Emphasis"/>
        </w:rPr>
        <w:t>not in these political places</w:t>
      </w:r>
      <w:r w:rsidRPr="00205FC6">
        <w:rPr>
          <w:u w:val="single"/>
        </w:rPr>
        <w:t xml:space="preserve"> at all, are not decision makers, elite, affluent, or powerful</w:t>
      </w:r>
      <w:r w:rsidRPr="00205FC6">
        <w:rPr>
          <w:sz w:val="10"/>
        </w:rPr>
        <w:t xml:space="preserve">. Much as with Sylvester’s categories, </w:t>
      </w:r>
      <w:r w:rsidRPr="00205FC6">
        <w:rPr>
          <w:u w:val="single"/>
        </w:rPr>
        <w:t xml:space="preserve">there are poor, lower class, illiterate, gay, black, and white men, many of whom </w:t>
      </w:r>
      <w:r w:rsidRPr="00205FC6">
        <w:rPr>
          <w:rStyle w:val="Emphasis"/>
        </w:rPr>
        <w:t>suffer</w:t>
      </w:r>
      <w:r w:rsidRPr="00205FC6">
        <w:rPr>
          <w:u w:val="single"/>
        </w:rPr>
        <w:t xml:space="preserve"> the vestiges of hunger, poverty, despair, and disenfranchisement just as much as women. So why invoke the category “men” in such </w:t>
      </w:r>
      <w:r w:rsidRPr="00205FC6">
        <w:rPr>
          <w:rStyle w:val="Emphasis"/>
        </w:rPr>
        <w:t>essentialist</w:t>
      </w:r>
      <w:r w:rsidRPr="00205FC6">
        <w:rPr>
          <w:u w:val="single"/>
        </w:rPr>
        <w:t xml:space="preserve"> and ubiquitous ways while cognizant only of the diversity of in the category “women</w:t>
      </w:r>
      <w:r w:rsidRPr="00205FC6">
        <w:rPr>
          <w:sz w:val="10"/>
        </w:rPr>
        <w:t xml:space="preserve">.” </w:t>
      </w:r>
      <w:r w:rsidRPr="00205FC6">
        <w:rPr>
          <w:u w:val="single"/>
        </w:rPr>
        <w:t>These are double standards, not erudite theoretical formulations, betraying, dare one say, sexism toward men by invoking male gender generalizations and crude caricatures. Problems of this nature, however, are really manifestations of a deeper, underlying ailment endemic to discourses derived from identity politics</w:t>
      </w:r>
      <w:r w:rsidRPr="00205FC6">
        <w:rPr>
          <w:sz w:val="10"/>
        </w:rPr>
        <w:t xml:space="preserve">. At base, the most elemental question for identity discourse, as Zalewski and Enloe note, is “Who am I?”100 The personal becomes the political, evolving a discourse where self-identification, but also one’s identification by others, presupposes multiple identities that are fleeting, overlapping, and changing at any particular moment in time or place. “We have multiple identities,” argues V. Spike Peterson, “e.g., Canadian, homemaker, Jewish, Hispanic, socialist.”101 And </w:t>
      </w:r>
      <w:r w:rsidRPr="00205FC6">
        <w:rPr>
          <w:u w:val="single"/>
        </w:rPr>
        <w:t>these identities are variously depicted as transient, polymorphic, interactive, discursive, and never fixed.</w:t>
      </w:r>
      <w:r w:rsidRPr="00205FC6">
        <w:rPr>
          <w:sz w:val="10"/>
        </w:rPr>
        <w:t xml:space="preserve"> As Richard Brown notes, “Identity is given neither institutionally nor biologically. It evolves as one orders continuities on one’s conception of oneself.”102 Yet, if we accept this, the analytical utility of identity politics seems problematic at best. Which identity, for example, do we choose from the many that any one subject might display affinity for?</w:t>
      </w:r>
      <w:r w:rsidRPr="00205FC6">
        <w:rPr>
          <w:u w:val="single"/>
        </w:rPr>
        <w:t xml:space="preserve"> Are we to assume that all identities are of equal importance or that some are more important than others? How do we know which of these identities might be transient and less consequential to one’s sense of self and, in turn, politically significant to understanding international politics? Why, for example, should we place gender identity ontologically prior to class, sexual orientation, ethnic origin, ideological perspective, or national identity</w:t>
      </w:r>
      <w:r w:rsidRPr="00205FC6">
        <w:rPr>
          <w:sz w:val="10"/>
        </w:rPr>
        <w:t>?103 As Zalewski and Enloe ask, “Why do we consider states to be a major referent? Why not men? Or women?”104 But by the same token, why not dogs, shipping magnates, movie stars, or trade regimes</w:t>
      </w:r>
      <w:r w:rsidRPr="00205FC6">
        <w:rPr>
          <w:rStyle w:val="StyleUnderline"/>
        </w:rPr>
        <w:t>? Why</w:t>
      </w:r>
      <w:r w:rsidRPr="00205FC6">
        <w:rPr>
          <w:u w:val="single"/>
        </w:rPr>
        <w:t xml:space="preserve"> is gender more constitutive of global politics than, say, class, or an identity as a cancer survivor, laborer, or social worker? </w:t>
      </w:r>
      <w:r w:rsidRPr="00205FC6">
        <w:rPr>
          <w:sz w:val="10"/>
        </w:rPr>
        <w:t>Most of all,</w:t>
      </w:r>
      <w:r w:rsidRPr="00205FC6">
        <w:rPr>
          <w:u w:val="single"/>
        </w:rPr>
        <w:t xml:space="preserve"> why is gender essentialized in feminist discourse, reified into the most preeminent of all identities as the primary lens through which international relations must be viewed?</w:t>
      </w:r>
      <w:r w:rsidRPr="00205FC6">
        <w:rPr>
          <w:sz w:val="10"/>
        </w:rPr>
        <w:t xml:space="preserve"> Perhaps, for example, people understand difference in the context of identities outside of gender. As Jane Martin notes, “How do we know that difference…does not turn on being fat or religious or in an abusive relationship?”105 The point, perhaps flippantly made, is that </w:t>
      </w:r>
      <w:r w:rsidRPr="00205FC6">
        <w:rPr>
          <w:rStyle w:val="StyleUnderline"/>
        </w:rPr>
        <w:t xml:space="preserve">identity is such a </w:t>
      </w:r>
      <w:r w:rsidRPr="00205FC6">
        <w:rPr>
          <w:rStyle w:val="Emphasis"/>
        </w:rPr>
        <w:t>nebulous concept</w:t>
      </w:r>
      <w:r w:rsidRPr="00205FC6">
        <w:rPr>
          <w:rStyle w:val="StyleUnderline"/>
        </w:rPr>
        <w:t xml:space="preserve">, its meaning so obtuse and so inherently subjective, that it is </w:t>
      </w:r>
      <w:r w:rsidRPr="00205FC6">
        <w:rPr>
          <w:rStyle w:val="Emphasis"/>
        </w:rPr>
        <w:t>near meaningless</w:t>
      </w:r>
      <w:r w:rsidRPr="00205FC6">
        <w:rPr>
          <w:rStyle w:val="StyleUnderline"/>
        </w:rPr>
        <w:t xml:space="preserve"> as a conduit for understanding global politics if only because it can mean anything to anybody.</w:t>
      </w:r>
    </w:p>
    <w:p w14:paraId="75C01C65" w14:textId="77777777" w:rsidR="00205FC6" w:rsidRPr="00205FC6" w:rsidRDefault="00205FC6" w:rsidP="00205FC6">
      <w:pPr>
        <w:pStyle w:val="Heading4"/>
      </w:pPr>
      <w:r w:rsidRPr="00205FC6">
        <w:t>The K perpetuates a hegemonic view of sex and difference – can’t influence mainstream IR and only reinforces binary thinking</w:t>
      </w:r>
    </w:p>
    <w:p w14:paraId="660E3E42" w14:textId="77777777" w:rsidR="00205FC6" w:rsidRPr="00205FC6" w:rsidRDefault="00205FC6" w:rsidP="00205FC6">
      <w:r w:rsidRPr="00205FC6">
        <w:rPr>
          <w:rStyle w:val="Style13ptBold"/>
        </w:rPr>
        <w:t>Hutchings 11</w:t>
      </w:r>
      <w:r w:rsidRPr="00205FC6">
        <w:t xml:space="preserve"> (3/24/11, Kimberly, Professor of International Relations in the Department of International Relations at the London School of Economics, UK, “Dialogue between Whom? The Role of the West/Non-West Distinction in Promoting Global Dialogue in IR,” Millennium: Journal of International Studies, sage)</w:t>
      </w:r>
    </w:p>
    <w:p w14:paraId="4B7755A6" w14:textId="77777777" w:rsidR="00205FC6" w:rsidRPr="00205FC6" w:rsidRDefault="00205FC6" w:rsidP="00205FC6">
      <w:pPr>
        <w:rPr>
          <w:b/>
          <w:sz w:val="16"/>
        </w:rPr>
      </w:pPr>
      <w:r w:rsidRPr="00205FC6">
        <w:rPr>
          <w:rStyle w:val="IntenseEmphasis"/>
          <w:b w:val="0"/>
        </w:rPr>
        <w:t xml:space="preserve">This would seem to be a rather churlish response to work that is dedicated to opening up our disciplinary horizons. </w:t>
      </w:r>
      <w:r w:rsidRPr="00205FC6">
        <w:rPr>
          <w:sz w:val="16"/>
        </w:rPr>
        <w:t>After all, we have to start somewhere with the task of challenging parochialism and ethnocentrism in thought. However,</w:t>
      </w:r>
      <w:r w:rsidRPr="00205FC6">
        <w:rPr>
          <w:b/>
          <w:sz w:val="16"/>
        </w:rPr>
        <w:t xml:space="preserve"> </w:t>
      </w:r>
      <w:r w:rsidRPr="00205FC6">
        <w:rPr>
          <w:rStyle w:val="IntenseEmphasis"/>
          <w:b w:val="0"/>
        </w:rPr>
        <w:t xml:space="preserve">I think </w:t>
      </w:r>
      <w:r w:rsidRPr="00F80561">
        <w:rPr>
          <w:rStyle w:val="IntenseEmphasis"/>
          <w:b w:val="0"/>
          <w:highlight w:val="yellow"/>
        </w:rPr>
        <w:t>it is worth learning from the example of other attempts to decentre the discipline by utilising a binary categorisation as the starting point for challenging the mainstream.</w:t>
      </w:r>
      <w:r w:rsidRPr="00205FC6">
        <w:rPr>
          <w:rStyle w:val="IntenseEmphasis"/>
          <w:b w:val="0"/>
        </w:rPr>
        <w:t xml:space="preserve"> The </w:t>
      </w:r>
      <w:r w:rsidRPr="00F80561">
        <w:rPr>
          <w:rStyle w:val="IntenseEmphasis"/>
          <w:b w:val="0"/>
          <w:highlight w:val="yellow"/>
        </w:rPr>
        <w:t>example</w:t>
      </w:r>
      <w:r w:rsidRPr="00205FC6">
        <w:rPr>
          <w:rStyle w:val="IntenseEmphasis"/>
          <w:b w:val="0"/>
        </w:rPr>
        <w:t xml:space="preserve"> I am thinking of </w:t>
      </w:r>
      <w:r w:rsidRPr="00F80561">
        <w:rPr>
          <w:rStyle w:val="IntenseEmphasis"/>
          <w:b w:val="0"/>
          <w:highlight w:val="yellow"/>
        </w:rPr>
        <w:t xml:space="preserve">is that of </w:t>
      </w:r>
      <w:r w:rsidRPr="00F80561">
        <w:rPr>
          <w:rStyle w:val="StyleUnderline"/>
          <w:highlight w:val="yellow"/>
        </w:rPr>
        <w:t>feminist IR</w:t>
      </w:r>
      <w:r w:rsidRPr="00205FC6">
        <w:rPr>
          <w:rStyle w:val="StyleUnderline"/>
        </w:rPr>
        <w:t>,</w:t>
      </w:r>
      <w:r w:rsidRPr="00205FC6">
        <w:rPr>
          <w:rStyle w:val="IntenseEmphasis"/>
          <w:b w:val="0"/>
        </w:rPr>
        <w:t xml:space="preserve"> which over the last 20 years has sought to bring in categories such as ‘women’ or ‘gender’ to deconstruct mainstream accounts of how international politics works. As with ‘non-Western’ IR, </w:t>
      </w:r>
      <w:r w:rsidRPr="00F80561">
        <w:rPr>
          <w:rStyle w:val="IntenseEmphasis"/>
          <w:b w:val="0"/>
          <w:highlight w:val="yellow"/>
        </w:rPr>
        <w:t>anyone actually involved in doing feminist IR insists that neither ‘women’ nor ‘gender’ are unitary categories, and calls attention to the variety of issues and perspectives introduced into IR by different forms of feminist work</w:t>
      </w:r>
      <w:r w:rsidRPr="00205FC6">
        <w:rPr>
          <w:rStyle w:val="IntenseEmphasis"/>
          <w:b w:val="0"/>
        </w:rPr>
        <w:t>.</w:t>
      </w:r>
      <w:r w:rsidRPr="00205FC6">
        <w:rPr>
          <w:b/>
          <w:sz w:val="16"/>
        </w:rPr>
        <w:t xml:space="preserve"> </w:t>
      </w:r>
      <w:r w:rsidRPr="00205FC6">
        <w:rPr>
          <w:sz w:val="16"/>
        </w:rPr>
        <w:t>But from the perspective of mainstream IR,</w:t>
      </w:r>
      <w:r w:rsidRPr="00205FC6">
        <w:rPr>
          <w:b/>
          <w:sz w:val="16"/>
        </w:rPr>
        <w:t xml:space="preserve"> </w:t>
      </w:r>
      <w:r w:rsidRPr="00161A91">
        <w:rPr>
          <w:rStyle w:val="IntenseEmphasis"/>
          <w:b w:val="0"/>
          <w:highlight w:val="yellow"/>
        </w:rPr>
        <w:t>the power of the traditional binary understanding of sex and gender, regardless of feminist claims to pluralism, has meant that the game of dialogue remains the sameness–difference game. Either feminist IR is a different way of doing things – in which case it is not really IR at all – or feminist IR is the same way of doing things, in which case it adds an interesting variable into the explanation of events, but shifts nothing in terms of underlying ontological and epistemological assumptions.</w:t>
      </w:r>
      <w:r w:rsidRPr="00205FC6">
        <w:rPr>
          <w:rStyle w:val="IntenseEmphasis"/>
          <w:b w:val="0"/>
        </w:rPr>
        <w:t xml:space="preserve"> In terms of disciplinary politics, </w:t>
      </w:r>
      <w:r w:rsidRPr="00161A91">
        <w:rPr>
          <w:rStyle w:val="IntenseEmphasis"/>
          <w:b w:val="0"/>
          <w:highlight w:val="yellow"/>
        </w:rPr>
        <w:t>the continuing hegemony of mainstream understandings of the nature, point and purpose of dialogue has resulted in an ongoing ghettoisation of feminist work</w:t>
      </w:r>
      <w:r w:rsidRPr="00205FC6">
        <w:rPr>
          <w:rStyle w:val="IntenseEmphasis"/>
          <w:b w:val="0"/>
        </w:rPr>
        <w:t>.</w:t>
      </w:r>
    </w:p>
    <w:p w14:paraId="3C1D9BD2" w14:textId="77777777" w:rsidR="00205FC6" w:rsidRPr="00BC4805" w:rsidRDefault="00BC4805" w:rsidP="00BC4805">
      <w:pPr>
        <w:pStyle w:val="Heading3"/>
      </w:pPr>
      <w:r w:rsidRPr="00BC4805">
        <w:t xml:space="preserve">A2 Gender K – Essentialism Turn </w:t>
      </w:r>
    </w:p>
    <w:p w14:paraId="56EF8AF3" w14:textId="77777777" w:rsidR="00BC4805" w:rsidRDefault="00BC4805" w:rsidP="00BC4805">
      <w:pPr>
        <w:pStyle w:val="Heading4"/>
      </w:pPr>
      <w:r w:rsidRPr="002F5F82">
        <w:t>Feminist international relations recreate the oppressive structures they seek to dismantle by assigning and categorizing by gender.</w:t>
      </w:r>
      <w:r>
        <w:t xml:space="preserve"> </w:t>
      </w:r>
    </w:p>
    <w:p w14:paraId="3EB266F1" w14:textId="77777777" w:rsidR="00BC4805" w:rsidRDefault="00BC4805" w:rsidP="00BC4805">
      <w:pPr>
        <w:pStyle w:val="card"/>
      </w:pPr>
      <w:r w:rsidRPr="002F5F82">
        <w:rPr>
          <w:rStyle w:val="cite"/>
          <w:rFonts w:asciiTheme="minorHAnsi" w:hAnsiTheme="minorHAnsi"/>
        </w:rPr>
        <w:t>Stern and Zalewski 09</w:t>
      </w:r>
      <w:r w:rsidRPr="002F5F82">
        <w:t xml:space="preserve"> MARIA STERN, lecturer and researcher at the Department of Peace and Development research at Gotberg university, AND MARYSIA ZALEWSKI, Director of Centre for Gender Studies at university of Aberdeen. “Feminist fatigue(s): reflections on feminism and familiar fables of militarization” Review of International Studies (2009), 35, 611–630, Cambridge journals) DF</w:t>
      </w:r>
      <w:r>
        <w:t xml:space="preserve"> </w:t>
      </w:r>
    </w:p>
    <w:p w14:paraId="5D23FD25" w14:textId="77777777" w:rsidR="00BC4805" w:rsidRDefault="00BC4805" w:rsidP="00BC4805">
      <w:pPr>
        <w:pStyle w:val="card"/>
      </w:pPr>
      <w:r w:rsidRPr="002F5F82">
        <w:rPr>
          <w:sz w:val="16"/>
        </w:rPr>
        <w:t xml:space="preserve">In this section </w:t>
      </w:r>
      <w:r w:rsidRPr="002F5F82">
        <w:rPr>
          <w:rStyle w:val="underline"/>
        </w:rPr>
        <w:t>we clarify</w:t>
      </w:r>
      <w:r w:rsidRPr="002F5F82">
        <w:rPr>
          <w:sz w:val="16"/>
        </w:rPr>
        <w:t xml:space="preserve"> what we mean by </w:t>
      </w:r>
      <w:r w:rsidRPr="002F5F82">
        <w:rPr>
          <w:rStyle w:val="underline"/>
        </w:rPr>
        <w:t>the problem of sexgender and how it transpires in the context of feminist narratives within IR</w:t>
      </w:r>
      <w:r w:rsidRPr="002F5F82">
        <w:rPr>
          <w:sz w:val="16"/>
        </w:rPr>
        <w:t xml:space="preserve"> – which we will exemplify below with a recounting of a familiar feminist reading of militarisation. To re-iterate, the primary reason for investigating this is that we suspect part of the reason for the aura of disillusionment around feminism – especially as a critical theoretical resource – is connected to the sense that feminist stories repeat the very grammars that initially incited them as narratives in resistance. To explain; one might argue that there has been a normative feminist failure to adequately construct secure foundations for legitimate and </w:t>
      </w:r>
      <w:r w:rsidRPr="00CB27A1">
        <w:rPr>
          <w:sz w:val="16"/>
        </w:rPr>
        <w:t xml:space="preserve">authoritative knowledge claims upon which to garner effective and permanent gender change, particularly in regard to women. But </w:t>
      </w:r>
      <w:r w:rsidRPr="00CB27A1">
        <w:rPr>
          <w:rStyle w:val="underline"/>
        </w:rPr>
        <w:t>for poststructural scholars this failure is not surprising as the emancipatory visions of feminism inevitably emerged as illusory given the attachments to foundationalist and positivistic understandings of subjects, power and agency. If</w:t>
      </w:r>
      <w:r w:rsidRPr="00CB27A1">
        <w:rPr>
          <w:sz w:val="16"/>
        </w:rPr>
        <w:t xml:space="preserve">, as poststructuralism has shown us, </w:t>
      </w:r>
      <w:r w:rsidRPr="00CB27A1">
        <w:rPr>
          <w:rStyle w:val="underline"/>
        </w:rPr>
        <w:t>we cannot – through language – decide the meaning of woman, or of femininity, or of feminism, or produce foundational information about it or her;42 that subjects are ‘effects’ rather than ‘origins of institutional practices and discourses’;43 that power ‘produces subjects in effects’;44 or that authentic and authoritative agency are illusory – then the sure foundations for the knowledge that feminist scholars are conventionally required to produce – even hope to produce – are unattainable. Moreover, post-colonial feminisms have vividly shown how representations of ‘woman’ or ‘women’ which masquerade as ‘universal’ are, instead, universalising and inevitably produced through hierarchical and intersecting power relations</w:t>
      </w:r>
      <w:r w:rsidRPr="00CB27A1">
        <w:rPr>
          <w:sz w:val="16"/>
        </w:rPr>
        <w:t xml:space="preserve">.45 In sum; </w:t>
      </w:r>
      <w:r w:rsidRPr="00CB27A1">
        <w:rPr>
          <w:rStyle w:val="underline"/>
        </w:rPr>
        <w:t>the poststructural suggestion is that feminist representations of women do not correspond to some underlying truth of what woman is or can be; rather feminism produces the subject of woman which it then subsequently comes to represent</w:t>
      </w:r>
      <w:r w:rsidRPr="00CB27A1">
        <w:rPr>
          <w:sz w:val="16"/>
        </w:rPr>
        <w:t xml:space="preserve">.46 </w:t>
      </w:r>
      <w:r w:rsidRPr="00CB27A1">
        <w:rPr>
          <w:rStyle w:val="underline"/>
        </w:rPr>
        <w:t>The implications of this familiar conundrum are far-reaching as the demands of feminism in the context of the knowledge/political project of the gender industry are exposed as implicated in the re-production of the very power from which escape is sought. In short, feminism emerges as complicit in violent reproductions of subjects and knowledges/ practices.</w:t>
      </w:r>
      <w:r w:rsidRPr="00CB27A1">
        <w:rPr>
          <w:sz w:val="16"/>
        </w:rPr>
        <w:t xml:space="preserve"> How does this recognisable puzzle (recognisable within feminist theory) play out in relation to the issues we are investigating in this article? As noted above, the broad example we choose to focus on to explain our claims is militarisation; partly chosen as both authors have participated in pedagogic, policy and published work in this generic area, and partly because this is an area in which the demand for operationalisable gender knowledge is ever-increasing. </w:t>
      </w:r>
      <w:r w:rsidRPr="00CB27A1">
        <w:rPr>
          <w:rStyle w:val="underline"/>
        </w:rPr>
        <w:t>Our suggestion is that the increasing requirement47 for knowledge for the gender industry about gender and militarisation re-animates the sexgender paradox which persistently haunts attempts to translate what we know into useful knowledge for redressing (and preventing) conflict, or simply into hopeful scenarios for our students</w:t>
      </w:r>
      <w:r w:rsidRPr="00CB27A1">
        <w:t>.</w:t>
      </w:r>
      <w:r>
        <w:t xml:space="preserve"> </w:t>
      </w:r>
    </w:p>
    <w:p w14:paraId="48B36D3A" w14:textId="77777777" w:rsidR="00BC4805" w:rsidRPr="00BC4805" w:rsidRDefault="00BC4805" w:rsidP="00BC4805"/>
    <w:p w14:paraId="26721C6B" w14:textId="77777777" w:rsidR="00205FC6" w:rsidRPr="00205FC6" w:rsidRDefault="00205FC6" w:rsidP="00205FC6">
      <w:pPr>
        <w:pStyle w:val="Heading3"/>
      </w:pPr>
      <w:r w:rsidRPr="00205FC6">
        <w:t xml:space="preserve">A2 Gender K – No Root Cause </w:t>
      </w:r>
    </w:p>
    <w:p w14:paraId="02B90041" w14:textId="77777777" w:rsidR="00205FC6" w:rsidRPr="00205FC6" w:rsidRDefault="00205FC6" w:rsidP="00205FC6">
      <w:pPr>
        <w:pStyle w:val="Heading4"/>
      </w:pPr>
      <w:r w:rsidRPr="00205FC6">
        <w:t xml:space="preserve">Patriarchy cannot explain all violence </w:t>
      </w:r>
    </w:p>
    <w:p w14:paraId="0E4B66C1" w14:textId="77777777" w:rsidR="00205FC6" w:rsidRPr="00205FC6" w:rsidRDefault="00205FC6" w:rsidP="00205FC6">
      <w:pPr>
        <w:rPr>
          <w:b/>
          <w:lang w:eastAsia="zh-TW"/>
        </w:rPr>
      </w:pPr>
      <w:r w:rsidRPr="00205FC6">
        <w:rPr>
          <w:rStyle w:val="Style13ptBold"/>
        </w:rPr>
        <w:t>Martin 90</w:t>
      </w:r>
      <w:r w:rsidRPr="00205FC6">
        <w:rPr>
          <w:b/>
          <w:lang w:eastAsia="zh-TW"/>
        </w:rPr>
        <w:t xml:space="preserve"> </w:t>
      </w:r>
      <w:r w:rsidRPr="00205FC6">
        <w:rPr>
          <w:lang w:eastAsia="zh-TW"/>
        </w:rPr>
        <w:t>(</w:t>
      </w:r>
      <w:r w:rsidRPr="00205FC6">
        <w:t xml:space="preserve">Martin, professor of science, technology, and society – University of Wollongong, 1990, Brian, </w:t>
      </w:r>
      <w:hyperlink r:id="rId85" w:history="1">
        <w:r w:rsidRPr="00205FC6">
          <w:t>http://www.uow.edu.au/arts/sts/bmartin/pubs/90uw/uw13.html</w:t>
        </w:r>
      </w:hyperlink>
      <w:r w:rsidRPr="00205FC6">
        <w:t>)</w:t>
      </w:r>
    </w:p>
    <w:p w14:paraId="7DB1A2E0" w14:textId="77777777" w:rsidR="00205FC6" w:rsidRPr="00205FC6" w:rsidRDefault="00205FC6" w:rsidP="00205FC6"/>
    <w:p w14:paraId="22C25507" w14:textId="77777777" w:rsidR="00205FC6" w:rsidRPr="00205FC6" w:rsidRDefault="00205FC6" w:rsidP="00205FC6">
      <w:pPr>
        <w:rPr>
          <w:sz w:val="14"/>
        </w:rPr>
      </w:pPr>
      <w:r w:rsidRPr="00205FC6">
        <w:rPr>
          <w:sz w:val="14"/>
        </w:rPr>
        <w:t xml:space="preserve">In this chapter and in the six preceding chapters I have examined a number of structures and factors which have some connection with the war system. There is much more that could be said about any one of these structures, and other factors which could be examined. Here I wish to note one important point: </w:t>
      </w:r>
      <w:r w:rsidRPr="00C75C9C">
        <w:rPr>
          <w:rStyle w:val="StyleUnderline"/>
          <w:highlight w:val="yellow"/>
        </w:rPr>
        <w:t>attention should not be focused on one single factor to the exclusion of others</w:t>
      </w:r>
      <w:r w:rsidRPr="00205FC6">
        <w:rPr>
          <w:sz w:val="14"/>
        </w:rPr>
        <w:t xml:space="preserve">. </w:t>
      </w:r>
      <w:r w:rsidRPr="00C75C9C">
        <w:rPr>
          <w:rStyle w:val="StyleUnderline"/>
          <w:highlight w:val="yellow"/>
        </w:rPr>
        <w:t>This is</w:t>
      </w:r>
      <w:r w:rsidRPr="00205FC6">
        <w:rPr>
          <w:sz w:val="14"/>
        </w:rPr>
        <w:t xml:space="preserve"> often </w:t>
      </w:r>
      <w:r w:rsidRPr="00C75C9C">
        <w:rPr>
          <w:rStyle w:val="StyleUnderline"/>
          <w:highlight w:val="yellow"/>
        </w:rPr>
        <w:t>done</w:t>
      </w:r>
      <w:r w:rsidRPr="00205FC6">
        <w:rPr>
          <w:sz w:val="14"/>
        </w:rPr>
        <w:t xml:space="preserve"> for example </w:t>
      </w:r>
      <w:r w:rsidRPr="00C75C9C">
        <w:rPr>
          <w:rStyle w:val="StyleUnderline"/>
          <w:highlight w:val="yellow"/>
        </w:rPr>
        <w:t>by</w:t>
      </w:r>
      <w:r w:rsidRPr="00205FC6">
        <w:rPr>
          <w:sz w:val="14"/>
        </w:rPr>
        <w:t xml:space="preserve"> some </w:t>
      </w:r>
      <w:r w:rsidRPr="00205FC6">
        <w:rPr>
          <w:rStyle w:val="StyleUnderline"/>
        </w:rPr>
        <w:t>Marxists who look only at capitalism as a root of war and</w:t>
      </w:r>
      <w:r w:rsidRPr="00205FC6">
        <w:rPr>
          <w:sz w:val="14"/>
        </w:rPr>
        <w:t xml:space="preserve"> other social problems, and by some </w:t>
      </w:r>
      <w:r w:rsidRPr="00C75C9C">
        <w:rPr>
          <w:rStyle w:val="StyleUnderline"/>
          <w:highlight w:val="yellow"/>
        </w:rPr>
        <w:t>feminists who attribute most problems to patriarchy</w:t>
      </w:r>
      <w:r w:rsidRPr="00205FC6">
        <w:rPr>
          <w:sz w:val="14"/>
        </w:rPr>
        <w:t xml:space="preserve">. The danger of </w:t>
      </w:r>
      <w:r w:rsidRPr="00C75C9C">
        <w:rPr>
          <w:rStyle w:val="StyleUnderline"/>
          <w:highlight w:val="yellow"/>
        </w:rPr>
        <w:t>monocausal explanations</w:t>
      </w:r>
      <w:r w:rsidRPr="00205FC6">
        <w:rPr>
          <w:sz w:val="14"/>
        </w:rPr>
        <w:t xml:space="preserve"> is that they may </w:t>
      </w:r>
      <w:r w:rsidRPr="00C75C9C">
        <w:rPr>
          <w:rStyle w:val="Emphasis"/>
          <w:highlight w:val="yellow"/>
        </w:rPr>
        <w:t>lead to an inadequate political practice</w:t>
      </w:r>
      <w:r w:rsidRPr="00C75C9C">
        <w:rPr>
          <w:rStyle w:val="UnderlineBold"/>
          <w:highlight w:val="yellow"/>
        </w:rPr>
        <w:t>.</w:t>
      </w:r>
      <w:r w:rsidRPr="00205FC6">
        <w:rPr>
          <w:rStyle w:val="StyleUnderline"/>
        </w:rPr>
        <w:t xml:space="preserve"> The 'revolution' may be followed by the</w:t>
      </w:r>
      <w:r w:rsidRPr="00205FC6">
        <w:rPr>
          <w:sz w:val="14"/>
        </w:rPr>
        <w:t xml:space="preserve"> persistence or even </w:t>
      </w:r>
      <w:r w:rsidRPr="00205FC6">
        <w:rPr>
          <w:rStyle w:val="StyleUnderline"/>
        </w:rPr>
        <w:t>expansion of many problems which were not addressed by the single-factor perspective</w:t>
      </w:r>
      <w:r w:rsidRPr="00205FC6">
        <w:rPr>
          <w:sz w:val="14"/>
        </w:rPr>
        <w:t xml:space="preserve">.  The one connecting feature which I perceive in the structures underlying war is 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 Furthermore, these </w:t>
      </w:r>
      <w:r w:rsidRPr="00C75C9C">
        <w:rPr>
          <w:rStyle w:val="StyleUnderline"/>
          <w:highlight w:val="yellow"/>
        </w:rPr>
        <w:t xml:space="preserve">different systems of power are </w:t>
      </w:r>
      <w:r w:rsidRPr="00C75C9C">
        <w:rPr>
          <w:rStyle w:val="Emphasis"/>
          <w:highlight w:val="yellow"/>
        </w:rPr>
        <w:t>interconnected</w:t>
      </w:r>
      <w:r w:rsidRPr="00205FC6">
        <w:rPr>
          <w:rStyle w:val="StyleUnderline"/>
        </w:rPr>
        <w:t>. They</w:t>
      </w:r>
      <w:r w:rsidRPr="00205FC6">
        <w:rPr>
          <w:sz w:val="14"/>
        </w:rPr>
        <w:t xml:space="preserve"> often </w:t>
      </w:r>
      <w:r w:rsidRPr="00205FC6">
        <w:rPr>
          <w:rStyle w:val="StyleUnderline"/>
        </w:rPr>
        <w:t>support each other, and sometimes conflict</w:t>
      </w:r>
      <w:r w:rsidRPr="00205FC6">
        <w:rPr>
          <w:sz w:val="14"/>
        </w:rPr>
        <w:t xml:space="preserve">.  This means that the </w:t>
      </w:r>
      <w:r w:rsidRPr="00205FC6">
        <w:rPr>
          <w:rStyle w:val="StyleUnderline"/>
        </w:rPr>
        <w:t>struggle against war</w:t>
      </w:r>
      <w:r w:rsidRPr="00205FC6">
        <w:rPr>
          <w:sz w:val="14"/>
        </w:rPr>
        <w:t xml:space="preserve"> can and </w:t>
      </w:r>
      <w:r w:rsidRPr="00205FC6">
        <w:rPr>
          <w:rStyle w:val="StyleUnderline"/>
        </w:rPr>
        <w:t>must be undertaken at many different levels</w:t>
      </w:r>
      <w:r w:rsidRPr="00205FC6">
        <w:rPr>
          <w:sz w:val="14"/>
        </w:rPr>
        <w:t xml:space="preserve">. It ranges from struggles to undermine state power to struggles to undermine racism, sexism and other forms of domination at the level of the individual and the local community. Furthermore, </w:t>
      </w:r>
      <w:r w:rsidRPr="00205FC6">
        <w:rPr>
          <w:rStyle w:val="StyleUnderline"/>
        </w:rPr>
        <w:t xml:space="preserve">the </w:t>
      </w:r>
      <w:r w:rsidRPr="00C75C9C">
        <w:rPr>
          <w:rStyle w:val="StyleUnderline"/>
          <w:highlight w:val="yellow"/>
        </w:rPr>
        <w:t>different struggles need to be linked together</w:t>
      </w:r>
      <w:r w:rsidRPr="00205FC6">
        <w:rPr>
          <w:sz w:val="14"/>
        </w:rPr>
        <w:t>. That is the motivation for analysing the roots of war and developing strategies for grassroots movements to uproot them.</w:t>
      </w:r>
    </w:p>
    <w:p w14:paraId="1444A584" w14:textId="77777777" w:rsidR="00205FC6" w:rsidRPr="00205FC6" w:rsidRDefault="00205FC6" w:rsidP="00205FC6">
      <w:pPr>
        <w:pStyle w:val="Heading4"/>
      </w:pPr>
      <w:r w:rsidRPr="00205FC6">
        <w:t>Patriarchy’s not the root cause</w:t>
      </w:r>
    </w:p>
    <w:p w14:paraId="288E86BB" w14:textId="77777777" w:rsidR="00205FC6" w:rsidRPr="00205FC6" w:rsidRDefault="00205FC6" w:rsidP="00205FC6">
      <w:r w:rsidRPr="00205FC6">
        <w:rPr>
          <w:rStyle w:val="Heading4Char"/>
        </w:rPr>
        <w:t>Bell</w:t>
      </w:r>
      <w:r w:rsidRPr="00205FC6">
        <w:t xml:space="preserve">, senior lecturer – Department of Politics and International Studies @ Cambridge University, </w:t>
      </w:r>
      <w:r w:rsidRPr="00205FC6">
        <w:rPr>
          <w:rStyle w:val="Heading4Char"/>
        </w:rPr>
        <w:t>‘6</w:t>
      </w:r>
    </w:p>
    <w:p w14:paraId="7ED37C3C" w14:textId="77777777" w:rsidR="00205FC6" w:rsidRPr="00205FC6" w:rsidRDefault="00205FC6" w:rsidP="00205FC6">
      <w:r w:rsidRPr="00205FC6">
        <w:t xml:space="preserve">(Duncan, “Beware of false prophets: biology, human nature and the future of International Relations theory,” </w:t>
      </w:r>
      <w:r w:rsidRPr="00205FC6">
        <w:rPr>
          <w:i/>
        </w:rPr>
        <w:t>International Affairs</w:t>
      </w:r>
      <w:r w:rsidRPr="00205FC6">
        <w:t xml:space="preserve"> 82, 3 p. 493–510)</w:t>
      </w:r>
    </w:p>
    <w:p w14:paraId="125214DE" w14:textId="77777777" w:rsidR="00205FC6" w:rsidRPr="00205FC6" w:rsidRDefault="00205FC6" w:rsidP="00205FC6">
      <w:r w:rsidRPr="00205FC6">
        <w:t xml:space="preserve">Writing in </w:t>
      </w:r>
      <w:r w:rsidRPr="00205FC6">
        <w:rPr>
          <w:i/>
          <w:iCs/>
        </w:rPr>
        <w:t xml:space="preserve">Foreign Aff airs </w:t>
      </w:r>
      <w:r w:rsidRPr="00205FC6">
        <w:t xml:space="preserve">in 1998, Francis </w:t>
      </w:r>
      <w:r w:rsidRPr="00205FC6">
        <w:rPr>
          <w:rStyle w:val="StyleUnderline"/>
        </w:rPr>
        <w:t>Fukuyama</w:t>
      </w:r>
      <w:r w:rsidRPr="00205FC6">
        <w:t xml:space="preserve">, tireless promulgator of the ‘end of history’ and now a member of the President’s Council on Bioethics, </w:t>
      </w:r>
      <w:r w:rsidRPr="00205FC6">
        <w:rPr>
          <w:rStyle w:val="StyleUnderline"/>
        </w:rPr>
        <w:t>employed</w:t>
      </w:r>
      <w:r w:rsidRPr="00205FC6">
        <w:t xml:space="preserve"> EP reasoning to argue for </w:t>
      </w:r>
      <w:r w:rsidRPr="00205FC6">
        <w:rPr>
          <w:rStyle w:val="StyleUnderline"/>
        </w:rPr>
        <w:t>the central role in world politics of ‘masculine values’,</w:t>
      </w:r>
      <w:r w:rsidRPr="00205FC6">
        <w:t xml:space="preserve"> which are ‘rooted in biology’. His argument starts with the claim that male and female chimps display asymmetric behaviour, with the males far more prone to violence and domination. ‘Female chimps have relationships; male chimps practice realpolitik.’ Moreover, the ‘line from chimp to modern man is continuous’ and this has signifi cant consequences for international politics.46 </w:t>
      </w:r>
      <w:r w:rsidRPr="00205FC6">
        <w:rPr>
          <w:rStyle w:val="StyleUnderline"/>
        </w:rPr>
        <w:t>He argues that the world can be divided into two spheres, an increasingly peaceful and cooperative ‘feminized’ zone</w:t>
      </w:r>
      <w:r w:rsidRPr="00205FC6">
        <w:t xml:space="preserve">, centred on the advanced democracies, </w:t>
      </w:r>
      <w:r w:rsidRPr="00205FC6">
        <w:rPr>
          <w:rStyle w:val="StyleUnderline"/>
        </w:rPr>
        <w:t>and</w:t>
      </w:r>
      <w:r w:rsidRPr="00205FC6">
        <w:t xml:space="preserve"> </w:t>
      </w:r>
      <w:r w:rsidRPr="00205FC6">
        <w:rPr>
          <w:rStyle w:val="StyleUnderline"/>
        </w:rPr>
        <w:t>the brutal world</w:t>
      </w:r>
      <w:r w:rsidRPr="00205FC6">
        <w:t xml:space="preserve"> outside this insulated space, </w:t>
      </w:r>
      <w:r w:rsidRPr="00205FC6">
        <w:rPr>
          <w:rStyle w:val="StyleUnderline"/>
        </w:rPr>
        <w:t>where</w:t>
      </w:r>
      <w:r w:rsidRPr="00205FC6">
        <w:t xml:space="preserve"> the stark realities of power </w:t>
      </w:r>
      <w:r w:rsidRPr="00205FC6">
        <w:rPr>
          <w:rStyle w:val="StyleUnderline"/>
        </w:rPr>
        <w:t>politics remain</w:t>
      </w:r>
      <w:r w:rsidRPr="00205FC6">
        <w:t xml:space="preserve"> largely </w:t>
      </w:r>
      <w:r w:rsidRPr="00205FC6">
        <w:rPr>
          <w:rStyle w:val="StyleUnderline"/>
        </w:rPr>
        <w:t>masculine.</w:t>
      </w:r>
      <w:r w:rsidRPr="00205FC6">
        <w:t xml:space="preserve"> This bifurcation heralds dangers, as ‘masculine policies’ are essential in dealing with a masculine world: ‘In anything but a totally feminized world, feminized policies could be a liability.’ Fukuyama concludes the essay with the assertion that the form of politics best suited to human nature is—surprise, surprise—free-market capitalist democracy, and that other political forms, especially those promoted by feminists and socialists, do not correspond with our biological inheritance.</w:t>
      </w:r>
      <w:r w:rsidRPr="00205FC6">
        <w:rPr>
          <w:szCs w:val="17"/>
        </w:rPr>
        <w:t xml:space="preserve">47 </w:t>
      </w:r>
      <w:r w:rsidRPr="00205FC6">
        <w:t xml:space="preserve">Once again </w:t>
      </w:r>
      <w:r w:rsidRPr="00205FC6">
        <w:rPr>
          <w:rStyle w:val="UnderlineBold"/>
        </w:rPr>
        <w:t>the authority of science is invoked in order to naturalize a</w:t>
      </w:r>
      <w:r w:rsidRPr="00205FC6">
        <w:t xml:space="preserve"> particular </w:t>
      </w:r>
      <w:r w:rsidRPr="00205FC6">
        <w:rPr>
          <w:rStyle w:val="UnderlineBold"/>
        </w:rPr>
        <w:t>political objective.</w:t>
      </w:r>
      <w:r w:rsidRPr="00205FC6">
        <w:t xml:space="preserve"> </w:t>
      </w:r>
      <w:r w:rsidRPr="00205FC6">
        <w:rPr>
          <w:rStyle w:val="StyleUnderline"/>
        </w:rPr>
        <w:t>This</w:t>
      </w:r>
      <w:r w:rsidRPr="00205FC6">
        <w:t xml:space="preserve"> is a pattern that </w:t>
      </w:r>
      <w:r w:rsidRPr="00205FC6">
        <w:rPr>
          <w:rStyle w:val="StyleUnderline"/>
        </w:rPr>
        <w:t>has been repeated across the history of modern biology and remains potent</w:t>
      </w:r>
      <w:r w:rsidRPr="00205FC6">
        <w:t xml:space="preserve"> to this day.</w:t>
      </w:r>
      <w:r w:rsidRPr="00205FC6">
        <w:rPr>
          <w:szCs w:val="17"/>
        </w:rPr>
        <w:t xml:space="preserve">48 </w:t>
      </w:r>
      <w:r w:rsidRPr="00205FC6">
        <w:t xml:space="preserve">It is worth noting in brief that </w:t>
      </w:r>
      <w:r w:rsidRPr="00205FC6">
        <w:rPr>
          <w:rStyle w:val="StyleUnderline"/>
        </w:rPr>
        <w:t>Fukuyama’s argument is badly flawed</w:t>
      </w:r>
      <w:r w:rsidRPr="00205FC6">
        <w:t xml:space="preserve"> even </w:t>
      </w:r>
      <w:r w:rsidRPr="00205FC6">
        <w:rPr>
          <w:rStyle w:val="StyleUnderline"/>
        </w:rPr>
        <w:t>in its own terms.</w:t>
      </w:r>
      <w:r w:rsidRPr="00205FC6">
        <w:t xml:space="preserve"> As anthropologist R. Brian </w:t>
      </w:r>
      <w:r w:rsidRPr="00205FC6">
        <w:rPr>
          <w:rStyle w:val="StyleUnderline"/>
        </w:rPr>
        <w:t>Ferguson states, Fukuyama’s claims about the animal world display ‘a breathtaking leap over a mountain of contrary evidence’</w:t>
      </w:r>
      <w:r w:rsidRPr="00205FC6">
        <w:t>.</w:t>
      </w:r>
      <w:r w:rsidRPr="00205FC6">
        <w:rPr>
          <w:szCs w:val="17"/>
        </w:rPr>
        <w:t xml:space="preserve">49 </w:t>
      </w:r>
      <w:r w:rsidRPr="00205FC6">
        <w:t xml:space="preserve">Furthermore, Joshua </w:t>
      </w:r>
      <w:r w:rsidRPr="00205FC6">
        <w:rPr>
          <w:rStyle w:val="StyleUnderline"/>
        </w:rPr>
        <w:t>Goldstein concludes in the most detailed analysis of the data on war and gender</w:t>
      </w:r>
      <w:r w:rsidRPr="00205FC6">
        <w:t xml:space="preserve"> </w:t>
      </w:r>
      <w:r w:rsidRPr="00205FC6">
        <w:rPr>
          <w:rStyle w:val="StyleUnderline"/>
        </w:rPr>
        <w:t xml:space="preserve">that although biological differences do play a </w:t>
      </w:r>
      <w:r w:rsidRPr="00205FC6">
        <w:rPr>
          <w:rStyle w:val="UnderlineBold"/>
        </w:rPr>
        <w:t>minor role,</w:t>
      </w:r>
      <w:r w:rsidRPr="00205FC6">
        <w:t xml:space="preserve"> </w:t>
      </w:r>
      <w:r w:rsidRPr="00205FC6">
        <w:rPr>
          <w:rStyle w:val="StyleUnderline"/>
        </w:rPr>
        <w:t>focusing</w:t>
      </w:r>
      <w:r w:rsidRPr="00205FC6">
        <w:t xml:space="preserve"> so heavily </w:t>
      </w:r>
      <w:r w:rsidRPr="00205FC6">
        <w:rPr>
          <w:rStyle w:val="StyleUnderline"/>
        </w:rPr>
        <w:t>on them is profoundly misleading.</w:t>
      </w:r>
      <w:r w:rsidRPr="00205FC6">
        <w:rPr>
          <w:szCs w:val="17"/>
        </w:rPr>
        <w:t xml:space="preserve">50 </w:t>
      </w:r>
      <w:r w:rsidRPr="00205FC6">
        <w:rPr>
          <w:rStyle w:val="StyleUnderline"/>
        </w:rPr>
        <w:t>The simplistic claims, crude stereotyping and casual use of evidence</w:t>
      </w:r>
      <w:r w:rsidRPr="00205FC6">
        <w:t xml:space="preserve"> that characterize Fukuyama’s essay unfortunately </w:t>
      </w:r>
      <w:r w:rsidRPr="00205FC6">
        <w:rPr>
          <w:rStyle w:val="StyleUnderline"/>
        </w:rPr>
        <w:t>recur throughout the</w:t>
      </w:r>
      <w:r w:rsidRPr="00205FC6">
        <w:t xml:space="preserve"> growing </w:t>
      </w:r>
      <w:r w:rsidRPr="00205FC6">
        <w:rPr>
          <w:rStyle w:val="StyleUnderline"/>
        </w:rPr>
        <w:t>literature</w:t>
      </w:r>
      <w:r w:rsidRPr="00205FC6">
        <w:t xml:space="preserve"> on the biology of international politics.</w:t>
      </w:r>
    </w:p>
    <w:p w14:paraId="71F740EB" w14:textId="77777777" w:rsidR="00205FC6" w:rsidRPr="00205FC6" w:rsidRDefault="00205FC6" w:rsidP="00205FC6">
      <w:pPr>
        <w:rPr>
          <w:rFonts w:asciiTheme="minorHAnsi" w:hAnsiTheme="minorHAnsi"/>
        </w:rPr>
      </w:pPr>
    </w:p>
    <w:p w14:paraId="35826105" w14:textId="77777777" w:rsidR="00205FC6" w:rsidRPr="00205FC6" w:rsidRDefault="00205FC6" w:rsidP="00205FC6"/>
    <w:p w14:paraId="65D0DB26" w14:textId="77777777" w:rsidR="00205FC6" w:rsidRPr="00205FC6" w:rsidRDefault="00205FC6" w:rsidP="00205FC6"/>
    <w:p w14:paraId="187434F2" w14:textId="77777777" w:rsidR="00205FC6" w:rsidRPr="00205FC6" w:rsidRDefault="00205FC6" w:rsidP="00205FC6"/>
    <w:p w14:paraId="3D1FF038" w14:textId="77777777" w:rsidR="00205FC6" w:rsidRPr="00205FC6" w:rsidRDefault="00205FC6" w:rsidP="00205FC6"/>
    <w:p w14:paraId="0D4F790D" w14:textId="77777777" w:rsidR="00205FC6" w:rsidRPr="00205FC6" w:rsidRDefault="00205FC6" w:rsidP="00205FC6"/>
    <w:p w14:paraId="3CE39FFF" w14:textId="77777777" w:rsidR="00205FC6" w:rsidRPr="00205FC6" w:rsidRDefault="00205FC6" w:rsidP="00205FC6"/>
    <w:p w14:paraId="037DBCED" w14:textId="77777777" w:rsidR="00205FC6" w:rsidRPr="00205FC6" w:rsidRDefault="00205FC6" w:rsidP="00205FC6">
      <w:pPr>
        <w:pStyle w:val="Heading3"/>
      </w:pPr>
      <w:r w:rsidRPr="00205FC6">
        <w:t xml:space="preserve">A2 Structural Violence First </w:t>
      </w:r>
    </w:p>
    <w:p w14:paraId="09C587EC" w14:textId="77777777" w:rsidR="00205FC6" w:rsidRPr="00205FC6" w:rsidRDefault="00205FC6" w:rsidP="00205FC6">
      <w:pPr>
        <w:pStyle w:val="Heading4"/>
      </w:pPr>
      <w:r w:rsidRPr="00205FC6">
        <w:t>Structural violence framing is analytically useless – can’t distinguish war from other types of violence – the move to conflate the two makes politics ineffective</w:t>
      </w:r>
    </w:p>
    <w:p w14:paraId="79FC2892" w14:textId="77777777" w:rsidR="00205FC6" w:rsidRPr="00205FC6" w:rsidRDefault="00205FC6" w:rsidP="00205FC6">
      <w:r w:rsidRPr="00205FC6">
        <w:rPr>
          <w:b/>
        </w:rPr>
        <w:t xml:space="preserve">Thomas 11 </w:t>
      </w:r>
      <w:r w:rsidRPr="00205FC6">
        <w:t xml:space="preserve">(Claire, Professor of International Politics at Sheffield University, “Why don’t we talk about ‘violence’ in International Relations?” </w:t>
      </w:r>
      <w:r w:rsidRPr="00205FC6">
        <w:rPr>
          <w:i/>
        </w:rPr>
        <w:t>Review of Int’l Studies</w:t>
      </w:r>
      <w:r w:rsidRPr="00205FC6">
        <w:t xml:space="preserve"> 37 p. 1829-1831)</w:t>
      </w:r>
    </w:p>
    <w:p w14:paraId="59AD5FF3" w14:textId="77777777" w:rsidR="00205FC6" w:rsidRPr="00205FC6" w:rsidRDefault="00205FC6" w:rsidP="00205FC6">
      <w:pPr>
        <w:rPr>
          <w:sz w:val="12"/>
        </w:rPr>
      </w:pPr>
      <w:r w:rsidRPr="00205FC6">
        <w:rPr>
          <w:sz w:val="12"/>
        </w:rPr>
        <w:t xml:space="preserve">Much of </w:t>
      </w:r>
      <w:r w:rsidRPr="00205FC6">
        <w:rPr>
          <w:rStyle w:val="StyleUnderline"/>
        </w:rPr>
        <w:t>the attractiveness of this idea of structural violence is that it broadens</w:t>
      </w:r>
      <w:r w:rsidRPr="00205FC6">
        <w:rPr>
          <w:sz w:val="12"/>
        </w:rPr>
        <w:t xml:space="preserve"> the remit of </w:t>
      </w:r>
      <w:r w:rsidRPr="00205FC6">
        <w:rPr>
          <w:rStyle w:val="StyleUnderline"/>
        </w:rPr>
        <w:t>security studies,</w:t>
      </w:r>
      <w:r w:rsidRPr="00205FC6">
        <w:rPr>
          <w:sz w:val="12"/>
        </w:rPr>
        <w:t xml:space="preserve"> or of research into violence. Thus, economic issues and the damage done by poverty and so on become just as important as the damage done by direct, physical violence. Authors who work with the concept of structural violence aim to highlight the hidden structures in order to work towards their transformation.63 </w:t>
      </w:r>
      <w:r w:rsidRPr="00205FC6">
        <w:rPr>
          <w:rStyle w:val="StyleUnderline"/>
        </w:rPr>
        <w:t>The problem with this is that it is defining a concept dependent on what we want to be able to study</w:t>
      </w:r>
      <w:r w:rsidRPr="00205FC6">
        <w:rPr>
          <w:sz w:val="12"/>
        </w:rPr>
        <w:t xml:space="preserve"> within its remit. </w:t>
      </w:r>
      <w:r w:rsidRPr="00205FC6">
        <w:rPr>
          <w:rStyle w:val="StyleUnderline"/>
        </w:rPr>
        <w:t>A concept should not depend for its meaning on how we want to study it, but rather on what the concept means</w:t>
      </w:r>
      <w:r w:rsidRPr="00205FC6">
        <w:rPr>
          <w:sz w:val="12"/>
        </w:rPr>
        <w:t xml:space="preserve">. The concept of structural violence is performing a similar role to the debate about broadening the definition of security. Within the security debate we are used to people posing the challenge of securitisation – that people call something a security problem in order to make it sound more urgent, more policy relevant and so on. One can pose the same challenge to structural violence. Rather than having a clear academic reason for stretching the concept of violence to incorporate other, equally bad, social ills, the main reason proposed is that these </w:t>
      </w:r>
      <w:r w:rsidRPr="00205FC6">
        <w:rPr>
          <w:rStyle w:val="StyleUnderline"/>
        </w:rPr>
        <w:t>other social ills cause as much or more damage than the damage caused by violence</w:t>
      </w:r>
      <w:r w:rsidRPr="00205FC6">
        <w:rPr>
          <w:sz w:val="12"/>
        </w:rPr>
        <w:t xml:space="preserve">. </w:t>
      </w:r>
      <w:r w:rsidRPr="00205FC6">
        <w:rPr>
          <w:rStyle w:val="StyleUnderline"/>
        </w:rPr>
        <w:t>This may well be the case, and these issues should have urgent academic and policy attention</w:t>
      </w:r>
      <w:r w:rsidRPr="00205FC6">
        <w:rPr>
          <w:sz w:val="12"/>
        </w:rPr>
        <w:t xml:space="preserve">. </w:t>
      </w:r>
      <w:r w:rsidRPr="00205FC6">
        <w:rPr>
          <w:rStyle w:val="StyleUnderline"/>
        </w:rPr>
        <w:t>However</w:t>
      </w:r>
      <w:r w:rsidRPr="00205FC6">
        <w:rPr>
          <w:sz w:val="12"/>
        </w:rPr>
        <w:t xml:space="preserve">, </w:t>
      </w:r>
      <w:r w:rsidRPr="00205FC6">
        <w:rPr>
          <w:rStyle w:val="StyleUnderline"/>
        </w:rPr>
        <w:t>re-defining a concept like violence to incorporate these issues</w:t>
      </w:r>
      <w:r w:rsidRPr="00205FC6">
        <w:rPr>
          <w:sz w:val="12"/>
        </w:rPr>
        <w:t xml:space="preserve"> </w:t>
      </w:r>
      <w:r w:rsidRPr="00205FC6">
        <w:rPr>
          <w:rStyle w:val="StyleUnderline"/>
        </w:rPr>
        <w:t>in order to gain that attention is a poor way of achieving this</w:t>
      </w:r>
      <w:r w:rsidRPr="00205FC6">
        <w:rPr>
          <w:sz w:val="12"/>
        </w:rPr>
        <w:t xml:space="preserve">. </w:t>
      </w:r>
      <w:r w:rsidRPr="00205FC6">
        <w:rPr>
          <w:rStyle w:val="StyleUnderline"/>
        </w:rPr>
        <w:t>A clear argument that states the reasons why wider social ills are more worthy of our attention does not need the further argument that we should also call them violence</w:t>
      </w:r>
      <w:r w:rsidRPr="00205FC6">
        <w:rPr>
          <w:sz w:val="12"/>
        </w:rPr>
        <w:t xml:space="preserve">. So, by calling something violent, or designating it as an issue of security, an author is claiming a certain importance for the issue, escalating it up the policy agenda, and allowing for extraordinary reactions. For example, by saying that extremists use violence, one designates it as a significant and bad problem, which allows an exceptional response of violence (called military force) to counter it. The aim of calling something violence in order to push it up the policy agenda, meaning it requires special, urgent action, can also lead to dealing with these issues in a different, exceptional way, outside the realm of ‘ordinary’ politics. This may or may not be beneficial in dealing with the issue in question, or for our politics in general.64 A </w:t>
      </w:r>
      <w:r w:rsidRPr="00205FC6">
        <w:rPr>
          <w:rStyle w:val="StyleUnderline"/>
        </w:rPr>
        <w:t>similar move</w:t>
      </w:r>
      <w:r w:rsidRPr="00205FC6">
        <w:rPr>
          <w:sz w:val="12"/>
        </w:rPr>
        <w:t xml:space="preserve"> is </w:t>
      </w:r>
      <w:r w:rsidRPr="00205FC6">
        <w:rPr>
          <w:rStyle w:val="StyleUnderline"/>
        </w:rPr>
        <w:t>made by</w:t>
      </w:r>
      <w:r w:rsidRPr="00205FC6">
        <w:rPr>
          <w:sz w:val="12"/>
        </w:rPr>
        <w:t xml:space="preserve"> </w:t>
      </w:r>
      <w:r w:rsidRPr="00205FC6">
        <w:rPr>
          <w:rStyle w:val="StyleUnderline"/>
        </w:rPr>
        <w:t>Žižek</w:t>
      </w:r>
      <w:r w:rsidRPr="00205FC6">
        <w:rPr>
          <w:sz w:val="12"/>
        </w:rPr>
        <w:t xml:space="preserve"> </w:t>
      </w:r>
      <w:r w:rsidRPr="00205FC6">
        <w:rPr>
          <w:rStyle w:val="StyleUnderline"/>
        </w:rPr>
        <w:t>when he claims that alongside subjective violence</w:t>
      </w:r>
      <w:r w:rsidRPr="00205FC6">
        <w:rPr>
          <w:sz w:val="12"/>
        </w:rPr>
        <w:t xml:space="preserve"> (direct, intentional violence), </w:t>
      </w:r>
      <w:r w:rsidRPr="00205FC6">
        <w:rPr>
          <w:rStyle w:val="StyleUnderline"/>
        </w:rPr>
        <w:t>there is also objective violence,</w:t>
      </w:r>
      <w:r w:rsidRPr="00205FC6">
        <w:rPr>
          <w:sz w:val="12"/>
        </w:rPr>
        <w:t xml:space="preserve"> one form of which is </w:t>
      </w:r>
      <w:r w:rsidRPr="00205FC6">
        <w:rPr>
          <w:rStyle w:val="StyleUnderline"/>
        </w:rPr>
        <w:t>systemic violence</w:t>
      </w:r>
      <w:r w:rsidRPr="00205FC6">
        <w:rPr>
          <w:sz w:val="12"/>
        </w:rPr>
        <w:t xml:space="preserve"> – the damaging consequences of the ‘normal’ functioning of the system. This systemic violence must be taken into account, according to Žžiek, in order to make sense of subjective violence.65 He argues that this systemic violence needs to be given prominence, despite the urgency attributed to direct violence which fights for our attention.66 Again, this argument is valid in that systemic problems cause more suffering in the world than direct violence. But there has to be a further reason to also call this violence. After all, the argument can be made without the need to label something as violence. One could argue that seeing as our concepts are important because they change the way we think about the world, and change the way we act in it, a definition of violence that incorporates these other social ills would be valuable. However, broadening the concept in this way also has the potential for being damaging. </w:t>
      </w:r>
      <w:r w:rsidRPr="00205FC6">
        <w:rPr>
          <w:rStyle w:val="StyleUnderline"/>
        </w:rPr>
        <w:t>If we conceive of all these things as equally violent, in order to see them as equally important, there is an implication that we are also going to tackle the issues as problems of violence.</w:t>
      </w:r>
      <w:r w:rsidRPr="00205FC6">
        <w:rPr>
          <w:sz w:val="12"/>
        </w:rPr>
        <w:t xml:space="preserve"> </w:t>
      </w:r>
      <w:r w:rsidRPr="00205FC6">
        <w:rPr>
          <w:rStyle w:val="StyleUnderline"/>
        </w:rPr>
        <w:t xml:space="preserve">Issues of </w:t>
      </w:r>
      <w:r w:rsidRPr="00205FC6">
        <w:rPr>
          <w:rStyle w:val="Emphasis"/>
        </w:rPr>
        <w:t>poverty</w:t>
      </w:r>
      <w:r w:rsidRPr="00205FC6">
        <w:rPr>
          <w:rStyle w:val="StyleUnderline"/>
        </w:rPr>
        <w:t xml:space="preserve"> are not helpfully tackled in the </w:t>
      </w:r>
      <w:r w:rsidRPr="00205FC6">
        <w:rPr>
          <w:rStyle w:val="Emphasis"/>
        </w:rPr>
        <w:t xml:space="preserve">same way </w:t>
      </w:r>
      <w:r w:rsidRPr="00205FC6">
        <w:rPr>
          <w:rStyle w:val="StyleUnderline"/>
        </w:rPr>
        <w:t xml:space="preserve">as issues of </w:t>
      </w:r>
      <w:r w:rsidRPr="00205FC6">
        <w:rPr>
          <w:rStyle w:val="Emphasis"/>
        </w:rPr>
        <w:t>direct violence.</w:t>
      </w:r>
      <w:r w:rsidRPr="00205FC6">
        <w:rPr>
          <w:rStyle w:val="StyleUnderline"/>
        </w:rPr>
        <w:t xml:space="preserve"> The concept of structural violence is problematical as it means that the definition of violence becomes linked to the result of an act</w:t>
      </w:r>
      <w:r w:rsidRPr="00205FC6">
        <w:rPr>
          <w:sz w:val="12"/>
        </w:rPr>
        <w:t xml:space="preserve"> (or influence), </w:t>
      </w:r>
      <w:r w:rsidRPr="00205FC6">
        <w:rPr>
          <w:rStyle w:val="StyleUnderline"/>
        </w:rPr>
        <w:t xml:space="preserve">and not to the intention or actual action of the actor. </w:t>
      </w:r>
      <w:r w:rsidRPr="00205FC6">
        <w:rPr>
          <w:sz w:val="12"/>
        </w:rPr>
        <w:t xml:space="preserve">This illustrates a key difference in the way violence is conceived: one way sees violence from the perspective of the perpetrator, and sees it as intentional, destructive force; the other way sees violence from the point of view of the victim, and sees it as a form of violation.67 Bufacchi points out that these two concepts of violence stem from the Latin roots of the term. The root of the word violence is violentia, meaning a passionate and uncontrolled force, but the meaning is often conflated with ‘violation’, from the Latin violare, meaning ‘infringement’.68 Although the definition of violence is partly contingent on the result of an act, in that it requires that the intention is to physically harm the victim, it is also necessary for that result to be a means to an end, not an end in itself. Because the result of many different acts or situations is physical harm or death (or unequal power or life chances), many things become incorporated into the definition of violence if the concept of intention is not used, and if the instrumental nature of violence is ignored. Roberts goes some way to improving on the debate about structural violence by pointing out that structures are created by people, and thus structural violence can be prevented and does have responsible actors. He also operationalises it by referring to specific acts of structural violence, looking at avoidable civilian deaths. He argues that his way of looking at human insecurity enables the analysis of structures, institutions and human agency, but without the problems caused by broadening the debate to include Galtung’s concept of realising full human psychosomatic potential.69 But this does not prevent the problem that </w:t>
      </w:r>
      <w:r w:rsidRPr="00205FC6">
        <w:rPr>
          <w:rStyle w:val="StyleUnderline"/>
        </w:rPr>
        <w:t>structural violence still refers to anything an author wants it to</w:t>
      </w:r>
      <w:r w:rsidRPr="00205FC6">
        <w:rPr>
          <w:sz w:val="12"/>
        </w:rPr>
        <w:t xml:space="preserve">. Interestingly, many of Roberts’ choice of examples can be incorporated under the title of direct violence in any case (they are preventable female deaths: infanticide, maternal mortality, intimate killings (normal domestic murder, dowry murders and ‘honour’ killings), lethal female genital mutilation; and avoidable deaths in children under five).70 Some caution is needed in this approach, however. It is easy to think of examples where violence is not intentional, for example a natural disaster, or bombing an empty building that accidentally harms someone nearby. We have already recognised that the concept has fuzzy boundaries, and thus we can recognise that some violence occurs naturally. </w:t>
      </w:r>
      <w:r w:rsidRPr="00205FC6">
        <w:rPr>
          <w:rStyle w:val="StyleUnderline"/>
        </w:rPr>
        <w:t>The point</w:t>
      </w:r>
      <w:r w:rsidRPr="00205FC6">
        <w:rPr>
          <w:sz w:val="12"/>
        </w:rPr>
        <w:t xml:space="preserve"> here </w:t>
      </w:r>
      <w:r w:rsidRPr="00205FC6">
        <w:rPr>
          <w:rStyle w:val="StyleUnderline"/>
        </w:rPr>
        <w:t>is to discuss that violence which is most relevant for the study of international politics</w:t>
      </w:r>
      <w:r w:rsidRPr="00205FC6">
        <w:rPr>
          <w:sz w:val="12"/>
        </w:rPr>
        <w:t>. This is not the same as accepting that everything that causes harm in some way can be captured within the term violence. It is also not going so far as to say that accidental acts of violence are not violence at all. Collateral damage is still violent. The point of including the idea of intentionality in the definition of violence is that it ensures the violence we are discussing in international politics has an actor and does not end up including indeterminate ideas like a state of violence. It does not just happen on its own. It is also an action that is done with the intention of harming, unlike acts such as a doctor causing some pain in order to heal.</w:t>
      </w:r>
    </w:p>
    <w:p w14:paraId="6B46D14E" w14:textId="77777777" w:rsidR="00205FC6" w:rsidRPr="00205FC6" w:rsidRDefault="00205FC6" w:rsidP="00205FC6">
      <w:pPr>
        <w:pStyle w:val="Heading4"/>
      </w:pPr>
      <w:r w:rsidRPr="00205FC6">
        <w:t>Prioritize war impacts</w:t>
      </w:r>
    </w:p>
    <w:p w14:paraId="16D889FC" w14:textId="77777777" w:rsidR="00205FC6" w:rsidRPr="00205FC6" w:rsidRDefault="00205FC6" w:rsidP="00205FC6">
      <w:r w:rsidRPr="00205FC6">
        <w:t xml:space="preserve">John </w:t>
      </w:r>
      <w:r w:rsidRPr="00205FC6">
        <w:rPr>
          <w:rStyle w:val="Style13ptBold"/>
        </w:rPr>
        <w:t>Horgan</w:t>
      </w:r>
      <w:r w:rsidRPr="00205FC6">
        <w:t>, Director of the Center for Science Writings at the Stevens Institute of Technology, 20</w:t>
      </w:r>
      <w:r w:rsidRPr="00205FC6">
        <w:rPr>
          <w:rStyle w:val="Style13ptBold"/>
        </w:rPr>
        <w:t>12</w:t>
      </w:r>
      <w:r w:rsidRPr="00205FC6">
        <w:t>, The End of War, Chapter 5, Kindle p. 1600-1659</w:t>
      </w:r>
    </w:p>
    <w:p w14:paraId="0C324AB6" w14:textId="77777777" w:rsidR="00205FC6" w:rsidRPr="00205FC6" w:rsidRDefault="00205FC6" w:rsidP="00205FC6">
      <w:pPr>
        <w:rPr>
          <w:sz w:val="16"/>
        </w:rPr>
      </w:pPr>
      <w:r w:rsidRPr="00205FC6">
        <w:rPr>
          <w:sz w:val="16"/>
        </w:rPr>
        <w:t xml:space="preserve">Throughout this book, I’ve examined attempts by scholars to identify factors especially conducive for peace. But </w:t>
      </w:r>
      <w:r w:rsidRPr="00205FC6">
        <w:rPr>
          <w:rStyle w:val="StyleUnderline"/>
        </w:rPr>
        <w:t>there seem to be no conditions that, in and of themselves, inoculate a society against militarism</w:t>
      </w:r>
      <w:r w:rsidRPr="00205FC6">
        <w:rPr>
          <w:sz w:val="16"/>
        </w:rPr>
        <w:t xml:space="preserve">. Not small government nor big government. Not democracy, socialism, capitalism, Christianity, Islam, Buddhism, nor secularism. Not giving equal rights to women or minorities nor reducing poverty. The contagion of war can infect any kind of society. </w:t>
      </w:r>
    </w:p>
    <w:p w14:paraId="0068EA82" w14:textId="77777777" w:rsidR="00205FC6" w:rsidRPr="00205FC6" w:rsidRDefault="00205FC6" w:rsidP="00205FC6">
      <w:pPr>
        <w:rPr>
          <w:sz w:val="16"/>
        </w:rPr>
      </w:pPr>
      <w:r w:rsidRPr="00205FC6">
        <w:rPr>
          <w:sz w:val="16"/>
        </w:rPr>
        <w:t xml:space="preserve">Some scholars, like the political scientist Joshua Goldstein, find this conclusion dispiriting. Early in his career Goldstein investigated economic theories of war, including those of Marx and Malthus. He concluded that </w:t>
      </w:r>
      <w:r w:rsidRPr="00205FC6">
        <w:rPr>
          <w:rStyle w:val="StyleUnderline"/>
        </w:rPr>
        <w:t>war causes economic inequality and scarcity of resources as much as it stems from them</w:t>
      </w:r>
      <w:r w:rsidRPr="00205FC6">
        <w:rPr>
          <w:sz w:val="16"/>
        </w:rPr>
        <w:t xml:space="preserve">. Goldstein, a self-described “pro-feminist,” then set out to test whether macho, patriarchal attitudes caused armed violence. He felt so strongly about this thesis that he and his wife limited their son’s exposure to violent media and contact sports. </w:t>
      </w:r>
    </w:p>
    <w:p w14:paraId="53F92E27" w14:textId="77777777" w:rsidR="00205FC6" w:rsidRPr="00205FC6" w:rsidRDefault="00205FC6" w:rsidP="00205FC6">
      <w:pPr>
        <w:rPr>
          <w:sz w:val="16"/>
        </w:rPr>
      </w:pPr>
      <w:r w:rsidRPr="00205FC6">
        <w:rPr>
          <w:sz w:val="16"/>
        </w:rPr>
        <w:t>But by the time he finished writing his 522-page book War and Gender in 2001, Goldstein had rejected the thesis. He questioned many of his initial assumptions about the causes of war. He never gave credence to explanations involving innate male aggression—war breaks out too sporadically for that—but he saw no clear-cut evidence for non-biological factors either. “</w:t>
      </w:r>
      <w:r w:rsidRPr="00205FC6">
        <w:rPr>
          <w:rStyle w:val="StyleUnderline"/>
        </w:rPr>
        <w:t>War is not a product of capitalism, imperialism, gender, innate aggression, or any other single cause, although all of these influence wars’ outbreaks and outcomes</w:t>
      </w:r>
      <w:r w:rsidRPr="00205FC6">
        <w:rPr>
          <w:sz w:val="16"/>
        </w:rPr>
        <w:t>,” Goldstein writes. “</w:t>
      </w:r>
      <w:r w:rsidRPr="00205FC6">
        <w:rPr>
          <w:rStyle w:val="StyleUnderline"/>
        </w:rPr>
        <w:t>Rather, war has</w:t>
      </w:r>
      <w:r w:rsidRPr="00205FC6">
        <w:rPr>
          <w:sz w:val="16"/>
        </w:rPr>
        <w:t xml:space="preserve"> in part </w:t>
      </w:r>
      <w:r w:rsidRPr="00205FC6">
        <w:rPr>
          <w:rStyle w:val="StyleUnderline"/>
        </w:rPr>
        <w:t>fueled and sustained these and other injustices</w:t>
      </w:r>
      <w:r w:rsidRPr="00205FC6">
        <w:rPr>
          <w:sz w:val="16"/>
        </w:rPr>
        <w:t xml:space="preserve">.” He admits that all his research has left him “somewhat more pessimistic about how quickly or easily war may end.” </w:t>
      </w:r>
    </w:p>
    <w:p w14:paraId="196C7F77" w14:textId="77777777" w:rsidR="00205FC6" w:rsidRPr="00205FC6" w:rsidRDefault="00205FC6" w:rsidP="00205FC6">
      <w:pPr>
        <w:rPr>
          <w:sz w:val="16"/>
        </w:rPr>
      </w:pPr>
      <w:r w:rsidRPr="00205FC6">
        <w:rPr>
          <w:sz w:val="16"/>
        </w:rPr>
        <w:t xml:space="preserve">But here is the upside of this insight: if there are no conditions that in and of themselves prevent war, there are none that make peace impossible, either. This is the source of John Mueller’s optimism, and mine. </w:t>
      </w:r>
      <w:r w:rsidRPr="00205FC6">
        <w:rPr>
          <w:rStyle w:val="StyleUnderline"/>
        </w:rPr>
        <w:t>If we want peace badly enough, we can have it,</w:t>
      </w:r>
      <w:r w:rsidRPr="00205FC6">
        <w:rPr>
          <w:sz w:val="16"/>
        </w:rPr>
        <w:t xml:space="preserve"> no matter what kind of society we live in. The choice is ours. And </w:t>
      </w:r>
      <w:r w:rsidRPr="00205FC6">
        <w:rPr>
          <w:rStyle w:val="StyleUnderline"/>
        </w:rPr>
        <w:t>once we have escaped from the shadow of war, we will have more resources to devote to other problems that plague us, like economic injustice, poor health, and environmental destruction, which war often exacerbates.</w:t>
      </w:r>
      <w:r w:rsidRPr="00205FC6">
        <w:rPr>
          <w:sz w:val="16"/>
        </w:rPr>
        <w:t xml:space="preserve"> </w:t>
      </w:r>
    </w:p>
    <w:p w14:paraId="7262AC4E" w14:textId="77777777" w:rsidR="00205FC6" w:rsidRPr="00205FC6" w:rsidRDefault="00205FC6" w:rsidP="00205FC6">
      <w:pPr>
        <w:rPr>
          <w:rStyle w:val="StyleUnderline"/>
        </w:rPr>
      </w:pPr>
      <w:r w:rsidRPr="00205FC6">
        <w:rPr>
          <w:sz w:val="16"/>
        </w:rPr>
        <w:t xml:space="preserve">The Waorani, whose abandonment of war led to increased trade and intermarriage, are a case in point. So is Costa Rica. In 2010, this Central American country was ranked number one out of 148 nations in a “World Database of Happiness” compiled by Dutch sociologists, who gathered information on the self-reported happiness of people around the world. Costa Rica also received the highest score in another “happiness” survey, carried out by an American think tank, that factored in the nation’s impact on the environment. The United States was ranked twentieth and 114th, respectively, on the surveys. Instead of spending on arms, over the past half century Costa  Rica’s government invested in education, as well as healthcare, environmental conservation, and tourism, all of which helped make the country more prosperous, healthy, and happy. </w:t>
      </w:r>
      <w:r w:rsidRPr="00205FC6">
        <w:rPr>
          <w:rStyle w:val="StyleUnderline"/>
        </w:rPr>
        <w:t xml:space="preserve">There is no single way to peace, but peace is the way to solve many other problems. </w:t>
      </w:r>
    </w:p>
    <w:p w14:paraId="4E790F64" w14:textId="77777777" w:rsidR="00205FC6" w:rsidRPr="00205FC6" w:rsidRDefault="00205FC6" w:rsidP="00205FC6">
      <w:pPr>
        <w:rPr>
          <w:sz w:val="16"/>
        </w:rPr>
      </w:pPr>
      <w:r w:rsidRPr="00205FC6">
        <w:rPr>
          <w:sz w:val="16"/>
        </w:rPr>
        <w:t xml:space="preserve">The </w:t>
      </w:r>
      <w:r w:rsidRPr="00205FC6">
        <w:rPr>
          <w:rStyle w:val="StyleUnderline"/>
        </w:rPr>
        <w:t>research</w:t>
      </w:r>
      <w:r w:rsidRPr="00205FC6">
        <w:rPr>
          <w:sz w:val="16"/>
        </w:rPr>
        <w:t xml:space="preserve"> of Mueller, Goldstein, Forsberg, and other scholars </w:t>
      </w:r>
      <w:r w:rsidRPr="00205FC6">
        <w:rPr>
          <w:rStyle w:val="StyleUnderline"/>
        </w:rPr>
        <w:t>yields one essential lesson.</w:t>
      </w:r>
      <w:r w:rsidRPr="00205FC6">
        <w:rPr>
          <w:sz w:val="16"/>
        </w:rPr>
        <w:t xml:space="preserve"> </w:t>
      </w:r>
      <w:r w:rsidRPr="00205FC6">
        <w:rPr>
          <w:rStyle w:val="StyleUnderline"/>
        </w:rPr>
        <w:t xml:space="preserve">Those of us who want to make the world a better place—more democratic, equitable, healthier, cleaner—should make </w:t>
      </w:r>
      <w:r w:rsidRPr="00205FC6">
        <w:rPr>
          <w:rStyle w:val="Emphasis"/>
        </w:rPr>
        <w:t>abolishing the invention of war</w:t>
      </w:r>
      <w:r w:rsidRPr="00205FC6">
        <w:rPr>
          <w:rStyle w:val="StyleUnderline"/>
        </w:rPr>
        <w:t xml:space="preserve"> our priority, because peace can help bring about many of the other changes we seek</w:t>
      </w:r>
      <w:r w:rsidRPr="00205FC6">
        <w:rPr>
          <w:b/>
          <w:u w:val="single"/>
        </w:rPr>
        <w:t>.</w:t>
      </w:r>
      <w:r w:rsidRPr="00205FC6">
        <w:rPr>
          <w:sz w:val="16"/>
        </w:rPr>
        <w:t xml:space="preserve"> </w:t>
      </w:r>
      <w:r w:rsidRPr="00205FC6">
        <w:rPr>
          <w:rStyle w:val="StyleUnderline"/>
        </w:rPr>
        <w:t>This formula turns on its head the old social activists’ slogan: “If you want peace, work for justice</w:t>
      </w:r>
      <w:r w:rsidRPr="00205FC6">
        <w:rPr>
          <w:sz w:val="16"/>
        </w:rPr>
        <w:t>.” I say instead, “</w:t>
      </w:r>
      <w:r w:rsidRPr="00205FC6">
        <w:rPr>
          <w:rStyle w:val="Emphasis"/>
        </w:rPr>
        <w:t>If you want justice, work for peace.</w:t>
      </w:r>
      <w:r w:rsidRPr="00205FC6">
        <w:rPr>
          <w:sz w:val="16"/>
        </w:rPr>
        <w:t xml:space="preserve">” </w:t>
      </w:r>
      <w:r w:rsidRPr="00205FC6">
        <w:rPr>
          <w:rStyle w:val="StyleUnderline"/>
        </w:rPr>
        <w:t>If you want less pollution, more money for healthcare and education, an improved legal and political system—work for peace</w:t>
      </w:r>
      <w:r w:rsidRPr="00205FC6">
        <w:rPr>
          <w:sz w:val="16"/>
        </w:rPr>
        <w:t xml:space="preserve">.  </w:t>
      </w:r>
    </w:p>
    <w:p w14:paraId="15504E44" w14:textId="77777777" w:rsidR="00205FC6" w:rsidRPr="00205FC6" w:rsidRDefault="00205FC6" w:rsidP="00205FC6">
      <w:pPr>
        <w:pStyle w:val="Heading4"/>
      </w:pPr>
      <w:r w:rsidRPr="00205FC6">
        <w:t>War is different and should be researched as such.</w:t>
      </w:r>
    </w:p>
    <w:p w14:paraId="44D73F80" w14:textId="77777777" w:rsidR="00205FC6" w:rsidRPr="00205FC6" w:rsidRDefault="00205FC6" w:rsidP="00205FC6">
      <w:r w:rsidRPr="00205FC6">
        <w:rPr>
          <w:b/>
        </w:rPr>
        <w:t>Barkawi 12</w:t>
      </w:r>
      <w:r w:rsidRPr="00205FC6">
        <w:t xml:space="preserve"> – (Tarak, PhD in Political Science, Reader in the Department of International Relations, London School of Economics, “Of Camps and Critiques: A Reply to ‘Security, War, Violence’,” Millennium - Journal of International Studies September 2012 vol. 41 no. 1 124-130)</w:t>
      </w:r>
    </w:p>
    <w:p w14:paraId="10ABDF34" w14:textId="77777777" w:rsidR="00205FC6" w:rsidRPr="00205FC6" w:rsidRDefault="00205FC6" w:rsidP="00205FC6">
      <w:pPr>
        <w:rPr>
          <w:sz w:val="12"/>
        </w:rPr>
      </w:pPr>
      <w:r w:rsidRPr="00205FC6">
        <w:rPr>
          <w:rStyle w:val="StyleUnderline"/>
        </w:rPr>
        <w:t>A</w:t>
      </w:r>
      <w:r w:rsidRPr="00205FC6">
        <w:rPr>
          <w:sz w:val="12"/>
        </w:rPr>
        <w:t xml:space="preserve"> final </w:t>
      </w:r>
      <w:r w:rsidRPr="00205FC6">
        <w:rPr>
          <w:rStyle w:val="StyleUnderline"/>
        </w:rPr>
        <w:t>totalising move</w:t>
      </w:r>
      <w:r w:rsidRPr="00205FC6">
        <w:rPr>
          <w:sz w:val="12"/>
        </w:rPr>
        <w:t xml:space="preserve"> in ‘Security, War, Violence’ </w:t>
      </w:r>
      <w:r w:rsidRPr="00205FC6">
        <w:rPr>
          <w:rStyle w:val="StyleUnderline"/>
        </w:rPr>
        <w:t xml:space="preserve">is the idea that the </w:t>
      </w:r>
      <w:r w:rsidRPr="00205FC6">
        <w:rPr>
          <w:rStyle w:val="Emphasis"/>
        </w:rPr>
        <w:t>study of war should be subsumed under the category of ‘violence’</w:t>
      </w:r>
      <w:r w:rsidRPr="00205FC6">
        <w:rPr>
          <w:sz w:val="12"/>
        </w:rPr>
        <w:t xml:space="preserve">. </w:t>
      </w:r>
      <w:r w:rsidRPr="00205FC6">
        <w:rPr>
          <w:rStyle w:val="StyleUnderline"/>
        </w:rPr>
        <w:t>The reasons offered</w:t>
      </w:r>
      <w:r w:rsidRPr="00205FC6">
        <w:rPr>
          <w:sz w:val="12"/>
        </w:rPr>
        <w:t xml:space="preserve"> for this </w:t>
      </w:r>
      <w:r w:rsidRPr="00205FC6">
        <w:rPr>
          <w:rStyle w:val="StyleUnderline"/>
        </w:rPr>
        <w:t>are</w:t>
      </w:r>
      <w:r w:rsidRPr="00205FC6">
        <w:rPr>
          <w:sz w:val="12"/>
        </w:rPr>
        <w:t>: vio</w:t>
      </w:r>
      <w:r w:rsidRPr="00205FC6">
        <w:rPr>
          <w:rStyle w:val="StyleUnderline"/>
        </w:rPr>
        <w:t>lence does not entail a hierarchy in which war is privileged</w:t>
      </w:r>
      <w:r w:rsidRPr="00205FC6">
        <w:rPr>
          <w:sz w:val="12"/>
        </w:rPr>
        <w:t xml:space="preserve">; </w:t>
      </w:r>
      <w:r w:rsidRPr="00205FC6">
        <w:rPr>
          <w:rStyle w:val="StyleUnderline"/>
        </w:rPr>
        <w:t>a focus on violence</w:t>
      </w:r>
      <w:r w:rsidRPr="00205FC6">
        <w:rPr>
          <w:sz w:val="12"/>
        </w:rPr>
        <w:t xml:space="preserve"> encourages us to see war in relational terms and </w:t>
      </w:r>
      <w:r w:rsidRPr="00205FC6">
        <w:rPr>
          <w:rStyle w:val="StyleUnderline"/>
        </w:rPr>
        <w:t>makes visible other kinds of violence besides that of war</w:t>
      </w:r>
      <w:r w:rsidRPr="00205FC6">
        <w:rPr>
          <w:sz w:val="12"/>
        </w:rPr>
        <w:t xml:space="preserve">; </w:t>
      </w:r>
      <w:r w:rsidRPr="00205FC6">
        <w:rPr>
          <w:rStyle w:val="StyleUnderline"/>
        </w:rPr>
        <w:t>and that the analysis of violence somehow enables</w:t>
      </w:r>
      <w:r w:rsidRPr="00205FC6">
        <w:rPr>
          <w:sz w:val="12"/>
        </w:rPr>
        <w:t xml:space="preserve"> the disentangling of politics from war and </w:t>
      </w:r>
      <w:r w:rsidRPr="00205FC6">
        <w:rPr>
          <w:rStyle w:val="StyleUnderline"/>
        </w:rPr>
        <w:t>a proper critique of liberal violence</w:t>
      </w:r>
      <w:r w:rsidRPr="00205FC6">
        <w:rPr>
          <w:sz w:val="12"/>
        </w:rPr>
        <w:t xml:space="preserve">.22 I have no particular objection to the study of violence, and I certainly think there should be more of it in the social sciences. However, </w:t>
      </w:r>
      <w:r w:rsidRPr="00205FC6">
        <w:rPr>
          <w:rStyle w:val="Emphasis"/>
        </w:rPr>
        <w:t>why and how this obviates or subsumes the study of war is obscure to me</w:t>
      </w:r>
      <w:r w:rsidRPr="00205FC6">
        <w:rPr>
          <w:sz w:val="12"/>
        </w:rPr>
        <w:t xml:space="preserve">. </w:t>
      </w:r>
      <w:r w:rsidRPr="00205FC6">
        <w:rPr>
          <w:rStyle w:val="StyleUnderline"/>
        </w:rPr>
        <w:t>Is war not historically significant enough to justify inquiry into it?</w:t>
      </w:r>
      <w:r w:rsidRPr="00205FC6">
        <w:rPr>
          <w:sz w:val="12"/>
        </w:rPr>
        <w:t xml:space="preserve"> </w:t>
      </w:r>
      <w:r w:rsidRPr="00205FC6">
        <w:rPr>
          <w:rStyle w:val="Emphasis"/>
        </w:rPr>
        <w:t>War is a more specific category</w:t>
      </w:r>
      <w:r w:rsidRPr="00205FC6">
        <w:rPr>
          <w:sz w:val="12"/>
        </w:rPr>
        <w:t xml:space="preserve"> relative to violence in general, </w:t>
      </w:r>
      <w:r w:rsidRPr="00205FC6">
        <w:rPr>
          <w:rStyle w:val="StyleUnderline"/>
        </w:rPr>
        <w:t>referring to reciprocal organised violence between political entities</w:t>
      </w:r>
      <w:r w:rsidRPr="00205FC6">
        <w:rPr>
          <w:sz w:val="12"/>
        </w:rPr>
        <w:t xml:space="preserve">. </w:t>
      </w:r>
      <w:r w:rsidRPr="00205FC6">
        <w:rPr>
          <w:rStyle w:val="StyleUnderline"/>
        </w:rPr>
        <w:t>I make no claims that the study of war should be privileged</w:t>
      </w:r>
      <w:r w:rsidRPr="00205FC6">
        <w:rPr>
          <w:sz w:val="12"/>
        </w:rPr>
        <w:t xml:space="preserve"> over that of other forms of violence. </w:t>
      </w:r>
      <w:r w:rsidRPr="00205FC6">
        <w:rPr>
          <w:rStyle w:val="StyleUnderline"/>
        </w:rPr>
        <w:t>Both</w:t>
      </w:r>
      <w:r w:rsidRPr="00205FC6">
        <w:rPr>
          <w:sz w:val="12"/>
        </w:rPr>
        <w:t xml:space="preserve"> the violence of </w:t>
      </w:r>
      <w:r w:rsidRPr="00205FC6">
        <w:rPr>
          <w:rStyle w:val="StyleUnderline"/>
        </w:rPr>
        <w:t>war, and</w:t>
      </w:r>
      <w:r w:rsidRPr="00205FC6">
        <w:rPr>
          <w:sz w:val="12"/>
        </w:rPr>
        <w:t xml:space="preserve"> that of, say, </w:t>
      </w:r>
      <w:r w:rsidRPr="00205FC6">
        <w:rPr>
          <w:rStyle w:val="StyleUnderline"/>
        </w:rPr>
        <w:t>patriarchy, demand scholarly attention</w:t>
      </w:r>
      <w:r w:rsidRPr="00205FC6">
        <w:rPr>
          <w:sz w:val="12"/>
        </w:rPr>
        <w:t xml:space="preserve">, </w:t>
      </w:r>
      <w:r w:rsidRPr="00205FC6">
        <w:rPr>
          <w:rStyle w:val="Emphasis"/>
        </w:rPr>
        <w:t>but they are also distinct if related topics requiring different forms of theorisation and inquiry</w:t>
      </w:r>
      <w:r w:rsidRPr="00205FC6">
        <w:rPr>
          <w:sz w:val="12"/>
        </w:rPr>
        <w:t xml:space="preserve">. </w:t>
      </w:r>
      <w:r w:rsidRPr="00205FC6">
        <w:rPr>
          <w:rStyle w:val="StyleUnderline"/>
        </w:rPr>
        <w:t>As for relationality</w:t>
      </w:r>
      <w:r w:rsidRPr="00205FC6">
        <w:rPr>
          <w:sz w:val="12"/>
        </w:rPr>
        <w:t xml:space="preserve">, the category of </w:t>
      </w:r>
      <w:r w:rsidRPr="00205FC6">
        <w:rPr>
          <w:rStyle w:val="StyleUnderline"/>
        </w:rPr>
        <w:t>war is already inherently relational; one does not need the concept of violence in general to see this</w:t>
      </w:r>
      <w:r w:rsidRPr="00205FC6">
        <w:rPr>
          <w:sz w:val="12"/>
        </w:rPr>
        <w:t xml:space="preserve">. </w:t>
      </w:r>
      <w:r w:rsidRPr="00205FC6">
        <w:rPr>
          <w:rStyle w:val="StyleUnderline"/>
        </w:rPr>
        <w:t>What precisely distinguishes war from</w:t>
      </w:r>
      <w:r w:rsidRPr="00205FC6">
        <w:rPr>
          <w:sz w:val="12"/>
        </w:rPr>
        <w:t xml:space="preserve"> many </w:t>
      </w:r>
      <w:r w:rsidRPr="00205FC6">
        <w:rPr>
          <w:rStyle w:val="StyleUnderline"/>
        </w:rPr>
        <w:t>other</w:t>
      </w:r>
      <w:r w:rsidRPr="00205FC6">
        <w:rPr>
          <w:sz w:val="12"/>
        </w:rPr>
        <w:t xml:space="preserve"> kinds of </w:t>
      </w:r>
      <w:r w:rsidRPr="00205FC6">
        <w:rPr>
          <w:rStyle w:val="StyleUnderline"/>
        </w:rPr>
        <w:t>violence</w:t>
      </w:r>
      <w:r w:rsidRPr="00205FC6">
        <w:rPr>
          <w:sz w:val="12"/>
        </w:rPr>
        <w:t xml:space="preserve">, such as </w:t>
      </w:r>
      <w:r w:rsidRPr="00205FC6">
        <w:rPr>
          <w:rStyle w:val="StyleUnderline"/>
        </w:rPr>
        <w:t>genocide or massacre</w:t>
      </w:r>
      <w:r w:rsidRPr="00205FC6">
        <w:rPr>
          <w:sz w:val="12"/>
        </w:rPr>
        <w:t xml:space="preserve">, </w:t>
      </w:r>
      <w:r w:rsidRPr="00205FC6">
        <w:rPr>
          <w:rStyle w:val="StyleUnderline"/>
        </w:rPr>
        <w:t>is that war is a relational form of violence in which the other side shoots back</w:t>
      </w:r>
      <w:r w:rsidRPr="00205FC6">
        <w:rPr>
          <w:sz w:val="12"/>
        </w:rPr>
        <w:t xml:space="preserve">. This is ultimately the source of war’s generative social powers, for it is amidst the clash of arms that the truths which define social and political orders are brought into question. </w:t>
      </w:r>
      <w:r w:rsidRPr="00205FC6">
        <w:rPr>
          <w:rStyle w:val="StyleUnderline"/>
        </w:rPr>
        <w:t xml:space="preserve">A </w:t>
      </w:r>
      <w:r w:rsidRPr="00205FC6">
        <w:rPr>
          <w:rStyle w:val="Emphasis"/>
        </w:rPr>
        <w:t>broader focus on violence in general risks losing this central, distinctive character of the violence of war</w:t>
      </w:r>
      <w:r w:rsidRPr="00205FC6">
        <w:rPr>
          <w:sz w:val="12"/>
        </w:rPr>
        <w:t xml:space="preserve">. </w:t>
      </w:r>
      <w:r w:rsidRPr="00205FC6">
        <w:rPr>
          <w:rStyle w:val="StyleUnderline"/>
        </w:rPr>
        <w:t>Is it really more theoretically or politically adequate to start referring to the Second World War as</w:t>
      </w:r>
      <w:r w:rsidRPr="00205FC6">
        <w:rPr>
          <w:sz w:val="12"/>
        </w:rPr>
        <w:t xml:space="preserve"> an instance of </w:t>
      </w:r>
      <w:r w:rsidRPr="00205FC6">
        <w:rPr>
          <w:rStyle w:val="StyleUnderline"/>
        </w:rPr>
        <w:t>‘violence’?</w:t>
      </w:r>
      <w:r w:rsidRPr="00205FC6">
        <w:rPr>
          <w:sz w:val="12"/>
        </w:rPr>
        <w:t xml:space="preserve"> </w:t>
      </w:r>
      <w:r w:rsidRPr="00205FC6">
        <w:rPr>
          <w:rStyle w:val="StyleUnderline"/>
        </w:rPr>
        <w:t>Equally, while I am all for the analysis of</w:t>
      </w:r>
      <w:r w:rsidRPr="00205FC6">
        <w:rPr>
          <w:sz w:val="12"/>
        </w:rPr>
        <w:t xml:space="preserve"> liberal violence, another broad category which would include issues of </w:t>
      </w:r>
      <w:r w:rsidRPr="00205FC6">
        <w:rPr>
          <w:rStyle w:val="Emphasis"/>
        </w:rPr>
        <w:t>‘structural violence’</w:t>
      </w:r>
      <w:r w:rsidRPr="00205FC6">
        <w:rPr>
          <w:sz w:val="12"/>
        </w:rPr>
        <w:t xml:space="preserve">, I also think </w:t>
      </w:r>
      <w:r w:rsidRPr="00205FC6">
        <w:rPr>
          <w:rStyle w:val="StyleUnderline"/>
        </w:rPr>
        <w:t>we have far from exhausted the subject of liberalism and war</w:t>
      </w:r>
      <w:r w:rsidRPr="00205FC6">
        <w:rPr>
          <w:sz w:val="12"/>
        </w:rPr>
        <w:t>, an important area of inquiry now dominated by the mostly self-serving nostrums of the liberal peace debates.</w:t>
      </w:r>
    </w:p>
    <w:p w14:paraId="2C9E8F3B" w14:textId="77777777" w:rsidR="00205FC6" w:rsidRPr="00205FC6" w:rsidRDefault="00205FC6" w:rsidP="00205FC6"/>
    <w:p w14:paraId="59E98CE5" w14:textId="77777777" w:rsidR="00205FC6" w:rsidRPr="00205FC6" w:rsidRDefault="00205FC6" w:rsidP="00205FC6">
      <w:pPr>
        <w:pStyle w:val="Heading3"/>
      </w:pPr>
      <w:r w:rsidRPr="00205FC6">
        <w:t xml:space="preserve">A2 Ontology First </w:t>
      </w:r>
    </w:p>
    <w:p w14:paraId="6FCF0B73" w14:textId="77777777" w:rsidR="00205FC6" w:rsidRPr="00205FC6" w:rsidRDefault="00205FC6" w:rsidP="00205FC6">
      <w:pPr>
        <w:pStyle w:val="Heading4"/>
        <w:rPr>
          <w:rFonts w:eastAsia="MS Gothic" w:cs="Times New Roman"/>
        </w:rPr>
      </w:pPr>
      <w:r w:rsidRPr="00205FC6">
        <w:rPr>
          <w:rFonts w:eastAsia="MS Gothic" w:cs="Times New Roman"/>
        </w:rPr>
        <w:t>Ontology as prior is meaningless and turns their K – prefer the specific small-t truth claims of the affirmative</w:t>
      </w:r>
    </w:p>
    <w:p w14:paraId="74F727F2" w14:textId="77777777" w:rsidR="00205FC6" w:rsidRPr="00205FC6" w:rsidRDefault="00205FC6" w:rsidP="00205FC6">
      <w:pPr>
        <w:rPr>
          <w:rFonts w:eastAsia="Cambria"/>
        </w:rPr>
      </w:pPr>
      <w:r w:rsidRPr="00205FC6">
        <w:rPr>
          <w:rFonts w:eastAsia="Cambria"/>
          <w:b/>
          <w:bCs/>
          <w:sz w:val="26"/>
        </w:rPr>
        <w:t>Grossberg 15</w:t>
      </w:r>
      <w:r w:rsidRPr="00205FC6">
        <w:rPr>
          <w:rFonts w:eastAsia="Cambria"/>
          <w:b/>
        </w:rPr>
        <w:t xml:space="preserve"> - </w:t>
      </w:r>
      <w:r w:rsidRPr="00205FC6">
        <w:rPr>
          <w:rFonts w:eastAsia="Cambria"/>
        </w:rPr>
        <w:t xml:space="preserve">Morris Davis Distinguished Professor University of North Carolina at Chapel Hill </w:t>
      </w:r>
    </w:p>
    <w:p w14:paraId="48C461C7" w14:textId="77777777" w:rsidR="00205FC6" w:rsidRPr="00205FC6" w:rsidRDefault="00205FC6" w:rsidP="00205FC6">
      <w:pPr>
        <w:rPr>
          <w:rFonts w:eastAsia="Cambria"/>
        </w:rPr>
      </w:pPr>
      <w:r w:rsidRPr="00205FC6">
        <w:rPr>
          <w:rFonts w:eastAsia="Cambria"/>
        </w:rPr>
        <w:t xml:space="preserve">(Lawrence, We All Want to Change the World, </w:t>
      </w:r>
      <w:hyperlink r:id="rId86" w:history="1">
        <w:r w:rsidRPr="00205FC6">
          <w:rPr>
            <w:rFonts w:eastAsia="Cambria"/>
          </w:rPr>
          <w:t>http://www.lwbooks.co.uk/ebooks/we_all_want_to_change_the_world.pdf</w:t>
        </w:r>
      </w:hyperlink>
      <w:r w:rsidRPr="00205FC6">
        <w:rPr>
          <w:rFonts w:eastAsia="Cambria"/>
        </w:rPr>
        <w:t>)</w:t>
      </w:r>
    </w:p>
    <w:p w14:paraId="30E7FAAB" w14:textId="77777777" w:rsidR="00205FC6" w:rsidRPr="00205FC6" w:rsidRDefault="00205FC6" w:rsidP="00205FC6">
      <w:pPr>
        <w:rPr>
          <w:rFonts w:eastAsia="Cambria"/>
          <w:sz w:val="16"/>
        </w:rPr>
      </w:pPr>
      <w:r w:rsidRPr="00205FC6">
        <w:rPr>
          <w:rFonts w:eastAsia="Cambria"/>
          <w:sz w:val="16"/>
        </w:rPr>
        <w:t xml:space="preserve">Thus, for me, </w:t>
      </w:r>
      <w:r w:rsidRPr="00205FC6">
        <w:rPr>
          <w:rFonts w:eastAsia="Cambria"/>
          <w:u w:val="single"/>
        </w:rPr>
        <w:t xml:space="preserve">the real problem is </w:t>
      </w:r>
      <w:r w:rsidRPr="00205FC6">
        <w:rPr>
          <w:rStyle w:val="Emphasis"/>
        </w:rPr>
        <w:t>the way ontology itself is deployed</w:t>
      </w:r>
      <w:r w:rsidRPr="00205FC6">
        <w:rPr>
          <w:rFonts w:eastAsia="Cambria"/>
          <w:sz w:val="16"/>
        </w:rPr>
        <w:t xml:space="preserve">, not as a set of possibly useful tools, but </w:t>
      </w:r>
      <w:r w:rsidRPr="00205FC6">
        <w:rPr>
          <w:rFonts w:eastAsia="Cambria"/>
          <w:u w:val="single"/>
        </w:rPr>
        <w:t>as a new claim to certainty and universality. The turn away from Enlightenment rationality returns to</w:t>
      </w:r>
      <w:r w:rsidRPr="00205FC6">
        <w:rPr>
          <w:rFonts w:eastAsia="Cambria"/>
          <w:sz w:val="16"/>
        </w:rPr>
        <w:t xml:space="preserve"> its most problematic commitment: </w:t>
      </w:r>
      <w:r w:rsidRPr="00205FC6">
        <w:rPr>
          <w:rStyle w:val="Emphasis"/>
        </w:rPr>
        <w:t>the assertion of a universally true philosophy</w:t>
      </w:r>
      <w:r w:rsidRPr="00205FC6">
        <w:rPr>
          <w:rFonts w:eastAsia="Cambria"/>
          <w:sz w:val="16"/>
        </w:rPr>
        <w:t xml:space="preserve">. Even the philosophies of failure, insofar as they claim that failure is ontologically guaranteed, are forms of universalism and certainty. </w:t>
      </w:r>
      <w:r w:rsidRPr="00205FC6">
        <w:rPr>
          <w:rFonts w:eastAsia="Cambria"/>
          <w:u w:val="single"/>
        </w:rPr>
        <w:t>The critique of the</w:t>
      </w:r>
      <w:r w:rsidRPr="00205FC6">
        <w:rPr>
          <w:rFonts w:eastAsia="Cambria"/>
          <w:sz w:val="16"/>
        </w:rPr>
        <w:t xml:space="preserve"> various commitments of the </w:t>
      </w:r>
      <w:r w:rsidRPr="00205FC6">
        <w:rPr>
          <w:rFonts w:eastAsia="Cambria"/>
          <w:u w:val="single"/>
        </w:rPr>
        <w:t>Enlightenment,</w:t>
      </w:r>
      <w:r w:rsidRPr="00205FC6">
        <w:rPr>
          <w:rFonts w:eastAsia="Cambria"/>
          <w:sz w:val="16"/>
        </w:rPr>
        <w:t xml:space="preserve"> and of the ways they are defined and related in different formations, especially in the Kantian hyper-humanist versions of relationality and constructionism, is absolutely vital for the intellectual challenges the left faces; but it </w:t>
      </w:r>
      <w:r w:rsidRPr="00205FC6">
        <w:rPr>
          <w:rFonts w:eastAsia="Cambria"/>
          <w:u w:val="single"/>
        </w:rPr>
        <w:t>should make intellectuals more humble and uncertain. Instead, the effort to ground some faith in the possibility of small</w:t>
      </w:r>
      <w:r w:rsidRPr="00205FC6">
        <w:rPr>
          <w:rFonts w:eastAsia="Cambria"/>
          <w:sz w:val="16"/>
        </w:rPr>
        <w:t>—contextual—</w:t>
      </w:r>
      <w:r w:rsidRPr="00205FC6">
        <w:rPr>
          <w:rFonts w:eastAsia="Cambria"/>
          <w:u w:val="single"/>
        </w:rPr>
        <w:t>truths becomes the universalist appeal to an ontological materialism</w:t>
      </w:r>
      <w:r w:rsidRPr="00205FC6">
        <w:rPr>
          <w:rFonts w:eastAsia="Cambria"/>
          <w:sz w:val="16"/>
        </w:rPr>
        <w:t xml:space="preserve">, etc. </w:t>
      </w:r>
      <w:r w:rsidRPr="00205FC6">
        <w:rPr>
          <w:rFonts w:eastAsia="Cambria"/>
          <w:u w:val="single"/>
        </w:rPr>
        <w:t>It appears as if every investigation must now be ontological—the ontology of</w:t>
      </w:r>
      <w:r w:rsidRPr="00205FC6">
        <w:rPr>
          <w:rFonts w:eastAsia="Cambria"/>
          <w:sz w:val="16"/>
        </w:rPr>
        <w:t xml:space="preserve"> derivatives, of </w:t>
      </w:r>
      <w:r w:rsidRPr="00205FC6">
        <w:rPr>
          <w:rFonts w:eastAsia="Cambria"/>
          <w:u w:val="single"/>
        </w:rPr>
        <w:t>television, of the state</w:t>
      </w:r>
      <w:r w:rsidRPr="00205FC6">
        <w:rPr>
          <w:rFonts w:eastAsia="Cambria"/>
          <w:sz w:val="16"/>
        </w:rPr>
        <w:t xml:space="preserve">—although I have to admit that </w:t>
      </w:r>
      <w:r w:rsidRPr="00205FC6">
        <w:rPr>
          <w:rFonts w:eastAsia="Cambria"/>
          <w:u w:val="single"/>
        </w:rPr>
        <w:t>I am</w:t>
      </w:r>
      <w:r w:rsidRPr="00205FC6">
        <w:rPr>
          <w:rFonts w:eastAsia="Cambria"/>
          <w:sz w:val="16"/>
        </w:rPr>
        <w:t xml:space="preserve"> often </w:t>
      </w:r>
      <w:r w:rsidRPr="00205FC6">
        <w:rPr>
          <w:rStyle w:val="Emphasis"/>
        </w:rPr>
        <w:t>at a loss to know what work the term is doing or what meaning is being assigned to it.</w:t>
      </w:r>
      <w:r w:rsidRPr="00205FC6">
        <w:rPr>
          <w:rFonts w:eastAsia="Cambria"/>
          <w:sz w:val="16"/>
        </w:rPr>
        <w:t xml:space="preserve"> </w:t>
      </w:r>
      <w:r w:rsidRPr="00205FC6">
        <w:rPr>
          <w:rFonts w:eastAsia="Cambria"/>
          <w:u w:val="single"/>
        </w:rPr>
        <w:t>Too often, it seems to refer to claims to understand the (universal) essence of some phenomenon</w:t>
      </w:r>
      <w:r w:rsidRPr="00205FC6">
        <w:rPr>
          <w:rFonts w:eastAsia="Cambria"/>
          <w:sz w:val="16"/>
        </w:rPr>
        <w:t xml:space="preserve">, whether through appeals to science and/or materialism, and to lay claim to an unearned certainty.29 </w:t>
      </w:r>
      <w:r w:rsidRPr="00205FC6">
        <w:rPr>
          <w:rFonts w:eastAsia="Cambria"/>
          <w:u w:val="single"/>
        </w:rPr>
        <w:t xml:space="preserve">Such appeals can only </w:t>
      </w:r>
      <w:r w:rsidRPr="00205FC6">
        <w:rPr>
          <w:rStyle w:val="Emphasis"/>
        </w:rPr>
        <w:t>shut down the possibilities of intellectual-political conversation</w:t>
      </w:r>
      <w:r w:rsidRPr="00205FC6">
        <w:rPr>
          <w:rFonts w:eastAsia="Cambria"/>
          <w:sz w:val="16"/>
        </w:rPr>
        <w:t xml:space="preserve">.30 This explosion of theory and </w:t>
      </w:r>
      <w:r w:rsidRPr="00205FC6">
        <w:rPr>
          <w:rFonts w:eastAsia="Cambria"/>
          <w:u w:val="single"/>
        </w:rPr>
        <w:t>the turn to ontology</w:t>
      </w:r>
      <w:r w:rsidRPr="00205FC6">
        <w:rPr>
          <w:rFonts w:eastAsia="Cambria"/>
          <w:sz w:val="16"/>
        </w:rPr>
        <w:t xml:space="preserve"> has enabled voices that have been silenced or ignored to be heard, but perhaps not as many or as richly as one might hope. While it has questioned taken for granted assumptions, it has also </w:t>
      </w:r>
      <w:r w:rsidRPr="00205FC6">
        <w:rPr>
          <w:rFonts w:eastAsia="Cambria"/>
          <w:u w:val="single"/>
        </w:rPr>
        <w:t xml:space="preserve">enabled </w:t>
      </w:r>
      <w:r w:rsidRPr="00205FC6">
        <w:rPr>
          <w:rFonts w:eastAsia="Cambria"/>
          <w:sz w:val="16"/>
        </w:rPr>
        <w:t xml:space="preserve">schools and </w:t>
      </w:r>
      <w:r w:rsidRPr="00205FC6">
        <w:rPr>
          <w:rFonts w:eastAsia="Cambria"/>
          <w:u w:val="single"/>
        </w:rPr>
        <w:t>theorists instant visibility without much in the way of rigorous definition, differentiation, debate or judgment</w:t>
      </w:r>
      <w:r w:rsidRPr="00205FC6">
        <w:rPr>
          <w:rFonts w:eastAsia="Cambria"/>
          <w:sz w:val="16"/>
        </w:rPr>
        <w:t xml:space="preserve">. While it has enabled critical intellectuals to think about the multiplicity of discursive effects beyond signification and representation, it has done so often by refusing the reality of representation itself.31 While it has expanded and even, to some extent, displaced the notion of agency beyond the human, it has sometimes denied the very possibility of human agency. While it offers a conceptual vocabulary for thinking through the contextuality of reality, it often ends up conflating ontological processes with historical actualities, so that the latter become little more than evidence of ontological assertions and the former become assumed descriptions of actual realities. Thus, </w:t>
      </w:r>
      <w:r w:rsidRPr="00205FC6">
        <w:rPr>
          <w:rFonts w:eastAsia="Cambria"/>
          <w:u w:val="single"/>
        </w:rPr>
        <w:t>somehow, rather magically</w:t>
      </w:r>
      <w:r w:rsidRPr="00205FC6">
        <w:rPr>
          <w:rFonts w:eastAsia="Cambria"/>
          <w:sz w:val="16"/>
        </w:rPr>
        <w:t xml:space="preserve"> I fear, the statement of an </w:t>
      </w:r>
      <w:r w:rsidRPr="00205FC6">
        <w:rPr>
          <w:rFonts w:eastAsia="Cambria"/>
          <w:u w:val="single"/>
        </w:rPr>
        <w:t>ontology</w:t>
      </w:r>
      <w:r w:rsidRPr="00205FC6">
        <w:rPr>
          <w:rFonts w:eastAsia="Cambria"/>
          <w:sz w:val="16"/>
        </w:rPr>
        <w:t xml:space="preserve"> of materialism (as corporealities, affect, etc.) or of an ontology of structures (as networks, assemblages, etc.) </w:t>
      </w:r>
      <w:r w:rsidRPr="00205FC6">
        <w:rPr>
          <w:rFonts w:eastAsia="Cambria"/>
          <w:u w:val="single"/>
        </w:rPr>
        <w:t>is taken to be sufficient to diagnose the concrete conditions and contradictions of the lived context,</w:t>
      </w:r>
      <w:r w:rsidRPr="00205FC6">
        <w:rPr>
          <w:rFonts w:eastAsia="Cambria"/>
          <w:sz w:val="16"/>
        </w:rPr>
        <w:t xml:space="preserve"> as if nothing stood between the universal and the concrete. Operating on the highly abstract levels of ontology, which are often (re-)presented as if they were the most concrete materialist claims, </w:t>
      </w:r>
      <w:r w:rsidRPr="00205FC6">
        <w:rPr>
          <w:rFonts w:eastAsia="Cambria"/>
          <w:u w:val="single"/>
        </w:rPr>
        <w:t xml:space="preserve">the ontological turn has deconstructed the universal humanism of the European Enlightenment, only to </w:t>
      </w:r>
      <w:r w:rsidRPr="00205FC6">
        <w:rPr>
          <w:rStyle w:val="Emphasis"/>
        </w:rPr>
        <w:t>establish a new universalism</w:t>
      </w:r>
      <w:r w:rsidRPr="00205FC6">
        <w:rPr>
          <w:rFonts w:eastAsia="Cambria"/>
          <w:u w:val="single"/>
        </w:rPr>
        <w:t>, one that is at least as absolute and fundamental as Enlightenment metaphysics</w:t>
      </w:r>
      <w:r w:rsidRPr="00205FC6">
        <w:rPr>
          <w:rFonts w:eastAsia="Cambria"/>
          <w:sz w:val="16"/>
        </w:rPr>
        <w:t xml:space="preserve"> (which, as Hume saw, often ended up with the necessity of appealing to common sense to avoid skepticism). These contradictions and paradoxes result from the new ontologies' erasure, in historically specific ways, of their own historical specificity, in much the same way that Marx critiqued classic political economy. That is to say, like postmodernism before it, it lays claim to concepts capable of grasping the universal Truth of reality, forgetting both Heidegger's lesson—that there are only historically determined ontologies, and Marx's—that the path from the concept to the real is measured by complex mediations and determinations.32 </w:t>
      </w:r>
      <w:r w:rsidRPr="00205FC6">
        <w:rPr>
          <w:rFonts w:eastAsia="Cambria"/>
          <w:u w:val="single"/>
        </w:rPr>
        <w:t>If one is interested in ontology's bearing on the analytics and politics of concrete, social existence, it requires the empirical and conceptual work of moving from</w:t>
      </w:r>
      <w:r w:rsidRPr="00205FC6">
        <w:rPr>
          <w:rFonts w:eastAsia="Cambria"/>
          <w:sz w:val="16"/>
        </w:rPr>
        <w:t xml:space="preserve"> one level of abstraction to another, from </w:t>
      </w:r>
      <w:r w:rsidRPr="00205FC6">
        <w:rPr>
          <w:rFonts w:eastAsia="Cambria"/>
          <w:u w:val="single"/>
        </w:rPr>
        <w:t>the universal to the concrete. This challenge is too easily displaced by the claim that the universal is being derived from the particular</w:t>
      </w:r>
      <w:r w:rsidRPr="00205FC6">
        <w:rPr>
          <w:rFonts w:eastAsia="Cambria"/>
          <w:sz w:val="16"/>
        </w:rPr>
        <w:t>.</w:t>
      </w:r>
    </w:p>
    <w:p w14:paraId="4E8830C3" w14:textId="77777777" w:rsidR="00205FC6" w:rsidRPr="00205FC6" w:rsidRDefault="00205FC6" w:rsidP="00205FC6">
      <w:pPr>
        <w:pStyle w:val="Heading4"/>
        <w:rPr>
          <w:rFonts w:asciiTheme="minorHAnsi" w:hAnsiTheme="minorHAnsi" w:cstheme="minorHAnsi"/>
        </w:rPr>
      </w:pPr>
      <w:r w:rsidRPr="00205FC6">
        <w:rPr>
          <w:rFonts w:asciiTheme="minorHAnsi" w:hAnsiTheme="minorHAnsi" w:cstheme="minorHAnsi"/>
        </w:rPr>
        <w:t>Questions of ontology shut down pragmatic political action – we never move past ontological “priming” to practiced material struggle</w:t>
      </w:r>
    </w:p>
    <w:p w14:paraId="59C37CFC" w14:textId="77777777" w:rsidR="00205FC6" w:rsidRPr="00205FC6" w:rsidRDefault="00205FC6" w:rsidP="00205FC6">
      <w:pPr>
        <w:rPr>
          <w:rStyle w:val="Style13ptBold"/>
          <w:rFonts w:asciiTheme="minorHAnsi" w:hAnsiTheme="minorHAnsi" w:cstheme="minorHAnsi"/>
        </w:rPr>
      </w:pPr>
      <w:r w:rsidRPr="00205FC6">
        <w:rPr>
          <w:rStyle w:val="Style13ptBold"/>
          <w:rFonts w:asciiTheme="minorHAnsi" w:hAnsiTheme="minorHAnsi" w:cstheme="minorHAnsi"/>
        </w:rPr>
        <w:t xml:space="preserve">Barnett, Geography Prof at Open, 08 </w:t>
      </w:r>
    </w:p>
    <w:p w14:paraId="3B9EA8B6" w14:textId="77777777" w:rsidR="00205FC6" w:rsidRPr="00205FC6" w:rsidRDefault="00205FC6" w:rsidP="00205FC6">
      <w:r w:rsidRPr="00205FC6">
        <w:t>(Political affects in public space: normative blind-spots in non-representational ontologies, Transactions of the Institute of British Geographers, Volume 33, Issue 2)</w:t>
      </w:r>
    </w:p>
    <w:p w14:paraId="50BB2DCD" w14:textId="77777777" w:rsidR="00205FC6" w:rsidRPr="00205FC6" w:rsidRDefault="00205FC6" w:rsidP="00205FC6">
      <w:pPr>
        <w:pStyle w:val="Cards"/>
        <w:ind w:left="0"/>
        <w:rPr>
          <w:rFonts w:asciiTheme="minorHAnsi" w:hAnsiTheme="minorHAnsi" w:cstheme="minorHAnsi"/>
        </w:rPr>
      </w:pPr>
      <w:r w:rsidRPr="00205FC6">
        <w:rPr>
          <w:rFonts w:asciiTheme="minorHAnsi" w:hAnsiTheme="minorHAnsi" w:cstheme="minorHAnsi"/>
        </w:rPr>
        <w:t xml:space="preserve">Thrift’s spatial politics of affect and Connolly’s neuropolitics of media affects sits, therefore, in a much broader range of work that is concerned with affective aspects of political life. But the examples noted above all focus on the affective aspects of life without adopting a vocabulary of ontological layers, levels and priority. This is in contrast to the characteristic ontologisation of affect in human geography. The </w:t>
      </w:r>
      <w:r w:rsidRPr="00205FC6">
        <w:rPr>
          <w:rStyle w:val="StyleUnderline"/>
          <w:rFonts w:asciiTheme="minorHAnsi" w:hAnsiTheme="minorHAnsi" w:cstheme="minorHAnsi"/>
        </w:rPr>
        <w:t xml:space="preserve">ontologisation </w:t>
      </w:r>
      <w:r w:rsidRPr="00205FC6">
        <w:rPr>
          <w:rFonts w:asciiTheme="minorHAnsi" w:hAnsiTheme="minorHAnsi" w:cstheme="minorHAnsi"/>
        </w:rPr>
        <w:t>of affect</w:t>
      </w:r>
      <w:r w:rsidRPr="00205FC6">
        <w:rPr>
          <w:rStyle w:val="StyleUnderline"/>
          <w:rFonts w:asciiTheme="minorHAnsi" w:hAnsiTheme="minorHAnsi" w:cstheme="minorHAnsi"/>
        </w:rPr>
        <w:t xml:space="preserve"> as a layer of preconscious ‘priming to act’ reduces embodied action simply to the dimension of being attuned to and coping with the world. This elides the aspect of embodied knowing that involves the capacity to take part in ‘games of giving and asking for reasons’. While the ontologisation of theory</w:t>
      </w:r>
      <w:r w:rsidRPr="00205FC6">
        <w:rPr>
          <w:rFonts w:asciiTheme="minorHAnsi" w:hAnsiTheme="minorHAnsi" w:cstheme="minorHAnsi"/>
        </w:rPr>
        <w:t xml:space="preserve"> in human geography </w:t>
      </w:r>
      <w:r w:rsidRPr="00205FC6">
        <w:rPr>
          <w:rStyle w:val="StyleUnderline"/>
          <w:rFonts w:asciiTheme="minorHAnsi" w:hAnsiTheme="minorHAnsi" w:cstheme="minorHAnsi"/>
        </w:rPr>
        <w:t xml:space="preserve">has been accompanied by claims to transform and reconfigure understandings of what counts as ‘the political’, this project has been articulated in a register which eschews the conventions of justification, that is, the giving and asking for reasons. This </w:t>
      </w:r>
      <w:r w:rsidRPr="00205FC6">
        <w:rPr>
          <w:rFonts w:asciiTheme="minorHAnsi" w:hAnsiTheme="minorHAnsi" w:cstheme="minorHAnsi"/>
        </w:rPr>
        <w:t xml:space="preserve">is particularly evident when it comes to accounting for why the contemporary deployment of affective energy in the public realm is bad for democracy. The contemporary deployment of anxious, obsessive and compulsive affect in the political realm is presented as having ‘deleterious consequences’ on the grounds that it </w:t>
      </w:r>
      <w:r w:rsidRPr="00205FC6">
        <w:rPr>
          <w:rStyle w:val="StyleUnderline"/>
          <w:rFonts w:asciiTheme="minorHAnsi" w:hAnsiTheme="minorHAnsi" w:cstheme="minorHAnsi"/>
        </w:rPr>
        <w:t>works against democratic expression</w:t>
      </w:r>
      <w:r w:rsidRPr="00205FC6">
        <w:rPr>
          <w:rFonts w:asciiTheme="minorHAnsi" w:hAnsiTheme="minorHAnsi" w:cstheme="minorHAnsi"/>
        </w:rPr>
        <w:t xml:space="preserve"> (Thrift 2007, 253); </w:t>
      </w:r>
      <w:r w:rsidRPr="00205FC6">
        <w:rPr>
          <w:rStyle w:val="StyleUnderline"/>
          <w:rFonts w:asciiTheme="minorHAnsi" w:hAnsiTheme="minorHAnsi" w:cstheme="minorHAnsi"/>
        </w:rPr>
        <w:t>contributes to a style of democracy that is consumed but not practised</w:t>
      </w:r>
      <w:r w:rsidRPr="00205FC6">
        <w:rPr>
          <w:rFonts w:asciiTheme="minorHAnsi" w:hAnsiTheme="minorHAnsi" w:cstheme="minorHAnsi"/>
        </w:rPr>
        <w:t xml:space="preserve"> (2007, 248); </w:t>
      </w:r>
      <w:r w:rsidRPr="00205FC6">
        <w:rPr>
          <w:rStyle w:val="StyleUnderline"/>
          <w:rFonts w:asciiTheme="minorHAnsi" w:hAnsiTheme="minorHAnsi" w:cstheme="minorHAnsi"/>
        </w:rPr>
        <w:t>promotes forms of sporadic engagement that can be switched on and off</w:t>
      </w:r>
      <w:r w:rsidRPr="00205FC6">
        <w:rPr>
          <w:rFonts w:asciiTheme="minorHAnsi" w:hAnsiTheme="minorHAnsi" w:cstheme="minorHAnsi"/>
        </w:rPr>
        <w:t xml:space="preserve"> (2007, 240); </w:t>
      </w:r>
      <w:r w:rsidRPr="00205FC6">
        <w:rPr>
          <w:rStyle w:val="StyleUnderline"/>
          <w:rFonts w:asciiTheme="minorHAnsi" w:hAnsiTheme="minorHAnsi" w:cstheme="minorHAnsi"/>
        </w:rPr>
        <w:t>and generally leads to certain dispositions being placed beyond question</w:t>
      </w:r>
      <w:r w:rsidRPr="00205FC6">
        <w:rPr>
          <w:rFonts w:asciiTheme="minorHAnsi" w:hAnsiTheme="minorHAnsi" w:cstheme="minorHAnsi"/>
        </w:rPr>
        <w:t xml:space="preserve">. There is certainly a vision of democracy as a particular type of engaged ethical practice at work in these occasional judgements (2007, 14), but the precise normative force of this view is not justified in any detail. </w:t>
      </w:r>
      <w:r w:rsidRPr="00205FC6">
        <w:rPr>
          <w:rStyle w:val="StyleUnderline"/>
          <w:rFonts w:asciiTheme="minorHAnsi" w:hAnsiTheme="minorHAnsi" w:cstheme="minorHAnsi"/>
        </w:rPr>
        <w:t>The eschewing of justification arises</w:t>
      </w:r>
      <w:r w:rsidRPr="00205FC6">
        <w:rPr>
          <w:rFonts w:asciiTheme="minorHAnsi" w:hAnsiTheme="minorHAnsi" w:cstheme="minorHAnsi"/>
        </w:rPr>
        <w:t xml:space="preserve"> in part </w:t>
      </w:r>
      <w:r w:rsidRPr="00205FC6">
        <w:rPr>
          <w:rStyle w:val="StyleUnderline"/>
          <w:rFonts w:asciiTheme="minorHAnsi" w:hAnsiTheme="minorHAnsi" w:cstheme="minorHAnsi"/>
        </w:rPr>
        <w:t>because the content of these ontologies, which emphasise various layers of knowing that kick-in prior to representation, is projected directly onto the form of exposition</w:t>
      </w:r>
      <w:r w:rsidRPr="00205FC6">
        <w:rPr>
          <w:rFonts w:asciiTheme="minorHAnsi" w:hAnsiTheme="minorHAnsi" w:cstheme="minorHAnsi"/>
        </w:rPr>
        <w:t xml:space="preserve">. </w:t>
      </w:r>
      <w:r w:rsidRPr="00205FC6">
        <w:rPr>
          <w:rStyle w:val="StyleUnderline"/>
          <w:rFonts w:asciiTheme="minorHAnsi" w:hAnsiTheme="minorHAnsi" w:cstheme="minorHAnsi"/>
        </w:rPr>
        <w:t xml:space="preserve">There is a particular type of authority put into play in this move. The avowedly antiintentionalist materialism associated with contemporary cultural-theoretic ontologies </w:t>
      </w:r>
      <w:r w:rsidRPr="00205FC6">
        <w:rPr>
          <w:rFonts w:asciiTheme="minorHAnsi" w:hAnsiTheme="minorHAnsi" w:cstheme="minorHAnsi"/>
        </w:rPr>
        <w:t xml:space="preserve">of affect </w:t>
      </w:r>
      <w:r w:rsidRPr="00205FC6">
        <w:rPr>
          <w:rStyle w:val="StyleUnderline"/>
          <w:rFonts w:asciiTheme="minorHAnsi" w:hAnsiTheme="minorHAnsi" w:cstheme="minorHAnsi"/>
        </w:rPr>
        <w:t>closes down the conceptual space in which argument and disagreement can even get off the ground</w:t>
      </w:r>
      <w:r w:rsidRPr="00205FC6">
        <w:rPr>
          <w:rFonts w:asciiTheme="minorHAnsi" w:hAnsiTheme="minorHAnsi" w:cstheme="minorHAnsi"/>
        </w:rPr>
        <w:t xml:space="preserve"> (see Leys 2007). In contrast, and as outlined above, the argument pursued here follows an avowedly ‘nonrepresentationalist’ perspective according to which assertions of knowledge, including the types of knowledge asserted by ontologies of affect, always stand in need of reasons, precisely because they emerge as reasons for certain sorts of commitments and entitlements (Brandom 1996, 167). On this understanding ontological assertions act as justifications, and are subject to the demand for justification. If ‘placing things in the space of reasons’ (McDowell 1994, 5) in this sense is not acknowledged as one aspect of practice, then</w:t>
      </w:r>
      <w:r w:rsidRPr="00205FC6">
        <w:rPr>
          <w:rStyle w:val="StyleUnderline"/>
          <w:rFonts w:asciiTheme="minorHAnsi" w:hAnsiTheme="minorHAnsi" w:cstheme="minorHAnsi"/>
        </w:rPr>
        <w:t xml:space="preserve"> recourse to the ontological register closes down the inconclusive conversations upon which democratic cultural politics depends</w:t>
      </w:r>
      <w:r w:rsidRPr="00205FC6">
        <w:rPr>
          <w:rFonts w:asciiTheme="minorHAnsi" w:hAnsiTheme="minorHAnsi" w:cstheme="minorHAnsi"/>
        </w:rPr>
        <w:t xml:space="preserve"> (Rorty 2006).</w:t>
      </w:r>
    </w:p>
    <w:p w14:paraId="37D8E997" w14:textId="77777777" w:rsidR="00205FC6" w:rsidRPr="00205FC6" w:rsidRDefault="00205FC6" w:rsidP="00205FC6">
      <w:pPr>
        <w:pStyle w:val="Heading4"/>
      </w:pPr>
      <w:r w:rsidRPr="00205FC6">
        <w:t xml:space="preserve">Particularity beats ontology args. Such universals are wrong and makes poor scholarship. </w:t>
      </w:r>
    </w:p>
    <w:p w14:paraId="178610B6" w14:textId="77777777" w:rsidR="00205FC6" w:rsidRPr="00205FC6" w:rsidRDefault="00205FC6" w:rsidP="00205FC6">
      <w:pPr>
        <w:rPr>
          <w:rStyle w:val="Style13ptBold"/>
        </w:rPr>
      </w:pPr>
      <w:r w:rsidRPr="00205FC6">
        <w:rPr>
          <w:rStyle w:val="Style13ptBold"/>
        </w:rPr>
        <w:t>Potrc ‘4</w:t>
      </w:r>
    </w:p>
    <w:p w14:paraId="0D3BDB34" w14:textId="77777777" w:rsidR="00205FC6" w:rsidRPr="00205FC6" w:rsidRDefault="00205FC6" w:rsidP="00205FC6">
      <w:pPr>
        <w:rPr>
          <w:szCs w:val="16"/>
        </w:rPr>
      </w:pPr>
      <w:r w:rsidRPr="00205FC6">
        <w:rPr>
          <w:szCs w:val="16"/>
        </w:rPr>
        <w:t>(et al; Dr. Matjaž Potrč is a Professor for Analytic Philosophy at the University of Ljubljana</w:t>
      </w:r>
    </w:p>
    <w:p w14:paraId="4C551F80" w14:textId="77777777" w:rsidR="00205FC6" w:rsidRPr="00205FC6" w:rsidRDefault="00205FC6" w:rsidP="00205FC6">
      <w:pPr>
        <w:rPr>
          <w:szCs w:val="16"/>
        </w:rPr>
      </w:pPr>
      <w:r w:rsidRPr="00205FC6">
        <w:rPr>
          <w:szCs w:val="16"/>
        </w:rPr>
        <w:t>Metaphysics: Ultimate and Regional Ontology – Inf. Filosofica, I/2004, 1, pp. 21-45. Also available as doc via conventional google search)</w:t>
      </w:r>
    </w:p>
    <w:p w14:paraId="78A64185" w14:textId="77777777" w:rsidR="00205FC6" w:rsidRPr="00205FC6" w:rsidRDefault="00205FC6" w:rsidP="00205FC6"/>
    <w:p w14:paraId="1D2C8B39" w14:textId="77777777" w:rsidR="00205FC6" w:rsidRPr="00205FC6" w:rsidRDefault="00205FC6" w:rsidP="00205FC6">
      <w:r w:rsidRPr="00205FC6">
        <w:t xml:space="preserve">Thus there is still the following logical possibility. (1) The </w:t>
      </w:r>
      <w:r w:rsidRPr="00205FC6">
        <w:rPr>
          <w:rStyle w:val="StyleUnderline"/>
        </w:rPr>
        <w:t>ultimate ontology matches the</w:t>
      </w:r>
      <w:r w:rsidRPr="00205FC6">
        <w:rPr>
          <w:rStyle w:val="Emphasis"/>
        </w:rPr>
        <w:t xml:space="preserve"> generalist </w:t>
      </w:r>
      <w:r w:rsidRPr="00205FC6">
        <w:t xml:space="preserve">normative </w:t>
      </w:r>
      <w:r w:rsidRPr="00205FC6">
        <w:rPr>
          <w:rStyle w:val="StyleUnderline"/>
          <w:sz w:val="16"/>
        </w:rPr>
        <w:t>conditions</w:t>
      </w:r>
      <w:r w:rsidRPr="00205FC6">
        <w:rPr>
          <w:b/>
          <w:bCs/>
        </w:rPr>
        <w:t>.</w:t>
      </w:r>
      <w:r w:rsidRPr="00205FC6">
        <w:t xml:space="preserve"> (2) The </w:t>
      </w:r>
      <w:r w:rsidRPr="00205FC6">
        <w:rPr>
          <w:rStyle w:val="StyleUnderline"/>
        </w:rPr>
        <w:t>regional ontology</w:t>
      </w:r>
      <w:r w:rsidRPr="00205FC6">
        <w:t xml:space="preserve"> </w:t>
      </w:r>
      <w:r w:rsidRPr="00205FC6">
        <w:rPr>
          <w:rStyle w:val="StyleUnderline"/>
        </w:rPr>
        <w:t xml:space="preserve">matches </w:t>
      </w:r>
      <w:r w:rsidRPr="00205FC6">
        <w:rPr>
          <w:rStyle w:val="Emphasis"/>
        </w:rPr>
        <w:t>particularist</w:t>
      </w:r>
      <w:r w:rsidRPr="00205FC6">
        <w:t xml:space="preserve"> normative</w:t>
      </w:r>
      <w:r w:rsidRPr="00205FC6">
        <w:rPr>
          <w:rStyle w:val="StyleUnderline"/>
        </w:rPr>
        <w:t xml:space="preserve"> conditions</w:t>
      </w:r>
      <w:r w:rsidRPr="00205FC6">
        <w:rPr>
          <w:b/>
          <w:bCs/>
        </w:rPr>
        <w:t>.</w:t>
      </w:r>
      <w:r w:rsidRPr="00205FC6">
        <w:t xml:space="preserve"> Or the other way round: Generalist principles match the ultimate ontology. And particularist normative principles match the regional ontology. We have approached the explanation of the </w:t>
      </w:r>
      <w:r w:rsidRPr="00205FC6">
        <w:rPr>
          <w:rStyle w:val="StyleUnderline"/>
        </w:rPr>
        <w:t>ultimate ontology</w:t>
      </w:r>
      <w:r w:rsidRPr="00205FC6">
        <w:t xml:space="preserve"> as a normative matter, as the manner of </w:t>
      </w:r>
      <w:r w:rsidRPr="00205FC6">
        <w:rPr>
          <w:rStyle w:val="StyleUnderline"/>
        </w:rPr>
        <w:t>zoom</w:t>
      </w:r>
      <w:r w:rsidRPr="00205FC6">
        <w:t xml:space="preserve">ing </w:t>
      </w:r>
      <w:r w:rsidRPr="00205FC6">
        <w:rPr>
          <w:rStyle w:val="StyleUnderline"/>
        </w:rPr>
        <w:t xml:space="preserve">out </w:t>
      </w:r>
      <w:r w:rsidRPr="00205FC6">
        <w:rPr>
          <w:rStyle w:val="StyleUnderline"/>
          <w:sz w:val="16"/>
        </w:rPr>
        <w:t xml:space="preserve">of </w:t>
      </w:r>
      <w:r w:rsidRPr="00205FC6">
        <w:rPr>
          <w:rStyle w:val="StyleUnderline"/>
        </w:rPr>
        <w:t>the everyday</w:t>
      </w:r>
      <w:r w:rsidRPr="00205FC6">
        <w:t xml:space="preserve"> ontic existent stuff onto the </w:t>
      </w:r>
      <w:r w:rsidRPr="00205FC6">
        <w:rPr>
          <w:rStyle w:val="StyleUnderline"/>
        </w:rPr>
        <w:t>world as if it would be observed from the distance</w:t>
      </w:r>
      <w:r w:rsidRPr="00205FC6">
        <w:t xml:space="preserve">. </w:t>
      </w:r>
      <w:r w:rsidRPr="00205FC6">
        <w:rPr>
          <w:rStyle w:val="StyleUnderline"/>
          <w:i/>
          <w:sz w:val="32"/>
          <w:szCs w:val="32"/>
        </w:rPr>
        <w:t>Then</w:t>
      </w:r>
      <w:r w:rsidRPr="00205FC6">
        <w:t xml:space="preserve"> just </w:t>
      </w:r>
      <w:r w:rsidRPr="00205FC6">
        <w:rPr>
          <w:rStyle w:val="StyleUnderline"/>
        </w:rPr>
        <w:t>general assertions may be adequate</w:t>
      </w:r>
      <w:r w:rsidRPr="00205FC6">
        <w:t xml:space="preserve">ly made in this kind of normative mode, such as “There is one spatio-temporal material world”. These kinds of assertions are general, and they seem to adequately match the ultimate ontology. </w:t>
      </w:r>
      <w:r w:rsidRPr="00205FC6">
        <w:rPr>
          <w:rStyle w:val="StyleUnderline"/>
          <w:sz w:val="16"/>
        </w:rPr>
        <w:t>Regional ontology</w:t>
      </w:r>
      <w:r w:rsidRPr="00205FC6">
        <w:t xml:space="preserve"> or the ontic stuff, on the other hand, tends to be a metaphysical mess. At least this is the impression if one will proceed on the basis of generalist patterns, which form the customary currency of the metaphysical discourse. </w:t>
      </w:r>
      <w:r w:rsidRPr="00205FC6">
        <w:rPr>
          <w:rStyle w:val="StyleUnderline"/>
          <w:sz w:val="16"/>
        </w:rPr>
        <w:t>If, on the other hand, one acknowledges viability and relevance of</w:t>
      </w:r>
      <w:r w:rsidRPr="00205FC6">
        <w:rPr>
          <w:rStyle w:val="StyleUnderline"/>
        </w:rPr>
        <w:t xml:space="preserve"> particularist patterns</w:t>
      </w:r>
      <w:r w:rsidRPr="00205FC6">
        <w:t xml:space="preserve">, </w:t>
      </w:r>
      <w:r w:rsidRPr="00205FC6">
        <w:rPr>
          <w:rStyle w:val="StyleUnderline"/>
          <w:sz w:val="16"/>
        </w:rPr>
        <w:t>one will notice that they</w:t>
      </w:r>
      <w:r w:rsidRPr="00205FC6">
        <w:t xml:space="preserve"> are exactly the normative basis for the regional ontology, which </w:t>
      </w:r>
      <w:r w:rsidRPr="00205FC6">
        <w:rPr>
          <w:rStyle w:val="StyleUnderline"/>
        </w:rPr>
        <w:t>tend</w:t>
      </w:r>
      <w:r w:rsidRPr="00205FC6">
        <w:t xml:space="preserve">s </w:t>
      </w:r>
      <w:r w:rsidRPr="00205FC6">
        <w:rPr>
          <w:rStyle w:val="StyleUnderline"/>
        </w:rPr>
        <w:t>to be</w:t>
      </w:r>
      <w:r w:rsidRPr="00205FC6">
        <w:rPr>
          <w:rStyle w:val="StyleUnderline"/>
          <w:sz w:val="16"/>
        </w:rPr>
        <w:t xml:space="preserve"> a</w:t>
      </w:r>
      <w:r w:rsidRPr="00205FC6">
        <w:rPr>
          <w:rStyle w:val="StyleUnderline"/>
        </w:rPr>
        <w:t xml:space="preserve"> holistic </w:t>
      </w:r>
      <w:r w:rsidRPr="00205FC6">
        <w:rPr>
          <w:rStyle w:val="StyleUnderline"/>
          <w:sz w:val="16"/>
        </w:rPr>
        <w:t>and richly intertwined dynamical matter, into which cognitive forces of language and thought are actively involved.</w:t>
      </w:r>
      <w:r w:rsidRPr="00205FC6">
        <w:t xml:space="preserve"> The first reason that was already hinted at is that the </w:t>
      </w:r>
      <w:r w:rsidRPr="00205FC6">
        <w:rPr>
          <w:rStyle w:val="StyleUnderline"/>
        </w:rPr>
        <w:t>ultimate ontology</w:t>
      </w:r>
      <w:r w:rsidRPr="00205FC6">
        <w:t xml:space="preserve"> as the area under investigation only </w:t>
      </w:r>
      <w:r w:rsidRPr="00205FC6">
        <w:rPr>
          <w:rStyle w:val="StyleUnderline"/>
        </w:rPr>
        <w:t>boils down to trivial assertions</w:t>
      </w:r>
      <w:r w:rsidRPr="00205FC6">
        <w:t xml:space="preserve"> (such as “There is just one world out there”). But this does not seem to be a very exciting area of investigation then. Besides to this, there is a fear related to recognize the possibility of monism, which would be a quite natural outcome once one would consider the match of ultimate principles to the area of the ultimate ontology. This monism-phobia is then the reason why the ultimate ontology is not thematized at all. </w:t>
      </w:r>
      <w:r w:rsidRPr="00205FC6">
        <w:rPr>
          <w:rStyle w:val="StyleUnderline"/>
        </w:rPr>
        <w:t xml:space="preserve">Generalist </w:t>
      </w:r>
      <w:r w:rsidRPr="00205FC6">
        <w:t xml:space="preserve">principles matching </w:t>
      </w:r>
      <w:r w:rsidRPr="00205FC6">
        <w:rPr>
          <w:rStyle w:val="StyleUnderline"/>
        </w:rPr>
        <w:t>ultimate ontology</w:t>
      </w:r>
      <w:r w:rsidRPr="00205FC6">
        <w:t xml:space="preserve"> </w:t>
      </w:r>
      <w:r w:rsidRPr="00205FC6">
        <w:rPr>
          <w:rStyle w:val="StyleUnderline"/>
          <w:sz w:val="16"/>
        </w:rPr>
        <w:t>lead to</w:t>
      </w:r>
      <w:r w:rsidRPr="00205FC6">
        <w:t xml:space="preserve">wards trivial sounding nature of assertions that </w:t>
      </w:r>
      <w:r w:rsidRPr="00205FC6">
        <w:rPr>
          <w:rStyle w:val="StyleUnderline"/>
        </w:rPr>
        <w:t>go in face to what</w:t>
      </w:r>
      <w:r w:rsidRPr="00205FC6">
        <w:t xml:space="preserve"> </w:t>
      </w:r>
      <w:r w:rsidRPr="00205FC6">
        <w:rPr>
          <w:rStyle w:val="StyleUnderline"/>
        </w:rPr>
        <w:t>metaphysicians usually</w:t>
      </w:r>
      <w:r w:rsidRPr="00205FC6">
        <w:t xml:space="preserve"> appropriate as their area of </w:t>
      </w:r>
      <w:r w:rsidRPr="00205FC6">
        <w:rPr>
          <w:rStyle w:val="StyleUnderline"/>
        </w:rPr>
        <w:t>study</w:t>
      </w:r>
      <w:r w:rsidRPr="00205FC6">
        <w:t xml:space="preserve">. As the world happens to be one, in the spatio-temporal sense, everybody appropriating </w:t>
      </w:r>
      <w:r w:rsidRPr="00205FC6">
        <w:rPr>
          <w:rStyle w:val="StyleUnderline"/>
        </w:rPr>
        <w:t>ultimate ontology</w:t>
      </w:r>
      <w:r w:rsidRPr="00205FC6">
        <w:t xml:space="preserve"> </w:t>
      </w:r>
      <w:r w:rsidRPr="00205FC6">
        <w:rPr>
          <w:rStyle w:val="StyleUnderline"/>
        </w:rPr>
        <w:t>has to</w:t>
      </w:r>
      <w:r w:rsidRPr="00205FC6">
        <w:t xml:space="preserve"> conclude in </w:t>
      </w:r>
      <w:r w:rsidRPr="00205FC6">
        <w:rPr>
          <w:rStyle w:val="StyleUnderline"/>
        </w:rPr>
        <w:t xml:space="preserve">favor </w:t>
      </w:r>
      <w:r w:rsidRPr="00205FC6">
        <w:t xml:space="preserve">of </w:t>
      </w:r>
      <w:r w:rsidRPr="00205FC6">
        <w:rPr>
          <w:rStyle w:val="StyleUnderline"/>
        </w:rPr>
        <w:t>monism</w:t>
      </w:r>
      <w:r w:rsidRPr="00205FC6">
        <w:t xml:space="preserve"> (the existence of just one spatio-temporal world, because this is what ultimate ontology shows). </w:t>
      </w:r>
      <w:r w:rsidRPr="00205FC6">
        <w:rPr>
          <w:rStyle w:val="StyleUnderline"/>
        </w:rPr>
        <w:t>But monism is not compatible with</w:t>
      </w:r>
      <w:r w:rsidRPr="00205FC6">
        <w:t xml:space="preserve"> the area that </w:t>
      </w:r>
      <w:r w:rsidRPr="00205FC6">
        <w:rPr>
          <w:rStyle w:val="StyleUnderline"/>
        </w:rPr>
        <w:t>metaphysical discourse</w:t>
      </w:r>
      <w:r w:rsidRPr="00205FC6">
        <w:t xml:space="preserve"> usually appropriates as the field of its study, </w:t>
      </w:r>
      <w:r w:rsidRPr="00205FC6">
        <w:rPr>
          <w:rStyle w:val="StyleUnderline"/>
        </w:rPr>
        <w:t>namely the</w:t>
      </w:r>
      <w:r w:rsidRPr="00205FC6">
        <w:t xml:space="preserve"> rich and common sense compatible </w:t>
      </w:r>
      <w:r w:rsidRPr="00205FC6">
        <w:rPr>
          <w:rStyle w:val="StyleUnderline"/>
        </w:rPr>
        <w:t>world of</w:t>
      </w:r>
      <w:r w:rsidRPr="00205FC6">
        <w:t xml:space="preserve"> </w:t>
      </w:r>
      <w:r w:rsidRPr="00205FC6">
        <w:rPr>
          <w:rStyle w:val="StyleUnderline"/>
        </w:rPr>
        <w:t xml:space="preserve">everyday </w:t>
      </w:r>
      <w:r w:rsidRPr="00205FC6">
        <w:rPr>
          <w:rStyle w:val="StyleUnderline"/>
          <w:sz w:val="16"/>
        </w:rPr>
        <w:t>objects and</w:t>
      </w:r>
      <w:r w:rsidRPr="00205FC6">
        <w:rPr>
          <w:rStyle w:val="StyleUnderline"/>
        </w:rPr>
        <w:t xml:space="preserve"> events.</w:t>
      </w:r>
    </w:p>
    <w:p w14:paraId="50E5BF94" w14:textId="77777777" w:rsidR="00205FC6" w:rsidRPr="00205FC6" w:rsidRDefault="00205FC6" w:rsidP="00205FC6"/>
    <w:p w14:paraId="18F3819C" w14:textId="77777777" w:rsidR="00205FC6" w:rsidRPr="00205FC6" w:rsidRDefault="00205FC6" w:rsidP="00205FC6"/>
    <w:p w14:paraId="50C00647" w14:textId="77777777" w:rsidR="00205FC6" w:rsidRPr="00205FC6" w:rsidRDefault="00205FC6" w:rsidP="00205FC6">
      <w:pPr>
        <w:pStyle w:val="Heading3"/>
      </w:pPr>
      <w:r w:rsidRPr="00205FC6">
        <w:t xml:space="preserve">A2 Epistemology </w:t>
      </w:r>
    </w:p>
    <w:p w14:paraId="71BDAC01" w14:textId="77777777" w:rsidR="00205FC6" w:rsidRPr="00205FC6" w:rsidRDefault="00205FC6" w:rsidP="00205FC6">
      <w:pPr>
        <w:pStyle w:val="Heading4"/>
      </w:pPr>
      <w:r w:rsidRPr="00205FC6">
        <w:t>Evaluate the plan before epistemology – knowledge is always contextual and fractured which means specificity is key – focusing debate on abstract risk modeling is intellectual hubris.</w:t>
      </w:r>
    </w:p>
    <w:p w14:paraId="147C96E1" w14:textId="77777777" w:rsidR="00205FC6" w:rsidRPr="00205FC6" w:rsidRDefault="00205FC6" w:rsidP="00205FC6">
      <w:pPr>
        <w:rPr>
          <w:rStyle w:val="Style13ptBold"/>
        </w:rPr>
      </w:pPr>
      <w:r w:rsidRPr="00205FC6">
        <w:rPr>
          <w:rStyle w:val="Style13ptBold"/>
        </w:rPr>
        <w:t xml:space="preserve">Lake, </w:t>
      </w:r>
      <w:r w:rsidRPr="00205FC6">
        <w:rPr>
          <w:rStyle w:val="Style13ptBold"/>
          <w:b w:val="0"/>
          <w:szCs w:val="20"/>
        </w:rPr>
        <w:t>Poli Sci Prof @ University of California San Diego</w:t>
      </w:r>
      <w:r w:rsidRPr="00205FC6">
        <w:rPr>
          <w:rStyle w:val="Style13ptBold"/>
        </w:rPr>
        <w:t xml:space="preserve">, 14 </w:t>
      </w:r>
    </w:p>
    <w:p w14:paraId="0AB4FA9A" w14:textId="77777777" w:rsidR="00205FC6" w:rsidRPr="00205FC6" w:rsidRDefault="00205FC6" w:rsidP="00205FC6">
      <w:r w:rsidRPr="00205FC6">
        <w:t xml:space="preserve">(David, “Theory is dead, long live theory: The end of the Great Debates and the rise of eclecticism in International Relations,” European Journal of International Relations 19(3) 567–587, </w:t>
      </w:r>
      <w:hyperlink r:id="rId87" w:history="1">
        <w:r w:rsidRPr="00205FC6">
          <w:rPr>
            <w:rStyle w:val="Hyperlink"/>
          </w:rPr>
          <w:t>https://quote.ucsd.edu/lake/files/2014/02/Lake-EJIR.pdf</w:t>
        </w:r>
      </w:hyperlink>
      <w:r w:rsidRPr="00205FC6">
        <w:t xml:space="preserve">) </w:t>
      </w:r>
    </w:p>
    <w:p w14:paraId="5BFE96A6" w14:textId="77777777" w:rsidR="00205FC6" w:rsidRPr="00205FC6" w:rsidRDefault="00205FC6" w:rsidP="00205FC6">
      <w:pPr>
        <w:rPr>
          <w:sz w:val="16"/>
        </w:rPr>
      </w:pPr>
      <w:r w:rsidRPr="00205FC6">
        <w:rPr>
          <w:sz w:val="16"/>
        </w:rPr>
        <w:t xml:space="preserve">*ableism corrected In the end, </w:t>
      </w:r>
      <w:r w:rsidRPr="00205FC6">
        <w:rPr>
          <w:rStyle w:val="StyleUnderline"/>
        </w:rPr>
        <w:t>I prefer progress within paradigms rather than war between</w:t>
      </w:r>
      <w:r w:rsidRPr="00205FC6">
        <w:rPr>
          <w:sz w:val="16"/>
        </w:rPr>
        <w:t xml:space="preserve"> paradigms, especially </w:t>
      </w:r>
      <w:r w:rsidRPr="00205FC6">
        <w:rPr>
          <w:rStyle w:val="Emphasis"/>
        </w:rPr>
        <w:t>as the latter would be inconclusive</w:t>
      </w:r>
      <w:r w:rsidRPr="00205FC6">
        <w:rPr>
          <w:sz w:val="16"/>
        </w:rPr>
        <w:t xml:space="preserve">. </w:t>
      </w:r>
      <w:r w:rsidRPr="00205FC6">
        <w:rPr>
          <w:rStyle w:val="StyleUnderline"/>
        </w:rPr>
        <w:t>The human condition is precarious</w:t>
      </w:r>
      <w:r w:rsidRPr="00205FC6">
        <w:rPr>
          <w:sz w:val="16"/>
        </w:rPr>
        <w:t xml:space="preserve">. </w:t>
      </w:r>
      <w:r w:rsidRPr="00205FC6">
        <w:rPr>
          <w:rStyle w:val="Emphasis"/>
        </w:rPr>
        <w:t>This is still the age of thermonuclear weapons.</w:t>
      </w:r>
      <w:r w:rsidRPr="00205FC6">
        <w:rPr>
          <w:sz w:val="16"/>
        </w:rPr>
        <w:t xml:space="preserve"> Globalization continues to disrupt lives as countries realign their economies on the basis of comparative advantage, production chains are disaggregated and wrapped around the globe, and financial crises in one country reverberate around the planet in minutes. </w:t>
      </w:r>
      <w:r w:rsidRPr="00205FC6">
        <w:rPr>
          <w:rStyle w:val="StyleUnderline"/>
        </w:rPr>
        <w:t>Transnational terrorism threatens to turn otherwise local disputes into global conflicts</w:t>
      </w:r>
      <w:r w:rsidRPr="00205FC6">
        <w:rPr>
          <w:sz w:val="16"/>
        </w:rPr>
        <w:t xml:space="preserve">, and leave everyone everywhere feeling unsafe. And all the while, </w:t>
      </w:r>
      <w:r w:rsidRPr="00205FC6">
        <w:rPr>
          <w:rStyle w:val="StyleUnderline"/>
        </w:rPr>
        <w:t xml:space="preserve">anthropomorphic change transforms the global climate with potentially catastrophic consequences. </w:t>
      </w:r>
      <w:r w:rsidRPr="00205FC6">
        <w:rPr>
          <w:sz w:val="16"/>
        </w:rPr>
        <w:t xml:space="preserve">Under these circumstances, </w:t>
      </w:r>
      <w:r w:rsidRPr="00205FC6">
        <w:rPr>
          <w:rStyle w:val="Emphasis"/>
        </w:rPr>
        <w:t>we as a society need all the help we can get</w:t>
      </w:r>
      <w:r w:rsidRPr="00205FC6">
        <w:rPr>
          <w:sz w:val="16"/>
        </w:rPr>
        <w:t xml:space="preserve">. </w:t>
      </w:r>
      <w:r w:rsidRPr="00205FC6">
        <w:rPr>
          <w:rStyle w:val="Emphasis"/>
        </w:rPr>
        <w:t>There is no monopoly on knowledge</w:t>
      </w:r>
      <w:r w:rsidRPr="00205FC6">
        <w:rPr>
          <w:sz w:val="16"/>
        </w:rPr>
        <w:t xml:space="preserve">. </w:t>
      </w:r>
      <w:r w:rsidRPr="00205FC6">
        <w:rPr>
          <w:rStyle w:val="StyleUnderline"/>
        </w:rPr>
        <w:t>And</w:t>
      </w:r>
      <w:r w:rsidRPr="00205FC6">
        <w:rPr>
          <w:sz w:val="16"/>
        </w:rPr>
        <w:t xml:space="preserve"> there is </w:t>
      </w:r>
      <w:r w:rsidRPr="00205FC6">
        <w:rPr>
          <w:rStyle w:val="Emphasis"/>
        </w:rPr>
        <w:t>no guarantee that any one kind of knowledge generated and understood within any one epistemology or ontology is always and everywhere more useful than another.</w:t>
      </w:r>
      <w:r w:rsidRPr="00205FC6">
        <w:rPr>
          <w:sz w:val="16"/>
        </w:rPr>
        <w:t xml:space="preserve"> </w:t>
      </w:r>
      <w:r w:rsidRPr="00205FC6">
        <w:rPr>
          <w:rStyle w:val="StyleUnderline"/>
        </w:rPr>
        <w:t xml:space="preserve">To assert otherwise is an act of </w:t>
      </w:r>
      <w:r w:rsidRPr="00205FC6">
        <w:rPr>
          <w:rStyle w:val="Emphasis"/>
        </w:rPr>
        <w:t>supreme intellectual hubris.</w:t>
      </w:r>
      <w:r w:rsidRPr="00205FC6">
        <w:rPr>
          <w:rStyle w:val="StyleUnderline"/>
        </w:rPr>
        <w:t xml:space="preserve"> </w:t>
      </w:r>
      <w:r w:rsidRPr="00205FC6">
        <w:rPr>
          <w:sz w:val="16"/>
        </w:rPr>
        <w:t xml:space="preserve">This is not a plea to let a hundred, a thousand, or ten thousand intellectual flowers bloom. Scholars working in cloistered isolation are not likely to produce great insights, especially when the social problems besetting us today are of such magnitude. All knowledge must be disciplined. That is, knowledge must be shared by and with others if it is to count as knowledge. Positivists and post-positivists are each working hard to improve and clarify the standards of knowledge within their respective paradigms. This is an important turn for both, as it will facilitate progress within each even as it raises barriers to exchange across approaches. So, if not a thousand flowers, it is perhaps better for teams of scholars to tend a small number of separate gardens, grow what they can best, and share when possible with the others and, especially, the broader societies of which they are part. Do not mourn the end of theory, if by theory we mean the Great Debates in International Relations. Too often, </w:t>
      </w:r>
      <w:r w:rsidRPr="00205FC6">
        <w:rPr>
          <w:rStyle w:val="StyleUnderline"/>
        </w:rPr>
        <w:t>the</w:t>
      </w:r>
      <w:r w:rsidRPr="00205FC6">
        <w:rPr>
          <w:sz w:val="16"/>
        </w:rPr>
        <w:t xml:space="preserve"> Great Debates and especially the </w:t>
      </w:r>
      <w:r w:rsidRPr="00205FC6">
        <w:rPr>
          <w:rStyle w:val="StyleUnderline"/>
        </w:rPr>
        <w:t xml:space="preserve">paradigm wars became contests over </w:t>
      </w:r>
      <w:r w:rsidRPr="00205FC6">
        <w:rPr>
          <w:rStyle w:val="Emphasis"/>
        </w:rPr>
        <w:t>the truth status of assumptions</w:t>
      </w:r>
      <w:r w:rsidRPr="00205FC6">
        <w:rPr>
          <w:sz w:val="16"/>
        </w:rPr>
        <w:t xml:space="preserve">. </w:t>
      </w:r>
      <w:r w:rsidRPr="00205FC6">
        <w:rPr>
          <w:rStyle w:val="StyleUnderline"/>
        </w:rPr>
        <w:t>Declarations that ‘I am a realist’ or pronouncements that ‘As a liberal, I predict …’ were statements of a near quasi-religious faith</w:t>
      </w:r>
      <w:r w:rsidRPr="00205FC6">
        <w:rPr>
          <w:sz w:val="16"/>
        </w:rPr>
        <w:t xml:space="preserve">, </w:t>
      </w:r>
      <w:r w:rsidRPr="00205FC6">
        <w:rPr>
          <w:rStyle w:val="Emphasis"/>
        </w:rPr>
        <w:t xml:space="preserve">not conclusions that followed from a falsifiable theory with stronger empirical support. </w:t>
      </w:r>
      <w:r w:rsidRPr="00205FC6">
        <w:rPr>
          <w:sz w:val="16"/>
        </w:rPr>
        <w:t xml:space="preserve">Likewise, </w:t>
      </w:r>
      <w:r w:rsidRPr="00205FC6">
        <w:rPr>
          <w:rStyle w:val="StyleUnderline"/>
        </w:rPr>
        <w:t>assertions that positivism or post-positivism is a better approach to understanding world politics are similarly [misleading]</w:t>
      </w:r>
      <w:r w:rsidRPr="00205FC6">
        <w:rPr>
          <w:sz w:val="16"/>
        </w:rPr>
        <w:t xml:space="preserve"> blinding. </w:t>
      </w:r>
      <w:r w:rsidRPr="00205FC6">
        <w:rPr>
          <w:rStyle w:val="StyleUnderline"/>
        </w:rPr>
        <w:t>The Great Debates were</w:t>
      </w:r>
      <w:r w:rsidRPr="00205FC6">
        <w:rPr>
          <w:sz w:val="16"/>
        </w:rPr>
        <w:t xml:space="preserve"> too </w:t>
      </w:r>
      <w:r w:rsidRPr="00205FC6">
        <w:rPr>
          <w:rStyle w:val="StyleUnderline"/>
        </w:rPr>
        <w:t>often</w:t>
      </w:r>
      <w:r w:rsidRPr="00205FC6">
        <w:rPr>
          <w:sz w:val="16"/>
        </w:rPr>
        <w:t xml:space="preserve"> </w:t>
      </w:r>
      <w:r w:rsidRPr="00205FC6">
        <w:rPr>
          <w:rStyle w:val="StyleUnderline"/>
        </w:rPr>
        <w:t>academic in the worst sense of that term.</w:t>
      </w:r>
      <w:r w:rsidRPr="00205FC6">
        <w:rPr>
          <w:sz w:val="16"/>
        </w:rPr>
        <w:t xml:space="preserve"> </w:t>
      </w:r>
      <w:r w:rsidRPr="00205FC6">
        <w:rPr>
          <w:rStyle w:val="StyleUnderline"/>
        </w:rPr>
        <w:t>Mid-level theory flourished in the interstices of these debates for decades and now</w:t>
      </w:r>
      <w:r w:rsidRPr="00205FC6">
        <w:rPr>
          <w:sz w:val="16"/>
        </w:rPr>
        <w:t xml:space="preserve">, </w:t>
      </w:r>
      <w:r w:rsidRPr="00205FC6">
        <w:rPr>
          <w:rStyle w:val="StyleUnderline"/>
        </w:rPr>
        <w:t xml:space="preserve">with the waning of the paradigm wars, is coming into </w:t>
      </w:r>
      <w:r w:rsidRPr="00205FC6">
        <w:rPr>
          <w:rStyle w:val="Emphasis"/>
        </w:rPr>
        <w:t>its own within the field</w:t>
      </w:r>
      <w:r w:rsidRPr="00205FC6">
        <w:rPr>
          <w:rStyle w:val="StyleUnderline"/>
        </w:rPr>
        <w:t>.</w:t>
      </w:r>
      <w:r w:rsidRPr="00205FC6">
        <w:rPr>
          <w:sz w:val="16"/>
        </w:rPr>
        <w:t xml:space="preserve"> I regard this as an entirely positive development. </w:t>
      </w:r>
      <w:r w:rsidRPr="00205FC6">
        <w:rPr>
          <w:rStyle w:val="StyleUnderline"/>
        </w:rPr>
        <w:t>We may be witnessing</w:t>
      </w:r>
      <w:r w:rsidRPr="00205FC6">
        <w:rPr>
          <w:sz w:val="16"/>
        </w:rPr>
        <w:t xml:space="preserve"> </w:t>
      </w:r>
      <w:r w:rsidRPr="00205FC6">
        <w:rPr>
          <w:rStyle w:val="StyleUnderline"/>
        </w:rPr>
        <w:t>the demise of a particular</w:t>
      </w:r>
      <w:r w:rsidRPr="00205FC6">
        <w:rPr>
          <w:sz w:val="16"/>
        </w:rPr>
        <w:t xml:space="preserve"> kind of </w:t>
      </w:r>
      <w:r w:rsidRPr="00205FC6">
        <w:rPr>
          <w:rStyle w:val="Emphasis"/>
        </w:rPr>
        <w:t>grand theory</w:t>
      </w:r>
      <w:r w:rsidRPr="00205FC6">
        <w:rPr>
          <w:sz w:val="16"/>
        </w:rPr>
        <w:t xml:space="preserve">, </w:t>
      </w:r>
      <w:r w:rsidRPr="00205FC6">
        <w:rPr>
          <w:rStyle w:val="StyleUnderline"/>
        </w:rPr>
        <w:t>but theory</w:t>
      </w:r>
      <w:r w:rsidRPr="00205FC6">
        <w:rPr>
          <w:sz w:val="16"/>
        </w:rPr>
        <w:t xml:space="preserve"> — </w:t>
      </w:r>
      <w:r w:rsidRPr="00205FC6">
        <w:rPr>
          <w:rStyle w:val="StyleUnderline"/>
        </w:rPr>
        <w:t>in the plural</w:t>
      </w:r>
      <w:r w:rsidRPr="00205FC6">
        <w:rPr>
          <w:sz w:val="16"/>
        </w:rPr>
        <w:t xml:space="preserve"> — lives. </w:t>
      </w:r>
      <w:r w:rsidRPr="00205FC6">
        <w:rPr>
          <w:rStyle w:val="Emphasis"/>
        </w:rPr>
        <w:t>Long may they reign</w:t>
      </w:r>
    </w:p>
    <w:p w14:paraId="50E63AB1" w14:textId="77777777" w:rsidR="00205FC6" w:rsidRPr="00205FC6" w:rsidRDefault="00205FC6" w:rsidP="00205FC6"/>
    <w:p w14:paraId="2B6670B8" w14:textId="77777777" w:rsidR="00205FC6" w:rsidRPr="00205FC6" w:rsidRDefault="00205FC6" w:rsidP="00205FC6"/>
    <w:p w14:paraId="13FF0336" w14:textId="77777777" w:rsidR="00205FC6" w:rsidRPr="00205FC6" w:rsidRDefault="00205FC6" w:rsidP="00205FC6"/>
    <w:p w14:paraId="392AE338" w14:textId="77777777" w:rsidR="00205FC6" w:rsidRPr="00205FC6" w:rsidRDefault="00205FC6" w:rsidP="00205FC6">
      <w:pPr>
        <w:pStyle w:val="Tag2"/>
      </w:pPr>
      <w:r w:rsidRPr="00205FC6">
        <w:t>Epistemology doesn’t come first***</w:t>
      </w:r>
    </w:p>
    <w:p w14:paraId="3D5BA274" w14:textId="77777777" w:rsidR="00205FC6" w:rsidRPr="00205FC6" w:rsidRDefault="00205FC6" w:rsidP="00205FC6">
      <w:r w:rsidRPr="00205FC6">
        <w:rPr>
          <w:rStyle w:val="Style13ptBold"/>
        </w:rPr>
        <w:t>Jackson</w:t>
      </w:r>
      <w:r w:rsidRPr="00205FC6">
        <w:t xml:space="preserve">, professor of IR – American University, </w:t>
      </w:r>
      <w:r w:rsidRPr="00205FC6">
        <w:rPr>
          <w:rStyle w:val="Style13ptBold"/>
        </w:rPr>
        <w:t>‘15</w:t>
      </w:r>
    </w:p>
    <w:p w14:paraId="7F73FE13" w14:textId="77777777" w:rsidR="00205FC6" w:rsidRPr="00205FC6" w:rsidRDefault="00205FC6" w:rsidP="00205FC6">
      <w:r w:rsidRPr="00205FC6">
        <w:t xml:space="preserve">(Patrick Thaddeus, “Must International Studies Be a Science?” </w:t>
      </w:r>
      <w:r w:rsidRPr="00205FC6">
        <w:rPr>
          <w:i/>
        </w:rPr>
        <w:t>Millennium - Journal of International Studies</w:t>
      </w:r>
      <w:r w:rsidRPr="00205FC6">
        <w:t xml:space="preserve"> vol. 43, no. 3, p. 942-965, June)</w:t>
      </w:r>
    </w:p>
    <w:p w14:paraId="1FE7191D" w14:textId="77777777" w:rsidR="00205FC6" w:rsidRPr="00205FC6" w:rsidRDefault="00205FC6" w:rsidP="00205FC6"/>
    <w:p w14:paraId="7FBB2AE6" w14:textId="77777777" w:rsidR="00205FC6" w:rsidRPr="00205FC6" w:rsidRDefault="00205FC6" w:rsidP="00205FC6">
      <w:r w:rsidRPr="00205FC6">
        <w:t xml:space="preserve">These </w:t>
      </w:r>
      <w:r w:rsidRPr="00205FC6">
        <w:rPr>
          <w:rStyle w:val="StyleUnderline"/>
        </w:rPr>
        <w:t>diverse methodologies have different approaches to causation, to case comparison, and to explanation in general; those differences</w:t>
      </w:r>
      <w:r w:rsidRPr="00205FC6">
        <w:t xml:space="preserve">, in turn, </w:t>
      </w:r>
      <w:r w:rsidRPr="00205FC6">
        <w:rPr>
          <w:rStyle w:val="StyleUnderline"/>
        </w:rPr>
        <w:t>mean</w:t>
      </w:r>
      <w:r w:rsidRPr="00205FC6">
        <w:t xml:space="preserve"> that </w:t>
      </w:r>
      <w:r w:rsidRPr="00205FC6">
        <w:rPr>
          <w:rStyle w:val="StyleUnderline"/>
        </w:rPr>
        <w:t>different</w:t>
      </w:r>
      <w:r w:rsidRPr="00205FC6">
        <w:t xml:space="preserve"> scientific </w:t>
      </w:r>
      <w:r w:rsidRPr="00205FC6">
        <w:rPr>
          <w:rStyle w:val="StyleUnderline"/>
        </w:rPr>
        <w:t>methodologies generate different kinds of valid claims with different epistemic statuses, and should not be regarded as poor approximations to or deficient forms of one another.</w:t>
      </w:r>
      <w:r w:rsidRPr="00205FC6">
        <w:t xml:space="preserve"> While neopositivists look for cross-case covariation as the truest mark of causation, critical realists look for dispositional causal powers, analyticists apply ideal-typical models to disclose the specific features of individual cases, and reflexive scholars ground their claims in their own social locations. There is no reason why this plurality has to lead to relativism, but neither should it be misunderstood as creating a simple, homogenous account of the world; translation challenges persist, and </w:t>
      </w:r>
      <w:r w:rsidRPr="00205FC6">
        <w:rPr>
          <w:rStyle w:val="StyleUnderline"/>
        </w:rPr>
        <w:t>the result of a pluralist science is a variety of warranted knowledge-claims.</w:t>
      </w:r>
      <w:r w:rsidRPr="00205FC6">
        <w:t>22</w:t>
      </w:r>
    </w:p>
    <w:p w14:paraId="4A69B0B1" w14:textId="77777777" w:rsidR="00205FC6" w:rsidRPr="00205FC6" w:rsidRDefault="00205FC6" w:rsidP="00205FC6">
      <w:r w:rsidRPr="00205FC6">
        <w:t>But for all of this internal diversity, there are important commonalities among these varieties of scientific methodology that serve to distinguish them, as a group, from other forms of knowing. Following Max Weber, we might characterise all four of these scientific methodologies as aiming at a ‘thoughtful ordering of empirical actuality’,23 or, to put it another way, as participating in a form of knowing that emphasises systematic claims, public criticism intended to improve those claims, and a specific kind of ‘worldliness’ that excludes references to divine commands and magical forces. This is not to say that a claim has to achieve some specific level of systematicity, publicity, and/or worldliness in order to be regarded as ‘scientific’; the commonality I am highlighting here is not a candidate for a demarcation criterion that would allow us to distinguish science from non-science in any kind of definitive fashion.24 Instead, I am suggesting that in the space marked out by these methodologies, questions about a claim’s systematicity, its susceptibility to public criticism, and its worldliness are in some sense appropriate questions to ask. In effect, to regard ourselves as being engaged in scientific inquiry is to invite these questions, and to submit our claims to evaluation in terms of these criteria.</w:t>
      </w:r>
    </w:p>
    <w:p w14:paraId="53AC48F2" w14:textId="77777777" w:rsidR="00205FC6" w:rsidRPr="00205FC6" w:rsidRDefault="00205FC6" w:rsidP="00205FC6">
      <w:r w:rsidRPr="00205FC6">
        <w:t>The kind of knowledge that is supposed to be produced by efforts to be as systematic, public, and worldly as one can be is knowledge of a particular kind: factual, propositional knowledge, or what we might call ‘knowing-that’.25 This is the kind of knowing that Wittgenstein had in mind when he suggested, in the opening sections of the Tractatus, that the world ‘is all that is the case…the totality of facts, not of things’.26 It is what Aristotle called epistemic knowing: ‘universal, invariable, context-independent’ and ‘based on general analytical rationality’.27 It prizes relative impersonality in connecting claims to their warrants, in that the validity of a claim is not subject to idiosyncratic impressions but is instead articulated in a way that is understood as generally established.28 In Weber’s formulation, the goal of this kind of knowing is to produce a set of factual claims that even someone who did not share our values would find compelling.29</w:t>
      </w:r>
    </w:p>
    <w:p w14:paraId="1377532B" w14:textId="77777777" w:rsidR="00205FC6" w:rsidRPr="00205FC6" w:rsidRDefault="00205FC6" w:rsidP="00205FC6">
      <w:r w:rsidRPr="00205FC6">
        <w:t xml:space="preserve">Here again it is important to note that this is not some kind of absolute standard that these methodologies necessarily meet. </w:t>
      </w:r>
      <w:r w:rsidRPr="00205FC6">
        <w:rPr>
          <w:rStyle w:val="StyleUnderline"/>
        </w:rPr>
        <w:t xml:space="preserve">It is unclear to me that we ever have perfectly impersonal knowledge, or that any claim whatsoever achieves anything like universal generality. But </w:t>
      </w:r>
      <w:r w:rsidRPr="00205FC6">
        <w:rPr>
          <w:rStyle w:val="Emphasis"/>
        </w:rPr>
        <w:t>this is not the point.</w:t>
      </w:r>
      <w:r w:rsidRPr="00205FC6">
        <w:t xml:space="preserve"> Instead, the point is that </w:t>
      </w:r>
      <w:r w:rsidRPr="00205FC6">
        <w:rPr>
          <w:rStyle w:val="StyleUnderline"/>
        </w:rPr>
        <w:t>epistemic claims advanced in the methodological modes of neopositivism, critical realism, analyticism, and even reflexivity are accompanied by standards of validity that purport to be something other than an arbitrary whim</w:t>
      </w:r>
      <w:r w:rsidRPr="00205FC6">
        <w:t xml:space="preserve"> binding only on the speaker. </w:t>
      </w:r>
      <w:r w:rsidRPr="00205FC6">
        <w:rPr>
          <w:rStyle w:val="StyleUnderline"/>
        </w:rPr>
        <w:t>The logical condition of possibility for</w:t>
      </w:r>
      <w:r w:rsidRPr="00205FC6">
        <w:t xml:space="preserve"> Sandra </w:t>
      </w:r>
      <w:r w:rsidRPr="00205FC6">
        <w:rPr>
          <w:rStyle w:val="StyleUnderline"/>
        </w:rPr>
        <w:t>Harding’s suggestion that</w:t>
      </w:r>
      <w:r w:rsidRPr="00205FC6">
        <w:t xml:space="preserve"> the accumulated body of what we call ‘</w:t>
      </w:r>
      <w:r w:rsidRPr="00205FC6">
        <w:rPr>
          <w:rStyle w:val="StyleUnderline"/>
        </w:rPr>
        <w:t>scientific knowledge’</w:t>
      </w:r>
      <w:r w:rsidRPr="00205FC6">
        <w:t xml:space="preserve"> </w:t>
      </w:r>
      <w:r w:rsidRPr="00205FC6">
        <w:rPr>
          <w:rStyle w:val="StyleUnderline"/>
        </w:rPr>
        <w:t>is thoroughly marked by cultural particularity and a colonial past</w:t>
      </w:r>
      <w:r w:rsidRPr="00205FC6">
        <w:t xml:space="preserve">, and her call for a ‘strong objectivity’ that brings previously marginalised perspectives back into the conversation, </w:t>
      </w:r>
      <w:r w:rsidRPr="00205FC6">
        <w:rPr>
          <w:rStyle w:val="StyleUnderline"/>
        </w:rPr>
        <w:t>is precisely the notion that there is something illegitimate and untenable about this unacknowledged partiality</w:t>
      </w:r>
      <w:r w:rsidRPr="00205FC6">
        <w:t xml:space="preserve">.30 </w:t>
      </w:r>
      <w:r w:rsidRPr="00205FC6">
        <w:rPr>
          <w:rStyle w:val="StyleUnderline"/>
        </w:rPr>
        <w:t>And the claim that some account of things is Eurocentric or androcentric is no more and no less reliant on similar definitions and procedures shared by a community of speaker and audience than is the claim that dyadic democracy and war frequency are inversely correlated</w:t>
      </w:r>
      <w:r w:rsidRPr="00205FC6">
        <w:t xml:space="preserve">—and as such, </w:t>
      </w:r>
      <w:r w:rsidRPr="00205FC6">
        <w:rPr>
          <w:rStyle w:val="Emphasis"/>
        </w:rPr>
        <w:t>the very form of the claim</w:t>
      </w:r>
      <w:r w:rsidRPr="00205FC6">
        <w:t xml:space="preserve"> </w:t>
      </w:r>
      <w:r w:rsidRPr="00205FC6">
        <w:rPr>
          <w:rStyle w:val="StyleUnderline"/>
        </w:rPr>
        <w:t>opens the possibility of questioning just how impersonally, epistemically valid it is. ‘Epistemically valid for me/for us’ does not make any sense, because the very idea of epistemic knowing implies validity independent of any conceptual scheme</w:t>
      </w:r>
      <w:r w:rsidRPr="00205FC6">
        <w:t xml:space="preserve">, </w:t>
      </w:r>
      <w:r w:rsidRPr="00205FC6">
        <w:rPr>
          <w:rStyle w:val="Emphasis"/>
        </w:rPr>
        <w:t>even if</w:t>
      </w:r>
      <w:r w:rsidRPr="00205FC6">
        <w:t xml:space="preserve"> </w:t>
      </w:r>
      <w:r w:rsidRPr="00205FC6">
        <w:rPr>
          <w:rStyle w:val="StyleUnderline"/>
        </w:rPr>
        <w:t>the</w:t>
      </w:r>
      <w:r w:rsidRPr="00205FC6">
        <w:t xml:space="preserve"> </w:t>
      </w:r>
      <w:r w:rsidRPr="00205FC6">
        <w:rPr>
          <w:rStyle w:val="StyleUnderline"/>
        </w:rPr>
        <w:t>vocabulary</w:t>
      </w:r>
      <w:r w:rsidRPr="00205FC6">
        <w:t xml:space="preserve"> within which the claim is made </w:t>
      </w:r>
      <w:r w:rsidRPr="00205FC6">
        <w:rPr>
          <w:rStyle w:val="StyleUnderline"/>
        </w:rPr>
        <w:t>is itself local and contingent.</w:t>
      </w:r>
      <w:r w:rsidRPr="00205FC6">
        <w:t>31</w:t>
      </w:r>
    </w:p>
    <w:p w14:paraId="63BE57A2" w14:textId="77777777" w:rsidR="00205FC6" w:rsidRPr="00205FC6" w:rsidRDefault="00205FC6" w:rsidP="00205FC6">
      <w:r w:rsidRPr="00205FC6">
        <w:t xml:space="preserve">An example might help. </w:t>
      </w:r>
      <w:r w:rsidRPr="00205FC6">
        <w:rPr>
          <w:rStyle w:val="StyleUnderline"/>
        </w:rPr>
        <w:t>To treat a claim about US foreign policy</w:t>
      </w:r>
      <w:r w:rsidRPr="00205FC6">
        <w:t>—for instance, that it is simply taking the course that we would expect from a hegemonic or imperial power—</w:t>
      </w:r>
      <w:r w:rsidRPr="00205FC6">
        <w:rPr>
          <w:rStyle w:val="StyleUnderline"/>
        </w:rPr>
        <w:t xml:space="preserve">as an epistemic knowledge-claim is to suggest that the claim is doing something other than expressing a perspective on US foreign policy, something other than providing a working </w:t>
      </w:r>
      <w:r w:rsidRPr="00205FC6">
        <w:rPr>
          <w:rStyle w:val="Emphasis"/>
        </w:rPr>
        <w:t>practical assumption</w:t>
      </w:r>
      <w:r w:rsidRPr="00205FC6">
        <w:t xml:space="preserve"> </w:t>
      </w:r>
      <w:r w:rsidRPr="00205FC6">
        <w:rPr>
          <w:rStyle w:val="StyleUnderline"/>
        </w:rPr>
        <w:t>on which to base effective policy</w:t>
      </w:r>
      <w:r w:rsidRPr="00205FC6">
        <w:t>, and something other than judging the US and its actions on the global stage. If we take the claim to be an epistemic one, then it means something like: given particular definitions of notions like ‘hegemonic’ and ‘imperial,’ definitions that among other things specify the kinds of things that a hegemonic or imperial power ordinarily does, US foreign policy is properly described and/or explained by the US’s position in the global system. Not: ‘we regard US foreign policy as hegemonic or imperial foreign policy’, unless that were to be followed with a set of grounds or reasons for accepting the claim as valid and thus expanding the ‘we’ to include everyone sharing those definitions. Impersonal validity is built into an epistemic knowledge-claim.</w:t>
      </w:r>
    </w:p>
    <w:p w14:paraId="1834D8D7" w14:textId="77777777" w:rsidR="00205FC6" w:rsidRPr="00205FC6" w:rsidRDefault="00205FC6" w:rsidP="00205FC6">
      <w:pPr>
        <w:rPr>
          <w:rStyle w:val="StyleUnderline"/>
        </w:rPr>
      </w:pPr>
      <w:r w:rsidRPr="00205FC6">
        <w:t xml:space="preserve">Like most categorical distinctions, however, the impersonality of an epistemic knowledge-claim is both indexical and relative: the impersonal standards of validity for an epistemic knowledge-claim generally only appear as such when contrasted to other kinds of knowledge-claims.32 Much depends on the intention with which a knowledge-claim is advanced, which is to say, on the future state of affairs that the advancing of the knowledge-claim is supposed to bring about.33 Fortunately, as Elizabeth Anscombe reminds us, an intention is ‘not so private and interior a thing’ that an individual actor or claimant ‘has absolute authority in saying what it is’; intentions are not a matter of a ‘private language’, but are instead publicly discernable and at least generally determinable from context.34 </w:t>
      </w:r>
      <w:r w:rsidRPr="00205FC6">
        <w:rPr>
          <w:rStyle w:val="StyleUnderline"/>
        </w:rPr>
        <w:t>A claim that US foreign policy is ‘imperial’ appearing in a peer-reviewed social-scientific journal is presumably intended as an epistemic claim, but the same words appearing in a training manual or a popular song or a sermon</w:t>
      </w:r>
      <w:r w:rsidRPr="00205FC6">
        <w:t xml:space="preserve"> likely </w:t>
      </w:r>
      <w:r w:rsidRPr="00205FC6">
        <w:rPr>
          <w:rStyle w:val="StyleUnderline"/>
        </w:rPr>
        <w:t>have</w:t>
      </w:r>
      <w:r w:rsidRPr="00205FC6">
        <w:t xml:space="preserve"> quite </w:t>
      </w:r>
      <w:r w:rsidRPr="00205FC6">
        <w:rPr>
          <w:rStyle w:val="StyleUnderline"/>
        </w:rPr>
        <w:t>different intentions. And the epistemic validity of the claim</w:t>
      </w:r>
      <w:r w:rsidRPr="00205FC6">
        <w:t>—whether the claim was appropriately produced through the application of systematic, public, worldly methodological procedures—</w:t>
      </w:r>
      <w:r w:rsidRPr="00205FC6">
        <w:rPr>
          <w:rStyle w:val="StyleUnderline"/>
        </w:rPr>
        <w:t>has</w:t>
      </w:r>
      <w:r w:rsidRPr="00205FC6">
        <w:t xml:space="preserve"> </w:t>
      </w:r>
      <w:r w:rsidRPr="00205FC6">
        <w:rPr>
          <w:rStyle w:val="Emphasis"/>
        </w:rPr>
        <w:t>basically no bearing</w:t>
      </w:r>
      <w:r w:rsidRPr="00205FC6">
        <w:t xml:space="preserve"> </w:t>
      </w:r>
      <w:r w:rsidRPr="00205FC6">
        <w:rPr>
          <w:rStyle w:val="StyleUnderline"/>
        </w:rPr>
        <w:t>on how well the claim does at fulfilling those</w:t>
      </w:r>
      <w:r w:rsidRPr="00205FC6">
        <w:t xml:space="preserve"> different </w:t>
      </w:r>
      <w:r w:rsidRPr="00205FC6">
        <w:rPr>
          <w:rStyle w:val="StyleUnderline"/>
        </w:rPr>
        <w:t>intentions.</w:t>
      </w:r>
    </w:p>
    <w:p w14:paraId="3E6F74AA" w14:textId="77777777" w:rsidR="00205FC6" w:rsidRPr="00205FC6" w:rsidRDefault="00205FC6" w:rsidP="00205FC6">
      <w:r w:rsidRPr="00205FC6">
        <w:t>Flavours of Knowing—For Example, Concerning Whisky</w:t>
      </w:r>
    </w:p>
    <w:p w14:paraId="54DB7F50" w14:textId="77777777" w:rsidR="00205FC6" w:rsidRPr="00205FC6" w:rsidRDefault="00205FC6" w:rsidP="00205FC6">
      <w:r w:rsidRPr="00205FC6">
        <w:t xml:space="preserve">To illustrate the diversity of intentions to which a knowledge-claim might contribute, I want to take up an example that is at first glance35 somewhat removed from the typical subject-matter of international studies: whisky, and in particular, Scotch whisky. According to the 2009 </w:t>
      </w:r>
      <w:r w:rsidRPr="00205FC6">
        <w:rPr>
          <w:rStyle w:val="StyleUnderline"/>
        </w:rPr>
        <w:t>Scotch Whisky</w:t>
      </w:r>
      <w:r w:rsidRPr="00205FC6">
        <w:t xml:space="preserve"> Regulations, this </w:t>
      </w:r>
      <w:r w:rsidRPr="00205FC6">
        <w:rPr>
          <w:rStyle w:val="StyleUnderline"/>
        </w:rPr>
        <w:t>has a fairly precise definition</w:t>
      </w:r>
      <w:r w:rsidRPr="00205FC6">
        <w:t xml:space="preserve">: </w:t>
      </w:r>
      <w:r w:rsidRPr="00205FC6">
        <w:rPr>
          <w:rStyle w:val="StyleUnderline"/>
        </w:rPr>
        <w:t>Scotch</w:t>
      </w:r>
      <w:r w:rsidRPr="00205FC6">
        <w:t xml:space="preserve"> whisky, whether single malt (‘produced from only water and malted barley at a single distillery by batch distillation in pot stills’), single grain (includes ‘whole grains of other malted or unmalted cereals’), or one of the three types of blends (blended malt, blended grain, and ‘blended Scotch’ which combines malt whisky and grain whisky), </w:t>
      </w:r>
      <w:r w:rsidRPr="00205FC6">
        <w:rPr>
          <w:rStyle w:val="StyleUnderline"/>
        </w:rPr>
        <w:t>has to be distilled and matured in Scotland</w:t>
      </w:r>
      <w:r w:rsidRPr="00205FC6">
        <w:t>, and from 2012, single malt Scotch whisky has had to be bottled in Scotland too.36 These regulations serve to distinguish Scotch whisky from a variety of similar alcoholic beverages produced through distillation: Canadian whisky and Irish whiskey,37 bourbon and rye produced mainly in the United States, and a variety of other brandies, vodkas, and cognacs.</w:t>
      </w:r>
    </w:p>
    <w:p w14:paraId="03B00CF0" w14:textId="77777777" w:rsidR="00205FC6" w:rsidRPr="00205FC6" w:rsidRDefault="00205FC6" w:rsidP="00205FC6">
      <w:r w:rsidRPr="00205FC6">
        <w:t xml:space="preserve">In fact, </w:t>
      </w:r>
      <w:r w:rsidRPr="00205FC6">
        <w:rPr>
          <w:rStyle w:val="StyleUnderline"/>
        </w:rPr>
        <w:t>one might easily regard Scotch whisky as arising from the intersection of a pair of global processes of diffusion and differentiation. Distillation</w:t>
      </w:r>
      <w:r w:rsidRPr="00205FC6">
        <w:t xml:space="preserve">—the technique of heating a substance enough that it turns into vapour, and then cooling that vapour back down to a liquid form, in order to isolate the ‘spirit essence’ of that substance—is an incredibly complicated practice, the historical origins of which are obscure but undeniably ancient. Maybe invented by the Chinese, maybe by the Egyptians, but certainly by the time of the Roman Emperor Diocletian (around 285-305 CE) we have evidence of alchemists in Alexandria using the technique to investigate the constituent components of the physical world, and to manufacture oils and cosmetics.38 The technique then spread along trade routes, and was adapted to the production of a variety of drinkable beverages produced from a wide assortment of fermented liquids: fruit saps and juices, mashes of grain and potatoes, molasses, honey, even milk from horses and camels. The technique </w:t>
      </w:r>
      <w:r w:rsidRPr="00205FC6">
        <w:rPr>
          <w:rStyle w:val="StyleUnderline"/>
        </w:rPr>
        <w:t>was</w:t>
      </w:r>
      <w:r w:rsidRPr="00205FC6">
        <w:t xml:space="preserve"> probably </w:t>
      </w:r>
      <w:r w:rsidRPr="00205FC6">
        <w:rPr>
          <w:rStyle w:val="StyleUnderline"/>
        </w:rPr>
        <w:t>brought to Scotland by Irish monks</w:t>
      </w:r>
      <w:r w:rsidRPr="00205FC6">
        <w:t xml:space="preserve"> sometime before the 15th century—certainly before 1494, when we find the first officially recorded reference to whisky distillation in the Scottish Exchequer Rolls.39</w:t>
      </w:r>
    </w:p>
    <w:p w14:paraId="13ED03BE" w14:textId="77777777" w:rsidR="00205FC6" w:rsidRPr="00205FC6" w:rsidRDefault="00205FC6" w:rsidP="00205FC6">
      <w:r w:rsidRPr="00205FC6">
        <w:rPr>
          <w:rStyle w:val="StyleUnderline"/>
        </w:rPr>
        <w:t>In</w:t>
      </w:r>
      <w:r w:rsidRPr="00205FC6">
        <w:t xml:space="preserve"> the vocabulary of contemporary </w:t>
      </w:r>
      <w:r w:rsidRPr="00205FC6">
        <w:rPr>
          <w:rStyle w:val="StyleUnderline"/>
        </w:rPr>
        <w:t>chemistry, distillation works because the boiling point of ethanol is lower than the boiling point of water.</w:t>
      </w:r>
      <w:r w:rsidRPr="00205FC6">
        <w:t xml:space="preserve"> At sea level, ethanol boils at 173°F, water at 212°F. So heating an admixture of ethanol and water and various congeners—precisely the kind of mixture one produces by fermenting any kind of sugary or starchy substance—can cause the ethanol to vaporise before the water, carrying with it some of the trace molecules that generate the distinctive tastes of the resulting spirit. Cool that vapour back down into a liquid form—and in the case of Scotch whisky, re-distill it, before aging it in wood casks in Scotland for a minimum of three years—and you have a flavourful beverage with a very high alcohol content. In a way, a distillery is ‘a factory, an industrial processing plant for fermenting grain and distilling the result into whisky’, but that does not mean that the people working at the distillery or even the people who designed and built it ‘have to understand molecular biology, yeast enzyme kinematics, metallurgy, or the organic chemistry of polycyclic aromatic hydrocarbons’.40 The ‘scientific’ understanding of fermentation and distillation and aging comes after the technical practice, both historically and conceptually; people had been making whisky for centuries before the contemporary physical sciences got involved, and there are still aspects of the process (notably, the issue of just what happens to twice-distilled spirit while it sits in a wooden cask for many years) that elude ‘scientific’ explanation.</w:t>
      </w:r>
    </w:p>
    <w:p w14:paraId="06B55E7A" w14:textId="77777777" w:rsidR="00205FC6" w:rsidRPr="00205FC6" w:rsidRDefault="00205FC6" w:rsidP="00205FC6">
      <w:r w:rsidRPr="00205FC6">
        <w:t xml:space="preserve">The same pattern is apparent in the organisation of the broader socio-political environment within which whisky was and is produced. Much as was the case in production of different varieties of wine, the creation of the product that we now know as </w:t>
      </w:r>
      <w:r w:rsidRPr="00205FC6">
        <w:rPr>
          <w:rStyle w:val="StyleUnderline"/>
        </w:rPr>
        <w:t>Scotch whisky was profoundly shaped and influenced by the political and economic climate, including ties between exporters and importers</w:t>
      </w:r>
      <w:r w:rsidRPr="00205FC6">
        <w:t>, the relations between smaller and larger producers, and their ties to state authorities.41 A significant difference between whisky and wine was the tax regime imposed on these different varieties of alcoholic beverage. During the 17th and 18th centuries, the whisky tax regime was driven in important ways by the British government’s war and colonial expenses, and the consequent demand for increased revenue.42 Before the 1822 Scotland Act and the 1823 Excise Act, financial incentives propelled most Scottish distillers in the direction of illegal production and local smuggling. But after those regulatory changes, which were themselves driven by a campaign to curb smuggling and to try to bring the Highland areas of Scotland more firmly under the control of the central British government, becoming a certified legal distillery made more sense. Dozens of producers became registered, legitimate entities, and began to export their product to England and beyond.43</w:t>
      </w:r>
    </w:p>
    <w:p w14:paraId="76F6289D" w14:textId="77777777" w:rsidR="00205FC6" w:rsidRPr="00205FC6" w:rsidRDefault="00205FC6" w:rsidP="00205FC6">
      <w:r w:rsidRPr="00205FC6">
        <w:t>The invention of the continuous-production Coffey still in 1830, and its approval for licensed whisky production in 1832, further expanded opportunities for increased production. A Coffey still can produce spirit in greater quantities than that which is possible when using the pot stills that illicit producers had used for centuries before and continued to use after their businesses became legal—and it can produce spirit from grains other than malted barley.44 As a result, a series of large firms in the Lowlands areas of Scotland built massive plants designed to produce neutral grain alcohol destined to be blended with smaller amounts of malt whisky to create ‘a drink with an altogether lighter character’ and thus take advantage of ‘great opportunities to expand sales beyond the traditional Scotch whisky markets’.45 The blending of whiskies was encouraged by a legal change in 1853 that allowed merchants to carry out the ‘vatting’ of whiskies from different distilleries and of different ages ‘under bond’, and thus avoid having to pay taxes on stock that was still being aged.46 But smaller and larger producers continued to clash, each arguing that their preferred method of production was the real, authentic ‘Scotch whisky’, until a Royal Commission in 1908–09 rejected the argument that pot still distillation was essential to the product, and decided in favour of the larger producers’ more expansive definition of ‘whisky’.47 This in turn set the stage for the dominance of the global whisky market by blended Scotch, which in 2012 accounted for 71% of Scotch whisky exports by volume, and 76% by revenue.48</w:t>
      </w:r>
    </w:p>
    <w:p w14:paraId="5C80F503" w14:textId="77777777" w:rsidR="00205FC6" w:rsidRPr="00205FC6" w:rsidRDefault="00205FC6" w:rsidP="00205FC6">
      <w:pPr>
        <w:rPr>
          <w:rStyle w:val="StyleUnderline"/>
        </w:rPr>
      </w:pPr>
      <w:r w:rsidRPr="00205FC6">
        <w:rPr>
          <w:rStyle w:val="StyleUnderline"/>
        </w:rPr>
        <w:t>So in one sense we know what led to whisky as we know it today: a combination of political and economic arrangements and forces shaped the industry and its product. But this knowledge</w:t>
      </w:r>
      <w:r w:rsidRPr="00205FC6">
        <w:t>—</w:t>
      </w:r>
      <w:r w:rsidRPr="00205FC6">
        <w:rPr>
          <w:rStyle w:val="StyleUnderline"/>
        </w:rPr>
        <w:t>epistemic knowing</w:t>
      </w:r>
      <w:r w:rsidRPr="00205FC6">
        <w:t>, knowing about the production of whisky—</w:t>
      </w:r>
      <w:r w:rsidRPr="00205FC6">
        <w:rPr>
          <w:rStyle w:val="StyleUnderline"/>
        </w:rPr>
        <w:t>is as little a substitute for the actual practice of creating whisky as is knowledge of the chemistry of distillation. Just as chemistry came after the practice of distilling, and systematised what had already been worked out in practice</w:t>
      </w:r>
      <w:r w:rsidRPr="00205FC6">
        <w:t xml:space="preserve">, </w:t>
      </w:r>
      <w:r w:rsidRPr="00205FC6">
        <w:rPr>
          <w:rStyle w:val="StyleUnderline"/>
        </w:rPr>
        <w:t>our social-scientific knowledge of what produced whisky came after the practice</w:t>
      </w:r>
      <w:r w:rsidRPr="00205FC6">
        <w:t xml:space="preserve"> of numerous entrepreneurs, brokers, and politicians in successfully establishing the legal regimes and economic arrangements that made whisky production viable. Actually accomplishing all of </w:t>
      </w:r>
      <w:r w:rsidRPr="00205FC6">
        <w:rPr>
          <w:rStyle w:val="StyleUnderline"/>
        </w:rPr>
        <w:t>this takes</w:t>
      </w:r>
      <w:r w:rsidRPr="00205FC6">
        <w:t xml:space="preserve"> a kind of knowledge that is more akin to that of the master distiller than it is to that of the scientific chemist: </w:t>
      </w:r>
      <w:r w:rsidRPr="00205FC6">
        <w:rPr>
          <w:rStyle w:val="Emphasis"/>
        </w:rPr>
        <w:t>not</w:t>
      </w:r>
      <w:r w:rsidRPr="00205FC6">
        <w:t xml:space="preserve"> </w:t>
      </w:r>
      <w:r w:rsidRPr="00205FC6">
        <w:rPr>
          <w:rStyle w:val="StyleUnderline"/>
        </w:rPr>
        <w:t xml:space="preserve">epistemic knowing, but </w:t>
      </w:r>
      <w:r w:rsidRPr="00205FC6">
        <w:rPr>
          <w:rStyle w:val="Emphasis"/>
        </w:rPr>
        <w:t>technical, practical knowing</w:t>
      </w:r>
      <w:r w:rsidRPr="00205FC6">
        <w:t xml:space="preserve"> </w:t>
      </w:r>
      <w:r w:rsidRPr="00205FC6">
        <w:rPr>
          <w:rStyle w:val="StyleUnderline"/>
        </w:rPr>
        <w:t>that helps bring about a desired end.</w:t>
      </w:r>
      <w:r w:rsidRPr="00205FC6">
        <w:t xml:space="preserve"> John Dewey called this ‘intelligently conducted doing’, and suggested that the import of </w:t>
      </w:r>
      <w:r w:rsidRPr="00205FC6">
        <w:rPr>
          <w:rStyle w:val="StyleUnderline"/>
        </w:rPr>
        <w:t>such knowledge</w:t>
      </w:r>
      <w:r w:rsidRPr="00205FC6">
        <w:t xml:space="preserve"> is that it </w:t>
      </w:r>
      <w:r w:rsidRPr="00205FC6">
        <w:rPr>
          <w:rStyle w:val="StyleUnderline"/>
        </w:rPr>
        <w:t>represents ‘intelligently thought-out possibilities of the existent world which may be used as methods for making over and improving it’.</w:t>
      </w:r>
      <w:r w:rsidRPr="00205FC6">
        <w:t xml:space="preserve">49 </w:t>
      </w:r>
      <w:r w:rsidRPr="00205FC6">
        <w:rPr>
          <w:rStyle w:val="StyleUnderline"/>
        </w:rPr>
        <w:t>To advance a claim intended to expand such knowledge is to contribute to the practical training of the listener: the apprentice distiller, the novice politician, and so on.</w:t>
      </w:r>
    </w:p>
    <w:p w14:paraId="5A44562B" w14:textId="77777777" w:rsidR="00205FC6" w:rsidRPr="00205FC6" w:rsidRDefault="00205FC6" w:rsidP="00205FC6">
      <w:r w:rsidRPr="00205FC6">
        <w:t xml:space="preserve">So we have at least two kinds of knowledge of or related to whisky: epistemic knowledge that gives us facts about whisky, and practical or technical knowledge that actually gives us whisky. Epistemic knowledge is knowing-that: understanding the impact of excise regulations on whisky production, or explaining how distillation works. Technical knowledge, on the other hand, is skilled ‘know-how’: given some water, some barley, and a pot still, and perhaps some peat to use when malting the barley, how to actually produce distilled spirit suitable for maturation. Alternatively, how to get a piece of legislation through Parliament, or how to market a flavourful Scotch whisky to drinkers more used to white or clear spirits with more neutral tastes.50 </w:t>
      </w:r>
      <w:r w:rsidRPr="00205FC6">
        <w:rPr>
          <w:rStyle w:val="StyleUnderline"/>
        </w:rPr>
        <w:t>The technical know-how associated with</w:t>
      </w:r>
      <w:r w:rsidRPr="00205FC6">
        <w:t xml:space="preserve"> </w:t>
      </w:r>
      <w:r w:rsidRPr="00205FC6">
        <w:rPr>
          <w:rStyle w:val="StyleUnderline"/>
        </w:rPr>
        <w:t>legislating</w:t>
      </w:r>
      <w:r w:rsidRPr="00205FC6">
        <w:t xml:space="preserve"> or marketing, </w:t>
      </w:r>
      <w:r w:rsidRPr="00205FC6">
        <w:rPr>
          <w:rStyle w:val="StyleUnderline"/>
        </w:rPr>
        <w:t xml:space="preserve">involving the assembling of plausible and compelling reasons for a course of action, </w:t>
      </w:r>
      <w:r w:rsidRPr="00205FC6">
        <w:rPr>
          <w:rStyle w:val="Emphasis"/>
        </w:rPr>
        <w:t>is</w:t>
      </w:r>
      <w:r w:rsidRPr="00205FC6">
        <w:t xml:space="preserve"> what William Riker referred to as ‘heresthetic’, but most scholars would simply refer to as ‘</w:t>
      </w:r>
      <w:r w:rsidRPr="00205FC6">
        <w:rPr>
          <w:rStyle w:val="Emphasis"/>
        </w:rPr>
        <w:t>rhetoric’</w:t>
      </w:r>
      <w:r w:rsidRPr="00205FC6">
        <w:t xml:space="preserve">, and in most accounts (including Riker’s) it defines the limit of purely rational, rule-governed action: </w:t>
      </w:r>
      <w:r w:rsidRPr="00205FC6">
        <w:rPr>
          <w:rStyle w:val="StyleUnderline"/>
        </w:rPr>
        <w:t>there is precisely no way to determine what kinds of political arguments will work in practice except by making them and observing the results.</w:t>
      </w:r>
      <w:r w:rsidRPr="00205FC6">
        <w:t xml:space="preserve">51 Here again, </w:t>
      </w:r>
      <w:r w:rsidRPr="00205FC6">
        <w:rPr>
          <w:rStyle w:val="StyleUnderline"/>
        </w:rPr>
        <w:t xml:space="preserve">it is skilled know-how, not epistemic knowing-that, that leads to </w:t>
      </w:r>
      <w:r w:rsidRPr="00205FC6">
        <w:rPr>
          <w:rStyle w:val="Emphasis"/>
        </w:rPr>
        <w:t>effective practice.</w:t>
      </w:r>
      <w:r w:rsidRPr="00205FC6">
        <w:t>52</w:t>
      </w:r>
    </w:p>
    <w:p w14:paraId="0AAAA6E9" w14:textId="77777777" w:rsidR="00205FC6" w:rsidRPr="00205FC6" w:rsidRDefault="00205FC6" w:rsidP="00205FC6">
      <w:pPr>
        <w:rPr>
          <w:sz w:val="10"/>
          <w:szCs w:val="10"/>
        </w:rPr>
      </w:pPr>
      <w:r w:rsidRPr="00205FC6">
        <w:rPr>
          <w:sz w:val="10"/>
          <w:szCs w:val="10"/>
        </w:rPr>
        <w:t>But these two forms of knowing do not exhaust the ways in which we use the term ‘know’ when speaking of whisky. Indeed, I would wager that the most common use of a phrase like ‘knowing whisky’ comes in the context of referring to someone who appears conversant with different varieties of whisky, can distinguish between them, is the person you want to go to the whisky shop or bar with because she or he selects things to buy that taste good, etc. This is certainly not epistemic knowing, because ‘nobody understands, exactly, why booze tastes the way it does, and why people like it’.53 Attempts at relating the chemical composition of whisky to the various terms that are typically used to describe how that whisky smells or tastes have proven to be failures, and attempts by the industry as a whole and by particular organisations within it (such as the Scotch Malt Whisky Society) to generate a common vocabulary have only been partially successful. So the best we have are the ‘tasting notes’ that accompany bottles of whisky, such as this example from a single-cask Laphroaig:</w:t>
      </w:r>
    </w:p>
    <w:p w14:paraId="4FD1F2B7" w14:textId="77777777" w:rsidR="00205FC6" w:rsidRPr="00205FC6" w:rsidRDefault="00205FC6" w:rsidP="00205FC6">
      <w:pPr>
        <w:rPr>
          <w:sz w:val="10"/>
          <w:szCs w:val="10"/>
        </w:rPr>
      </w:pPr>
      <w:r w:rsidRPr="00205FC6">
        <w:rPr>
          <w:sz w:val="10"/>
          <w:szCs w:val="10"/>
        </w:rPr>
        <w:t>Immediately clean and fresh—we were transported to a Turkish barber’s shop, then a swanky spa by the seaside (bath salts, sauna bath, water wings, bouncy rubber ball), with traces of emulsion paint and allspice. No smoke, until you taste, when this emerges shyly after a sweet and salty start (with toffee and heather flowers). Water increases the mineralic elements—body scrub, bath salts, almond oil: fresh and clean—and balances the taste between sweet and barbeque-charred meat. A well-mannered example of Islay’s most uncompromising malt.54</w:t>
      </w:r>
    </w:p>
    <w:p w14:paraId="4459278E" w14:textId="77777777" w:rsidR="00205FC6" w:rsidRPr="00205FC6" w:rsidRDefault="00205FC6" w:rsidP="00205FC6">
      <w:pPr>
        <w:rPr>
          <w:sz w:val="10"/>
          <w:szCs w:val="10"/>
        </w:rPr>
      </w:pPr>
      <w:r w:rsidRPr="00205FC6">
        <w:rPr>
          <w:sz w:val="10"/>
          <w:szCs w:val="10"/>
        </w:rPr>
        <w:t>What kind of ‘knowing’ is this? The experience of tasting a good whisky accompanied by such a ‘tasting note’ is thoroughly intriguing, because a good tasting note gives voice to a set of flavors that the drinker herself might not have thought of. The important thing is that the experience is captured and expressed, not that the words chosen are in any literal sense correct as ‘objective’ descriptors of the taste of the whisky. One whisky writer comments sardonically that ‘it has been said that Islays [Scotch whiskies from the island of Islay] can taste like TCP or hospital gauze, though quite why anyone should have tasted hospital gauze in order to make the comparison remains obscure’,55 but this bit of humorous whimsy misses the point: whether something really tastes like hospital gauze is less important (and less decidable)56 than the fact that the invocation of hospital gauze captures something that a certain group of drinkers find authentic and illuminating. The composition of a tasting note can then be compared to any other sort of artistic depiction: it succeeds if it provides a recognisable account of an experience.</w:t>
      </w:r>
    </w:p>
    <w:p w14:paraId="2B4F3A98" w14:textId="77777777" w:rsidR="00205FC6" w:rsidRPr="00205FC6" w:rsidRDefault="00205FC6" w:rsidP="00205FC6">
      <w:pPr>
        <w:rPr>
          <w:sz w:val="10"/>
          <w:szCs w:val="10"/>
        </w:rPr>
      </w:pPr>
      <w:r w:rsidRPr="00205FC6">
        <w:rPr>
          <w:sz w:val="10"/>
          <w:szCs w:val="10"/>
        </w:rPr>
        <w:t>Obviously the vocabulary in which an experience is narrated and depicted is not transhistorical or devoid of context; over time, that vocabulary shifts and changes, so that what ‘counts’ as an elegant depiction of an experience in one era may be almost literally nonsensical in another. We make a mistake if we regard the creative expression of an experience as though it were ‘the objectification of contents of meaning which are already present in finished form in the inner world of the creative subject’, since the key feature of a compelling expression is precisely that it is ‘situated’—in a social context, in a historical period, in a set of contingent and conventional meaningful practices.57 Wittgenstein’s comment that ‘to describe a set of aesthetic rules fully means really to describe the culture of a period’,58 picks up on exactly this spirit: because a vocabulary in which we articulate and express experiences is first and foremost the vocabulary of a specific era, we cannot make sense of that vocabulary without entering into that era to the extent possible.59 In this sense, ‘knowing whisky’ and being able to describe it poetically is akin to having an ‘appreciation’ of style:</w:t>
      </w:r>
    </w:p>
    <w:p w14:paraId="1987A20D" w14:textId="77777777" w:rsidR="00205FC6" w:rsidRPr="00205FC6" w:rsidRDefault="00205FC6" w:rsidP="00205FC6">
      <w:pPr>
        <w:rPr>
          <w:sz w:val="10"/>
          <w:szCs w:val="10"/>
        </w:rPr>
      </w:pPr>
      <w:r w:rsidRPr="00205FC6">
        <w:rPr>
          <w:sz w:val="10"/>
          <w:szCs w:val="10"/>
        </w:rPr>
        <w:t>If a man goes through an endless number of patterns in a tailor’s, [and] says: “No. This is slightly too dark. This is slightly too loud,” etc., he is what we call an appreciator of material. That he is an appreciator is not shown by the interjections he uses, but by the way he chooses, selects, etc. Similarly in music: “Does this harmonize? No. The bass is not quite loud enough. Here I just want something different.…” This is what we call an appreciation.60</w:t>
      </w:r>
    </w:p>
    <w:p w14:paraId="0360957B" w14:textId="77777777" w:rsidR="00205FC6" w:rsidRPr="00205FC6" w:rsidRDefault="00205FC6" w:rsidP="00205FC6">
      <w:pPr>
        <w:rPr>
          <w:sz w:val="10"/>
          <w:szCs w:val="10"/>
        </w:rPr>
      </w:pPr>
      <w:r w:rsidRPr="00205FC6">
        <w:rPr>
          <w:sz w:val="10"/>
          <w:szCs w:val="10"/>
        </w:rPr>
        <w:t>So the knowledge that a person who knows whisky in this way can be said to have is neither factual knowledge about why whisky is the way that it is, or skilled knowledge of how to actually produce whisky, but something else: a familiarity with contextually-sited experience that shows itself not in a blind repetition of the rules, but in the versatile use of those conventional rules to produce a compelling expression or performance. Lest this kind of knowing be thought of as merely parasitic on facts and skills, consider for a moment what whisky would be absent the whole cultural panoply of whisky commentary, the poetic efforts to capture ineffable flavours in words, the Ardbeg Committee’s solemn declaration that a member will be expelled if he or she ‘is directly or indirectly connected with the dilution of any dram of Ardbeg Islay Single Malt Whisky with any substance other than water’,61 firm admonitions that a good single malt whisky is to be sipped, not gulped or downed in a shot like vodka or cheap bourbon…all of these are part and parcel of the whole experience of drinking whisky, and one can be a knowledgeable participant in that experience without having any factual or skilled knowledge about the product. And the knowledgeable appreciation of whisky is causally efficacious as well, as anyone who has ever attended a professional whisky tasting can attest: it is a different experience to taste whisky with someone knowledgeable in this way than to simply consume an alcoholic beverage.</w:t>
      </w:r>
    </w:p>
    <w:p w14:paraId="2B535179" w14:textId="77777777" w:rsidR="00205FC6" w:rsidRPr="00205FC6" w:rsidRDefault="00205FC6" w:rsidP="00205FC6">
      <w:pPr>
        <w:rPr>
          <w:sz w:val="10"/>
          <w:szCs w:val="10"/>
        </w:rPr>
      </w:pPr>
      <w:r w:rsidRPr="00205FC6">
        <w:rPr>
          <w:sz w:val="10"/>
          <w:szCs w:val="10"/>
        </w:rPr>
        <w:t>There is yet a fourth kind of knowing associated with whisky, something different from factual knowing-that, skillful know-how, and creative appreciation. This is the kind of knowing that goes into the peculiar excise tax regime that has always accompanied whisky and other distilled alcoholic beverages—not into the motivation for such a tax regime, which probably has more to do with financing the government and preserving profits among beer and wine producers and importers, but into the notion that there was and is something distinctive about distilled spirits that merited and legitimated such special consideration.62 The very categorisation of distilled liquor, and its separation from other forms of alcohol, is difficult to fathom without recalling the history of distillation and its roots in ancient alchemical practice. To distill is, after all, to manipulate the world in a specifically instrumental way; fermentation happens more or less spontaneously, but distillation takes effort. ‘To distill, literally or metaphorically, requires the hubris to believe you can change the world’,63 and in particular, to believe that you can make the world give up its essential secrets by boiling and condensing various substances.</w:t>
      </w:r>
    </w:p>
    <w:p w14:paraId="366954DE" w14:textId="77777777" w:rsidR="00205FC6" w:rsidRPr="00205FC6" w:rsidRDefault="00205FC6" w:rsidP="00205FC6">
      <w:pPr>
        <w:rPr>
          <w:sz w:val="10"/>
          <w:szCs w:val="10"/>
        </w:rPr>
      </w:pPr>
      <w:r w:rsidRPr="00205FC6">
        <w:rPr>
          <w:sz w:val="10"/>
          <w:szCs w:val="10"/>
        </w:rPr>
        <w:t>Applied to the production of alcoholic beverages, distillation carries some of the same presumed mystical powers, and many of the earliest recorded uses of distilled alcoholic drinks were as medicine—the word ‘whisky’ itself derives from the Gaelic usque baugh, literally ‘the water of life’.64 So we have here a distinct kind of knowing, a normative knowing that encompasses the distinct status of distillation and marks it off as something constitutively separate from other means of producing alcoholic drinks. This in turn makes it possible to argue for a different tax regime, to attribute social ills to distilled alcohol in particular,65 even to support the practice of encouraging producers to hold distilled spirits in casks for longer periods of time in the belief that this would somehow mellow the distilled essence and make the resulting drink less potent.66 This is not factual knowing, because it does not depend on systematic investigation, but instead precedes any such investigation and structures its categories. It is not skilled knowing, because it is not related to the production of any outcome, but is instead a taken-for-granted part of the social and political context within which outcomes are produced. And it is not creative appreciation, although it forms part of the context that may be creatively seized upon—say, by someone looking to express the distinctiveness of whisky.</w:t>
      </w:r>
    </w:p>
    <w:p w14:paraId="01E98E30" w14:textId="77777777" w:rsidR="00205FC6" w:rsidRPr="00205FC6" w:rsidRDefault="00205FC6" w:rsidP="00205FC6">
      <w:pPr>
        <w:rPr>
          <w:sz w:val="10"/>
          <w:szCs w:val="10"/>
        </w:rPr>
      </w:pPr>
      <w:r w:rsidRPr="00205FC6">
        <w:rPr>
          <w:sz w:val="10"/>
          <w:szCs w:val="10"/>
        </w:rPr>
        <w:t>But it is a kind of knowing, I would argue, which ordinary people in their everydayness (ourselves included, of course!) draw on in navigating social relations ‘from within’, so to speak.</w:t>
      </w:r>
    </w:p>
    <w:p w14:paraId="78006A20" w14:textId="77777777" w:rsidR="00205FC6" w:rsidRPr="00205FC6" w:rsidRDefault="00205FC6" w:rsidP="00205FC6">
      <w:pPr>
        <w:rPr>
          <w:sz w:val="10"/>
          <w:szCs w:val="10"/>
        </w:rPr>
      </w:pPr>
      <w:r w:rsidRPr="00205FC6">
        <w:rPr>
          <w:sz w:val="10"/>
          <w:szCs w:val="10"/>
        </w:rPr>
        <w:t>It is knowledge of a moral kind, for it depends upon the judgments of others as to whether its expression or its use is ethically proper or not—one cannot just have it or express it on one’s own, or wholly within one’s self. It is the kind of knowledge one has only from within a social situation, a group, or an institution, and which thus takes into account (and is accountable to) the others in the social situation within which it is known.67</w:t>
      </w:r>
    </w:p>
    <w:p w14:paraId="42F451A7" w14:textId="77777777" w:rsidR="00205FC6" w:rsidRPr="00205FC6" w:rsidRDefault="00205FC6" w:rsidP="00205FC6">
      <w:pPr>
        <w:rPr>
          <w:sz w:val="10"/>
          <w:szCs w:val="10"/>
        </w:rPr>
      </w:pPr>
      <w:r w:rsidRPr="00205FC6">
        <w:rPr>
          <w:sz w:val="10"/>
          <w:szCs w:val="10"/>
        </w:rPr>
        <w:t>To refer to this as normative knowledge is to highlight the extent to which we don’t actually inhabit meaningless worlds of material and ideal interests governed by instrumental means-ends calculations except as a deliberate, artificial construction. The world discloses itself to us as populated by purpose-full objects connected to meaningful totalities: chairs as equipment for sitting, glasses as equipment for drinking, and so on.68 Navigating that world requires knowing—but not in an epistemic sense, not in a skilled sense, and not in an aesthetically appreciative sense, but in an ‘everyday theory’ sense69—the ways that things hang together, and at the same time, the ways that things should hang together but perhaps presently do not. Should distillers be taxed on the amount of spirit that they produce, or should consumers pay taxes on the product purchased, or both? There is no way to even have that debate outside of the already-existing normative context within which the question makes sense in the first place.</w:t>
      </w:r>
    </w:p>
    <w:p w14:paraId="31ED402C" w14:textId="77777777" w:rsidR="00205FC6" w:rsidRPr="00205FC6" w:rsidRDefault="00205FC6" w:rsidP="00205FC6">
      <w:pPr>
        <w:rPr>
          <w:sz w:val="10"/>
          <w:szCs w:val="10"/>
        </w:rPr>
      </w:pPr>
      <w:r w:rsidRPr="00205FC6">
        <w:rPr>
          <w:sz w:val="10"/>
          <w:szCs w:val="10"/>
        </w:rPr>
        <w:t>To be perhaps overly schematic, and to indulge my fondness70 for ideal-typical 2x2 matrices, we might arrange these forms of knowing on two axes. One axis would distinguish between knowing that explicitly and self-admittedly expresses a value-laden perspective on things, and knowing that prizes a relative impersonality and strives to see things in a more ‘objective’ way. The other would distinguish between knowing that is engaged with an ongoing stream of events and explicitly advances an evaluation of what it finds in the world, and knowing that refrains as much as possible from such an evaluation, seeking instead to confine itself to depicting and representing what it finds, in a more detached manner. Thus we would produce an arrangement like this:</w:t>
      </w:r>
    </w:p>
    <w:p w14:paraId="75C39CEA" w14:textId="77777777" w:rsidR="00205FC6" w:rsidRPr="00205FC6" w:rsidRDefault="00205FC6" w:rsidP="00205FC6">
      <w:pPr>
        <w:rPr>
          <w:sz w:val="10"/>
          <w:szCs w:val="10"/>
        </w:rPr>
      </w:pPr>
      <w:r w:rsidRPr="00205FC6">
        <w:rPr>
          <w:sz w:val="10"/>
          <w:szCs w:val="10"/>
        </w:rPr>
        <w:t>[chart omitted]</w:t>
      </w:r>
    </w:p>
    <w:p w14:paraId="6C67C167" w14:textId="77777777" w:rsidR="00205FC6" w:rsidRPr="00205FC6" w:rsidRDefault="00205FC6" w:rsidP="00205FC6">
      <w:pPr>
        <w:rPr>
          <w:sz w:val="10"/>
          <w:szCs w:val="10"/>
        </w:rPr>
      </w:pPr>
      <w:r w:rsidRPr="00205FC6">
        <w:rPr>
          <w:sz w:val="10"/>
          <w:szCs w:val="10"/>
        </w:rPr>
        <w:t>The impersonal/value-perspectival axis catches up the difference between a point of view and transferrable set of procedures or possessions: while the former is irreducibly rooted in and exemplary of some particular way of seeing or grasping the world, the latter consists of relatively autonomous facts and skills the value of which do not depend on the knower inhabiting any particular location.71 The epistemic validity of facts and the technical effectiveness of skills are, in principle, separate from any value-orientation that we might have towards them. We might not care for the product of a continuous Coffey still distilling grains other than malted barley, and we might disagree with the legislation that defines bottles containing it as ‘whisky’, but this does not change the fact that it is so defined or the fact that the definition in question is causally connected to the wealth and influence of large commercial distilleries, nor does it alter the ability of skilled practitioners to distill alcohol in this way rather than using pot stills. Relatively alienated from their contexts, facts and skills can be passed on to others more easily than perspectival expressions or normative orientations—which is, perhaps, why it is sometimes easier to get Grandpa to learn to use a computer than it is to get Grandpa to accept the legitimacy of same-sex marriage.</w:t>
      </w:r>
    </w:p>
    <w:p w14:paraId="63738B1F" w14:textId="77777777" w:rsidR="00205FC6" w:rsidRPr="00205FC6" w:rsidRDefault="00205FC6" w:rsidP="00205FC6">
      <w:pPr>
        <w:rPr>
          <w:sz w:val="10"/>
          <w:szCs w:val="10"/>
        </w:rPr>
      </w:pPr>
      <w:r w:rsidRPr="00205FC6">
        <w:rPr>
          <w:sz w:val="10"/>
          <w:szCs w:val="10"/>
        </w:rPr>
        <w:t>The engaged/detached axis, by contrast, catches up the difference between a knowing that seeks to modify the world in an ongoingly participatory manner, and a knowing that tries to only depict or represent it. Technical skill and normative ‘knowing from within’ are both parts of an ongoing stream of activity in which things are getting done, so to speak; both the skilled practitioner and the everyday theorist are actively moving though the world, navigating obstacles, participating in the flow of events. But the epistemic and aesthetic knowers, inasmuch as they are attempting to produce facts and expressions, are relatively removed from that flow, positioning themselves someplace outside of it in order to apprehend and represent it differently.72 It is difficult to be poetic about the taste of whisky or systematic about the history of whisky while actively engaged in distilling or debating; ‘detached’, in this sense, has something akin to ‘contemplative’ about it, a stepping-back from engaged practical activity in order to think about it.</w:t>
      </w:r>
    </w:p>
    <w:p w14:paraId="62AD0418" w14:textId="77777777" w:rsidR="00205FC6" w:rsidRPr="00205FC6" w:rsidRDefault="00205FC6" w:rsidP="00205FC6">
      <w:pPr>
        <w:rPr>
          <w:sz w:val="10"/>
          <w:szCs w:val="10"/>
        </w:rPr>
      </w:pPr>
      <w:r w:rsidRPr="00205FC6">
        <w:rPr>
          <w:sz w:val="10"/>
          <w:szCs w:val="10"/>
        </w:rPr>
        <w:t>Lest I be misunderstood, I need to immediately clarify that because these are ideal-typical distinctions, actual actions and processes and relations don’t generally fit into any one box, but display aspects of different boxes—often in tension with one another. It is a fact that the continuous Coffey still is a more efficient way of distilling alcohol from grain than the pot still method, and this efficiency can be precisely calculated in the terms of contemporary chemistry. But it is far from clear that this extra efficiency mandates a whole-scale abandonment of the pot still, and it is also the case that operating a Coffey still is just as much a skilled practice (albeit a different set of skills) as operating a pot still is. Similarly, actual campaigns to promote or decrease whisky consumption oscillate between moments of appreciative expression and moments of normative shaping, and frequently invoke facts about whisky as part of their train of claims-making—with the effective balance of these different speech genres being best ascertained in a local context by a skilled rhetorician. But it matters a great deal how we choose to treat the claims that arise in the course of such actual processes, precisely because the standards associated with distinct forms of knowing are different from one another. A fact invoked in the course of a campaign might not be epistemically valid, but a skilled campaigner might know that she can use it to achieve a desired outcome, or an everyday theorist might know it as ethically correct—and that supposed fact might do some valuable expressive work as part of an artistic account. My ideal-typical typology responds to the ambiguity of the world by providing a set of questions about what is going on here that help us make sense of the situation, and the answer might be that several things are going on here at once.</w:t>
      </w:r>
    </w:p>
    <w:p w14:paraId="2282F2C6" w14:textId="77777777" w:rsidR="00205FC6" w:rsidRPr="00205FC6" w:rsidRDefault="00205FC6" w:rsidP="00205FC6">
      <w:pPr>
        <w:rPr>
          <w:sz w:val="10"/>
          <w:szCs w:val="10"/>
        </w:rPr>
      </w:pPr>
      <w:r w:rsidRPr="00205FC6">
        <w:rPr>
          <w:sz w:val="10"/>
          <w:szCs w:val="10"/>
        </w:rPr>
        <w:t>In other words, my categories here do not name actual actions, but instead—if I may be permitted the pun—the distilled essences of actual action. As such, they pick out discrete intentions that actually occur all jumbled up and conflated and probably not even explicitly acknowledged by participants, and allow us to clarify the different goals that different ways of knowing aim to achieve and the logical relationships among them. What I am interested in here is the speech act of making a knowledge-claim, and the typology sketches four different purposes for which one might make such a claim, and four different kinds of knowledge to which a claim might contribute. Claims might aim at expanding our store of facts, or they might aim at training the listener to help them become more skilled, or they might aim at deepening our appreciation, or they might aim at our regard for something. It makes a difference which of these we think is going on.73</w:t>
      </w:r>
    </w:p>
    <w:p w14:paraId="14A8588B" w14:textId="77777777" w:rsidR="00205FC6" w:rsidRPr="00205FC6" w:rsidRDefault="00205FC6" w:rsidP="00205FC6">
      <w:pPr>
        <w:rPr>
          <w:sz w:val="10"/>
          <w:szCs w:val="10"/>
        </w:rPr>
      </w:pPr>
      <w:r w:rsidRPr="00205FC6">
        <w:rPr>
          <w:sz w:val="10"/>
          <w:szCs w:val="10"/>
        </w:rPr>
        <w:t>Accordingly, when I refer to such figures as the ‘skilled practitioner’ and the ‘everyday theorist’ I am not talking about concrete individuals, but about actors to the extent that they participate in these different modes of knowing. Whether the author writing about whisky intends to contribute to epistemic knowledge about whisky, to practical knowledge of how to make whisky, to aesthetic knowledge that helps us appreciate whisky, or to normative knowledge of the value of whisky is an open question, to be addressed in each concrete case by discussions among the author and her community of readers—and given the ambiguity of actual situations, is not likely to be definitively settled through such discussions. But given the logical distinctions between these ways of knowing, and the different standards of evaluation that are appropriate to each (e.g. what makes for an epistemically valid claim does not necessarily make for a normatively compelling claim), some characterisation of the intention of an action must accompany an evaluation of that action.74 Making a claim about whisky, whether in writing or in speech, is therefore not always the same thing, but can be cashed out in at least four different ways, and evaluated accordingly.</w:t>
      </w:r>
    </w:p>
    <w:p w14:paraId="19599255" w14:textId="77777777" w:rsidR="00205FC6" w:rsidRPr="00205FC6" w:rsidRDefault="00205FC6" w:rsidP="00205FC6">
      <w:pPr>
        <w:rPr>
          <w:sz w:val="10"/>
          <w:szCs w:val="10"/>
        </w:rPr>
      </w:pPr>
      <w:r w:rsidRPr="00205FC6">
        <w:rPr>
          <w:sz w:val="10"/>
          <w:szCs w:val="10"/>
        </w:rPr>
        <w:t>The condition of possibility for this plurality of evaluations, however, is that all four of these kinds of knowing have to be in some sense ‘in play’, or what William James would have called ‘live possibilities’.75 In practice, of course, this is rarely if ever the case; the logical independence and distinctiveness of these four does not guarantee that they will all be equally acknowledged in a particular setting as legitimate ways of knowing. Indeed, we might rethink the notion of ‘science’ as a call to unequivocally privilege epistemic ways of knowing, a sort of operational instruction to always prefer impersonal, detached ways of knowing—and then we might note that, both in our ‘disenchanted’ age76 and in academic settings still largely enraptured by the European Enlightenment project and funded in part by corporations looking to derive profit from increased production efficiencies,77 this kind of factual knowing enjoys a privilege that cannot be defended on purely logical or philosophical grounds.78</w:t>
      </w:r>
    </w:p>
    <w:p w14:paraId="1C4F8572" w14:textId="77777777" w:rsidR="00205FC6" w:rsidRPr="00205FC6" w:rsidRDefault="00205FC6" w:rsidP="00205FC6">
      <w:pPr>
        <w:rPr>
          <w:sz w:val="10"/>
          <w:szCs w:val="10"/>
        </w:rPr>
      </w:pPr>
      <w:r w:rsidRPr="00205FC6">
        <w:rPr>
          <w:sz w:val="10"/>
          <w:szCs w:val="10"/>
        </w:rPr>
        <w:t>So the call for ‘science’ enjoys a certain social power that can be used, and has often been used in our field, to silence alternatives, or to demote them to the status of providers of raw materials on which the real knowers can operate.79 This despite the fact that ‘doing science’ is itself a highly skilled practice, requiring a not insignificant amount of technical skill to manipulate the physical and conceptual equipment used in systematic investigation.80 And also despite the fact that aesthetic and normative considerations not infrequently play critical roles in shaping scientific research agendas, as investigators define problems and refine solutions by drawing on notions of elegance, balance, and order that are in no way inevitable logical consequences of the call to be systematic, public, and worldly.81 The playing-field is slanted, and even though all four of the kinds of knowing I have sketched play a role in the actual practice of scientific work, the idea of ‘science’ as a purely epistemic mode of knowing functions so as to subordinate the other three ways of knowing—at least in those parts of the field that consider themselves to be engaged in ‘scientific’ inquiry.82</w:t>
      </w:r>
    </w:p>
    <w:p w14:paraId="31BF3397" w14:textId="77777777" w:rsidR="00205FC6" w:rsidRPr="00205FC6" w:rsidRDefault="00205FC6" w:rsidP="00205FC6">
      <w:r w:rsidRPr="00205FC6">
        <w:t>Must…be…?83</w:t>
      </w:r>
    </w:p>
    <w:p w14:paraId="0F2B0525" w14:textId="77777777" w:rsidR="00205FC6" w:rsidRPr="00205FC6" w:rsidRDefault="00205FC6" w:rsidP="00205FC6">
      <w:pPr>
        <w:rPr>
          <w:rStyle w:val="StyleUnderline"/>
        </w:rPr>
      </w:pPr>
      <w:r w:rsidRPr="00205FC6">
        <w:t xml:space="preserve">So: </w:t>
      </w:r>
      <w:r w:rsidRPr="00205FC6">
        <w:rPr>
          <w:rStyle w:val="StyleUnderline"/>
        </w:rPr>
        <w:t>must</w:t>
      </w:r>
      <w:r w:rsidRPr="00205FC6">
        <w:t xml:space="preserve"> the </w:t>
      </w:r>
      <w:r w:rsidRPr="00205FC6">
        <w:rPr>
          <w:rStyle w:val="StyleUnderline"/>
        </w:rPr>
        <w:t>study</w:t>
      </w:r>
      <w:r w:rsidRPr="00205FC6">
        <w:t xml:space="preserve"> of cross-boundary encounters with difference </w:t>
      </w:r>
      <w:r w:rsidRPr="00205FC6">
        <w:rPr>
          <w:rStyle w:val="StyleUnderline"/>
        </w:rPr>
        <w:t>privilege epistemic ways of knowing?</w:t>
      </w:r>
    </w:p>
    <w:p w14:paraId="00711564" w14:textId="77777777" w:rsidR="00205FC6" w:rsidRPr="00205FC6" w:rsidRDefault="00205FC6" w:rsidP="00205FC6">
      <w:pPr>
        <w:rPr>
          <w:rStyle w:val="Emphasis"/>
        </w:rPr>
      </w:pPr>
      <w:r w:rsidRPr="00205FC6">
        <w:rPr>
          <w:rStyle w:val="Emphasis"/>
        </w:rPr>
        <w:t>No.</w:t>
      </w:r>
    </w:p>
    <w:p w14:paraId="0D4E529B" w14:textId="77777777" w:rsidR="00205FC6" w:rsidRPr="00205FC6" w:rsidRDefault="00205FC6" w:rsidP="00205FC6">
      <w:r w:rsidRPr="00205FC6">
        <w:rPr>
          <w:rStyle w:val="StyleUnderline"/>
        </w:rPr>
        <w:t>Just as</w:t>
      </w:r>
      <w:r w:rsidRPr="00205FC6">
        <w:t xml:space="preserve"> is the case </w:t>
      </w:r>
      <w:r w:rsidRPr="00205FC6">
        <w:rPr>
          <w:rStyle w:val="StyleUnderline"/>
        </w:rPr>
        <w:t>with whisky, there are a variety of different kinds of knowledge-claims one can make about the international aspect of things, not all of which conform—or need to conform—to the standards appropriate to epistemic claims.</w:t>
      </w:r>
      <w:r w:rsidRPr="00205FC6">
        <w:t xml:space="preserve"> In fact, although most of the top 20 IR journals as reported by the 2011 TRIP survey84 are venues for the publication of epistemic claims, two of those journals (Foreign Affairs and Foreign Policy) frequently feature policy commentary, expert opinion, and outright political positioning of the sort that likely would not make it past peer review in the other outlets on the list. Applying the standards of epistemic validity one might apply to an article published in International Organization or the European Journal of International Relations to something published in Foreign Affairs or Foreign Policy would be in a certain sense inappropriate, because those latter two journals are more arenas for the promulgation of technical, applied knowledge than for the production of novel epistemic claims—a kind of mediated skill-training, rather than an increase in the storehouse of epistemically valid facts. And once one gets outside of the TRIP top 20, the number of </w:t>
      </w:r>
      <w:r w:rsidRPr="00205FC6">
        <w:rPr>
          <w:rStyle w:val="StyleUnderline"/>
        </w:rPr>
        <w:t>international studies journals</w:t>
      </w:r>
      <w:r w:rsidRPr="00205FC6">
        <w:t xml:space="preserve"> devoted to publishing advice from one skilled practitioner to another expands, as do various </w:t>
      </w:r>
      <w:r w:rsidRPr="00205FC6">
        <w:rPr>
          <w:rStyle w:val="StyleUnderline"/>
        </w:rPr>
        <w:t>agency reports, white papers, strategic planning documents, and training and facilitation guides</w:t>
      </w:r>
      <w:r w:rsidRPr="00205FC6">
        <w:t xml:space="preserve">.85 All of these, I would suggest, </w:t>
      </w:r>
      <w:r w:rsidRPr="00205FC6">
        <w:rPr>
          <w:rStyle w:val="StyleUnderline"/>
        </w:rPr>
        <w:t>are arenas in which knowledge-claims are put forth and evaluated and communicated, albeit not by epistemic standards</w:t>
      </w:r>
      <w:r w:rsidRPr="00205FC6">
        <w:t xml:space="preserve"> that are </w:t>
      </w:r>
      <w:r w:rsidRPr="00205FC6">
        <w:rPr>
          <w:rStyle w:val="StyleUnderline"/>
        </w:rPr>
        <w:t>familiar to academic</w:t>
      </w:r>
      <w:r w:rsidRPr="00205FC6">
        <w:t xml:space="preserve"> international studies </w:t>
      </w:r>
      <w:r w:rsidRPr="00205FC6">
        <w:rPr>
          <w:rStyle w:val="StyleUnderline"/>
        </w:rPr>
        <w:t>scholars</w:t>
      </w:r>
      <w:r w:rsidRPr="00205FC6">
        <w:t xml:space="preserve"> who regularly read theoretically-sophisticated journals like Millennium. </w:t>
      </w:r>
      <w:r w:rsidRPr="00205FC6">
        <w:rPr>
          <w:rStyle w:val="StyleUnderline"/>
        </w:rPr>
        <w:t xml:space="preserve">The worlds of policy and on-the-ground practice </w:t>
      </w:r>
      <w:r w:rsidRPr="00205FC6">
        <w:rPr>
          <w:rStyle w:val="Emphasis"/>
        </w:rPr>
        <w:t>are not the same</w:t>
      </w:r>
      <w:r w:rsidRPr="00205FC6">
        <w:rPr>
          <w:rStyle w:val="StyleUnderline"/>
        </w:rPr>
        <w:t xml:space="preserve"> as the world of the academy</w:t>
      </w:r>
      <w:r w:rsidRPr="00205FC6">
        <w:t>, as anyone who has ever tried to bridge that particular gap has quickly learned.86</w:t>
      </w:r>
    </w:p>
    <w:p w14:paraId="10C3BD69" w14:textId="77777777" w:rsidR="00205FC6" w:rsidRPr="00205FC6" w:rsidRDefault="00205FC6" w:rsidP="00205FC6">
      <w:r w:rsidRPr="00205FC6">
        <w:t>Beyond facts and skills, there are obviously also aesthetic and normative knowing about the international aspects of things. Although much of the scholarly turn to ‘narrative knowing’ that has started to surface in ‘mainstream’ journals highlights the ethical implications of an autoethnographic approach,87 it is not necessarily the case that such a focus on emplotment and narration demands or advances normative knowing. Once we get out of our professional scholarly journals and think more broadly about artistic works that aim to portray or depict international events and situations in a compelling and authentic manner, we find novels,88 graphic novels,89 films,90 and television shows91 that depict cross-boundary encounters with difference in subtle and profound ways.92 These are distinct from the kinds of critical writings that aim to dislocate the knowing subject and decenter authority claims; in those latter contributions, the intent is explicitly to provoke ethical reflection and to engender shifts in the everyday normative knowing that shapes daily life.93 And although a particular novel or film could be doing both things at once, it makes a difference whether we evaluate a claim made in the course of the unfolding of the plot in aesthetic or normative terms: a claim might be inelegant or clumsy at the same time as it serves to provoke ethical reconsideration, or poetically beautiful at the same time that it is normatively problematic.94 The very fact that we can and do entertain such dualities underscores my point, which is that the normative and the aesthetic are logically and philosophically separate registers, however closely they might be related.95</w:t>
      </w:r>
    </w:p>
    <w:p w14:paraId="40460D7E" w14:textId="77777777" w:rsidR="00205FC6" w:rsidRPr="00205FC6" w:rsidRDefault="00205FC6" w:rsidP="00205FC6">
      <w:r w:rsidRPr="00205FC6">
        <w:t xml:space="preserve">Four different kinds of international knowing. Some might suggest that the proper response to such diversity is to define the field of international studies as uniquely devoted to one of these kinds of knowing, or to claim that we have already had this discussion (or ‘second great debate’) sometime in the last century and collectively decided to be ‘a science’ and thus to privilege epistemic ways of knowing. But reports of the ‘second great debate’ actually happening, let alone being definitively settled, are quite overblown.96 Ever </w:t>
      </w:r>
      <w:r w:rsidRPr="00205FC6">
        <w:rPr>
          <w:rStyle w:val="StyleUnderline"/>
        </w:rPr>
        <w:t>since the beginnings of the field, scholars have wrestled with at least the relative importance of epistemic and technical knowing</w:t>
      </w:r>
      <w:r w:rsidRPr="00205FC6">
        <w:t xml:space="preserve">, although they often did this </w:t>
      </w:r>
      <w:r w:rsidRPr="00205FC6">
        <w:rPr>
          <w:rStyle w:val="StyleUnderline"/>
        </w:rPr>
        <w:t>under the</w:t>
      </w:r>
      <w:r w:rsidRPr="00205FC6">
        <w:t xml:space="preserve"> generally </w:t>
      </w:r>
      <w:r w:rsidRPr="00205FC6">
        <w:rPr>
          <w:rStyle w:val="StyleUnderline"/>
        </w:rPr>
        <w:t>unhelpful headings of ‘theory’ and ‘practice’</w:t>
      </w:r>
      <w:r w:rsidRPr="00205FC6">
        <w:t xml:space="preserve"> and fudged the all-important issue of how these two forms of knowing were to be related.97 Over time the ‘scientists’ claimed the dominant Anglophone academic places, declared the dominance of epistemic knowing, and only belatedly realised that their work was becoming increasingly irrelevant to practitioners—further evidence of the constitutive separateness of these two kinds of knowing. Ethical knowing was also present from the field’s outset, although its relationship to either epistemic or technical knowing was even more unclear; a tradition of international ethics thus grew up somewhat in parallel to the field’s epistemic ‘mainstream’, and continues in a robust manner today.98 As for aesthetic knowing, although this may be the most recent newcomer to the field, scholars are certainly starting to explore it in detail,99 including by founding a new organised International Studies Association section on ‘Science, Technology, and Art’.100</w:t>
      </w:r>
    </w:p>
    <w:p w14:paraId="5A8080A3" w14:textId="77777777" w:rsidR="00205FC6" w:rsidRPr="00205FC6" w:rsidRDefault="00205FC6" w:rsidP="00205FC6">
      <w:r w:rsidRPr="00205FC6">
        <w:t xml:space="preserve">So we clearly have these different forms of knowing in the field broadly understood. Should we continue to? Although partisans of epistemic knowing suggest otherwise, I would argue that </w:t>
      </w:r>
      <w:r w:rsidRPr="00205FC6">
        <w:rPr>
          <w:rStyle w:val="StyleUnderline"/>
        </w:rPr>
        <w:t>we would be quite impoverished if we were to discard other forms of knowing from our scholarly endeavour.</w:t>
      </w:r>
      <w:r w:rsidRPr="00205FC6">
        <w:t xml:space="preserve"> After all, epistemic knowledge of whisky in important ways supervenes on other knowledges: technical knowledge of distilling and maturation, aesthetic knowledge of the diverse experiences associated with consuming whisky, normative knowledge of distilled spirits as a separate category. Indeed, </w:t>
      </w:r>
      <w:r w:rsidRPr="00205FC6">
        <w:rPr>
          <w:rStyle w:val="StyleUnderline"/>
        </w:rPr>
        <w:t>this is</w:t>
      </w:r>
      <w:r w:rsidRPr="00205FC6">
        <w:t xml:space="preserve"> perhaps </w:t>
      </w:r>
      <w:r w:rsidRPr="00205FC6">
        <w:rPr>
          <w:rStyle w:val="Emphasis"/>
        </w:rPr>
        <w:t>inevitably the case</w:t>
      </w:r>
      <w:r w:rsidRPr="00205FC6">
        <w:t xml:space="preserve"> </w:t>
      </w:r>
      <w:r w:rsidRPr="00205FC6">
        <w:rPr>
          <w:rStyle w:val="StyleUnderline"/>
        </w:rPr>
        <w:t xml:space="preserve">with epistemic knowing, which strives to be </w:t>
      </w:r>
      <w:r w:rsidRPr="00205FC6">
        <w:t xml:space="preserve">doubly separate from things: </w:t>
      </w:r>
      <w:r w:rsidRPr="00205FC6">
        <w:rPr>
          <w:rStyle w:val="StyleUnderline"/>
        </w:rPr>
        <w:t>detached from</w:t>
      </w:r>
      <w:r w:rsidRPr="00205FC6">
        <w:t xml:space="preserve"> the flow of </w:t>
      </w:r>
      <w:r w:rsidRPr="00205FC6">
        <w:rPr>
          <w:rStyle w:val="StyleUnderline"/>
        </w:rPr>
        <w:t>events</w:t>
      </w:r>
      <w:r w:rsidRPr="00205FC6">
        <w:t xml:space="preserve">, and impersonally removed from individual perspectives. </w:t>
      </w:r>
      <w:r w:rsidRPr="00205FC6">
        <w:rPr>
          <w:rStyle w:val="StyleUnderline"/>
        </w:rPr>
        <w:t>Detached, impersonal knowing</w:t>
      </w:r>
      <w:r w:rsidRPr="00205FC6">
        <w:t>—itself made possible, as Sandra Harding reminds us, by the power of the (colonial) knower to both expand its empirical grasp and to borrow from local knowledges as it sees fit101—</w:t>
      </w:r>
      <w:r w:rsidRPr="00205FC6">
        <w:rPr>
          <w:rStyle w:val="StyleUnderline"/>
        </w:rPr>
        <w:t>does achieve distinctive results through its pursuit of a systematic, public, and worldly factuality. But those results do not mean that every other mode of knowing ought to be subordinated</w:t>
      </w:r>
      <w:r w:rsidRPr="00205FC6">
        <w:t xml:space="preserve"> to epistemic knowing, </w:t>
      </w:r>
      <w:r w:rsidRPr="00205FC6">
        <w:rPr>
          <w:rStyle w:val="StyleUnderline"/>
        </w:rPr>
        <w:t>any more than the results of technical or aesthetic or normative knowing ought to</w:t>
      </w:r>
      <w:r w:rsidRPr="00205FC6">
        <w:t xml:space="preserve"> necessarily </w:t>
      </w:r>
      <w:r w:rsidRPr="00205FC6">
        <w:rPr>
          <w:rStyle w:val="StyleUnderline"/>
        </w:rPr>
        <w:t>dominate</w:t>
      </w:r>
      <w:r w:rsidRPr="00205FC6">
        <w:t xml:space="preserve"> the field.</w:t>
      </w:r>
    </w:p>
    <w:p w14:paraId="0ED3D7EB" w14:textId="77777777" w:rsidR="00205FC6" w:rsidRPr="00205FC6" w:rsidRDefault="00205FC6" w:rsidP="00205FC6">
      <w:r w:rsidRPr="00205FC6">
        <w:rPr>
          <w:rStyle w:val="StyleUnderline"/>
        </w:rPr>
        <w:t xml:space="preserve">In the end there are </w:t>
      </w:r>
      <w:r w:rsidRPr="00205FC6">
        <w:rPr>
          <w:rStyle w:val="Emphasis"/>
        </w:rPr>
        <w:t>no definitive philosophical arguments</w:t>
      </w:r>
      <w:r w:rsidRPr="00205FC6">
        <w:t xml:space="preserve"> </w:t>
      </w:r>
      <w:r w:rsidRPr="00205FC6">
        <w:rPr>
          <w:rStyle w:val="StyleUnderline"/>
        </w:rPr>
        <w:t>supporting the claim of any form of knowing to legitimate domination</w:t>
      </w:r>
      <w:r w:rsidRPr="00205FC6">
        <w:t xml:space="preserve"> of the field of international studies. </w:t>
      </w:r>
      <w:r w:rsidRPr="00205FC6">
        <w:rPr>
          <w:rStyle w:val="StyleUnderline"/>
        </w:rPr>
        <w:t>Practitioners</w:t>
      </w:r>
      <w:r w:rsidRPr="00205FC6">
        <w:t xml:space="preserve"> might </w:t>
      </w:r>
      <w:r w:rsidRPr="00205FC6">
        <w:rPr>
          <w:rStyle w:val="StyleUnderline"/>
        </w:rPr>
        <w:t>like</w:t>
      </w:r>
      <w:r w:rsidRPr="00205FC6">
        <w:t xml:space="preserve"> to see more </w:t>
      </w:r>
      <w:r w:rsidRPr="00205FC6">
        <w:rPr>
          <w:rStyle w:val="StyleUnderline"/>
        </w:rPr>
        <w:t>technical knowing</w:t>
      </w:r>
      <w:r w:rsidRPr="00205FC6">
        <w:t xml:space="preserve">; </w:t>
      </w:r>
      <w:r w:rsidRPr="00205FC6">
        <w:rPr>
          <w:rStyle w:val="StyleUnderline"/>
        </w:rPr>
        <w:t>activists</w:t>
      </w:r>
      <w:r w:rsidRPr="00205FC6">
        <w:t xml:space="preserve"> and critics might </w:t>
      </w:r>
      <w:r w:rsidRPr="00205FC6">
        <w:rPr>
          <w:rStyle w:val="StyleUnderline"/>
        </w:rPr>
        <w:t>prefer</w:t>
      </w:r>
      <w:r w:rsidRPr="00205FC6">
        <w:t xml:space="preserve"> more </w:t>
      </w:r>
      <w:r w:rsidRPr="00205FC6">
        <w:rPr>
          <w:rStyle w:val="StyleUnderline"/>
        </w:rPr>
        <w:t>normative knowing</w:t>
      </w:r>
      <w:r w:rsidRPr="00205FC6">
        <w:t xml:space="preserve">; artists, more aesthetic knowing. </w:t>
      </w:r>
      <w:r w:rsidRPr="00205FC6">
        <w:rPr>
          <w:rStyle w:val="Emphasis"/>
        </w:rPr>
        <w:t>This is impossible to settle through discussion</w:t>
      </w:r>
      <w:r w:rsidRPr="00205FC6">
        <w:t xml:space="preserve">, because the knowledge-interests at play are different, and the intention of advancing a knowledge-claim—which tells us how to evaluate that claim—might be one of several options. </w:t>
      </w:r>
      <w:r w:rsidRPr="00205FC6">
        <w:rPr>
          <w:rStyle w:val="StyleUnderline"/>
        </w:rPr>
        <w:t>We commit a category mistake if we insist on treating every knowledge-claim as though it were intended to be a contribution to epistemic knowledge</w:t>
      </w:r>
      <w:r w:rsidRPr="00205FC6">
        <w:t xml:space="preserve">; this is the mistake that fuels the false dichotomy between, for example, evolutionary biology and the notion of the world as having been formed by a divine Creator. No sacred text of which I am aware intends to provide epistemic knowledge about the universe, and Galileo’s famous quip that the Bible tells one how to go to Heaven, not how the heavens go, captures the point nicely: these are two different language-games, two different intentions, two different kinds of knowing. </w:t>
      </w:r>
      <w:r w:rsidRPr="00205FC6">
        <w:rPr>
          <w:rStyle w:val="Emphasis"/>
        </w:rPr>
        <w:t>There is no conflict here, unless we force one</w:t>
      </w:r>
      <w:r w:rsidRPr="00205FC6">
        <w:t xml:space="preserve"> by erroneously presuming that all the claimants are intending the same thing.</w:t>
      </w:r>
    </w:p>
    <w:p w14:paraId="700EF8A8" w14:textId="77777777" w:rsidR="00205FC6" w:rsidRPr="00205FC6" w:rsidRDefault="00205FC6" w:rsidP="00205FC6">
      <w:r w:rsidRPr="00205FC6">
        <w:t xml:space="preserve">So in the end this is a question of meta-methodology: what attitude toward methodological diversity should we adopt? Perhaps unsurprisingly, my answer with respect to the four forms of knowing I have discussed in this essay is much the same as my answer to the four philosophical ontologies I discussed in The Conduct of Inquiry in International Relations. In the absence of any definitive philosophical or logical argument for the superiority of any of these ways of knowing, and in light of the global importance of the issues with which we grapple in international studies, </w:t>
      </w:r>
      <w:r w:rsidRPr="00205FC6">
        <w:rPr>
          <w:rStyle w:val="StyleUnderline"/>
        </w:rPr>
        <w:t>I am not convinced that we have any compelling grounds for closing the borders of the field around one form of knowing. The practical knowledge that enables one to navigate a tricky conflict situation is not likely to be contained in general studies of the relative effectiveness of different strategies, and local experience</w:t>
      </w:r>
      <w:r w:rsidRPr="00205FC6">
        <w:t xml:space="preserve"> and </w:t>
      </w:r>
      <w:r w:rsidRPr="00205FC6">
        <w:rPr>
          <w:rStyle w:val="StyleUnderline"/>
        </w:rPr>
        <w:t>expertise</w:t>
      </w:r>
      <w:r w:rsidRPr="00205FC6">
        <w:t xml:space="preserve"> is </w:t>
      </w:r>
      <w:r w:rsidRPr="00205FC6">
        <w:rPr>
          <w:rStyle w:val="StyleUnderline"/>
        </w:rPr>
        <w:t>needed to implement</w:t>
      </w:r>
      <w:r w:rsidRPr="00205FC6">
        <w:t xml:space="preserve"> even </w:t>
      </w:r>
      <w:r w:rsidRPr="00205FC6">
        <w:rPr>
          <w:rStyle w:val="StyleUnderline"/>
        </w:rPr>
        <w:t>a strategy</w:t>
      </w:r>
      <w:r w:rsidRPr="00205FC6">
        <w:t xml:space="preserve"> that has worked well elsewhere. Epistemic knowing also, famously, can’t tell us how to live together on the planet, because that’s not its goal; for that, normative knowing is needed. And aesthetic knowing can capture and highlight just those situational particulars and diverse experiences missed by other forms of knowing. So my answer is that the field should contain space for all of these kinds of knowing, and should resist the call to be exclusively a form of aesthetic expression, a mode of technical practice, a normative enterprise—or an epistemic science.</w:t>
      </w:r>
    </w:p>
    <w:p w14:paraId="09663E45" w14:textId="77777777" w:rsidR="00205FC6" w:rsidRPr="00205FC6" w:rsidRDefault="00205FC6" w:rsidP="00205FC6">
      <w:r w:rsidRPr="00205FC6">
        <w:t xml:space="preserve">Instead of intending to produce one homogenous body of knowledge, the field of </w:t>
      </w:r>
      <w:r w:rsidRPr="00205FC6">
        <w:rPr>
          <w:rStyle w:val="StyleUnderline"/>
        </w:rPr>
        <w:t>international studies</w:t>
      </w:r>
      <w:r w:rsidRPr="00205FC6">
        <w:t xml:space="preserve"> and we </w:t>
      </w:r>
      <w:r w:rsidRPr="00205FC6">
        <w:rPr>
          <w:rStyle w:val="StyleUnderline"/>
        </w:rPr>
        <w:t>scholars</w:t>
      </w:r>
      <w:r w:rsidRPr="00205FC6">
        <w:t xml:space="preserve"> within it </w:t>
      </w:r>
      <w:r w:rsidRPr="00205FC6">
        <w:rPr>
          <w:rStyle w:val="StyleUnderline"/>
        </w:rPr>
        <w:t>should</w:t>
      </w:r>
      <w:r w:rsidRPr="00205FC6">
        <w:t xml:space="preserve"> work to </w:t>
      </w:r>
      <w:r w:rsidRPr="00205FC6">
        <w:rPr>
          <w:rStyle w:val="StyleUnderline"/>
        </w:rPr>
        <w:t>become more comfortable with</w:t>
      </w:r>
      <w:r w:rsidRPr="00205FC6">
        <w:t xml:space="preserve"> the irreducible plurality, plurivocality, and </w:t>
      </w:r>
      <w:r w:rsidRPr="00205FC6">
        <w:rPr>
          <w:rStyle w:val="StyleUnderline"/>
        </w:rPr>
        <w:t>diversity of knowing</w:t>
      </w:r>
      <w:r w:rsidRPr="00205FC6">
        <w:t xml:space="preserve">. Such an attitude can, I think, best be cultivated not merely by our paying lip-service to the existence of other forms of knowing, but by our </w:t>
      </w:r>
      <w:r w:rsidRPr="00205FC6">
        <w:rPr>
          <w:rStyle w:val="StyleUnderline"/>
        </w:rPr>
        <w:t>actively seeking to position ourselves as scholars in the spaces between these diverse ways of knowing.</w:t>
      </w:r>
      <w:r w:rsidRPr="00205FC6">
        <w:t xml:space="preserve"> Which does not mean that an individual piece of scholarly work can or should inhabit those spaces. The logical distinctions between ways of knowing, and the dynamics of academic knowledge-production, virtually guarantee that whatever we write, whatever claims we make, will be read as contributions to the advancement of one or another knowledge-interest, and evaluated accordingly.102 And if we are honest with ourselves, we do have particular ends and aims for which we advance knowledge-claims, a heading which we may not have deliberately chosen ourselves but which is always and already given in our very ways of going on.103 The logical differences between ways of knowing, just like the logical differences between philosophical ontologies, mandate that a claim can only be judged a good one if we know what standards to apply to it.</w:t>
      </w:r>
    </w:p>
    <w:p w14:paraId="326F8CA6" w14:textId="77777777" w:rsidR="00205FC6" w:rsidRPr="00205FC6" w:rsidRDefault="00205FC6" w:rsidP="00205FC6">
      <w:r w:rsidRPr="00205FC6">
        <w:t xml:space="preserve">So pieces of scholarly work, or particular knowledge-claims made in our scholarly work,104 inhabit particular ways of knowing, but that is no reason why we ourselves as scholars need to subordinate everything to one kind of approach. The diversity of styles and flavours of single malt whisky does not, after all, imply that the best thing to do is to dump them all into a vat and consume the resulting ‘multi-method’ product. And in practice, given the uneven playing-field on which such ‘multi-method’ blends are conducted, we are more likely to end up with blended Scotch that is mostly composed of neutral grain spirit, which further diminishes the distinctiveness of any individual contribution. What </w:t>
      </w:r>
      <w:r w:rsidRPr="00205FC6">
        <w:rPr>
          <w:rStyle w:val="StyleUnderline"/>
        </w:rPr>
        <w:t>we need</w:t>
      </w:r>
      <w:r w:rsidRPr="00205FC6">
        <w:t xml:space="preserve"> instead is </w:t>
      </w:r>
      <w:r w:rsidRPr="00205FC6">
        <w:rPr>
          <w:rStyle w:val="StyleUnderline"/>
        </w:rPr>
        <w:t>the attitude of a participant in a whisky tasting, who can appreciate the distinctiveness of particular</w:t>
      </w:r>
      <w:r w:rsidRPr="00205FC6">
        <w:t xml:space="preserve"> single </w:t>
      </w:r>
      <w:r w:rsidRPr="00205FC6">
        <w:rPr>
          <w:rStyle w:val="StyleUnderline"/>
        </w:rPr>
        <w:t>malts</w:t>
      </w:r>
      <w:r w:rsidRPr="00205FC6">
        <w:t xml:space="preserve"> in their singularity, </w:t>
      </w:r>
      <w:r w:rsidRPr="00205FC6">
        <w:rPr>
          <w:rStyle w:val="StyleUnderline"/>
        </w:rPr>
        <w:t>but is not</w:t>
      </w:r>
      <w:r w:rsidRPr="00205FC6">
        <w:t xml:space="preserve"> unequivocally and for all time </w:t>
      </w:r>
      <w:r w:rsidRPr="00205FC6">
        <w:rPr>
          <w:rStyle w:val="StyleUnderline"/>
        </w:rPr>
        <w:t xml:space="preserve">wedded to any one of them. The trick is to understand each claim </w:t>
      </w:r>
      <w:r w:rsidRPr="00205FC6">
        <w:rPr>
          <w:rStyle w:val="Emphasis"/>
        </w:rPr>
        <w:t>in its appropriate</w:t>
      </w:r>
      <w:r w:rsidRPr="00205FC6">
        <w:t xml:space="preserve"> intentional </w:t>
      </w:r>
      <w:r w:rsidRPr="00205FC6">
        <w:rPr>
          <w:rStyle w:val="Emphasis"/>
        </w:rPr>
        <w:t>context</w:t>
      </w:r>
      <w:r w:rsidRPr="00205FC6">
        <w:t xml:space="preserve">, </w:t>
      </w:r>
      <w:r w:rsidRPr="00205FC6">
        <w:rPr>
          <w:rStyle w:val="StyleUnderline"/>
        </w:rPr>
        <w:t>where appropriateness is a matter of discussion and debate with reference to the form and content of the claim</w:t>
      </w:r>
      <w:r w:rsidRPr="00205FC6">
        <w:t xml:space="preserve"> itself: multiple readings of a claim may well be possible, but that does not absolve us of the difficult work of producing a compelling reading. And then we should not apply a single standard of knowing to all knowledge-claims, but instead should accentuate the differences between ways of knowing instead of dissolving them into a flavourless mess or incoherently eclectic grab-bag.</w:t>
      </w:r>
    </w:p>
    <w:p w14:paraId="7C737CE4" w14:textId="77777777" w:rsidR="00205FC6" w:rsidRPr="00205FC6" w:rsidRDefault="00205FC6" w:rsidP="00205FC6">
      <w:r w:rsidRPr="00205FC6">
        <w:rPr>
          <w:rStyle w:val="StyleUnderline"/>
        </w:rPr>
        <w:t>The actual world may be made up of hybrid mixtures of all sorts, and our contribution as scholars may well be to call attention to that</w:t>
      </w:r>
      <w:r w:rsidRPr="00205FC6">
        <w:t xml:space="preserve"> mixing and hybridity, </w:t>
      </w:r>
      <w:r w:rsidRPr="00205FC6">
        <w:rPr>
          <w:rStyle w:val="StyleUnderline"/>
        </w:rPr>
        <w:t xml:space="preserve">but it is difficult to do this if we aren’t operating with </w:t>
      </w:r>
      <w:r w:rsidRPr="00205FC6">
        <w:rPr>
          <w:rStyle w:val="Emphasis"/>
        </w:rPr>
        <w:t>clear and distinct conceptual instruments</w:t>
      </w:r>
      <w:r w:rsidRPr="00205FC6">
        <w:t xml:space="preserve"> that can make plain where and how hybridisation and mixing occurs—</w:t>
      </w:r>
      <w:r w:rsidRPr="00205FC6">
        <w:rPr>
          <w:rStyle w:val="StyleUnderline"/>
        </w:rPr>
        <w:t xml:space="preserve">and it is virtually impossible to do this if we have, </w:t>
      </w:r>
      <w:r w:rsidRPr="00205FC6">
        <w:rPr>
          <w:rStyle w:val="Emphasis"/>
        </w:rPr>
        <w:t>in advance</w:t>
      </w:r>
      <w:r w:rsidRPr="00205FC6">
        <w:rPr>
          <w:rStyle w:val="StyleUnderline"/>
        </w:rPr>
        <w:t>, limited ourselves</w:t>
      </w:r>
      <w:r w:rsidRPr="00205FC6">
        <w:t xml:space="preserve"> and our whole field </w:t>
      </w:r>
      <w:r w:rsidRPr="00205FC6">
        <w:rPr>
          <w:rStyle w:val="StyleUnderline"/>
        </w:rPr>
        <w:t>to</w:t>
      </w:r>
      <w:r w:rsidRPr="00205FC6">
        <w:t xml:space="preserve"> one and only </w:t>
      </w:r>
      <w:r w:rsidRPr="00205FC6">
        <w:rPr>
          <w:rStyle w:val="StyleUnderline"/>
        </w:rPr>
        <w:t>one way of knowing.</w:t>
      </w:r>
      <w:r w:rsidRPr="00205FC6">
        <w:t xml:space="preserve"> The study of the encounter with difference across boundaries deserves nothing less than a full spectrum of whisky styles, maintained in their separateness precisely so that they remain available for tasting at different moments. So in conclusion, to all of us as scholars grappling with the international aspects of things, as to the diverse forms of knowing characteristic of the field, I say: slàinte mhath!</w:t>
      </w:r>
    </w:p>
    <w:p w14:paraId="758B26B1" w14:textId="77777777" w:rsidR="00205FC6" w:rsidRPr="00205FC6" w:rsidRDefault="00205FC6" w:rsidP="00205FC6"/>
    <w:p w14:paraId="76585BD8" w14:textId="77777777" w:rsidR="00205FC6" w:rsidRPr="00205FC6" w:rsidRDefault="00205FC6" w:rsidP="00205FC6">
      <w:pPr>
        <w:pStyle w:val="Heading3"/>
      </w:pPr>
      <w:r w:rsidRPr="00205FC6">
        <w:t xml:space="preserve">A2 Sequencing Key </w:t>
      </w:r>
    </w:p>
    <w:p w14:paraId="36C85DF0" w14:textId="77777777" w:rsidR="00205FC6" w:rsidRPr="00205FC6" w:rsidRDefault="00205FC6" w:rsidP="00205FC6">
      <w:pPr>
        <w:keepNext/>
        <w:keepLines/>
        <w:spacing w:before="200"/>
        <w:outlineLvl w:val="3"/>
        <w:rPr>
          <w:rFonts w:eastAsia="Times New Roman"/>
          <w:b/>
          <w:bCs/>
          <w:iCs/>
          <w:sz w:val="26"/>
        </w:rPr>
      </w:pPr>
      <w:r w:rsidRPr="00205FC6">
        <w:rPr>
          <w:rFonts w:eastAsia="Times New Roman"/>
          <w:b/>
          <w:bCs/>
          <w:iCs/>
          <w:sz w:val="26"/>
        </w:rPr>
        <w:t>Prior questions can’t be settled --- action under uncertainty is necessary</w:t>
      </w:r>
    </w:p>
    <w:p w14:paraId="3FC88C64" w14:textId="77777777" w:rsidR="00205FC6" w:rsidRPr="00205FC6" w:rsidRDefault="00205FC6" w:rsidP="00205FC6">
      <w:pPr>
        <w:rPr>
          <w:rFonts w:eastAsia="Calibri"/>
        </w:rPr>
      </w:pPr>
      <w:r w:rsidRPr="00205FC6">
        <w:rPr>
          <w:rFonts w:eastAsia="Calibri"/>
        </w:rPr>
        <w:t>Molly</w:t>
      </w:r>
      <w:r w:rsidRPr="00205FC6">
        <w:rPr>
          <w:rFonts w:eastAsia="Calibri"/>
          <w:b/>
          <w:bCs/>
          <w:sz w:val="26"/>
        </w:rPr>
        <w:t xml:space="preserve"> Cochran 99</w:t>
      </w:r>
      <w:r w:rsidRPr="00205FC6">
        <w:rPr>
          <w:rFonts w:eastAsia="Calibri"/>
        </w:rPr>
        <w:t>, Assistant Professor of International Affairs at Georgia Institute for Technology, “Normative Theory in International Relations”, 1999, pg. 272</w:t>
      </w:r>
    </w:p>
    <w:p w14:paraId="0BBEA7C1" w14:textId="77777777" w:rsidR="00205FC6" w:rsidRPr="00205FC6" w:rsidRDefault="00205FC6" w:rsidP="00205FC6">
      <w:pPr>
        <w:rPr>
          <w:rFonts w:eastAsia="Calibri"/>
        </w:rPr>
      </w:pPr>
      <w:r w:rsidRPr="00205FC6">
        <w:rPr>
          <w:rFonts w:eastAsia="Calibri"/>
        </w:rPr>
        <w:t xml:space="preserve">To conclude this chapter, </w:t>
      </w:r>
      <w:r w:rsidRPr="00205FC6">
        <w:rPr>
          <w:rFonts w:eastAsia="Calibri"/>
          <w:b/>
          <w:bCs/>
          <w:u w:val="single"/>
        </w:rPr>
        <w:t>while</w:t>
      </w:r>
      <w:r w:rsidRPr="00205FC6">
        <w:rPr>
          <w:rFonts w:eastAsia="Calibri"/>
        </w:rPr>
        <w:t xml:space="preserve"> modernist and </w:t>
      </w:r>
      <w:r w:rsidRPr="00205FC6">
        <w:rPr>
          <w:rFonts w:eastAsia="Calibri"/>
          <w:b/>
          <w:bCs/>
          <w:u w:val="single"/>
        </w:rPr>
        <w:t>postmodernist debates continue, while we are still unsure as to what we can legitimately identify as a</w:t>
      </w:r>
      <w:r w:rsidRPr="00205FC6">
        <w:rPr>
          <w:rFonts w:eastAsia="Calibri"/>
        </w:rPr>
        <w:t xml:space="preserve"> feminist </w:t>
      </w:r>
      <w:r w:rsidRPr="00205FC6">
        <w:rPr>
          <w:rFonts w:eastAsia="Calibri"/>
          <w:b/>
          <w:bCs/>
          <w:u w:val="single"/>
        </w:rPr>
        <w:t>ethical/political concern, while we still are unclear about the relationship between discourse and experience</w:t>
      </w:r>
      <w:r w:rsidRPr="00205FC6">
        <w:rPr>
          <w:rFonts w:eastAsia="Calibri"/>
          <w:b/>
          <w:iCs/>
          <w:u w:val="single"/>
          <w:bdr w:val="single" w:sz="18" w:space="0" w:color="auto"/>
        </w:rPr>
        <w:t>, it is</w:t>
      </w:r>
      <w:r w:rsidRPr="00205FC6">
        <w:rPr>
          <w:rFonts w:eastAsia="Calibri"/>
        </w:rPr>
        <w:t xml:space="preserve"> particularly </w:t>
      </w:r>
      <w:r w:rsidRPr="00205FC6">
        <w:rPr>
          <w:rFonts w:eastAsia="Calibri"/>
          <w:b/>
          <w:iCs/>
          <w:u w:val="single"/>
          <w:bdr w:val="single" w:sz="18" w:space="0" w:color="auto"/>
        </w:rPr>
        <w:t>important</w:t>
      </w:r>
      <w:r w:rsidRPr="00205FC6">
        <w:rPr>
          <w:rFonts w:eastAsia="Calibri"/>
        </w:rPr>
        <w:t xml:space="preserve"> for feminists </w:t>
      </w:r>
      <w:r w:rsidRPr="00205FC6">
        <w:rPr>
          <w:rFonts w:eastAsia="Calibri"/>
          <w:b/>
          <w:iCs/>
          <w:u w:val="single"/>
          <w:bdr w:val="single" w:sz="18" w:space="0" w:color="auto"/>
        </w:rPr>
        <w:t>that we proceed with analysis of</w:t>
      </w:r>
      <w:r w:rsidRPr="00205FC6">
        <w:rPr>
          <w:rFonts w:eastAsia="Calibri"/>
        </w:rPr>
        <w:t xml:space="preserve"> both </w:t>
      </w:r>
      <w:r w:rsidRPr="00205FC6">
        <w:rPr>
          <w:rFonts w:eastAsia="Calibri"/>
          <w:b/>
          <w:iCs/>
          <w:u w:val="single"/>
          <w:bdr w:val="single" w:sz="18" w:space="0" w:color="auto"/>
        </w:rPr>
        <w:t>the material</w:t>
      </w:r>
      <w:r w:rsidRPr="00205FC6">
        <w:rPr>
          <w:rFonts w:eastAsia="Calibri"/>
        </w:rPr>
        <w:t xml:space="preserve"> (institutional and structural) as well as the discursive. </w:t>
      </w:r>
      <w:r w:rsidRPr="00205FC6">
        <w:rPr>
          <w:rFonts w:eastAsia="Calibri"/>
          <w:b/>
          <w:bCs/>
          <w:u w:val="single"/>
        </w:rPr>
        <w:t xml:space="preserve">This holds </w:t>
      </w:r>
      <w:r w:rsidRPr="00205FC6">
        <w:rPr>
          <w:rFonts w:eastAsia="Calibri"/>
        </w:rPr>
        <w:t xml:space="preserve">not only for feminists, but </w:t>
      </w:r>
      <w:r w:rsidRPr="00205FC6">
        <w:rPr>
          <w:rFonts w:eastAsia="Calibri"/>
          <w:b/>
          <w:bCs/>
          <w:u w:val="single"/>
        </w:rPr>
        <w:t xml:space="preserve">for all theorists oriented towards the goal of extending further moral inclusion in the present social sciences climate of epistemological uncertainty. </w:t>
      </w:r>
      <w:r w:rsidRPr="00205FC6">
        <w:rPr>
          <w:rFonts w:eastAsia="Calibri"/>
          <w:b/>
          <w:iCs/>
          <w:u w:val="single"/>
          <w:bdr w:val="single" w:sz="18" w:space="0" w:color="auto"/>
        </w:rPr>
        <w:t>Important</w:t>
      </w:r>
      <w:r w:rsidRPr="00205FC6">
        <w:rPr>
          <w:rFonts w:eastAsia="Calibri"/>
        </w:rPr>
        <w:t xml:space="preserve"> ethical/</w:t>
      </w:r>
      <w:r w:rsidRPr="00205FC6">
        <w:rPr>
          <w:rFonts w:eastAsia="Calibri"/>
          <w:b/>
          <w:iCs/>
          <w:u w:val="single"/>
          <w:bdr w:val="single" w:sz="18" w:space="0" w:color="auto"/>
        </w:rPr>
        <w:t>political concerns hang in the balance. We cannot afford to wait for the meta-theoretical questions to be conclusively answered</w:t>
      </w:r>
      <w:r w:rsidRPr="00205FC6">
        <w:rPr>
          <w:rFonts w:eastAsia="Calibri"/>
          <w:b/>
          <w:bCs/>
          <w:u w:val="single"/>
        </w:rPr>
        <w:t>. Those answers may be unavailable.</w:t>
      </w:r>
      <w:r w:rsidRPr="00205FC6">
        <w:rPr>
          <w:rFonts w:eastAsia="Calibri"/>
        </w:rPr>
        <w:t xml:space="preserve"> </w:t>
      </w:r>
      <w:r w:rsidRPr="00205FC6">
        <w:rPr>
          <w:rFonts w:eastAsia="Calibri"/>
          <w:b/>
          <w:bCs/>
          <w:u w:val="single"/>
        </w:rPr>
        <w:t>Nor can we wait for a credible vision of an alternative</w:t>
      </w:r>
      <w:r w:rsidRPr="00205FC6">
        <w:rPr>
          <w:rFonts w:eastAsia="Calibri"/>
        </w:rPr>
        <w:t xml:space="preserve"> institutional </w:t>
      </w:r>
      <w:r w:rsidRPr="00205FC6">
        <w:rPr>
          <w:rFonts w:eastAsia="Calibri"/>
          <w:b/>
          <w:bCs/>
          <w:u w:val="single"/>
        </w:rPr>
        <w:t>order to appear before an</w:t>
      </w:r>
      <w:r w:rsidRPr="00205FC6">
        <w:rPr>
          <w:rFonts w:eastAsia="Calibri"/>
        </w:rPr>
        <w:t xml:space="preserve"> emancipatory </w:t>
      </w:r>
      <w:r w:rsidRPr="00205FC6">
        <w:rPr>
          <w:rFonts w:eastAsia="Calibri"/>
          <w:b/>
          <w:bCs/>
          <w:u w:val="single"/>
        </w:rPr>
        <w:t>agenda can be kicked into gear. Nor do we have before us a</w:t>
      </w:r>
      <w:r w:rsidRPr="00205FC6">
        <w:rPr>
          <w:rFonts w:eastAsia="Calibri"/>
        </w:rPr>
        <w:t xml:space="preserve"> chicken and egg </w:t>
      </w:r>
      <w:r w:rsidRPr="00205FC6">
        <w:rPr>
          <w:rFonts w:eastAsia="Calibri"/>
          <w:b/>
          <w:bCs/>
          <w:u w:val="single"/>
        </w:rPr>
        <w:t>question of which comes first: sorting out the metatheoretical issues or working out which practices contribute to a credible institutional vision. The two</w:t>
      </w:r>
      <w:r w:rsidRPr="00205FC6">
        <w:rPr>
          <w:rFonts w:eastAsia="Calibri"/>
        </w:rPr>
        <w:t xml:space="preserve"> questions </w:t>
      </w:r>
      <w:r w:rsidRPr="00205FC6">
        <w:rPr>
          <w:rFonts w:eastAsia="Calibri"/>
          <w:b/>
          <w:bCs/>
          <w:u w:val="single"/>
        </w:rPr>
        <w:t>can and should be pursued together, and can be via</w:t>
      </w:r>
      <w:r w:rsidRPr="00205FC6">
        <w:rPr>
          <w:rFonts w:eastAsia="Calibri"/>
        </w:rPr>
        <w:t xml:space="preserve"> moral </w:t>
      </w:r>
      <w:r w:rsidRPr="00205FC6">
        <w:rPr>
          <w:rFonts w:eastAsia="Calibri"/>
          <w:b/>
          <w:bCs/>
          <w:u w:val="single"/>
        </w:rPr>
        <w:t>imagination</w:t>
      </w:r>
      <w:r w:rsidRPr="00205FC6">
        <w:rPr>
          <w:rFonts w:eastAsia="Calibri"/>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14:paraId="2C365F45" w14:textId="77777777" w:rsidR="00205FC6" w:rsidRPr="00205FC6" w:rsidRDefault="00205FC6" w:rsidP="00205FC6"/>
    <w:p w14:paraId="3CF1B0D5" w14:textId="77777777" w:rsidR="00205FC6" w:rsidRPr="00205FC6" w:rsidRDefault="00205FC6" w:rsidP="00205FC6">
      <w:pPr>
        <w:pStyle w:val="Heading3"/>
      </w:pPr>
      <w:r w:rsidRPr="00205FC6">
        <w:t xml:space="preserve">A2 Method First </w:t>
      </w:r>
    </w:p>
    <w:p w14:paraId="1F19C242" w14:textId="77777777" w:rsidR="00205FC6" w:rsidRPr="00205FC6" w:rsidRDefault="00205FC6" w:rsidP="00205FC6">
      <w:pPr>
        <w:pStyle w:val="Heading4"/>
        <w:rPr>
          <w:u w:val="single"/>
        </w:rPr>
      </w:pPr>
      <w:r w:rsidRPr="00205FC6">
        <w:t>Making epistemology or methods 1</w:t>
      </w:r>
      <w:r w:rsidRPr="00205FC6">
        <w:rPr>
          <w:vertAlign w:val="superscript"/>
        </w:rPr>
        <w:t>st</w:t>
      </w:r>
      <w:r w:rsidRPr="00205FC6">
        <w:t xml:space="preserve"> creates </w:t>
      </w:r>
      <w:r w:rsidRPr="00205FC6">
        <w:rPr>
          <w:u w:val="single"/>
        </w:rPr>
        <w:t>worse scholarship</w:t>
      </w:r>
    </w:p>
    <w:p w14:paraId="3A3E2083" w14:textId="77777777" w:rsidR="00205FC6" w:rsidRPr="00205FC6" w:rsidRDefault="00205FC6" w:rsidP="00205FC6">
      <w:pPr>
        <w:rPr>
          <w:rStyle w:val="Style13ptBold"/>
        </w:rPr>
      </w:pPr>
      <w:r w:rsidRPr="00205FC6">
        <w:rPr>
          <w:rStyle w:val="Style13ptBold"/>
        </w:rPr>
        <w:t>Moravscik ‘10</w:t>
      </w:r>
    </w:p>
    <w:p w14:paraId="7C7226D1" w14:textId="77777777" w:rsidR="00205FC6" w:rsidRPr="00205FC6" w:rsidRDefault="00205FC6" w:rsidP="00205FC6">
      <w:pPr>
        <w:rPr>
          <w:szCs w:val="16"/>
        </w:rPr>
      </w:pPr>
      <w:r w:rsidRPr="00205FC6">
        <w:rPr>
          <w:szCs w:val="16"/>
        </w:rPr>
        <w:t xml:space="preserve">(Andrew – Professor of Politics and International Affairs, Department of Politics, Woodrow Wilson School, Princeton University – “‘Wahn, Wahn, Uºberall Wahn’: A reply to Jahn’s critique of liberal internationalism,” International Theory (2010), 2:1, 113–139, </w:t>
      </w:r>
      <w:hyperlink r:id="rId88" w:history="1">
        <w:r w:rsidRPr="00205FC6">
          <w:rPr>
            <w:rStyle w:val="Hyperlink"/>
            <w:szCs w:val="16"/>
          </w:rPr>
          <w:t>https://www.princeton.edu/~amoravcs/library/wahn_wahn.pdf</w:t>
        </w:r>
      </w:hyperlink>
      <w:r w:rsidRPr="00205FC6">
        <w:rPr>
          <w:szCs w:val="16"/>
        </w:rPr>
        <w:t>)</w:t>
      </w:r>
    </w:p>
    <w:p w14:paraId="424808FA" w14:textId="77777777" w:rsidR="00205FC6" w:rsidRPr="00205FC6" w:rsidRDefault="00205FC6" w:rsidP="00205FC6">
      <w:pPr>
        <w:rPr>
          <w:b/>
          <w:iCs/>
          <w:u w:val="single"/>
          <w:bdr w:val="single" w:sz="8" w:space="0" w:color="auto"/>
        </w:rPr>
      </w:pPr>
      <w:r w:rsidRPr="00205FC6">
        <w:t xml:space="preserve">Conclusions: Why did we have this debate and not some other one? The underlying problem is not Jahn’s sloppiness; it is her basic mode of criticism. By arguing in this way Jahn is acting as a principled scholar, for she is deeply committed to the view that liberals like me do not know what we are talking about. That may sound ﬂip, but I mean it precisely. </w:t>
      </w:r>
      <w:r w:rsidRPr="00205FC6">
        <w:rPr>
          <w:rStyle w:val="StyleUnderline"/>
        </w:rPr>
        <w:t>Jahn</w:t>
      </w:r>
      <w:r w:rsidRPr="00205FC6">
        <w:t xml:space="preserve"> is, and admits to being, a theorist of false consciousness.79 She </w:t>
      </w:r>
      <w:r w:rsidRPr="00205FC6">
        <w:rPr>
          <w:rStyle w:val="StyleUnderline"/>
        </w:rPr>
        <w:t>contends that all who do generalizable social science are carriers of social</w:t>
      </w:r>
      <w:r w:rsidRPr="00205FC6">
        <w:rPr>
          <w:rStyle w:val="StyleUnderline"/>
          <w:sz w:val="12"/>
        </w:rPr>
        <w:t xml:space="preserve"> </w:t>
      </w:r>
      <w:r w:rsidRPr="00205FC6">
        <w:rPr>
          <w:rStyle w:val="StyleUnderline"/>
        </w:rPr>
        <w:t>‘ideologies’ who falsely obscure progressive change. It is the higher purpose of social science</w:t>
      </w:r>
      <w:r w:rsidRPr="00205FC6">
        <w:t xml:space="preserve">, a purpose </w:t>
      </w:r>
      <w:r w:rsidRPr="00205FC6">
        <w:rPr>
          <w:rStyle w:val="Emphasis"/>
        </w:rPr>
        <w:t>reserved for critical social theorists</w:t>
      </w:r>
      <w:r w:rsidRPr="00205FC6">
        <w:t xml:space="preserve"> such as Jahn, </w:t>
      </w:r>
      <w:r w:rsidRPr="00205FC6">
        <w:rPr>
          <w:rStyle w:val="StyleUnderline"/>
        </w:rPr>
        <w:t>to</w:t>
      </w:r>
      <w:r w:rsidRPr="00205FC6">
        <w:t xml:space="preserve"> </w:t>
      </w:r>
      <w:r w:rsidRPr="00205FC6">
        <w:rPr>
          <w:rStyle w:val="StyleUnderline"/>
        </w:rPr>
        <w:t>expose and criticize such ideologies.</w:t>
      </w:r>
      <w:r w:rsidRPr="00205FC6">
        <w:t xml:space="preserve"> </w:t>
      </w:r>
      <w:r w:rsidRPr="00205FC6">
        <w:rPr>
          <w:rStyle w:val="Emphasis"/>
        </w:rPr>
        <w:t>The rest of us</w:t>
      </w:r>
      <w:r w:rsidRPr="00205FC6">
        <w:t xml:space="preserve">, quite literally, </w:t>
      </w:r>
      <w:r w:rsidRPr="00205FC6">
        <w:rPr>
          <w:rStyle w:val="Emphasis"/>
        </w:rPr>
        <w:t>do not know what we are talking about.</w:t>
      </w:r>
      <w:r w:rsidRPr="00205FC6">
        <w:rPr>
          <w:rStyle w:val="Emphasis"/>
          <w:sz w:val="12"/>
        </w:rPr>
        <w:t xml:space="preserve"> </w:t>
      </w:r>
      <w:r w:rsidRPr="00205FC6">
        <w:t xml:space="preserve">Anyone seriously committed to such a dismissive view of other scholars will naturally tend to spend a great deal of time lecturing them about the real meaning of what they are saying. </w:t>
      </w:r>
      <w:r w:rsidRPr="00205FC6">
        <w:rPr>
          <w:rStyle w:val="StyleUnderline"/>
        </w:rPr>
        <w:t>This has two unfortunate effects.</w:t>
      </w:r>
      <w:r w:rsidRPr="00205FC6">
        <w:t xml:space="preserve"> </w:t>
      </w:r>
      <w:r w:rsidRPr="00205FC6">
        <w:rPr>
          <w:rStyle w:val="StyleUnderline"/>
        </w:rPr>
        <w:t>One is to transform debates between competing views of i</w:t>
      </w:r>
      <w:r w:rsidRPr="00205FC6">
        <w:t xml:space="preserve">nternational </w:t>
      </w:r>
      <w:r w:rsidRPr="00205FC6">
        <w:rPr>
          <w:rStyle w:val="StyleUnderline"/>
        </w:rPr>
        <w:t>r</w:t>
      </w:r>
      <w:r w:rsidRPr="00205FC6">
        <w:t xml:space="preserve">elations </w:t>
      </w:r>
      <w:r w:rsidRPr="00205FC6">
        <w:rPr>
          <w:rStyle w:val="StyleUnderline"/>
        </w:rPr>
        <w:t>into debates about competing views of the sociology of knowledge.</w:t>
      </w:r>
      <w:r w:rsidRPr="00205FC6">
        <w:t xml:space="preserve"> </w:t>
      </w:r>
      <w:r w:rsidRPr="00205FC6">
        <w:rPr>
          <w:rStyle w:val="Emphasis"/>
        </w:rPr>
        <w:t>Everyone spends less time</w:t>
      </w:r>
      <w:r w:rsidRPr="00205FC6">
        <w:t xml:space="preserve"> </w:t>
      </w:r>
      <w:r w:rsidRPr="00205FC6">
        <w:rPr>
          <w:rStyle w:val="StyleUnderline"/>
        </w:rPr>
        <w:t>talking about people, states, power,</w:t>
      </w:r>
      <w:r w:rsidRPr="00205FC6">
        <w:rPr>
          <w:rStyle w:val="StyleUnderline"/>
          <w:sz w:val="12"/>
        </w:rPr>
        <w:t xml:space="preserve"> </w:t>
      </w:r>
      <w:r w:rsidRPr="00205FC6">
        <w:rPr>
          <w:rStyle w:val="StyleUnderline"/>
        </w:rPr>
        <w:t xml:space="preserve">and </w:t>
      </w:r>
      <w:r w:rsidRPr="00205FC6">
        <w:rPr>
          <w:rStyle w:val="Emphasis"/>
        </w:rPr>
        <w:t>other real things</w:t>
      </w:r>
      <w:r w:rsidRPr="00205FC6">
        <w:rPr>
          <w:rStyle w:val="StyleUnderline"/>
        </w:rPr>
        <w:t>, and</w:t>
      </w:r>
      <w:r w:rsidRPr="00205FC6">
        <w:t xml:space="preserve"> a lot </w:t>
      </w:r>
      <w:r w:rsidRPr="00205FC6">
        <w:rPr>
          <w:rStyle w:val="Emphasis"/>
        </w:rPr>
        <w:t>more time talking about epistemology,</w:t>
      </w:r>
      <w:r w:rsidRPr="00205FC6">
        <w:rPr>
          <w:rStyle w:val="Emphasis"/>
          <w:sz w:val="12"/>
        </w:rPr>
        <w:t xml:space="preserve"> </w:t>
      </w:r>
      <w:r w:rsidRPr="00205FC6">
        <w:rPr>
          <w:rStyle w:val="Emphasis"/>
        </w:rPr>
        <w:t>methodology, and other abstract concepts.</w:t>
      </w:r>
      <w:r w:rsidRPr="00205FC6">
        <w:t xml:space="preserve"> </w:t>
      </w:r>
      <w:r w:rsidRPr="00205FC6">
        <w:rPr>
          <w:rStyle w:val="StyleUnderline"/>
        </w:rPr>
        <w:t>I did not become a scholar to</w:t>
      </w:r>
      <w:r w:rsidRPr="00205FC6">
        <w:rPr>
          <w:rStyle w:val="StyleUnderline"/>
          <w:sz w:val="12"/>
        </w:rPr>
        <w:t xml:space="preserve"> </w:t>
      </w:r>
      <w:r w:rsidRPr="00205FC6">
        <w:rPr>
          <w:rStyle w:val="StyleUnderline"/>
        </w:rPr>
        <w:t xml:space="preserve">do that. </w:t>
      </w:r>
      <w:r w:rsidRPr="00205FC6">
        <w:t xml:space="preserve">The second is that </w:t>
      </w:r>
      <w:r w:rsidRPr="00205FC6">
        <w:rPr>
          <w:rStyle w:val="StyleUnderline"/>
        </w:rPr>
        <w:t>debates become one-sided. According to Jahn’s</w:t>
      </w:r>
      <w:r w:rsidRPr="00205FC6">
        <w:rPr>
          <w:rStyle w:val="StyleUnderline"/>
          <w:sz w:val="12"/>
        </w:rPr>
        <w:t xml:space="preserve"> </w:t>
      </w:r>
      <w:r w:rsidRPr="00205FC6">
        <w:rPr>
          <w:rStyle w:val="StyleUnderline"/>
        </w:rPr>
        <w:t xml:space="preserve">epistemology, </w:t>
      </w:r>
      <w:r w:rsidRPr="00205FC6">
        <w:rPr>
          <w:rStyle w:val="Emphasis"/>
        </w:rPr>
        <w:t>only the critical theorist</w:t>
      </w:r>
      <w:r w:rsidRPr="00205FC6">
        <w:rPr>
          <w:rStyle w:val="StyleUnderline"/>
        </w:rPr>
        <w:t xml:space="preserve"> like herself </w:t>
      </w:r>
      <w:r w:rsidRPr="00205FC6">
        <w:rPr>
          <w:rStyle w:val="Emphasis"/>
        </w:rPr>
        <w:t>divines the true</w:t>
      </w:r>
      <w:r w:rsidRPr="00205FC6">
        <w:rPr>
          <w:rStyle w:val="Emphasis"/>
          <w:sz w:val="12"/>
        </w:rPr>
        <w:t xml:space="preserve"> </w:t>
      </w:r>
      <w:r w:rsidRPr="00205FC6">
        <w:rPr>
          <w:rStyle w:val="Emphasis"/>
        </w:rPr>
        <w:t>meaning of what has been said and done.</w:t>
      </w:r>
      <w:r w:rsidRPr="00205FC6">
        <w:rPr>
          <w:rStyle w:val="StyleUnderline"/>
        </w:rPr>
        <w:t xml:space="preserve"> </w:t>
      </w:r>
      <w:r w:rsidRPr="00205FC6">
        <w:t xml:space="preserve">Thus Jahn seems to see little need to document precisely what liberals say before she imposes her own (mis)reading. In the end </w:t>
      </w:r>
      <w:r w:rsidRPr="00205FC6">
        <w:rPr>
          <w:rStyle w:val="StyleUnderline"/>
        </w:rPr>
        <w:t xml:space="preserve">disciplinary relativism becomes a </w:t>
      </w:r>
      <w:r w:rsidRPr="00205FC6">
        <w:rPr>
          <w:rStyle w:val="Emphasis"/>
        </w:rPr>
        <w:t>self-fulﬁlling prophecy</w:t>
      </w:r>
      <w:r w:rsidRPr="00205FC6">
        <w:t xml:space="preserve">. I believe that </w:t>
      </w:r>
      <w:r w:rsidRPr="00205FC6">
        <w:rPr>
          <w:rStyle w:val="StyleUnderline"/>
        </w:rPr>
        <w:t>a scholarly community should be the site</w:t>
      </w:r>
      <w:r w:rsidRPr="00205FC6">
        <w:rPr>
          <w:rStyle w:val="StyleUnderline"/>
          <w:sz w:val="12"/>
        </w:rPr>
        <w:t xml:space="preserve"> </w:t>
      </w:r>
      <w:r w:rsidRPr="00205FC6">
        <w:rPr>
          <w:rStyle w:val="StyleUnderline"/>
        </w:rPr>
        <w:t>for conversations, not soliloquies.</w:t>
      </w:r>
      <w:r w:rsidRPr="00205FC6">
        <w:rPr>
          <w:rStyle w:val="StyleUnderline"/>
          <w:sz w:val="12"/>
        </w:rPr>
        <w:t xml:space="preserve"> </w:t>
      </w:r>
      <w:r w:rsidRPr="00205FC6">
        <w:t xml:space="preserve">The greatest loss lies in the scholarship that might have been. I admire Jahn’s intense interest in the complex relationship between interest and ideology across the history of modern international relations. Some of her empirical work, though conjectural, is bracing and provocative. Such issues deserve more serious research. However, in order for it to be coherent and credible, it must be more tightly disciplined. It must involve concrete testing of competing mid-range theories, using objective data, communicated in a way all can understand. Had Jahn taken this route, her paper might have launched an interesting empirical and theoretical discussion about the concrete causes of liberal policy failures. But </w:t>
      </w:r>
      <w:r w:rsidRPr="00205FC6">
        <w:rPr>
          <w:rStyle w:val="StyleUnderline"/>
        </w:rPr>
        <w:t xml:space="preserve">no </w:t>
      </w:r>
      <w:r w:rsidRPr="00205FC6">
        <w:t xml:space="preserve">such </w:t>
      </w:r>
      <w:r w:rsidRPr="00205FC6">
        <w:rPr>
          <w:rStyle w:val="StyleUnderline"/>
        </w:rPr>
        <w:t>debate can ﬂourish as long</w:t>
      </w:r>
      <w:r w:rsidRPr="00205FC6">
        <w:rPr>
          <w:rStyle w:val="StyleUnderline"/>
          <w:sz w:val="12"/>
        </w:rPr>
        <w:t xml:space="preserve"> </w:t>
      </w:r>
      <w:r w:rsidRPr="00205FC6">
        <w:rPr>
          <w:rStyle w:val="StyleUnderline"/>
        </w:rPr>
        <w:t xml:space="preserve">as one </w:t>
      </w:r>
      <w:r w:rsidRPr="00205FC6">
        <w:rPr>
          <w:rStyle w:val="Emphasis"/>
        </w:rPr>
        <w:t>deploys method</w:t>
      </w:r>
      <w:r w:rsidRPr="00205FC6">
        <w:rPr>
          <w:rStyle w:val="StyleUnderline"/>
        </w:rPr>
        <w:t xml:space="preserve"> and philosophy of science </w:t>
      </w:r>
      <w:r w:rsidRPr="00205FC6">
        <w:rPr>
          <w:rStyle w:val="Emphasis"/>
        </w:rPr>
        <w:t>to evade direct confrontation with real-world evidence.</w:t>
      </w:r>
      <w:r w:rsidRPr="00205FC6">
        <w:t xml:space="preserve"> </w:t>
      </w:r>
      <w:r w:rsidRPr="00205FC6">
        <w:rPr>
          <w:rStyle w:val="StyleUnderline"/>
        </w:rPr>
        <w:t>Jahn spends much time lambasting</w:t>
      </w:r>
      <w:r w:rsidRPr="00205FC6">
        <w:rPr>
          <w:rStyle w:val="StyleUnderline"/>
          <w:sz w:val="12"/>
        </w:rPr>
        <w:t xml:space="preserve"> </w:t>
      </w:r>
      <w:r w:rsidRPr="00205FC6">
        <w:rPr>
          <w:rStyle w:val="StyleUnderline"/>
        </w:rPr>
        <w:t xml:space="preserve">liberals for their </w:t>
      </w:r>
      <w:r w:rsidRPr="00205FC6">
        <w:rPr>
          <w:rStyle w:val="Emphasis"/>
        </w:rPr>
        <w:t>inability to imagine grand alternatives</w:t>
      </w:r>
      <w:r w:rsidRPr="00205FC6">
        <w:rPr>
          <w:rStyle w:val="StyleUnderline"/>
        </w:rPr>
        <w:t xml:space="preserve"> to the geopolitical</w:t>
      </w:r>
      <w:r w:rsidRPr="00205FC6">
        <w:rPr>
          <w:rStyle w:val="StyleUnderline"/>
          <w:sz w:val="12"/>
        </w:rPr>
        <w:t xml:space="preserve"> </w:t>
      </w:r>
      <w:r w:rsidRPr="00205FC6">
        <w:rPr>
          <w:rStyle w:val="StyleUnderline"/>
        </w:rPr>
        <w:t>status quo</w:t>
      </w:r>
      <w:r w:rsidRPr="00205FC6">
        <w:t xml:space="preserve">. </w:t>
      </w:r>
      <w:r w:rsidRPr="00205FC6">
        <w:rPr>
          <w:rStyle w:val="StyleUnderline"/>
        </w:rPr>
        <w:t>Among those who view scholarship as a vocation, the ﬁrst steps</w:t>
      </w:r>
      <w:r w:rsidRPr="00205FC6">
        <w:rPr>
          <w:rStyle w:val="StyleUnderline"/>
          <w:sz w:val="12"/>
        </w:rPr>
        <w:t xml:space="preserve"> </w:t>
      </w:r>
      <w:r w:rsidRPr="00205FC6">
        <w:rPr>
          <w:rStyle w:val="StyleUnderline"/>
        </w:rPr>
        <w:t xml:space="preserve">on the road to utopia are </w:t>
      </w:r>
      <w:r w:rsidRPr="00205FC6">
        <w:rPr>
          <w:rStyle w:val="Emphasis"/>
        </w:rPr>
        <w:t>more modest.</w:t>
      </w:r>
      <w:r w:rsidRPr="00205FC6">
        <w:rPr>
          <w:rStyle w:val="Emphasis"/>
          <w:sz w:val="12"/>
        </w:rPr>
        <w:t xml:space="preserve"> </w:t>
      </w:r>
    </w:p>
    <w:p w14:paraId="608D2BC5" w14:textId="77777777" w:rsidR="00205FC6" w:rsidRPr="00205FC6" w:rsidRDefault="00205FC6" w:rsidP="00205FC6"/>
    <w:p w14:paraId="22D51350" w14:textId="77777777" w:rsidR="00205FC6" w:rsidRPr="00205FC6" w:rsidRDefault="00205FC6" w:rsidP="00205FC6"/>
    <w:p w14:paraId="6352A95F" w14:textId="77777777" w:rsidR="00205FC6" w:rsidRPr="00205FC6" w:rsidRDefault="00205FC6" w:rsidP="00205FC6"/>
    <w:p w14:paraId="75387C06" w14:textId="77777777" w:rsidR="00710E35" w:rsidRPr="00205FC6" w:rsidRDefault="00710E35" w:rsidP="00710E35">
      <w:pPr>
        <w:pStyle w:val="Heading3"/>
      </w:pPr>
      <w:r w:rsidRPr="00205FC6">
        <w:t xml:space="preserve">A2 Security K – Rejection Fails </w:t>
      </w:r>
    </w:p>
    <w:p w14:paraId="12FADC35" w14:textId="77777777" w:rsidR="00710E35" w:rsidRPr="00205FC6" w:rsidRDefault="00710E35" w:rsidP="00710E35">
      <w:pPr>
        <w:pStyle w:val="Heading4"/>
      </w:pPr>
      <w:r w:rsidRPr="00205FC6">
        <w:t xml:space="preserve">Pure rejection of security logic fails – only the permutation produces a new theorization that revises our understanding of insecurity </w:t>
      </w:r>
    </w:p>
    <w:p w14:paraId="3CDE91A1" w14:textId="77777777" w:rsidR="00710E35" w:rsidRPr="00205FC6" w:rsidRDefault="00710E35" w:rsidP="00710E35">
      <w:r w:rsidRPr="00205FC6">
        <w:rPr>
          <w:rStyle w:val="Style13ptBold"/>
        </w:rPr>
        <w:t>Åhäll, 16</w:t>
      </w:r>
      <w:r w:rsidRPr="00205FC6">
        <w:t xml:space="preserve"> (Linda, PhD from the University of Birmingham, School of Politics, Philosophy, International Relations and Environment, Keele University, Keele, UK, “The dance of militarisation: a feminist security studies take on ‘the political’,” Critical Studies on Security, CMR) </w:t>
      </w:r>
    </w:p>
    <w:p w14:paraId="4185A60E" w14:textId="77777777" w:rsidR="00710E35" w:rsidRPr="00567F92" w:rsidRDefault="00710E35" w:rsidP="00710E35">
      <w:pPr>
        <w:rPr>
          <w:sz w:val="16"/>
        </w:rPr>
      </w:pPr>
      <w:r w:rsidRPr="00205FC6">
        <w:rPr>
          <w:sz w:val="16"/>
        </w:rPr>
        <w:t xml:space="preserve">As a way to overcome this assumed tension and think about poststructuralist research as both political and emancipatory, Jennifer Mustapha’s alternative mapping of the discipline of critical security studies is useful. Rather than telling a story of different theoretical perspectives, Mustapha’s mapping is based on Stephen K. White’s formulation of strong and weak ontologies. She notes how, today, ‘critical’ in CSS can refer to an emancipatory project, to epistemological interrogation, to ontological deconstruction, or to some combination of all three (Mustapha 2013, 69). To this end, Mustapha’s argument about strong and weak ontologies in critical security studies research not only demonstrates how different approaches relate to ‘the political’ but above all Mustapha carefully disentangles tensions within poststructuralist research broadly conceived, particularly between anti-foundationalist postmodern approaches and reconstructive projects. In particular, Mustapha notes that </w:t>
      </w:r>
      <w:r w:rsidRPr="00205FC6">
        <w:rPr>
          <w:rStyle w:val="StyleUnderline"/>
        </w:rPr>
        <w:t>while ‘a sizeable faction’ of CSS is concerned with</w:t>
      </w:r>
      <w:r w:rsidRPr="00205FC6">
        <w:rPr>
          <w:sz w:val="16"/>
        </w:rPr>
        <w:t xml:space="preserve"> the construction of ‘</w:t>
      </w:r>
      <w:r w:rsidRPr="00205FC6">
        <w:rPr>
          <w:rStyle w:val="StyleUnderline"/>
        </w:rPr>
        <w:t>alternative security futures’</w:t>
      </w:r>
      <w:r w:rsidRPr="00205FC6">
        <w:rPr>
          <w:sz w:val="16"/>
        </w:rPr>
        <w:t xml:space="preserve">, which suggest some form of emancipatory political action, </w:t>
      </w:r>
      <w:r w:rsidRPr="00205FC6">
        <w:rPr>
          <w:rStyle w:val="StyleUnderline"/>
        </w:rPr>
        <w:t>anti-foundationalist postmodern approaches maintain</w:t>
      </w:r>
      <w:r w:rsidRPr="00205FC6">
        <w:rPr>
          <w:sz w:val="16"/>
        </w:rPr>
        <w:t xml:space="preserve"> that </w:t>
      </w:r>
      <w:r w:rsidRPr="00205FC6">
        <w:rPr>
          <w:rStyle w:val="StyleUnderline"/>
        </w:rPr>
        <w:t>the appropriate role for theory solely is about destabilizing the concepts of modernity, which means</w:t>
      </w:r>
      <w:r w:rsidRPr="00205FC6">
        <w:rPr>
          <w:sz w:val="16"/>
        </w:rPr>
        <w:t xml:space="preserve"> that </w:t>
      </w:r>
      <w:r w:rsidRPr="00205FC6">
        <w:rPr>
          <w:rStyle w:val="StyleUnderline"/>
        </w:rPr>
        <w:t>any re-visioning of alternative security futures is undesirable</w:t>
      </w:r>
      <w:r w:rsidRPr="00205FC6">
        <w:rPr>
          <w:sz w:val="16"/>
        </w:rPr>
        <w:t xml:space="preserve"> (Mustapha 2013, 72). Here, </w:t>
      </w:r>
      <w:r w:rsidRPr="00205FC6">
        <w:rPr>
          <w:rStyle w:val="StyleUnderline"/>
        </w:rPr>
        <w:t>the practice of security</w:t>
      </w:r>
      <w:r w:rsidRPr="00205FC6">
        <w:rPr>
          <w:sz w:val="16"/>
        </w:rPr>
        <w:t xml:space="preserve">, presumably that of </w:t>
      </w:r>
      <w:r w:rsidRPr="00205FC6">
        <w:rPr>
          <w:rStyle w:val="StyleUnderline"/>
        </w:rPr>
        <w:t>the state</w:t>
      </w:r>
      <w:r w:rsidRPr="00205FC6">
        <w:rPr>
          <w:sz w:val="16"/>
        </w:rPr>
        <w:t xml:space="preserve">, </w:t>
      </w:r>
      <w:r w:rsidRPr="00205FC6">
        <w:rPr>
          <w:rStyle w:val="StyleUnderline"/>
        </w:rPr>
        <w:t>is understood to be the source of insecurity, and, as insecurity is seen as part of the human condition there is not necessarily something that can and should be avoided</w:t>
      </w:r>
      <w:r w:rsidRPr="00205FC6">
        <w:rPr>
          <w:sz w:val="16"/>
        </w:rPr>
        <w:t xml:space="preserve"> (2013, 73). </w:t>
      </w:r>
      <w:r w:rsidRPr="00205FC6">
        <w:rPr>
          <w:rStyle w:val="Emphasis"/>
        </w:rPr>
        <w:t>Alternatively</w:t>
      </w:r>
      <w:r w:rsidRPr="00205FC6">
        <w:rPr>
          <w:sz w:val="16"/>
        </w:rPr>
        <w:t>, with a weak ontology, Mustapha argues, ‘</w:t>
      </w:r>
      <w:r w:rsidRPr="00205FC6">
        <w:rPr>
          <w:rStyle w:val="Emphasis"/>
        </w:rPr>
        <w:t>theorizing challenges the basic presuppositions of realism and understands “security” to be a practice that must be interrogated and destabilized for the purposes of revealing (and remedying) sources of insecurity’</w:t>
      </w:r>
      <w:r w:rsidRPr="00205FC6">
        <w:rPr>
          <w:sz w:val="16"/>
        </w:rPr>
        <w:t xml:space="preserve"> (Mustapha 2013, 74, emphasis added). </w:t>
      </w:r>
      <w:r w:rsidRPr="00205FC6">
        <w:rPr>
          <w:rStyle w:val="StyleUnderline"/>
        </w:rPr>
        <w:t>The point</w:t>
      </w:r>
      <w:r w:rsidRPr="00205FC6">
        <w:rPr>
          <w:sz w:val="16"/>
        </w:rPr>
        <w:t xml:space="preserve">, Mustapha argues, </w:t>
      </w:r>
      <w:r w:rsidRPr="00205FC6">
        <w:rPr>
          <w:rStyle w:val="StyleUnderline"/>
        </w:rPr>
        <w:t xml:space="preserve">is not about ‘trying to operate without ever making foundational claims, but rather being very careful not to naturalize particular security logics as being timeless and inevitable’ </w:t>
      </w:r>
      <w:r w:rsidRPr="00205FC6">
        <w:rPr>
          <w:sz w:val="16"/>
        </w:rPr>
        <w:t xml:space="preserve">(Mustapha 2013, 76). While the poststructuralist ethic of reflexivity makes it problematic to claim what is, Mustapha suggests that </w:t>
      </w:r>
      <w:r w:rsidRPr="00205FC6">
        <w:rPr>
          <w:rStyle w:val="Emphasis"/>
        </w:rPr>
        <w:t>it would still be possible to make tentative claims about what might be</w:t>
      </w:r>
      <w:r w:rsidRPr="00205FC6">
        <w:rPr>
          <w:sz w:val="16"/>
        </w:rPr>
        <w:t xml:space="preserve"> (2013, 74, emphasis in original). In addition, if we agree with Wibben that what makes feminist security studies feminist is ultimately that it asks feminist questions (Wibben 2011a, 591), and if we focus on ‘emancipatory potential’, as Basu puts it, rather than the end-goal of ‘women’s emancipation’, then this offers a space to move beyond the subject of ‘woman’ as the main/only analytic focus for feminist security studies.</w:t>
      </w:r>
    </w:p>
    <w:p w14:paraId="3F403563" w14:textId="77777777" w:rsidR="00710E35" w:rsidRDefault="00861280" w:rsidP="00861280">
      <w:pPr>
        <w:pStyle w:val="Heading3"/>
      </w:pPr>
      <w:r>
        <w:t xml:space="preserve">A2 China Threat K </w:t>
      </w:r>
    </w:p>
    <w:p w14:paraId="1D4CE9B0" w14:textId="77777777" w:rsidR="00861280" w:rsidRPr="00A91C63" w:rsidRDefault="00861280" w:rsidP="00861280">
      <w:pPr>
        <w:pStyle w:val="Heading4"/>
      </w:pPr>
      <w:r>
        <w:t xml:space="preserve">The alt reverses the error by falsely claiming that they can </w:t>
      </w:r>
      <w:r>
        <w:rPr>
          <w:u w:val="single"/>
        </w:rPr>
        <w:t>never</w:t>
      </w:r>
      <w:r>
        <w:t xml:space="preserve"> contribute to violence </w:t>
      </w:r>
    </w:p>
    <w:p w14:paraId="2AADCCCC" w14:textId="77777777" w:rsidR="00861280" w:rsidRDefault="00861280" w:rsidP="00861280">
      <w:r w:rsidRPr="00A91C63">
        <w:rPr>
          <w:rStyle w:val="Style13ptBold"/>
        </w:rPr>
        <w:t>Callahan 5</w:t>
      </w:r>
      <w:r>
        <w:t xml:space="preserve"> – William A. Callahan, Professor of Politics at the University of Manchester, “How to Understand China: The Dangers and Opportunities of Being a Rising Power”, Review of International Studies, 31</w:t>
      </w:r>
    </w:p>
    <w:p w14:paraId="68966900" w14:textId="77777777" w:rsidR="00861280" w:rsidRPr="00991228" w:rsidRDefault="00861280" w:rsidP="00861280">
      <w:pPr>
        <w:rPr>
          <w:sz w:val="16"/>
        </w:rPr>
      </w:pPr>
      <w:r w:rsidRPr="00991228">
        <w:rPr>
          <w:sz w:val="16"/>
        </w:rPr>
        <w:t xml:space="preserve">Although </w:t>
      </w:r>
      <w:r w:rsidRPr="00A91C63">
        <w:rPr>
          <w:rStyle w:val="StyleUnderline"/>
        </w:rPr>
        <w:t>‘China threat theory’</w:t>
      </w:r>
      <w:r w:rsidRPr="00991228">
        <w:rPr>
          <w:sz w:val="16"/>
        </w:rPr>
        <w:t xml:space="preserve"> is ascribed to the Cold War thinking of foreigners who </w:t>
      </w:r>
      <w:r w:rsidRPr="00A91C63">
        <w:rPr>
          <w:rStyle w:val="StyleUnderline"/>
        </w:rPr>
        <w:t>suffer f</w:t>
      </w:r>
      <w:r w:rsidRPr="00991228">
        <w:rPr>
          <w:sz w:val="16"/>
        </w:rPr>
        <w:t xml:space="preserve">rom an enemy deprivation syndrome, </w:t>
      </w:r>
      <w:r w:rsidRPr="00A91C63">
        <w:rPr>
          <w:rStyle w:val="StyleUnderline"/>
        </w:rPr>
        <w:t>the use of containment as a response to threats</w:t>
      </w:r>
      <w:r w:rsidRPr="00991228">
        <w:rPr>
          <w:sz w:val="16"/>
        </w:rPr>
        <w:t xml:space="preserve"> in Chinese texts suggests that Chinese strategists are also seeking to fill the symbolic gap left by the collapse of the Soviet Union, which was the key threat to the PRC after 1960. </w:t>
      </w:r>
      <w:r w:rsidRPr="00310824">
        <w:rPr>
          <w:rStyle w:val="StyleUnderline"/>
          <w:highlight w:val="yellow"/>
        </w:rPr>
        <w:t>Refutations of ‘China threat theory’</w:t>
      </w:r>
      <w:r w:rsidRPr="00991228">
        <w:rPr>
          <w:sz w:val="16"/>
        </w:rPr>
        <w:t xml:space="preserve"> do not seek to deconstruct the discourse of ‘threat’ as part of critical security studies. Rather they are expressions of a geopolitical identity politics because they refute ‘Chinese’ threats as a way of facilitating the production of an America threat, a Japan threat, an India threat, and so on. Uniting to fight these foreign threats affirms China’s national identity. Unfortunately, by refuting China threat in this bellicose way – that is by generating a new series of threats – the China threat theory texts </w:t>
      </w:r>
      <w:r w:rsidRPr="00310824">
        <w:rPr>
          <w:rStyle w:val="StyleUnderline"/>
          <w:highlight w:val="yellow"/>
        </w:rPr>
        <w:t xml:space="preserve">end up </w:t>
      </w:r>
      <w:r w:rsidRPr="00310824">
        <w:rPr>
          <w:rStyle w:val="Emphasis"/>
          <w:highlight w:val="yellow"/>
        </w:rPr>
        <w:t>confirming</w:t>
      </w:r>
      <w:r w:rsidRPr="00310824">
        <w:rPr>
          <w:rStyle w:val="StyleUnderline"/>
          <w:highlight w:val="yellow"/>
        </w:rPr>
        <w:t xml:space="preserve"> the threat</w:t>
      </w:r>
      <w:r w:rsidRPr="00A91C63">
        <w:rPr>
          <w:rStyle w:val="StyleUnderline"/>
        </w:rPr>
        <w:t xml:space="preserve"> that </w:t>
      </w:r>
      <w:r w:rsidRPr="00310824">
        <w:rPr>
          <w:rStyle w:val="StyleUnderline"/>
          <w:highlight w:val="yellow"/>
        </w:rPr>
        <w:t>they seek to deny</w:t>
      </w:r>
      <w:r w:rsidRPr="00991228">
        <w:rPr>
          <w:sz w:val="16"/>
        </w:rPr>
        <w:t xml:space="preserve">: Japan, India and Southeast Asia are increasingly threatened by China’s protests of peace.43 Moreover, the estrangement produced and circulated in China threat theory is not just among nation-states. The recent shift in the focus of the discourse from security issues to more economic and cultural issues suggests that China is estranged from the ‘international standards’ of the ‘international community’. After a long process of difficult negotiations, China entered the WTO in December 2001. Joining the WTO was not just an economic or a political event; it was an issue of Chinese identity.44 As Breslin, Shih and Zha describe in their articles in this Forum, this process was painful for China as WTO membership subjects the PRC to binding rules that are not the product of Chinese diplomacy or culture. Thus although China enters international organisations like the WTO based on shared values and rules, China also needs to distinguish itself from the undifferentiated mass of the globalised world. Since 2002, a large proportion of the China threat theory articles have been published in economics, trade, investment, and general business journals – rather than in international politics, area studies and ideological journals as in the 1990s. Hence China threat theory is one way to differentiate China from these international standards, which critics see as neo-colonial.45 Another way is for China to assert ownership over international standards to affirm its national identity through participation in globalisation.46 Lastly, some China threat theory articles go beyond criticising the ignorance and bad intentions of the offending texts to conclude that those who promote China threat must be crazy: ‘There is a consensus within mainland academic circles that there is hardly any reasonable logic to explain the views and practices of the United States toward China in the past few years. It can only be summed up in a word: ‘‘Madness’’ ’.47 Indians likewise are said to suffer from a ‘China threat theory syndrome’.48 This brings us back to Foucault’s logic of ‘rationality’ being constructed through the exclusion of a range of activities that are labelled as ‘madness’. The rationality of the rise of China depends upon distinguishing it from the madness of those who question it. </w:t>
      </w:r>
      <w:r w:rsidRPr="00A91C63">
        <w:rPr>
          <w:rStyle w:val="StyleUnderline"/>
        </w:rPr>
        <w:t>Like</w:t>
      </w:r>
      <w:r w:rsidRPr="00991228">
        <w:rPr>
          <w:sz w:val="16"/>
        </w:rPr>
        <w:t xml:space="preserve"> Joseph Nye’s </w:t>
      </w:r>
      <w:r w:rsidRPr="00A91C63">
        <w:rPr>
          <w:rStyle w:val="StyleUnderline"/>
        </w:rPr>
        <w:t xml:space="preserve">concern that warnings of a China threat could become a self-fulfilling prophesy, </w:t>
      </w:r>
      <w:r w:rsidRPr="00D85B75">
        <w:rPr>
          <w:rStyle w:val="StyleUnderline"/>
          <w:highlight w:val="yellow"/>
        </w:rPr>
        <w:t>China threat theory</w:t>
      </w:r>
      <w:r w:rsidRPr="00A91C63">
        <w:rPr>
          <w:rStyle w:val="StyleUnderline"/>
        </w:rPr>
        <w:t xml:space="preserve"> texts </w:t>
      </w:r>
      <w:r w:rsidRPr="00D85B75">
        <w:rPr>
          <w:rStyle w:val="Emphasis"/>
        </w:rPr>
        <w:t xml:space="preserve">vigorously </w:t>
      </w:r>
      <w:r w:rsidRPr="00D85B75">
        <w:rPr>
          <w:rStyle w:val="Emphasis"/>
          <w:highlight w:val="yellow"/>
        </w:rPr>
        <w:t>reproduce the dangers</w:t>
      </w:r>
      <w:r w:rsidRPr="00D85B75">
        <w:rPr>
          <w:rStyle w:val="StyleUnderline"/>
          <w:highlight w:val="yellow"/>
        </w:rPr>
        <w:t xml:space="preserve"> of the</w:t>
      </w:r>
      <w:r w:rsidRPr="00A91C63">
        <w:rPr>
          <w:rStyle w:val="StyleUnderline"/>
        </w:rPr>
        <w:t xml:space="preserve"> very </w:t>
      </w:r>
      <w:r w:rsidRPr="00D85B75">
        <w:rPr>
          <w:rStyle w:val="StyleUnderline"/>
          <w:highlight w:val="yellow"/>
        </w:rPr>
        <w:t>threat they seek to deny.</w:t>
      </w:r>
      <w:r w:rsidRPr="00A91C63">
        <w:rPr>
          <w:rStyle w:val="StyleUnderline"/>
        </w:rPr>
        <w:t xml:space="preserve"> Rather than adding to the debate, </w:t>
      </w:r>
      <w:r w:rsidRPr="00D85B75">
        <w:rPr>
          <w:rStyle w:val="StyleUnderline"/>
          <w:highlight w:val="yellow"/>
        </w:rPr>
        <w:t xml:space="preserve">they end up </w:t>
      </w:r>
      <w:r w:rsidRPr="00D85B75">
        <w:rPr>
          <w:rStyle w:val="Emphasis"/>
          <w:highlight w:val="yellow"/>
        </w:rPr>
        <w:t>policing</w:t>
      </w:r>
      <w:r w:rsidRPr="00D85B75">
        <w:rPr>
          <w:rStyle w:val="StyleUnderline"/>
          <w:highlight w:val="yellow"/>
        </w:rPr>
        <w:t xml:space="preserve"> what Chinese and foreigners can rationally say</w:t>
      </w:r>
      <w:r w:rsidRPr="00991228">
        <w:rPr>
          <w:sz w:val="16"/>
        </w:rPr>
        <w:t xml:space="preserve">. Conclusion The argument of this essay is not that China is a threat. Rather, it has examined the </w:t>
      </w:r>
      <w:r w:rsidRPr="00D85B75">
        <w:rPr>
          <w:rStyle w:val="StyleUnderline"/>
          <w:highlight w:val="yellow"/>
        </w:rPr>
        <w:t>productive linkages</w:t>
      </w:r>
      <w:r w:rsidRPr="00991228">
        <w:rPr>
          <w:sz w:val="16"/>
        </w:rPr>
        <w:t xml:space="preserve"> that </w:t>
      </w:r>
      <w:r w:rsidRPr="00D85B75">
        <w:rPr>
          <w:rStyle w:val="StyleUnderline"/>
          <w:highlight w:val="yellow"/>
        </w:rPr>
        <w:t>knit together the image of China as a peacefully rising power</w:t>
      </w:r>
      <w:r w:rsidRPr="00A91C63">
        <w:rPr>
          <w:rStyle w:val="StyleUnderline"/>
        </w:rPr>
        <w:t xml:space="preserve"> and the discourse of China as a threat</w:t>
      </w:r>
      <w:r w:rsidRPr="00991228">
        <w:rPr>
          <w:sz w:val="16"/>
        </w:rPr>
        <w:t xml:space="preserve"> to the economic and military stability of East Asia. </w:t>
      </w:r>
      <w:r w:rsidRPr="00A91C63">
        <w:rPr>
          <w:rStyle w:val="StyleUnderline"/>
        </w:rPr>
        <w:t xml:space="preserve">It would be easy </w:t>
      </w:r>
      <w:r w:rsidRPr="00D85B75">
        <w:rPr>
          <w:rStyle w:val="StyleUnderline"/>
          <w:highlight w:val="yellow"/>
        </w:rPr>
        <w:t>to</w:t>
      </w:r>
      <w:r w:rsidRPr="00A91C63">
        <w:rPr>
          <w:rStyle w:val="StyleUnderline"/>
        </w:rPr>
        <w:t xml:space="preserve"> join the chorus of those who </w:t>
      </w:r>
      <w:r w:rsidRPr="00D85B75">
        <w:rPr>
          <w:rStyle w:val="StyleUnderline"/>
          <w:highlight w:val="yellow"/>
        </w:rPr>
        <w:t>denounce ‘China threat theory’</w:t>
      </w:r>
      <w:r w:rsidRPr="00A91C63">
        <w:rPr>
          <w:rStyle w:val="StyleUnderline"/>
        </w:rPr>
        <w:t xml:space="preserve"> as</w:t>
      </w:r>
      <w:r w:rsidRPr="00991228">
        <w:rPr>
          <w:sz w:val="16"/>
        </w:rPr>
        <w:t xml:space="preserve"> the </w:t>
      </w:r>
      <w:r w:rsidRPr="00A91C63">
        <w:rPr>
          <w:rStyle w:val="StyleUnderline"/>
        </w:rPr>
        <w:t>misguided</w:t>
      </w:r>
      <w:r w:rsidRPr="00991228">
        <w:rPr>
          <w:sz w:val="16"/>
        </w:rPr>
        <w:t xml:space="preserve"> product of the Blue Team, as do many in China and the West. </w:t>
      </w:r>
      <w:r w:rsidRPr="00A91C63">
        <w:rPr>
          <w:rStyle w:val="StyleUnderline"/>
        </w:rPr>
        <w:t xml:space="preserve">But that </w:t>
      </w:r>
      <w:r w:rsidRPr="00D85B75">
        <w:rPr>
          <w:rStyle w:val="StyleUnderline"/>
          <w:highlight w:val="yellow"/>
        </w:rPr>
        <w:t xml:space="preserve">would be a </w:t>
      </w:r>
      <w:r w:rsidRPr="00D85B75">
        <w:rPr>
          <w:rStyle w:val="Emphasis"/>
          <w:highlight w:val="yellow"/>
        </w:rPr>
        <w:t>mistake</w:t>
      </w:r>
      <w:r w:rsidRPr="00A91C63">
        <w:rPr>
          <w:rStyle w:val="StyleUnderline"/>
        </w:rPr>
        <w:t xml:space="preserve">, because </w:t>
      </w:r>
      <w:r w:rsidRPr="00D85B75">
        <w:rPr>
          <w:rStyle w:val="Emphasis"/>
          <w:highlight w:val="yellow"/>
        </w:rPr>
        <w:t>depending on circumstances</w:t>
      </w:r>
      <w:r w:rsidRPr="00D85B75">
        <w:rPr>
          <w:rStyle w:val="StyleUnderline"/>
          <w:highlight w:val="yellow"/>
        </w:rPr>
        <w:t xml:space="preserve"> </w:t>
      </w:r>
      <w:r w:rsidRPr="00D85B75">
        <w:rPr>
          <w:rStyle w:val="Emphasis"/>
          <w:highlight w:val="yellow"/>
        </w:rPr>
        <w:t>anything</w:t>
      </w:r>
      <w:r w:rsidRPr="00991228">
        <w:rPr>
          <w:sz w:val="16"/>
        </w:rPr>
        <w:t xml:space="preserve"> – from rising powers to civilian aircraft – </w:t>
      </w:r>
      <w:r w:rsidRPr="00D85B75">
        <w:rPr>
          <w:rStyle w:val="Emphasis"/>
          <w:highlight w:val="yellow"/>
        </w:rPr>
        <w:t>can be interpreted as a threat</w:t>
      </w:r>
      <w:r w:rsidRPr="00D85B75">
        <w:rPr>
          <w:rStyle w:val="StyleUnderline"/>
          <w:highlight w:val="yellow"/>
        </w:rPr>
        <w:t xml:space="preserve">. The purpose is </w:t>
      </w:r>
      <w:r w:rsidRPr="00D85B75">
        <w:rPr>
          <w:rStyle w:val="Emphasis"/>
          <w:highlight w:val="yellow"/>
        </w:rPr>
        <w:t>not</w:t>
      </w:r>
      <w:r w:rsidRPr="00D85B75">
        <w:rPr>
          <w:rStyle w:val="StyleUnderline"/>
          <w:highlight w:val="yellow"/>
        </w:rPr>
        <w:t xml:space="preserve"> to argue that interpretations are false</w:t>
      </w:r>
      <w:r w:rsidRPr="00A91C63">
        <w:rPr>
          <w:rStyle w:val="StyleUnderline"/>
        </w:rPr>
        <w:t xml:space="preserve"> in relation to some reality (</w:t>
      </w:r>
      <w:r w:rsidRPr="00D85B75">
        <w:rPr>
          <w:rStyle w:val="StyleUnderline"/>
        </w:rPr>
        <w:t>such as that China is fundamentally peaceful rather than war-like</w:t>
      </w:r>
      <w:r w:rsidRPr="00A91C63">
        <w:rPr>
          <w:rStyle w:val="StyleUnderline"/>
        </w:rPr>
        <w:t xml:space="preserve">), </w:t>
      </w:r>
      <w:r w:rsidRPr="00D85B75">
        <w:rPr>
          <w:rStyle w:val="StyleUnderline"/>
          <w:highlight w:val="yellow"/>
        </w:rPr>
        <w:t>but that it is necessary to unpack the</w:t>
      </w:r>
      <w:r w:rsidRPr="00991228">
        <w:rPr>
          <w:sz w:val="16"/>
        </w:rPr>
        <w:t xml:space="preserve"> political and historical </w:t>
      </w:r>
      <w:r w:rsidRPr="00D85B75">
        <w:rPr>
          <w:rStyle w:val="Emphasis"/>
          <w:highlight w:val="yellow"/>
        </w:rPr>
        <w:t>context</w:t>
      </w:r>
      <w:r w:rsidRPr="00D85B75">
        <w:rPr>
          <w:rStyle w:val="StyleUnderline"/>
          <w:highlight w:val="yellow"/>
        </w:rPr>
        <w:t xml:space="preserve"> of each perception of threat</w:t>
      </w:r>
      <w:r w:rsidRPr="00991228">
        <w:rPr>
          <w:sz w:val="16"/>
        </w:rPr>
        <w:t xml:space="preserve">. Indeed, ‘China threat’ has never described a unified American understanding of the PRC: it has always been one position among many in debates among academics, public intellectuals and policymakers. </w:t>
      </w:r>
      <w:r w:rsidRPr="00D85B75">
        <w:rPr>
          <w:rStyle w:val="StyleUnderline"/>
          <w:highlight w:val="yellow"/>
        </w:rPr>
        <w:t xml:space="preserve">Rather than inflate </w:t>
      </w:r>
      <w:r w:rsidRPr="00D85B75">
        <w:rPr>
          <w:rStyle w:val="Emphasis"/>
          <w:highlight w:val="yellow"/>
        </w:rPr>
        <w:t>extremist positions</w:t>
      </w:r>
      <w:r w:rsidRPr="00D85B75">
        <w:rPr>
          <w:rStyle w:val="StyleUnderline"/>
          <w:highlight w:val="yellow"/>
        </w:rPr>
        <w:t xml:space="preserve"> (in </w:t>
      </w:r>
      <w:r w:rsidRPr="00D85B75">
        <w:rPr>
          <w:rStyle w:val="Emphasis"/>
          <w:highlight w:val="yellow"/>
        </w:rPr>
        <w:t>both</w:t>
      </w:r>
      <w:r w:rsidRPr="00D85B75">
        <w:rPr>
          <w:rStyle w:val="StyleUnderline"/>
          <w:highlight w:val="yellow"/>
        </w:rPr>
        <w:t xml:space="preserve"> the West and China</w:t>
      </w:r>
      <w:r w:rsidRPr="00A91C63">
        <w:rPr>
          <w:rStyle w:val="StyleUnderline"/>
        </w:rPr>
        <w:t>)</w:t>
      </w:r>
      <w:r w:rsidRPr="00991228">
        <w:rPr>
          <w:sz w:val="16"/>
        </w:rPr>
        <w:t xml:space="preserve"> into irrefutable truth, </w:t>
      </w:r>
      <w:r w:rsidRPr="00D85B75">
        <w:rPr>
          <w:rStyle w:val="StyleUnderline"/>
          <w:highlight w:val="yellow"/>
        </w:rPr>
        <w:t>it is more interesting to examine</w:t>
      </w:r>
      <w:r w:rsidRPr="00991228">
        <w:rPr>
          <w:sz w:val="16"/>
        </w:rPr>
        <w:t xml:space="preserve"> the </w:t>
      </w:r>
      <w:r w:rsidRPr="00D85B75">
        <w:rPr>
          <w:rStyle w:val="StyleUnderline"/>
          <w:highlight w:val="yellow"/>
        </w:rPr>
        <w:t>debates</w:t>
      </w:r>
      <w:r w:rsidRPr="00A91C63">
        <w:rPr>
          <w:rStyle w:val="StyleUnderline"/>
        </w:rPr>
        <w:t xml:space="preserve"> that produced the</w:t>
      </w:r>
      <w:r w:rsidRPr="00991228">
        <w:rPr>
          <w:sz w:val="16"/>
        </w:rPr>
        <w:t xml:space="preserve"> threat/opportunity </w:t>
      </w:r>
      <w:r w:rsidRPr="00A91C63">
        <w:rPr>
          <w:rStyle w:val="StyleUnderline"/>
        </w:rPr>
        <w:t>dynamic</w:t>
      </w:r>
      <w:r w:rsidRPr="00991228">
        <w:rPr>
          <w:sz w:val="16"/>
        </w:rPr>
        <w:t>.</w:t>
      </w:r>
    </w:p>
    <w:p w14:paraId="6D471C5C" w14:textId="77777777" w:rsidR="00861280" w:rsidRPr="00AE60B7" w:rsidRDefault="00861280" w:rsidP="00861280"/>
    <w:p w14:paraId="5C17DCD2" w14:textId="77777777" w:rsidR="00861280" w:rsidRPr="00B55AD5" w:rsidRDefault="00861280" w:rsidP="00861280"/>
    <w:p w14:paraId="1A7F579B" w14:textId="77777777" w:rsidR="00861280" w:rsidRPr="00861280" w:rsidRDefault="00861280" w:rsidP="00861280"/>
    <w:sectPr w:rsidR="00861280" w:rsidRPr="008612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Arial Unicode MS">
    <w:panose1 w:val="020B0604020202020204"/>
    <w:charset w:val="00"/>
    <w:family w:val="auto"/>
    <w:pitch w:val="variable"/>
    <w:sig w:usb0="F7FFAFFF" w:usb1="E9DFFFFF" w:usb2="0000003F" w:usb3="00000000" w:csb0="003F01FF" w:csb1="00000000"/>
  </w:font>
  <w:font w:name="Georgia">
    <w:panose1 w:val="020405020504050203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ＭＳ 明朝">
    <w:charset w:val="4E"/>
    <w:family w:val="auto"/>
    <w:pitch w:val="variable"/>
    <w:sig w:usb0="E00002FF" w:usb1="6AC7FDFB" w:usb2="00000012" w:usb3="00000000" w:csb0="0002009F" w:csb1="00000000"/>
  </w:font>
  <w:font w:name="Franklin Gothic Heavy">
    <w:charset w:val="00"/>
    <w:family w:val="swiss"/>
    <w:pitch w:val="variable"/>
    <w:sig w:usb0="00000287" w:usb1="00000000" w:usb2="00000000" w:usb3="00000000" w:csb0="0000009F" w:csb1="00000000"/>
  </w:font>
  <w:font w:name="MS Mincho">
    <w:altName w:val="ＭＳ 明朝"/>
    <w:charset w:val="80"/>
    <w:family w:val="modern"/>
    <w:pitch w:val="fixed"/>
    <w:sig w:usb0="E00002FF" w:usb1="6AC7FDFB" w:usb2="00000012" w:usb3="00000000" w:csb0="0002009F"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charset w:val="80"/>
    <w:family w:val="modern"/>
    <w:pitch w:val="fixed"/>
    <w:sig w:usb0="E00002FF" w:usb1="6AC7FDFB" w:usb2="08000012" w:usb3="00000000" w:csb0="0002009F" w:csb1="00000000"/>
  </w:font>
  <w:font w:name="Segoe UI">
    <w:altName w:val="Calibri"/>
    <w:charset w:val="00"/>
    <w:family w:val="swiss"/>
    <w:pitch w:val="variable"/>
    <w:sig w:usb0="E4002EFF" w:usb1="C000E47F" w:usb2="00000009" w:usb3="00000000" w:csb0="000001FF" w:csb1="00000000"/>
  </w:font>
  <w:font w:name="Malgun Gothic">
    <w:charset w:val="81"/>
    <w:family w:val="swiss"/>
    <w:pitch w:val="variable"/>
    <w:sig w:usb0="9000002F" w:usb1="29D77CFB" w:usb2="00000012" w:usb3="00000000" w:csb0="00080001" w:csb1="00000000"/>
  </w:font>
  <w:font w:name="SimSun">
    <w:altName w:val="宋体"/>
    <w:charset w:val="86"/>
    <w:family w:val="auto"/>
    <w:pitch w:val="variable"/>
    <w:sig w:usb0="00000003" w:usb1="288F0000" w:usb2="00000016" w:usb3="00000000" w:csb0="00040001"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DejaVu Sans">
    <w:altName w:val="Times New Roman"/>
    <w:charset w:val="00"/>
    <w:family w:val="swiss"/>
    <w:pitch w:val="variable"/>
    <w:sig w:usb0="00000000" w:usb1="D200FDFF" w:usb2="0A042029" w:usb3="00000000" w:csb0="800001FF" w:csb1="00000000"/>
  </w:font>
  <w:font w:name="Lohit Hindi">
    <w:altName w:val="Arial Unicode MS"/>
    <w:charset w:val="80"/>
    <w:family w:val="auto"/>
    <w:pitch w:val="variable"/>
  </w:font>
  <w:font w:name="Garamond">
    <w:panose1 w:val="02020404030301010803"/>
    <w:charset w:val="00"/>
    <w:family w:val="auto"/>
    <w:pitch w:val="variable"/>
    <w:sig w:usb0="00000003" w:usb1="00000000" w:usb2="00000000" w:usb3="00000000" w:csb0="00000001"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auto"/>
    <w:pitch w:val="variable"/>
    <w:sig w:usb0="A10006FF" w:usb1="4000205B" w:usb2="00000010" w:usb3="00000000" w:csb0="0000019F" w:csb1="00000000"/>
  </w:font>
  <w:font w:name="Consolas">
    <w:panose1 w:val="020B0609020204030204"/>
    <w:charset w:val="00"/>
    <w:family w:val="auto"/>
    <w:pitch w:val="variable"/>
    <w:sig w:usb0="E10002FF" w:usb1="4000FCFF" w:usb2="00000009" w:usb3="00000000" w:csb0="0000019F" w:csb1="00000000"/>
  </w:font>
  <w:font w:name="Times">
    <w:panose1 w:val="02000500000000000000"/>
    <w:charset w:val="00"/>
    <w:family w:val="auto"/>
    <w:pitch w:val="variable"/>
    <w:sig w:usb0="00000003" w:usb1="00000000" w:usb2="00000000" w:usb3="00000000" w:csb0="00000001" w:csb1="00000000"/>
  </w:font>
  <w:font w:name="ヒラギノ角ゴ Pro W3">
    <w:charset w:val="4E"/>
    <w:family w:val="auto"/>
    <w:pitch w:val="variable"/>
    <w:sig w:usb0="E00002FF" w:usb1="7AC7FFFF" w:usb2="00000012" w:usb3="00000000" w:csb0="0002000D" w:csb1="00000000"/>
  </w:font>
  <w:font w:name="Constantia">
    <w:panose1 w:val="02030602050306030303"/>
    <w:charset w:val="00"/>
    <w:family w:val="auto"/>
    <w:pitch w:val="variable"/>
    <w:sig w:usb0="A00002EF" w:usb1="4000204B"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auto"/>
    <w:pitch w:val="variable"/>
    <w:sig w:usb0="00000003" w:usb1="00000000"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auto"/>
    <w:pitch w:val="variable"/>
    <w:sig w:usb0="E0000287" w:usb1="40000013" w:usb2="00000000" w:usb3="00000000" w:csb0="0000019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Minion Pro">
    <w:panose1 w:val="02040503050306020203"/>
    <w:charset w:val="00"/>
    <w:family w:val="auto"/>
    <w:pitch w:val="variable"/>
    <w:sig w:usb0="60000287" w:usb1="00000001" w:usb2="00000000" w:usb3="00000000" w:csb0="0000019F" w:csb1="00000000"/>
  </w:font>
  <w:font w:name="Myriad Pro">
    <w:panose1 w:val="020B0503030403020204"/>
    <w:charset w:val="00"/>
    <w:family w:val="auto"/>
    <w:pitch w:val="variable"/>
    <w:sig w:usb0="20000287" w:usb1="00000001" w:usb2="00000000" w:usb3="00000000" w:csb0="0000019F"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Sylfaen">
    <w:panose1 w:val="00000000000000000000"/>
    <w:charset w:val="4D"/>
    <w:family w:val="roman"/>
    <w:notTrueType/>
    <w:pitch w:val="variable"/>
    <w:sig w:usb0="00C00283" w:usb1="00000000" w:usb2="00000000" w:usb3="00000000" w:csb0="0000000D" w:csb1="00000000"/>
  </w:font>
  <w:font w:name="Times New Roman Bold">
    <w:panose1 w:val="02020803070505020304"/>
    <w:charset w:val="00"/>
    <w:family w:val="roman"/>
    <w:notTrueType/>
    <w:pitch w:val="default"/>
  </w:font>
  <w:font w:name="Book Antiqua">
    <w:panose1 w:val="02040602050305030304"/>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abel">
    <w:altName w:val="Times New Roman"/>
    <w:charset w:val="00"/>
    <w:family w:val="auto"/>
    <w:pitch w:val="default"/>
  </w:font>
  <w:font w:name="FranklinITCProLight">
    <w:altName w:val="Times New Roman"/>
    <w:charset w:val="00"/>
    <w:family w:val="auto"/>
    <w:pitch w:val="default"/>
  </w:font>
  <w:font w:name="Tahoma">
    <w:panose1 w:val="020B0604030504040204"/>
    <w:charset w:val="00"/>
    <w:family w:val="auto"/>
    <w:pitch w:val="variable"/>
    <w:sig w:usb0="E1002AFF" w:usb1="C000605B" w:usb2="00000029" w:usb3="00000000" w:csb0="000101FF" w:csb1="00000000"/>
  </w:font>
  <w:font w:name="Batang">
    <w:altName w:val="바탕"/>
    <w:panose1 w:val="00000000000000000000"/>
    <w:charset w:val="81"/>
    <w:family w:val="auto"/>
    <w:notTrueType/>
    <w:pitch w:val="fixed"/>
    <w:sig w:usb0="00000001" w:usb1="09060000" w:usb2="00000010" w:usb3="00000000" w:csb0="00080000" w:csb1="00000000"/>
  </w:font>
  <w:font w:name="Bookman Old Style">
    <w:panose1 w:val="02050604050505020204"/>
    <w:charset w:val="00"/>
    <w:family w:val="auto"/>
    <w:pitch w:val="variable"/>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Lucida Sans Unicode">
    <w:panose1 w:val="020B0602030504020204"/>
    <w:charset w:val="00"/>
    <w:family w:val="auto"/>
    <w:pitch w:val="variable"/>
    <w:sig w:usb0="80000AFF" w:usb1="0000396B" w:usb2="00000000" w:usb3="00000000" w:csb0="000000BF" w:csb1="00000000"/>
  </w:font>
  <w:font w:name="Cambria Math">
    <w:panose1 w:val="02040503050406030204"/>
    <w:charset w:val="00"/>
    <w:family w:val="auto"/>
    <w:pitch w:val="variable"/>
    <w:sig w:usb0="E00002FF" w:usb1="420024FF" w:usb2="00000000" w:usb3="00000000" w:csb0="0000019F" w:csb1="00000000"/>
  </w:font>
  <w:font w:name="Cooper Black">
    <w:panose1 w:val="0208090404030B020404"/>
    <w:charset w:val="00"/>
    <w:family w:val="auto"/>
    <w:pitch w:val="variable"/>
    <w:sig w:usb0="00000003" w:usb1="00000000" w:usb2="00000000" w:usb3="00000000" w:csb0="00000001" w:csb1="00000000"/>
  </w:font>
  <w:font w:name="Times-Roman">
    <w:altName w:val="Times"/>
    <w:panose1 w:val="00000000000000000000"/>
    <w:charset w:val="4D"/>
    <w:family w:val="roman"/>
    <w:notTrueType/>
    <w:pitch w:val="default"/>
    <w:sig w:usb0="03000000"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4FA23AFE"/>
    <w:multiLevelType w:val="hybridMultilevel"/>
    <w:tmpl w:val="201427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3855A43"/>
    <w:multiLevelType w:val="hybridMultilevel"/>
    <w:tmpl w:val="59E4F2AE"/>
    <w:lvl w:ilvl="0" w:tplc="C34CDE80">
      <w:start w:val="21"/>
      <w:numFmt w:val="bullet"/>
      <w:lvlText w:val="-"/>
      <w:lvlJc w:val="left"/>
      <w:pPr>
        <w:ind w:left="9000" w:hanging="360"/>
      </w:pPr>
      <w:rPr>
        <w:rFonts w:ascii="Calibri" w:eastAsiaTheme="minorHAnsi" w:hAnsi="Calibri" w:cs="Times New Roman" w:hint="default"/>
      </w:rPr>
    </w:lvl>
    <w:lvl w:ilvl="1" w:tplc="04090003" w:tentative="1">
      <w:start w:val="1"/>
      <w:numFmt w:val="bullet"/>
      <w:lvlText w:val="o"/>
      <w:lvlJc w:val="left"/>
      <w:pPr>
        <w:ind w:left="9720" w:hanging="360"/>
      </w:pPr>
      <w:rPr>
        <w:rFonts w:ascii="Courier New" w:hAnsi="Courier New" w:cs="Courier New" w:hint="default"/>
      </w:rPr>
    </w:lvl>
    <w:lvl w:ilvl="2" w:tplc="04090005" w:tentative="1">
      <w:start w:val="1"/>
      <w:numFmt w:val="bullet"/>
      <w:lvlText w:val=""/>
      <w:lvlJc w:val="left"/>
      <w:pPr>
        <w:ind w:left="10440" w:hanging="360"/>
      </w:pPr>
      <w:rPr>
        <w:rFonts w:ascii="Wingdings" w:hAnsi="Wingdings" w:hint="default"/>
      </w:rPr>
    </w:lvl>
    <w:lvl w:ilvl="3" w:tplc="04090001" w:tentative="1">
      <w:start w:val="1"/>
      <w:numFmt w:val="bullet"/>
      <w:lvlText w:val=""/>
      <w:lvlJc w:val="left"/>
      <w:pPr>
        <w:ind w:left="11160" w:hanging="360"/>
      </w:pPr>
      <w:rPr>
        <w:rFonts w:ascii="Symbol" w:hAnsi="Symbol" w:hint="default"/>
      </w:rPr>
    </w:lvl>
    <w:lvl w:ilvl="4" w:tplc="04090003" w:tentative="1">
      <w:start w:val="1"/>
      <w:numFmt w:val="bullet"/>
      <w:lvlText w:val="o"/>
      <w:lvlJc w:val="left"/>
      <w:pPr>
        <w:ind w:left="11880" w:hanging="360"/>
      </w:pPr>
      <w:rPr>
        <w:rFonts w:ascii="Courier New" w:hAnsi="Courier New" w:cs="Courier New" w:hint="default"/>
      </w:rPr>
    </w:lvl>
    <w:lvl w:ilvl="5" w:tplc="04090005" w:tentative="1">
      <w:start w:val="1"/>
      <w:numFmt w:val="bullet"/>
      <w:lvlText w:val=""/>
      <w:lvlJc w:val="left"/>
      <w:pPr>
        <w:ind w:left="12600" w:hanging="360"/>
      </w:pPr>
      <w:rPr>
        <w:rFonts w:ascii="Wingdings" w:hAnsi="Wingdings" w:hint="default"/>
      </w:rPr>
    </w:lvl>
    <w:lvl w:ilvl="6" w:tplc="04090001" w:tentative="1">
      <w:start w:val="1"/>
      <w:numFmt w:val="bullet"/>
      <w:lvlText w:val=""/>
      <w:lvlJc w:val="left"/>
      <w:pPr>
        <w:ind w:left="13320" w:hanging="360"/>
      </w:pPr>
      <w:rPr>
        <w:rFonts w:ascii="Symbol" w:hAnsi="Symbol" w:hint="default"/>
      </w:rPr>
    </w:lvl>
    <w:lvl w:ilvl="7" w:tplc="04090003" w:tentative="1">
      <w:start w:val="1"/>
      <w:numFmt w:val="bullet"/>
      <w:lvlText w:val="o"/>
      <w:lvlJc w:val="left"/>
      <w:pPr>
        <w:ind w:left="14040" w:hanging="360"/>
      </w:pPr>
      <w:rPr>
        <w:rFonts w:ascii="Courier New" w:hAnsi="Courier New" w:cs="Courier New" w:hint="default"/>
      </w:rPr>
    </w:lvl>
    <w:lvl w:ilvl="8" w:tplc="04090005" w:tentative="1">
      <w:start w:val="1"/>
      <w:numFmt w:val="bullet"/>
      <w:lvlText w:val=""/>
      <w:lvlJc w:val="left"/>
      <w:pPr>
        <w:ind w:left="14760" w:hanging="360"/>
      </w:pPr>
      <w:rPr>
        <w:rFonts w:ascii="Wingdings" w:hAnsi="Wingdings" w:hint="default"/>
      </w:rPr>
    </w:lvl>
  </w:abstractNum>
  <w:abstractNum w:abstractNumId="12">
    <w:nsid w:val="69325FF1"/>
    <w:multiLevelType w:val="hybridMultilevel"/>
    <w:tmpl w:val="5338F42E"/>
    <w:lvl w:ilvl="0" w:tplc="9F367FE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56521884"/>
    <w:docVar w:name="VerbatimVersion" w:val="5.1"/>
  </w:docVars>
  <w:rsids>
    <w:rsidRoot w:val="00D330A6"/>
    <w:rsid w:val="000139A3"/>
    <w:rsid w:val="000209DF"/>
    <w:rsid w:val="00027553"/>
    <w:rsid w:val="0004436E"/>
    <w:rsid w:val="0004619F"/>
    <w:rsid w:val="00072705"/>
    <w:rsid w:val="00084D2E"/>
    <w:rsid w:val="000C6604"/>
    <w:rsid w:val="000F14E6"/>
    <w:rsid w:val="00100833"/>
    <w:rsid w:val="00104529"/>
    <w:rsid w:val="00105942"/>
    <w:rsid w:val="00107396"/>
    <w:rsid w:val="00144A4C"/>
    <w:rsid w:val="00161A91"/>
    <w:rsid w:val="001671B1"/>
    <w:rsid w:val="001736A2"/>
    <w:rsid w:val="00176AB0"/>
    <w:rsid w:val="0017752F"/>
    <w:rsid w:val="00177B7D"/>
    <w:rsid w:val="0018322D"/>
    <w:rsid w:val="00191DDA"/>
    <w:rsid w:val="00193DAF"/>
    <w:rsid w:val="00196D7A"/>
    <w:rsid w:val="001B5776"/>
    <w:rsid w:val="001E527A"/>
    <w:rsid w:val="001E6B03"/>
    <w:rsid w:val="001F78CE"/>
    <w:rsid w:val="00205FC6"/>
    <w:rsid w:val="002158E6"/>
    <w:rsid w:val="00251FC7"/>
    <w:rsid w:val="00267C59"/>
    <w:rsid w:val="002855A7"/>
    <w:rsid w:val="002B146A"/>
    <w:rsid w:val="002B39E4"/>
    <w:rsid w:val="002B5E17"/>
    <w:rsid w:val="002E3FAE"/>
    <w:rsid w:val="00315690"/>
    <w:rsid w:val="00316B75"/>
    <w:rsid w:val="00325646"/>
    <w:rsid w:val="003460F2"/>
    <w:rsid w:val="003464D9"/>
    <w:rsid w:val="00372029"/>
    <w:rsid w:val="0038158C"/>
    <w:rsid w:val="003902BA"/>
    <w:rsid w:val="003A09E2"/>
    <w:rsid w:val="003B19A7"/>
    <w:rsid w:val="003C5FEC"/>
    <w:rsid w:val="003D0564"/>
    <w:rsid w:val="003D61A8"/>
    <w:rsid w:val="003E7E10"/>
    <w:rsid w:val="0040326E"/>
    <w:rsid w:val="00407037"/>
    <w:rsid w:val="0042486C"/>
    <w:rsid w:val="00424A38"/>
    <w:rsid w:val="00435834"/>
    <w:rsid w:val="004605D6"/>
    <w:rsid w:val="00466613"/>
    <w:rsid w:val="00486454"/>
    <w:rsid w:val="004A5BC1"/>
    <w:rsid w:val="004C3BB7"/>
    <w:rsid w:val="004C60E8"/>
    <w:rsid w:val="004E3579"/>
    <w:rsid w:val="004E728B"/>
    <w:rsid w:val="004E7694"/>
    <w:rsid w:val="004F39E0"/>
    <w:rsid w:val="0052301B"/>
    <w:rsid w:val="00525EA8"/>
    <w:rsid w:val="00526428"/>
    <w:rsid w:val="00536EFB"/>
    <w:rsid w:val="00537BD5"/>
    <w:rsid w:val="00567F92"/>
    <w:rsid w:val="0057268A"/>
    <w:rsid w:val="00591BE3"/>
    <w:rsid w:val="005A5A82"/>
    <w:rsid w:val="005C3AE2"/>
    <w:rsid w:val="005D2912"/>
    <w:rsid w:val="006065BD"/>
    <w:rsid w:val="00607BFD"/>
    <w:rsid w:val="00613BBC"/>
    <w:rsid w:val="00645FA9"/>
    <w:rsid w:val="00647866"/>
    <w:rsid w:val="00664A6B"/>
    <w:rsid w:val="00665003"/>
    <w:rsid w:val="006A2AD0"/>
    <w:rsid w:val="006B7808"/>
    <w:rsid w:val="006C2375"/>
    <w:rsid w:val="006D10F2"/>
    <w:rsid w:val="006D4ECC"/>
    <w:rsid w:val="006F0D06"/>
    <w:rsid w:val="00707E14"/>
    <w:rsid w:val="00710E35"/>
    <w:rsid w:val="00717F10"/>
    <w:rsid w:val="00722258"/>
    <w:rsid w:val="007243E5"/>
    <w:rsid w:val="007245BE"/>
    <w:rsid w:val="00726E4C"/>
    <w:rsid w:val="007611E3"/>
    <w:rsid w:val="00761BC9"/>
    <w:rsid w:val="00766EA0"/>
    <w:rsid w:val="007941B5"/>
    <w:rsid w:val="00796245"/>
    <w:rsid w:val="007A2226"/>
    <w:rsid w:val="007A5BE6"/>
    <w:rsid w:val="007F5B66"/>
    <w:rsid w:val="00803EA5"/>
    <w:rsid w:val="00823A1C"/>
    <w:rsid w:val="00845B9D"/>
    <w:rsid w:val="00850B4E"/>
    <w:rsid w:val="00860984"/>
    <w:rsid w:val="00861280"/>
    <w:rsid w:val="008B3ECB"/>
    <w:rsid w:val="008B4E85"/>
    <w:rsid w:val="008C1B2E"/>
    <w:rsid w:val="008E35B5"/>
    <w:rsid w:val="008F04A4"/>
    <w:rsid w:val="0090061E"/>
    <w:rsid w:val="00906F70"/>
    <w:rsid w:val="009125D5"/>
    <w:rsid w:val="00914708"/>
    <w:rsid w:val="0091627E"/>
    <w:rsid w:val="0092797B"/>
    <w:rsid w:val="0097032B"/>
    <w:rsid w:val="009D18D9"/>
    <w:rsid w:val="009D1D2F"/>
    <w:rsid w:val="009D2EAD"/>
    <w:rsid w:val="009D54B2"/>
    <w:rsid w:val="009E09B2"/>
    <w:rsid w:val="009E1922"/>
    <w:rsid w:val="009E358B"/>
    <w:rsid w:val="009F7ED2"/>
    <w:rsid w:val="00A045EB"/>
    <w:rsid w:val="00A528F2"/>
    <w:rsid w:val="00A93661"/>
    <w:rsid w:val="00A95652"/>
    <w:rsid w:val="00AC0AB8"/>
    <w:rsid w:val="00AD4868"/>
    <w:rsid w:val="00AF005D"/>
    <w:rsid w:val="00B06FBD"/>
    <w:rsid w:val="00B3396E"/>
    <w:rsid w:val="00B33C6D"/>
    <w:rsid w:val="00B4508F"/>
    <w:rsid w:val="00B55AD5"/>
    <w:rsid w:val="00B8057C"/>
    <w:rsid w:val="00BC4805"/>
    <w:rsid w:val="00BD5E3C"/>
    <w:rsid w:val="00BD6238"/>
    <w:rsid w:val="00BF593B"/>
    <w:rsid w:val="00BF773A"/>
    <w:rsid w:val="00BF7E81"/>
    <w:rsid w:val="00C13773"/>
    <w:rsid w:val="00C17CC8"/>
    <w:rsid w:val="00C35797"/>
    <w:rsid w:val="00C57143"/>
    <w:rsid w:val="00C75C9C"/>
    <w:rsid w:val="00C83417"/>
    <w:rsid w:val="00C9604F"/>
    <w:rsid w:val="00CA19AA"/>
    <w:rsid w:val="00CB100B"/>
    <w:rsid w:val="00CB7EBF"/>
    <w:rsid w:val="00CC5298"/>
    <w:rsid w:val="00CD1478"/>
    <w:rsid w:val="00CD736E"/>
    <w:rsid w:val="00CD798D"/>
    <w:rsid w:val="00CE161E"/>
    <w:rsid w:val="00CF59A8"/>
    <w:rsid w:val="00D2661E"/>
    <w:rsid w:val="00D2732C"/>
    <w:rsid w:val="00D325A9"/>
    <w:rsid w:val="00D330A6"/>
    <w:rsid w:val="00D36A8A"/>
    <w:rsid w:val="00D42013"/>
    <w:rsid w:val="00D4321B"/>
    <w:rsid w:val="00D44794"/>
    <w:rsid w:val="00D53D17"/>
    <w:rsid w:val="00D61409"/>
    <w:rsid w:val="00D6691E"/>
    <w:rsid w:val="00D71170"/>
    <w:rsid w:val="00D83DA6"/>
    <w:rsid w:val="00D86D90"/>
    <w:rsid w:val="00DA1C92"/>
    <w:rsid w:val="00DA25D4"/>
    <w:rsid w:val="00DA6538"/>
    <w:rsid w:val="00DA7D83"/>
    <w:rsid w:val="00DC569E"/>
    <w:rsid w:val="00E04B06"/>
    <w:rsid w:val="00E14029"/>
    <w:rsid w:val="00E15E75"/>
    <w:rsid w:val="00E3283E"/>
    <w:rsid w:val="00E5262C"/>
    <w:rsid w:val="00E95B21"/>
    <w:rsid w:val="00EA3F34"/>
    <w:rsid w:val="00EA4C5C"/>
    <w:rsid w:val="00EB3CD5"/>
    <w:rsid w:val="00EC7DC4"/>
    <w:rsid w:val="00ED30CF"/>
    <w:rsid w:val="00F176EF"/>
    <w:rsid w:val="00F454F0"/>
    <w:rsid w:val="00F45E10"/>
    <w:rsid w:val="00F6364A"/>
    <w:rsid w:val="00F80561"/>
    <w:rsid w:val="00F9113A"/>
    <w:rsid w:val="00F95F58"/>
    <w:rsid w:val="00FB095C"/>
    <w:rsid w:val="00FD4313"/>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856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header" w:qFormat="1"/>
    <w:lsdException w:name="caption" w:uiPriority="0" w:qFormat="1"/>
    <w:lsdException w:name="endnote reference" w:uiPriority="0"/>
    <w:lsdException w:name="endnote text" w:uiPriority="0"/>
    <w:lsdException w:name="Title" w:uiPriority="1" w:qFormat="1"/>
    <w:lsdException w:name="Default Paragraph Font" w:uiPriority="1"/>
    <w:lsdException w:name="Body Text" w:uiPriority="0"/>
    <w:lsdException w:name="Body Text Indent" w:uiPriority="0"/>
    <w:lsdException w:name="Subtitle" w:uiPriority="0" w:qFormat="1"/>
    <w:lsdException w:name="Date" w:uiPriority="0"/>
    <w:lsdException w:name="Body Text 3" w:uiPriority="0"/>
    <w:lsdException w:name="Body Text Indent 2" w:uiPriority="0"/>
    <w:lsdException w:name="Strong" w:uiPriority="22" w:qFormat="1"/>
    <w:lsdException w:name="Emphasis" w:semiHidden="0" w:uiPriority="7" w:unhideWhenUsed="0" w:qFormat="1"/>
    <w:lsdException w:name="Document Map" w:uiPriority="0"/>
    <w:lsdException w:name="Plain Text" w:uiPriority="0"/>
    <w:lsdException w:name="HTML Top of Form" w:uiPriority="0"/>
    <w:lsdException w:name="HTML Bottom of Form" w:uiPriority="0"/>
    <w:lsdException w:name="Normal (Web)" w:qFormat="1"/>
    <w:lsdException w:name="HTML Typewriter" w:uiPriority="0"/>
    <w:lsdException w:name="Table Grid" w:semiHidden="0" w:uiPriority="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TOC Heading" w:uiPriority="0" w:qFormat="1"/>
  </w:latentStyles>
  <w:style w:type="paragraph" w:default="1" w:styleId="Normal">
    <w:name w:val="Normal"/>
    <w:aliases w:val="Normal/Card"/>
    <w:uiPriority w:val="4"/>
    <w:qFormat/>
    <w:rsid w:val="00607BFD"/>
    <w:rPr>
      <w:rFonts w:ascii="Calibri" w:hAnsi="Calibri"/>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
    <w:basedOn w:val="Normal"/>
    <w:next w:val="Normal"/>
    <w:link w:val="Heading1Char"/>
    <w:qFormat/>
    <w:rsid w:val="00607B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607B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Char Char Char Char Char Char Char,Char1 Char,Char1 Char + Left:  2.54 cm,First line:  0 Heading 3,First line:  0 cm,Char Char,Text 7,Tag Char Char,Bold Cite,Cite 1"/>
    <w:basedOn w:val="Normal"/>
    <w:next w:val="Normal"/>
    <w:link w:val="Heading3Char"/>
    <w:uiPriority w:val="2"/>
    <w:unhideWhenUsed/>
    <w:qFormat/>
    <w:rsid w:val="00607B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Card,Tags,No Spacing1,Debate Text,No Spacing11,Read stuff,No Spacing111,No Spacing2,tags,No Spacing1111,No Spacing11111,No Spacing111111,ta"/>
    <w:basedOn w:val="Normal"/>
    <w:next w:val="Normal"/>
    <w:link w:val="Heading4Char"/>
    <w:uiPriority w:val="3"/>
    <w:unhideWhenUsed/>
    <w:qFormat/>
    <w:rsid w:val="00607BFD"/>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205FC6"/>
    <w:pPr>
      <w:keepNext/>
      <w:keepLines/>
      <w:spacing w:before="200"/>
      <w:outlineLvl w:val="4"/>
    </w:pPr>
    <w:rPr>
      <w:rFonts w:asciiTheme="majorHAnsi" w:eastAsiaTheme="majorEastAsia" w:hAnsiTheme="majorHAnsi" w:cstheme="majorBidi"/>
      <w:color w:val="1F4D78" w:themeColor="accent1" w:themeShade="7F"/>
      <w:sz w:val="20"/>
      <w:szCs w:val="20"/>
    </w:rPr>
  </w:style>
  <w:style w:type="paragraph" w:styleId="Heading6">
    <w:name w:val="heading 6"/>
    <w:aliases w:val="cites2,Title (no index)"/>
    <w:basedOn w:val="Normal"/>
    <w:next w:val="Normal"/>
    <w:link w:val="Heading6Char"/>
    <w:unhideWhenUsed/>
    <w:qFormat/>
    <w:rsid w:val="00205FC6"/>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205FC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205FC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05FC6"/>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2"/>
    <w:basedOn w:val="DefaultParagraphFont"/>
    <w:link w:val="Heading1"/>
    <w:rsid w:val="00607BFD"/>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1,Heading 2 Char Char Char Char Char Char Char Char Char Char Char Char1,Char2 Char"/>
    <w:basedOn w:val="DefaultParagraphFont"/>
    <w:link w:val="Heading2"/>
    <w:uiPriority w:val="1"/>
    <w:rsid w:val="00607BFD"/>
    <w:rPr>
      <w:rFonts w:ascii="Calibri" w:eastAsiaTheme="majorEastAsia" w:hAnsi="Calibri" w:cstheme="majorBidi"/>
      <w:b/>
      <w:sz w:val="44"/>
      <w:szCs w:val="26"/>
      <w:u w:val="double"/>
    </w:rPr>
  </w:style>
  <w:style w:type="character" w:customStyle="1" w:styleId="Heading3Char">
    <w:name w:val="Heading 3 Char"/>
    <w:aliases w:val="Block Char,Heading 3 Char Char Char5, Char Char Char, Char Char Char Char Char Char Char Char,Char Char1,Char Char Char Char Char Char Char Char,Char1 Char Char,Char1 Char + Left:  2.54 cm Char,First line:  0 Heading 3 Char,Text 7 Char"/>
    <w:basedOn w:val="DefaultParagraphFont"/>
    <w:link w:val="Heading3"/>
    <w:uiPriority w:val="2"/>
    <w:rsid w:val="00607B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Card Char,Tags Char,No Spacing1 Char,Debate Text Char,No Spacing11 Char,tags Char"/>
    <w:basedOn w:val="DefaultParagraphFont"/>
    <w:link w:val="Heading4"/>
    <w:uiPriority w:val="3"/>
    <w:rsid w:val="00607BF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uiPriority w:val="7"/>
    <w:qFormat/>
    <w:rsid w:val="00607BF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07BFD"/>
    <w:rPr>
      <w:b/>
      <w:bCs/>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
    <w:basedOn w:val="DefaultParagraphFont"/>
    <w:uiPriority w:val="6"/>
    <w:qFormat/>
    <w:rsid w:val="00607BFD"/>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607BFD"/>
    <w:rPr>
      <w:color w:val="auto"/>
      <w:u w:val="none"/>
    </w:rPr>
  </w:style>
  <w:style w:type="character" w:styleId="FollowedHyperlink">
    <w:name w:val="FollowedHyperlink"/>
    <w:basedOn w:val="DefaultParagraphFont"/>
    <w:uiPriority w:val="99"/>
    <w:unhideWhenUsed/>
    <w:rsid w:val="00607BFD"/>
    <w:rPr>
      <w:color w:val="auto"/>
      <w:u w:val="none"/>
    </w:rPr>
  </w:style>
  <w:style w:type="character" w:customStyle="1" w:styleId="cite">
    <w:name w:val="cite"/>
    <w:aliases w:val="Heading 3 Char Char Char,Heading 3 Char Char Char1,Block Writing Char,Heading 3 Char Char Char Char,Index Headers Char,Citation Char Char Char1,Heading 3 Char1,Char Char2,Underlined Text Char,cites Char Char,Heading 3 Char Char1,Read Char Char1"/>
    <w:qFormat/>
    <w:rsid w:val="001E6B03"/>
    <w:rPr>
      <w:rFonts w:ascii="Times New Roman" w:hAnsi="Times New Roman"/>
      <w:b/>
      <w:sz w:val="24"/>
    </w:rPr>
  </w:style>
  <w:style w:type="character" w:customStyle="1" w:styleId="underline">
    <w:name w:val="underline"/>
    <w:link w:val="textbold"/>
    <w:qFormat/>
    <w:rsid w:val="001E6B03"/>
    <w:rPr>
      <w:b/>
      <w:u w:val="single"/>
    </w:rPr>
  </w:style>
  <w:style w:type="paragraph" w:customStyle="1" w:styleId="textbold">
    <w:name w:val="text bold"/>
    <w:basedOn w:val="Normal"/>
    <w:link w:val="underline"/>
    <w:qFormat/>
    <w:rsid w:val="001E6B03"/>
    <w:pPr>
      <w:ind w:left="720"/>
      <w:jc w:val="both"/>
    </w:pPr>
    <w:rPr>
      <w:rFonts w:asciiTheme="minorHAnsi" w:hAnsiTheme="minorHAnsi"/>
      <w:b/>
      <w:u w:val="single"/>
    </w:rPr>
  </w:style>
  <w:style w:type="character" w:customStyle="1" w:styleId="sm">
    <w:name w:val="sm"/>
    <w:rsid w:val="001E6B03"/>
  </w:style>
  <w:style w:type="character" w:customStyle="1" w:styleId="hit">
    <w:name w:val="hit"/>
    <w:rsid w:val="00D44794"/>
  </w:style>
  <w:style w:type="character" w:customStyle="1" w:styleId="hidden">
    <w:name w:val="hidden"/>
    <w:rsid w:val="00D44794"/>
  </w:style>
  <w:style w:type="paragraph" w:styleId="NormalWeb">
    <w:name w:val="Normal (Web)"/>
    <w:aliases w:val="Char Char Char,Char Char Char Char,Char Char Char Char Char,Normal (Web) Char1 Char,Normal (Web) Char Char Char,Normal (Web) Char1 Char Char Char,Normal (Web) Char Char1 Char Char Char,Normal (Web) Char2 Char Char Char Char Char"/>
    <w:basedOn w:val="Normal"/>
    <w:link w:val="NormalWebChar"/>
    <w:uiPriority w:val="99"/>
    <w:qFormat/>
    <w:rsid w:val="00267C59"/>
    <w:pPr>
      <w:spacing w:before="100" w:beforeAutospacing="1" w:after="100" w:afterAutospacing="1"/>
    </w:pPr>
    <w:rPr>
      <w:rFonts w:eastAsia="Calibri"/>
      <w:sz w:val="24"/>
      <w:szCs w:val="24"/>
    </w:rPr>
  </w:style>
  <w:style w:type="character" w:styleId="Strong">
    <w:name w:val="Strong"/>
    <w:aliases w:val="8 pt font,Cut,Read Char Char Char,Small 1"/>
    <w:uiPriority w:val="22"/>
    <w:qFormat/>
    <w:rsid w:val="00C57143"/>
    <w:rPr>
      <w:b/>
      <w:bCs/>
    </w:rPr>
  </w:style>
  <w:style w:type="character" w:customStyle="1" w:styleId="A6">
    <w:name w:val="A6"/>
    <w:uiPriority w:val="99"/>
    <w:rsid w:val="00C57143"/>
    <w:rPr>
      <w:color w:val="000000"/>
      <w:sz w:val="13"/>
      <w:szCs w:val="13"/>
    </w:rPr>
  </w:style>
  <w:style w:type="character" w:customStyle="1" w:styleId="A7">
    <w:name w:val="A7"/>
    <w:rsid w:val="00C57143"/>
    <w:rPr>
      <w:color w:val="000000"/>
      <w:sz w:val="11"/>
      <w:szCs w:val="11"/>
    </w:rPr>
  </w:style>
  <w:style w:type="paragraph" w:styleId="ListParagraph">
    <w:name w:val="List Paragraph"/>
    <w:aliases w:val="6 font"/>
    <w:basedOn w:val="Normal"/>
    <w:uiPriority w:val="34"/>
    <w:unhideWhenUsed/>
    <w:qFormat/>
    <w:rsid w:val="00C57143"/>
    <w:pPr>
      <w:ind w:left="720"/>
      <w:contextualSpacing/>
    </w:pPr>
  </w:style>
  <w:style w:type="paragraph" w:customStyle="1" w:styleId="TagCite">
    <w:name w:val="TagCite"/>
    <w:basedOn w:val="Normal"/>
    <w:uiPriority w:val="99"/>
    <w:qFormat/>
    <w:rsid w:val="00C57143"/>
    <w:rPr>
      <w:rFonts w:eastAsia="Times New Roman"/>
      <w:b/>
      <w:sz w:val="24"/>
      <w:szCs w:val="24"/>
    </w:rPr>
  </w:style>
  <w:style w:type="paragraph" w:customStyle="1" w:styleId="BlockTitle">
    <w:name w:val="Block Title"/>
    <w:basedOn w:val="Heading1"/>
    <w:next w:val="Normal"/>
    <w:link w:val="BlockTitleChar"/>
    <w:qFormat/>
    <w:rsid w:val="00C5714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32"/>
      <w:u w:val="single"/>
    </w:rPr>
  </w:style>
  <w:style w:type="character" w:customStyle="1" w:styleId="TitleChar">
    <w:name w:val="Title Char"/>
    <w:aliases w:val="UNDERLINE Char,Bold Underlined Char,Cites and Cards Char,title Char,Block Heading Char,Read This Char"/>
    <w:link w:val="Title"/>
    <w:uiPriority w:val="1"/>
    <w:qFormat/>
    <w:locked/>
    <w:rsid w:val="007245BE"/>
    <w:rPr>
      <w:u w:val="single"/>
    </w:rPr>
  </w:style>
  <w:style w:type="paragraph" w:styleId="Title">
    <w:name w:val="Title"/>
    <w:aliases w:val="UNDERLINE,Bold Underlined,Cites and Cards,title,Block Heading,Read This"/>
    <w:basedOn w:val="Normal"/>
    <w:next w:val="Normal"/>
    <w:link w:val="TitleChar"/>
    <w:uiPriority w:val="1"/>
    <w:qFormat/>
    <w:rsid w:val="007245BE"/>
    <w:pPr>
      <w:pBdr>
        <w:bottom w:val="single" w:sz="8" w:space="4" w:color="4F81BD"/>
      </w:pBdr>
      <w:spacing w:after="300"/>
      <w:contextualSpacing/>
    </w:pPr>
    <w:rPr>
      <w:rFonts w:asciiTheme="minorHAnsi" w:hAnsiTheme="minorHAnsi"/>
      <w:u w:val="single"/>
    </w:rPr>
  </w:style>
  <w:style w:type="character" w:customStyle="1" w:styleId="TitleChar1">
    <w:name w:val="Title Char1"/>
    <w:aliases w:val="UNDERLINE Char1,title Char1,Read This Char1,Block Heading Char2,Bold Underlined Char1"/>
    <w:basedOn w:val="DefaultParagraphFont"/>
    <w:qFormat/>
    <w:rsid w:val="007245BE"/>
    <w:rPr>
      <w:rFonts w:asciiTheme="majorHAnsi" w:eastAsiaTheme="majorEastAsia" w:hAnsiTheme="majorHAnsi" w:cstheme="majorBidi"/>
      <w:spacing w:val="-10"/>
      <w:kern w:val="28"/>
      <w:sz w:val="56"/>
      <w:szCs w:val="56"/>
    </w:rPr>
  </w:style>
  <w:style w:type="character" w:customStyle="1" w:styleId="Debate-CardSmalltextF2Char">
    <w:name w:val="Debate- Card Small text F2 Char"/>
    <w:link w:val="Debate-CardSmalltextF2"/>
    <w:locked/>
    <w:rsid w:val="004C3BB7"/>
    <w:rPr>
      <w:rFonts w:ascii="Arial Narrow" w:hAnsi="Arial Narrow"/>
      <w:sz w:val="16"/>
    </w:rPr>
  </w:style>
  <w:style w:type="paragraph" w:customStyle="1" w:styleId="Debate-CardSmalltextF2">
    <w:name w:val="Debate- Card Small text F2"/>
    <w:basedOn w:val="Normal"/>
    <w:next w:val="Normal"/>
    <w:link w:val="Debate-CardSmalltextF2Char"/>
    <w:qFormat/>
    <w:rsid w:val="004C3BB7"/>
    <w:pPr>
      <w:spacing w:after="200"/>
      <w:contextualSpacing/>
    </w:pPr>
    <w:rPr>
      <w:rFonts w:ascii="Arial Narrow" w:hAnsi="Arial Narrow"/>
      <w:sz w:val="16"/>
    </w:rPr>
  </w:style>
  <w:style w:type="character" w:customStyle="1" w:styleId="Debate-EmphasizedText-F5Char">
    <w:name w:val="Debate- Emphasized Text- F5 Char"/>
    <w:link w:val="Debate-EmphasizedText-F5"/>
    <w:locked/>
    <w:rsid w:val="004C3BB7"/>
    <w:rPr>
      <w:rFonts w:ascii="Arial Narrow" w:hAnsi="Arial Narrow"/>
      <w:b/>
      <w:sz w:val="18"/>
      <w:u w:val="single"/>
    </w:rPr>
  </w:style>
  <w:style w:type="paragraph" w:customStyle="1" w:styleId="Debate-EmphasizedText-F5">
    <w:name w:val="Debate- Emphasized Text- F5"/>
    <w:basedOn w:val="Normal"/>
    <w:link w:val="Debate-EmphasizedText-F5Char"/>
    <w:qFormat/>
    <w:rsid w:val="004C3BB7"/>
    <w:pPr>
      <w:spacing w:after="200"/>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4C3BB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3BB7"/>
    <w:pPr>
      <w:spacing w:after="200"/>
      <w:contextualSpacing/>
    </w:pPr>
    <w:rPr>
      <w:rFonts w:ascii="Arial Narrow" w:hAnsi="Arial Narrow"/>
      <w:sz w:val="18"/>
      <w:u w:val="single"/>
    </w:rPr>
  </w:style>
  <w:style w:type="paragraph" w:styleId="NoSpacing">
    <w:name w:val="No Spacing"/>
    <w:aliases w:val="CD - Cite,Dont use,Tag and Cite,DDI Tag,Tag Title,nonunderlined,Card Format,No Spacin,ClearFormatting,No Spacing8,No Spacing3,Very Small Text,No Spacing311,No Spacing112"/>
    <w:unhideWhenUsed/>
    <w:qFormat/>
    <w:rsid w:val="004C3BB7"/>
    <w:pPr>
      <w:spacing w:after="0" w:line="240" w:lineRule="auto"/>
    </w:pPr>
    <w:rPr>
      <w:rFonts w:ascii="Calibri" w:hAnsi="Calibri" w:cs="Times New Roman"/>
    </w:rPr>
  </w:style>
  <w:style w:type="character" w:customStyle="1" w:styleId="Heading5Char">
    <w:name w:val="Heading 5 Char"/>
    <w:aliases w:val="Blocks Char"/>
    <w:basedOn w:val="DefaultParagraphFont"/>
    <w:link w:val="Heading5"/>
    <w:rsid w:val="00205FC6"/>
    <w:rPr>
      <w:rFonts w:asciiTheme="majorHAnsi" w:eastAsiaTheme="majorEastAsia" w:hAnsiTheme="majorHAnsi" w:cstheme="majorBidi"/>
      <w:color w:val="1F4D78" w:themeColor="accent1" w:themeShade="7F"/>
      <w:sz w:val="20"/>
      <w:szCs w:val="20"/>
    </w:rPr>
  </w:style>
  <w:style w:type="character" w:customStyle="1" w:styleId="Heading6Char">
    <w:name w:val="Heading 6 Char"/>
    <w:aliases w:val="cites2 Char,Title (no index) Char"/>
    <w:basedOn w:val="DefaultParagraphFont"/>
    <w:link w:val="Heading6"/>
    <w:rsid w:val="00205FC6"/>
    <w:rPr>
      <w:rFonts w:ascii="Calibri" w:eastAsiaTheme="majorEastAsia" w:hAnsi="Calibri" w:cstheme="majorBidi"/>
      <w:color w:val="1F4D78" w:themeColor="accent1" w:themeShade="7F"/>
    </w:rPr>
  </w:style>
  <w:style w:type="character" w:customStyle="1" w:styleId="Heading7Char">
    <w:name w:val="Heading 7 Char"/>
    <w:basedOn w:val="DefaultParagraphFont"/>
    <w:link w:val="Heading7"/>
    <w:rsid w:val="00205FC6"/>
    <w:rPr>
      <w:rFonts w:ascii="Calibri" w:eastAsia="Times New Roman" w:hAnsi="Calibri" w:cs="Arial"/>
      <w:b/>
      <w:kern w:val="32"/>
      <w:sz w:val="24"/>
      <w:szCs w:val="24"/>
    </w:rPr>
  </w:style>
  <w:style w:type="character" w:customStyle="1" w:styleId="Heading8Char">
    <w:name w:val="Heading 8 Char"/>
    <w:basedOn w:val="DefaultParagraphFont"/>
    <w:link w:val="Heading8"/>
    <w:rsid w:val="00205FC6"/>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205FC6"/>
    <w:rPr>
      <w:rFonts w:ascii="Calibri" w:eastAsia="Times New Roman" w:hAnsi="Calibri" w:cs="Arial"/>
      <w:b/>
      <w:kern w:val="32"/>
      <w:sz w:val="32"/>
      <w:u w:val="single"/>
    </w:rPr>
  </w:style>
  <w:style w:type="character" w:styleId="IntenseEmphasis">
    <w:name w:val="Intense Emphasis"/>
    <w:aliases w:val="Underline Char,Heading 3 Char1 Char Char Char,Intense Emphasis11111,Heading 3 Char Char Char Char Char,Intense Emphasi,9.5 pt,Box Out,Italic,Intense Emphasis5,Cite Char1,Underline Char Char Char"/>
    <w:basedOn w:val="DefaultParagraphFont"/>
    <w:uiPriority w:val="6"/>
    <w:qFormat/>
    <w:rsid w:val="00205FC6"/>
    <w:rPr>
      <w:b/>
      <w:bCs/>
      <w:sz w:val="22"/>
      <w:u w:val="single"/>
    </w:rPr>
  </w:style>
  <w:style w:type="character" w:customStyle="1" w:styleId="UnderlineBold">
    <w:name w:val="Underline + Bold"/>
    <w:uiPriority w:val="1"/>
    <w:qFormat/>
    <w:rsid w:val="00205FC6"/>
  </w:style>
  <w:style w:type="character" w:customStyle="1" w:styleId="ShrinkText">
    <w:name w:val="Shrink Text"/>
    <w:rsid w:val="00205FC6"/>
    <w:rPr>
      <w:sz w:val="16"/>
    </w:rPr>
  </w:style>
  <w:style w:type="paragraph" w:customStyle="1" w:styleId="Tag2">
    <w:name w:val="Tag2"/>
    <w:basedOn w:val="Normal"/>
    <w:autoRedefine/>
    <w:qFormat/>
    <w:rsid w:val="00205FC6"/>
    <w:rPr>
      <w:b/>
      <w:sz w:val="24"/>
    </w:rPr>
  </w:style>
  <w:style w:type="character" w:customStyle="1" w:styleId="BoldUnderlineChar">
    <w:name w:val="Bold Underline Char"/>
    <w:locked/>
    <w:rsid w:val="00205FC6"/>
    <w:rPr>
      <w:rFonts w:ascii="Arial Narrow" w:hAnsi="Arial Narrow"/>
      <w:b/>
      <w:szCs w:val="22"/>
      <w:u w:val="thick"/>
      <w:lang w:eastAsia="en-US"/>
    </w:rPr>
  </w:style>
  <w:style w:type="character" w:styleId="HTMLCite">
    <w:name w:val="HTML Cite"/>
    <w:basedOn w:val="DefaultParagraphFont"/>
    <w:uiPriority w:val="99"/>
    <w:unhideWhenUsed/>
    <w:rsid w:val="00205FC6"/>
    <w:rPr>
      <w:i/>
      <w:iCs/>
    </w:rPr>
  </w:style>
  <w:style w:type="character" w:customStyle="1" w:styleId="slug-pub-date">
    <w:name w:val="slug-pub-date"/>
    <w:rsid w:val="00205FC6"/>
  </w:style>
  <w:style w:type="character" w:customStyle="1" w:styleId="slug-vol">
    <w:name w:val="slug-vol"/>
    <w:rsid w:val="00205FC6"/>
  </w:style>
  <w:style w:type="character" w:customStyle="1" w:styleId="slug-issue">
    <w:name w:val="slug-issue"/>
    <w:rsid w:val="00205FC6"/>
  </w:style>
  <w:style w:type="character" w:customStyle="1" w:styleId="slug-pages">
    <w:name w:val="slug-pages"/>
    <w:rsid w:val="00205FC6"/>
  </w:style>
  <w:style w:type="paragraph" w:customStyle="1" w:styleId="Cards">
    <w:name w:val="Cards"/>
    <w:basedOn w:val="Normal"/>
    <w:next w:val="Normal"/>
    <w:link w:val="CardsChar"/>
    <w:uiPriority w:val="99"/>
    <w:qFormat/>
    <w:rsid w:val="00205FC6"/>
    <w:pPr>
      <w:ind w:left="432" w:right="432"/>
      <w:jc w:val="both"/>
    </w:pPr>
    <w:rPr>
      <w:rFonts w:ascii="Times New Roman" w:eastAsia="Arial Unicode MS" w:hAnsi="Times New Roman"/>
      <w:szCs w:val="20"/>
    </w:rPr>
  </w:style>
  <w:style w:type="character" w:customStyle="1" w:styleId="CardsChar">
    <w:name w:val="Cards Char"/>
    <w:basedOn w:val="DefaultParagraphFont"/>
    <w:link w:val="Cards"/>
    <w:uiPriority w:val="99"/>
    <w:rsid w:val="00205FC6"/>
    <w:rPr>
      <w:rFonts w:ascii="Times New Roman" w:eastAsia="Arial Unicode MS" w:hAnsi="Times New Roman" w:cs="Times New Roman"/>
      <w:szCs w:val="20"/>
    </w:rPr>
  </w:style>
  <w:style w:type="character" w:customStyle="1" w:styleId="Style4Char">
    <w:name w:val="Style4 Char"/>
    <w:link w:val="Style4"/>
    <w:rsid w:val="00205FC6"/>
    <w:rPr>
      <w:rFonts w:ascii="Arial Narrow" w:hAnsi="Arial Narrow"/>
      <w:u w:val="single"/>
    </w:rPr>
  </w:style>
  <w:style w:type="paragraph" w:customStyle="1" w:styleId="Style4">
    <w:name w:val="Style4"/>
    <w:basedOn w:val="Normal"/>
    <w:link w:val="Style4Char"/>
    <w:qFormat/>
    <w:rsid w:val="00205FC6"/>
    <w:rPr>
      <w:rFonts w:ascii="Arial Narrow" w:hAnsi="Arial Narrow"/>
      <w:u w:val="single"/>
    </w:rPr>
  </w:style>
  <w:style w:type="character" w:customStyle="1" w:styleId="StyleBox12ptBold">
    <w:name w:val="Style Box + 12 pt Bold"/>
    <w:basedOn w:val="DefaultParagraphFont"/>
    <w:rsid w:val="00205FC6"/>
    <w:rPr>
      <w:rFonts w:ascii="Georgia" w:hAnsi="Georgia"/>
      <w:b/>
      <w:bCs/>
      <w:sz w:val="22"/>
      <w:u w:val="single"/>
      <w:bdr w:val="none" w:sz="0" w:space="0" w:color="auto"/>
    </w:rPr>
  </w:style>
  <w:style w:type="character" w:customStyle="1" w:styleId="StyleBox12pt">
    <w:name w:val="Style Box + 12 pt"/>
    <w:basedOn w:val="DefaultParagraphFont"/>
    <w:rsid w:val="00205FC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05FC6"/>
    <w:rPr>
      <w:rFonts w:ascii="Georgia" w:hAnsi="Georgia" w:cs="Calibri"/>
      <w:b w:val="0"/>
      <w:bCs/>
      <w:i w:val="0"/>
      <w:iCs w:val="0"/>
      <w:sz w:val="22"/>
      <w:u w:val="single"/>
      <w:bdr w:val="none" w:sz="0" w:space="0" w:color="auto"/>
    </w:rPr>
  </w:style>
  <w:style w:type="character" w:customStyle="1" w:styleId="cardtextChar">
    <w:name w:val="card text Char"/>
    <w:basedOn w:val="DefaultParagraphFont"/>
    <w:link w:val="cardtext"/>
    <w:locked/>
    <w:rsid w:val="00205FC6"/>
    <w:rPr>
      <w:rFonts w:ascii="Georgia" w:hAnsi="Georgia" w:cs="Calibri"/>
    </w:rPr>
  </w:style>
  <w:style w:type="paragraph" w:customStyle="1" w:styleId="cardtext">
    <w:name w:val="card text"/>
    <w:basedOn w:val="Normal"/>
    <w:link w:val="cardtextChar"/>
    <w:qFormat/>
    <w:rsid w:val="00205FC6"/>
    <w:pPr>
      <w:ind w:left="288" w:right="288"/>
    </w:pPr>
    <w:rPr>
      <w:rFonts w:ascii="Georgia" w:hAnsi="Georgia" w:cs="Calibri"/>
    </w:rPr>
  </w:style>
  <w:style w:type="character" w:customStyle="1" w:styleId="cardChar">
    <w:name w:val="card Char"/>
    <w:basedOn w:val="DefaultParagraphFont"/>
    <w:link w:val="card"/>
    <w:locked/>
    <w:rsid w:val="00205FC6"/>
  </w:style>
  <w:style w:type="paragraph" w:customStyle="1" w:styleId="card">
    <w:name w:val="card"/>
    <w:aliases w:val="Medium Grid 21"/>
    <w:basedOn w:val="Normal"/>
    <w:next w:val="Normal"/>
    <w:link w:val="cardChar"/>
    <w:qFormat/>
    <w:rsid w:val="00205FC6"/>
    <w:pPr>
      <w:ind w:left="288" w:right="288"/>
    </w:pPr>
    <w:rPr>
      <w:rFonts w:asciiTheme="minorHAnsi" w:hAnsiTheme="minorHAnsi"/>
    </w:rPr>
  </w:style>
  <w:style w:type="paragraph" w:styleId="FootnoteText">
    <w:name w:val="footnote text"/>
    <w:basedOn w:val="Normal"/>
    <w:link w:val="FootnoteTextChar"/>
    <w:uiPriority w:val="99"/>
    <w:unhideWhenUsed/>
    <w:rsid w:val="00205FC6"/>
    <w:rPr>
      <w:sz w:val="20"/>
      <w:szCs w:val="20"/>
    </w:rPr>
  </w:style>
  <w:style w:type="character" w:customStyle="1" w:styleId="FootnoteTextChar">
    <w:name w:val="Footnote Text Char"/>
    <w:basedOn w:val="DefaultParagraphFont"/>
    <w:link w:val="FootnoteText"/>
    <w:uiPriority w:val="99"/>
    <w:rsid w:val="00205FC6"/>
    <w:rPr>
      <w:rFonts w:ascii="Calibri" w:hAnsi="Calibri" w:cs="Times New Roman"/>
      <w:sz w:val="20"/>
      <w:szCs w:val="20"/>
    </w:rPr>
  </w:style>
  <w:style w:type="character" w:styleId="FootnoteReference">
    <w:name w:val="footnote reference"/>
    <w:basedOn w:val="DefaultParagraphFont"/>
    <w:uiPriority w:val="99"/>
    <w:unhideWhenUsed/>
    <w:rsid w:val="00205FC6"/>
    <w:rPr>
      <w:vertAlign w:val="superscript"/>
    </w:rPr>
  </w:style>
  <w:style w:type="character" w:customStyle="1" w:styleId="StyleBold">
    <w:name w:val="Style Bold"/>
    <w:basedOn w:val="DefaultParagraphFont"/>
    <w:uiPriority w:val="9"/>
    <w:semiHidden/>
    <w:rsid w:val="00205FC6"/>
    <w:rPr>
      <w:b/>
      <w:bCs/>
    </w:rPr>
  </w:style>
  <w:style w:type="paragraph" w:styleId="Header">
    <w:name w:val="header"/>
    <w:aliases w:val="HeaderOld,Header Char2,Header Char1 Char,Header Char Char1,Header Char2 Char Char Char,Header Char1 Char1 Char Char Char,Header Char Char Char1 Char Char Char,Header Char Char2 Char Char Char,Heading 1 Char Char Ch"/>
    <w:basedOn w:val="Normal"/>
    <w:link w:val="HeaderChar"/>
    <w:uiPriority w:val="99"/>
    <w:qFormat/>
    <w:rsid w:val="00205FC6"/>
    <w:pPr>
      <w:tabs>
        <w:tab w:val="center" w:pos="4680"/>
        <w:tab w:val="right" w:pos="9360"/>
      </w:tabs>
    </w:pPr>
  </w:style>
  <w:style w:type="character" w:customStyle="1" w:styleId="HeaderChar">
    <w:name w:val="Header Char"/>
    <w:aliases w:val="HeaderOld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205FC6"/>
    <w:rPr>
      <w:rFonts w:ascii="Calibri" w:hAnsi="Calibri" w:cs="Times New Roman"/>
    </w:rPr>
  </w:style>
  <w:style w:type="paragraph" w:styleId="Footer">
    <w:name w:val="footer"/>
    <w:basedOn w:val="Normal"/>
    <w:link w:val="FooterChar"/>
    <w:uiPriority w:val="99"/>
    <w:rsid w:val="00205FC6"/>
    <w:pPr>
      <w:tabs>
        <w:tab w:val="center" w:pos="4680"/>
        <w:tab w:val="right" w:pos="9360"/>
      </w:tabs>
    </w:pPr>
  </w:style>
  <w:style w:type="character" w:customStyle="1" w:styleId="FooterChar">
    <w:name w:val="Footer Char"/>
    <w:basedOn w:val="DefaultParagraphFont"/>
    <w:link w:val="Footer"/>
    <w:uiPriority w:val="99"/>
    <w:rsid w:val="00205FC6"/>
    <w:rPr>
      <w:rFonts w:ascii="Calibri" w:hAnsi="Calibri" w:cs="Times New Roman"/>
    </w:rPr>
  </w:style>
  <w:style w:type="paragraph" w:styleId="DocumentMap">
    <w:name w:val="Document Map"/>
    <w:basedOn w:val="Normal"/>
    <w:link w:val="DocumentMapChar"/>
    <w:unhideWhenUsed/>
    <w:rsid w:val="00205FC6"/>
    <w:rPr>
      <w:rFonts w:ascii="Lucida Grande" w:hAnsi="Lucida Grande" w:cs="Lucida Grande"/>
    </w:rPr>
  </w:style>
  <w:style w:type="character" w:customStyle="1" w:styleId="DocumentMapChar">
    <w:name w:val="Document Map Char"/>
    <w:basedOn w:val="DefaultParagraphFont"/>
    <w:link w:val="DocumentMap"/>
    <w:rsid w:val="00205FC6"/>
    <w:rPr>
      <w:rFonts w:ascii="Lucida Grande" w:hAnsi="Lucida Grande" w:cs="Lucida Grande"/>
    </w:rPr>
  </w:style>
  <w:style w:type="character" w:styleId="PageNumber">
    <w:name w:val="page number"/>
    <w:basedOn w:val="DefaultParagraphFont"/>
    <w:uiPriority w:val="99"/>
    <w:unhideWhenUsed/>
    <w:rsid w:val="00205FC6"/>
  </w:style>
  <w:style w:type="paragraph" w:customStyle="1" w:styleId="Analytic">
    <w:name w:val="Analytic"/>
    <w:link w:val="AnalyticChar"/>
    <w:autoRedefine/>
    <w:qFormat/>
    <w:rsid w:val="00205FC6"/>
    <w:rPr>
      <w:rFonts w:ascii="Arial" w:hAnsi="Arial" w:cs="Arial"/>
      <w:b/>
      <w:i/>
      <w:sz w:val="24"/>
    </w:rPr>
  </w:style>
  <w:style w:type="paragraph" w:customStyle="1" w:styleId="BlockHeadings">
    <w:name w:val="Block Headings"/>
    <w:basedOn w:val="Normal"/>
    <w:next w:val="Nothing"/>
    <w:link w:val="BlockHeadingsChar"/>
    <w:qFormat/>
    <w:rsid w:val="00205FC6"/>
    <w:pPr>
      <w:autoSpaceDE w:val="0"/>
      <w:autoSpaceDN w:val="0"/>
      <w:adjustRightInd w:val="0"/>
      <w:jc w:val="center"/>
      <w:outlineLvl w:val="0"/>
    </w:pPr>
    <w:rPr>
      <w:rFonts w:ascii="Times New Roman" w:eastAsia="Times New Roman" w:hAnsi="Times New Roman"/>
      <w:b/>
      <w:szCs w:val="20"/>
    </w:rPr>
  </w:style>
  <w:style w:type="paragraph" w:customStyle="1" w:styleId="Nothing">
    <w:name w:val="Nothing"/>
    <w:basedOn w:val="Normal"/>
    <w:link w:val="NothingChar"/>
    <w:qFormat/>
    <w:rsid w:val="00205FC6"/>
    <w:pPr>
      <w:autoSpaceDE w:val="0"/>
      <w:autoSpaceDN w:val="0"/>
      <w:adjustRightInd w:val="0"/>
      <w:jc w:val="both"/>
    </w:pPr>
    <w:rPr>
      <w:rFonts w:ascii="Times New Roman" w:eastAsia="Times New Roman" w:hAnsi="Times New Roman"/>
      <w:szCs w:val="20"/>
    </w:rPr>
  </w:style>
  <w:style w:type="paragraph" w:customStyle="1" w:styleId="Cites">
    <w:name w:val="Cites"/>
    <w:basedOn w:val="Nothing"/>
    <w:next w:val="Cards"/>
    <w:link w:val="CitesChar1"/>
    <w:qFormat/>
    <w:rsid w:val="00205FC6"/>
    <w:pPr>
      <w:outlineLvl w:val="2"/>
    </w:pPr>
    <w:rPr>
      <w:b/>
    </w:rPr>
  </w:style>
  <w:style w:type="character" w:customStyle="1" w:styleId="NothingChar">
    <w:name w:val="Nothing Char"/>
    <w:basedOn w:val="DefaultParagraphFont"/>
    <w:link w:val="Nothing"/>
    <w:rsid w:val="00205FC6"/>
    <w:rPr>
      <w:rFonts w:ascii="Times New Roman" w:eastAsia="Times New Roman" w:hAnsi="Times New Roman" w:cs="Times New Roman"/>
      <w:szCs w:val="20"/>
    </w:rPr>
  </w:style>
  <w:style w:type="character" w:customStyle="1" w:styleId="BlockHeadingsChar">
    <w:name w:val="Block Headings Char"/>
    <w:basedOn w:val="DefaultParagraphFont"/>
    <w:link w:val="BlockHeadings"/>
    <w:rsid w:val="00205FC6"/>
    <w:rPr>
      <w:rFonts w:ascii="Times New Roman" w:eastAsia="Times New Roman" w:hAnsi="Times New Roman" w:cs="Times New Roman"/>
      <w:b/>
      <w:szCs w:val="20"/>
    </w:rPr>
  </w:style>
  <w:style w:type="character" w:customStyle="1" w:styleId="TagsChar1">
    <w:name w:val="Tags Char1"/>
    <w:aliases w:val="Heading 2 Char3,Tag Char2,TAG Char3,Heading 2 Char1 Char2,TAG Char1 Char2,Heading 2 Char Char Char2,Heading 2 Char1 Char Char Char Char Char2,Heading 2 Char1 Char Char Char2,Heading 2 Char Char Char Char Char2"/>
    <w:basedOn w:val="DefaultParagraphFont"/>
    <w:qFormat/>
    <w:rsid w:val="00205FC6"/>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205FC6"/>
    <w:rPr>
      <w:rFonts w:ascii="Times New Roman" w:eastAsia="Times New Roman" w:hAnsi="Times New Roman" w:cs="Times New Roman"/>
      <w:b/>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05FC6"/>
    <w:rPr>
      <w:rFonts w:ascii="Arial" w:hAnsi="Arial"/>
      <w:b/>
      <w:sz w:val="22"/>
      <w:szCs w:val="24"/>
      <w:lang w:val="x-none" w:eastAsia="x-none"/>
    </w:rPr>
  </w:style>
  <w:style w:type="paragraph" w:customStyle="1" w:styleId="Analytics">
    <w:name w:val="Analytics"/>
    <w:link w:val="AnalyticsChar"/>
    <w:autoRedefine/>
    <w:uiPriority w:val="4"/>
    <w:qFormat/>
    <w:rsid w:val="00205FC6"/>
    <w:rPr>
      <w:rFonts w:ascii="Arial" w:hAnsi="Arial" w:cs="Arial"/>
      <w:b/>
      <w:i/>
    </w:rPr>
  </w:style>
  <w:style w:type="character" w:customStyle="1" w:styleId="apple-converted-space">
    <w:name w:val="apple-converted-space"/>
    <w:basedOn w:val="DefaultParagraphFont"/>
    <w:rsid w:val="00205FC6"/>
  </w:style>
  <w:style w:type="character" w:customStyle="1" w:styleId="StyleDate">
    <w:name w:val="Style Date"/>
    <w:aliases w:val="Author"/>
    <w:uiPriority w:val="1"/>
    <w:qFormat/>
    <w:rsid w:val="00205FC6"/>
    <w:rPr>
      <w:rFonts w:ascii="Georgia" w:hAnsi="Georgia" w:hint="default"/>
      <w:b/>
      <w:bCs w:val="0"/>
      <w:sz w:val="24"/>
      <w:u w:val="single"/>
    </w:rPr>
  </w:style>
  <w:style w:type="numbering" w:customStyle="1" w:styleId="NoList1">
    <w:name w:val="No List1"/>
    <w:next w:val="NoList"/>
    <w:uiPriority w:val="99"/>
    <w:semiHidden/>
    <w:unhideWhenUsed/>
    <w:rsid w:val="00205FC6"/>
  </w:style>
  <w:style w:type="numbering" w:customStyle="1" w:styleId="NoList11">
    <w:name w:val="No List11"/>
    <w:next w:val="NoList"/>
    <w:uiPriority w:val="99"/>
    <w:semiHidden/>
    <w:unhideWhenUsed/>
    <w:rsid w:val="00205FC6"/>
  </w:style>
  <w:style w:type="character" w:customStyle="1" w:styleId="BlockTitleChar">
    <w:name w:val="Block Title Char"/>
    <w:aliases w:val="Heading 1 Char1 Char,ALEX Char,Heading Char Char"/>
    <w:basedOn w:val="DefaultParagraphFont"/>
    <w:link w:val="BlockTitle"/>
    <w:locked/>
    <w:rsid w:val="00205FC6"/>
    <w:rPr>
      <w:rFonts w:ascii="Calibri" w:eastAsia="Times New Roman" w:hAnsi="Calibri" w:cs="Arial"/>
      <w:b/>
      <w:bCs/>
      <w:kern w:val="32"/>
      <w:sz w:val="32"/>
      <w:szCs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205FC6"/>
    <w:pPr>
      <w:spacing w:after="0" w:line="240" w:lineRule="auto"/>
    </w:pPr>
    <w:rPr>
      <w:b/>
      <w:bCs/>
      <w:u w:val="single"/>
    </w:rPr>
  </w:style>
  <w:style w:type="numbering" w:customStyle="1" w:styleId="NoList2">
    <w:name w:val="No List2"/>
    <w:next w:val="NoList"/>
    <w:uiPriority w:val="99"/>
    <w:semiHidden/>
    <w:unhideWhenUsed/>
    <w:rsid w:val="00205FC6"/>
  </w:style>
  <w:style w:type="numbering" w:customStyle="1" w:styleId="NoList111">
    <w:name w:val="No List111"/>
    <w:next w:val="NoList"/>
    <w:uiPriority w:val="99"/>
    <w:semiHidden/>
    <w:unhideWhenUsed/>
    <w:rsid w:val="00205FC6"/>
  </w:style>
  <w:style w:type="character" w:customStyle="1" w:styleId="CardsUnderlined">
    <w:name w:val="Cards Underlined"/>
    <w:qFormat/>
    <w:rsid w:val="00205FC6"/>
    <w:rPr>
      <w:rFonts w:ascii="Times New Roman" w:hAnsi="Times New Roman"/>
      <w:sz w:val="24"/>
      <w:szCs w:val="24"/>
      <w:u w:val="thick"/>
    </w:rPr>
  </w:style>
  <w:style w:type="numbering" w:customStyle="1" w:styleId="NoList3">
    <w:name w:val="No List3"/>
    <w:next w:val="NoList"/>
    <w:uiPriority w:val="99"/>
    <w:semiHidden/>
    <w:unhideWhenUsed/>
    <w:rsid w:val="00205FC6"/>
  </w:style>
  <w:style w:type="paragraph" w:customStyle="1" w:styleId="CardIndented">
    <w:name w:val="Card (Indented)"/>
    <w:basedOn w:val="Normal"/>
    <w:link w:val="CardIndentedChar"/>
    <w:qFormat/>
    <w:rsid w:val="00205FC6"/>
    <w:pPr>
      <w:ind w:left="288"/>
    </w:pPr>
  </w:style>
  <w:style w:type="character" w:customStyle="1" w:styleId="CardIndentedChar">
    <w:name w:val="Card (Indented) Char"/>
    <w:basedOn w:val="DefaultParagraphFont"/>
    <w:link w:val="CardIndented"/>
    <w:rsid w:val="00205FC6"/>
    <w:rPr>
      <w:rFonts w:ascii="Calibri" w:hAnsi="Calibri" w:cs="Times New Roman"/>
    </w:rPr>
  </w:style>
  <w:style w:type="character" w:customStyle="1" w:styleId="foreign">
    <w:name w:val="foreign"/>
    <w:basedOn w:val="DefaultParagraphFont"/>
    <w:rsid w:val="00205FC6"/>
  </w:style>
  <w:style w:type="paragraph" w:customStyle="1" w:styleId="Body">
    <w:name w:val="Body"/>
    <w:rsid w:val="00205FC6"/>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customStyle="1" w:styleId="CitationCharChar">
    <w:name w:val="Citation Char Char"/>
    <w:basedOn w:val="Normal"/>
    <w:uiPriority w:val="6"/>
    <w:rsid w:val="00205FC6"/>
    <w:pPr>
      <w:ind w:left="1440" w:right="1440"/>
    </w:pPr>
    <w:rPr>
      <w:rFonts w:asciiTheme="minorHAnsi" w:hAnsiTheme="minorHAnsi"/>
      <w:b/>
      <w:u w:val="single"/>
    </w:rPr>
  </w:style>
  <w:style w:type="paragraph" w:styleId="EndnoteText">
    <w:name w:val="endnote text"/>
    <w:basedOn w:val="Normal"/>
    <w:link w:val="EndnoteTextChar"/>
    <w:unhideWhenUsed/>
    <w:rsid w:val="00205FC6"/>
    <w:rPr>
      <w:rFonts w:asciiTheme="minorHAnsi" w:eastAsiaTheme="minorEastAsia" w:hAnsiTheme="minorHAnsi"/>
      <w:sz w:val="24"/>
      <w:szCs w:val="24"/>
      <w:lang w:eastAsia="ja-JP"/>
    </w:rPr>
  </w:style>
  <w:style w:type="character" w:customStyle="1" w:styleId="EndnoteTextChar">
    <w:name w:val="Endnote Text Char"/>
    <w:basedOn w:val="DefaultParagraphFont"/>
    <w:link w:val="EndnoteText"/>
    <w:rsid w:val="00205FC6"/>
    <w:rPr>
      <w:rFonts w:eastAsiaTheme="minorEastAsia"/>
      <w:sz w:val="24"/>
      <w:szCs w:val="24"/>
      <w:lang w:eastAsia="ja-JP"/>
    </w:rPr>
  </w:style>
  <w:style w:type="character" w:styleId="EndnoteReference">
    <w:name w:val="endnote reference"/>
    <w:basedOn w:val="DefaultParagraphFont"/>
    <w:unhideWhenUsed/>
    <w:rsid w:val="00205FC6"/>
    <w:rPr>
      <w:vertAlign w:val="superscript"/>
    </w:rPr>
  </w:style>
  <w:style w:type="character" w:customStyle="1" w:styleId="Emphasis2">
    <w:name w:val="Emphasis2"/>
    <w:basedOn w:val="DefaultParagraphFont"/>
    <w:rsid w:val="00205FC6"/>
    <w:rPr>
      <w:rFonts w:ascii="Franklin Gothic Heavy" w:hAnsi="Franklin Gothic Heavy"/>
      <w:iCs/>
      <w:u w:val="single"/>
    </w:rPr>
  </w:style>
  <w:style w:type="paragraph" w:customStyle="1" w:styleId="Citation">
    <w:name w:val="Citation"/>
    <w:aliases w:val="heading 3"/>
    <w:basedOn w:val="Normal"/>
    <w:next w:val="Normal"/>
    <w:qFormat/>
    <w:rsid w:val="00205FC6"/>
    <w:pPr>
      <w:tabs>
        <w:tab w:val="left" w:pos="1440"/>
      </w:tabs>
    </w:pPr>
    <w:rPr>
      <w:rFonts w:ascii="Times New Roman" w:hAnsi="Times New Roman"/>
      <w:szCs w:val="16"/>
    </w:rPr>
  </w:style>
  <w:style w:type="character" w:customStyle="1" w:styleId="reduce2">
    <w:name w:val="reduce2"/>
    <w:rsid w:val="00205FC6"/>
    <w:rPr>
      <w:rFonts w:ascii="Arial" w:hAnsi="Arial" w:cs="Arial"/>
      <w:color w:val="000000"/>
      <w:sz w:val="12"/>
      <w:szCs w:val="22"/>
    </w:rPr>
  </w:style>
  <w:style w:type="character" w:customStyle="1" w:styleId="trbpullquotetext">
    <w:name w:val="trb_pullquote_text"/>
    <w:basedOn w:val="DefaultParagraphFont"/>
    <w:rsid w:val="00205FC6"/>
  </w:style>
  <w:style w:type="character" w:customStyle="1" w:styleId="trbpullquotecredit">
    <w:name w:val="trb_pullquote_credit"/>
    <w:basedOn w:val="DefaultParagraphFont"/>
    <w:rsid w:val="00205FC6"/>
  </w:style>
  <w:style w:type="character" w:customStyle="1" w:styleId="trbpanelmodtitleico">
    <w:name w:val="trb_panelmod_title_ico"/>
    <w:basedOn w:val="DefaultParagraphFont"/>
    <w:rsid w:val="00205FC6"/>
  </w:style>
  <w:style w:type="character" w:customStyle="1" w:styleId="trbpanelmodbodytitle">
    <w:name w:val="trb_panelmod_body_title"/>
    <w:basedOn w:val="DefaultParagraphFont"/>
    <w:rsid w:val="00205FC6"/>
  </w:style>
  <w:style w:type="character" w:customStyle="1" w:styleId="trbpanelmodbodymore">
    <w:name w:val="trb_panelmod_body_more"/>
    <w:basedOn w:val="DefaultParagraphFont"/>
    <w:rsid w:val="00205FC6"/>
  </w:style>
  <w:style w:type="character" w:customStyle="1" w:styleId="pull-quote">
    <w:name w:val="pull-quote"/>
    <w:basedOn w:val="DefaultParagraphFont"/>
    <w:rsid w:val="00205FC6"/>
  </w:style>
  <w:style w:type="paragraph" w:customStyle="1" w:styleId="last">
    <w:name w:val="last"/>
    <w:basedOn w:val="Normal"/>
    <w:uiPriority w:val="99"/>
    <w:rsid w:val="00205FC6"/>
    <w:pPr>
      <w:spacing w:before="100" w:beforeAutospacing="1" w:after="100" w:afterAutospacing="1"/>
    </w:pPr>
    <w:rPr>
      <w:rFonts w:ascii="Times New Roman" w:eastAsia="Times New Roman" w:hAnsi="Times New Roman"/>
      <w:sz w:val="24"/>
      <w:szCs w:val="24"/>
    </w:rPr>
  </w:style>
  <w:style w:type="character" w:customStyle="1" w:styleId="ptv-promo-video-headline">
    <w:name w:val="ptv-promo-video-headline"/>
    <w:basedOn w:val="DefaultParagraphFont"/>
    <w:rsid w:val="00205FC6"/>
  </w:style>
  <w:style w:type="character" w:customStyle="1" w:styleId="ptv-promo-play-prompt">
    <w:name w:val="ptv-promo-play-prompt"/>
    <w:basedOn w:val="DefaultParagraphFont"/>
    <w:rsid w:val="00205FC6"/>
  </w:style>
  <w:style w:type="character" w:customStyle="1" w:styleId="ptv-promo-play-duration">
    <w:name w:val="ptv-promo-play-duration"/>
    <w:basedOn w:val="DefaultParagraphFont"/>
    <w:rsid w:val="00205FC6"/>
  </w:style>
  <w:style w:type="character" w:customStyle="1" w:styleId="pb-caption">
    <w:name w:val="pb-caption"/>
    <w:basedOn w:val="DefaultParagraphFont"/>
    <w:rsid w:val="00205FC6"/>
  </w:style>
  <w:style w:type="character" w:customStyle="1" w:styleId="lede">
    <w:name w:val="lede"/>
    <w:basedOn w:val="DefaultParagraphFont"/>
    <w:rsid w:val="00205FC6"/>
  </w:style>
  <w:style w:type="paragraph" w:customStyle="1" w:styleId="loose">
    <w:name w:val="loose"/>
    <w:basedOn w:val="Normal"/>
    <w:qFormat/>
    <w:rsid w:val="00205FC6"/>
    <w:pPr>
      <w:spacing w:before="100" w:beforeAutospacing="1" w:after="100" w:afterAutospacing="1"/>
    </w:pPr>
    <w:rPr>
      <w:rFonts w:eastAsia="Times New Roman"/>
      <w:szCs w:val="24"/>
    </w:rPr>
  </w:style>
  <w:style w:type="character" w:customStyle="1" w:styleId="blue">
    <w:name w:val="blue"/>
    <w:basedOn w:val="DefaultParagraphFont"/>
    <w:rsid w:val="00205FC6"/>
  </w:style>
  <w:style w:type="character" w:customStyle="1" w:styleId="italic">
    <w:name w:val="italic"/>
    <w:basedOn w:val="DefaultParagraphFont"/>
    <w:rsid w:val="00205FC6"/>
  </w:style>
  <w:style w:type="paragraph" w:customStyle="1" w:styleId="Default">
    <w:name w:val="Default"/>
    <w:basedOn w:val="Normal"/>
    <w:qFormat/>
    <w:rsid w:val="00205FC6"/>
    <w:pPr>
      <w:autoSpaceDE w:val="0"/>
      <w:autoSpaceDN w:val="0"/>
      <w:adjustRightInd w:val="0"/>
      <w:spacing w:after="200" w:line="276" w:lineRule="auto"/>
    </w:pPr>
    <w:rPr>
      <w:rFonts w:ascii="Georgia" w:eastAsia="MS Mincho" w:hAnsi="Georgia" w:cs="AKDPE C+ Utopia"/>
      <w:sz w:val="20"/>
      <w:szCs w:val="24"/>
    </w:rPr>
  </w:style>
  <w:style w:type="paragraph" w:styleId="List">
    <w:name w:val="List"/>
    <w:basedOn w:val="Normal"/>
    <w:uiPriority w:val="99"/>
    <w:unhideWhenUsed/>
    <w:rsid w:val="00205FC6"/>
    <w:pPr>
      <w:contextualSpacing/>
    </w:pPr>
    <w:rPr>
      <w:rFonts w:ascii="Georgia" w:eastAsia="MS Mincho" w:hAnsi="Georgia"/>
      <w:sz w:val="20"/>
      <w:szCs w:val="20"/>
    </w:rPr>
  </w:style>
  <w:style w:type="paragraph" w:customStyle="1" w:styleId="PageHeaderLine1">
    <w:name w:val="PageHeaderLine1"/>
    <w:basedOn w:val="Normal"/>
    <w:uiPriority w:val="99"/>
    <w:qFormat/>
    <w:rsid w:val="00205FC6"/>
    <w:pPr>
      <w:tabs>
        <w:tab w:val="right" w:pos="10800"/>
      </w:tabs>
    </w:pPr>
    <w:rPr>
      <w:rFonts w:ascii="Georgia" w:eastAsia="MS Mincho" w:hAnsi="Georgia"/>
      <w:b/>
      <w:sz w:val="20"/>
      <w:szCs w:val="20"/>
    </w:rPr>
  </w:style>
  <w:style w:type="paragraph" w:customStyle="1" w:styleId="PageHeaderLine2">
    <w:name w:val="PageHeaderLine2"/>
    <w:basedOn w:val="Normal"/>
    <w:next w:val="Normal"/>
    <w:uiPriority w:val="99"/>
    <w:qFormat/>
    <w:rsid w:val="00205FC6"/>
    <w:pPr>
      <w:tabs>
        <w:tab w:val="right" w:pos="10800"/>
      </w:tabs>
      <w:spacing w:line="480" w:lineRule="auto"/>
    </w:pPr>
    <w:rPr>
      <w:rFonts w:ascii="Georgia" w:eastAsia="MS Mincho" w:hAnsi="Georgia"/>
      <w:b/>
      <w:sz w:val="20"/>
      <w:szCs w:val="20"/>
    </w:rPr>
  </w:style>
  <w:style w:type="character" w:customStyle="1" w:styleId="Bold12">
    <w:name w:val="Bold12"/>
    <w:uiPriority w:val="1"/>
    <w:qFormat/>
    <w:rsid w:val="00205FC6"/>
    <w:rPr>
      <w:rFonts w:ascii="Times New Roman" w:hAnsi="Times New Roman"/>
      <w:b/>
      <w:sz w:val="24"/>
    </w:rPr>
  </w:style>
  <w:style w:type="character" w:customStyle="1" w:styleId="CardTextChar0">
    <w:name w:val="Card Text Char"/>
    <w:rsid w:val="00205FC6"/>
    <w:rPr>
      <w:rFonts w:ascii="Georgia" w:eastAsia="MS Mincho" w:hAnsi="Georgia" w:cs="Times New Roman"/>
      <w:sz w:val="20"/>
      <w:szCs w:val="20"/>
    </w:rPr>
  </w:style>
  <w:style w:type="paragraph" w:customStyle="1" w:styleId="NotBold10">
    <w:name w:val="NotBold10"/>
    <w:link w:val="NotBold10Char"/>
    <w:qFormat/>
    <w:rsid w:val="00205FC6"/>
    <w:pPr>
      <w:ind w:left="288" w:right="288"/>
    </w:pPr>
    <w:rPr>
      <w:rFonts w:ascii="Georgia" w:eastAsia="MS Mincho" w:hAnsi="Georgia"/>
      <w:sz w:val="20"/>
      <w:szCs w:val="20"/>
    </w:rPr>
  </w:style>
  <w:style w:type="character" w:customStyle="1" w:styleId="NotBold10Char">
    <w:name w:val="NotBold10 Char"/>
    <w:link w:val="NotBold10"/>
    <w:rsid w:val="00205FC6"/>
    <w:rPr>
      <w:rFonts w:ascii="Georgia" w:eastAsia="MS Mincho" w:hAnsi="Georgia"/>
      <w:sz w:val="20"/>
      <w:szCs w:val="20"/>
    </w:rPr>
  </w:style>
  <w:style w:type="character" w:customStyle="1" w:styleId="NotBold10Final">
    <w:name w:val="NotBold10Final"/>
    <w:uiPriority w:val="1"/>
    <w:qFormat/>
    <w:rsid w:val="00205FC6"/>
    <w:rPr>
      <w:rFonts w:ascii="Times New Roman" w:hAnsi="Times New Roman"/>
      <w:b w:val="0"/>
      <w:i w:val="0"/>
      <w:sz w:val="20"/>
    </w:rPr>
  </w:style>
  <w:style w:type="paragraph" w:styleId="TOC1">
    <w:name w:val="toc 1"/>
    <w:aliases w:val="Index Basic"/>
    <w:basedOn w:val="Normal"/>
    <w:next w:val="Normal"/>
    <w:autoRedefine/>
    <w:unhideWhenUsed/>
    <w:qFormat/>
    <w:rsid w:val="00205FC6"/>
    <w:rPr>
      <w:rFonts w:ascii="Georgia" w:eastAsia="MS Mincho" w:hAnsi="Georgia"/>
      <w:sz w:val="20"/>
      <w:szCs w:val="20"/>
    </w:rPr>
  </w:style>
  <w:style w:type="paragraph" w:styleId="TOC4">
    <w:name w:val="toc 4"/>
    <w:basedOn w:val="Normal"/>
    <w:next w:val="Normal"/>
    <w:autoRedefine/>
    <w:unhideWhenUsed/>
    <w:rsid w:val="00205FC6"/>
    <w:pPr>
      <w:spacing w:before="240"/>
    </w:pPr>
    <w:rPr>
      <w:rFonts w:ascii="Georgia" w:eastAsia="MS Mincho" w:hAnsi="Georgia"/>
      <w:b/>
      <w:sz w:val="20"/>
      <w:szCs w:val="20"/>
      <w:u w:val="single"/>
    </w:rPr>
  </w:style>
  <w:style w:type="paragraph" w:customStyle="1" w:styleId="Heading3New">
    <w:name w:val="Heading 3 New"/>
    <w:basedOn w:val="Heading3"/>
    <w:next w:val="Normal"/>
    <w:uiPriority w:val="99"/>
    <w:qFormat/>
    <w:rsid w:val="00205FC6"/>
    <w:rPr>
      <w:rFonts w:ascii="Georgia" w:eastAsia="MS Gothic" w:hAnsi="Georgia" w:cs="Times New Roman"/>
      <w:szCs w:val="20"/>
    </w:rPr>
  </w:style>
  <w:style w:type="character" w:customStyle="1" w:styleId="NewTag">
    <w:name w:val="NewTag"/>
    <w:uiPriority w:val="1"/>
    <w:qFormat/>
    <w:rsid w:val="00205FC6"/>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
    <w:qFormat/>
    <w:locked/>
    <w:rsid w:val="00205FC6"/>
    <w:rPr>
      <w:rFonts w:ascii="Arial Narrow" w:hAnsi="Arial Narrow"/>
      <w:b/>
      <w:sz w:val="24"/>
      <w:u w:val="thick"/>
      <w:lang w:eastAsia="en-US"/>
    </w:rPr>
  </w:style>
  <w:style w:type="character" w:customStyle="1" w:styleId="CardUnderlinedChar">
    <w:name w:val="Card Underlined Char"/>
    <w:rsid w:val="00205FC6"/>
    <w:rPr>
      <w:rFonts w:ascii="Arial Narrow" w:hAnsi="Arial Narrow" w:hint="default"/>
      <w:sz w:val="22"/>
      <w:szCs w:val="24"/>
      <w:u w:val="single"/>
      <w:lang w:val="en-US" w:eastAsia="en-US" w:bidi="ar-SA"/>
    </w:rPr>
  </w:style>
  <w:style w:type="character" w:customStyle="1" w:styleId="CardDown1Char">
    <w:name w:val="Card_Down1 Char"/>
    <w:link w:val="CardDown1"/>
    <w:locked/>
    <w:rsid w:val="00205FC6"/>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205FC6"/>
    <w:pPr>
      <w:jc w:val="both"/>
    </w:pPr>
    <w:rPr>
      <w:rFonts w:ascii="Times New Roman" w:eastAsia="Times New Roman" w:hAnsi="Times New Roman"/>
      <w:sz w:val="16"/>
      <w:szCs w:val="14"/>
      <w:lang w:val="x-none" w:eastAsia="x-none"/>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Block titles Char1"/>
    <w:uiPriority w:val="1"/>
    <w:qFormat/>
    <w:rsid w:val="00205FC6"/>
    <w:rPr>
      <w:rFonts w:ascii="Calibri" w:eastAsia="MS Gothic" w:hAnsi="Calibri" w:cs="Times New Roman"/>
      <w:b/>
      <w:bCs/>
      <w:color w:val="365F91"/>
      <w:sz w:val="28"/>
      <w:szCs w:val="28"/>
    </w:rPr>
  </w:style>
  <w:style w:type="character" w:customStyle="1" w:styleId="Heading4Char1">
    <w:name w:val="Heading 4 Char1"/>
    <w:aliases w:val="Analytics Char1,Heading 2 Char1 Char Char Char1"/>
    <w:uiPriority w:val="3"/>
    <w:qFormat/>
    <w:rsid w:val="00205FC6"/>
    <w:rPr>
      <w:rFonts w:ascii="Calibri" w:eastAsia="MS Gothic" w:hAnsi="Calibri" w:cs="Times New Roman"/>
      <w:b/>
      <w:bCs/>
      <w:i/>
      <w:iCs/>
      <w:color w:val="4F81BD"/>
      <w:sz w:val="24"/>
      <w:szCs w:val="22"/>
    </w:rPr>
  </w:style>
  <w:style w:type="character" w:customStyle="1" w:styleId="aqj">
    <w:name w:val="aqj"/>
    <w:rsid w:val="00205FC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205FC6"/>
    <w:rPr>
      <w:b/>
      <w:bCs/>
      <w:strike w:val="0"/>
      <w:dstrike w:val="0"/>
      <w:sz w:val="26"/>
      <w:u w:val="none"/>
      <w:effect w:val="none"/>
    </w:rPr>
  </w:style>
  <w:style w:type="paragraph" w:styleId="Revision">
    <w:name w:val="Revision"/>
    <w:hidden/>
    <w:uiPriority w:val="99"/>
    <w:semiHidden/>
    <w:rsid w:val="00205FC6"/>
    <w:pPr>
      <w:spacing w:after="0" w:line="240" w:lineRule="auto"/>
    </w:pPr>
    <w:rPr>
      <w:rFonts w:ascii="Calibri" w:hAnsi="Calibri" w:cs="Calibri"/>
      <w:sz w:val="24"/>
    </w:rPr>
  </w:style>
  <w:style w:type="paragraph" w:styleId="BalloonText">
    <w:name w:val="Balloon Text"/>
    <w:basedOn w:val="Normal"/>
    <w:link w:val="BalloonTextChar"/>
    <w:uiPriority w:val="99"/>
    <w:unhideWhenUsed/>
    <w:rsid w:val="00205FC6"/>
    <w:rPr>
      <w:rFonts w:ascii="Segoe UI" w:hAnsi="Segoe UI" w:cs="Segoe UI"/>
      <w:sz w:val="18"/>
      <w:szCs w:val="18"/>
    </w:rPr>
  </w:style>
  <w:style w:type="character" w:customStyle="1" w:styleId="BalloonTextChar">
    <w:name w:val="Balloon Text Char"/>
    <w:basedOn w:val="DefaultParagraphFont"/>
    <w:link w:val="BalloonText"/>
    <w:uiPriority w:val="99"/>
    <w:rsid w:val="00205FC6"/>
    <w:rPr>
      <w:rFonts w:ascii="Segoe UI" w:hAnsi="Segoe UI" w:cs="Segoe UI"/>
      <w:sz w:val="18"/>
      <w:szCs w:val="18"/>
    </w:rPr>
  </w:style>
  <w:style w:type="paragraph" w:customStyle="1" w:styleId="story-body-text">
    <w:name w:val="story-body-text"/>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story-heading-text">
    <w:name w:val="story-heading-text"/>
    <w:basedOn w:val="DefaultParagraphFont"/>
    <w:rsid w:val="00205FC6"/>
  </w:style>
  <w:style w:type="character" w:customStyle="1" w:styleId="visually-hidden">
    <w:name w:val="visually-hidden"/>
    <w:basedOn w:val="DefaultParagraphFont"/>
    <w:rsid w:val="00205FC6"/>
  </w:style>
  <w:style w:type="character" w:customStyle="1" w:styleId="caption-text">
    <w:name w:val="caption-text"/>
    <w:basedOn w:val="DefaultParagraphFont"/>
    <w:rsid w:val="00205FC6"/>
  </w:style>
  <w:style w:type="character" w:customStyle="1" w:styleId="credit">
    <w:name w:val="credit"/>
    <w:basedOn w:val="DefaultParagraphFont"/>
    <w:rsid w:val="00205FC6"/>
  </w:style>
  <w:style w:type="paragraph" w:customStyle="1" w:styleId="analytics0">
    <w:name w:val="analytics"/>
    <w:link w:val="analyticsChar0"/>
    <w:uiPriority w:val="4"/>
    <w:qFormat/>
    <w:rsid w:val="00205FC6"/>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205FC6"/>
    <w:rPr>
      <w:rFonts w:ascii="Georgia" w:eastAsiaTheme="majorEastAsia" w:hAnsi="Georgia" w:cstheme="majorBidi"/>
      <w:b/>
      <w:iCs/>
      <w:color w:val="44546A" w:themeColor="text2"/>
    </w:rPr>
  </w:style>
  <w:style w:type="paragraph" w:customStyle="1" w:styleId="underlined">
    <w:name w:val="underlined"/>
    <w:next w:val="Normal"/>
    <w:link w:val="underlinedChar"/>
    <w:autoRedefine/>
    <w:rsid w:val="00205FC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05FC6"/>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205FC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205FC6"/>
    <w:rPr>
      <w:rFonts w:ascii="Times New Roman" w:eastAsia="Malgun Gothic" w:hAnsi="Times New Roman" w:cs="Times New Roman"/>
      <w:sz w:val="12"/>
      <w:szCs w:val="24"/>
    </w:rPr>
  </w:style>
  <w:style w:type="paragraph" w:customStyle="1" w:styleId="cards0">
    <w:name w:val="cards"/>
    <w:basedOn w:val="Cites"/>
    <w:qFormat/>
    <w:rsid w:val="00205FC6"/>
    <w:pPr>
      <w:autoSpaceDE/>
      <w:autoSpaceDN/>
      <w:adjustRightInd/>
      <w:jc w:val="left"/>
      <w:outlineLvl w:val="9"/>
    </w:pPr>
    <w:rPr>
      <w:rFonts w:eastAsiaTheme="minorHAnsi" w:cs="Calibri"/>
      <w:b w:val="0"/>
      <w:sz w:val="20"/>
      <w:szCs w:val="22"/>
    </w:rPr>
  </w:style>
  <w:style w:type="character" w:customStyle="1" w:styleId="apple-style-span">
    <w:name w:val="apple-style-span"/>
    <w:rsid w:val="00205FC6"/>
  </w:style>
  <w:style w:type="paragraph" w:customStyle="1" w:styleId="CardTagandCite">
    <w:name w:val="Card Tag and Cite"/>
    <w:next w:val="Normal"/>
    <w:link w:val="CardTagandCiteChar"/>
    <w:qFormat/>
    <w:rsid w:val="00205FC6"/>
    <w:pPr>
      <w:spacing w:after="0" w:line="240" w:lineRule="auto"/>
    </w:pPr>
    <w:rPr>
      <w:rFonts w:ascii="Arial Narrow" w:eastAsia="Times New Roman" w:hAnsi="Arial Narrow" w:cs="Times New Roman"/>
      <w:b/>
      <w:sz w:val="26"/>
      <w:szCs w:val="24"/>
    </w:rPr>
  </w:style>
  <w:style w:type="paragraph" w:customStyle="1" w:styleId="SmallText">
    <w:name w:val="Small Text"/>
    <w:next w:val="Normal"/>
    <w:qFormat/>
    <w:rsid w:val="00205FC6"/>
    <w:pPr>
      <w:spacing w:after="0" w:line="240" w:lineRule="auto"/>
    </w:pPr>
    <w:rPr>
      <w:rFonts w:ascii="Times New Roman" w:eastAsia="Times New Roman" w:hAnsi="Times New Roman"/>
      <w:b/>
      <w:color w:val="000000"/>
      <w:sz w:val="24"/>
      <w:szCs w:val="24"/>
    </w:rPr>
  </w:style>
  <w:style w:type="paragraph" w:customStyle="1" w:styleId="CardText1">
    <w:name w:val="Card Text 1"/>
    <w:link w:val="CardText1Char"/>
    <w:qFormat/>
    <w:rsid w:val="00205FC6"/>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205FC6"/>
    <w:rPr>
      <w:b/>
    </w:rPr>
  </w:style>
  <w:style w:type="character" w:customStyle="1" w:styleId="CardText1Char">
    <w:name w:val="Card Text 1 Char"/>
    <w:basedOn w:val="DefaultParagraphFont"/>
    <w:link w:val="CardText1"/>
    <w:rsid w:val="00205FC6"/>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205FC6"/>
    <w:rPr>
      <w:rFonts w:ascii="Arial Narrow" w:eastAsia="Times New Roman" w:hAnsi="Arial Narrow" w:cs="Times New Roman"/>
      <w:b/>
      <w:sz w:val="26"/>
      <w:szCs w:val="24"/>
    </w:rPr>
  </w:style>
  <w:style w:type="character" w:customStyle="1" w:styleId="CardText2Char">
    <w:name w:val="Card Text 2 Char"/>
    <w:basedOn w:val="CardText1Char"/>
    <w:link w:val="CardText2"/>
    <w:rsid w:val="00205FC6"/>
    <w:rPr>
      <w:rFonts w:ascii="Arial Narrow" w:eastAsia="Times New Roman" w:hAnsi="Arial Narrow" w:cs="Times New Roman"/>
      <w:b/>
      <w:color w:val="000000"/>
      <w:u w:val="single"/>
    </w:rPr>
  </w:style>
  <w:style w:type="paragraph" w:customStyle="1" w:styleId="hat">
    <w:name w:val="hat"/>
    <w:basedOn w:val="Heading1"/>
    <w:link w:val="hatChar"/>
    <w:rsid w:val="00205FC6"/>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qFormat/>
    <w:rsid w:val="00205FC6"/>
    <w:rPr>
      <w:rFonts w:eastAsia="Times New Roman" w:cs="Calibri"/>
      <w:sz w:val="12"/>
      <w:szCs w:val="12"/>
      <w:lang w:val="x-none" w:eastAsia="x-none"/>
    </w:rPr>
  </w:style>
  <w:style w:type="character" w:customStyle="1" w:styleId="MinimizeChar">
    <w:name w:val="Minimize Char"/>
    <w:link w:val="Minimize"/>
    <w:rsid w:val="00205FC6"/>
    <w:rPr>
      <w:rFonts w:ascii="Calibri" w:eastAsia="Times New Roman" w:hAnsi="Calibri" w:cs="Calibri"/>
      <w:sz w:val="12"/>
      <w:szCs w:val="12"/>
      <w:lang w:val="x-none" w:eastAsia="x-none"/>
    </w:rPr>
  </w:style>
  <w:style w:type="paragraph" w:customStyle="1" w:styleId="BackgroundText">
    <w:name w:val="Background Text"/>
    <w:aliases w:val="Reading"/>
    <w:basedOn w:val="Normal"/>
    <w:link w:val="BackgroundTextChar"/>
    <w:rsid w:val="00205FC6"/>
    <w:rPr>
      <w:rFonts w:ascii="Times New Roman" w:eastAsia="Times New Roman" w:hAnsi="Times New Roman" w:cs="Calibri"/>
      <w:sz w:val="20"/>
      <w:szCs w:val="18"/>
      <w:lang w:val="x-none" w:eastAsia="x-none"/>
    </w:rPr>
  </w:style>
  <w:style w:type="character" w:customStyle="1" w:styleId="BackgroundTextChar">
    <w:name w:val="Background Text Char"/>
    <w:aliases w:val="Reading Char"/>
    <w:link w:val="BackgroundText"/>
    <w:rsid w:val="00205FC6"/>
    <w:rPr>
      <w:rFonts w:ascii="Times New Roman" w:eastAsia="Times New Roman" w:hAnsi="Times New Roman" w:cs="Calibri"/>
      <w:sz w:val="20"/>
      <w:szCs w:val="18"/>
      <w:lang w:val="x-none" w:eastAsia="x-none"/>
    </w:rPr>
  </w:style>
  <w:style w:type="character" w:customStyle="1" w:styleId="HighlightUnderline">
    <w:name w:val="Highlight Underline"/>
    <w:rsid w:val="00205FC6"/>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qFormat/>
    <w:rsid w:val="00205FC6"/>
    <w:pPr>
      <w:spacing w:after="240"/>
      <w:jc w:val="center"/>
    </w:pPr>
    <w:rPr>
      <w:rFonts w:eastAsia="Times New Roman" w:cs="Calibri"/>
      <w:b/>
      <w:color w:val="000000"/>
      <w:sz w:val="28"/>
      <w:szCs w:val="20"/>
      <w:lang w:val="x-none" w:eastAsia="x-none"/>
    </w:rPr>
  </w:style>
  <w:style w:type="character" w:customStyle="1" w:styleId="BlockTitle2Char">
    <w:name w:val="Block Title2 Char"/>
    <w:link w:val="BlockTitle2"/>
    <w:rsid w:val="00205FC6"/>
    <w:rPr>
      <w:rFonts w:ascii="Calibri" w:eastAsia="Times New Roman" w:hAnsi="Calibri" w:cs="Calibri"/>
      <w:b/>
      <w:color w:val="000000"/>
      <w:sz w:val="28"/>
      <w:szCs w:val="20"/>
      <w:lang w:val="x-none" w:eastAsia="x-none"/>
    </w:rPr>
  </w:style>
  <w:style w:type="paragraph" w:customStyle="1" w:styleId="CardFormatCharCharCharCharCharChar">
    <w:name w:val="Card Format Char Char Char Char Char Char"/>
    <w:basedOn w:val="Normal"/>
    <w:qFormat/>
    <w:rsid w:val="00205FC6"/>
    <w:rPr>
      <w:rFonts w:eastAsia="Calibri" w:cs="Calibri"/>
      <w:sz w:val="18"/>
      <w:szCs w:val="18"/>
    </w:rPr>
  </w:style>
  <w:style w:type="paragraph" w:customStyle="1" w:styleId="Debate">
    <w:name w:val="Debate"/>
    <w:basedOn w:val="Normal"/>
    <w:rsid w:val="00205FC6"/>
    <w:rPr>
      <w:rFonts w:eastAsia="SimSun" w:cs="Courier"/>
      <w:lang w:eastAsia="zh-CN"/>
    </w:rPr>
  </w:style>
  <w:style w:type="paragraph" w:customStyle="1" w:styleId="MediumGrid1-Accent21">
    <w:name w:val="Medium Grid 1 - Accent 21"/>
    <w:basedOn w:val="Normal"/>
    <w:rsid w:val="00205FC6"/>
    <w:pPr>
      <w:ind w:left="720"/>
      <w:contextualSpacing/>
    </w:pPr>
    <w:rPr>
      <w:rFonts w:eastAsia="Calibri" w:cs="Calibri"/>
    </w:rPr>
  </w:style>
  <w:style w:type="paragraph" w:customStyle="1" w:styleId="MediumList2-Accent21">
    <w:name w:val="Medium List 2 - Accent 21"/>
    <w:hidden/>
    <w:rsid w:val="00205FC6"/>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205FC6"/>
    <w:pPr>
      <w:ind w:left="200"/>
    </w:pPr>
    <w:rPr>
      <w:rFonts w:eastAsia="Calibri" w:cs="Calibri"/>
    </w:rPr>
  </w:style>
  <w:style w:type="paragraph" w:styleId="TOC3">
    <w:name w:val="toc 3"/>
    <w:basedOn w:val="Normal"/>
    <w:next w:val="Normal"/>
    <w:autoRedefine/>
    <w:qFormat/>
    <w:rsid w:val="00205FC6"/>
    <w:pPr>
      <w:ind w:left="400"/>
    </w:pPr>
    <w:rPr>
      <w:rFonts w:eastAsia="Calibri" w:cs="Calibri"/>
    </w:rPr>
  </w:style>
  <w:style w:type="paragraph" w:styleId="TOC5">
    <w:name w:val="toc 5"/>
    <w:basedOn w:val="Normal"/>
    <w:next w:val="Normal"/>
    <w:autoRedefine/>
    <w:rsid w:val="00205FC6"/>
    <w:pPr>
      <w:ind w:left="800"/>
    </w:pPr>
    <w:rPr>
      <w:rFonts w:eastAsia="Calibri" w:cs="Calibri"/>
    </w:rPr>
  </w:style>
  <w:style w:type="paragraph" w:styleId="TOC6">
    <w:name w:val="toc 6"/>
    <w:basedOn w:val="Normal"/>
    <w:next w:val="Normal"/>
    <w:autoRedefine/>
    <w:rsid w:val="00205FC6"/>
    <w:pPr>
      <w:ind w:left="1000"/>
    </w:pPr>
    <w:rPr>
      <w:rFonts w:eastAsia="Calibri" w:cs="Calibri"/>
    </w:rPr>
  </w:style>
  <w:style w:type="paragraph" w:styleId="TOC7">
    <w:name w:val="toc 7"/>
    <w:basedOn w:val="Normal"/>
    <w:next w:val="Normal"/>
    <w:autoRedefine/>
    <w:rsid w:val="00205FC6"/>
    <w:pPr>
      <w:ind w:left="1200"/>
    </w:pPr>
    <w:rPr>
      <w:rFonts w:eastAsia="Calibri" w:cs="Calibri"/>
    </w:rPr>
  </w:style>
  <w:style w:type="paragraph" w:styleId="TOC8">
    <w:name w:val="toc 8"/>
    <w:basedOn w:val="Normal"/>
    <w:next w:val="Normal"/>
    <w:autoRedefine/>
    <w:rsid w:val="00205FC6"/>
    <w:pPr>
      <w:ind w:left="1400"/>
    </w:pPr>
    <w:rPr>
      <w:rFonts w:eastAsia="Calibri" w:cs="Calibri"/>
    </w:rPr>
  </w:style>
  <w:style w:type="paragraph" w:styleId="TOC9">
    <w:name w:val="toc 9"/>
    <w:basedOn w:val="Normal"/>
    <w:next w:val="Normal"/>
    <w:autoRedefine/>
    <w:rsid w:val="00205FC6"/>
    <w:pPr>
      <w:ind w:left="1600"/>
    </w:pPr>
    <w:rPr>
      <w:rFonts w:eastAsia="Calibri" w:cs="Calibri"/>
    </w:rPr>
  </w:style>
  <w:style w:type="character" w:customStyle="1" w:styleId="Emphasis20">
    <w:name w:val="Emphasis 2"/>
    <w:uiPriority w:val="1"/>
    <w:qFormat/>
    <w:rsid w:val="00205FC6"/>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205FC6"/>
    <w:rPr>
      <w:rFonts w:ascii="Calibri" w:eastAsia="Calibri" w:hAnsi="Calibri" w:cs="Calibri"/>
      <w:sz w:val="22"/>
      <w:szCs w:val="24"/>
      <w:u w:val="single"/>
      <w:lang w:val="x-none"/>
    </w:rPr>
  </w:style>
  <w:style w:type="paragraph" w:customStyle="1" w:styleId="Style2">
    <w:name w:val="Style2"/>
    <w:basedOn w:val="Analytics"/>
    <w:link w:val="Style2Char"/>
    <w:qFormat/>
    <w:rsid w:val="00205FC6"/>
    <w:pPr>
      <w:keepNext/>
      <w:keepLines/>
      <w:spacing w:before="40" w:after="0" w:line="240" w:lineRule="auto"/>
      <w:outlineLvl w:val="3"/>
    </w:pPr>
    <w:rPr>
      <w:rFonts w:eastAsiaTheme="majorEastAsia" w:cstheme="majorBidi"/>
      <w:i w:val="0"/>
      <w:iCs/>
      <w:sz w:val="24"/>
    </w:rPr>
  </w:style>
  <w:style w:type="paragraph" w:customStyle="1" w:styleId="CardText20">
    <w:name w:val="Card Text2"/>
    <w:basedOn w:val="Normal"/>
    <w:uiPriority w:val="4"/>
    <w:qFormat/>
    <w:rsid w:val="00205FC6"/>
    <w:pPr>
      <w:ind w:left="288" w:right="288"/>
    </w:pPr>
  </w:style>
  <w:style w:type="character" w:customStyle="1" w:styleId="DebateUnderline">
    <w:name w:val="Debate Underline"/>
    <w:qFormat/>
    <w:rsid w:val="00205FC6"/>
    <w:rPr>
      <w:rFonts w:ascii="Times New Roman" w:hAnsi="Times New Roman"/>
      <w:sz w:val="24"/>
      <w:u w:val="thick"/>
    </w:rPr>
  </w:style>
  <w:style w:type="paragraph" w:customStyle="1" w:styleId="Emphasis1">
    <w:name w:val="Emphasis1"/>
    <w:basedOn w:val="Normal"/>
    <w:autoRedefine/>
    <w:uiPriority w:val="7"/>
    <w:qFormat/>
    <w:rsid w:val="00205FC6"/>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nobr">
    <w:name w:val="nobr"/>
    <w:basedOn w:val="DefaultParagraphFont"/>
    <w:rsid w:val="00205FC6"/>
  </w:style>
  <w:style w:type="character" w:customStyle="1" w:styleId="StyleArial10ptUnderline">
    <w:name w:val="Style Arial 10 pt Underline"/>
    <w:basedOn w:val="DefaultParagraphFont"/>
    <w:rsid w:val="00205FC6"/>
    <w:rPr>
      <w:rFonts w:ascii="Arial" w:hAnsi="Arial"/>
      <w:sz w:val="20"/>
      <w:u w:val="single"/>
    </w:rPr>
  </w:style>
  <w:style w:type="character" w:customStyle="1" w:styleId="StyleArial10pt">
    <w:name w:val="Style Arial 10 pt"/>
    <w:basedOn w:val="DefaultParagraphFont"/>
    <w:rsid w:val="00205FC6"/>
    <w:rPr>
      <w:rFonts w:ascii="Arial" w:hAnsi="Arial"/>
      <w:sz w:val="20"/>
    </w:rPr>
  </w:style>
  <w:style w:type="character" w:customStyle="1" w:styleId="StyleStyleArialBoldUnderline">
    <w:name w:val="Style Style Arial Bold Underline +"/>
    <w:basedOn w:val="DefaultParagraphFont"/>
    <w:rsid w:val="00205FC6"/>
    <w:rPr>
      <w:rFonts w:ascii="Arial" w:hAnsi="Arial"/>
      <w:b/>
      <w:bCs/>
      <w:sz w:val="24"/>
      <w:u w:val="single"/>
    </w:rPr>
  </w:style>
  <w:style w:type="character" w:customStyle="1" w:styleId="StyleArial10pt1">
    <w:name w:val="Style Arial 10 pt1"/>
    <w:basedOn w:val="DefaultParagraphFont"/>
    <w:rsid w:val="00205FC6"/>
    <w:rPr>
      <w:rFonts w:ascii="Arial" w:hAnsi="Arial"/>
      <w:sz w:val="20"/>
    </w:rPr>
  </w:style>
  <w:style w:type="character" w:customStyle="1" w:styleId="verdana">
    <w:name w:val="verdana"/>
    <w:basedOn w:val="DefaultParagraphFont"/>
    <w:rsid w:val="00205FC6"/>
  </w:style>
  <w:style w:type="character" w:customStyle="1" w:styleId="Style8pt">
    <w:name w:val="Style 8 pt"/>
    <w:basedOn w:val="DefaultParagraphFont"/>
    <w:rsid w:val="00205FC6"/>
    <w:rPr>
      <w:rFonts w:ascii="Times New Roman" w:hAnsi="Times New Roman"/>
      <w:sz w:val="16"/>
    </w:rPr>
  </w:style>
  <w:style w:type="paragraph" w:customStyle="1" w:styleId="HotRoute">
    <w:name w:val="Hot Route"/>
    <w:basedOn w:val="Normal"/>
    <w:link w:val="HotRouteChar"/>
    <w:qFormat/>
    <w:rsid w:val="00205FC6"/>
    <w:pPr>
      <w:ind w:left="144"/>
    </w:pPr>
    <w:rPr>
      <w:rFonts w:eastAsia="Times New Roman"/>
      <w:sz w:val="20"/>
      <w:szCs w:val="24"/>
    </w:rPr>
  </w:style>
  <w:style w:type="character" w:customStyle="1" w:styleId="commentstext">
    <w:name w:val="comments_text"/>
    <w:basedOn w:val="DefaultParagraphFont"/>
    <w:uiPriority w:val="99"/>
    <w:rsid w:val="00205FC6"/>
    <w:rPr>
      <w:rFonts w:ascii="Times New Roman" w:hAnsi="Times New Roman" w:cs="Times New Roman" w:hint="default"/>
    </w:rPr>
  </w:style>
  <w:style w:type="paragraph" w:customStyle="1" w:styleId="DebateTag">
    <w:name w:val="DebateTag"/>
    <w:basedOn w:val="Heading3"/>
    <w:link w:val="DebateTagChar"/>
    <w:autoRedefine/>
    <w:uiPriority w:val="99"/>
    <w:rsid w:val="00205FC6"/>
    <w:pPr>
      <w:keepLines w:val="0"/>
      <w:pageBreakBefore w:val="0"/>
      <w:spacing w:before="240" w:after="60"/>
      <w:jc w:val="left"/>
    </w:pPr>
    <w:rPr>
      <w:rFonts w:eastAsia="Times New Roman" w:cs="Times New Roman"/>
      <w:sz w:val="22"/>
      <w:u w:val="none"/>
    </w:rPr>
  </w:style>
  <w:style w:type="character" w:customStyle="1" w:styleId="BoldUnderline">
    <w:name w:val="BoldUnderline"/>
    <w:uiPriority w:val="1"/>
    <w:qFormat/>
    <w:rsid w:val="00205FC6"/>
    <w:rPr>
      <w:rFonts w:ascii="Arial" w:hAnsi="Arial" w:cs="Arial" w:hint="default"/>
      <w:b/>
      <w:bCs w:val="0"/>
      <w:sz w:val="20"/>
      <w:u w:val="single"/>
    </w:rPr>
  </w:style>
  <w:style w:type="paragraph" w:customStyle="1" w:styleId="UnderlinePara">
    <w:name w:val="Underline Para"/>
    <w:basedOn w:val="Normal"/>
    <w:uiPriority w:val="6"/>
    <w:qFormat/>
    <w:rsid w:val="00205FC6"/>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205FC6"/>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205FC6"/>
    <w:rPr>
      <w:rFonts w:ascii="Times New Roman" w:eastAsia="Times New Roman" w:hAnsi="Times New Roman" w:cs="Times New Roman"/>
      <w:color w:val="181717"/>
      <w:sz w:val="16"/>
    </w:rPr>
  </w:style>
  <w:style w:type="character" w:customStyle="1" w:styleId="footnotemark">
    <w:name w:val="footnote mark"/>
    <w:hidden/>
    <w:rsid w:val="00205FC6"/>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205FC6"/>
    <w:pPr>
      <w:ind w:left="1008" w:right="720"/>
    </w:pPr>
    <w:rPr>
      <w:rFonts w:eastAsia="Times New Roman"/>
      <w:color w:val="000000"/>
    </w:rPr>
  </w:style>
  <w:style w:type="paragraph" w:customStyle="1" w:styleId="norm">
    <w:name w:val="norm"/>
    <w:basedOn w:val="Heading4"/>
    <w:uiPriority w:val="99"/>
    <w:rsid w:val="00205FC6"/>
  </w:style>
  <w:style w:type="character" w:customStyle="1" w:styleId="CitesChar">
    <w:name w:val="Cites Char"/>
    <w:basedOn w:val="DefaultParagraphFont"/>
    <w:locked/>
    <w:rsid w:val="00205FC6"/>
    <w:rPr>
      <w:rFonts w:ascii="Times New Roman" w:hAnsi="Times New Roman" w:cs="Calibri"/>
      <w:b/>
      <w:sz w:val="24"/>
      <w:u w:val="single"/>
    </w:rPr>
  </w:style>
  <w:style w:type="character" w:customStyle="1" w:styleId="NormalWebChar">
    <w:name w:val="Normal (Web) Char"/>
    <w:aliases w:val="Char Char Char Char1,Char Char Char Char Char1,Char Char Char Char Char Char,Normal (Web) Char1 Char Char,Normal (Web) Char Char Char Char,Normal (Web) Char1 Char Char Char Char,Normal (Web) Char Char1 Char Char Char Char"/>
    <w:basedOn w:val="DefaultParagraphFont"/>
    <w:link w:val="NormalWeb"/>
    <w:uiPriority w:val="99"/>
    <w:qFormat/>
    <w:locked/>
    <w:rsid w:val="00205FC6"/>
    <w:rPr>
      <w:rFonts w:ascii="Calibri" w:eastAsia="Calibri" w:hAnsi="Calibri" w:cs="Times New Roman"/>
      <w:sz w:val="24"/>
      <w:szCs w:val="24"/>
    </w:rPr>
  </w:style>
  <w:style w:type="paragraph" w:customStyle="1" w:styleId="citenon-bold">
    <w:name w:val="cite non-bold"/>
    <w:basedOn w:val="Normal"/>
    <w:link w:val="citenon-boldChar"/>
    <w:qFormat/>
    <w:rsid w:val="00205FC6"/>
    <w:rPr>
      <w:rFonts w:eastAsia="Calibri"/>
    </w:rPr>
  </w:style>
  <w:style w:type="character" w:customStyle="1" w:styleId="AnalyticChar">
    <w:name w:val="Analytic Char"/>
    <w:link w:val="Analytic"/>
    <w:rsid w:val="00205FC6"/>
    <w:rPr>
      <w:rFonts w:ascii="Arial" w:hAnsi="Arial" w:cs="Arial"/>
      <w:b/>
      <w:i/>
      <w:sz w:val="24"/>
    </w:rPr>
  </w:style>
  <w:style w:type="paragraph" w:customStyle="1" w:styleId="TagText">
    <w:name w:val="TagText"/>
    <w:basedOn w:val="Normal"/>
    <w:qFormat/>
    <w:rsid w:val="00205FC6"/>
    <w:rPr>
      <w:rFonts w:eastAsia="Cambria"/>
      <w:b/>
    </w:rPr>
  </w:style>
  <w:style w:type="character" w:customStyle="1" w:styleId="StyleStyleBoldUnderlineUnderlineIntenseEmphasis1apple-style-2">
    <w:name w:val="Style Style Bold UnderlineUnderlineIntense Emphasis1apple-style-...2"/>
    <w:basedOn w:val="DefaultParagraphFont"/>
    <w:rsid w:val="00205FC6"/>
    <w:rPr>
      <w:b w:val="0"/>
      <w:bCs/>
      <w:sz w:val="22"/>
      <w:u w:val="single"/>
    </w:rPr>
  </w:style>
  <w:style w:type="character" w:customStyle="1" w:styleId="citenon-boldChar">
    <w:name w:val="cite non-bold Char"/>
    <w:basedOn w:val="DefaultParagraphFont"/>
    <w:link w:val="citenon-bold"/>
    <w:rsid w:val="00205FC6"/>
    <w:rPr>
      <w:rFonts w:ascii="Calibri" w:eastAsia="Calibri" w:hAnsi="Calibri" w:cs="Times New Roman"/>
    </w:rPr>
  </w:style>
  <w:style w:type="character" w:customStyle="1" w:styleId="Author-Date">
    <w:name w:val="Author-Date"/>
    <w:qFormat/>
    <w:rsid w:val="00205FC6"/>
    <w:rPr>
      <w:b/>
      <w:sz w:val="24"/>
    </w:rPr>
  </w:style>
  <w:style w:type="paragraph" w:customStyle="1" w:styleId="HotRoute0">
    <w:name w:val="Hot Route!"/>
    <w:basedOn w:val="Normal"/>
    <w:link w:val="HotRouteChar0"/>
    <w:qFormat/>
    <w:rsid w:val="00205FC6"/>
    <w:pPr>
      <w:ind w:left="144"/>
    </w:pPr>
    <w:rPr>
      <w:rFonts w:eastAsia="Times New Roman"/>
      <w:sz w:val="20"/>
      <w:szCs w:val="24"/>
      <w:lang w:val="x-none" w:eastAsia="x-none"/>
    </w:rPr>
  </w:style>
  <w:style w:type="character" w:customStyle="1" w:styleId="HotRouteChar0">
    <w:name w:val="Hot Route! Char"/>
    <w:link w:val="HotRoute0"/>
    <w:rsid w:val="00205FC6"/>
    <w:rPr>
      <w:rFonts w:ascii="Calibri" w:eastAsia="Times New Roman" w:hAnsi="Calibri" w:cs="Times New Roman"/>
      <w:sz w:val="20"/>
      <w:szCs w:val="24"/>
      <w:lang w:val="x-none" w:eastAsia="x-none"/>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 C"/>
    <w:basedOn w:val="DefaultParagraphFont"/>
    <w:uiPriority w:val="2"/>
    <w:qFormat/>
    <w:rsid w:val="00205FC6"/>
    <w:rPr>
      <w:rFonts w:asciiTheme="majorHAnsi" w:eastAsiaTheme="majorEastAsia" w:hAnsiTheme="majorHAnsi" w:cstheme="majorBidi"/>
      <w:color w:val="2E74B5" w:themeColor="accent1" w:themeShade="BF"/>
      <w:sz w:val="26"/>
      <w:szCs w:val="26"/>
    </w:rPr>
  </w:style>
  <w:style w:type="character" w:customStyle="1" w:styleId="HeaderChar1">
    <w:name w:val="Header Char1"/>
    <w:basedOn w:val="DefaultParagraphFont"/>
    <w:uiPriority w:val="99"/>
    <w:rsid w:val="00205FC6"/>
    <w:rPr>
      <w:rFonts w:ascii="Times New Roman" w:hAnsi="Times New Roman" w:cs="Times New Roman"/>
      <w:sz w:val="16"/>
    </w:rPr>
  </w:style>
  <w:style w:type="character" w:customStyle="1" w:styleId="FooterChar1">
    <w:name w:val="Footer Char1"/>
    <w:basedOn w:val="DefaultParagraphFont"/>
    <w:uiPriority w:val="99"/>
    <w:semiHidden/>
    <w:rsid w:val="00205FC6"/>
    <w:rPr>
      <w:rFonts w:ascii="Times New Roman" w:hAnsi="Times New Roman" w:cs="Times New Roman"/>
      <w:sz w:val="16"/>
    </w:rPr>
  </w:style>
  <w:style w:type="character" w:customStyle="1" w:styleId="DocumentMapChar1">
    <w:name w:val="Document Map Char1"/>
    <w:basedOn w:val="DefaultParagraphFont"/>
    <w:uiPriority w:val="99"/>
    <w:semiHidden/>
    <w:rsid w:val="00205FC6"/>
    <w:rPr>
      <w:rFonts w:ascii="Segoe UI" w:hAnsi="Segoe UI" w:cs="Segoe UI"/>
      <w:sz w:val="16"/>
      <w:szCs w:val="16"/>
    </w:rPr>
  </w:style>
  <w:style w:type="paragraph" w:styleId="Caption">
    <w:name w:val="caption"/>
    <w:basedOn w:val="Normal"/>
    <w:qFormat/>
    <w:rsid w:val="00205FC6"/>
    <w:pPr>
      <w:widowControl w:val="0"/>
      <w:suppressLineNumbers/>
      <w:suppressAutoHyphens/>
      <w:spacing w:before="120" w:after="120"/>
    </w:pPr>
    <w:rPr>
      <w:rFonts w:eastAsia="DejaVu Sans" w:cs="Lohit Hindi"/>
      <w:i/>
      <w:iCs/>
      <w:szCs w:val="24"/>
      <w:lang w:eastAsia="zh-CN" w:bidi="hi-IN"/>
    </w:rPr>
  </w:style>
  <w:style w:type="paragraph" w:customStyle="1" w:styleId="DefaultStyle">
    <w:name w:val="Default Style"/>
    <w:rsid w:val="00205FC6"/>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205FC6"/>
    <w:pPr>
      <w:keepNext/>
      <w:spacing w:before="240" w:after="120"/>
    </w:pPr>
    <w:rPr>
      <w:sz w:val="28"/>
      <w:szCs w:val="28"/>
    </w:rPr>
  </w:style>
  <w:style w:type="paragraph" w:customStyle="1" w:styleId="Index">
    <w:name w:val="Index"/>
    <w:basedOn w:val="DefaultStyle"/>
    <w:rsid w:val="00205FC6"/>
    <w:pPr>
      <w:suppressLineNumbers/>
    </w:pPr>
  </w:style>
  <w:style w:type="paragraph" w:customStyle="1" w:styleId="TextBody">
    <w:name w:val="Text Body"/>
    <w:basedOn w:val="DefaultStyle"/>
    <w:rsid w:val="00205FC6"/>
    <w:pPr>
      <w:spacing w:after="120"/>
    </w:pPr>
  </w:style>
  <w:style w:type="paragraph" w:styleId="Subtitle">
    <w:name w:val="Subtitle"/>
    <w:aliases w:val="Underlined card text"/>
    <w:basedOn w:val="Normal"/>
    <w:next w:val="Normal"/>
    <w:link w:val="SubtitleChar"/>
    <w:qFormat/>
    <w:rsid w:val="00205FC6"/>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205FC6"/>
    <w:rPr>
      <w:rFonts w:ascii="Calibri" w:hAnsi="Calibri" w:cs="Times New Roman"/>
      <w:color w:val="5A5A5A" w:themeColor="text1" w:themeTint="A5"/>
      <w:spacing w:val="15"/>
    </w:rPr>
  </w:style>
  <w:style w:type="character" w:styleId="SubtleEmphasis">
    <w:name w:val="Subtle Emphasis"/>
    <w:basedOn w:val="DefaultParagraphFont"/>
    <w:uiPriority w:val="1"/>
    <w:qFormat/>
    <w:rsid w:val="00205FC6"/>
    <w:rPr>
      <w:rFonts w:ascii="Times New Roman" w:hAnsi="Times New Roman"/>
      <w:i/>
      <w:iCs/>
      <w:color w:val="404040" w:themeColor="text1" w:themeTint="BF"/>
    </w:rPr>
  </w:style>
  <w:style w:type="paragraph" w:styleId="Quote">
    <w:name w:val="Quote"/>
    <w:basedOn w:val="Normal"/>
    <w:next w:val="Normal"/>
    <w:link w:val="QuoteChar"/>
    <w:uiPriority w:val="29"/>
    <w:qFormat/>
    <w:rsid w:val="00205FC6"/>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205FC6"/>
    <w:rPr>
      <w:rFonts w:ascii="Calibri" w:hAnsi="Calibri" w:cs="Times New Roman"/>
      <w:iCs/>
      <w:color w:val="404040" w:themeColor="text1" w:themeTint="BF"/>
    </w:rPr>
  </w:style>
  <w:style w:type="paragraph" w:styleId="IntenseQuote">
    <w:name w:val="Intense Quote"/>
    <w:basedOn w:val="Normal"/>
    <w:next w:val="Normal"/>
    <w:link w:val="IntenseQuoteChar"/>
    <w:uiPriority w:val="30"/>
    <w:qFormat/>
    <w:rsid w:val="00205FC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05FC6"/>
    <w:rPr>
      <w:rFonts w:ascii="Calibri" w:hAnsi="Calibri" w:cs="Times New Roman"/>
      <w:i/>
      <w:iCs/>
      <w:color w:val="5B9BD5" w:themeColor="accent1"/>
    </w:rPr>
  </w:style>
  <w:style w:type="character" w:styleId="SubtleReference">
    <w:name w:val="Subtle Reference"/>
    <w:basedOn w:val="DefaultParagraphFont"/>
    <w:uiPriority w:val="31"/>
    <w:qFormat/>
    <w:rsid w:val="00205FC6"/>
    <w:rPr>
      <w:rFonts w:ascii="Times New Roman" w:hAnsi="Times New Roman"/>
      <w:smallCaps/>
      <w:color w:val="5A5A5A" w:themeColor="text1" w:themeTint="A5"/>
    </w:rPr>
  </w:style>
  <w:style w:type="character" w:styleId="IntenseReference">
    <w:name w:val="Intense Reference"/>
    <w:basedOn w:val="DefaultParagraphFont"/>
    <w:uiPriority w:val="32"/>
    <w:qFormat/>
    <w:rsid w:val="00205FC6"/>
    <w:rPr>
      <w:rFonts w:ascii="Times New Roman" w:hAnsi="Times New Roman"/>
      <w:b/>
      <w:bCs/>
      <w:smallCaps/>
      <w:color w:val="5B9BD5" w:themeColor="accent1"/>
      <w:spacing w:val="5"/>
    </w:rPr>
  </w:style>
  <w:style w:type="character" w:styleId="BookTitle">
    <w:name w:val="Book Title"/>
    <w:basedOn w:val="DefaultParagraphFont"/>
    <w:uiPriority w:val="33"/>
    <w:qFormat/>
    <w:rsid w:val="00205FC6"/>
    <w:rPr>
      <w:rFonts w:ascii="Times New Roman" w:hAnsi="Times New Roman"/>
      <w:b/>
      <w:bCs/>
      <w:i/>
      <w:iCs/>
      <w:spacing w:val="5"/>
    </w:rPr>
  </w:style>
  <w:style w:type="paragraph" w:customStyle="1" w:styleId="Cite2">
    <w:name w:val="Cite 2"/>
    <w:basedOn w:val="Normal"/>
    <w:qFormat/>
    <w:rsid w:val="00205FC6"/>
    <w:rPr>
      <w:rFonts w:eastAsia="MS Mincho"/>
      <w:b/>
      <w:sz w:val="24"/>
      <w:szCs w:val="24"/>
      <w:u w:val="single"/>
    </w:rPr>
  </w:style>
  <w:style w:type="character" w:customStyle="1" w:styleId="CardsFont12pt0">
    <w:name w:val="Cards + Font 12pt"/>
    <w:basedOn w:val="CardsChar"/>
    <w:uiPriority w:val="1"/>
    <w:rsid w:val="00205FC6"/>
    <w:rPr>
      <w:rFonts w:ascii="Times New Roman" w:eastAsia="SimSun" w:hAnsi="Times New Roman" w:cs="Times New Roman"/>
      <w:sz w:val="24"/>
      <w:szCs w:val="24"/>
      <w:u w:val="single"/>
    </w:rPr>
  </w:style>
  <w:style w:type="table" w:styleId="TableGrid">
    <w:name w:val="Table Grid"/>
    <w:basedOn w:val="TableNormal"/>
    <w:rsid w:val="00205FC6"/>
    <w:pPr>
      <w:spacing w:after="0" w:line="240" w:lineRule="auto"/>
    </w:pPr>
    <w:rPr>
      <w:rFonts w:eastAsiaTheme="minorEastAsia"/>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205FC6"/>
    <w:rPr>
      <w:sz w:val="16"/>
      <w:szCs w:val="16"/>
    </w:rPr>
  </w:style>
  <w:style w:type="paragraph" w:styleId="CommentText">
    <w:name w:val="annotation text"/>
    <w:basedOn w:val="Normal"/>
    <w:link w:val="CommentTextChar"/>
    <w:uiPriority w:val="99"/>
    <w:unhideWhenUsed/>
    <w:rsid w:val="00205FC6"/>
    <w:rPr>
      <w:sz w:val="20"/>
      <w:szCs w:val="20"/>
    </w:rPr>
  </w:style>
  <w:style w:type="character" w:customStyle="1" w:styleId="CommentTextChar">
    <w:name w:val="Comment Text Char"/>
    <w:basedOn w:val="DefaultParagraphFont"/>
    <w:link w:val="CommentText"/>
    <w:uiPriority w:val="99"/>
    <w:rsid w:val="00205FC6"/>
    <w:rPr>
      <w:rFonts w:ascii="Calibri" w:hAnsi="Calibri" w:cs="Times New Roman"/>
      <w:sz w:val="20"/>
      <w:szCs w:val="20"/>
    </w:rPr>
  </w:style>
  <w:style w:type="paragraph" w:styleId="CommentSubject">
    <w:name w:val="annotation subject"/>
    <w:basedOn w:val="CommentText"/>
    <w:next w:val="CommentText"/>
    <w:link w:val="CommentSubjectChar"/>
    <w:uiPriority w:val="99"/>
    <w:unhideWhenUsed/>
    <w:rsid w:val="00205FC6"/>
    <w:rPr>
      <w:b/>
      <w:bCs/>
    </w:rPr>
  </w:style>
  <w:style w:type="character" w:customStyle="1" w:styleId="CommentSubjectChar">
    <w:name w:val="Comment Subject Char"/>
    <w:basedOn w:val="CommentTextChar"/>
    <w:link w:val="CommentSubject"/>
    <w:uiPriority w:val="99"/>
    <w:rsid w:val="00205FC6"/>
    <w:rPr>
      <w:rFonts w:ascii="Calibri" w:hAnsi="Calibri" w:cs="Times New Roman"/>
      <w:b/>
      <w:bCs/>
      <w:sz w:val="20"/>
      <w:szCs w:val="20"/>
    </w:rPr>
  </w:style>
  <w:style w:type="paragraph" w:customStyle="1" w:styleId="8pt">
    <w:name w:val="8pt"/>
    <w:basedOn w:val="Normal"/>
    <w:link w:val="8ptCharChar"/>
    <w:rsid w:val="00205FC6"/>
    <w:rPr>
      <w:rFonts w:eastAsia="SimSun"/>
      <w:szCs w:val="20"/>
      <w:lang w:eastAsia="zh-CN"/>
    </w:rPr>
  </w:style>
  <w:style w:type="character" w:customStyle="1" w:styleId="8ptCharChar">
    <w:name w:val="8pt Char Char"/>
    <w:basedOn w:val="DefaultParagraphFont"/>
    <w:link w:val="8pt"/>
    <w:rsid w:val="00205FC6"/>
    <w:rPr>
      <w:rFonts w:ascii="Calibri" w:eastAsia="SimSun" w:hAnsi="Calibri" w:cs="Times New Roman"/>
      <w:szCs w:val="20"/>
      <w:lang w:eastAsia="zh-CN"/>
    </w:rPr>
  </w:style>
  <w:style w:type="paragraph" w:customStyle="1" w:styleId="Title1">
    <w:name w:val="Title1"/>
    <w:basedOn w:val="Normal"/>
    <w:link w:val="TITLEChar0"/>
    <w:uiPriority w:val="5"/>
    <w:qFormat/>
    <w:rsid w:val="00205FC6"/>
    <w:rPr>
      <w:rFonts w:eastAsia="SimSun"/>
      <w:b/>
      <w:smallCaps/>
      <w:sz w:val="24"/>
      <w:szCs w:val="20"/>
      <w:lang w:eastAsia="zh-CN"/>
    </w:rPr>
  </w:style>
  <w:style w:type="character" w:customStyle="1" w:styleId="TITLEChar0">
    <w:name w:val="TITLE Char"/>
    <w:basedOn w:val="DefaultParagraphFont"/>
    <w:link w:val="Title1"/>
    <w:uiPriority w:val="5"/>
    <w:rsid w:val="00205FC6"/>
    <w:rPr>
      <w:rFonts w:ascii="Calibri" w:eastAsia="SimSun" w:hAnsi="Calibri" w:cs="Times New Roman"/>
      <w:b/>
      <w:smallCaps/>
      <w:sz w:val="24"/>
      <w:szCs w:val="20"/>
      <w:lang w:eastAsia="zh-CN"/>
    </w:rPr>
  </w:style>
  <w:style w:type="character" w:customStyle="1" w:styleId="DottedUnderline">
    <w:name w:val="Dotted Underline"/>
    <w:basedOn w:val="DebateUnderline"/>
    <w:rsid w:val="00205FC6"/>
    <w:rPr>
      <w:rFonts w:ascii="Times New Roman" w:hAnsi="Times New Roman"/>
      <w:sz w:val="20"/>
      <w:u w:val="dottedHeavy"/>
    </w:rPr>
  </w:style>
  <w:style w:type="character" w:customStyle="1" w:styleId="Highlightedunderline">
    <w:name w:val="Highlighted underline"/>
    <w:qFormat/>
    <w:rsid w:val="00205FC6"/>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205FC6"/>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205FC6"/>
    <w:rPr>
      <w:rFonts w:ascii="Times New Roman" w:eastAsia="Times New Roman" w:hAnsi="Times New Roman" w:cs="Times New Roman"/>
      <w:sz w:val="20"/>
    </w:rPr>
  </w:style>
  <w:style w:type="paragraph" w:customStyle="1" w:styleId="SmallTextCharCharChar">
    <w:name w:val="Small Text Char Char Char"/>
    <w:basedOn w:val="Normal"/>
    <w:link w:val="SmallTextCharCharCharChar"/>
    <w:rsid w:val="00205FC6"/>
    <w:rPr>
      <w:rFonts w:ascii="Times New Roman" w:eastAsia="Times New Roman" w:hAnsi="Times New Roman"/>
    </w:rPr>
  </w:style>
  <w:style w:type="character" w:customStyle="1" w:styleId="SmallTextCharCharCharChar">
    <w:name w:val="Small Text Char Char Char Char"/>
    <w:link w:val="SmallTextCharCharChar"/>
    <w:rsid w:val="00205FC6"/>
    <w:rPr>
      <w:rFonts w:ascii="Times New Roman" w:eastAsia="Times New Roman" w:hAnsi="Times New Roman" w:cs="Times New Roman"/>
    </w:rPr>
  </w:style>
  <w:style w:type="character" w:customStyle="1" w:styleId="UnderlineCharChar">
    <w:name w:val="Underline Char Char"/>
    <w:rsid w:val="00205FC6"/>
    <w:rPr>
      <w:rFonts w:ascii="Times New Roman" w:eastAsia="Times New Roman" w:hAnsi="Times New Roman" w:cs="Times New Roman"/>
      <w:sz w:val="20"/>
      <w:u w:val="single"/>
    </w:rPr>
  </w:style>
  <w:style w:type="character" w:customStyle="1" w:styleId="null">
    <w:name w:val="null"/>
    <w:basedOn w:val="DefaultParagraphFont"/>
    <w:rsid w:val="00205FC6"/>
  </w:style>
  <w:style w:type="character" w:customStyle="1" w:styleId="wikiexternallink">
    <w:name w:val="wikiexternallink"/>
    <w:basedOn w:val="DefaultParagraphFont"/>
    <w:rsid w:val="00205FC6"/>
  </w:style>
  <w:style w:type="character" w:customStyle="1" w:styleId="wikigeneratedlinkcontent">
    <w:name w:val="wikigeneratedlinkcontent"/>
    <w:basedOn w:val="DefaultParagraphFont"/>
    <w:rsid w:val="00205FC6"/>
  </w:style>
  <w:style w:type="character" w:customStyle="1" w:styleId="BoldUnderlineChar0">
    <w:name w:val="BoldUnderline Char"/>
    <w:rsid w:val="00205FC6"/>
    <w:rPr>
      <w:rFonts w:ascii="Times New Roman" w:eastAsia="Times New Roman" w:hAnsi="Times New Roman" w:cs="Times New Roman"/>
      <w:b/>
      <w:sz w:val="20"/>
      <w:szCs w:val="24"/>
      <w:u w:val="single"/>
    </w:rPr>
  </w:style>
  <w:style w:type="paragraph" w:customStyle="1" w:styleId="Normal1">
    <w:name w:val="Normal1"/>
    <w:qFormat/>
    <w:rsid w:val="00205FC6"/>
    <w:pPr>
      <w:spacing w:after="0" w:line="276" w:lineRule="auto"/>
    </w:pPr>
    <w:rPr>
      <w:rFonts w:ascii="Arial" w:eastAsia="Arial" w:hAnsi="Arial" w:cs="Arial"/>
      <w:color w:val="000000"/>
    </w:rPr>
  </w:style>
  <w:style w:type="paragraph" w:customStyle="1" w:styleId="Small">
    <w:name w:val="Small"/>
    <w:basedOn w:val="Normal"/>
    <w:qFormat/>
    <w:rsid w:val="00205FC6"/>
    <w:rPr>
      <w:sz w:val="14"/>
    </w:rPr>
  </w:style>
  <w:style w:type="character" w:customStyle="1" w:styleId="DebateHighlighted">
    <w:name w:val="Debate Highlighted"/>
    <w:qFormat/>
    <w:rsid w:val="00205FC6"/>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205FC6"/>
    <w:rPr>
      <w:rFonts w:eastAsia="Times New Roman"/>
      <w:sz w:val="14"/>
      <w:szCs w:val="24"/>
    </w:rPr>
  </w:style>
  <w:style w:type="character" w:customStyle="1" w:styleId="CharacterStyle2">
    <w:name w:val="Character Style 2"/>
    <w:rsid w:val="00205FC6"/>
    <w:rPr>
      <w:sz w:val="20"/>
    </w:rPr>
  </w:style>
  <w:style w:type="character" w:customStyle="1" w:styleId="TagGreg">
    <w:name w:val="TagGreg"/>
    <w:basedOn w:val="DefaultParagraphFont"/>
    <w:uiPriority w:val="1"/>
    <w:qFormat/>
    <w:rsid w:val="00205FC6"/>
    <w:rPr>
      <w:b/>
      <w:sz w:val="24"/>
    </w:rPr>
  </w:style>
  <w:style w:type="paragraph" w:styleId="BodyText">
    <w:name w:val="Body Text"/>
    <w:basedOn w:val="Normal"/>
    <w:link w:val="BodyTextChar"/>
    <w:unhideWhenUsed/>
    <w:rsid w:val="00205FC6"/>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rsid w:val="00205FC6"/>
    <w:rPr>
      <w:rFonts w:ascii="Calibri" w:eastAsia="Times New Roman" w:hAnsi="Calibri" w:cs="Times New Roman"/>
      <w:sz w:val="24"/>
      <w:szCs w:val="20"/>
      <w:lang w:eastAsia="zh-CN"/>
    </w:rPr>
  </w:style>
  <w:style w:type="paragraph" w:styleId="BodyTextIndent">
    <w:name w:val="Body Text Indent"/>
    <w:basedOn w:val="Normal"/>
    <w:link w:val="BodyTextIndentChar"/>
    <w:unhideWhenUsed/>
    <w:rsid w:val="00205FC6"/>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rsid w:val="00205FC6"/>
    <w:rPr>
      <w:rFonts w:ascii="Garamond" w:eastAsia="Times New Roman" w:hAnsi="Garamond" w:cs="Garamond"/>
      <w:sz w:val="24"/>
      <w:szCs w:val="24"/>
      <w:lang w:eastAsia="zh-CN"/>
    </w:rPr>
  </w:style>
  <w:style w:type="paragraph" w:styleId="BodyText2">
    <w:name w:val="Body Text 2"/>
    <w:basedOn w:val="Normal"/>
    <w:link w:val="BodyText2Char"/>
    <w:uiPriority w:val="99"/>
    <w:unhideWhenUsed/>
    <w:rsid w:val="00205FC6"/>
    <w:pPr>
      <w:suppressAutoHyphens/>
    </w:pPr>
    <w:rPr>
      <w:rFonts w:eastAsia="Times New Roman"/>
      <w:b/>
      <w:sz w:val="24"/>
      <w:szCs w:val="20"/>
      <w:lang w:eastAsia="zh-CN"/>
    </w:rPr>
  </w:style>
  <w:style w:type="character" w:customStyle="1" w:styleId="BodyText2Char">
    <w:name w:val="Body Text 2 Char"/>
    <w:basedOn w:val="DefaultParagraphFont"/>
    <w:link w:val="BodyText2"/>
    <w:uiPriority w:val="99"/>
    <w:rsid w:val="00205FC6"/>
    <w:rPr>
      <w:rFonts w:ascii="Calibri" w:eastAsia="Times New Roman" w:hAnsi="Calibri" w:cs="Times New Roman"/>
      <w:b/>
      <w:sz w:val="24"/>
      <w:szCs w:val="20"/>
      <w:lang w:eastAsia="zh-CN"/>
    </w:rPr>
  </w:style>
  <w:style w:type="paragraph" w:styleId="BodyText3">
    <w:name w:val="Body Text 3"/>
    <w:basedOn w:val="Normal"/>
    <w:link w:val="BodyText3Char"/>
    <w:unhideWhenUsed/>
    <w:rsid w:val="00205FC6"/>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205FC6"/>
    <w:rPr>
      <w:rFonts w:ascii="Calibri" w:eastAsia="Times New Roman" w:hAnsi="Calibri" w:cs="Times New Roman"/>
      <w:szCs w:val="20"/>
      <w:lang w:eastAsia="zh-CN"/>
    </w:rPr>
  </w:style>
  <w:style w:type="paragraph" w:styleId="BodyTextIndent2">
    <w:name w:val="Body Text Indent 2"/>
    <w:basedOn w:val="Normal"/>
    <w:link w:val="BodyTextIndent2Char"/>
    <w:unhideWhenUsed/>
    <w:rsid w:val="00205FC6"/>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rsid w:val="00205FC6"/>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unhideWhenUsed/>
    <w:rsid w:val="00205FC6"/>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205FC6"/>
    <w:rPr>
      <w:rFonts w:ascii="Calibri" w:eastAsia="Times New Roman" w:hAnsi="Calibri" w:cs="Times New Roman"/>
      <w:sz w:val="24"/>
      <w:szCs w:val="20"/>
      <w:lang w:eastAsia="zh-CN"/>
    </w:rPr>
  </w:style>
  <w:style w:type="paragraph" w:styleId="BlockText">
    <w:name w:val="Block Text"/>
    <w:basedOn w:val="Normal"/>
    <w:uiPriority w:val="99"/>
    <w:unhideWhenUsed/>
    <w:rsid w:val="00205FC6"/>
    <w:pPr>
      <w:tabs>
        <w:tab w:val="left" w:pos="0"/>
        <w:tab w:val="left" w:pos="720"/>
      </w:tabs>
      <w:suppressAutoHyphens/>
      <w:ind w:left="1440" w:right="720" w:hanging="1440"/>
    </w:pPr>
    <w:rPr>
      <w:rFonts w:eastAsia="Times New Roman"/>
      <w:sz w:val="24"/>
      <w:szCs w:val="20"/>
      <w:lang w:eastAsia="zh-CN"/>
    </w:rPr>
  </w:style>
  <w:style w:type="paragraph" w:styleId="PlainText">
    <w:name w:val="Plain Text"/>
    <w:basedOn w:val="Normal"/>
    <w:link w:val="PlainTextChar"/>
    <w:unhideWhenUsed/>
    <w:rsid w:val="00205FC6"/>
    <w:rPr>
      <w:rFonts w:ascii="Courier New" w:hAnsi="Courier New" w:cs="Courier New"/>
    </w:rPr>
  </w:style>
  <w:style w:type="character" w:customStyle="1" w:styleId="PlainTextChar">
    <w:name w:val="Plain Text Char"/>
    <w:basedOn w:val="DefaultParagraphFont"/>
    <w:link w:val="PlainText"/>
    <w:rsid w:val="00205FC6"/>
    <w:rPr>
      <w:rFonts w:ascii="Courier New" w:hAnsi="Courier New" w:cs="Courier New"/>
    </w:rPr>
  </w:style>
  <w:style w:type="character" w:customStyle="1" w:styleId="CardTextChar1">
    <w:name w:val="CardText Char"/>
    <w:basedOn w:val="DefaultParagraphFont"/>
    <w:link w:val="CardText0"/>
    <w:locked/>
    <w:rsid w:val="00205FC6"/>
    <w:rPr>
      <w:rFonts w:ascii="Times New Roman" w:eastAsia="Times New Roman" w:hAnsi="Times New Roman" w:cs="Times New Roman"/>
      <w:sz w:val="16"/>
      <w:szCs w:val="20"/>
    </w:rPr>
  </w:style>
  <w:style w:type="paragraph" w:customStyle="1" w:styleId="CardText0">
    <w:name w:val="CardText"/>
    <w:basedOn w:val="Normal"/>
    <w:next w:val="Normal"/>
    <w:link w:val="CardTextChar1"/>
    <w:qFormat/>
    <w:rsid w:val="00205FC6"/>
    <w:pPr>
      <w:ind w:left="288" w:right="288"/>
    </w:pPr>
    <w:rPr>
      <w:rFonts w:ascii="Times New Roman" w:eastAsia="Times New Roman" w:hAnsi="Times New Roman"/>
      <w:sz w:val="16"/>
      <w:szCs w:val="20"/>
    </w:rPr>
  </w:style>
  <w:style w:type="paragraph" w:customStyle="1" w:styleId="HTMLBody">
    <w:name w:val="HTML Body"/>
    <w:uiPriority w:val="99"/>
    <w:rsid w:val="00205FC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05FC6"/>
  </w:style>
  <w:style w:type="paragraph" w:customStyle="1" w:styleId="TxBrp1">
    <w:name w:val="TxBr_p1"/>
    <w:basedOn w:val="Normal"/>
    <w:qFormat/>
    <w:rsid w:val="00205FC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05FC6"/>
    <w:pPr>
      <w:spacing w:before="100" w:beforeAutospacing="1" w:after="100" w:afterAutospacing="1"/>
    </w:pPr>
    <w:rPr>
      <w:rFonts w:eastAsia="Times New Roman"/>
      <w:sz w:val="24"/>
      <w:szCs w:val="24"/>
    </w:rPr>
  </w:style>
  <w:style w:type="paragraph" w:customStyle="1" w:styleId="NormalText">
    <w:name w:val="Normal Text"/>
    <w:basedOn w:val="Normal"/>
    <w:link w:val="NormalTextChar"/>
    <w:autoRedefine/>
    <w:qFormat/>
    <w:rsid w:val="00205FC6"/>
    <w:pPr>
      <w:jc w:val="both"/>
    </w:pPr>
    <w:rPr>
      <w:rFonts w:ascii="TimesNewRomanPSMT" w:eastAsia="Times New Roman" w:hAnsi="TimesNewRomanPSMT"/>
      <w:sz w:val="24"/>
      <w:szCs w:val="26"/>
    </w:rPr>
  </w:style>
  <w:style w:type="character" w:customStyle="1" w:styleId="HotRouteChar">
    <w:name w:val="Hot Route Char"/>
    <w:link w:val="HotRoute"/>
    <w:locked/>
    <w:rsid w:val="00205FC6"/>
    <w:rPr>
      <w:rFonts w:ascii="Calibri" w:eastAsia="Times New Roman" w:hAnsi="Calibri" w:cs="Times New Roman"/>
      <w:sz w:val="20"/>
      <w:szCs w:val="24"/>
    </w:rPr>
  </w:style>
  <w:style w:type="character" w:customStyle="1" w:styleId="StyleUnderlineChar">
    <w:name w:val="Style Underline Char"/>
    <w:locked/>
    <w:rsid w:val="00205FC6"/>
    <w:rPr>
      <w:u w:val="single"/>
    </w:rPr>
  </w:style>
  <w:style w:type="character" w:customStyle="1" w:styleId="1AChushushChar">
    <w:name w:val="1AChushush Char"/>
    <w:link w:val="1AChushush"/>
    <w:locked/>
    <w:rsid w:val="00205FC6"/>
    <w:rPr>
      <w:rFonts w:cs="Times New Roman"/>
      <w:szCs w:val="24"/>
    </w:rPr>
  </w:style>
  <w:style w:type="paragraph" w:customStyle="1" w:styleId="1AChushush">
    <w:name w:val="1AChushush"/>
    <w:basedOn w:val="Normal"/>
    <w:link w:val="1AChushushChar"/>
    <w:autoRedefine/>
    <w:qFormat/>
    <w:rsid w:val="00205FC6"/>
    <w:pPr>
      <w:ind w:right="-14"/>
      <w:contextualSpacing/>
    </w:pPr>
    <w:rPr>
      <w:rFonts w:asciiTheme="minorHAnsi" w:hAnsiTheme="minorHAnsi"/>
      <w:szCs w:val="24"/>
    </w:rPr>
  </w:style>
  <w:style w:type="paragraph" w:customStyle="1" w:styleId="Standard">
    <w:name w:val="Standard"/>
    <w:rsid w:val="00205FC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205FC6"/>
    <w:rPr>
      <w:rFonts w:ascii="Times New Roman" w:eastAsia="Times New Roman" w:hAnsi="Times New Roman" w:cs="Times New Roman"/>
      <w:b/>
      <w:sz w:val="24"/>
    </w:rPr>
  </w:style>
  <w:style w:type="paragraph" w:customStyle="1" w:styleId="Tag">
    <w:name w:val="Tag!!"/>
    <w:basedOn w:val="Normal"/>
    <w:link w:val="TagChar"/>
    <w:qFormat/>
    <w:rsid w:val="00205FC6"/>
    <w:pPr>
      <w:ind w:right="288"/>
    </w:pPr>
    <w:rPr>
      <w:rFonts w:ascii="Times New Roman" w:eastAsia="Times New Roman" w:hAnsi="Times New Roman"/>
      <w:b/>
      <w:sz w:val="24"/>
    </w:rPr>
  </w:style>
  <w:style w:type="character" w:customStyle="1" w:styleId="Absatz-Standardschriftart">
    <w:name w:val="Absatz-Standardschriftart"/>
    <w:rsid w:val="00205FC6"/>
  </w:style>
  <w:style w:type="character" w:customStyle="1" w:styleId="WW-Absatz-Standardschriftart">
    <w:name w:val="WW-Absatz-Standardschriftart"/>
    <w:rsid w:val="00205FC6"/>
  </w:style>
  <w:style w:type="character" w:customStyle="1" w:styleId="WW-Absatz-Standardschriftart1">
    <w:name w:val="WW-Absatz-Standardschriftart1"/>
    <w:rsid w:val="00205FC6"/>
  </w:style>
  <w:style w:type="character" w:customStyle="1" w:styleId="WW8Num4z0">
    <w:name w:val="WW8Num4z0"/>
    <w:rsid w:val="00205FC6"/>
    <w:rPr>
      <w:i w:val="0"/>
      <w:iCs w:val="0"/>
    </w:rPr>
  </w:style>
  <w:style w:type="character" w:customStyle="1" w:styleId="WW8Num6z0">
    <w:name w:val="WW8Num6z0"/>
    <w:rsid w:val="00205FC6"/>
    <w:rPr>
      <w:rFonts w:ascii="Times New Roman" w:eastAsia="Times New Roman" w:hAnsi="Times New Roman" w:cs="Times New Roman" w:hint="default"/>
    </w:rPr>
  </w:style>
  <w:style w:type="character" w:customStyle="1" w:styleId="WW8Num6z1">
    <w:name w:val="WW8Num6z1"/>
    <w:rsid w:val="00205FC6"/>
    <w:rPr>
      <w:rFonts w:ascii="Courier New" w:hAnsi="Courier New" w:cs="Courier New" w:hint="default"/>
    </w:rPr>
  </w:style>
  <w:style w:type="character" w:customStyle="1" w:styleId="WW8Num6z2">
    <w:name w:val="WW8Num6z2"/>
    <w:rsid w:val="00205FC6"/>
    <w:rPr>
      <w:rFonts w:ascii="Wingdings" w:hAnsi="Wingdings" w:cs="Wingdings" w:hint="default"/>
    </w:rPr>
  </w:style>
  <w:style w:type="character" w:customStyle="1" w:styleId="WW8Num6z3">
    <w:name w:val="WW8Num6z3"/>
    <w:rsid w:val="00205FC6"/>
    <w:rPr>
      <w:rFonts w:ascii="Symbol" w:hAnsi="Symbol" w:cs="Symbol" w:hint="default"/>
    </w:rPr>
  </w:style>
  <w:style w:type="character" w:customStyle="1" w:styleId="EndnoteCharacters">
    <w:name w:val="Endnote Characters"/>
    <w:rsid w:val="00205FC6"/>
    <w:rPr>
      <w:vertAlign w:val="superscript"/>
    </w:rPr>
  </w:style>
  <w:style w:type="character" w:customStyle="1" w:styleId="FootnoteCharacters">
    <w:name w:val="Footnote Characters"/>
    <w:rsid w:val="00205FC6"/>
    <w:rPr>
      <w:vertAlign w:val="superscript"/>
    </w:rPr>
  </w:style>
  <w:style w:type="character" w:customStyle="1" w:styleId="btx1">
    <w:name w:val="btx1"/>
    <w:rsid w:val="00205FC6"/>
    <w:rPr>
      <w:rFonts w:ascii="Verdana" w:hAnsi="Verdana" w:cs="Arial" w:hint="default"/>
      <w:sz w:val="24"/>
      <w:szCs w:val="24"/>
    </w:rPr>
  </w:style>
  <w:style w:type="character" w:customStyle="1" w:styleId="strong-blue">
    <w:name w:val="strong-blue"/>
    <w:rsid w:val="00205FC6"/>
    <w:rPr>
      <w:b/>
      <w:bCs/>
      <w:color w:val="1181C9"/>
    </w:rPr>
  </w:style>
  <w:style w:type="character" w:customStyle="1" w:styleId="PlainTextChar1">
    <w:name w:val="Plain Text Char1"/>
    <w:basedOn w:val="DefaultParagraphFont"/>
    <w:rsid w:val="00205FC6"/>
    <w:rPr>
      <w:rFonts w:ascii="Consolas" w:hAnsi="Consolas" w:cs="Consolas" w:hint="default"/>
      <w:sz w:val="21"/>
      <w:szCs w:val="21"/>
    </w:rPr>
  </w:style>
  <w:style w:type="character" w:customStyle="1" w:styleId="MicroTextChar">
    <w:name w:val="MicroText Char"/>
    <w:link w:val="MicroText"/>
    <w:rsid w:val="00205FC6"/>
    <w:rPr>
      <w:rFonts w:ascii="Arial Narrow" w:hAnsi="Arial Narrow"/>
      <w:sz w:val="12"/>
      <w:szCs w:val="24"/>
    </w:rPr>
  </w:style>
  <w:style w:type="character" w:customStyle="1" w:styleId="StyleunderlineVerdana">
    <w:name w:val="Style underline + Verdana"/>
    <w:rsid w:val="00205FC6"/>
    <w:rPr>
      <w:rFonts w:ascii="Verdana" w:hAnsi="Verdana" w:hint="default"/>
      <w:b/>
      <w:bCs/>
      <w:sz w:val="20"/>
      <w:u w:val="single"/>
    </w:rPr>
  </w:style>
  <w:style w:type="character" w:customStyle="1" w:styleId="nw">
    <w:name w:val="nw"/>
    <w:rsid w:val="00205FC6"/>
  </w:style>
  <w:style w:type="character" w:customStyle="1" w:styleId="cardCharChar">
    <w:name w:val="card Char Char"/>
    <w:rsid w:val="00205FC6"/>
    <w:rPr>
      <w:rFonts w:ascii="Times New Roman" w:eastAsia="Times New Roman" w:hAnsi="Times New Roman" w:cs="Times New Roman" w:hint="default"/>
      <w:sz w:val="20"/>
      <w:szCs w:val="24"/>
    </w:rPr>
  </w:style>
  <w:style w:type="character" w:customStyle="1" w:styleId="pmterms1">
    <w:name w:val="pmterms1"/>
    <w:basedOn w:val="DefaultParagraphFont"/>
    <w:rsid w:val="00205FC6"/>
  </w:style>
  <w:style w:type="character" w:customStyle="1" w:styleId="EmphasizeThis">
    <w:name w:val="EmphasizeThis"/>
    <w:rsid w:val="00205FC6"/>
    <w:rPr>
      <w:rFonts w:ascii="Georgia" w:hAnsi="Georgia" w:hint="default"/>
      <w:b/>
      <w:bCs w:val="0"/>
      <w:iCs/>
      <w:sz w:val="24"/>
      <w:u w:val="thick"/>
    </w:rPr>
  </w:style>
  <w:style w:type="character" w:customStyle="1" w:styleId="BalloonTextChar1">
    <w:name w:val="Balloon Text Char1"/>
    <w:basedOn w:val="DefaultParagraphFont"/>
    <w:uiPriority w:val="99"/>
    <w:semiHidden/>
    <w:rsid w:val="00205FC6"/>
    <w:rPr>
      <w:rFonts w:ascii="Segoe UI" w:hAnsi="Segoe UI" w:cs="Segoe UI"/>
      <w:sz w:val="18"/>
      <w:szCs w:val="18"/>
    </w:rPr>
  </w:style>
  <w:style w:type="character" w:customStyle="1" w:styleId="subtitle1">
    <w:name w:val="subtitle1"/>
    <w:rsid w:val="00205FC6"/>
    <w:rPr>
      <w:rFonts w:cs="Times New Roman"/>
    </w:rPr>
  </w:style>
  <w:style w:type="paragraph" w:styleId="TOCHeading">
    <w:name w:val="TOC Heading"/>
    <w:basedOn w:val="Heading1"/>
    <w:next w:val="Normal"/>
    <w:unhideWhenUsed/>
    <w:qFormat/>
    <w:rsid w:val="00205FC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CardDownx1">
    <w:name w:val="CardDown x1"/>
    <w:basedOn w:val="Header"/>
    <w:link w:val="CardDownx1Char"/>
    <w:rsid w:val="00205FC6"/>
    <w:pPr>
      <w:tabs>
        <w:tab w:val="clear" w:pos="4680"/>
        <w:tab w:val="clear" w:pos="9360"/>
        <w:tab w:val="center" w:pos="4320"/>
        <w:tab w:val="right" w:pos="8640"/>
      </w:tabs>
    </w:pPr>
    <w:rPr>
      <w:rFonts w:ascii="Times New Roman" w:eastAsia="Times New Roman" w:hAnsi="Times New Roman"/>
      <w:szCs w:val="24"/>
    </w:rPr>
  </w:style>
  <w:style w:type="paragraph" w:customStyle="1" w:styleId="CiteCardUpSize-Heavy">
    <w:name w:val="Cite // CardUpSize - Heavy"/>
    <w:basedOn w:val="Normal"/>
    <w:link w:val="CiteCardUpSize-HeavyChar"/>
    <w:autoRedefine/>
    <w:rsid w:val="00205FC6"/>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rsid w:val="00205FC6"/>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rsid w:val="00205FC6"/>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205FC6"/>
    <w:rPr>
      <w:rFonts w:ascii="Times New Roman" w:eastAsia="Times New Roman" w:hAnsi="Times New Roman" w:cs="Times New Roman"/>
      <w:sz w:val="24"/>
      <w:szCs w:val="20"/>
      <w:u w:val="single"/>
    </w:rPr>
  </w:style>
  <w:style w:type="character" w:customStyle="1" w:styleId="CardUp2Char">
    <w:name w:val="Card_Up2 Char"/>
    <w:basedOn w:val="DefaultParagraphFont"/>
    <w:link w:val="CardUp2"/>
    <w:rsid w:val="00205FC6"/>
    <w:rPr>
      <w:rFonts w:ascii="Times New Roman" w:eastAsia="Times New Roman" w:hAnsi="Times New Roman" w:cs="Times New Roman"/>
      <w:b/>
      <w:sz w:val="24"/>
      <w:szCs w:val="20"/>
      <w:u w:val="single"/>
    </w:rPr>
  </w:style>
  <w:style w:type="character" w:customStyle="1" w:styleId="CiteCardUpSize-HeavyChar">
    <w:name w:val="Cite // CardUpSize - Heavy Char"/>
    <w:basedOn w:val="DefaultParagraphFont"/>
    <w:link w:val="CiteCardUpSize-Heavy"/>
    <w:rsid w:val="00205FC6"/>
    <w:rPr>
      <w:rFonts w:ascii="Times New Roman" w:eastAsia="Times New Roman" w:hAnsi="Times New Roman" w:cs="Times New Roman"/>
      <w:b/>
      <w:sz w:val="24"/>
      <w:szCs w:val="32"/>
      <w:u w:val="single"/>
    </w:rPr>
  </w:style>
  <w:style w:type="character" w:customStyle="1" w:styleId="CardDownx1Char">
    <w:name w:val="CardDown x1 Char"/>
    <w:basedOn w:val="DefaultParagraphFont"/>
    <w:link w:val="CardDownx1"/>
    <w:rsid w:val="00205FC6"/>
    <w:rPr>
      <w:rFonts w:ascii="Times New Roman" w:eastAsia="Times New Roman" w:hAnsi="Times New Roman" w:cs="Times New Roman"/>
      <w:szCs w:val="24"/>
    </w:rPr>
  </w:style>
  <w:style w:type="paragraph" w:customStyle="1" w:styleId="Minimize1">
    <w:name w:val="Minimize1"/>
    <w:basedOn w:val="Normal"/>
    <w:link w:val="Minimize1Char"/>
    <w:rsid w:val="00205FC6"/>
    <w:pPr>
      <w:widowControl w:val="0"/>
      <w:jc w:val="both"/>
    </w:pPr>
    <w:rPr>
      <w:rFonts w:ascii="Times New Roman" w:eastAsia="Times New Roman" w:hAnsi="Times New Roman"/>
      <w:szCs w:val="24"/>
    </w:rPr>
  </w:style>
  <w:style w:type="character" w:customStyle="1" w:styleId="Minimize1Char">
    <w:name w:val="Minimize1 Char"/>
    <w:basedOn w:val="DefaultParagraphFont"/>
    <w:link w:val="Minimize1"/>
    <w:rsid w:val="00205FC6"/>
    <w:rPr>
      <w:rFonts w:ascii="Times New Roman" w:eastAsia="Times New Roman" w:hAnsi="Times New Roman" w:cs="Times New Roman"/>
      <w:szCs w:val="24"/>
    </w:rPr>
  </w:style>
  <w:style w:type="paragraph" w:customStyle="1" w:styleId="CardT1">
    <w:name w:val="CardT1"/>
    <w:basedOn w:val="Normal"/>
    <w:link w:val="CardT1Char"/>
    <w:qFormat/>
    <w:rsid w:val="00205FC6"/>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205FC6"/>
    <w:rPr>
      <w:rFonts w:ascii="Times New Roman" w:eastAsia="Calibri" w:hAnsi="Times New Roman" w:cs="Times New Roman"/>
      <w:kern w:val="2"/>
      <w:sz w:val="14"/>
      <w:szCs w:val="14"/>
      <w:lang w:eastAsia="zh-TW"/>
    </w:rPr>
  </w:style>
  <w:style w:type="character" w:customStyle="1" w:styleId="CardUx1">
    <w:name w:val="CardUx1"/>
    <w:qFormat/>
    <w:rsid w:val="00205FC6"/>
    <w:rPr>
      <w:rFonts w:ascii="Times New Roman" w:hAnsi="Times New Roman"/>
      <w:sz w:val="22"/>
      <w:szCs w:val="32"/>
      <w:u w:val="single"/>
      <w:lang w:val="en-US" w:eastAsia="en-US" w:bidi="ar-SA"/>
    </w:rPr>
  </w:style>
  <w:style w:type="character" w:customStyle="1" w:styleId="CardCite1">
    <w:name w:val="CardCite1"/>
    <w:qFormat/>
    <w:rsid w:val="00205FC6"/>
    <w:rPr>
      <w:rFonts w:ascii="Times New Roman" w:hAnsi="Times New Roman"/>
      <w:b/>
      <w:sz w:val="22"/>
      <w:szCs w:val="22"/>
      <w:u w:val="single"/>
      <w:lang w:val="en-US" w:eastAsia="en-US" w:bidi="ar-SA"/>
    </w:rPr>
  </w:style>
  <w:style w:type="character" w:customStyle="1" w:styleId="BoxX2">
    <w:name w:val="BoxX2"/>
    <w:qFormat/>
    <w:rsid w:val="00205FC6"/>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205FC6"/>
    <w:rPr>
      <w:b/>
      <w:sz w:val="22"/>
      <w:u w:val="single"/>
      <w:bdr w:val="single" w:sz="4" w:space="0" w:color="auto"/>
    </w:rPr>
  </w:style>
  <w:style w:type="paragraph" w:customStyle="1" w:styleId="CommentText1">
    <w:name w:val="Comment Text1"/>
    <w:basedOn w:val="Normal"/>
    <w:next w:val="CommentText"/>
    <w:uiPriority w:val="99"/>
    <w:semiHidden/>
    <w:unhideWhenUsed/>
    <w:rsid w:val="00205FC6"/>
    <w:rPr>
      <w:rFonts w:eastAsia="Helvetica"/>
    </w:rPr>
  </w:style>
  <w:style w:type="character" w:customStyle="1" w:styleId="Longcite">
    <w:name w:val="Longcite"/>
    <w:rsid w:val="00205FC6"/>
    <w:rPr>
      <w:sz w:val="16"/>
    </w:rPr>
  </w:style>
  <w:style w:type="character" w:customStyle="1" w:styleId="a-size-large">
    <w:name w:val="a-size-large"/>
    <w:basedOn w:val="DefaultParagraphFont"/>
    <w:rsid w:val="00205FC6"/>
  </w:style>
  <w:style w:type="character" w:customStyle="1" w:styleId="a">
    <w:name w:val="a"/>
    <w:basedOn w:val="DefaultParagraphFont"/>
    <w:rsid w:val="00205FC6"/>
  </w:style>
  <w:style w:type="character" w:customStyle="1" w:styleId="l6">
    <w:name w:val="l6"/>
    <w:basedOn w:val="DefaultParagraphFont"/>
    <w:rsid w:val="00205FC6"/>
  </w:style>
  <w:style w:type="character" w:customStyle="1" w:styleId="l7">
    <w:name w:val="l7"/>
    <w:basedOn w:val="DefaultParagraphFont"/>
    <w:rsid w:val="00205FC6"/>
  </w:style>
  <w:style w:type="character" w:customStyle="1" w:styleId="l8">
    <w:name w:val="l8"/>
    <w:basedOn w:val="DefaultParagraphFont"/>
    <w:rsid w:val="00205FC6"/>
  </w:style>
  <w:style w:type="paragraph" w:customStyle="1" w:styleId="style12">
    <w:name w:val="style12"/>
    <w:basedOn w:val="Normal"/>
    <w:rsid w:val="00205FC6"/>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205FC6"/>
  </w:style>
  <w:style w:type="paragraph" w:customStyle="1" w:styleId="nothing0">
    <w:name w:val="nothing"/>
    <w:basedOn w:val="Normal"/>
    <w:rsid w:val="00205FC6"/>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205FC6"/>
  </w:style>
  <w:style w:type="character" w:customStyle="1" w:styleId="EmphasisA">
    <w:name w:val="Emphasis A"/>
    <w:rsid w:val="00205FC6"/>
    <w:rPr>
      <w:rFonts w:ascii="Lucida Grande" w:eastAsia="ヒラギノ角ゴ Pro W3" w:hAnsi="Lucida Grande"/>
      <w:b/>
      <w:i w:val="0"/>
      <w:color w:val="000000"/>
      <w:sz w:val="22"/>
      <w:u w:val="single"/>
    </w:rPr>
  </w:style>
  <w:style w:type="character" w:customStyle="1" w:styleId="BodyText1">
    <w:name w:val="Body Text1"/>
    <w:basedOn w:val="DefaultParagraphFont"/>
    <w:rsid w:val="00205FC6"/>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Spacing 0 pt,Body text + CordiaUPC,12 pt,Body text + 9 pt,Body text + 9.5 pt,Spacing -1 pt,Body text + Georgia,8 pt,7 pt,Scale 66%,Body text + 7.5 pt,Not Bold,Small Caps,Body text (4) + 9 pt,Body text (4) + 10 pt"/>
    <w:basedOn w:val="DefaultParagraphFont"/>
    <w:rsid w:val="00205FC6"/>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205FC6"/>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205FC6"/>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205FC6"/>
    <w:rPr>
      <w:rFonts w:ascii="Arial" w:hAnsi="Arial"/>
      <w:b/>
      <w:sz w:val="19"/>
      <w:u w:val="thick"/>
      <w:bdr w:val="none" w:sz="0" w:space="0" w:color="auto"/>
      <w:shd w:val="clear" w:color="auto" w:fill="auto"/>
    </w:rPr>
  </w:style>
  <w:style w:type="character" w:customStyle="1" w:styleId="evidencetextChar1">
    <w:name w:val="evidence text Char1"/>
    <w:link w:val="evidencetext"/>
    <w:rsid w:val="00205FC6"/>
    <w:rPr>
      <w:rFonts w:ascii="Calibri" w:eastAsia="Times New Roman" w:hAnsi="Calibri" w:cs="Times New Roman"/>
      <w:color w:val="000000"/>
    </w:rPr>
  </w:style>
  <w:style w:type="paragraph" w:customStyle="1" w:styleId="BoldUnderlining">
    <w:name w:val="Bold Underlining"/>
    <w:basedOn w:val="Normal"/>
    <w:link w:val="BoldUnderliningChar"/>
    <w:uiPriority w:val="99"/>
    <w:qFormat/>
    <w:rsid w:val="00205FC6"/>
    <w:rPr>
      <w:rFonts w:ascii="Arial Narrow" w:eastAsia="Calibri" w:hAnsi="Arial Narrow"/>
      <w:b/>
      <w:sz w:val="20"/>
      <w:szCs w:val="20"/>
      <w:u w:val="single"/>
      <w:lang w:val="x-none" w:eastAsia="x-none"/>
    </w:rPr>
  </w:style>
  <w:style w:type="character" w:customStyle="1" w:styleId="BoldUnderliningChar">
    <w:name w:val="Bold Underlining Char"/>
    <w:link w:val="BoldUnderlining"/>
    <w:uiPriority w:val="99"/>
    <w:rsid w:val="00205FC6"/>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205FC6"/>
  </w:style>
  <w:style w:type="character" w:customStyle="1" w:styleId="spelle">
    <w:name w:val="spelle"/>
    <w:basedOn w:val="DefaultParagraphFont"/>
    <w:rsid w:val="00205FC6"/>
  </w:style>
  <w:style w:type="paragraph" w:customStyle="1" w:styleId="normal10">
    <w:name w:val="normal1"/>
    <w:basedOn w:val="Normal"/>
    <w:rsid w:val="00205FC6"/>
    <w:pPr>
      <w:spacing w:before="100" w:beforeAutospacing="1" w:after="100" w:afterAutospacing="1"/>
    </w:pPr>
    <w:rPr>
      <w:rFonts w:ascii="Times" w:hAnsi="Times"/>
      <w:sz w:val="20"/>
      <w:szCs w:val="20"/>
    </w:rPr>
  </w:style>
  <w:style w:type="character" w:customStyle="1" w:styleId="Style11pt">
    <w:name w:val="Style 11 pt"/>
    <w:rsid w:val="00205FC6"/>
    <w:rPr>
      <w:sz w:val="20"/>
    </w:rPr>
  </w:style>
  <w:style w:type="character" w:customStyle="1" w:styleId="Style11ptUnderline">
    <w:name w:val="Style 11 pt Underline"/>
    <w:rsid w:val="00205FC6"/>
    <w:rPr>
      <w:sz w:val="20"/>
      <w:u w:val="single"/>
    </w:rPr>
  </w:style>
  <w:style w:type="character" w:customStyle="1" w:styleId="UnderlineBold0">
    <w:name w:val="Underline Bold"/>
    <w:basedOn w:val="DefaultParagraphFont"/>
    <w:uiPriority w:val="6"/>
    <w:qFormat/>
    <w:rsid w:val="00205FC6"/>
    <w:rPr>
      <w:b/>
      <w:sz w:val="20"/>
      <w:u w:val="single"/>
    </w:rPr>
  </w:style>
  <w:style w:type="paragraph" w:customStyle="1" w:styleId="ANALYTICS1">
    <w:name w:val="ANALYTICS"/>
    <w:basedOn w:val="Heading4"/>
    <w:link w:val="ANALYTICSChar1"/>
    <w:qFormat/>
    <w:rsid w:val="00205FC6"/>
    <w:rPr>
      <w:rFonts w:cs="Arial"/>
      <w:bCs/>
      <w:sz w:val="22"/>
    </w:rPr>
  </w:style>
  <w:style w:type="character" w:customStyle="1" w:styleId="ANALYTICSChar1">
    <w:name w:val="ANALYTICS Char"/>
    <w:basedOn w:val="DefaultParagraphFont"/>
    <w:link w:val="ANALYTICS1"/>
    <w:rsid w:val="00205FC6"/>
    <w:rPr>
      <w:rFonts w:ascii="Calibri" w:eastAsiaTheme="majorEastAsia" w:hAnsi="Calibri" w:cs="Arial"/>
      <w:b/>
      <w:bCs/>
      <w:iCs/>
    </w:rPr>
  </w:style>
  <w:style w:type="paragraph" w:customStyle="1" w:styleId="Underlining">
    <w:name w:val="Underlining"/>
    <w:basedOn w:val="Normal"/>
    <w:next w:val="Normal"/>
    <w:link w:val="UnderliningChar"/>
    <w:qFormat/>
    <w:rsid w:val="00205FC6"/>
    <w:rPr>
      <w:u w:val="single"/>
    </w:rPr>
  </w:style>
  <w:style w:type="character" w:customStyle="1" w:styleId="UnderliningChar">
    <w:name w:val="Underlining Char"/>
    <w:link w:val="Underlining"/>
    <w:locked/>
    <w:rsid w:val="00205FC6"/>
    <w:rPr>
      <w:rFonts w:ascii="Calibri" w:hAnsi="Calibri" w:cs="Times New Roman"/>
      <w:u w:val="single"/>
    </w:rPr>
  </w:style>
  <w:style w:type="paragraph" w:customStyle="1" w:styleId="AuthorDate">
    <w:name w:val="AuthorDate"/>
    <w:next w:val="Nothing"/>
    <w:link w:val="AuthorDateChar"/>
    <w:qFormat/>
    <w:rsid w:val="00205FC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05FC6"/>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205FC6"/>
    <w:rPr>
      <w:rFonts w:asciiTheme="majorHAnsi" w:eastAsiaTheme="majorEastAsia" w:hAnsiTheme="majorHAnsi" w:cstheme="majorBidi"/>
      <w:spacing w:val="-10"/>
      <w:kern w:val="28"/>
      <w:sz w:val="56"/>
      <w:szCs w:val="56"/>
    </w:rPr>
  </w:style>
  <w:style w:type="character" w:customStyle="1" w:styleId="box">
    <w:name w:val="box"/>
    <w:rsid w:val="00205FC6"/>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205FC6"/>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205FC6"/>
    <w:rPr>
      <w:rFonts w:ascii="Calibri" w:eastAsia="Calibri" w:hAnsi="Calibri" w:cs="Times New Roman"/>
      <w:u w:val="single"/>
    </w:rPr>
  </w:style>
  <w:style w:type="paragraph" w:customStyle="1" w:styleId="Shrink8">
    <w:name w:val="Shrink8"/>
    <w:basedOn w:val="Normal"/>
    <w:qFormat/>
    <w:rsid w:val="00205FC6"/>
    <w:rPr>
      <w:rFonts w:eastAsia="Times New Roman"/>
    </w:rPr>
  </w:style>
  <w:style w:type="paragraph" w:customStyle="1" w:styleId="NotUnderlined">
    <w:name w:val="Not Underlined"/>
    <w:basedOn w:val="Normal"/>
    <w:rsid w:val="00205FC6"/>
    <w:rPr>
      <w:rFonts w:eastAsia="Times New Roman"/>
      <w:szCs w:val="20"/>
    </w:rPr>
  </w:style>
  <w:style w:type="paragraph" w:customStyle="1" w:styleId="Tag12">
    <w:name w:val="Tag12"/>
    <w:basedOn w:val="Normal"/>
    <w:qFormat/>
    <w:rsid w:val="00205FC6"/>
    <w:pPr>
      <w:contextualSpacing/>
    </w:pPr>
    <w:rPr>
      <w:rFonts w:eastAsia="Cambria"/>
      <w:b/>
      <w:sz w:val="24"/>
    </w:rPr>
  </w:style>
  <w:style w:type="character" w:customStyle="1" w:styleId="term1">
    <w:name w:val="term1"/>
    <w:basedOn w:val="DefaultParagraphFont"/>
    <w:rsid w:val="00205FC6"/>
    <w:rPr>
      <w:b/>
      <w:bCs/>
    </w:rPr>
  </w:style>
  <w:style w:type="paragraph" w:customStyle="1" w:styleId="Reallyfuckingsmall">
    <w:name w:val="Really fucking small"/>
    <w:basedOn w:val="Normal"/>
    <w:link w:val="ReallyfuckingsmallChar"/>
    <w:qFormat/>
    <w:rsid w:val="00205FC6"/>
    <w:rPr>
      <w:rFonts w:eastAsia="Times New Roman"/>
      <w:sz w:val="10"/>
    </w:rPr>
  </w:style>
  <w:style w:type="character" w:customStyle="1" w:styleId="ReallyfuckingsmallChar">
    <w:name w:val="Really fucking small Char"/>
    <w:basedOn w:val="DefaultParagraphFont"/>
    <w:link w:val="Reallyfuckingsmall"/>
    <w:rsid w:val="00205FC6"/>
    <w:rPr>
      <w:rFonts w:ascii="Calibri" w:eastAsia="Times New Roman" w:hAnsi="Calibri" w:cs="Times New Roman"/>
      <w:sz w:val="10"/>
    </w:rPr>
  </w:style>
  <w:style w:type="character" w:customStyle="1" w:styleId="ssl0">
    <w:name w:val="ss_l0"/>
    <w:basedOn w:val="DefaultParagraphFont"/>
    <w:rsid w:val="00205FC6"/>
  </w:style>
  <w:style w:type="character" w:customStyle="1" w:styleId="Hyperlink6">
    <w:name w:val="Hyperlink6"/>
    <w:basedOn w:val="DefaultParagraphFont"/>
    <w:rsid w:val="00205FC6"/>
    <w:rPr>
      <w:color w:val="3300CC"/>
      <w:u w:val="single"/>
    </w:rPr>
  </w:style>
  <w:style w:type="character" w:customStyle="1" w:styleId="AuthorDate0">
    <w:name w:val="Author Date"/>
    <w:rsid w:val="00205FC6"/>
    <w:rPr>
      <w:b/>
      <w:bCs w:val="0"/>
      <w:sz w:val="24"/>
      <w:u w:val="thick"/>
    </w:rPr>
  </w:style>
  <w:style w:type="character" w:customStyle="1" w:styleId="UnderlinedChar1">
    <w:name w:val="Underlined Char1"/>
    <w:aliases w:val="Big card Char1,body Char1,small text Char1,Normal Tag Char1,heading 2 Char1,Ch Char1,no read Char1,No Spacing211 Char1,No Spacing12 Char1,No Spacing2111 Char1,No Spacing4 Char1,No Spacing11111 Char1,No Spacing5 Char1"/>
    <w:basedOn w:val="DefaultParagraphFont"/>
    <w:qFormat/>
    <w:rsid w:val="00205FC6"/>
    <w:rPr>
      <w:rFonts w:asciiTheme="majorHAnsi" w:eastAsia="Times New Roman" w:hAnsiTheme="majorHAnsi" w:cs="Times New Roman"/>
      <w:szCs w:val="20"/>
      <w:u w:val="thick"/>
    </w:rPr>
  </w:style>
  <w:style w:type="paragraph" w:customStyle="1" w:styleId="DebateNormal">
    <w:name w:val="DebateNormal"/>
    <w:basedOn w:val="Normal"/>
    <w:link w:val="DebateNormalChar"/>
    <w:qFormat/>
    <w:rsid w:val="00205FC6"/>
    <w:rPr>
      <w:rFonts w:eastAsia="Calibri"/>
      <w:szCs w:val="20"/>
    </w:rPr>
  </w:style>
  <w:style w:type="character" w:customStyle="1" w:styleId="DebateNormalChar">
    <w:name w:val="DebateNormal Char"/>
    <w:basedOn w:val="DefaultParagraphFont"/>
    <w:link w:val="DebateNormal"/>
    <w:rsid w:val="00205FC6"/>
    <w:rPr>
      <w:rFonts w:ascii="Calibri" w:eastAsia="Calibri" w:hAnsi="Calibri" w:cs="Times New Roman"/>
      <w:szCs w:val="20"/>
    </w:rPr>
  </w:style>
  <w:style w:type="paragraph" w:customStyle="1" w:styleId="DebateEmphasis">
    <w:name w:val="DebateEmphasis"/>
    <w:basedOn w:val="Normal"/>
    <w:link w:val="DebateEmphasisChar"/>
    <w:qFormat/>
    <w:rsid w:val="00205FC6"/>
    <w:pPr>
      <w:spacing w:line="276" w:lineRule="auto"/>
    </w:pPr>
    <w:rPr>
      <w:rFonts w:eastAsia="Calibri"/>
      <w:b/>
      <w:sz w:val="24"/>
      <w:u w:val="single"/>
    </w:rPr>
  </w:style>
  <w:style w:type="character" w:customStyle="1" w:styleId="DebateEmphasisChar">
    <w:name w:val="DebateEmphasis Char"/>
    <w:basedOn w:val="DefaultParagraphFont"/>
    <w:link w:val="DebateEmphasis"/>
    <w:rsid w:val="00205FC6"/>
    <w:rPr>
      <w:rFonts w:ascii="Calibri" w:eastAsia="Calibri" w:hAnsi="Calibri" w:cs="Times New Roman"/>
      <w:b/>
      <w:sz w:val="24"/>
      <w:u w:val="single"/>
    </w:rPr>
  </w:style>
  <w:style w:type="paragraph" w:customStyle="1" w:styleId="DebateLanguage">
    <w:name w:val="DebateLanguage"/>
    <w:basedOn w:val="Normal"/>
    <w:link w:val="DebateLanguageChar"/>
    <w:rsid w:val="00205FC6"/>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205FC6"/>
    <w:rPr>
      <w:rFonts w:ascii="Calibri" w:eastAsia="Calibri" w:hAnsi="Calibri" w:cs="Times New Roman"/>
      <w:strike/>
      <w:sz w:val="24"/>
      <w:u w:val="single"/>
    </w:rPr>
  </w:style>
  <w:style w:type="character" w:customStyle="1" w:styleId="message">
    <w:name w:val="message"/>
    <w:basedOn w:val="DefaultParagraphFont"/>
    <w:rsid w:val="00205FC6"/>
  </w:style>
  <w:style w:type="character" w:customStyle="1" w:styleId="bodytext4">
    <w:name w:val="bodytext"/>
    <w:basedOn w:val="DefaultParagraphFont"/>
    <w:rsid w:val="00205FC6"/>
  </w:style>
  <w:style w:type="paragraph" w:customStyle="1" w:styleId="DebateUnderline0">
    <w:name w:val="DebateUnderline"/>
    <w:basedOn w:val="Normal"/>
    <w:link w:val="DebateUnderlineChar"/>
    <w:rsid w:val="00205FC6"/>
    <w:pPr>
      <w:spacing w:line="276" w:lineRule="auto"/>
    </w:pPr>
    <w:rPr>
      <w:rFonts w:eastAsia="Calibri"/>
      <w:sz w:val="24"/>
      <w:u w:val="single"/>
    </w:rPr>
  </w:style>
  <w:style w:type="character" w:customStyle="1" w:styleId="DebateUnderlineChar">
    <w:name w:val="DebateUnderline Char"/>
    <w:basedOn w:val="DefaultParagraphFont"/>
    <w:link w:val="DebateUnderline0"/>
    <w:rsid w:val="00205FC6"/>
    <w:rPr>
      <w:rFonts w:ascii="Calibri" w:eastAsia="Calibri" w:hAnsi="Calibri" w:cs="Times New Roman"/>
      <w:sz w:val="24"/>
      <w:u w:val="single"/>
    </w:rPr>
  </w:style>
  <w:style w:type="character" w:customStyle="1" w:styleId="dateline">
    <w:name w:val="dateline"/>
    <w:basedOn w:val="DefaultParagraphFont"/>
    <w:rsid w:val="00205FC6"/>
  </w:style>
  <w:style w:type="character" w:customStyle="1" w:styleId="A4">
    <w:name w:val="A4"/>
    <w:uiPriority w:val="99"/>
    <w:rsid w:val="00205FC6"/>
    <w:rPr>
      <w:rFonts w:cs="Frutiger LT Std 45 Light"/>
      <w:color w:val="000000"/>
      <w:sz w:val="17"/>
      <w:szCs w:val="17"/>
    </w:rPr>
  </w:style>
  <w:style w:type="character" w:customStyle="1" w:styleId="standardcontent">
    <w:name w:val="standardcontent"/>
    <w:basedOn w:val="DefaultParagraphFont"/>
    <w:rsid w:val="00205FC6"/>
  </w:style>
  <w:style w:type="character" w:customStyle="1" w:styleId="storyby">
    <w:name w:val="storyby"/>
    <w:basedOn w:val="DefaultParagraphFont"/>
    <w:rsid w:val="00205FC6"/>
  </w:style>
  <w:style w:type="character" w:customStyle="1" w:styleId="DebateTagChar">
    <w:name w:val="DebateTag Char"/>
    <w:basedOn w:val="DefaultParagraphFont"/>
    <w:link w:val="DebateTag"/>
    <w:uiPriority w:val="99"/>
    <w:rsid w:val="00205FC6"/>
    <w:rPr>
      <w:rFonts w:ascii="Calibri" w:eastAsia="Times New Roman" w:hAnsi="Calibri" w:cs="Times New Roman"/>
      <w:b/>
      <w:szCs w:val="24"/>
    </w:rPr>
  </w:style>
  <w:style w:type="character" w:customStyle="1" w:styleId="citation0">
    <w:name w:val="citation"/>
    <w:basedOn w:val="DefaultParagraphFont"/>
    <w:rsid w:val="00205FC6"/>
  </w:style>
  <w:style w:type="character" w:customStyle="1" w:styleId="UnderlinedChar0">
    <w:name w:val="Underlined Char"/>
    <w:aliases w:val="CD - Cite Char,Tag and Cite Char,Tag Title Char"/>
    <w:basedOn w:val="DefaultParagraphFont"/>
    <w:rsid w:val="00205FC6"/>
    <w:rPr>
      <w:rFonts w:ascii="Century Gothic" w:hAnsi="Century Gothic"/>
      <w:sz w:val="24"/>
      <w:u w:val="thick"/>
      <w:lang w:val="en-US" w:eastAsia="en-US" w:bidi="ar-SA"/>
    </w:rPr>
  </w:style>
  <w:style w:type="paragraph" w:customStyle="1" w:styleId="genderedlan">
    <w:name w:val="gendered lan"/>
    <w:basedOn w:val="Normal"/>
    <w:rsid w:val="00205FC6"/>
    <w:rPr>
      <w:rFonts w:ascii="Century Gothic" w:eastAsia="Times New Roman" w:hAnsi="Century Gothic"/>
      <w:strike/>
    </w:rPr>
  </w:style>
  <w:style w:type="character" w:customStyle="1" w:styleId="Style10ptUnderline">
    <w:name w:val="Style 10 pt Underline"/>
    <w:basedOn w:val="DefaultParagraphFont"/>
    <w:rsid w:val="00205FC6"/>
    <w:rPr>
      <w:rFonts w:ascii="Times New Roman" w:hAnsi="Times New Roman"/>
      <w:sz w:val="20"/>
      <w:u w:val="single"/>
    </w:rPr>
  </w:style>
  <w:style w:type="character" w:customStyle="1" w:styleId="citebold">
    <w:name w:val="cite bold"/>
    <w:basedOn w:val="DefaultParagraphFont"/>
    <w:rsid w:val="00205FC6"/>
    <w:rPr>
      <w:rFonts w:ascii="Times New Roman" w:hAnsi="Times New Roman"/>
      <w:b/>
      <w:sz w:val="24"/>
      <w:szCs w:val="24"/>
      <w:u w:val="single"/>
    </w:rPr>
  </w:style>
  <w:style w:type="paragraph" w:customStyle="1" w:styleId="Heading41">
    <w:name w:val="Heading 41"/>
    <w:basedOn w:val="Normal"/>
    <w:rsid w:val="00205FC6"/>
    <w:rPr>
      <w:rFonts w:ascii="Cambria" w:eastAsia="Times New Roman" w:hAnsi="Cambria"/>
      <w:szCs w:val="20"/>
    </w:rPr>
  </w:style>
  <w:style w:type="paragraph" w:customStyle="1" w:styleId="DebateHeaderFinal">
    <w:name w:val="DebateHeaderFinal"/>
    <w:basedOn w:val="Heading1"/>
    <w:link w:val="DebateHeaderFinalChar"/>
    <w:rsid w:val="00205FC6"/>
    <w:pPr>
      <w:pageBreakBefore w:val="0"/>
      <w:pBdr>
        <w:top w:val="none" w:sz="0" w:space="0" w:color="auto"/>
        <w:left w:val="none" w:sz="0" w:space="0" w:color="auto"/>
        <w:bottom w:val="none" w:sz="0" w:space="0" w:color="auto"/>
        <w:right w:val="none" w:sz="0" w:space="0" w:color="auto"/>
      </w:pBdr>
      <w:spacing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205FC6"/>
    <w:rPr>
      <w:rFonts w:ascii="Calibri" w:eastAsia="Times New Roman" w:hAnsi="Calibri" w:cstheme="majorBidi"/>
      <w:b/>
      <w:sz w:val="36"/>
      <w:szCs w:val="36"/>
      <w:u w:val="single"/>
    </w:rPr>
  </w:style>
  <w:style w:type="character" w:customStyle="1" w:styleId="underline2">
    <w:name w:val="underline2"/>
    <w:basedOn w:val="DefaultParagraphFont"/>
    <w:rsid w:val="00205FC6"/>
    <w:rPr>
      <w:u w:val="single"/>
    </w:rPr>
  </w:style>
  <w:style w:type="character" w:customStyle="1" w:styleId="definition">
    <w:name w:val="definition"/>
    <w:basedOn w:val="DefaultParagraphFont"/>
    <w:rsid w:val="00205FC6"/>
  </w:style>
  <w:style w:type="paragraph" w:customStyle="1" w:styleId="bigcite">
    <w:name w:val="big cite"/>
    <w:basedOn w:val="Heading5"/>
    <w:autoRedefine/>
    <w:rsid w:val="00205FC6"/>
    <w:pPr>
      <w:keepNext w:val="0"/>
      <w:keepLines w:val="0"/>
      <w:spacing w:before="0"/>
    </w:pPr>
    <w:rPr>
      <w:rFonts w:ascii="Times New Roman" w:eastAsia="Times New Roman" w:hAnsi="Times New Roman" w:cs="Times New Roman"/>
      <w:b/>
      <w:bCs/>
      <w:iCs/>
      <w:caps/>
      <w:color w:val="auto"/>
      <w:sz w:val="16"/>
      <w:szCs w:val="22"/>
    </w:rPr>
  </w:style>
  <w:style w:type="character" w:customStyle="1" w:styleId="newscontent">
    <w:name w:val="newscontent"/>
    <w:basedOn w:val="DefaultParagraphFont"/>
    <w:rsid w:val="00205FC6"/>
  </w:style>
  <w:style w:type="character" w:customStyle="1" w:styleId="floatleft">
    <w:name w:val="floatleft"/>
    <w:basedOn w:val="DefaultParagraphFont"/>
    <w:rsid w:val="00205FC6"/>
  </w:style>
  <w:style w:type="character" w:customStyle="1" w:styleId="floatright">
    <w:name w:val="floatright"/>
    <w:basedOn w:val="DefaultParagraphFont"/>
    <w:rsid w:val="00205FC6"/>
  </w:style>
  <w:style w:type="character" w:customStyle="1" w:styleId="Boxed">
    <w:name w:val="Boxed"/>
    <w:qFormat/>
    <w:rsid w:val="00205FC6"/>
    <w:rPr>
      <w:rFonts w:ascii="Garamond" w:hAnsi="Garamond"/>
      <w:sz w:val="20"/>
      <w:bdr w:val="single" w:sz="6" w:space="0" w:color="auto"/>
    </w:rPr>
  </w:style>
  <w:style w:type="paragraph" w:customStyle="1" w:styleId="MinimizedText">
    <w:name w:val="Minimized Text"/>
    <w:link w:val="MinimizedTextChar"/>
    <w:qFormat/>
    <w:rsid w:val="00205FC6"/>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205FC6"/>
    <w:rPr>
      <w:rFonts w:eastAsia="Times New Roman" w:cs="Times New Roman"/>
      <w:sz w:val="24"/>
      <w:szCs w:val="24"/>
      <w:lang w:val="x-none" w:eastAsia="x-none"/>
    </w:rPr>
  </w:style>
  <w:style w:type="paragraph" w:customStyle="1" w:styleId="Circled">
    <w:name w:val="Circled"/>
    <w:link w:val="CircledChar"/>
    <w:qFormat/>
    <w:rsid w:val="00205FC6"/>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205FC6"/>
    <w:rPr>
      <w:rFonts w:eastAsia="Times New Roman" w:cs="Times New Roman"/>
      <w:b/>
      <w:szCs w:val="24"/>
      <w:u w:val="single"/>
      <w:lang w:val="x-none" w:eastAsia="x-none"/>
    </w:rPr>
  </w:style>
  <w:style w:type="character" w:customStyle="1" w:styleId="date1">
    <w:name w:val="date1"/>
    <w:basedOn w:val="DefaultParagraphFont"/>
    <w:rsid w:val="00205FC6"/>
  </w:style>
  <w:style w:type="paragraph" w:customStyle="1" w:styleId="hotroute1">
    <w:name w:val="hot route"/>
    <w:basedOn w:val="Normal"/>
    <w:rsid w:val="00205FC6"/>
    <w:pPr>
      <w:ind w:left="288"/>
    </w:pPr>
    <w:rPr>
      <w:rFonts w:eastAsia="Cambria"/>
      <w:sz w:val="18"/>
    </w:rPr>
  </w:style>
  <w:style w:type="character" w:customStyle="1" w:styleId="StyleTimesNewRoman12ptBold">
    <w:name w:val="Style Times New Roman 12 pt Bold"/>
    <w:rsid w:val="00205FC6"/>
    <w:rPr>
      <w:rFonts w:ascii="Times New Roman" w:hAnsi="Times New Roman"/>
      <w:b/>
      <w:bCs/>
      <w:sz w:val="24"/>
    </w:rPr>
  </w:style>
  <w:style w:type="character" w:customStyle="1" w:styleId="newstext">
    <w:name w:val="newstext"/>
    <w:basedOn w:val="DefaultParagraphFont"/>
    <w:rsid w:val="00205FC6"/>
  </w:style>
  <w:style w:type="character" w:customStyle="1" w:styleId="meta-sep">
    <w:name w:val="meta-sep"/>
    <w:basedOn w:val="DefaultParagraphFont"/>
    <w:rsid w:val="00205FC6"/>
  </w:style>
  <w:style w:type="character" w:customStyle="1" w:styleId="entry-date">
    <w:name w:val="entry-date"/>
    <w:basedOn w:val="DefaultParagraphFont"/>
    <w:rsid w:val="00205FC6"/>
  </w:style>
  <w:style w:type="character" w:customStyle="1" w:styleId="il">
    <w:name w:val="il"/>
    <w:basedOn w:val="DefaultParagraphFont"/>
    <w:rsid w:val="00205FC6"/>
  </w:style>
  <w:style w:type="character" w:customStyle="1" w:styleId="timestamp">
    <w:name w:val="timestamp"/>
    <w:basedOn w:val="DefaultParagraphFont"/>
    <w:rsid w:val="00205FC6"/>
  </w:style>
  <w:style w:type="character" w:customStyle="1" w:styleId="cardChar2">
    <w:name w:val="card Char2"/>
    <w:basedOn w:val="DefaultParagraphFont"/>
    <w:uiPriority w:val="99"/>
    <w:rsid w:val="00205FC6"/>
  </w:style>
  <w:style w:type="character" w:customStyle="1" w:styleId="storytext">
    <w:name w:val="storytext"/>
    <w:basedOn w:val="DefaultParagraphFont"/>
    <w:rsid w:val="00205FC6"/>
  </w:style>
  <w:style w:type="character" w:customStyle="1" w:styleId="tagchar0">
    <w:name w:val="tagchar"/>
    <w:rsid w:val="00205FC6"/>
  </w:style>
  <w:style w:type="character" w:customStyle="1" w:styleId="heading3char0">
    <w:name w:val="heading3char"/>
    <w:rsid w:val="00205FC6"/>
  </w:style>
  <w:style w:type="character" w:customStyle="1" w:styleId="A3">
    <w:name w:val="A3"/>
    <w:rsid w:val="00205FC6"/>
    <w:rPr>
      <w:rFonts w:cs="Interstate"/>
      <w:color w:val="000000"/>
      <w:sz w:val="20"/>
      <w:szCs w:val="20"/>
    </w:rPr>
  </w:style>
  <w:style w:type="character" w:customStyle="1" w:styleId="A1">
    <w:name w:val="A1"/>
    <w:uiPriority w:val="99"/>
    <w:rsid w:val="00205FC6"/>
    <w:rPr>
      <w:rFonts w:cs="Fairfield LT Std Medium"/>
      <w:color w:val="000000"/>
      <w:sz w:val="48"/>
      <w:szCs w:val="48"/>
    </w:rPr>
  </w:style>
  <w:style w:type="character" w:customStyle="1" w:styleId="boldness1">
    <w:name w:val="boldness1"/>
    <w:rsid w:val="00205FC6"/>
  </w:style>
  <w:style w:type="character" w:customStyle="1" w:styleId="CardsChar1">
    <w:name w:val="Cards Char1"/>
    <w:uiPriority w:val="99"/>
    <w:rsid w:val="00205FC6"/>
    <w:rPr>
      <w:rFonts w:ascii="Times New Roman" w:eastAsia="Times New Roman" w:hAnsi="Times New Roman" w:cs="Times New Roman"/>
      <w:sz w:val="20"/>
      <w:szCs w:val="24"/>
    </w:rPr>
  </w:style>
  <w:style w:type="character" w:customStyle="1" w:styleId="author">
    <w:name w:val="author"/>
    <w:rsid w:val="00205FC6"/>
  </w:style>
  <w:style w:type="character" w:customStyle="1" w:styleId="klink">
    <w:name w:val="klink"/>
    <w:rsid w:val="00205FC6"/>
  </w:style>
  <w:style w:type="character" w:customStyle="1" w:styleId="AuthorChar">
    <w:name w:val="Author Char"/>
    <w:rsid w:val="00205FC6"/>
    <w:rPr>
      <w:rFonts w:ascii="Times New Roman" w:eastAsia="Times New Roman" w:hAnsi="Times New Roman" w:cs="Times New Roman"/>
      <w:b/>
      <w:sz w:val="20"/>
      <w:szCs w:val="20"/>
      <w:lang w:val="x-none" w:eastAsia="x-none"/>
    </w:rPr>
  </w:style>
  <w:style w:type="paragraph" w:customStyle="1" w:styleId="CM25">
    <w:name w:val="CM25"/>
    <w:basedOn w:val="Default"/>
    <w:next w:val="Default"/>
    <w:rsid w:val="00205FC6"/>
    <w:pPr>
      <w:widowControl w:val="0"/>
      <w:spacing w:after="233" w:line="240" w:lineRule="auto"/>
    </w:pPr>
    <w:rPr>
      <w:rFonts w:ascii="Arial Narrow" w:eastAsia="Times New Roman" w:hAnsi="Arial Narrow" w:cs="Times New Roman"/>
      <w:sz w:val="24"/>
      <w:szCs w:val="22"/>
    </w:rPr>
  </w:style>
  <w:style w:type="character" w:customStyle="1" w:styleId="StyleBold1">
    <w:name w:val="Style Bold1"/>
    <w:rsid w:val="00205FC6"/>
    <w:rPr>
      <w:rFonts w:ascii="Georgia" w:hAnsi="Georgia" w:hint="default"/>
      <w:b/>
      <w:bCs/>
      <w:sz w:val="22"/>
    </w:rPr>
  </w:style>
  <w:style w:type="paragraph" w:customStyle="1" w:styleId="indent">
    <w:name w:val="indent"/>
    <w:basedOn w:val="Normal"/>
    <w:uiPriority w:val="99"/>
    <w:rsid w:val="00205FC6"/>
    <w:pPr>
      <w:spacing w:before="100" w:beforeAutospacing="1" w:after="100" w:afterAutospacing="1"/>
    </w:pPr>
    <w:rPr>
      <w:rFonts w:eastAsia="Times New Roman" w:cs="Calibri"/>
      <w:sz w:val="24"/>
    </w:rPr>
  </w:style>
  <w:style w:type="character" w:customStyle="1" w:styleId="7TimesNewRoman">
    <w:name w:val="7 Times New Roman"/>
    <w:rsid w:val="00205FC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link w:val="boldciteChar4"/>
    <w:qFormat/>
    <w:rsid w:val="00205FC6"/>
    <w:rPr>
      <w:rFonts w:eastAsia="Times New Roman" w:cs="Calibri"/>
      <w:b/>
      <w:color w:val="000000"/>
      <w:u w:val="thick" w:color="000000"/>
    </w:rPr>
  </w:style>
  <w:style w:type="paragraph" w:customStyle="1" w:styleId="MicroText">
    <w:name w:val="MicroText"/>
    <w:basedOn w:val="Normal"/>
    <w:next w:val="Normal"/>
    <w:link w:val="MicroTextChar"/>
    <w:qFormat/>
    <w:rsid w:val="00205FC6"/>
    <w:rPr>
      <w:rFonts w:ascii="Arial Narrow" w:hAnsi="Arial Narrow"/>
      <w:sz w:val="12"/>
      <w:szCs w:val="24"/>
    </w:rPr>
  </w:style>
  <w:style w:type="character" w:customStyle="1" w:styleId="entry-title">
    <w:name w:val="entry-title"/>
    <w:rsid w:val="00205FC6"/>
  </w:style>
  <w:style w:type="character" w:customStyle="1" w:styleId="articlelocation">
    <w:name w:val="articlelocation"/>
    <w:rsid w:val="00205FC6"/>
  </w:style>
  <w:style w:type="paragraph" w:customStyle="1" w:styleId="UnderlinedText">
    <w:name w:val="Underlined Text"/>
    <w:basedOn w:val="Normal"/>
    <w:autoRedefine/>
    <w:uiPriority w:val="99"/>
    <w:qFormat/>
    <w:rsid w:val="00205FC6"/>
    <w:rPr>
      <w:rFonts w:eastAsia="Calibri"/>
      <w:b/>
      <w:sz w:val="24"/>
      <w:szCs w:val="20"/>
    </w:rPr>
  </w:style>
  <w:style w:type="paragraph" w:customStyle="1" w:styleId="Heading42">
    <w:name w:val="Heading 42"/>
    <w:basedOn w:val="Normal"/>
    <w:rsid w:val="00205FC6"/>
    <w:rPr>
      <w:rFonts w:eastAsia="Times New Roman"/>
      <w:szCs w:val="20"/>
    </w:rPr>
  </w:style>
  <w:style w:type="character" w:customStyle="1" w:styleId="8pointChar">
    <w:name w:val="8 point Char"/>
    <w:basedOn w:val="DefaultParagraphFont"/>
    <w:rsid w:val="00205FC6"/>
    <w:rPr>
      <w:noProof w:val="0"/>
      <w:sz w:val="16"/>
      <w:szCs w:val="24"/>
      <w:lang w:val="en-US" w:eastAsia="en-US" w:bidi="ar-SA"/>
    </w:rPr>
  </w:style>
  <w:style w:type="character" w:customStyle="1" w:styleId="SmalltextChar">
    <w:name w:val="Small text Char"/>
    <w:aliases w:val="Quote1 Char1"/>
    <w:basedOn w:val="DefaultParagraphFont"/>
    <w:link w:val="Smalltext0"/>
    <w:rsid w:val="00205FC6"/>
    <w:rPr>
      <w:rFonts w:ascii="Calibri" w:eastAsia="Times New Roman" w:hAnsi="Calibri" w:cs="Times New Roman"/>
      <w:sz w:val="14"/>
      <w:szCs w:val="24"/>
    </w:rPr>
  </w:style>
  <w:style w:type="paragraph" w:customStyle="1" w:styleId="SmallFont">
    <w:name w:val="Small Font"/>
    <w:basedOn w:val="Normal"/>
    <w:link w:val="SmallFontChar"/>
    <w:qFormat/>
    <w:rsid w:val="00205FC6"/>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205FC6"/>
    <w:rPr>
      <w:rFonts w:ascii="Calibri" w:eastAsia="Times New Roman" w:hAnsi="Calibri" w:cs="Times New Roman"/>
      <w:sz w:val="14"/>
      <w:szCs w:val="18"/>
    </w:rPr>
  </w:style>
  <w:style w:type="paragraph" w:customStyle="1" w:styleId="BlockWriting">
    <w:name w:val="Block Writing"/>
    <w:basedOn w:val="Normal"/>
    <w:rsid w:val="00205FC6"/>
    <w:pPr>
      <w:spacing w:after="240"/>
      <w:contextualSpacing/>
    </w:pPr>
    <w:rPr>
      <w:rFonts w:eastAsia="Times New Roman"/>
      <w:b/>
    </w:rPr>
  </w:style>
  <w:style w:type="character" w:customStyle="1" w:styleId="fullpost">
    <w:name w:val="fullpost"/>
    <w:basedOn w:val="DefaultParagraphFont"/>
    <w:rsid w:val="00205FC6"/>
  </w:style>
  <w:style w:type="character" w:customStyle="1" w:styleId="bcktital">
    <w:name w:val="bcktital"/>
    <w:basedOn w:val="DefaultParagraphFont"/>
    <w:rsid w:val="00205FC6"/>
  </w:style>
  <w:style w:type="character" w:customStyle="1" w:styleId="bcktital0">
    <w:name w:val="bckt_ital"/>
    <w:basedOn w:val="DefaultParagraphFont"/>
    <w:rsid w:val="00205FC6"/>
  </w:style>
  <w:style w:type="paragraph" w:customStyle="1" w:styleId="tagCharChar">
    <w:name w:val="tag Char Char"/>
    <w:basedOn w:val="Normal"/>
    <w:link w:val="tagCharCharChar"/>
    <w:rsid w:val="00205FC6"/>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205FC6"/>
    <w:pPr>
      <w:ind w:left="400"/>
    </w:pPr>
    <w:rPr>
      <w:rFonts w:eastAsia="Times New Roman"/>
    </w:rPr>
  </w:style>
  <w:style w:type="character" w:customStyle="1" w:styleId="UnderlinesCharChar1">
    <w:name w:val="Underlines Char Char1"/>
    <w:basedOn w:val="DefaultParagraphFont"/>
    <w:rsid w:val="00205FC6"/>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205FC6"/>
    <w:pPr>
      <w:keepNext/>
      <w:keepLines/>
    </w:pPr>
    <w:rPr>
      <w:rFonts w:eastAsia="Calibri"/>
      <w:b/>
      <w:sz w:val="24"/>
    </w:rPr>
  </w:style>
  <w:style w:type="character" w:customStyle="1" w:styleId="TagtemplateChar">
    <w:name w:val="Tagtemplate Char"/>
    <w:basedOn w:val="DefaultParagraphFont"/>
    <w:link w:val="Tagtemplate"/>
    <w:rsid w:val="00205FC6"/>
    <w:rPr>
      <w:rFonts w:ascii="Calibri" w:eastAsia="Calibri" w:hAnsi="Calibri" w:cs="Times New Roman"/>
      <w:b/>
      <w:sz w:val="24"/>
    </w:rPr>
  </w:style>
  <w:style w:type="character" w:customStyle="1" w:styleId="genderedlanChar">
    <w:name w:val="gendered lan Char"/>
    <w:basedOn w:val="DefaultParagraphFont"/>
    <w:uiPriority w:val="99"/>
    <w:rsid w:val="00205FC6"/>
    <w:rPr>
      <w:rFonts w:cs="Times New Roman"/>
      <w:strike/>
      <w:sz w:val="22"/>
    </w:rPr>
  </w:style>
  <w:style w:type="character" w:customStyle="1" w:styleId="goohl1">
    <w:name w:val="goohl1"/>
    <w:basedOn w:val="DefaultParagraphFont"/>
    <w:rsid w:val="00205FC6"/>
    <w:rPr>
      <w:rFonts w:cs="Times New Roman"/>
    </w:rPr>
  </w:style>
  <w:style w:type="character" w:customStyle="1" w:styleId="doctitle">
    <w:name w:val="doctitle"/>
    <w:basedOn w:val="DefaultParagraphFont"/>
    <w:uiPriority w:val="99"/>
    <w:rsid w:val="00205FC6"/>
    <w:rPr>
      <w:rFonts w:cs="Times New Roman"/>
    </w:rPr>
  </w:style>
  <w:style w:type="character" w:customStyle="1" w:styleId="iagsheaderlarge">
    <w:name w:val="iags_header_large"/>
    <w:basedOn w:val="DefaultParagraphFont"/>
    <w:uiPriority w:val="99"/>
    <w:rsid w:val="00205FC6"/>
    <w:rPr>
      <w:rFonts w:cs="Times New Roman"/>
    </w:rPr>
  </w:style>
  <w:style w:type="character" w:customStyle="1" w:styleId="textnew">
    <w:name w:val="textnew"/>
    <w:basedOn w:val="DefaultParagraphFont"/>
    <w:uiPriority w:val="99"/>
    <w:rsid w:val="00205FC6"/>
    <w:rPr>
      <w:rFonts w:cs="Times New Roman"/>
    </w:rPr>
  </w:style>
  <w:style w:type="paragraph" w:styleId="Date">
    <w:name w:val="Date"/>
    <w:aliases w:val="date"/>
    <w:basedOn w:val="Normal"/>
    <w:link w:val="DateChar"/>
    <w:rsid w:val="00205FC6"/>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rsid w:val="00205FC6"/>
    <w:rPr>
      <w:rFonts w:ascii="Calibri" w:eastAsia="Times New Roman" w:hAnsi="Calibri" w:cs="Times New Roman"/>
      <w:sz w:val="24"/>
    </w:rPr>
  </w:style>
  <w:style w:type="paragraph" w:styleId="Index1">
    <w:name w:val="index 1"/>
    <w:basedOn w:val="Normal"/>
    <w:next w:val="Normal"/>
    <w:autoRedefine/>
    <w:uiPriority w:val="99"/>
    <w:semiHidden/>
    <w:rsid w:val="00205FC6"/>
    <w:pPr>
      <w:ind w:left="200" w:hanging="200"/>
    </w:pPr>
    <w:rPr>
      <w:rFonts w:eastAsia="Times New Roman"/>
      <w:sz w:val="20"/>
    </w:rPr>
  </w:style>
  <w:style w:type="character" w:customStyle="1" w:styleId="underlineChar">
    <w:name w:val="underline Char"/>
    <w:basedOn w:val="DefaultParagraphFont"/>
    <w:uiPriority w:val="99"/>
    <w:rsid w:val="00205FC6"/>
    <w:rPr>
      <w:rFonts w:cs="Times New Roman"/>
      <w:sz w:val="24"/>
      <w:u w:val="single"/>
      <w:lang w:val="en-US" w:eastAsia="en-US"/>
    </w:rPr>
  </w:style>
  <w:style w:type="paragraph" w:customStyle="1" w:styleId="cites0">
    <w:name w:val="cites"/>
    <w:basedOn w:val="Normal"/>
    <w:rsid w:val="00205FC6"/>
    <w:rPr>
      <w:rFonts w:eastAsia="Times New Roman"/>
      <w:b/>
      <w:sz w:val="24"/>
      <w:u w:val="single"/>
    </w:rPr>
  </w:style>
  <w:style w:type="character" w:customStyle="1" w:styleId="Heading1Char3">
    <w:name w:val="Heading 1 Char3"/>
    <w:aliases w:val="Heading 1 Char Char2,Heading 1 Char2 Char Char,Heading 1 Char Char1 Char Char,Heading 1 Char2 Char1,Heading 1 Char1 Char Char1, Char Char1,Heading 3 Char2,Heading 3 Char Char Char4, Char Char Char4"/>
    <w:basedOn w:val="DefaultParagraphFont"/>
    <w:rsid w:val="00205FC6"/>
    <w:rPr>
      <w:rFonts w:cs="Times New Roman"/>
      <w:b/>
      <w:sz w:val="24"/>
      <w:u w:val="single"/>
    </w:rPr>
  </w:style>
  <w:style w:type="paragraph" w:customStyle="1" w:styleId="noindent">
    <w:name w:val="noindent"/>
    <w:basedOn w:val="Normal"/>
    <w:uiPriority w:val="99"/>
    <w:rsid w:val="00205FC6"/>
    <w:pPr>
      <w:spacing w:before="100" w:beforeAutospacing="1" w:after="100" w:afterAutospacing="1"/>
    </w:pPr>
    <w:rPr>
      <w:rFonts w:eastAsia="Times New Roman"/>
      <w:sz w:val="24"/>
    </w:rPr>
  </w:style>
  <w:style w:type="character" w:customStyle="1" w:styleId="tooltip">
    <w:name w:val="tooltip"/>
    <w:basedOn w:val="DefaultParagraphFont"/>
    <w:uiPriority w:val="99"/>
    <w:rsid w:val="00205FC6"/>
    <w:rPr>
      <w:rFonts w:cs="Times New Roman"/>
    </w:rPr>
  </w:style>
  <w:style w:type="character" w:customStyle="1" w:styleId="itemfirstlastodd">
    <w:name w:val="item first last odd"/>
    <w:basedOn w:val="DefaultParagraphFont"/>
    <w:uiPriority w:val="99"/>
    <w:rsid w:val="00205FC6"/>
    <w:rPr>
      <w:rFonts w:cs="Times New Roman"/>
    </w:rPr>
  </w:style>
  <w:style w:type="paragraph" w:styleId="HTMLAddress">
    <w:name w:val="HTML Address"/>
    <w:basedOn w:val="Normal"/>
    <w:link w:val="HTMLAddressChar"/>
    <w:uiPriority w:val="99"/>
    <w:rsid w:val="00205FC6"/>
    <w:rPr>
      <w:rFonts w:eastAsia="Times New Roman"/>
      <w:i/>
      <w:iCs/>
      <w:sz w:val="24"/>
    </w:rPr>
  </w:style>
  <w:style w:type="character" w:customStyle="1" w:styleId="HTMLAddressChar">
    <w:name w:val="HTML Address Char"/>
    <w:basedOn w:val="DefaultParagraphFont"/>
    <w:link w:val="HTMLAddress"/>
    <w:uiPriority w:val="99"/>
    <w:rsid w:val="00205FC6"/>
    <w:rPr>
      <w:rFonts w:ascii="Calibri" w:eastAsia="Times New Roman" w:hAnsi="Calibri" w:cs="Times New Roman"/>
      <w:i/>
      <w:iCs/>
      <w:sz w:val="24"/>
    </w:rPr>
  </w:style>
  <w:style w:type="character" w:customStyle="1" w:styleId="firstlast">
    <w:name w:val="first last"/>
    <w:basedOn w:val="DefaultParagraphFont"/>
    <w:uiPriority w:val="99"/>
    <w:rsid w:val="00205FC6"/>
    <w:rPr>
      <w:rFonts w:cs="Times New Roman"/>
    </w:rPr>
  </w:style>
  <w:style w:type="paragraph" w:customStyle="1" w:styleId="firstlast1">
    <w:name w:val="first last1"/>
    <w:basedOn w:val="Normal"/>
    <w:uiPriority w:val="99"/>
    <w:rsid w:val="00205FC6"/>
    <w:pPr>
      <w:spacing w:before="100" w:beforeAutospacing="1" w:after="100" w:afterAutospacing="1"/>
    </w:pPr>
    <w:rPr>
      <w:rFonts w:eastAsia="Times New Roman"/>
      <w:sz w:val="24"/>
    </w:rPr>
  </w:style>
  <w:style w:type="character" w:customStyle="1" w:styleId="selectbg">
    <w:name w:val="select_bg"/>
    <w:basedOn w:val="DefaultParagraphFont"/>
    <w:uiPriority w:val="99"/>
    <w:rsid w:val="00205FC6"/>
    <w:rPr>
      <w:rFonts w:cs="Times New Roman"/>
    </w:rPr>
  </w:style>
  <w:style w:type="paragraph" w:customStyle="1" w:styleId="issuedetails">
    <w:name w:val="issue_details"/>
    <w:basedOn w:val="Normal"/>
    <w:uiPriority w:val="99"/>
    <w:rsid w:val="00205FC6"/>
    <w:pPr>
      <w:spacing w:before="100" w:beforeAutospacing="1" w:after="100" w:afterAutospacing="1"/>
    </w:pPr>
    <w:rPr>
      <w:rFonts w:eastAsia="Times New Roman"/>
      <w:sz w:val="24"/>
    </w:rPr>
  </w:style>
  <w:style w:type="character" w:styleId="HTMLTypewriter">
    <w:name w:val="HTML Typewriter"/>
    <w:basedOn w:val="DefaultParagraphFont"/>
    <w:rsid w:val="00205FC6"/>
    <w:rPr>
      <w:rFonts w:ascii="Courier New" w:hAnsi="Courier New" w:cs="Courier New"/>
      <w:sz w:val="20"/>
    </w:rPr>
  </w:style>
  <w:style w:type="character" w:customStyle="1" w:styleId="ssl4">
    <w:name w:val="ss_l4"/>
    <w:basedOn w:val="DefaultParagraphFont"/>
    <w:rsid w:val="00205FC6"/>
    <w:rPr>
      <w:rFonts w:cs="Times New Roman"/>
    </w:rPr>
  </w:style>
  <w:style w:type="character" w:customStyle="1" w:styleId="Shrink">
    <w:name w:val="Shrink"/>
    <w:basedOn w:val="DefaultParagraphFont"/>
    <w:rsid w:val="00205FC6"/>
    <w:rPr>
      <w:rFonts w:ascii="Times New Roman" w:hAnsi="Times New Roman"/>
      <w:b w:val="0"/>
      <w:bCs/>
      <w:sz w:val="14"/>
      <w:szCs w:val="14"/>
      <w:u w:val="none"/>
    </w:rPr>
  </w:style>
  <w:style w:type="paragraph" w:customStyle="1" w:styleId="articleparagraph">
    <w:name w:val="articleparagraph"/>
    <w:basedOn w:val="Normal"/>
    <w:rsid w:val="00205FC6"/>
    <w:pPr>
      <w:spacing w:before="100" w:beforeAutospacing="1" w:after="100" w:afterAutospacing="1"/>
    </w:pPr>
    <w:rPr>
      <w:rFonts w:ascii="Times" w:hAnsi="Times"/>
      <w:sz w:val="20"/>
      <w:szCs w:val="20"/>
    </w:rPr>
  </w:style>
  <w:style w:type="paragraph" w:customStyle="1" w:styleId="Language">
    <w:name w:val="Language"/>
    <w:basedOn w:val="Normal"/>
    <w:link w:val="LanguageChar"/>
    <w:rsid w:val="00205FC6"/>
    <w:rPr>
      <w:rFonts w:eastAsia="Times New Roman"/>
      <w:strike/>
      <w:sz w:val="20"/>
      <w:szCs w:val="20"/>
    </w:rPr>
  </w:style>
  <w:style w:type="character" w:customStyle="1" w:styleId="LanguageChar">
    <w:name w:val="Language Char"/>
    <w:link w:val="Language"/>
    <w:rsid w:val="00205FC6"/>
    <w:rPr>
      <w:rFonts w:ascii="Calibri" w:eastAsia="Times New Roman" w:hAnsi="Calibri" w:cs="Times New Roman"/>
      <w:strike/>
      <w:sz w:val="20"/>
      <w:szCs w:val="20"/>
    </w:rPr>
  </w:style>
  <w:style w:type="paragraph" w:customStyle="1" w:styleId="articlebodynormaltext">
    <w:name w:val="articlebody_normaltext"/>
    <w:basedOn w:val="Normal"/>
    <w:rsid w:val="00205FC6"/>
    <w:pPr>
      <w:spacing w:before="100" w:beforeAutospacing="1" w:after="100" w:afterAutospacing="1"/>
    </w:pPr>
    <w:rPr>
      <w:rFonts w:ascii="Georgia" w:eastAsia="Calibri" w:hAnsi="Georgia"/>
    </w:rPr>
  </w:style>
  <w:style w:type="character" w:customStyle="1" w:styleId="CardText-Underlined">
    <w:name w:val="Card Text - Underlined"/>
    <w:rsid w:val="00205FC6"/>
    <w:rPr>
      <w:b/>
      <w:bCs w:val="0"/>
      <w:sz w:val="18"/>
      <w:u w:val="single"/>
    </w:rPr>
  </w:style>
  <w:style w:type="character" w:customStyle="1" w:styleId="Citation-AuthorDate">
    <w:name w:val="Citation - Author/Date"/>
    <w:rsid w:val="00205FC6"/>
    <w:rPr>
      <w:b/>
      <w:bCs w:val="0"/>
      <w:smallCaps/>
      <w:sz w:val="24"/>
      <w:u w:val="single"/>
    </w:rPr>
  </w:style>
  <w:style w:type="paragraph" w:customStyle="1" w:styleId="Citation-Complete">
    <w:name w:val="Citation - Complete"/>
    <w:basedOn w:val="Normal"/>
    <w:next w:val="Normal"/>
    <w:link w:val="Citation-CompleteChar"/>
    <w:autoRedefine/>
    <w:qFormat/>
    <w:rsid w:val="00205FC6"/>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205FC6"/>
    <w:pPr>
      <w:spacing w:line="320" w:lineRule="atLeast"/>
    </w:pPr>
    <w:rPr>
      <w:rFonts w:ascii="Georgia" w:eastAsia="Calibri" w:hAnsi="Georgia"/>
    </w:rPr>
  </w:style>
  <w:style w:type="paragraph" w:customStyle="1" w:styleId="cardtext3">
    <w:name w:val="cardtext"/>
    <w:basedOn w:val="Normal"/>
    <w:link w:val="cardtextChar2"/>
    <w:qFormat/>
    <w:rsid w:val="00205FC6"/>
    <w:pPr>
      <w:ind w:left="288" w:right="288"/>
    </w:pPr>
    <w:rPr>
      <w:szCs w:val="16"/>
    </w:rPr>
  </w:style>
  <w:style w:type="character" w:customStyle="1" w:styleId="cardtextChar2">
    <w:name w:val="cardtext Char"/>
    <w:basedOn w:val="DefaultParagraphFont"/>
    <w:link w:val="cardtext3"/>
    <w:rsid w:val="00205FC6"/>
    <w:rPr>
      <w:rFonts w:ascii="Calibri" w:hAnsi="Calibri" w:cs="Times New Roman"/>
      <w:szCs w:val="16"/>
    </w:rPr>
  </w:style>
  <w:style w:type="paragraph" w:customStyle="1" w:styleId="Normaltag">
    <w:name w:val="Normal tag"/>
    <w:basedOn w:val="Normal"/>
    <w:link w:val="NormaltagChar"/>
    <w:qFormat/>
    <w:rsid w:val="00205FC6"/>
    <w:rPr>
      <w:rFonts w:eastAsia="Times New Roman"/>
      <w:b/>
      <w:sz w:val="24"/>
      <w:szCs w:val="20"/>
      <w:lang w:val="x-none" w:eastAsia="x-none"/>
    </w:rPr>
  </w:style>
  <w:style w:type="character" w:customStyle="1" w:styleId="NormaltagChar">
    <w:name w:val="Normal tag Char"/>
    <w:link w:val="Normaltag"/>
    <w:locked/>
    <w:rsid w:val="00205FC6"/>
    <w:rPr>
      <w:rFonts w:ascii="Calibri" w:eastAsia="Times New Roman" w:hAnsi="Calibri" w:cs="Times New Roman"/>
      <w:b/>
      <w:sz w:val="24"/>
      <w:szCs w:val="20"/>
      <w:lang w:val="x-none" w:eastAsia="x-none"/>
    </w:rPr>
  </w:style>
  <w:style w:type="character" w:customStyle="1" w:styleId="subhdb">
    <w:name w:val="subhd_b"/>
    <w:basedOn w:val="DefaultParagraphFont"/>
    <w:rsid w:val="00205FC6"/>
  </w:style>
  <w:style w:type="character" w:customStyle="1" w:styleId="f9black">
    <w:name w:val="f9black"/>
    <w:basedOn w:val="DefaultParagraphFont"/>
    <w:rsid w:val="00205FC6"/>
  </w:style>
  <w:style w:type="character" w:customStyle="1" w:styleId="crosslinkpopup">
    <w:name w:val="crosslinkpopup"/>
    <w:basedOn w:val="DefaultParagraphFont"/>
    <w:rsid w:val="00205FC6"/>
  </w:style>
  <w:style w:type="character" w:customStyle="1" w:styleId="homecentertextnormal">
    <w:name w:val="homecentertextnormal"/>
    <w:basedOn w:val="DefaultParagraphFont"/>
    <w:rsid w:val="00205FC6"/>
  </w:style>
  <w:style w:type="character" w:customStyle="1" w:styleId="CardsHighlight">
    <w:name w:val="Cards Highlight"/>
    <w:basedOn w:val="DefaultParagraphFont"/>
    <w:uiPriority w:val="1"/>
    <w:rsid w:val="00205FC6"/>
    <w:rPr>
      <w:rFonts w:ascii="Times New Roman" w:hAnsi="Times New Roman"/>
      <w:sz w:val="24"/>
      <w:u w:val="single"/>
      <w:bdr w:val="none" w:sz="0" w:space="0" w:color="auto"/>
      <w:shd w:val="clear" w:color="auto" w:fill="00FFFF"/>
    </w:rPr>
  </w:style>
  <w:style w:type="character" w:customStyle="1" w:styleId="paperarticletitle">
    <w:name w:val="paperarticletitle"/>
    <w:rsid w:val="00205FC6"/>
  </w:style>
  <w:style w:type="character" w:customStyle="1" w:styleId="MicroChar">
    <w:name w:val="Micro Char"/>
    <w:rsid w:val="00205FC6"/>
    <w:rPr>
      <w:rFonts w:ascii="Arial" w:hAnsi="Arial"/>
      <w:sz w:val="12"/>
      <w:szCs w:val="24"/>
      <w:lang w:val="en-US" w:eastAsia="en-US" w:bidi="ar-SA"/>
    </w:rPr>
  </w:style>
  <w:style w:type="character" w:customStyle="1" w:styleId="evidencetextChar">
    <w:name w:val="evidence text Char"/>
    <w:rsid w:val="00205FC6"/>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205FC6"/>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205FC6"/>
    <w:rPr>
      <w:rFonts w:ascii="Arial Narrow" w:eastAsia="Times New Roman" w:hAnsi="Arial Narrow" w:cs="Times New Roman"/>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205FC6"/>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205FC6"/>
    <w:rPr>
      <w:rFonts w:ascii="Arial Narrow" w:eastAsia="Times New Roman" w:hAnsi="Arial Narrow" w:cs="Times New Roman"/>
      <w:szCs w:val="20"/>
      <w:lang w:val="x-none" w:eastAsia="x-none"/>
    </w:rPr>
  </w:style>
  <w:style w:type="paragraph" w:customStyle="1" w:styleId="StyleArialNarrow12ptBoldLeft-075">
    <w:name w:val="Style Arial Narrow 12 pt Bold Left:  -0.75&quot;"/>
    <w:basedOn w:val="Normal"/>
    <w:link w:val="StyleArialNarrow12ptBoldLeft-075Char"/>
    <w:rsid w:val="00205FC6"/>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205FC6"/>
    <w:rPr>
      <w:rFonts w:ascii="Arial Narrow" w:eastAsia="Times New Roman" w:hAnsi="Arial Narrow" w:cs="Times New Roman"/>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205FC6"/>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205FC6"/>
    <w:rPr>
      <w:rFonts w:ascii="Arial Narrow" w:eastAsia="Times New Roman" w:hAnsi="Arial Narrow" w:cs="Times New Roman"/>
      <w:sz w:val="24"/>
      <w:szCs w:val="20"/>
      <w:u w:val="single"/>
      <w:bdr w:val="single" w:sz="4" w:space="0" w:color="auto"/>
      <w:lang w:val="x-none" w:eastAsia="x-none"/>
    </w:rPr>
  </w:style>
  <w:style w:type="character" w:customStyle="1" w:styleId="UnderlineEmphasisChar">
    <w:name w:val="Underline + Emphasis Char"/>
    <w:basedOn w:val="DefaultParagraphFont"/>
    <w:link w:val="UnderlineEmphasis"/>
    <w:locked/>
    <w:rsid w:val="00205FC6"/>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205FC6"/>
    <w:rPr>
      <w:rFonts w:ascii="Times New Roman" w:hAnsi="Times New Roman"/>
      <w:b/>
      <w:color w:val="000000" w:themeColor="text1"/>
      <w:u w:val="single"/>
    </w:rPr>
  </w:style>
  <w:style w:type="character" w:customStyle="1" w:styleId="CardTextCharChar">
    <w:name w:val="CardText Char Char"/>
    <w:basedOn w:val="DefaultParagraphFont"/>
    <w:rsid w:val="00205FC6"/>
    <w:rPr>
      <w:sz w:val="22"/>
      <w:szCs w:val="22"/>
      <w:u w:val="thick"/>
      <w:lang w:val="en-US" w:eastAsia="en-US" w:bidi="ar-SA"/>
    </w:rPr>
  </w:style>
  <w:style w:type="character" w:customStyle="1" w:styleId="postbody">
    <w:name w:val="postbody"/>
    <w:rsid w:val="00205FC6"/>
  </w:style>
  <w:style w:type="paragraph" w:customStyle="1" w:styleId="Microtext0">
    <w:name w:val="Microtext"/>
    <w:basedOn w:val="Normal"/>
    <w:next w:val="Normal"/>
    <w:link w:val="MicrotextChar0"/>
    <w:qFormat/>
    <w:rsid w:val="00205FC6"/>
    <w:rPr>
      <w:rFonts w:eastAsia="Times New Roman"/>
      <w:sz w:val="12"/>
    </w:rPr>
  </w:style>
  <w:style w:type="character" w:customStyle="1" w:styleId="MicrotextChar0">
    <w:name w:val="Microtext Char"/>
    <w:link w:val="Microtext0"/>
    <w:rsid w:val="00205FC6"/>
    <w:rPr>
      <w:rFonts w:ascii="Calibri" w:eastAsia="Times New Roman" w:hAnsi="Calibri" w:cs="Times New Roman"/>
      <w:sz w:val="12"/>
    </w:rPr>
  </w:style>
  <w:style w:type="character" w:customStyle="1" w:styleId="Intemphasis">
    <w:name w:val="Intemphasis"/>
    <w:uiPriority w:val="1"/>
    <w:qFormat/>
    <w:rsid w:val="00205FC6"/>
    <w:rPr>
      <w:rFonts w:ascii="Cambria" w:hAnsi="Cambria"/>
      <w:b/>
      <w:sz w:val="20"/>
      <w:u w:val="single"/>
      <w:bdr w:val="single" w:sz="4" w:space="0" w:color="auto"/>
      <w:shd w:val="pct25" w:color="auto" w:fill="auto"/>
    </w:rPr>
  </w:style>
  <w:style w:type="character" w:customStyle="1" w:styleId="BoldUnderlineChar1">
    <w:name w:val="BoldUnderline Char1"/>
    <w:rsid w:val="00205FC6"/>
    <w:rPr>
      <w:rFonts w:ascii="Times New Roman" w:eastAsia="Times New Roman" w:hAnsi="Times New Roman" w:cs="Times New Roman"/>
      <w:b/>
      <w:sz w:val="20"/>
      <w:szCs w:val="24"/>
      <w:u w:val="single"/>
    </w:rPr>
  </w:style>
  <w:style w:type="character" w:customStyle="1" w:styleId="tagChar10">
    <w:name w:val="tag Char1"/>
    <w:rsid w:val="00205FC6"/>
    <w:rPr>
      <w:b/>
      <w:sz w:val="24"/>
      <w:lang w:val="en-US" w:eastAsia="en-US" w:bidi="ar-SA"/>
    </w:rPr>
  </w:style>
  <w:style w:type="character" w:customStyle="1" w:styleId="detailsbox">
    <w:name w:val="detailsbox"/>
    <w:basedOn w:val="DefaultParagraphFont"/>
    <w:rsid w:val="00205FC6"/>
  </w:style>
  <w:style w:type="character" w:customStyle="1" w:styleId="groupheading1">
    <w:name w:val="groupheading1"/>
    <w:basedOn w:val="DefaultParagraphFont"/>
    <w:rsid w:val="00205FC6"/>
    <w:rPr>
      <w:rFonts w:ascii="Verdana" w:hAnsi="Verdana" w:hint="default"/>
      <w:b/>
      <w:bCs/>
      <w:sz w:val="19"/>
      <w:szCs w:val="19"/>
    </w:rPr>
  </w:style>
  <w:style w:type="character" w:customStyle="1" w:styleId="documentbody1">
    <w:name w:val="documentbody1"/>
    <w:basedOn w:val="DefaultParagraphFont"/>
    <w:rsid w:val="00205FC6"/>
    <w:rPr>
      <w:rFonts w:ascii="Verdana" w:hAnsi="Verdana" w:hint="default"/>
      <w:sz w:val="19"/>
      <w:szCs w:val="19"/>
    </w:rPr>
  </w:style>
  <w:style w:type="character" w:customStyle="1" w:styleId="StyleCardtextChar10pt">
    <w:name w:val="Style Card text Char + 10 pt"/>
    <w:rsid w:val="00205FC6"/>
    <w:rPr>
      <w:rFonts w:ascii="Georgia" w:hAnsi="Georgia"/>
      <w:sz w:val="20"/>
      <w:u w:val="single"/>
    </w:rPr>
  </w:style>
  <w:style w:type="character" w:customStyle="1" w:styleId="st">
    <w:name w:val="st"/>
    <w:rsid w:val="00205FC6"/>
  </w:style>
  <w:style w:type="character" w:customStyle="1" w:styleId="A5">
    <w:name w:val="A5"/>
    <w:rsid w:val="00205FC6"/>
    <w:rPr>
      <w:rFonts w:ascii="Times New Roman" w:hAnsi="Times New Roman" w:cs="Times New Roman"/>
      <w:color w:val="000000"/>
      <w:sz w:val="13"/>
      <w:szCs w:val="13"/>
    </w:rPr>
  </w:style>
  <w:style w:type="character" w:customStyle="1" w:styleId="texto1">
    <w:name w:val="texto1"/>
    <w:basedOn w:val="DefaultParagraphFont"/>
    <w:rsid w:val="00205FC6"/>
  </w:style>
  <w:style w:type="character" w:customStyle="1" w:styleId="person-name">
    <w:name w:val="person-name"/>
    <w:basedOn w:val="DefaultParagraphFont"/>
    <w:rsid w:val="00205FC6"/>
  </w:style>
  <w:style w:type="character" w:customStyle="1" w:styleId="-SmallText-">
    <w:name w:val="-Small Text-"/>
    <w:rsid w:val="00205FC6"/>
    <w:rPr>
      <w:rFonts w:ascii="Garamond" w:hAnsi="Garamond" w:cs="Times New Roman"/>
      <w:sz w:val="16"/>
    </w:rPr>
  </w:style>
  <w:style w:type="character" w:customStyle="1" w:styleId="articoloinside">
    <w:name w:val="articolo_inside"/>
    <w:rsid w:val="00205FC6"/>
  </w:style>
  <w:style w:type="character" w:customStyle="1" w:styleId="TagsChar2">
    <w:name w:val="Tags Char2"/>
    <w:rsid w:val="00205FC6"/>
    <w:rPr>
      <w:rFonts w:ascii="Times New Roman" w:eastAsia="Times New Roman" w:hAnsi="Times New Roman" w:cs="Times New Roman"/>
      <w:b/>
      <w:sz w:val="24"/>
      <w:szCs w:val="24"/>
    </w:rPr>
  </w:style>
  <w:style w:type="paragraph" w:styleId="HTMLPreformatted">
    <w:name w:val="HTML Preformatted"/>
    <w:basedOn w:val="Normal"/>
    <w:link w:val="HTMLPreformattedChar"/>
    <w:uiPriority w:val="99"/>
    <w:unhideWhenUsed/>
    <w:rsid w:val="00205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5FC6"/>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205FC6"/>
    <w:rPr>
      <w:rFonts w:eastAsia="Calibri"/>
      <w:u w:val="single"/>
    </w:rPr>
  </w:style>
  <w:style w:type="character" w:customStyle="1" w:styleId="StyleUnderlineChar11pt3Char">
    <w:name w:val="Style Underline Char + 11 pt3 Char"/>
    <w:link w:val="StyleUnderlineChar11pt3"/>
    <w:rsid w:val="00205FC6"/>
    <w:rPr>
      <w:rFonts w:ascii="Calibri" w:eastAsia="Calibri" w:hAnsi="Calibri" w:cs="Times New Roman"/>
      <w:u w:val="single"/>
    </w:rPr>
  </w:style>
  <w:style w:type="paragraph" w:customStyle="1" w:styleId="StyleUnderlineChar11ptBold3">
    <w:name w:val="Style Underline Char + 11 pt Bold3"/>
    <w:basedOn w:val="Normal"/>
    <w:link w:val="StyleUnderlineChar11ptBold3Char"/>
    <w:qFormat/>
    <w:rsid w:val="00205FC6"/>
    <w:rPr>
      <w:rFonts w:eastAsia="Calibri"/>
      <w:b/>
      <w:bCs/>
      <w:u w:val="single"/>
    </w:rPr>
  </w:style>
  <w:style w:type="character" w:customStyle="1" w:styleId="StyleUnderlineChar11ptBold3Char">
    <w:name w:val="Style Underline Char + 11 pt Bold3 Char"/>
    <w:link w:val="StyleUnderlineChar11ptBold3"/>
    <w:rsid w:val="00205FC6"/>
    <w:rPr>
      <w:rFonts w:ascii="Calibri" w:eastAsia="Calibri" w:hAnsi="Calibri" w:cs="Times New Roman"/>
      <w:b/>
      <w:bCs/>
      <w:u w:val="single"/>
    </w:rPr>
  </w:style>
  <w:style w:type="paragraph" w:customStyle="1" w:styleId="pagetools">
    <w:name w:val="pagetools"/>
    <w:basedOn w:val="Normal"/>
    <w:uiPriority w:val="99"/>
    <w:qFormat/>
    <w:rsid w:val="00205FC6"/>
    <w:pPr>
      <w:spacing w:before="100" w:beforeAutospacing="1" w:after="100" w:afterAutospacing="1"/>
    </w:pPr>
    <w:rPr>
      <w:rFonts w:eastAsia="Times New Roman"/>
      <w:sz w:val="24"/>
    </w:rPr>
  </w:style>
  <w:style w:type="character" w:customStyle="1" w:styleId="ShrinkChar">
    <w:name w:val="Shrink Char"/>
    <w:rsid w:val="00205FC6"/>
    <w:rPr>
      <w:rFonts w:ascii="Times New Roman" w:eastAsia="SimSun" w:hAnsi="Times New Roman" w:cs="Times New Roman"/>
      <w:sz w:val="12"/>
      <w:szCs w:val="20"/>
    </w:rPr>
  </w:style>
  <w:style w:type="character" w:customStyle="1" w:styleId="itxtrst">
    <w:name w:val="itxtrst"/>
    <w:basedOn w:val="DefaultParagraphFont"/>
    <w:rsid w:val="00205FC6"/>
  </w:style>
  <w:style w:type="character" w:customStyle="1" w:styleId="desc">
    <w:name w:val="desc"/>
    <w:basedOn w:val="DefaultParagraphFont"/>
    <w:rsid w:val="00205FC6"/>
  </w:style>
  <w:style w:type="paragraph" w:customStyle="1" w:styleId="FullCite">
    <w:name w:val="Full Cite"/>
    <w:basedOn w:val="Normal"/>
    <w:next w:val="Normal"/>
    <w:link w:val="FullCiteChar"/>
    <w:qFormat/>
    <w:rsid w:val="00205FC6"/>
    <w:rPr>
      <w:rFonts w:ascii="Garamond" w:eastAsia="Times New Roman" w:hAnsi="Garamond"/>
      <w:sz w:val="18"/>
      <w:szCs w:val="20"/>
    </w:rPr>
  </w:style>
  <w:style w:type="character" w:customStyle="1" w:styleId="FullCiteChar">
    <w:name w:val="Full Cite Char"/>
    <w:basedOn w:val="DefaultParagraphFont"/>
    <w:link w:val="FullCite"/>
    <w:rsid w:val="00205FC6"/>
    <w:rPr>
      <w:rFonts w:ascii="Garamond" w:eastAsia="Times New Roman" w:hAnsi="Garamond" w:cs="Times New Roman"/>
      <w:sz w:val="18"/>
      <w:szCs w:val="20"/>
    </w:rPr>
  </w:style>
  <w:style w:type="character" w:customStyle="1" w:styleId="term">
    <w:name w:val="term"/>
    <w:basedOn w:val="DefaultParagraphFont"/>
    <w:rsid w:val="00205FC6"/>
  </w:style>
  <w:style w:type="character" w:customStyle="1" w:styleId="job">
    <w:name w:val="job"/>
    <w:basedOn w:val="DefaultParagraphFont"/>
    <w:rsid w:val="00205FC6"/>
  </w:style>
  <w:style w:type="character" w:customStyle="1" w:styleId="company">
    <w:name w:val="company"/>
    <w:basedOn w:val="DefaultParagraphFont"/>
    <w:rsid w:val="00205FC6"/>
  </w:style>
  <w:style w:type="paragraph" w:customStyle="1" w:styleId="HeadingsBase">
    <w:name w:val="Headings Base"/>
    <w:basedOn w:val="Normal"/>
    <w:link w:val="HeadingsBaseChar"/>
    <w:qFormat/>
    <w:rsid w:val="00205FC6"/>
    <w:pPr>
      <w:keepNext/>
      <w:keepLines/>
      <w:suppressAutoHyphens/>
      <w:spacing w:before="20" w:after="120"/>
      <w:jc w:val="center"/>
    </w:pPr>
    <w:rPr>
      <w:b/>
      <w:kern w:val="32"/>
      <w:sz w:val="32"/>
    </w:rPr>
  </w:style>
  <w:style w:type="character" w:customStyle="1" w:styleId="underline3">
    <w:name w:val="underline3"/>
    <w:basedOn w:val="underline2"/>
    <w:rsid w:val="00205FC6"/>
    <w:rPr>
      <w:u w:val="single"/>
      <w:bdr w:val="none" w:sz="0" w:space="0" w:color="auto"/>
      <w:shd w:val="clear" w:color="auto" w:fill="FFFF00"/>
    </w:rPr>
  </w:style>
  <w:style w:type="paragraph" w:customStyle="1" w:styleId="HeadingFake">
    <w:name w:val="Heading Fake"/>
    <w:basedOn w:val="Heading3"/>
    <w:uiPriority w:val="99"/>
    <w:qFormat/>
    <w:rsid w:val="00205FC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05FC6"/>
    <w:pPr>
      <w:spacing w:line="480" w:lineRule="auto"/>
      <w:ind w:firstLine="720"/>
    </w:pPr>
    <w:rPr>
      <w:kern w:val="32"/>
    </w:rPr>
  </w:style>
  <w:style w:type="paragraph" w:customStyle="1" w:styleId="SchoolBlockQuote">
    <w:name w:val="School Block Quote"/>
    <w:basedOn w:val="SchoolPaper"/>
    <w:uiPriority w:val="99"/>
    <w:qFormat/>
    <w:rsid w:val="00205FC6"/>
  </w:style>
  <w:style w:type="paragraph" w:customStyle="1" w:styleId="SchoolWorksCited">
    <w:name w:val="School Works Cited"/>
    <w:basedOn w:val="SchoolPaper"/>
    <w:uiPriority w:val="99"/>
    <w:qFormat/>
    <w:rsid w:val="00205FC6"/>
  </w:style>
  <w:style w:type="paragraph" w:customStyle="1" w:styleId="BlockQuote">
    <w:name w:val="Block Quote"/>
    <w:basedOn w:val="Normal"/>
    <w:uiPriority w:val="99"/>
    <w:qFormat/>
    <w:rsid w:val="00205FC6"/>
    <w:pPr>
      <w:ind w:left="720" w:right="720"/>
    </w:pPr>
    <w:rPr>
      <w:kern w:val="32"/>
      <w:sz w:val="24"/>
    </w:rPr>
  </w:style>
  <w:style w:type="character" w:customStyle="1" w:styleId="menu">
    <w:name w:val="menu"/>
    <w:basedOn w:val="DefaultParagraphFont"/>
    <w:rsid w:val="00205FC6"/>
  </w:style>
  <w:style w:type="paragraph" w:customStyle="1" w:styleId="PaperBody">
    <w:name w:val="Paper Body"/>
    <w:basedOn w:val="Normal"/>
    <w:uiPriority w:val="99"/>
    <w:qFormat/>
    <w:rsid w:val="00205FC6"/>
    <w:pPr>
      <w:spacing w:line="480" w:lineRule="auto"/>
      <w:ind w:firstLine="720"/>
    </w:pPr>
    <w:rPr>
      <w:kern w:val="32"/>
    </w:rPr>
  </w:style>
  <w:style w:type="paragraph" w:customStyle="1" w:styleId="PaperCitation">
    <w:name w:val="Paper Citation"/>
    <w:basedOn w:val="Normal"/>
    <w:uiPriority w:val="99"/>
    <w:qFormat/>
    <w:rsid w:val="00205FC6"/>
    <w:pPr>
      <w:spacing w:line="480" w:lineRule="auto"/>
      <w:ind w:left="720" w:hanging="720"/>
    </w:pPr>
    <w:rPr>
      <w:kern w:val="32"/>
    </w:rPr>
  </w:style>
  <w:style w:type="character" w:customStyle="1" w:styleId="HeadingsBaseChar">
    <w:name w:val="Headings Base Char"/>
    <w:basedOn w:val="DefaultParagraphFont"/>
    <w:link w:val="HeadingsBase"/>
    <w:rsid w:val="00205FC6"/>
    <w:rPr>
      <w:rFonts w:ascii="Calibri" w:hAnsi="Calibri" w:cs="Times New Roman"/>
      <w:b/>
      <w:kern w:val="32"/>
      <w:sz w:val="32"/>
    </w:rPr>
  </w:style>
  <w:style w:type="character" w:customStyle="1" w:styleId="hatChar">
    <w:name w:val="hat Char"/>
    <w:basedOn w:val="DefaultParagraphFont"/>
    <w:link w:val="hat"/>
    <w:rsid w:val="00205FC6"/>
    <w:rPr>
      <w:rFonts w:ascii="Times New Roman" w:eastAsia="Times New Roman" w:hAnsi="Times New Roman" w:cs="Arial"/>
      <w:b/>
      <w:caps/>
      <w:kern w:val="32"/>
      <w:sz w:val="44"/>
      <w:szCs w:val="32"/>
    </w:rPr>
  </w:style>
  <w:style w:type="paragraph" w:customStyle="1" w:styleId="Text">
    <w:name w:val="Text"/>
    <w:basedOn w:val="TagCite"/>
    <w:uiPriority w:val="99"/>
    <w:rsid w:val="00205FC6"/>
    <w:pPr>
      <w:spacing w:before="480"/>
    </w:pPr>
    <w:rPr>
      <w:rFonts w:ascii="Garamond" w:eastAsiaTheme="minorHAnsi" w:hAnsi="Garamond" w:cs="Calibri"/>
      <w:b w:val="0"/>
      <w:bCs/>
    </w:rPr>
  </w:style>
  <w:style w:type="character" w:customStyle="1" w:styleId="publisher">
    <w:name w:val="publisher"/>
    <w:basedOn w:val="DefaultParagraphFont"/>
    <w:rsid w:val="00205FC6"/>
  </w:style>
  <w:style w:type="character" w:customStyle="1" w:styleId="pubyear">
    <w:name w:val="pubyear"/>
    <w:basedOn w:val="DefaultParagraphFont"/>
    <w:rsid w:val="00205FC6"/>
  </w:style>
  <w:style w:type="character" w:customStyle="1" w:styleId="pubcity">
    <w:name w:val="pubcity"/>
    <w:basedOn w:val="DefaultParagraphFont"/>
    <w:rsid w:val="00205FC6"/>
  </w:style>
  <w:style w:type="paragraph" w:customStyle="1" w:styleId="CardStyle">
    <w:name w:val="Card Style"/>
    <w:basedOn w:val="Normal"/>
    <w:link w:val="CardStyleChar"/>
    <w:qFormat/>
    <w:rsid w:val="00205FC6"/>
  </w:style>
  <w:style w:type="character" w:customStyle="1" w:styleId="bodycontentlink">
    <w:name w:val="bodycontentlink"/>
    <w:basedOn w:val="DefaultParagraphFont"/>
    <w:rsid w:val="00205FC6"/>
  </w:style>
  <w:style w:type="paragraph" w:customStyle="1" w:styleId="B-TagCite">
    <w:name w:val="B-TagCite"/>
    <w:uiPriority w:val="99"/>
    <w:qFormat/>
    <w:rsid w:val="00205FC6"/>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205FC6"/>
    <w:pPr>
      <w:tabs>
        <w:tab w:val="num" w:pos="720"/>
      </w:tabs>
      <w:ind w:left="720" w:hanging="360"/>
    </w:pPr>
    <w:rPr>
      <w:rFonts w:ascii="Garamond" w:hAnsi="Garamond"/>
      <w:sz w:val="24"/>
    </w:rPr>
  </w:style>
  <w:style w:type="paragraph" w:customStyle="1" w:styleId="times">
    <w:name w:val="times"/>
    <w:basedOn w:val="Normal"/>
    <w:uiPriority w:val="99"/>
    <w:qFormat/>
    <w:rsid w:val="00205FC6"/>
    <w:pPr>
      <w:spacing w:before="100" w:beforeAutospacing="1" w:after="100" w:afterAutospacing="1"/>
    </w:pPr>
    <w:rPr>
      <w:sz w:val="24"/>
    </w:rPr>
  </w:style>
  <w:style w:type="character" w:customStyle="1" w:styleId="ecdate">
    <w:name w:val="ec_date"/>
    <w:basedOn w:val="DefaultParagraphFont"/>
    <w:rsid w:val="00205FC6"/>
    <w:rPr>
      <w:rFonts w:ascii="Verdana" w:hAnsi="Verdana" w:hint="default"/>
      <w:sz w:val="20"/>
      <w:szCs w:val="20"/>
      <w:shd w:val="clear" w:color="auto" w:fill="FFFFFF"/>
    </w:rPr>
  </w:style>
  <w:style w:type="paragraph" w:customStyle="1" w:styleId="ecmsonormal">
    <w:name w:val="ec_msonormal"/>
    <w:basedOn w:val="Normal"/>
    <w:uiPriority w:val="99"/>
    <w:qFormat/>
    <w:rsid w:val="00205FC6"/>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205FC6"/>
  </w:style>
  <w:style w:type="character" w:customStyle="1" w:styleId="hittermhilite">
    <w:name w:val="hittermhilite"/>
    <w:basedOn w:val="DefaultParagraphFont"/>
    <w:rsid w:val="00205FC6"/>
  </w:style>
  <w:style w:type="paragraph" w:customStyle="1" w:styleId="2ndOrderPara">
    <w:name w:val="2nd Order Para"/>
    <w:basedOn w:val="Normal"/>
    <w:next w:val="Normal"/>
    <w:qFormat/>
    <w:rsid w:val="00205FC6"/>
    <w:pPr>
      <w:autoSpaceDE w:val="0"/>
      <w:autoSpaceDN w:val="0"/>
      <w:adjustRightInd w:val="0"/>
      <w:spacing w:before="120"/>
    </w:pPr>
    <w:rPr>
      <w:sz w:val="24"/>
    </w:rPr>
  </w:style>
  <w:style w:type="paragraph" w:customStyle="1" w:styleId="3rdOrderPara">
    <w:name w:val="3rd Order Para"/>
    <w:basedOn w:val="Normal"/>
    <w:next w:val="Normal"/>
    <w:uiPriority w:val="99"/>
    <w:qFormat/>
    <w:rsid w:val="00205FC6"/>
    <w:pPr>
      <w:autoSpaceDE w:val="0"/>
      <w:autoSpaceDN w:val="0"/>
      <w:adjustRightInd w:val="0"/>
      <w:spacing w:before="120"/>
    </w:pPr>
    <w:rPr>
      <w:sz w:val="24"/>
    </w:rPr>
  </w:style>
  <w:style w:type="paragraph" w:customStyle="1" w:styleId="Normal-SIGN2">
    <w:name w:val="Normal-SIGN2"/>
    <w:basedOn w:val="Default"/>
    <w:next w:val="Default"/>
    <w:uiPriority w:val="99"/>
    <w:qFormat/>
    <w:rsid w:val="00205FC6"/>
    <w:pPr>
      <w:spacing w:after="0" w:line="240" w:lineRule="auto"/>
    </w:pPr>
    <w:rPr>
      <w:rFonts w:ascii="Calibri" w:eastAsia="SimSun" w:hAnsi="Calibri" w:cs="Times New Roman"/>
      <w:sz w:val="24"/>
      <w:szCs w:val="22"/>
    </w:rPr>
  </w:style>
  <w:style w:type="character" w:customStyle="1" w:styleId="TagCiteChar">
    <w:name w:val="Tag/Cite Char"/>
    <w:basedOn w:val="DefaultParagraphFont"/>
    <w:link w:val="TagCite0"/>
    <w:rsid w:val="00205FC6"/>
    <w:rPr>
      <w:rFonts w:ascii="Palatino Linotype" w:eastAsia="SimSun" w:hAnsi="Palatino Linotype"/>
      <w:b/>
      <w:bCs/>
      <w:sz w:val="24"/>
      <w:szCs w:val="24"/>
    </w:rPr>
  </w:style>
  <w:style w:type="character" w:customStyle="1" w:styleId="BoldChar">
    <w:name w:val="Bold Char"/>
    <w:basedOn w:val="DefaultParagraphFont"/>
    <w:rsid w:val="00205FC6"/>
    <w:rPr>
      <w:b/>
      <w:lang w:val="en-US" w:eastAsia="en-US" w:bidi="ar-SA"/>
    </w:rPr>
  </w:style>
  <w:style w:type="character" w:customStyle="1" w:styleId="articleheadline">
    <w:name w:val="articleheadline"/>
    <w:basedOn w:val="DefaultParagraphFont"/>
    <w:rsid w:val="00205FC6"/>
  </w:style>
  <w:style w:type="paragraph" w:customStyle="1" w:styleId="u-intro">
    <w:name w:val="u-intro"/>
    <w:basedOn w:val="Normal"/>
    <w:uiPriority w:val="99"/>
    <w:qFormat/>
    <w:rsid w:val="00205FC6"/>
    <w:pPr>
      <w:spacing w:before="100" w:beforeAutospacing="1" w:after="100" w:afterAutospacing="1"/>
    </w:pPr>
    <w:rPr>
      <w:sz w:val="24"/>
    </w:rPr>
  </w:style>
  <w:style w:type="character" w:customStyle="1" w:styleId="u-byline">
    <w:name w:val="u-byline"/>
    <w:basedOn w:val="DefaultParagraphFont"/>
    <w:rsid w:val="00205FC6"/>
  </w:style>
  <w:style w:type="paragraph" w:customStyle="1" w:styleId="CardsFont6pt">
    <w:name w:val="Cards + Font: 6 pt"/>
    <w:basedOn w:val="Normal"/>
    <w:autoRedefine/>
    <w:qFormat/>
    <w:rsid w:val="00205FC6"/>
    <w:pPr>
      <w:autoSpaceDE w:val="0"/>
      <w:autoSpaceDN w:val="0"/>
      <w:adjustRightInd w:val="0"/>
      <w:ind w:left="432" w:right="432"/>
      <w:jc w:val="both"/>
    </w:pPr>
    <w:rPr>
      <w:sz w:val="12"/>
    </w:rPr>
  </w:style>
  <w:style w:type="character" w:customStyle="1" w:styleId="CardsFont6ptChar">
    <w:name w:val="Cards + Font: 6 pt Char"/>
    <w:basedOn w:val="DefaultParagraphFont"/>
    <w:rsid w:val="00205FC6"/>
    <w:rPr>
      <w:sz w:val="12"/>
      <w:szCs w:val="24"/>
      <w:lang w:val="en-US" w:eastAsia="en-US" w:bidi="ar-SA"/>
    </w:rPr>
  </w:style>
  <w:style w:type="character" w:customStyle="1" w:styleId="story">
    <w:name w:val="story"/>
    <w:basedOn w:val="DefaultParagraphFont"/>
    <w:rsid w:val="00205FC6"/>
  </w:style>
  <w:style w:type="character" w:customStyle="1" w:styleId="articlebya">
    <w:name w:val="articleby_a"/>
    <w:basedOn w:val="DefaultParagraphFont"/>
    <w:rsid w:val="00205FC6"/>
  </w:style>
  <w:style w:type="character" w:customStyle="1" w:styleId="popupwinby">
    <w:name w:val="popupwinby"/>
    <w:basedOn w:val="DefaultParagraphFont"/>
    <w:rsid w:val="00205FC6"/>
  </w:style>
  <w:style w:type="character" w:customStyle="1" w:styleId="articletitle">
    <w:name w:val="articletitle"/>
    <w:basedOn w:val="DefaultParagraphFont"/>
    <w:rsid w:val="00205FC6"/>
  </w:style>
  <w:style w:type="character" w:customStyle="1" w:styleId="storyheader">
    <w:name w:val="storyheader"/>
    <w:basedOn w:val="DefaultParagraphFont"/>
    <w:rsid w:val="00205FC6"/>
  </w:style>
  <w:style w:type="paragraph" w:customStyle="1" w:styleId="Style3">
    <w:name w:val="Style3"/>
    <w:basedOn w:val="Normal"/>
    <w:qFormat/>
    <w:rsid w:val="00205FC6"/>
    <w:rPr>
      <w:rFonts w:ascii="Arial Narrow" w:hAnsi="Arial Narrow"/>
      <w:b/>
    </w:rPr>
  </w:style>
  <w:style w:type="character" w:customStyle="1" w:styleId="Style3Char">
    <w:name w:val="Style3 Char"/>
    <w:basedOn w:val="DefaultParagraphFont"/>
    <w:rsid w:val="00205FC6"/>
    <w:rPr>
      <w:rFonts w:ascii="Arial Narrow" w:hAnsi="Arial Narrow"/>
      <w:b/>
      <w:sz w:val="22"/>
      <w:szCs w:val="24"/>
      <w:lang w:val="en-US" w:eastAsia="en-US" w:bidi="ar-SA"/>
    </w:rPr>
  </w:style>
  <w:style w:type="character" w:customStyle="1" w:styleId="marron">
    <w:name w:val="marron"/>
    <w:basedOn w:val="DefaultParagraphFont"/>
    <w:rsid w:val="00205FC6"/>
  </w:style>
  <w:style w:type="character" w:customStyle="1" w:styleId="UnderlineChar4Char">
    <w:name w:val="Underline Char4 Char"/>
    <w:basedOn w:val="DefaultParagraphFont"/>
    <w:link w:val="UnderlineChar4"/>
    <w:rsid w:val="00205FC6"/>
    <w:rPr>
      <w:szCs w:val="24"/>
      <w:u w:val="single"/>
    </w:rPr>
  </w:style>
  <w:style w:type="character" w:customStyle="1" w:styleId="BoldandUnderlineChar3Char2">
    <w:name w:val="Bold and Underline Char3 Char2"/>
    <w:basedOn w:val="DefaultParagraphFont"/>
    <w:link w:val="BoldandUnderlineChar3"/>
    <w:rsid w:val="00205FC6"/>
    <w:rPr>
      <w:b/>
      <w:szCs w:val="24"/>
      <w:u w:val="single"/>
    </w:rPr>
  </w:style>
  <w:style w:type="character" w:customStyle="1" w:styleId="BoldText12pt">
    <w:name w:val="Bold Text 12 pt"/>
    <w:autoRedefine/>
    <w:rsid w:val="00205FC6"/>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205FC6"/>
    <w:rPr>
      <w:rFonts w:ascii="Georgia" w:eastAsiaTheme="minorHAnsi" w:hAnsi="Georgia" w:cs="Calibri"/>
      <w:sz w:val="20"/>
      <w:szCs w:val="22"/>
    </w:rPr>
  </w:style>
  <w:style w:type="character" w:customStyle="1" w:styleId="StyleNormalWeb10ptChar">
    <w:name w:val="Style Normal (Web) + 10 pt Char"/>
    <w:basedOn w:val="DefaultParagraphFont"/>
    <w:rsid w:val="00205FC6"/>
    <w:rPr>
      <w:szCs w:val="24"/>
      <w:lang w:val="en-US" w:eastAsia="en-US" w:bidi="ar-SA"/>
    </w:rPr>
  </w:style>
  <w:style w:type="paragraph" w:customStyle="1" w:styleId="TagCiteShells">
    <w:name w:val="Tag/Cite/Shells"/>
    <w:basedOn w:val="Normal"/>
    <w:uiPriority w:val="99"/>
    <w:qFormat/>
    <w:rsid w:val="00205FC6"/>
    <w:rPr>
      <w:b/>
    </w:rPr>
  </w:style>
  <w:style w:type="paragraph" w:customStyle="1" w:styleId="DefinitionTerm">
    <w:name w:val="Definition Term"/>
    <w:basedOn w:val="Normal"/>
    <w:next w:val="Normal"/>
    <w:uiPriority w:val="99"/>
    <w:qFormat/>
    <w:rsid w:val="00205FC6"/>
    <w:rPr>
      <w:snapToGrid w:val="0"/>
      <w:sz w:val="24"/>
    </w:rPr>
  </w:style>
  <w:style w:type="paragraph" w:customStyle="1" w:styleId="BriefTitle">
    <w:name w:val="Brief Title"/>
    <w:basedOn w:val="Normal"/>
    <w:uiPriority w:val="99"/>
    <w:qFormat/>
    <w:rsid w:val="00205FC6"/>
    <w:pPr>
      <w:jc w:val="center"/>
      <w:outlineLvl w:val="0"/>
    </w:pPr>
    <w:rPr>
      <w:b/>
      <w:sz w:val="28"/>
      <w:u w:val="single"/>
    </w:rPr>
  </w:style>
  <w:style w:type="paragraph" w:customStyle="1" w:styleId="Paste">
    <w:name w:val="Paste"/>
    <w:basedOn w:val="Normal"/>
    <w:uiPriority w:val="99"/>
    <w:qFormat/>
    <w:rsid w:val="00205FC6"/>
    <w:rPr>
      <w:rFonts w:ascii="Arial Narrow" w:hAnsi="Arial Narrow"/>
    </w:rPr>
  </w:style>
  <w:style w:type="paragraph" w:customStyle="1" w:styleId="DebateCiteCharChar">
    <w:name w:val="Debate Cite Char Char"/>
    <w:basedOn w:val="Normal"/>
    <w:autoRedefine/>
    <w:uiPriority w:val="99"/>
    <w:qFormat/>
    <w:rsid w:val="00205FC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05FC6"/>
    <w:rPr>
      <w:color w:val="000000"/>
    </w:rPr>
  </w:style>
  <w:style w:type="character" w:customStyle="1" w:styleId="Style3CharChar">
    <w:name w:val="Style3 Char Char"/>
    <w:basedOn w:val="DefaultParagraphFont"/>
    <w:rsid w:val="00205FC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05FC6"/>
    <w:pPr>
      <w:spacing w:after="60"/>
    </w:pPr>
    <w:rPr>
      <w:rFonts w:eastAsia="SimSun" w:cs="Times New Roman"/>
      <w:caps/>
      <w:sz w:val="20"/>
      <w:szCs w:val="28"/>
      <w:lang w:eastAsia="zh-CN"/>
    </w:rPr>
  </w:style>
  <w:style w:type="character" w:customStyle="1" w:styleId="NormalChar">
    <w:name w:val="Normal Char"/>
    <w:basedOn w:val="DefaultParagraphFont"/>
    <w:rsid w:val="00205FC6"/>
    <w:rPr>
      <w:lang w:eastAsia="en-US"/>
    </w:rPr>
  </w:style>
  <w:style w:type="character" w:customStyle="1" w:styleId="BoldUnderlineChar2">
    <w:name w:val="Bold + Underline Char"/>
    <w:basedOn w:val="DefaultParagraphFont"/>
    <w:rsid w:val="00205FC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05FC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205FC6"/>
    <w:rPr>
      <w:rFonts w:ascii="Palatino Linotype" w:hAnsi="Palatino Linotype"/>
      <w:u w:val="single"/>
      <w:lang w:val="en-US" w:eastAsia="en-US" w:bidi="ar-SA"/>
    </w:rPr>
  </w:style>
  <w:style w:type="character" w:customStyle="1" w:styleId="cardtextemphasisChar">
    <w:name w:val="card text emphasis Char"/>
    <w:basedOn w:val="UnderlinedCardTextChar"/>
    <w:rsid w:val="00205FC6"/>
    <w:rPr>
      <w:rFonts w:ascii="Arial Narrow" w:eastAsia="Calibri" w:hAnsi="Arial Narrow" w:cs="Times New Roman"/>
      <w:b/>
      <w:sz w:val="18"/>
      <w:szCs w:val="22"/>
      <w:u w:val="single"/>
    </w:rPr>
  </w:style>
  <w:style w:type="character" w:customStyle="1" w:styleId="citationiacgale">
    <w:name w:val="citation iac gale"/>
    <w:basedOn w:val="DefaultParagraphFont"/>
    <w:rsid w:val="00205FC6"/>
  </w:style>
  <w:style w:type="character" w:customStyle="1" w:styleId="CharacterStyle7">
    <w:name w:val="Character Style 7"/>
    <w:rsid w:val="00205FC6"/>
    <w:rPr>
      <w:rFonts w:ascii="Arial Narrow" w:hAnsi="Arial Narrow" w:cs="Arial Narrow"/>
      <w:sz w:val="20"/>
      <w:szCs w:val="20"/>
      <w:u w:val="single"/>
    </w:rPr>
  </w:style>
  <w:style w:type="character" w:customStyle="1" w:styleId="StyleStyle4Char">
    <w:name w:val="Style Style4 + Char"/>
    <w:basedOn w:val="DefaultParagraphFont"/>
    <w:rsid w:val="00205FC6"/>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205FC6"/>
    <w:rPr>
      <w:sz w:val="14"/>
    </w:rPr>
  </w:style>
  <w:style w:type="character" w:customStyle="1" w:styleId="StyleStyle4BlackChar">
    <w:name w:val="Style Style4 + Black Char"/>
    <w:basedOn w:val="DefaultParagraphFont"/>
    <w:rsid w:val="00205FC6"/>
    <w:rPr>
      <w:rFonts w:ascii="Arial" w:hAnsi="Arial"/>
      <w:b/>
      <w:noProof w:val="0"/>
      <w:color w:val="000000"/>
      <w:sz w:val="22"/>
      <w:szCs w:val="24"/>
      <w:u w:val="single"/>
      <w:lang w:val="en-US" w:eastAsia="en-US" w:bidi="ar-SA"/>
    </w:rPr>
  </w:style>
  <w:style w:type="character" w:customStyle="1" w:styleId="title10">
    <w:name w:val="title1"/>
    <w:basedOn w:val="DefaultParagraphFont"/>
    <w:rsid w:val="00205FC6"/>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205FC6"/>
    <w:rPr>
      <w:rFonts w:ascii="Verdana" w:hAnsi="Verdana"/>
      <w:sz w:val="21"/>
      <w:szCs w:val="21"/>
      <w:u w:val="thick"/>
    </w:rPr>
  </w:style>
  <w:style w:type="character" w:customStyle="1" w:styleId="UnderlinedEvidenceCharChar">
    <w:name w:val="Underlined Evidence Char Char"/>
    <w:basedOn w:val="DefaultParagraphFont"/>
    <w:rsid w:val="00205FC6"/>
    <w:rPr>
      <w:rFonts w:ascii="Verdana" w:hAnsi="Verdana"/>
      <w:sz w:val="21"/>
      <w:szCs w:val="21"/>
      <w:u w:val="thick"/>
      <w:lang w:val="en-US" w:eastAsia="en-US" w:bidi="ar-SA"/>
    </w:rPr>
  </w:style>
  <w:style w:type="character" w:styleId="PlaceholderText">
    <w:name w:val="Placeholder Text"/>
    <w:basedOn w:val="DefaultParagraphFont"/>
    <w:uiPriority w:val="99"/>
    <w:rsid w:val="00205FC6"/>
    <w:rPr>
      <w:color w:val="808080"/>
    </w:rPr>
  </w:style>
  <w:style w:type="paragraph" w:customStyle="1" w:styleId="CiteReal">
    <w:name w:val="Cite Real"/>
    <w:basedOn w:val="Normal"/>
    <w:next w:val="Normal"/>
    <w:uiPriority w:val="99"/>
    <w:qFormat/>
    <w:rsid w:val="00205FC6"/>
    <w:rPr>
      <w:rFonts w:eastAsia="MS Mincho"/>
      <w:b/>
      <w:sz w:val="24"/>
      <w:u w:val="single"/>
    </w:rPr>
  </w:style>
  <w:style w:type="character" w:customStyle="1" w:styleId="smallChar">
    <w:name w:val="small Char"/>
    <w:rsid w:val="00205FC6"/>
    <w:rPr>
      <w:rFonts w:eastAsia="Calibri"/>
      <w:sz w:val="16"/>
      <w:szCs w:val="22"/>
      <w:lang w:val="en-US" w:eastAsia="en-US" w:bidi="ar-SA"/>
    </w:rPr>
  </w:style>
  <w:style w:type="character" w:customStyle="1" w:styleId="StyleUnderlineBold">
    <w:name w:val="Style Underline + Bold"/>
    <w:rsid w:val="00205FC6"/>
    <w:rPr>
      <w:b/>
      <w:bCs/>
      <w:u w:val="single"/>
    </w:rPr>
  </w:style>
  <w:style w:type="character" w:customStyle="1" w:styleId="Underline-Highlighted">
    <w:name w:val="Underline-Highlighted"/>
    <w:uiPriority w:val="1"/>
    <w:qFormat/>
    <w:rsid w:val="00205FC6"/>
    <w:rPr>
      <w:rFonts w:ascii="Cambria" w:hAnsi="Cambria"/>
      <w:sz w:val="24"/>
      <w:u w:val="single"/>
      <w:bdr w:val="none" w:sz="0" w:space="0" w:color="auto"/>
      <w:shd w:val="clear" w:color="auto" w:fill="99FF66"/>
    </w:rPr>
  </w:style>
  <w:style w:type="character" w:customStyle="1" w:styleId="SmallText1">
    <w:name w:val="SmallText"/>
    <w:rsid w:val="00205FC6"/>
    <w:rPr>
      <w:color w:val="000000"/>
    </w:rPr>
  </w:style>
  <w:style w:type="paragraph" w:customStyle="1" w:styleId="WW-Default">
    <w:name w:val="WW-Default"/>
    <w:uiPriority w:val="99"/>
    <w:rsid w:val="00205FC6"/>
    <w:pPr>
      <w:suppressAutoHyphens/>
      <w:spacing w:after="0" w:line="240" w:lineRule="auto"/>
    </w:pPr>
    <w:rPr>
      <w:rFonts w:ascii="Georgia" w:eastAsia="Calibri" w:hAnsi="Georgia" w:cs="Calibri"/>
      <w:lang w:eastAsia="ar-SA"/>
    </w:rPr>
  </w:style>
  <w:style w:type="character" w:customStyle="1" w:styleId="CitesChar2">
    <w:name w:val="Cites Char2"/>
    <w:locked/>
    <w:rsid w:val="00205FC6"/>
    <w:rPr>
      <w:rFonts w:ascii="Times New Roman" w:eastAsia="Times New Roman" w:hAnsi="Times New Roman" w:cs="Times New Roman"/>
      <w:b/>
      <w:bCs/>
    </w:rPr>
  </w:style>
  <w:style w:type="character" w:customStyle="1" w:styleId="A-Underlining">
    <w:name w:val="A-Underlining"/>
    <w:basedOn w:val="DefaultParagraphFont"/>
    <w:rsid w:val="00205FC6"/>
    <w:rPr>
      <w:rFonts w:ascii="Garamond" w:hAnsi="Garamond"/>
      <w:color w:val="auto"/>
      <w:sz w:val="24"/>
      <w:u w:val="single"/>
    </w:rPr>
  </w:style>
  <w:style w:type="character" w:customStyle="1" w:styleId="fn">
    <w:name w:val="fn"/>
    <w:basedOn w:val="DefaultParagraphFont"/>
    <w:rsid w:val="00205FC6"/>
  </w:style>
  <w:style w:type="character" w:customStyle="1" w:styleId="newsmain">
    <w:name w:val="news_main"/>
    <w:basedOn w:val="DefaultParagraphFont"/>
    <w:rsid w:val="00205FC6"/>
  </w:style>
  <w:style w:type="character" w:customStyle="1" w:styleId="vitstoryheadline">
    <w:name w:val="vitstoryheadline"/>
    <w:rsid w:val="00205FC6"/>
  </w:style>
  <w:style w:type="character" w:customStyle="1" w:styleId="NormalTextChar">
    <w:name w:val="Normal Text Char"/>
    <w:link w:val="NormalText"/>
    <w:rsid w:val="00205FC6"/>
    <w:rPr>
      <w:rFonts w:ascii="TimesNewRomanPSMT" w:eastAsia="Times New Roman" w:hAnsi="TimesNewRomanPSMT" w:cs="Times New Roman"/>
      <w:sz w:val="24"/>
      <w:szCs w:val="26"/>
    </w:rPr>
  </w:style>
  <w:style w:type="character" w:customStyle="1" w:styleId="UnderlinedTextCharChar">
    <w:name w:val="Underlined Text Char Char"/>
    <w:basedOn w:val="DefaultParagraphFont"/>
    <w:rsid w:val="00205FC6"/>
    <w:rPr>
      <w:rFonts w:cs="Arial"/>
      <w:bCs/>
      <w:noProof w:val="0"/>
      <w:szCs w:val="26"/>
      <w:u w:val="single"/>
      <w:lang w:val="en-US" w:eastAsia="en-US" w:bidi="ar-SA"/>
    </w:rPr>
  </w:style>
  <w:style w:type="character" w:customStyle="1" w:styleId="pnumber">
    <w:name w:val="pnumber"/>
    <w:rsid w:val="00205FC6"/>
  </w:style>
  <w:style w:type="character" w:customStyle="1" w:styleId="ital">
    <w:name w:val="ital"/>
    <w:rsid w:val="00205FC6"/>
  </w:style>
  <w:style w:type="character" w:customStyle="1" w:styleId="orgdiv">
    <w:name w:val="orgdiv"/>
    <w:rsid w:val="00205FC6"/>
  </w:style>
  <w:style w:type="character" w:customStyle="1" w:styleId="orgname">
    <w:name w:val="orgname"/>
    <w:rsid w:val="00205FC6"/>
  </w:style>
  <w:style w:type="character" w:customStyle="1" w:styleId="city">
    <w:name w:val="city"/>
    <w:rsid w:val="00205FC6"/>
  </w:style>
  <w:style w:type="character" w:customStyle="1" w:styleId="state">
    <w:name w:val="state"/>
    <w:rsid w:val="00205FC6"/>
  </w:style>
  <w:style w:type="character" w:customStyle="1" w:styleId="country">
    <w:name w:val="country"/>
    <w:rsid w:val="00205FC6"/>
  </w:style>
  <w:style w:type="character" w:customStyle="1" w:styleId="6pointChar">
    <w:name w:val="6 point Char"/>
    <w:rsid w:val="00205FC6"/>
    <w:rPr>
      <w:rFonts w:cs="Times New Roman"/>
      <w:sz w:val="12"/>
      <w:lang w:val="en-US" w:eastAsia="en-US"/>
    </w:rPr>
  </w:style>
  <w:style w:type="character" w:customStyle="1" w:styleId="StyleThickunderline">
    <w:name w:val="Style Thick underline"/>
    <w:qFormat/>
    <w:rsid w:val="00205FC6"/>
    <w:rPr>
      <w:u w:val="thick"/>
    </w:rPr>
  </w:style>
  <w:style w:type="character" w:customStyle="1" w:styleId="UnderlineTextChar">
    <w:name w:val="Underline Text Char"/>
    <w:link w:val="UnderlineText"/>
    <w:rsid w:val="00205FC6"/>
    <w:rPr>
      <w:szCs w:val="24"/>
      <w:u w:val="single"/>
    </w:rPr>
  </w:style>
  <w:style w:type="character" w:customStyle="1" w:styleId="Box0">
    <w:name w:val="Box!"/>
    <w:rsid w:val="00205FC6"/>
    <w:rPr>
      <w:rFonts w:ascii="Garamond" w:hAnsi="Garamond"/>
      <w:sz w:val="24"/>
      <w:u w:val="single"/>
      <w:bdr w:val="single" w:sz="4" w:space="0" w:color="auto"/>
    </w:rPr>
  </w:style>
  <w:style w:type="character" w:customStyle="1" w:styleId="citechar0">
    <w:name w:val="citechar"/>
    <w:basedOn w:val="DefaultParagraphFont"/>
    <w:rsid w:val="00205FC6"/>
  </w:style>
  <w:style w:type="character" w:customStyle="1" w:styleId="underlinechar0">
    <w:name w:val="underlinechar"/>
    <w:basedOn w:val="DefaultParagraphFont"/>
    <w:rsid w:val="00205FC6"/>
  </w:style>
  <w:style w:type="character" w:customStyle="1" w:styleId="CardUnderlineChar">
    <w:name w:val="Card Underline Char"/>
    <w:rsid w:val="00205FC6"/>
    <w:rPr>
      <w:szCs w:val="24"/>
      <w:u w:val="single"/>
      <w:lang w:val="en-US" w:eastAsia="en-US" w:bidi="ar-SA"/>
    </w:rPr>
  </w:style>
  <w:style w:type="character" w:customStyle="1" w:styleId="tagciteChar0">
    <w:name w:val="tag/cite Char"/>
    <w:basedOn w:val="DefaultParagraphFont"/>
    <w:rsid w:val="00205FC6"/>
    <w:rPr>
      <w:b/>
      <w:sz w:val="24"/>
      <w:lang w:val="en-US" w:eastAsia="en-US" w:bidi="ar-SA"/>
    </w:rPr>
  </w:style>
  <w:style w:type="character" w:customStyle="1" w:styleId="addmd">
    <w:name w:val="addmd"/>
    <w:rsid w:val="00205FC6"/>
  </w:style>
  <w:style w:type="character" w:customStyle="1" w:styleId="CardtextChar3">
    <w:name w:val="Card text Char"/>
    <w:rsid w:val="00205FC6"/>
    <w:rPr>
      <w:rFonts w:ascii="Garamond" w:hAnsi="Garamond" w:hint="default"/>
      <w:sz w:val="22"/>
      <w:u w:val="single"/>
      <w:lang w:val="en-US" w:eastAsia="en-US" w:bidi="ar-SA"/>
    </w:rPr>
  </w:style>
  <w:style w:type="paragraph" w:customStyle="1" w:styleId="TxBr41p1">
    <w:name w:val="TxBr_41p1"/>
    <w:basedOn w:val="Normal"/>
    <w:uiPriority w:val="99"/>
    <w:rsid w:val="00205FC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05FC6"/>
    <w:rPr>
      <w:rFonts w:ascii="Georgia" w:eastAsia="Times New Roman" w:hAnsi="Georgia" w:cs="Arial" w:hint="default"/>
      <w:b/>
      <w:bCs/>
      <w:kern w:val="32"/>
      <w:sz w:val="28"/>
      <w:szCs w:val="32"/>
    </w:rPr>
  </w:style>
  <w:style w:type="paragraph" w:customStyle="1" w:styleId="Cite8">
    <w:name w:val="Cite8"/>
    <w:basedOn w:val="Normal"/>
    <w:autoRedefine/>
    <w:uiPriority w:val="99"/>
    <w:qFormat/>
    <w:rsid w:val="00205FC6"/>
    <w:rPr>
      <w:rFonts w:ascii="Arial Narrow" w:eastAsia="Calibri" w:hAnsi="Arial Narrow"/>
    </w:rPr>
  </w:style>
  <w:style w:type="paragraph" w:customStyle="1" w:styleId="8font">
    <w:name w:val="8font"/>
    <w:basedOn w:val="Normal"/>
    <w:next w:val="Normal"/>
    <w:autoRedefine/>
    <w:uiPriority w:val="99"/>
    <w:qFormat/>
    <w:rsid w:val="00205FC6"/>
    <w:rPr>
      <w:rFonts w:eastAsia="Cambria"/>
      <w:szCs w:val="16"/>
    </w:rPr>
  </w:style>
  <w:style w:type="paragraph" w:customStyle="1" w:styleId="UnderlineText">
    <w:name w:val="Underline Text"/>
    <w:basedOn w:val="Normal"/>
    <w:link w:val="UnderlineTextChar"/>
    <w:qFormat/>
    <w:rsid w:val="00205FC6"/>
    <w:pPr>
      <w:ind w:left="288"/>
    </w:pPr>
    <w:rPr>
      <w:rFonts w:asciiTheme="minorHAnsi" w:hAnsiTheme="minorHAnsi"/>
      <w:szCs w:val="24"/>
      <w:u w:val="single"/>
    </w:rPr>
  </w:style>
  <w:style w:type="paragraph" w:customStyle="1" w:styleId="NormalCite">
    <w:name w:val="NormalCite"/>
    <w:link w:val="NormalCiteChar"/>
    <w:qFormat/>
    <w:rsid w:val="00205FC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5FC6"/>
    <w:rPr>
      <w:rFonts w:ascii="Times New Roman" w:hAnsi="Times New Roman" w:cs="Times New Roman"/>
      <w:sz w:val="18"/>
    </w:rPr>
  </w:style>
  <w:style w:type="character" w:customStyle="1" w:styleId="Style1Char1">
    <w:name w:val="Style1 Char1"/>
    <w:rsid w:val="00205FC6"/>
    <w:rPr>
      <w:rFonts w:ascii="Georgia" w:eastAsia="SimSun" w:hAnsi="Georgia" w:cs="Times New Roman"/>
      <w:sz w:val="16"/>
      <w:u w:val="single"/>
      <w:lang w:eastAsia="zh-CN"/>
    </w:rPr>
  </w:style>
  <w:style w:type="character" w:customStyle="1" w:styleId="StyleStyle4CharTimesNewRoman11pt">
    <w:name w:val="Style Style4 Char + Times New Roman 11 pt"/>
    <w:rsid w:val="00205FC6"/>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205FC6"/>
  </w:style>
  <w:style w:type="numbering" w:customStyle="1" w:styleId="NoList5">
    <w:name w:val="No List5"/>
    <w:next w:val="NoList"/>
    <w:uiPriority w:val="99"/>
    <w:semiHidden/>
    <w:unhideWhenUsed/>
    <w:rsid w:val="00205FC6"/>
  </w:style>
  <w:style w:type="numbering" w:customStyle="1" w:styleId="NoList12">
    <w:name w:val="No List12"/>
    <w:next w:val="NoList"/>
    <w:uiPriority w:val="99"/>
    <w:semiHidden/>
    <w:unhideWhenUsed/>
    <w:rsid w:val="00205FC6"/>
  </w:style>
  <w:style w:type="numbering" w:customStyle="1" w:styleId="NoList21">
    <w:name w:val="No List21"/>
    <w:next w:val="NoList"/>
    <w:uiPriority w:val="99"/>
    <w:semiHidden/>
    <w:unhideWhenUsed/>
    <w:rsid w:val="00205FC6"/>
  </w:style>
  <w:style w:type="numbering" w:customStyle="1" w:styleId="NoList31">
    <w:name w:val="No List31"/>
    <w:next w:val="NoList"/>
    <w:uiPriority w:val="99"/>
    <w:semiHidden/>
    <w:unhideWhenUsed/>
    <w:rsid w:val="00205FC6"/>
  </w:style>
  <w:style w:type="numbering" w:customStyle="1" w:styleId="NoList41">
    <w:name w:val="No List41"/>
    <w:next w:val="NoList"/>
    <w:uiPriority w:val="99"/>
    <w:semiHidden/>
    <w:unhideWhenUsed/>
    <w:rsid w:val="00205FC6"/>
  </w:style>
  <w:style w:type="numbering" w:customStyle="1" w:styleId="NoList6">
    <w:name w:val="No List6"/>
    <w:next w:val="NoList"/>
    <w:uiPriority w:val="99"/>
    <w:semiHidden/>
    <w:unhideWhenUsed/>
    <w:rsid w:val="00205FC6"/>
  </w:style>
  <w:style w:type="numbering" w:customStyle="1" w:styleId="NoList13">
    <w:name w:val="No List13"/>
    <w:next w:val="NoList"/>
    <w:uiPriority w:val="99"/>
    <w:semiHidden/>
    <w:unhideWhenUsed/>
    <w:rsid w:val="00205FC6"/>
  </w:style>
  <w:style w:type="numbering" w:customStyle="1" w:styleId="NoList22">
    <w:name w:val="No List22"/>
    <w:next w:val="NoList"/>
    <w:uiPriority w:val="99"/>
    <w:semiHidden/>
    <w:unhideWhenUsed/>
    <w:rsid w:val="00205FC6"/>
  </w:style>
  <w:style w:type="numbering" w:customStyle="1" w:styleId="NoList32">
    <w:name w:val="No List32"/>
    <w:next w:val="NoList"/>
    <w:uiPriority w:val="99"/>
    <w:semiHidden/>
    <w:unhideWhenUsed/>
    <w:rsid w:val="00205FC6"/>
  </w:style>
  <w:style w:type="numbering" w:customStyle="1" w:styleId="NoList42">
    <w:name w:val="No List42"/>
    <w:next w:val="NoList"/>
    <w:uiPriority w:val="99"/>
    <w:semiHidden/>
    <w:unhideWhenUsed/>
    <w:rsid w:val="00205FC6"/>
  </w:style>
  <w:style w:type="numbering" w:customStyle="1" w:styleId="NoList7">
    <w:name w:val="No List7"/>
    <w:next w:val="NoList"/>
    <w:uiPriority w:val="99"/>
    <w:semiHidden/>
    <w:unhideWhenUsed/>
    <w:rsid w:val="00205FC6"/>
  </w:style>
  <w:style w:type="numbering" w:customStyle="1" w:styleId="NoList14">
    <w:name w:val="No List14"/>
    <w:next w:val="NoList"/>
    <w:uiPriority w:val="99"/>
    <w:semiHidden/>
    <w:unhideWhenUsed/>
    <w:rsid w:val="00205FC6"/>
  </w:style>
  <w:style w:type="numbering" w:customStyle="1" w:styleId="NoList23">
    <w:name w:val="No List23"/>
    <w:next w:val="NoList"/>
    <w:uiPriority w:val="99"/>
    <w:semiHidden/>
    <w:unhideWhenUsed/>
    <w:rsid w:val="00205FC6"/>
  </w:style>
  <w:style w:type="numbering" w:customStyle="1" w:styleId="NoList33">
    <w:name w:val="No List33"/>
    <w:next w:val="NoList"/>
    <w:uiPriority w:val="99"/>
    <w:semiHidden/>
    <w:unhideWhenUsed/>
    <w:rsid w:val="00205FC6"/>
  </w:style>
  <w:style w:type="numbering" w:customStyle="1" w:styleId="NoList43">
    <w:name w:val="No List43"/>
    <w:next w:val="NoList"/>
    <w:uiPriority w:val="99"/>
    <w:semiHidden/>
    <w:unhideWhenUsed/>
    <w:rsid w:val="00205FC6"/>
  </w:style>
  <w:style w:type="numbering" w:customStyle="1" w:styleId="NoList8">
    <w:name w:val="No List8"/>
    <w:next w:val="NoList"/>
    <w:uiPriority w:val="99"/>
    <w:semiHidden/>
    <w:unhideWhenUsed/>
    <w:rsid w:val="00205FC6"/>
  </w:style>
  <w:style w:type="paragraph" w:customStyle="1" w:styleId="Underline20">
    <w:name w:val="Underline2"/>
    <w:basedOn w:val="Normal"/>
    <w:link w:val="Underline2Char"/>
    <w:uiPriority w:val="4"/>
    <w:qFormat/>
    <w:rsid w:val="00205FC6"/>
    <w:rPr>
      <w:u w:val="single"/>
    </w:rPr>
  </w:style>
  <w:style w:type="character" w:customStyle="1" w:styleId="Underline2Char">
    <w:name w:val="Underline2 Char"/>
    <w:basedOn w:val="DefaultParagraphFont"/>
    <w:link w:val="Underline20"/>
    <w:uiPriority w:val="4"/>
    <w:rsid w:val="00205FC6"/>
    <w:rPr>
      <w:rFonts w:ascii="Calibri" w:hAnsi="Calibri" w:cs="Times New Roman"/>
      <w:u w:val="single"/>
    </w:rPr>
  </w:style>
  <w:style w:type="character" w:customStyle="1" w:styleId="AuthorYear">
    <w:name w:val="AuthorYear"/>
    <w:uiPriority w:val="1"/>
    <w:qFormat/>
    <w:rsid w:val="00205FC6"/>
    <w:rPr>
      <w:rFonts w:ascii="Georgia" w:hAnsi="Georgia" w:hint="default"/>
      <w:b/>
      <w:bCs w:val="0"/>
      <w:sz w:val="24"/>
    </w:rPr>
  </w:style>
  <w:style w:type="character" w:customStyle="1" w:styleId="StyleStyle4LatinTimesNewRomanAsianSimSunChar">
    <w:name w:val="Style Style4 + (Latin) Times New Roman (Asian) SimSun Char"/>
    <w:link w:val="StyleStyle4LatinTimesNewRomanAsianSimSun"/>
    <w:locked/>
    <w:rsid w:val="00205FC6"/>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05FC6"/>
    <w:rPr>
      <w:rFonts w:ascii="Times New Roman" w:eastAsia="SimSun" w:hAnsi="Times New Roman"/>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205FC6"/>
    <w:rPr>
      <w:rFonts w:ascii="Georgia" w:eastAsia="SimSun" w:hAnsi="Georgia"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5FC6"/>
    <w:rPr>
      <w:rFonts w:ascii="Georgia" w:eastAsia="SimSun" w:hAnsi="Georgia"/>
      <w:b/>
      <w:bCs/>
      <w:szCs w:val="24"/>
      <w:u w:val="single"/>
    </w:rPr>
  </w:style>
  <w:style w:type="character" w:customStyle="1" w:styleId="byline">
    <w:name w:val="byline"/>
    <w:basedOn w:val="DefaultParagraphFont"/>
    <w:rsid w:val="00205FC6"/>
  </w:style>
  <w:style w:type="character" w:customStyle="1" w:styleId="submission">
    <w:name w:val="submission"/>
    <w:basedOn w:val="DefaultParagraphFont"/>
    <w:rsid w:val="00205FC6"/>
  </w:style>
  <w:style w:type="character" w:customStyle="1" w:styleId="ata11y">
    <w:name w:val="at_a11y"/>
    <w:basedOn w:val="DefaultParagraphFont"/>
    <w:rsid w:val="00205FC6"/>
  </w:style>
  <w:style w:type="character" w:customStyle="1" w:styleId="z-TopofFormChar">
    <w:name w:val="z-Top of Form Char"/>
    <w:basedOn w:val="DefaultParagraphFont"/>
    <w:link w:val="z-TopofForm"/>
    <w:rsid w:val="00205FC6"/>
    <w:rPr>
      <w:rFonts w:ascii="Arial" w:hAnsi="Arial" w:cs="Arial"/>
      <w:vanish/>
      <w:sz w:val="16"/>
      <w:szCs w:val="16"/>
    </w:rPr>
  </w:style>
  <w:style w:type="paragraph" w:styleId="z-TopofForm">
    <w:name w:val="HTML Top of Form"/>
    <w:basedOn w:val="Normal"/>
    <w:next w:val="Normal"/>
    <w:link w:val="z-TopofFormChar"/>
    <w:hidden/>
    <w:unhideWhenUsed/>
    <w:rsid w:val="00205FC6"/>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205FC6"/>
    <w:rPr>
      <w:rFonts w:ascii="Arial" w:hAnsi="Arial" w:cs="Arial"/>
      <w:vanish/>
      <w:sz w:val="16"/>
      <w:szCs w:val="16"/>
    </w:rPr>
  </w:style>
  <w:style w:type="paragraph" w:styleId="z-BottomofForm">
    <w:name w:val="HTML Bottom of Form"/>
    <w:basedOn w:val="Normal"/>
    <w:next w:val="Normal"/>
    <w:link w:val="z-BottomofFormChar"/>
    <w:hidden/>
    <w:unhideWhenUsed/>
    <w:rsid w:val="00205FC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05FC6"/>
    <w:rPr>
      <w:rFonts w:ascii="Calibri" w:hAnsi="Calibri" w:cs="Times New Roman"/>
      <w:vanish/>
      <w:szCs w:val="16"/>
    </w:rPr>
  </w:style>
  <w:style w:type="character" w:customStyle="1" w:styleId="by-author">
    <w:name w:val="by-author"/>
    <w:basedOn w:val="DefaultParagraphFont"/>
    <w:rsid w:val="00205FC6"/>
  </w:style>
  <w:style w:type="character" w:customStyle="1" w:styleId="news-source">
    <w:name w:val="news-source"/>
    <w:basedOn w:val="DefaultParagraphFont"/>
    <w:rsid w:val="00205FC6"/>
  </w:style>
  <w:style w:type="character" w:customStyle="1" w:styleId="hpn">
    <w:name w:val="hpn"/>
    <w:basedOn w:val="DefaultParagraphFont"/>
    <w:rsid w:val="00205FC6"/>
  </w:style>
  <w:style w:type="character" w:customStyle="1" w:styleId="f">
    <w:name w:val="f"/>
    <w:basedOn w:val="DefaultParagraphFont"/>
    <w:rsid w:val="00205FC6"/>
  </w:style>
  <w:style w:type="paragraph" w:customStyle="1" w:styleId="style1">
    <w:name w:val="style1"/>
    <w:basedOn w:val="Normal"/>
    <w:rsid w:val="00205FC6"/>
    <w:pPr>
      <w:spacing w:before="100" w:beforeAutospacing="1" w:after="100" w:afterAutospacing="1"/>
    </w:pPr>
    <w:rPr>
      <w:rFonts w:ascii="Times" w:hAnsi="Times"/>
      <w:sz w:val="20"/>
      <w:szCs w:val="20"/>
    </w:rPr>
  </w:style>
  <w:style w:type="character" w:customStyle="1" w:styleId="style81">
    <w:name w:val="style81"/>
    <w:basedOn w:val="DefaultParagraphFont"/>
    <w:rsid w:val="00205FC6"/>
  </w:style>
  <w:style w:type="paragraph" w:customStyle="1" w:styleId="style30">
    <w:name w:val="style3"/>
    <w:basedOn w:val="Normal"/>
    <w:rsid w:val="00205FC6"/>
    <w:pPr>
      <w:spacing w:before="100" w:beforeAutospacing="1" w:after="100" w:afterAutospacing="1"/>
    </w:pPr>
    <w:rPr>
      <w:rFonts w:ascii="Times" w:hAnsi="Times"/>
      <w:sz w:val="20"/>
      <w:szCs w:val="20"/>
    </w:rPr>
  </w:style>
  <w:style w:type="character" w:customStyle="1" w:styleId="pubdate">
    <w:name w:val="pubdate"/>
    <w:basedOn w:val="DefaultParagraphFont"/>
    <w:rsid w:val="00205FC6"/>
  </w:style>
  <w:style w:type="paragraph" w:customStyle="1" w:styleId="body-paragraph">
    <w:name w:val="body-paragraph"/>
    <w:basedOn w:val="Normal"/>
    <w:rsid w:val="00205FC6"/>
    <w:pPr>
      <w:spacing w:before="100" w:beforeAutospacing="1" w:after="100" w:afterAutospacing="1"/>
    </w:pPr>
    <w:rPr>
      <w:rFonts w:ascii="Times" w:hAnsi="Times"/>
      <w:sz w:val="20"/>
      <w:szCs w:val="20"/>
    </w:rPr>
  </w:style>
  <w:style w:type="paragraph" w:customStyle="1" w:styleId="medium-bold">
    <w:name w:val="medium-bold"/>
    <w:basedOn w:val="Normal"/>
    <w:rsid w:val="00205FC6"/>
    <w:pPr>
      <w:spacing w:before="100" w:beforeAutospacing="1" w:after="100" w:afterAutospacing="1"/>
    </w:pPr>
    <w:rPr>
      <w:rFonts w:ascii="Times" w:hAnsi="Times"/>
      <w:sz w:val="20"/>
      <w:szCs w:val="20"/>
    </w:rPr>
  </w:style>
  <w:style w:type="character" w:customStyle="1" w:styleId="medium-bold1">
    <w:name w:val="medium-bold1"/>
    <w:basedOn w:val="DefaultParagraphFont"/>
    <w:rsid w:val="00205FC6"/>
  </w:style>
  <w:style w:type="character" w:customStyle="1" w:styleId="datestamp">
    <w:name w:val="datestamp"/>
    <w:basedOn w:val="DefaultParagraphFont"/>
    <w:rsid w:val="00205FC6"/>
  </w:style>
  <w:style w:type="character" w:customStyle="1" w:styleId="commentscontainer">
    <w:name w:val="comments_container"/>
    <w:basedOn w:val="DefaultParagraphFont"/>
    <w:rsid w:val="00205FC6"/>
  </w:style>
  <w:style w:type="character" w:customStyle="1" w:styleId="postby">
    <w:name w:val="post_by"/>
    <w:basedOn w:val="DefaultParagraphFont"/>
    <w:rsid w:val="00205FC6"/>
  </w:style>
  <w:style w:type="character" w:customStyle="1" w:styleId="postdate">
    <w:name w:val="post_date"/>
    <w:basedOn w:val="DefaultParagraphFont"/>
    <w:rsid w:val="00205FC6"/>
  </w:style>
  <w:style w:type="paragraph" w:customStyle="1" w:styleId="topmeta">
    <w:name w:val="topmeta"/>
    <w:basedOn w:val="Normal"/>
    <w:rsid w:val="00205FC6"/>
    <w:pPr>
      <w:spacing w:before="100" w:beforeAutospacing="1" w:after="100" w:afterAutospacing="1"/>
    </w:pPr>
    <w:rPr>
      <w:rFonts w:ascii="Times" w:hAnsi="Times"/>
      <w:sz w:val="20"/>
      <w:szCs w:val="20"/>
    </w:rPr>
  </w:style>
  <w:style w:type="character" w:customStyle="1" w:styleId="posted">
    <w:name w:val="posted"/>
    <w:basedOn w:val="DefaultParagraphFont"/>
    <w:rsid w:val="00205FC6"/>
  </w:style>
  <w:style w:type="character" w:customStyle="1" w:styleId="focusparagraph">
    <w:name w:val="focusparagraph"/>
    <w:basedOn w:val="DefaultParagraphFont"/>
    <w:rsid w:val="00205FC6"/>
  </w:style>
  <w:style w:type="character" w:customStyle="1" w:styleId="articledateline">
    <w:name w:val="articledateline"/>
    <w:basedOn w:val="DefaultParagraphFont"/>
    <w:rsid w:val="00205FC6"/>
  </w:style>
  <w:style w:type="paragraph" w:customStyle="1" w:styleId="metadata">
    <w:name w:val="metadata"/>
    <w:basedOn w:val="Normal"/>
    <w:rsid w:val="00205FC6"/>
    <w:pPr>
      <w:spacing w:before="100" w:beforeAutospacing="1" w:after="100" w:afterAutospacing="1"/>
    </w:pPr>
    <w:rPr>
      <w:rFonts w:ascii="Times" w:hAnsi="Times"/>
      <w:sz w:val="20"/>
      <w:szCs w:val="20"/>
    </w:rPr>
  </w:style>
  <w:style w:type="character" w:customStyle="1" w:styleId="article-type">
    <w:name w:val="article-type"/>
    <w:basedOn w:val="DefaultParagraphFont"/>
    <w:rsid w:val="00205FC6"/>
  </w:style>
  <w:style w:type="character" w:customStyle="1" w:styleId="divider">
    <w:name w:val="divider"/>
    <w:basedOn w:val="DefaultParagraphFont"/>
    <w:rsid w:val="00205FC6"/>
  </w:style>
  <w:style w:type="character" w:customStyle="1" w:styleId="ellipsistext">
    <w:name w:val="ellipsis_text"/>
    <w:basedOn w:val="DefaultParagraphFont"/>
    <w:rsid w:val="00205FC6"/>
  </w:style>
  <w:style w:type="character" w:customStyle="1" w:styleId="threedotsellipsis">
    <w:name w:val="threedots_ellipsis"/>
    <w:basedOn w:val="DefaultParagraphFont"/>
    <w:rsid w:val="00205FC6"/>
  </w:style>
  <w:style w:type="character" w:customStyle="1" w:styleId="referencediv">
    <w:name w:val="referencediv"/>
    <w:basedOn w:val="DefaultParagraphFont"/>
    <w:rsid w:val="00205FC6"/>
  </w:style>
  <w:style w:type="character" w:customStyle="1" w:styleId="description">
    <w:name w:val="description"/>
    <w:basedOn w:val="DefaultParagraphFont"/>
    <w:rsid w:val="00205FC6"/>
  </w:style>
  <w:style w:type="character" w:customStyle="1" w:styleId="pb-byline">
    <w:name w:val="pb-byline"/>
    <w:basedOn w:val="DefaultParagraphFont"/>
    <w:rsid w:val="00205FC6"/>
  </w:style>
  <w:style w:type="character" w:customStyle="1" w:styleId="pb-timestamp">
    <w:name w:val="pb-timestamp"/>
    <w:basedOn w:val="DefaultParagraphFont"/>
    <w:rsid w:val="00205FC6"/>
  </w:style>
  <w:style w:type="character" w:customStyle="1" w:styleId="a-size-extra-large">
    <w:name w:val="a-size-extra-large"/>
    <w:basedOn w:val="DefaultParagraphFont"/>
    <w:rsid w:val="00205FC6"/>
  </w:style>
  <w:style w:type="paragraph" w:customStyle="1" w:styleId="Pa6">
    <w:name w:val="Pa6"/>
    <w:basedOn w:val="Normal"/>
    <w:next w:val="Normal"/>
    <w:uiPriority w:val="99"/>
    <w:rsid w:val="00205FC6"/>
    <w:pPr>
      <w:widowControl w:val="0"/>
      <w:autoSpaceDE w:val="0"/>
      <w:autoSpaceDN w:val="0"/>
      <w:adjustRightInd w:val="0"/>
      <w:spacing w:line="181" w:lineRule="atLeast"/>
    </w:pPr>
    <w:rPr>
      <w:sz w:val="24"/>
    </w:rPr>
  </w:style>
  <w:style w:type="paragraph" w:customStyle="1" w:styleId="Pa0">
    <w:name w:val="Pa0"/>
    <w:basedOn w:val="Normal"/>
    <w:next w:val="Normal"/>
    <w:uiPriority w:val="99"/>
    <w:rsid w:val="00205FC6"/>
    <w:pPr>
      <w:widowControl w:val="0"/>
      <w:autoSpaceDE w:val="0"/>
      <w:autoSpaceDN w:val="0"/>
      <w:adjustRightInd w:val="0"/>
      <w:spacing w:line="201" w:lineRule="atLeast"/>
    </w:pPr>
    <w:rPr>
      <w:sz w:val="24"/>
    </w:rPr>
  </w:style>
  <w:style w:type="character" w:customStyle="1" w:styleId="A2">
    <w:name w:val="A2"/>
    <w:uiPriority w:val="99"/>
    <w:rsid w:val="00205FC6"/>
    <w:rPr>
      <w:color w:val="000000"/>
      <w:sz w:val="11"/>
      <w:szCs w:val="11"/>
    </w:rPr>
  </w:style>
  <w:style w:type="paragraph" w:customStyle="1" w:styleId="Pa3">
    <w:name w:val="Pa3"/>
    <w:basedOn w:val="Default"/>
    <w:next w:val="Default"/>
    <w:uiPriority w:val="99"/>
    <w:rsid w:val="00205FC6"/>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205FC6"/>
  </w:style>
  <w:style w:type="character" w:customStyle="1" w:styleId="ico-day-143">
    <w:name w:val="ico-day-143"/>
    <w:basedOn w:val="DefaultParagraphFont"/>
    <w:rsid w:val="00205FC6"/>
  </w:style>
  <w:style w:type="character" w:customStyle="1" w:styleId="dot">
    <w:name w:val="dot"/>
    <w:basedOn w:val="DefaultParagraphFont"/>
    <w:rsid w:val="00205FC6"/>
  </w:style>
  <w:style w:type="paragraph" w:customStyle="1" w:styleId="blu10">
    <w:name w:val="blu10"/>
    <w:basedOn w:val="Normal"/>
    <w:rsid w:val="00205FC6"/>
    <w:pPr>
      <w:spacing w:before="100" w:beforeAutospacing="1" w:after="100" w:afterAutospacing="1"/>
    </w:pPr>
    <w:rPr>
      <w:rFonts w:ascii="Times" w:hAnsi="Times"/>
      <w:sz w:val="20"/>
      <w:szCs w:val="20"/>
    </w:rPr>
  </w:style>
  <w:style w:type="paragraph" w:customStyle="1" w:styleId="bk18clbi">
    <w:name w:val="bk18_clbi"/>
    <w:basedOn w:val="Normal"/>
    <w:rsid w:val="00205FC6"/>
    <w:pPr>
      <w:spacing w:before="100" w:beforeAutospacing="1" w:after="100" w:afterAutospacing="1"/>
    </w:pPr>
    <w:rPr>
      <w:rFonts w:ascii="Times" w:hAnsi="Times"/>
      <w:sz w:val="20"/>
      <w:szCs w:val="20"/>
    </w:rPr>
  </w:style>
  <w:style w:type="paragraph" w:customStyle="1" w:styleId="digi">
    <w:name w:val="digi"/>
    <w:basedOn w:val="Normal"/>
    <w:rsid w:val="00205FC6"/>
    <w:pPr>
      <w:spacing w:before="100" w:beforeAutospacing="1" w:after="100" w:afterAutospacing="1"/>
    </w:pPr>
    <w:rPr>
      <w:rFonts w:ascii="Times" w:hAnsi="Times"/>
      <w:sz w:val="20"/>
      <w:szCs w:val="20"/>
    </w:rPr>
  </w:style>
  <w:style w:type="character" w:customStyle="1" w:styleId="iosicn">
    <w:name w:val="ios_icn"/>
    <w:basedOn w:val="DefaultParagraphFont"/>
    <w:rsid w:val="00205FC6"/>
  </w:style>
  <w:style w:type="character" w:customStyle="1" w:styleId="androidicn">
    <w:name w:val="android_icn"/>
    <w:basedOn w:val="DefaultParagraphFont"/>
    <w:rsid w:val="00205FC6"/>
  </w:style>
  <w:style w:type="character" w:customStyle="1" w:styleId="windowsicn">
    <w:name w:val="windows_icn"/>
    <w:basedOn w:val="DefaultParagraphFont"/>
    <w:rsid w:val="00205FC6"/>
  </w:style>
  <w:style w:type="character" w:customStyle="1" w:styleId="fl">
    <w:name w:val="fl"/>
    <w:basedOn w:val="DefaultParagraphFont"/>
    <w:rsid w:val="00205FC6"/>
  </w:style>
  <w:style w:type="paragraph" w:customStyle="1" w:styleId="pt5">
    <w:name w:val="pt5"/>
    <w:basedOn w:val="Normal"/>
    <w:rsid w:val="00205FC6"/>
    <w:pPr>
      <w:spacing w:before="100" w:beforeAutospacing="1" w:after="100" w:afterAutospacing="1"/>
    </w:pPr>
    <w:rPr>
      <w:rFonts w:ascii="Times" w:hAnsi="Times"/>
      <w:sz w:val="20"/>
      <w:szCs w:val="20"/>
    </w:rPr>
  </w:style>
  <w:style w:type="character" w:customStyle="1" w:styleId="by">
    <w:name w:val="by"/>
    <w:basedOn w:val="DefaultParagraphFont"/>
    <w:rsid w:val="00205FC6"/>
  </w:style>
  <w:style w:type="character" w:customStyle="1" w:styleId="tltweet">
    <w:name w:val="tltweet"/>
    <w:basedOn w:val="DefaultParagraphFont"/>
    <w:rsid w:val="00205FC6"/>
  </w:style>
  <w:style w:type="character" w:customStyle="1" w:styleId="tlfb">
    <w:name w:val="tlfb"/>
    <w:basedOn w:val="DefaultParagraphFont"/>
    <w:rsid w:val="00205FC6"/>
  </w:style>
  <w:style w:type="character" w:customStyle="1" w:styleId="tlgp">
    <w:name w:val="tlgp"/>
    <w:basedOn w:val="DefaultParagraphFont"/>
    <w:rsid w:val="00205FC6"/>
  </w:style>
  <w:style w:type="paragraph" w:customStyle="1" w:styleId="wp-caption-text">
    <w:name w:val="wp-caption-text"/>
    <w:basedOn w:val="Normal"/>
    <w:rsid w:val="00205FC6"/>
    <w:pPr>
      <w:spacing w:before="100" w:beforeAutospacing="1" w:after="100" w:afterAutospacing="1"/>
    </w:pPr>
    <w:rPr>
      <w:rFonts w:ascii="Times" w:hAnsi="Times"/>
      <w:sz w:val="20"/>
      <w:szCs w:val="20"/>
    </w:rPr>
  </w:style>
  <w:style w:type="paragraph" w:customStyle="1" w:styleId="text0">
    <w:name w:val="text"/>
    <w:basedOn w:val="Normal"/>
    <w:rsid w:val="00205FC6"/>
    <w:pPr>
      <w:spacing w:before="100" w:beforeAutospacing="1" w:after="100" w:afterAutospacing="1"/>
    </w:pPr>
    <w:rPr>
      <w:rFonts w:ascii="Times" w:hAnsi="Times"/>
      <w:sz w:val="20"/>
      <w:szCs w:val="20"/>
    </w:rPr>
  </w:style>
  <w:style w:type="paragraph" w:customStyle="1" w:styleId="pt10">
    <w:name w:val="pt10"/>
    <w:basedOn w:val="Normal"/>
    <w:rsid w:val="00205FC6"/>
    <w:pPr>
      <w:spacing w:before="100" w:beforeAutospacing="1" w:after="100" w:afterAutospacing="1"/>
    </w:pPr>
    <w:rPr>
      <w:rFonts w:ascii="Times" w:hAnsi="Times"/>
      <w:sz w:val="20"/>
      <w:szCs w:val="20"/>
    </w:rPr>
  </w:style>
  <w:style w:type="character" w:customStyle="1" w:styleId="ob-unit">
    <w:name w:val="ob-unit"/>
    <w:basedOn w:val="DefaultParagraphFont"/>
    <w:rsid w:val="00205FC6"/>
  </w:style>
  <w:style w:type="character" w:customStyle="1" w:styleId="oblogo">
    <w:name w:val="ob_logo"/>
    <w:basedOn w:val="DefaultParagraphFont"/>
    <w:rsid w:val="00205FC6"/>
  </w:style>
  <w:style w:type="paragraph" w:customStyle="1" w:styleId="pictitle">
    <w:name w:val="pictitle"/>
    <w:basedOn w:val="Normal"/>
    <w:rsid w:val="00205FC6"/>
    <w:pPr>
      <w:spacing w:before="100" w:beforeAutospacing="1" w:after="100" w:afterAutospacing="1"/>
    </w:pPr>
    <w:rPr>
      <w:rFonts w:ascii="Times" w:hAnsi="Times"/>
      <w:sz w:val="20"/>
      <w:szCs w:val="20"/>
    </w:rPr>
  </w:style>
  <w:style w:type="character" w:customStyle="1" w:styleId="satire">
    <w:name w:val="satire"/>
    <w:basedOn w:val="DefaultParagraphFont"/>
    <w:rsid w:val="00205FC6"/>
  </w:style>
  <w:style w:type="character" w:customStyle="1" w:styleId="cnuserinfo">
    <w:name w:val="cnuserinfo"/>
    <w:basedOn w:val="DefaultParagraphFont"/>
    <w:rsid w:val="00205FC6"/>
  </w:style>
  <w:style w:type="character" w:customStyle="1" w:styleId="cnitemdate">
    <w:name w:val="cnitemdate"/>
    <w:basedOn w:val="DefaultParagraphFont"/>
    <w:rsid w:val="00205FC6"/>
  </w:style>
  <w:style w:type="character" w:customStyle="1" w:styleId="siteicn">
    <w:name w:val="site_icn"/>
    <w:basedOn w:val="DefaultParagraphFont"/>
    <w:rsid w:val="00205FC6"/>
  </w:style>
  <w:style w:type="character" w:customStyle="1" w:styleId="name">
    <w:name w:val="name"/>
    <w:basedOn w:val="DefaultParagraphFont"/>
    <w:rsid w:val="00205FC6"/>
  </w:style>
  <w:style w:type="character" w:customStyle="1" w:styleId="updated">
    <w:name w:val="updated"/>
    <w:basedOn w:val="DefaultParagraphFont"/>
    <w:rsid w:val="00205FC6"/>
  </w:style>
  <w:style w:type="character" w:customStyle="1" w:styleId="DateChar1">
    <w:name w:val="Date Char1"/>
    <w:basedOn w:val="DefaultParagraphFont"/>
    <w:uiPriority w:val="99"/>
    <w:semiHidden/>
    <w:rsid w:val="00205FC6"/>
    <w:rPr>
      <w:rFonts w:ascii="Arial" w:hAnsi="Arial" w:cs="Arial"/>
      <w:sz w:val="16"/>
    </w:rPr>
  </w:style>
  <w:style w:type="paragraph" w:customStyle="1" w:styleId="bold">
    <w:name w:val="bold"/>
    <w:basedOn w:val="Normal"/>
    <w:rsid w:val="00205FC6"/>
    <w:pPr>
      <w:spacing w:before="100" w:beforeAutospacing="1" w:after="100" w:afterAutospacing="1"/>
    </w:pPr>
    <w:rPr>
      <w:rFonts w:ascii="Times" w:hAnsi="Times"/>
      <w:sz w:val="20"/>
      <w:szCs w:val="20"/>
    </w:rPr>
  </w:style>
  <w:style w:type="character" w:customStyle="1" w:styleId="views">
    <w:name w:val="views"/>
    <w:basedOn w:val="DefaultParagraphFont"/>
    <w:rsid w:val="00205FC6"/>
  </w:style>
  <w:style w:type="character" w:customStyle="1" w:styleId="optionfollow">
    <w:name w:val="option_follow"/>
    <w:basedOn w:val="DefaultParagraphFont"/>
    <w:rsid w:val="00205FC6"/>
  </w:style>
  <w:style w:type="paragraph" w:customStyle="1" w:styleId="byline-date">
    <w:name w:val="byline-date"/>
    <w:basedOn w:val="Normal"/>
    <w:rsid w:val="00205FC6"/>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205FC6"/>
  </w:style>
  <w:style w:type="paragraph" w:customStyle="1" w:styleId="volissue">
    <w:name w:val="volissue"/>
    <w:basedOn w:val="Normal"/>
    <w:rsid w:val="00205FC6"/>
    <w:pPr>
      <w:spacing w:before="100" w:beforeAutospacing="1" w:after="100" w:afterAutospacing="1"/>
    </w:pPr>
    <w:rPr>
      <w:rFonts w:ascii="Times" w:hAnsi="Times"/>
      <w:sz w:val="20"/>
      <w:szCs w:val="20"/>
    </w:rPr>
  </w:style>
  <w:style w:type="character" w:customStyle="1" w:styleId="collapsetext">
    <w:name w:val="collapsetext"/>
    <w:basedOn w:val="DefaultParagraphFont"/>
    <w:rsid w:val="00205FC6"/>
  </w:style>
  <w:style w:type="character" w:customStyle="1" w:styleId="showinfo">
    <w:name w:val="showinfo"/>
    <w:basedOn w:val="DefaultParagraphFont"/>
    <w:rsid w:val="00205FC6"/>
  </w:style>
  <w:style w:type="character" w:customStyle="1" w:styleId="nlmstring-name">
    <w:name w:val="nlm_string-name"/>
    <w:basedOn w:val="DefaultParagraphFont"/>
    <w:rsid w:val="00205FC6"/>
  </w:style>
  <w:style w:type="paragraph" w:customStyle="1" w:styleId="fulltext">
    <w:name w:val="fulltext"/>
    <w:basedOn w:val="Normal"/>
    <w:rsid w:val="00205FC6"/>
    <w:pPr>
      <w:spacing w:before="100" w:beforeAutospacing="1" w:after="100" w:afterAutospacing="1"/>
    </w:pPr>
    <w:rPr>
      <w:rFonts w:ascii="Times" w:hAnsi="Times"/>
      <w:sz w:val="20"/>
      <w:szCs w:val="20"/>
    </w:rPr>
  </w:style>
  <w:style w:type="character" w:customStyle="1" w:styleId="gsct1">
    <w:name w:val="gs_ct1"/>
    <w:basedOn w:val="DefaultParagraphFont"/>
    <w:rsid w:val="00205FC6"/>
  </w:style>
  <w:style w:type="character" w:customStyle="1" w:styleId="meta-prep">
    <w:name w:val="meta-prep"/>
    <w:basedOn w:val="DefaultParagraphFont"/>
    <w:rsid w:val="00205FC6"/>
  </w:style>
  <w:style w:type="paragraph" w:customStyle="1" w:styleId="Pa11">
    <w:name w:val="Pa11"/>
    <w:basedOn w:val="Default"/>
    <w:next w:val="Default"/>
    <w:uiPriority w:val="99"/>
    <w:qFormat/>
    <w:rsid w:val="00205FC6"/>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205FC6"/>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rsid w:val="00205FC6"/>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205FC6"/>
  </w:style>
  <w:style w:type="character" w:customStyle="1" w:styleId="article-headermetadata-date">
    <w:name w:val="article-header__metadata-date"/>
    <w:basedOn w:val="DefaultParagraphFont"/>
    <w:rsid w:val="00205FC6"/>
  </w:style>
  <w:style w:type="character" w:customStyle="1" w:styleId="article-headermetadata-tags">
    <w:name w:val="article-header__metadata-tags"/>
    <w:basedOn w:val="DefaultParagraphFont"/>
    <w:rsid w:val="00205FC6"/>
  </w:style>
  <w:style w:type="character" w:customStyle="1" w:styleId="review--authors">
    <w:name w:val="review--authors"/>
    <w:basedOn w:val="DefaultParagraphFont"/>
    <w:rsid w:val="00205FC6"/>
  </w:style>
  <w:style w:type="character" w:customStyle="1" w:styleId="caps">
    <w:name w:val="caps"/>
    <w:basedOn w:val="DefaultParagraphFont"/>
    <w:rsid w:val="00205FC6"/>
  </w:style>
  <w:style w:type="paragraph" w:customStyle="1" w:styleId="d1-byline">
    <w:name w:val="d1-byline"/>
    <w:basedOn w:val="Normal"/>
    <w:rsid w:val="00205FC6"/>
    <w:pPr>
      <w:spacing w:before="100" w:beforeAutospacing="1" w:after="100" w:afterAutospacing="1"/>
    </w:pPr>
    <w:rPr>
      <w:rFonts w:ascii="Times" w:hAnsi="Times"/>
      <w:sz w:val="20"/>
      <w:szCs w:val="20"/>
    </w:rPr>
  </w:style>
  <w:style w:type="character" w:customStyle="1" w:styleId="d1-byline-item">
    <w:name w:val="d1-byline-item"/>
    <w:basedOn w:val="DefaultParagraphFont"/>
    <w:rsid w:val="00205FC6"/>
  </w:style>
  <w:style w:type="paragraph" w:customStyle="1" w:styleId="author-datetime">
    <w:name w:val="author-datetime"/>
    <w:basedOn w:val="Normal"/>
    <w:rsid w:val="00205FC6"/>
    <w:pPr>
      <w:spacing w:before="100" w:beforeAutospacing="1" w:after="100" w:afterAutospacing="1"/>
    </w:pPr>
    <w:rPr>
      <w:rFonts w:ascii="Times" w:hAnsi="Times"/>
      <w:sz w:val="20"/>
      <w:szCs w:val="20"/>
    </w:rPr>
  </w:style>
  <w:style w:type="character" w:customStyle="1" w:styleId="postauthor">
    <w:name w:val="postauthor"/>
    <w:basedOn w:val="DefaultParagraphFont"/>
    <w:rsid w:val="00205FC6"/>
  </w:style>
  <w:style w:type="character" w:customStyle="1" w:styleId="teaser">
    <w:name w:val="teaser"/>
    <w:basedOn w:val="DefaultParagraphFont"/>
    <w:rsid w:val="00205FC6"/>
  </w:style>
  <w:style w:type="character" w:customStyle="1" w:styleId="authorname">
    <w:name w:val="author_name"/>
    <w:basedOn w:val="DefaultParagraphFont"/>
    <w:rsid w:val="00205FC6"/>
  </w:style>
  <w:style w:type="character" w:customStyle="1" w:styleId="createddate">
    <w:name w:val="created_date"/>
    <w:basedOn w:val="DefaultParagraphFont"/>
    <w:rsid w:val="00205FC6"/>
  </w:style>
  <w:style w:type="character" w:customStyle="1" w:styleId="listtitle">
    <w:name w:val="listtitle"/>
    <w:basedOn w:val="DefaultParagraphFont"/>
    <w:rsid w:val="00205FC6"/>
  </w:style>
  <w:style w:type="character" w:customStyle="1" w:styleId="s1">
    <w:name w:val="s1"/>
    <w:basedOn w:val="DefaultParagraphFont"/>
    <w:rsid w:val="00205FC6"/>
  </w:style>
  <w:style w:type="paragraph" w:customStyle="1" w:styleId="pub-info">
    <w:name w:val="pub-info"/>
    <w:basedOn w:val="Normal"/>
    <w:rsid w:val="00205FC6"/>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205FC6"/>
  </w:style>
  <w:style w:type="character" w:customStyle="1" w:styleId="doctype">
    <w:name w:val="doctype"/>
    <w:basedOn w:val="DefaultParagraphFont"/>
    <w:rsid w:val="00205FC6"/>
  </w:style>
  <w:style w:type="paragraph" w:customStyle="1" w:styleId="hs-text-container">
    <w:name w:val="hs-text-container"/>
    <w:basedOn w:val="Normal"/>
    <w:rsid w:val="00205FC6"/>
    <w:pPr>
      <w:spacing w:before="100" w:beforeAutospacing="1" w:after="100" w:afterAutospacing="1"/>
    </w:pPr>
    <w:rPr>
      <w:rFonts w:ascii="Times" w:hAnsi="Times"/>
      <w:sz w:val="20"/>
      <w:szCs w:val="20"/>
    </w:rPr>
  </w:style>
  <w:style w:type="character" w:customStyle="1" w:styleId="timedate">
    <w:name w:val="timedate"/>
    <w:basedOn w:val="DefaultParagraphFont"/>
    <w:rsid w:val="00205FC6"/>
  </w:style>
  <w:style w:type="character" w:customStyle="1" w:styleId="field-item">
    <w:name w:val="field-item"/>
    <w:basedOn w:val="DefaultParagraphFont"/>
    <w:rsid w:val="00205FC6"/>
  </w:style>
  <w:style w:type="paragraph" w:customStyle="1" w:styleId="published-date">
    <w:name w:val="published-date"/>
    <w:basedOn w:val="Normal"/>
    <w:rsid w:val="00205FC6"/>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205FC6"/>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rsid w:val="00205FC6"/>
    <w:pPr>
      <w:spacing w:before="100" w:beforeAutospacing="1" w:after="100" w:afterAutospacing="1"/>
    </w:pPr>
    <w:rPr>
      <w:rFonts w:ascii="Times" w:hAnsi="Times"/>
      <w:sz w:val="20"/>
      <w:szCs w:val="20"/>
    </w:rPr>
  </w:style>
  <w:style w:type="paragraph" w:customStyle="1" w:styleId="pub-type">
    <w:name w:val="pub-type"/>
    <w:basedOn w:val="Normal"/>
    <w:rsid w:val="00205FC6"/>
    <w:pPr>
      <w:spacing w:before="100" w:beforeAutospacing="1" w:after="100" w:afterAutospacing="1"/>
    </w:pPr>
    <w:rPr>
      <w:rFonts w:ascii="Times" w:hAnsi="Times"/>
      <w:sz w:val="20"/>
      <w:szCs w:val="20"/>
    </w:rPr>
  </w:style>
  <w:style w:type="character" w:customStyle="1" w:styleId="lang-select">
    <w:name w:val="lang-select"/>
    <w:basedOn w:val="DefaultParagraphFont"/>
    <w:rsid w:val="00205FC6"/>
  </w:style>
  <w:style w:type="character" w:customStyle="1" w:styleId="crauthor">
    <w:name w:val="cr_author"/>
    <w:basedOn w:val="DefaultParagraphFont"/>
    <w:rsid w:val="00205FC6"/>
  </w:style>
  <w:style w:type="character" w:customStyle="1" w:styleId="span6">
    <w:name w:val="span6"/>
    <w:basedOn w:val="DefaultParagraphFont"/>
    <w:rsid w:val="00205FC6"/>
  </w:style>
  <w:style w:type="character" w:customStyle="1" w:styleId="date-display-single">
    <w:name w:val="date-display-single"/>
    <w:basedOn w:val="DefaultParagraphFont"/>
    <w:rsid w:val="00205FC6"/>
  </w:style>
  <w:style w:type="character" w:customStyle="1" w:styleId="posted-on">
    <w:name w:val="posted-on"/>
    <w:basedOn w:val="DefaultParagraphFont"/>
    <w:rsid w:val="00205FC6"/>
  </w:style>
  <w:style w:type="paragraph" w:customStyle="1" w:styleId="default0">
    <w:name w:val="default"/>
    <w:basedOn w:val="Normal"/>
    <w:rsid w:val="00205FC6"/>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205FC6"/>
  </w:style>
  <w:style w:type="character" w:customStyle="1" w:styleId="authorinfo">
    <w:name w:val="author_info"/>
    <w:basedOn w:val="DefaultParagraphFont"/>
    <w:rsid w:val="00205FC6"/>
  </w:style>
  <w:style w:type="paragraph" w:customStyle="1" w:styleId="zn-bodyparagraph">
    <w:name w:val="zn-body__paragraph"/>
    <w:basedOn w:val="Normal"/>
    <w:rsid w:val="00205FC6"/>
    <w:pPr>
      <w:spacing w:before="100" w:beforeAutospacing="1" w:after="100" w:afterAutospacing="1"/>
    </w:pPr>
    <w:rPr>
      <w:rFonts w:ascii="Times" w:hAnsi="Times"/>
      <w:sz w:val="20"/>
      <w:szCs w:val="20"/>
    </w:rPr>
  </w:style>
  <w:style w:type="paragraph" w:customStyle="1" w:styleId="metadatabyline">
    <w:name w:val="metadata__byline"/>
    <w:basedOn w:val="Normal"/>
    <w:rsid w:val="00205FC6"/>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205FC6"/>
  </w:style>
  <w:style w:type="character" w:customStyle="1" w:styleId="elstoryelementheader">
    <w:name w:val="el__storyelement__header"/>
    <w:basedOn w:val="DefaultParagraphFont"/>
    <w:rsid w:val="00205FC6"/>
  </w:style>
  <w:style w:type="character" w:customStyle="1" w:styleId="elstoryelementgray">
    <w:name w:val="el__storyelement__gray"/>
    <w:basedOn w:val="DefaultParagraphFont"/>
    <w:rsid w:val="00205FC6"/>
  </w:style>
  <w:style w:type="character" w:customStyle="1" w:styleId="externaledithide">
    <w:name w:val="external_edit_hide"/>
    <w:basedOn w:val="DefaultParagraphFont"/>
    <w:rsid w:val="00205FC6"/>
  </w:style>
  <w:style w:type="character" w:customStyle="1" w:styleId="div">
    <w:name w:val="div"/>
    <w:basedOn w:val="DefaultParagraphFont"/>
    <w:rsid w:val="00205FC6"/>
  </w:style>
  <w:style w:type="character" w:customStyle="1" w:styleId="field-content">
    <w:name w:val="field-content"/>
    <w:basedOn w:val="DefaultParagraphFont"/>
    <w:rsid w:val="00205FC6"/>
  </w:style>
  <w:style w:type="paragraph" w:customStyle="1" w:styleId="xhead">
    <w:name w:val="xhead"/>
    <w:basedOn w:val="Normal"/>
    <w:rsid w:val="00205FC6"/>
    <w:pPr>
      <w:spacing w:before="100" w:beforeAutospacing="1" w:after="100" w:afterAutospacing="1"/>
    </w:pPr>
    <w:rPr>
      <w:rFonts w:ascii="Times" w:hAnsi="Times"/>
      <w:sz w:val="20"/>
      <w:szCs w:val="20"/>
    </w:rPr>
  </w:style>
  <w:style w:type="paragraph" w:customStyle="1" w:styleId="quiet">
    <w:name w:val="quiet"/>
    <w:basedOn w:val="Normal"/>
    <w:rsid w:val="00205FC6"/>
    <w:pPr>
      <w:spacing w:before="100" w:beforeAutospacing="1" w:after="100" w:afterAutospacing="1"/>
    </w:pPr>
    <w:rPr>
      <w:rFonts w:ascii="Times" w:hAnsi="Times"/>
      <w:sz w:val="20"/>
      <w:szCs w:val="20"/>
    </w:rPr>
  </w:style>
  <w:style w:type="character" w:customStyle="1" w:styleId="time">
    <w:name w:val="time"/>
    <w:basedOn w:val="DefaultParagraphFont"/>
    <w:rsid w:val="00205FC6"/>
  </w:style>
  <w:style w:type="character" w:customStyle="1" w:styleId="StyleUnderline1">
    <w:name w:val="Style Underline1"/>
    <w:rsid w:val="00205FC6"/>
    <w:rPr>
      <w:u w:val="single"/>
    </w:rPr>
  </w:style>
  <w:style w:type="character" w:customStyle="1" w:styleId="messagecontent">
    <w:name w:val="message_content"/>
    <w:rsid w:val="00205FC6"/>
  </w:style>
  <w:style w:type="paragraph" w:customStyle="1" w:styleId="Hyperlink2">
    <w:name w:val="Hyperlink2"/>
    <w:basedOn w:val="Normal"/>
    <w:qFormat/>
    <w:rsid w:val="00205FC6"/>
    <w:rPr>
      <w:rFonts w:eastAsia="Calibri"/>
      <w:color w:val="00B0F0"/>
      <w:sz w:val="20"/>
      <w:u w:val="single" w:color="00B0F0"/>
    </w:rPr>
  </w:style>
  <w:style w:type="character" w:customStyle="1" w:styleId="Heading5Char1">
    <w:name w:val="Heading 5 Char1"/>
    <w:aliases w:val="Blocks Char1"/>
    <w:basedOn w:val="DefaultParagraphFont"/>
    <w:uiPriority w:val="9"/>
    <w:semiHidden/>
    <w:rsid w:val="00205FC6"/>
    <w:rPr>
      <w:rFonts w:asciiTheme="majorHAnsi" w:eastAsiaTheme="majorEastAsia" w:hAnsiTheme="majorHAnsi" w:cstheme="majorBidi"/>
      <w:color w:val="1F4D78" w:themeColor="accent1" w:themeShade="7F"/>
      <w:sz w:val="22"/>
      <w:szCs w:val="24"/>
    </w:rPr>
  </w:style>
  <w:style w:type="character" w:customStyle="1" w:styleId="Heading6Char1">
    <w:name w:val="Heading 6 Char1"/>
    <w:aliases w:val="cites2 Char1"/>
    <w:basedOn w:val="DefaultParagraphFont"/>
    <w:semiHidden/>
    <w:rsid w:val="00205FC6"/>
    <w:rPr>
      <w:rFonts w:asciiTheme="majorHAnsi" w:eastAsiaTheme="majorEastAsia" w:hAnsiTheme="majorHAnsi" w:cstheme="majorBidi"/>
      <w:i/>
      <w:iCs/>
      <w:color w:val="1F4D78" w:themeColor="accent1" w:themeShade="7F"/>
      <w:sz w:val="22"/>
      <w:szCs w:val="24"/>
    </w:rPr>
  </w:style>
  <w:style w:type="character" w:customStyle="1" w:styleId="SubtitleChar1">
    <w:name w:val="Subtitle Char1"/>
    <w:aliases w:val="Underlined card text Char1"/>
    <w:basedOn w:val="DefaultParagraphFont"/>
    <w:uiPriority w:val="11"/>
    <w:rsid w:val="00205FC6"/>
    <w:rPr>
      <w:rFonts w:ascii="Arial" w:eastAsia="Times New Roman" w:hAnsi="Arial" w:cs="Arial"/>
      <w:iCs/>
      <w:color w:val="000000"/>
      <w:spacing w:val="15"/>
      <w:sz w:val="16"/>
      <w:u w:val="single"/>
    </w:rPr>
  </w:style>
  <w:style w:type="character" w:customStyle="1" w:styleId="CommentTextChar1">
    <w:name w:val="Comment Text Char1"/>
    <w:basedOn w:val="DefaultParagraphFont"/>
    <w:uiPriority w:val="99"/>
    <w:semiHidden/>
    <w:rsid w:val="00205FC6"/>
    <w:rPr>
      <w:rFonts w:ascii="Calibri" w:hAnsi="Calibri"/>
      <w:sz w:val="20"/>
      <w:szCs w:val="20"/>
    </w:rPr>
  </w:style>
  <w:style w:type="paragraph" w:customStyle="1" w:styleId="cardtext10">
    <w:name w:val="card text1"/>
    <w:basedOn w:val="Normal"/>
    <w:uiPriority w:val="99"/>
    <w:qFormat/>
    <w:rsid w:val="00205FC6"/>
    <w:pPr>
      <w:ind w:left="288" w:right="288"/>
    </w:pPr>
  </w:style>
  <w:style w:type="character" w:customStyle="1" w:styleId="CardStyleChar">
    <w:name w:val="Card Style Char"/>
    <w:link w:val="CardStyle"/>
    <w:locked/>
    <w:rsid w:val="00205FC6"/>
    <w:rPr>
      <w:rFonts w:ascii="Calibri" w:hAnsi="Calibri" w:cs="Times New Roman"/>
    </w:rPr>
  </w:style>
  <w:style w:type="character" w:customStyle="1" w:styleId="StyleCardStyleBlackUnderlineChar">
    <w:name w:val="Style Card Style + Black Underline Char"/>
    <w:link w:val="StyleCardStyleBlackUnderline"/>
    <w:locked/>
    <w:rsid w:val="00205FC6"/>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205FC6"/>
    <w:rPr>
      <w:rFonts w:ascii="Times New Roman" w:eastAsia="Times New Roman" w:hAnsi="Times New Roman"/>
      <w:color w:val="000000"/>
      <w:sz w:val="20"/>
      <w:u w:val="single"/>
      <w:lang w:val="x-none" w:eastAsia="x-none"/>
    </w:rPr>
  </w:style>
  <w:style w:type="paragraph" w:customStyle="1" w:styleId="Tag21">
    <w:name w:val="Tag21"/>
    <w:basedOn w:val="Normal"/>
    <w:autoRedefine/>
    <w:uiPriority w:val="99"/>
    <w:qFormat/>
    <w:rsid w:val="00205FC6"/>
    <w:rPr>
      <w:b/>
    </w:rPr>
  </w:style>
  <w:style w:type="paragraph" w:customStyle="1" w:styleId="RyanEvTop1">
    <w:name w:val="RyanEvTop1"/>
    <w:basedOn w:val="Normal"/>
    <w:autoRedefine/>
    <w:uiPriority w:val="99"/>
    <w:qFormat/>
    <w:rsid w:val="00205FC6"/>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205FC6"/>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205FC6"/>
    <w:pPr>
      <w:jc w:val="center"/>
      <w:outlineLvl w:val="0"/>
    </w:pPr>
    <w:rPr>
      <w:b/>
      <w:sz w:val="32"/>
      <w:u w:val="single"/>
    </w:rPr>
  </w:style>
  <w:style w:type="paragraph" w:customStyle="1" w:styleId="PhoHeading2">
    <w:name w:val="PhoHeading 2"/>
    <w:basedOn w:val="Normal"/>
    <w:uiPriority w:val="99"/>
    <w:qFormat/>
    <w:rsid w:val="00205FC6"/>
    <w:pPr>
      <w:jc w:val="center"/>
    </w:pPr>
    <w:rPr>
      <w:b/>
      <w:sz w:val="28"/>
      <w:u w:val="single"/>
    </w:rPr>
  </w:style>
  <w:style w:type="paragraph" w:customStyle="1" w:styleId="PhoTag">
    <w:name w:val="PhoTag"/>
    <w:basedOn w:val="Normal"/>
    <w:next w:val="Normal"/>
    <w:autoRedefine/>
    <w:uiPriority w:val="99"/>
    <w:qFormat/>
    <w:rsid w:val="00205FC6"/>
    <w:rPr>
      <w:b/>
    </w:rPr>
  </w:style>
  <w:style w:type="paragraph" w:customStyle="1" w:styleId="Small1">
    <w:name w:val="Small1"/>
    <w:basedOn w:val="Normal"/>
    <w:next w:val="Normal"/>
    <w:uiPriority w:val="99"/>
    <w:qFormat/>
    <w:rsid w:val="00205FC6"/>
    <w:rPr>
      <w:rFonts w:ascii="Arial Narrow" w:eastAsia="Calibri" w:hAnsi="Arial Narrow"/>
    </w:rPr>
  </w:style>
  <w:style w:type="character" w:customStyle="1" w:styleId="cardChar1Char">
    <w:name w:val="card Char1 Char"/>
    <w:link w:val="cardChar1"/>
    <w:locked/>
    <w:rsid w:val="00205FC6"/>
  </w:style>
  <w:style w:type="paragraph" w:customStyle="1" w:styleId="cardChar1">
    <w:name w:val="card Char1"/>
    <w:basedOn w:val="Normal"/>
    <w:link w:val="cardChar1Char"/>
    <w:qFormat/>
    <w:rsid w:val="00205FC6"/>
    <w:pPr>
      <w:ind w:left="288" w:right="288"/>
    </w:pPr>
    <w:rPr>
      <w:rFonts w:asciiTheme="minorHAnsi" w:hAnsiTheme="minorHAnsi"/>
    </w:rPr>
  </w:style>
  <w:style w:type="character" w:customStyle="1" w:styleId="StyleBoldUnderline12ptChar">
    <w:name w:val="Style BoldUnderline + 12 pt Char"/>
    <w:link w:val="StyleBoldUnderline12pt"/>
    <w:locked/>
    <w:rsid w:val="00205FC6"/>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205FC6"/>
    <w:rPr>
      <w:rFonts w:ascii="Times New Roman" w:eastAsia="Times New Roman" w:hAnsi="Times New Roman" w:cs="Times New Roman"/>
      <w:b/>
      <w:bCs/>
      <w:u w:val="single"/>
    </w:rPr>
  </w:style>
  <w:style w:type="paragraph" w:customStyle="1" w:styleId="Normal20pt">
    <w:name w:val="Normal  + 20 pt"/>
    <w:basedOn w:val="Normal"/>
    <w:uiPriority w:val="6"/>
    <w:qFormat/>
    <w:rsid w:val="00205FC6"/>
    <w:rPr>
      <w:rFonts w:asciiTheme="minorHAnsi" w:hAnsiTheme="minorHAnsi"/>
      <w:bCs/>
      <w:u w:val="single"/>
    </w:rPr>
  </w:style>
  <w:style w:type="paragraph" w:customStyle="1" w:styleId="Tiny-WFU">
    <w:name w:val="Tiny-WFU"/>
    <w:basedOn w:val="Normal"/>
    <w:uiPriority w:val="99"/>
    <w:qFormat/>
    <w:rsid w:val="00205FC6"/>
    <w:rPr>
      <w:rFonts w:ascii="Cambria" w:eastAsia="Malgun Gothic" w:hAnsi="Cambria"/>
      <w:sz w:val="12"/>
      <w:lang w:eastAsia="ko-KR"/>
    </w:rPr>
  </w:style>
  <w:style w:type="paragraph" w:customStyle="1" w:styleId="style49">
    <w:name w:val="style49"/>
    <w:basedOn w:val="Normal"/>
    <w:uiPriority w:val="99"/>
    <w:qFormat/>
    <w:rsid w:val="00205FC6"/>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205FC6"/>
    <w:rPr>
      <w:rFonts w:ascii="Arial Narrow" w:hAnsi="Arial Narrow"/>
      <w:sz w:val="12"/>
    </w:rPr>
  </w:style>
  <w:style w:type="paragraph" w:customStyle="1" w:styleId="Ununderlined">
    <w:name w:val="Ununderlined"/>
    <w:basedOn w:val="Normal"/>
    <w:link w:val="UnunderlinedChar"/>
    <w:qFormat/>
    <w:rsid w:val="00205FC6"/>
    <w:pPr>
      <w:jc w:val="both"/>
    </w:pPr>
    <w:rPr>
      <w:rFonts w:ascii="Arial Narrow" w:hAnsi="Arial Narrow"/>
      <w:sz w:val="12"/>
    </w:rPr>
  </w:style>
  <w:style w:type="character" w:customStyle="1" w:styleId="bloctitlesChar">
    <w:name w:val="bloc titles Char"/>
    <w:link w:val="bloctitles"/>
    <w:locked/>
    <w:rsid w:val="00205FC6"/>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205FC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uiPriority w:val="99"/>
    <w:qFormat/>
    <w:rsid w:val="00205FC6"/>
    <w:pPr>
      <w:spacing w:after="0" w:line="240" w:lineRule="auto"/>
    </w:pPr>
    <w:rPr>
      <w:rFonts w:ascii="Times New Roman" w:eastAsia="Malgun Gothic" w:hAnsi="Times New Roman"/>
      <w:b/>
      <w:sz w:val="20"/>
      <w:szCs w:val="24"/>
    </w:rPr>
  </w:style>
  <w:style w:type="paragraph" w:customStyle="1" w:styleId="docfooter">
    <w:name w:val="doc footer"/>
    <w:autoRedefine/>
    <w:uiPriority w:val="99"/>
    <w:qFormat/>
    <w:rsid w:val="00205FC6"/>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205FC6"/>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205FC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locked/>
    <w:rsid w:val="00205FC6"/>
    <w:rPr>
      <w:rFonts w:ascii="Cambria" w:eastAsia="Times New Roman" w:hAnsi="Cambria" w:cs="Arial"/>
      <w:b/>
      <w:i/>
      <w:iCs/>
      <w:szCs w:val="26"/>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5FC6"/>
    <w:pPr>
      <w:keepNext w:val="0"/>
      <w:keepLines w:val="0"/>
      <w:pageBreakBefore w:val="0"/>
      <w:jc w:val="left"/>
    </w:pPr>
    <w:rPr>
      <w:rFonts w:ascii="Cambria" w:eastAsia="Times New Roman" w:hAnsi="Cambria" w:cs="Arial"/>
      <w:i/>
      <w:iCs/>
      <w:sz w:val="22"/>
      <w:u w:val="none"/>
      <w:lang w:eastAsia="ko-KR"/>
    </w:rPr>
  </w:style>
  <w:style w:type="paragraph" w:customStyle="1" w:styleId="Style101">
    <w:name w:val="Style 101"/>
    <w:basedOn w:val="Normal"/>
    <w:uiPriority w:val="99"/>
    <w:qFormat/>
    <w:rsid w:val="00205FC6"/>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205FC6"/>
    <w:pPr>
      <w:widowControl w:val="0"/>
      <w:autoSpaceDE w:val="0"/>
      <w:autoSpaceDN w:val="0"/>
      <w:ind w:right="216"/>
    </w:pPr>
    <w:rPr>
      <w:rFonts w:ascii="Arial Narrow" w:eastAsia="Times New Roman" w:hAnsi="Arial Narrow" w:cs="Arial Narrow"/>
      <w:lang w:eastAsia="ko-KR"/>
    </w:rPr>
  </w:style>
  <w:style w:type="paragraph" w:customStyle="1" w:styleId="Style110">
    <w:name w:val="Style 110"/>
    <w:basedOn w:val="Normal"/>
    <w:uiPriority w:val="99"/>
    <w:qFormat/>
    <w:rsid w:val="00205FC6"/>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205FC6"/>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205FC6"/>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205FC6"/>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uiPriority w:val="99"/>
    <w:qFormat/>
    <w:rsid w:val="00205FC6"/>
    <w:pPr>
      <w:widowControl w:val="0"/>
      <w:autoSpaceDE w:val="0"/>
      <w:autoSpaceDN w:val="0"/>
      <w:spacing w:before="504"/>
    </w:pPr>
    <w:rPr>
      <w:rFonts w:eastAsia="Times New Roman"/>
      <w:b/>
      <w:bCs/>
      <w:sz w:val="6"/>
      <w:szCs w:val="6"/>
      <w:lang w:eastAsia="ko-KR"/>
    </w:rPr>
  </w:style>
  <w:style w:type="paragraph" w:customStyle="1" w:styleId="attribution">
    <w:name w:val="attribution"/>
    <w:basedOn w:val="Normal"/>
    <w:uiPriority w:val="99"/>
    <w:qFormat/>
    <w:rsid w:val="00205FC6"/>
    <w:pPr>
      <w:spacing w:before="100" w:beforeAutospacing="1" w:after="100" w:afterAutospacing="1"/>
    </w:pPr>
    <w:rPr>
      <w:rFonts w:ascii="Cambria" w:eastAsia="Times New Roman" w:hAnsi="Cambria"/>
      <w:lang w:eastAsia="ko-KR"/>
    </w:rPr>
  </w:style>
  <w:style w:type="paragraph" w:customStyle="1" w:styleId="TagCite0">
    <w:name w:val="Tag/Cite"/>
    <w:basedOn w:val="Normal"/>
    <w:link w:val="TagCiteChar"/>
    <w:qFormat/>
    <w:rsid w:val="00205FC6"/>
    <w:rPr>
      <w:rFonts w:ascii="Palatino Linotype" w:eastAsia="SimSun" w:hAnsi="Palatino Linotype"/>
      <w:b/>
      <w:bCs/>
      <w:sz w:val="24"/>
      <w:szCs w:val="24"/>
    </w:rPr>
  </w:style>
  <w:style w:type="paragraph" w:customStyle="1" w:styleId="Style25">
    <w:name w:val="Style25"/>
    <w:basedOn w:val="Normal"/>
    <w:uiPriority w:val="99"/>
    <w:qFormat/>
    <w:rsid w:val="00205FC6"/>
    <w:pPr>
      <w:widowControl w:val="0"/>
      <w:autoSpaceDE w:val="0"/>
      <w:autoSpaceDN w:val="0"/>
      <w:adjustRightInd w:val="0"/>
      <w:spacing w:line="240" w:lineRule="exact"/>
    </w:pPr>
    <w:rPr>
      <w:rFonts w:ascii="Cambria" w:eastAsia="Malgun Gothic" w:hAnsi="Cambria"/>
      <w:lang w:eastAsia="ko-KR"/>
    </w:rPr>
  </w:style>
  <w:style w:type="paragraph" w:customStyle="1" w:styleId="Style120">
    <w:name w:val="Style12"/>
    <w:basedOn w:val="Normal"/>
    <w:qFormat/>
    <w:rsid w:val="00205FC6"/>
    <w:pPr>
      <w:widowControl w:val="0"/>
      <w:autoSpaceDE w:val="0"/>
      <w:autoSpaceDN w:val="0"/>
      <w:adjustRightInd w:val="0"/>
      <w:spacing w:line="278" w:lineRule="exact"/>
    </w:pPr>
    <w:rPr>
      <w:rFonts w:ascii="Cambria" w:eastAsia="Malgun Gothic" w:hAnsi="Cambria"/>
      <w:lang w:eastAsia="ko-KR"/>
    </w:rPr>
  </w:style>
  <w:style w:type="paragraph" w:customStyle="1" w:styleId="Style15">
    <w:name w:val="Style15"/>
    <w:basedOn w:val="Normal"/>
    <w:uiPriority w:val="99"/>
    <w:qFormat/>
    <w:rsid w:val="00205FC6"/>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26">
    <w:name w:val="Style26"/>
    <w:basedOn w:val="Normal"/>
    <w:uiPriority w:val="99"/>
    <w:qFormat/>
    <w:rsid w:val="00205FC6"/>
    <w:pPr>
      <w:widowControl w:val="0"/>
      <w:autoSpaceDE w:val="0"/>
      <w:autoSpaceDN w:val="0"/>
      <w:adjustRightInd w:val="0"/>
      <w:jc w:val="both"/>
    </w:pPr>
    <w:rPr>
      <w:rFonts w:ascii="Cambria" w:eastAsia="Malgun Gothic" w:hAnsi="Cambria"/>
      <w:lang w:eastAsia="ko-KR"/>
    </w:rPr>
  </w:style>
  <w:style w:type="paragraph" w:customStyle="1" w:styleId="Style8">
    <w:name w:val="Style8"/>
    <w:basedOn w:val="Normal"/>
    <w:uiPriority w:val="99"/>
    <w:qFormat/>
    <w:rsid w:val="00205FC6"/>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
    <w:name w:val="Card Underlined Char Char"/>
    <w:locked/>
    <w:rsid w:val="00205FC6"/>
    <w:rPr>
      <w:rFonts w:ascii="Arial Narrow" w:eastAsia="Calibri" w:hAnsi="Arial Narrow" w:cs="Times New Roman"/>
      <w:u w:val="single"/>
    </w:rPr>
  </w:style>
  <w:style w:type="character" w:customStyle="1" w:styleId="NormaltextCharChar">
    <w:name w:val="Normal text Char Char"/>
    <w:basedOn w:val="DefaultParagraphFont"/>
    <w:locked/>
    <w:rsid w:val="00205FC6"/>
    <w:rPr>
      <w:rFonts w:ascii="Arial" w:eastAsia="Times New Roman" w:hAnsi="Arial" w:cs="Arial"/>
      <w:sz w:val="20"/>
      <w:szCs w:val="20"/>
    </w:rPr>
  </w:style>
  <w:style w:type="character" w:customStyle="1" w:styleId="CiteCardChar">
    <w:name w:val="Cite_Card Char"/>
    <w:link w:val="CiteCard"/>
    <w:locked/>
    <w:rsid w:val="00205FC6"/>
    <w:rPr>
      <w:rFonts w:ascii="Times New Roman" w:eastAsia="Times New Roman" w:hAnsi="Times New Roman" w:cs="Arial"/>
      <w:bCs/>
      <w:sz w:val="20"/>
      <w:szCs w:val="20"/>
    </w:rPr>
  </w:style>
  <w:style w:type="paragraph" w:customStyle="1" w:styleId="CiteCard">
    <w:name w:val="Cite_Card"/>
    <w:link w:val="CiteCardChar"/>
    <w:qFormat/>
    <w:rsid w:val="00205FC6"/>
    <w:pPr>
      <w:spacing w:after="0" w:line="240" w:lineRule="auto"/>
      <w:ind w:left="1440" w:right="1440"/>
      <w:jc w:val="both"/>
    </w:pPr>
    <w:rPr>
      <w:rFonts w:ascii="Times New Roman" w:eastAsia="Times New Roman" w:hAnsi="Times New Roman" w:cs="Arial"/>
      <w:bCs/>
      <w:sz w:val="20"/>
      <w:szCs w:val="20"/>
    </w:rPr>
  </w:style>
  <w:style w:type="paragraph" w:customStyle="1" w:styleId="BlockTitle1">
    <w:name w:val="Block Title #1"/>
    <w:basedOn w:val="Heading1"/>
    <w:next w:val="Normal"/>
    <w:qFormat/>
    <w:rsid w:val="00205FC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205FC6"/>
    <w:rPr>
      <w:rFonts w:ascii="Calibri" w:eastAsia="Times New Roman" w:hAnsi="Calibri" w:cs="Calibri"/>
      <w:b/>
      <w:color w:val="000000"/>
      <w:u w:val="thick" w:color="000000"/>
    </w:rPr>
  </w:style>
  <w:style w:type="character" w:customStyle="1" w:styleId="highlightcardtextChar2">
    <w:name w:val="highlight card text Char2"/>
    <w:basedOn w:val="evidencetextChar1"/>
    <w:link w:val="highlightcardtext"/>
    <w:locked/>
    <w:rsid w:val="00205FC6"/>
    <w:rPr>
      <w:rFonts w:ascii="Calibri" w:eastAsia="Times New Roman" w:hAnsi="Calibri" w:cs="Calibri"/>
      <w:color w:val="000000"/>
      <w:u w:val="single" w:color="000000"/>
      <w:shd w:val="pct10" w:color="C0C0C0" w:fill="B3B3B3"/>
    </w:rPr>
  </w:style>
  <w:style w:type="paragraph" w:customStyle="1" w:styleId="highlightcardtext">
    <w:name w:val="highlight card text"/>
    <w:basedOn w:val="evidencetext"/>
    <w:link w:val="highlightcardtextChar2"/>
    <w:qFormat/>
    <w:rsid w:val="00205FC6"/>
    <w:pPr>
      <w:framePr w:hSpace="187" w:vSpace="187" w:wrap="notBeside" w:vAnchor="text" w:hAnchor="text" w:y="1"/>
      <w:shd w:val="pct10" w:color="C0C0C0" w:fill="B3B3B3"/>
      <w:ind w:left="432" w:right="432"/>
    </w:pPr>
    <w:rPr>
      <w:rFonts w:cs="Calibri"/>
      <w:u w:val="single" w:color="000000"/>
    </w:rPr>
  </w:style>
  <w:style w:type="paragraph" w:customStyle="1" w:styleId="underlineevidencetext">
    <w:name w:val="underline evidence text"/>
    <w:basedOn w:val="evidencetext"/>
    <w:uiPriority w:val="99"/>
    <w:qFormat/>
    <w:rsid w:val="00205FC6"/>
    <w:pPr>
      <w:ind w:left="432" w:right="432"/>
    </w:pPr>
    <w:rPr>
      <w:rFonts w:eastAsiaTheme="minorHAnsi" w:cs="Calibri"/>
      <w:u w:val="single"/>
    </w:rPr>
  </w:style>
  <w:style w:type="paragraph" w:customStyle="1" w:styleId="underlinecard">
    <w:name w:val="underline card"/>
    <w:basedOn w:val="Normal"/>
    <w:uiPriority w:val="99"/>
    <w:qFormat/>
    <w:rsid w:val="00205FC6"/>
    <w:rPr>
      <w:u w:val="single"/>
    </w:rPr>
  </w:style>
  <w:style w:type="paragraph" w:customStyle="1" w:styleId="BlockTitle20">
    <w:name w:val="Block Title #2"/>
    <w:basedOn w:val="BlockTitle1"/>
    <w:next w:val="Normal"/>
    <w:qFormat/>
    <w:rsid w:val="00205FC6"/>
    <w:pPr>
      <w:outlineLvl w:val="9"/>
    </w:pPr>
  </w:style>
  <w:style w:type="paragraph" w:customStyle="1" w:styleId="CITE0">
    <w:name w:val="CITE"/>
    <w:basedOn w:val="Heading1"/>
    <w:qFormat/>
    <w:rsid w:val="00205FC6"/>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ag">
    <w:name w:val="Card Tag"/>
    <w:qFormat/>
    <w:rsid w:val="00205FC6"/>
    <w:pPr>
      <w:spacing w:after="0" w:line="240" w:lineRule="auto"/>
    </w:pPr>
    <w:rPr>
      <w:rFonts w:ascii="Arial Narrow" w:eastAsia="Times New Roman" w:hAnsi="Arial Narrow" w:cs="Times New Roman"/>
      <w:b/>
      <w:sz w:val="26"/>
      <w:szCs w:val="20"/>
    </w:rPr>
  </w:style>
  <w:style w:type="paragraph" w:customStyle="1" w:styleId="Cardtext11">
    <w:name w:val="Card text1"/>
    <w:uiPriority w:val="99"/>
    <w:qFormat/>
    <w:rsid w:val="00205FC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205FC6"/>
    <w:pPr>
      <w:tabs>
        <w:tab w:val="left" w:pos="204"/>
      </w:tabs>
      <w:autoSpaceDE w:val="0"/>
      <w:autoSpaceDN w:val="0"/>
      <w:adjustRightInd w:val="0"/>
      <w:spacing w:line="260" w:lineRule="atLeast"/>
      <w:jc w:val="both"/>
    </w:pPr>
  </w:style>
  <w:style w:type="paragraph" w:customStyle="1" w:styleId="CardTextCharChar0">
    <w:name w:val="Card Text Char Char"/>
    <w:basedOn w:val="Normal"/>
    <w:qFormat/>
    <w:rsid w:val="00205FC6"/>
    <w:pPr>
      <w:ind w:left="1728" w:right="1728"/>
    </w:pPr>
    <w:rPr>
      <w:sz w:val="18"/>
    </w:rPr>
  </w:style>
  <w:style w:type="paragraph" w:customStyle="1" w:styleId="tagCharCharCharCharCharCharChar">
    <w:name w:val="tag Char Char Char Char Char Char Char"/>
    <w:basedOn w:val="Normal"/>
    <w:qFormat/>
    <w:rsid w:val="00205FC6"/>
    <w:rPr>
      <w:b/>
      <w:szCs w:val="20"/>
    </w:rPr>
  </w:style>
  <w:style w:type="paragraph" w:customStyle="1" w:styleId="Style10">
    <w:name w:val="Style 1"/>
    <w:qFormat/>
    <w:rsid w:val="00205FC6"/>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SmallCite">
    <w:name w:val="Small Cite"/>
    <w:qFormat/>
    <w:rsid w:val="00205FC6"/>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205FC6"/>
    <w:rPr>
      <w:color w:val="000000"/>
      <w:sz w:val="18"/>
    </w:rPr>
  </w:style>
  <w:style w:type="paragraph" w:customStyle="1" w:styleId="CardTextCharCharCharCharChar">
    <w:name w:val="Card Text Char Char Char Char Char"/>
    <w:basedOn w:val="Normal"/>
    <w:uiPriority w:val="99"/>
    <w:qFormat/>
    <w:rsid w:val="00205FC6"/>
    <w:pPr>
      <w:ind w:left="1728" w:right="1728"/>
    </w:pPr>
    <w:rPr>
      <w:sz w:val="18"/>
    </w:rPr>
  </w:style>
  <w:style w:type="paragraph" w:customStyle="1" w:styleId="BlockTitle1Char">
    <w:name w:val="Block Title #1 Char"/>
    <w:basedOn w:val="Heading1"/>
    <w:qFormat/>
    <w:rsid w:val="00205FC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qFormat/>
    <w:rsid w:val="00205FC6"/>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205FC6"/>
    <w:pPr>
      <w:keepLines w:val="0"/>
      <w:pageBreakBefore w:val="0"/>
      <w:spacing w:after="60"/>
      <w:jc w:val="left"/>
    </w:pPr>
    <w:rPr>
      <w:rFonts w:eastAsia="Times New Roman" w:cs="Arial"/>
      <w:sz w:val="26"/>
      <w:szCs w:val="26"/>
      <w:u w:val="none"/>
    </w:rPr>
  </w:style>
  <w:style w:type="paragraph" w:customStyle="1" w:styleId="shellscontentions">
    <w:name w:val="shells/contentions"/>
    <w:basedOn w:val="Normal"/>
    <w:qFormat/>
    <w:rsid w:val="00205FC6"/>
    <w:pPr>
      <w:widowControl w:val="0"/>
      <w:autoSpaceDE w:val="0"/>
      <w:autoSpaceDN w:val="0"/>
      <w:adjustRightInd w:val="0"/>
    </w:pPr>
    <w:rPr>
      <w:b/>
      <w:szCs w:val="20"/>
    </w:rPr>
  </w:style>
  <w:style w:type="paragraph" w:customStyle="1" w:styleId="boldcitation">
    <w:name w:val="bold citation"/>
    <w:basedOn w:val="Normal"/>
    <w:qFormat/>
    <w:rsid w:val="00205FC6"/>
    <w:rPr>
      <w:b/>
      <w:sz w:val="28"/>
      <w:u w:val="thick"/>
    </w:rPr>
  </w:style>
  <w:style w:type="paragraph" w:customStyle="1" w:styleId="Lettering">
    <w:name w:val="Lettering"/>
    <w:basedOn w:val="Normal"/>
    <w:next w:val="Normal"/>
    <w:qFormat/>
    <w:rsid w:val="00205FC6"/>
    <w:pPr>
      <w:widowControl w:val="0"/>
      <w:tabs>
        <w:tab w:val="num" w:pos="360"/>
      </w:tabs>
      <w:suppressAutoHyphens/>
      <w:spacing w:after="200"/>
      <w:ind w:left="360" w:hanging="360"/>
    </w:pPr>
    <w:rPr>
      <w:b/>
      <w:szCs w:val="18"/>
    </w:rPr>
  </w:style>
  <w:style w:type="paragraph" w:customStyle="1" w:styleId="BlockTOC">
    <w:name w:val="Block TOC"/>
    <w:basedOn w:val="Heading1"/>
    <w:qFormat/>
    <w:rsid w:val="00205FC6"/>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Clear">
    <w:name w:val="Clear"/>
    <w:basedOn w:val="Normal"/>
    <w:autoRedefine/>
    <w:qFormat/>
    <w:rsid w:val="00205FC6"/>
    <w:rPr>
      <w:rFonts w:eastAsia="SimSun"/>
      <w:bCs/>
      <w:lang w:eastAsia="zh-CN"/>
    </w:rPr>
  </w:style>
  <w:style w:type="paragraph" w:customStyle="1" w:styleId="Pa9">
    <w:name w:val="Pa9"/>
    <w:basedOn w:val="Normal"/>
    <w:next w:val="Normal"/>
    <w:qFormat/>
    <w:rsid w:val="00205FC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05FC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205FC6"/>
    <w:rPr>
      <w:b/>
    </w:rPr>
  </w:style>
  <w:style w:type="character" w:customStyle="1" w:styleId="StyleStyle49ptChar">
    <w:name w:val="Style Style4 + 9 pt Char"/>
    <w:basedOn w:val="Style4Char"/>
    <w:link w:val="StyleStyle49pt"/>
    <w:locked/>
    <w:rsid w:val="00205FC6"/>
    <w:rPr>
      <w:rFonts w:ascii="Calibri" w:eastAsia="Times New Roman" w:hAnsi="Calibri" w:cs="Times New Roman"/>
      <w:sz w:val="20"/>
      <w:u w:val="single"/>
    </w:rPr>
  </w:style>
  <w:style w:type="paragraph" w:customStyle="1" w:styleId="StyleStyle49pt">
    <w:name w:val="Style Style4 + 9 pt"/>
    <w:basedOn w:val="Style4"/>
    <w:link w:val="StyleStyle49ptChar"/>
    <w:qFormat/>
    <w:rsid w:val="00205FC6"/>
    <w:pPr>
      <w:spacing w:after="0" w:line="240" w:lineRule="auto"/>
    </w:pPr>
    <w:rPr>
      <w:rFonts w:ascii="Calibri" w:eastAsia="Times New Roman" w:hAnsi="Calibri" w:cs="Times New Roman"/>
      <w:sz w:val="20"/>
    </w:rPr>
  </w:style>
  <w:style w:type="character" w:customStyle="1" w:styleId="StyleStyle49ptBoldChar">
    <w:name w:val="Style Style4 + 9 pt Bold Char"/>
    <w:basedOn w:val="Style4Char"/>
    <w:link w:val="StyleStyle49ptBold"/>
    <w:locked/>
    <w:rsid w:val="00205FC6"/>
    <w:rPr>
      <w:rFonts w:ascii="Calibri" w:eastAsia="Times New Roman" w:hAnsi="Calibri" w:cs="Times New Roman"/>
      <w:b/>
      <w:bCs/>
      <w:sz w:val="20"/>
      <w:u w:val="single"/>
    </w:rPr>
  </w:style>
  <w:style w:type="paragraph" w:customStyle="1" w:styleId="StyleStyle49ptBold">
    <w:name w:val="Style Style4 + 9 pt Bold"/>
    <w:basedOn w:val="Style4"/>
    <w:link w:val="StyleStyle49ptBoldChar"/>
    <w:qFormat/>
    <w:rsid w:val="00205FC6"/>
    <w:pPr>
      <w:spacing w:after="0" w:line="240" w:lineRule="auto"/>
    </w:pPr>
    <w:rPr>
      <w:rFonts w:ascii="Calibri" w:eastAsia="Times New Roman" w:hAnsi="Calibri" w:cs="Times New Roman"/>
      <w:b/>
      <w:bCs/>
      <w:sz w:val="20"/>
    </w:rPr>
  </w:style>
  <w:style w:type="character" w:customStyle="1" w:styleId="StyleStyle411ptChar">
    <w:name w:val="Style Style4 + 11 pt Char"/>
    <w:link w:val="StyleStyle411pt"/>
    <w:locked/>
    <w:rsid w:val="00205FC6"/>
    <w:rPr>
      <w:rFonts w:ascii="Calibri" w:eastAsia="Times New Roman" w:hAnsi="Calibri" w:cs="Times New Roman"/>
      <w:u w:val="single"/>
    </w:rPr>
  </w:style>
  <w:style w:type="paragraph" w:customStyle="1" w:styleId="StyleStyle411pt">
    <w:name w:val="Style Style4 + 11 pt"/>
    <w:basedOn w:val="Normal"/>
    <w:link w:val="StyleStyle411ptChar"/>
    <w:qFormat/>
    <w:rsid w:val="00205FC6"/>
    <w:rPr>
      <w:rFonts w:eastAsia="Times New Roman"/>
      <w:u w:val="single"/>
    </w:rPr>
  </w:style>
  <w:style w:type="character" w:customStyle="1" w:styleId="StyleStyle411ptBoldChar">
    <w:name w:val="Style Style4 + 11 pt Bold Char"/>
    <w:link w:val="StyleStyle411ptBold"/>
    <w:locked/>
    <w:rsid w:val="00205FC6"/>
    <w:rPr>
      <w:rFonts w:ascii="Calibri" w:eastAsia="Times New Roman" w:hAnsi="Calibri" w:cs="Times New Roman"/>
      <w:b/>
      <w:bCs/>
      <w:u w:val="single"/>
    </w:rPr>
  </w:style>
  <w:style w:type="paragraph" w:customStyle="1" w:styleId="StyleStyle411ptBold">
    <w:name w:val="Style Style4 + 11 pt Bold"/>
    <w:basedOn w:val="Normal"/>
    <w:link w:val="StyleStyle411ptBoldChar"/>
    <w:qFormat/>
    <w:rsid w:val="00205FC6"/>
    <w:rPr>
      <w:rFonts w:eastAsia="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205FC6"/>
    <w:rPr>
      <w:rFonts w:ascii="Calibri" w:eastAsia="Times New Roman" w:hAnsi="Calibri"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05FC6"/>
    <w:pPr>
      <w:pBdr>
        <w:top w:val="single" w:sz="4" w:space="0" w:color="auto"/>
        <w:left w:val="single" w:sz="4" w:space="0" w:color="auto"/>
        <w:bottom w:val="single" w:sz="4" w:space="0" w:color="auto"/>
        <w:right w:val="single" w:sz="4" w:space="0" w:color="auto"/>
      </w:pBdr>
    </w:pPr>
    <w:rPr>
      <w:rFonts w:eastAsia="Times New Roman"/>
      <w:b/>
      <w:bCs/>
      <w:u w:val="single"/>
      <w:bdr w:val="single" w:sz="4" w:space="0" w:color="auto" w:frame="1"/>
    </w:rPr>
  </w:style>
  <w:style w:type="character" w:customStyle="1" w:styleId="Cardnon-underlinedChar">
    <w:name w:val="Card non-underlined Char"/>
    <w:link w:val="Cardnon-underlined"/>
    <w:locked/>
    <w:rsid w:val="00205FC6"/>
    <w:rPr>
      <w:rFonts w:ascii="Calibri" w:eastAsia="Times New Roman" w:hAnsi="Calibri" w:cs="Times New Roman"/>
      <w:szCs w:val="20"/>
    </w:rPr>
  </w:style>
  <w:style w:type="paragraph" w:customStyle="1" w:styleId="Cardnon-underlined">
    <w:name w:val="Card non-underlined"/>
    <w:basedOn w:val="Normal"/>
    <w:link w:val="Cardnon-underlinedChar"/>
    <w:autoRedefine/>
    <w:qFormat/>
    <w:rsid w:val="00205FC6"/>
    <w:rPr>
      <w:rFonts w:eastAsia="Times New Roman"/>
      <w:szCs w:val="20"/>
    </w:rPr>
  </w:style>
  <w:style w:type="paragraph" w:customStyle="1" w:styleId="underlined1">
    <w:name w:val="underlined1"/>
    <w:next w:val="Normal"/>
    <w:autoRedefine/>
    <w:uiPriority w:val="99"/>
    <w:qFormat/>
    <w:rsid w:val="00205FC6"/>
    <w:pPr>
      <w:spacing w:after="0" w:line="240" w:lineRule="auto"/>
      <w:contextualSpacing/>
    </w:pPr>
    <w:rPr>
      <w:rFonts w:ascii="Times New Roman" w:eastAsia="Malgun Gothic" w:hAnsi="Times New Roman"/>
      <w:sz w:val="21"/>
      <w:szCs w:val="24"/>
      <w:u w:val="single"/>
    </w:rPr>
  </w:style>
  <w:style w:type="paragraph" w:customStyle="1" w:styleId="Carding">
    <w:name w:val="Carding"/>
    <w:basedOn w:val="Normal"/>
    <w:qFormat/>
    <w:rsid w:val="00205FC6"/>
    <w:rPr>
      <w:rFonts w:eastAsia="Times New Roman"/>
      <w:sz w:val="18"/>
    </w:rPr>
  </w:style>
  <w:style w:type="character" w:customStyle="1" w:styleId="CardsHighlightedChar">
    <w:name w:val="Cards Highlighted Char"/>
    <w:link w:val="CardsHighlighted"/>
    <w:locked/>
    <w:rsid w:val="00205FC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05FC6"/>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205FC6"/>
    <w:rPr>
      <w:rFonts w:ascii="Calibri" w:eastAsia="Times New Roman" w:hAnsi="Calibri" w:cs="Times New Roman"/>
      <w:szCs w:val="20"/>
      <w:u w:val="single"/>
    </w:rPr>
  </w:style>
  <w:style w:type="paragraph" w:customStyle="1" w:styleId="StyleUnderline9pt">
    <w:name w:val="Style Underline + 9 pt"/>
    <w:link w:val="StyleUnderline9ptChar"/>
    <w:qFormat/>
    <w:rsid w:val="00205FC6"/>
    <w:pPr>
      <w:spacing w:after="200" w:line="276" w:lineRule="auto"/>
    </w:pPr>
    <w:rPr>
      <w:rFonts w:ascii="Calibri" w:eastAsia="Times New Roman" w:hAnsi="Calibri" w:cs="Times New Roman"/>
      <w:szCs w:val="20"/>
      <w:u w:val="single"/>
    </w:rPr>
  </w:style>
  <w:style w:type="paragraph" w:customStyle="1" w:styleId="NormalWeb8">
    <w:name w:val="Normal (Web)8"/>
    <w:basedOn w:val="Normal"/>
    <w:qFormat/>
    <w:rsid w:val="00205FC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05FC6"/>
    <w:rPr>
      <w:rFonts w:ascii="Arial Narrow" w:eastAsia="Times New Roman"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5FC6"/>
    <w:pPr>
      <w:pBdr>
        <w:top w:val="single" w:sz="4" w:space="0" w:color="auto"/>
        <w:left w:val="single" w:sz="4" w:space="0" w:color="auto"/>
        <w:bottom w:val="single" w:sz="4" w:space="0" w:color="auto"/>
        <w:right w:val="single" w:sz="4" w:space="0" w:color="auto"/>
      </w:pBdr>
      <w:ind w:left="-1080" w:right="1728"/>
    </w:pPr>
    <w:rPr>
      <w:rFonts w:ascii="Arial Narrow" w:hAnsi="Arial Narrow" w:cs="Calibri"/>
      <w:color w:val="auto"/>
      <w:szCs w:val="20"/>
      <w:u w:val="thick"/>
      <w:bdr w:val="single" w:sz="4" w:space="0" w:color="auto" w:frame="1"/>
    </w:rPr>
  </w:style>
  <w:style w:type="paragraph" w:customStyle="1" w:styleId="author-name">
    <w:name w:val="author-name"/>
    <w:basedOn w:val="Normal"/>
    <w:qFormat/>
    <w:rsid w:val="00205FC6"/>
    <w:pPr>
      <w:spacing w:before="100" w:beforeAutospacing="1" w:after="100" w:afterAutospacing="1"/>
    </w:pPr>
    <w:rPr>
      <w:rFonts w:eastAsia="Times New Roman"/>
    </w:rPr>
  </w:style>
  <w:style w:type="paragraph" w:customStyle="1" w:styleId="author-credentials">
    <w:name w:val="author-credentials"/>
    <w:basedOn w:val="Normal"/>
    <w:qFormat/>
    <w:rsid w:val="00205FC6"/>
    <w:pPr>
      <w:spacing w:before="100" w:beforeAutospacing="1" w:after="100" w:afterAutospacing="1"/>
    </w:pPr>
    <w:rPr>
      <w:rFonts w:eastAsia="Times New Roman"/>
    </w:rPr>
  </w:style>
  <w:style w:type="paragraph" w:customStyle="1" w:styleId="Style23">
    <w:name w:val="Style23"/>
    <w:basedOn w:val="Normal"/>
    <w:uiPriority w:val="99"/>
    <w:qFormat/>
    <w:rsid w:val="00205FC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05FC6"/>
    <w:rPr>
      <w:b/>
      <w:bCs/>
      <w:u w:val="single"/>
    </w:rPr>
  </w:style>
  <w:style w:type="paragraph" w:customStyle="1" w:styleId="StyleUnderlined11ptBold">
    <w:name w:val="Style Underlined + 11 pt Bold"/>
    <w:basedOn w:val="Normal"/>
    <w:link w:val="StyleUnderlined11ptBoldChar"/>
    <w:qFormat/>
    <w:rsid w:val="00205FC6"/>
    <w:rPr>
      <w:rFonts w:asciiTheme="minorHAnsi" w:hAnsiTheme="minorHAnsi"/>
      <w:b/>
      <w:bCs/>
      <w:u w:val="single"/>
    </w:rPr>
  </w:style>
  <w:style w:type="character" w:customStyle="1" w:styleId="StyleUnderlined11ptChar">
    <w:name w:val="Style Underlined + 11 pt Char"/>
    <w:basedOn w:val="DefaultParagraphFont"/>
    <w:link w:val="StyleUnderlined11pt"/>
    <w:locked/>
    <w:rsid w:val="00205FC6"/>
    <w:rPr>
      <w:u w:val="single"/>
    </w:rPr>
  </w:style>
  <w:style w:type="paragraph" w:customStyle="1" w:styleId="StyleUnderlined11pt">
    <w:name w:val="Style Underlined + 11 pt"/>
    <w:basedOn w:val="Normal"/>
    <w:link w:val="StyleUnderlined11ptChar"/>
    <w:qFormat/>
    <w:rsid w:val="00205FC6"/>
    <w:rPr>
      <w:rFonts w:asciiTheme="minorHAnsi" w:hAnsiTheme="minorHAnsi"/>
      <w:u w:val="single"/>
    </w:rPr>
  </w:style>
  <w:style w:type="character" w:customStyle="1" w:styleId="StyleUnderlineChar11ptChar">
    <w:name w:val="Style Underline Char + 11 pt Char"/>
    <w:basedOn w:val="DefaultParagraphFont"/>
    <w:link w:val="StyleUnderlineChar11pt"/>
    <w:locked/>
    <w:rsid w:val="00205FC6"/>
    <w:rPr>
      <w:u w:val="single"/>
    </w:rPr>
  </w:style>
  <w:style w:type="paragraph" w:customStyle="1" w:styleId="StyleUnderlineChar11pt">
    <w:name w:val="Style Underline Char + 11 pt"/>
    <w:basedOn w:val="Normal"/>
    <w:link w:val="StyleUnderlineChar11ptChar"/>
    <w:qFormat/>
    <w:rsid w:val="00205FC6"/>
    <w:rPr>
      <w:rFonts w:asciiTheme="minorHAnsi" w:hAnsiTheme="minorHAnsi"/>
      <w:u w:val="single"/>
    </w:rPr>
  </w:style>
  <w:style w:type="character" w:customStyle="1" w:styleId="StyleUnderlineChar11ptBoldChar">
    <w:name w:val="Style Underline Char + 11 pt Bold Char"/>
    <w:basedOn w:val="DefaultParagraphFont"/>
    <w:link w:val="StyleUnderlineChar11ptBold"/>
    <w:locked/>
    <w:rsid w:val="00205FC6"/>
    <w:rPr>
      <w:b/>
      <w:bCs/>
      <w:u w:val="single"/>
    </w:rPr>
  </w:style>
  <w:style w:type="paragraph" w:customStyle="1" w:styleId="StyleUnderlineChar11ptBold">
    <w:name w:val="Style Underline Char + 11 pt Bold"/>
    <w:basedOn w:val="Normal"/>
    <w:link w:val="StyleUnderlineChar11ptBoldChar"/>
    <w:qFormat/>
    <w:rsid w:val="00205FC6"/>
    <w:rPr>
      <w:rFonts w:asciiTheme="minorHAnsi" w:hAnsiTheme="minorHAnsi"/>
      <w:b/>
      <w:bCs/>
      <w:u w:val="single"/>
    </w:rPr>
  </w:style>
  <w:style w:type="character" w:customStyle="1" w:styleId="StyleCardTextTimesNewRoman11ptUnderlineChar">
    <w:name w:val="Style Card Text + Times New Roman 11 pt Underline Char"/>
    <w:link w:val="StyleCardTextTimesNewRoman11ptUnderline"/>
    <w:locked/>
    <w:rsid w:val="00205FC6"/>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205FC6"/>
    <w:pPr>
      <w:spacing w:after="200" w:line="276" w:lineRule="auto"/>
      <w:contextualSpacing/>
    </w:pPr>
    <w:rPr>
      <w:rFonts w:ascii="Calibri" w:eastAsia="Calibri" w:hAnsi="Calibri"/>
      <w:u w:val="single"/>
    </w:rPr>
  </w:style>
  <w:style w:type="character" w:customStyle="1" w:styleId="Cards1Char">
    <w:name w:val="Cards1 Char"/>
    <w:basedOn w:val="DefaultParagraphFont"/>
    <w:link w:val="Cards1"/>
    <w:locked/>
    <w:rsid w:val="00205FC6"/>
    <w:rPr>
      <w:rFonts w:ascii="Calibri" w:eastAsia="Times New Roman" w:hAnsi="Calibri" w:cs="Times New Roman"/>
      <w:u w:val="single"/>
    </w:rPr>
  </w:style>
  <w:style w:type="paragraph" w:customStyle="1" w:styleId="Cards1">
    <w:name w:val="Cards1"/>
    <w:basedOn w:val="Normal"/>
    <w:link w:val="Cards1Char"/>
    <w:qFormat/>
    <w:rsid w:val="00205FC6"/>
    <w:pPr>
      <w:ind w:left="288"/>
    </w:pPr>
    <w:rPr>
      <w:rFonts w:eastAsia="Times New Roman"/>
      <w:u w:val="single"/>
    </w:rPr>
  </w:style>
  <w:style w:type="paragraph" w:customStyle="1" w:styleId="CiteTopline">
    <w:name w:val="Cite Topline"/>
    <w:basedOn w:val="Normal"/>
    <w:autoRedefine/>
    <w:uiPriority w:val="99"/>
    <w:qFormat/>
    <w:rsid w:val="00205FC6"/>
    <w:pPr>
      <w:ind w:left="-720" w:right="-720"/>
    </w:pPr>
    <w:rPr>
      <w:rFonts w:eastAsia="Times New Roman"/>
      <w:b/>
      <w:bCs/>
      <w:szCs w:val="44"/>
      <w:u w:val="single"/>
    </w:rPr>
  </w:style>
  <w:style w:type="paragraph" w:customStyle="1" w:styleId="CiteExtras">
    <w:name w:val="Cite Extras"/>
    <w:basedOn w:val="CiteTopline"/>
    <w:autoRedefine/>
    <w:uiPriority w:val="99"/>
    <w:qFormat/>
    <w:rsid w:val="00205FC6"/>
    <w:pPr>
      <w:spacing w:after="300"/>
    </w:pPr>
    <w:rPr>
      <w:b w:val="0"/>
      <w:sz w:val="20"/>
      <w:u w:val="none"/>
    </w:rPr>
  </w:style>
  <w:style w:type="paragraph" w:customStyle="1" w:styleId="CiteLittle">
    <w:name w:val="Cite Little"/>
    <w:next w:val="Normal"/>
    <w:uiPriority w:val="99"/>
    <w:qFormat/>
    <w:rsid w:val="00205FC6"/>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205FC6"/>
    <w:rPr>
      <w:rFonts w:ascii="Times New Roman" w:eastAsia="MS Mincho" w:hAnsi="Times New Roman" w:cs="Times New Roman"/>
      <w:sz w:val="20"/>
      <w:u w:val="thick"/>
      <w:lang w:eastAsia="ja-JP"/>
    </w:rPr>
  </w:style>
  <w:style w:type="paragraph" w:customStyle="1" w:styleId="Little">
    <w:name w:val="Little"/>
    <w:basedOn w:val="UnderlinedText"/>
    <w:link w:val="LittleChar"/>
    <w:qFormat/>
    <w:rsid w:val="00205FC6"/>
    <w:rPr>
      <w:rFonts w:ascii="Times New Roman" w:eastAsia="MS Mincho" w:hAnsi="Times New Roman"/>
      <w:b w:val="0"/>
      <w:sz w:val="20"/>
      <w:szCs w:val="22"/>
      <w:u w:val="thick"/>
      <w:lang w:eastAsia="ja-JP"/>
    </w:rPr>
  </w:style>
  <w:style w:type="character" w:customStyle="1" w:styleId="UnreadTextChar">
    <w:name w:val="Unread Text Char"/>
    <w:link w:val="UnreadText"/>
    <w:locked/>
    <w:rsid w:val="00205FC6"/>
    <w:rPr>
      <w:rFonts w:ascii="Times New Roman" w:eastAsia="SimSun" w:hAnsi="Times New Roman" w:cs="Times New Roman"/>
      <w:sz w:val="15"/>
      <w:lang w:eastAsia="zh-CN"/>
    </w:rPr>
  </w:style>
  <w:style w:type="paragraph" w:customStyle="1" w:styleId="UnreadText">
    <w:name w:val="Unread Text"/>
    <w:basedOn w:val="Normal"/>
    <w:next w:val="Normal"/>
    <w:link w:val="UnreadTextChar"/>
    <w:autoRedefine/>
    <w:qFormat/>
    <w:rsid w:val="00205FC6"/>
    <w:rPr>
      <w:rFonts w:ascii="Times New Roman" w:eastAsia="SimSun" w:hAnsi="Times New Roman"/>
      <w:sz w:val="15"/>
      <w:lang w:eastAsia="zh-CN"/>
    </w:rPr>
  </w:style>
  <w:style w:type="character" w:customStyle="1" w:styleId="TextsmallChar">
    <w:name w:val="Textsmall Char"/>
    <w:link w:val="Textsmall"/>
    <w:locked/>
    <w:rsid w:val="00205FC6"/>
    <w:rPr>
      <w:rFonts w:ascii="Times New Roman" w:eastAsia="Times New Roman" w:hAnsi="Times New Roman" w:cs="Times New Roman"/>
    </w:rPr>
  </w:style>
  <w:style w:type="paragraph" w:customStyle="1" w:styleId="Textsmall">
    <w:name w:val="Textsmall"/>
    <w:basedOn w:val="Normal"/>
    <w:next w:val="Normal"/>
    <w:link w:val="TextsmallChar"/>
    <w:qFormat/>
    <w:rsid w:val="00205FC6"/>
    <w:rPr>
      <w:rFonts w:ascii="Times New Roman" w:eastAsia="Times New Roman" w:hAnsi="Times New Roman"/>
    </w:rPr>
  </w:style>
  <w:style w:type="paragraph" w:customStyle="1" w:styleId="HiddenBlockHeader">
    <w:name w:val="Hidden Block Header"/>
    <w:basedOn w:val="BlockHeadings"/>
    <w:next w:val="Nothing"/>
    <w:qFormat/>
    <w:rsid w:val="00205FC6"/>
    <w:rPr>
      <w:rFonts w:ascii="Calibri" w:eastAsiaTheme="minorHAnsi" w:hAnsi="Calibri"/>
      <w:caps/>
    </w:rPr>
  </w:style>
  <w:style w:type="character" w:customStyle="1" w:styleId="BodyTextChar1">
    <w:name w:val="Body Text Char1"/>
    <w:basedOn w:val="DefaultParagraphFont"/>
    <w:uiPriority w:val="99"/>
    <w:rsid w:val="00205FC6"/>
    <w:rPr>
      <w:rFonts w:ascii="Arial" w:hAnsi="Arial" w:cs="Arial"/>
      <w:sz w:val="16"/>
    </w:rPr>
  </w:style>
  <w:style w:type="character" w:customStyle="1" w:styleId="StyleBodyText11ptBoldBlackChar">
    <w:name w:val="Style Body Text + 11 pt Bold Black Char"/>
    <w:link w:val="StyleBodyText11ptBoldBlack"/>
    <w:locked/>
    <w:rsid w:val="00205FC6"/>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205FC6"/>
    <w:pPr>
      <w:suppressAutoHyphens w:val="0"/>
      <w:spacing w:line="240" w:lineRule="auto"/>
    </w:pPr>
    <w:rPr>
      <w:rFonts w:eastAsiaTheme="minorHAnsi"/>
      <w:sz w:val="22"/>
      <w:szCs w:val="22"/>
      <w:u w:val="single"/>
      <w:lang w:eastAsia="en-US"/>
    </w:rPr>
  </w:style>
  <w:style w:type="character" w:customStyle="1" w:styleId="StyletinyBoldChar">
    <w:name w:val="Style tiny + Bold Char"/>
    <w:link w:val="StyletinyBold"/>
    <w:locked/>
    <w:rsid w:val="00205FC6"/>
    <w:rPr>
      <w:rFonts w:ascii="Times New Roman" w:hAnsi="Times New Roman" w:cs="Times New Roman"/>
      <w:bCs/>
      <w:sz w:val="20"/>
      <w:szCs w:val="20"/>
    </w:rPr>
  </w:style>
  <w:style w:type="paragraph" w:customStyle="1" w:styleId="StyletinyBold">
    <w:name w:val="Style tiny + Bold"/>
    <w:basedOn w:val="Normal"/>
    <w:link w:val="StyletinyBoldChar"/>
    <w:qFormat/>
    <w:rsid w:val="00205FC6"/>
    <w:pPr>
      <w:tabs>
        <w:tab w:val="left" w:pos="4410"/>
      </w:tabs>
      <w:contextualSpacing/>
    </w:pPr>
    <w:rPr>
      <w:rFonts w:ascii="Times New Roman" w:hAnsi="Times New Roman"/>
      <w:bCs/>
      <w:sz w:val="20"/>
      <w:szCs w:val="20"/>
    </w:rPr>
  </w:style>
  <w:style w:type="character" w:customStyle="1" w:styleId="UnderlineBoldChar">
    <w:name w:val="Underline Bold Char"/>
    <w:locked/>
    <w:rsid w:val="00205FC6"/>
    <w:rPr>
      <w:rFonts w:ascii="Times New Roman" w:eastAsia="Times New Roman" w:hAnsi="Times New Roman" w:cs="Times New Roman"/>
      <w:b/>
      <w:szCs w:val="20"/>
      <w:u w:val="single"/>
    </w:rPr>
  </w:style>
  <w:style w:type="character" w:customStyle="1" w:styleId="cardCharCharCharCharChar">
    <w:name w:val="card Char Char Char Char Char"/>
    <w:link w:val="cardCharCharCharChar"/>
    <w:locked/>
    <w:rsid w:val="00205FC6"/>
    <w:rPr>
      <w:rFonts w:ascii="Times New Roman" w:eastAsia="Times New Roman" w:hAnsi="Times New Roman" w:cs="Times New Roman"/>
      <w:sz w:val="20"/>
      <w:szCs w:val="20"/>
    </w:rPr>
  </w:style>
  <w:style w:type="paragraph" w:customStyle="1" w:styleId="cardCharCharCharChar">
    <w:name w:val="card Char Char Char Char"/>
    <w:basedOn w:val="Normal"/>
    <w:link w:val="cardCharCharCharCharChar"/>
    <w:qFormat/>
    <w:rsid w:val="00205FC6"/>
    <w:pPr>
      <w:overflowPunct w:val="0"/>
      <w:autoSpaceDE w:val="0"/>
      <w:autoSpaceDN w:val="0"/>
      <w:adjustRightInd w:val="0"/>
      <w:ind w:left="288" w:right="288"/>
    </w:pPr>
    <w:rPr>
      <w:rFonts w:ascii="Times New Roman" w:eastAsia="Times New Roman" w:hAnsi="Times New Roman"/>
      <w:sz w:val="20"/>
      <w:szCs w:val="20"/>
    </w:rPr>
  </w:style>
  <w:style w:type="character" w:customStyle="1" w:styleId="tagChar2">
    <w:name w:val="%tag Char"/>
    <w:link w:val="tag0"/>
    <w:locked/>
    <w:rsid w:val="00205FC6"/>
    <w:rPr>
      <w:rFonts w:ascii="Times New Roman" w:eastAsia="Times New Roman" w:hAnsi="Times New Roman" w:cs="Times New Roman"/>
      <w:b/>
      <w:szCs w:val="20"/>
    </w:rPr>
  </w:style>
  <w:style w:type="paragraph" w:customStyle="1" w:styleId="tag0">
    <w:name w:val="%tag"/>
    <w:basedOn w:val="Normal"/>
    <w:link w:val="tagChar2"/>
    <w:qFormat/>
    <w:rsid w:val="00205FC6"/>
    <w:rPr>
      <w:rFonts w:ascii="Times New Roman" w:eastAsia="Times New Roman" w:hAnsi="Times New Roman"/>
      <w:b/>
      <w:szCs w:val="20"/>
    </w:rPr>
  </w:style>
  <w:style w:type="character" w:customStyle="1" w:styleId="cardChar0">
    <w:name w:val="%card Char"/>
    <w:link w:val="card0"/>
    <w:locked/>
    <w:rsid w:val="00205FC6"/>
    <w:rPr>
      <w:rFonts w:ascii="Times New Roman" w:eastAsia="Times New Roman" w:hAnsi="Times New Roman" w:cs="Times New Roman"/>
      <w:sz w:val="20"/>
      <w:szCs w:val="20"/>
    </w:rPr>
  </w:style>
  <w:style w:type="paragraph" w:customStyle="1" w:styleId="card0">
    <w:name w:val="%card"/>
    <w:basedOn w:val="Normal"/>
    <w:link w:val="cardChar0"/>
    <w:qFormat/>
    <w:rsid w:val="00205FC6"/>
    <w:pPr>
      <w:ind w:left="288" w:right="288"/>
    </w:pPr>
    <w:rPr>
      <w:rFonts w:ascii="Times New Roman" w:eastAsia="Times New Roman" w:hAnsi="Times New Roman"/>
      <w:sz w:val="20"/>
      <w:szCs w:val="20"/>
    </w:rPr>
  </w:style>
  <w:style w:type="character" w:customStyle="1" w:styleId="AAAcardChar">
    <w:name w:val="AAAcard Char"/>
    <w:link w:val="AAAcard"/>
    <w:locked/>
    <w:rsid w:val="00205FC6"/>
    <w:rPr>
      <w:rFonts w:ascii="Times New Roman" w:eastAsia="Times New Roman" w:hAnsi="Times New Roman" w:cs="Times New Roman"/>
      <w:sz w:val="20"/>
      <w:szCs w:val="20"/>
    </w:rPr>
  </w:style>
  <w:style w:type="paragraph" w:customStyle="1" w:styleId="AAAcard">
    <w:name w:val="AAAcard"/>
    <w:basedOn w:val="Normal"/>
    <w:link w:val="AAAcardChar"/>
    <w:qFormat/>
    <w:rsid w:val="00205FC6"/>
    <w:pPr>
      <w:ind w:left="288" w:right="288"/>
    </w:pPr>
    <w:rPr>
      <w:rFonts w:ascii="Times New Roman" w:eastAsia="Times New Roman" w:hAnsi="Times New Roman"/>
      <w:sz w:val="20"/>
      <w:szCs w:val="20"/>
    </w:rPr>
  </w:style>
  <w:style w:type="character" w:customStyle="1" w:styleId="underlineCharChar0">
    <w:name w:val="underline Char Char"/>
    <w:locked/>
    <w:rsid w:val="00205FC6"/>
    <w:rPr>
      <w:rFonts w:ascii="Arial Narrow" w:eastAsia="Times New Roman" w:hAnsi="Arial Narrow" w:cs="Times New Roman"/>
      <w:u w:val="single"/>
    </w:rPr>
  </w:style>
  <w:style w:type="paragraph" w:customStyle="1" w:styleId="underlineChar1">
    <w:name w:val="underline Char1"/>
    <w:basedOn w:val="Normal"/>
    <w:uiPriority w:val="99"/>
    <w:qFormat/>
    <w:rsid w:val="00205FC6"/>
    <w:rPr>
      <w:rFonts w:ascii="Arial Narrow" w:eastAsia="Times New Roman" w:hAnsi="Arial Narrow"/>
      <w:u w:val="single"/>
    </w:rPr>
  </w:style>
  <w:style w:type="paragraph" w:customStyle="1" w:styleId="TagStyle">
    <w:name w:val="Tag Style"/>
    <w:basedOn w:val="Normal"/>
    <w:uiPriority w:val="99"/>
    <w:qFormat/>
    <w:rsid w:val="00205FC6"/>
    <w:rPr>
      <w:rFonts w:eastAsia="Times New Roman"/>
      <w:b/>
    </w:rPr>
  </w:style>
  <w:style w:type="paragraph" w:customStyle="1" w:styleId="tagstyle0">
    <w:name w:val="tagstyle"/>
    <w:basedOn w:val="Normal"/>
    <w:uiPriority w:val="99"/>
    <w:qFormat/>
    <w:rsid w:val="00205FC6"/>
    <w:pPr>
      <w:spacing w:before="100" w:beforeAutospacing="1" w:after="100" w:afterAutospacing="1"/>
    </w:pPr>
    <w:rPr>
      <w:rFonts w:eastAsia="Times New Roman"/>
    </w:rPr>
  </w:style>
  <w:style w:type="paragraph" w:customStyle="1" w:styleId="CardDownx15">
    <w:name w:val="CardDown x1.5"/>
    <w:basedOn w:val="Header"/>
    <w:qFormat/>
    <w:rsid w:val="00205FC6"/>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205FC6"/>
    <w:rPr>
      <w:rFonts w:eastAsia="Times New Roman"/>
    </w:rPr>
  </w:style>
  <w:style w:type="character" w:customStyle="1" w:styleId="StyleUnderlineChar11pt2Char">
    <w:name w:val="Style Underline Char + 11 pt2 Char"/>
    <w:basedOn w:val="DefaultParagraphFont"/>
    <w:link w:val="StyleUnderlineChar11pt2"/>
    <w:rsid w:val="00205FC6"/>
  </w:style>
  <w:style w:type="paragraph" w:customStyle="1" w:styleId="StyleUnderlineChar11pt2">
    <w:name w:val="Style Underline Char + 11 pt2"/>
    <w:link w:val="StyleUnderlineChar11pt2Char"/>
    <w:qFormat/>
    <w:rsid w:val="00205FC6"/>
    <w:pPr>
      <w:spacing w:after="200" w:line="276" w:lineRule="auto"/>
    </w:pPr>
  </w:style>
  <w:style w:type="character" w:customStyle="1" w:styleId="StyleUnderlineChar11ptBorderSinglesolidlineAutoChar">
    <w:name w:val="Style Underline Char + 11 pt Border: : (Single solid line Auto  ... Char"/>
    <w:link w:val="StyleUnderlineChar11ptBorderSinglesolidlineAuto"/>
    <w:locked/>
    <w:rsid w:val="00205FC6"/>
    <w:rPr>
      <w:rFonts w:ascii="Calibri" w:eastAsia="Times New Roman" w:hAnsi="Calibri"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205FC6"/>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Calibri"/>
      <w:u w:val="single"/>
      <w:bdr w:val="single" w:sz="4" w:space="0" w:color="auto" w:frame="1"/>
    </w:rPr>
  </w:style>
  <w:style w:type="character" w:customStyle="1" w:styleId="cardCharCharChar">
    <w:name w:val="card Char Char Char"/>
    <w:basedOn w:val="DefaultParagraphFont"/>
    <w:locked/>
    <w:rsid w:val="00205FC6"/>
    <w:rPr>
      <w:color w:val="000000"/>
    </w:rPr>
  </w:style>
  <w:style w:type="character" w:customStyle="1" w:styleId="StylecardCharCharArialNarrow9ptChar">
    <w:name w:val="Style card Char Char + Arial Narrow 9 pt Char"/>
    <w:basedOn w:val="cardCharCharChar"/>
    <w:link w:val="StylecardCharCharArialNarrow9pt"/>
    <w:locked/>
    <w:rsid w:val="00205FC6"/>
    <w:rPr>
      <w:color w:val="000000"/>
    </w:rPr>
  </w:style>
  <w:style w:type="paragraph" w:customStyle="1" w:styleId="StylecardCharCharArialNarrow9pt">
    <w:name w:val="Style card Char Char + Arial Narrow 9 pt"/>
    <w:link w:val="StylecardCharCharArialNarrow9ptChar"/>
    <w:qFormat/>
    <w:rsid w:val="00205FC6"/>
    <w:pPr>
      <w:ind w:left="288" w:right="288"/>
    </w:pPr>
    <w:rPr>
      <w:color w:val="000000"/>
    </w:rPr>
  </w:style>
  <w:style w:type="character" w:customStyle="1" w:styleId="StyleCardTextArialNarrow9ptChar">
    <w:name w:val="Style Card Text + Arial Narrow 9 pt Char"/>
    <w:basedOn w:val="DefaultParagraphFont"/>
    <w:link w:val="StyleCardTextArialNarrow9pt"/>
    <w:locked/>
    <w:rsid w:val="00205FC6"/>
    <w:rPr>
      <w:rFonts w:ascii="Times New Roman" w:eastAsia="Times New Roman" w:hAnsi="Times New Roman"/>
    </w:rPr>
  </w:style>
  <w:style w:type="paragraph" w:customStyle="1" w:styleId="StyleCardTextArialNarrow9pt">
    <w:name w:val="Style Card Text + Arial Narrow 9 pt"/>
    <w:link w:val="StyleCardTextArialNarrow9ptChar"/>
    <w:qFormat/>
    <w:rsid w:val="00205FC6"/>
    <w:pPr>
      <w:spacing w:after="200" w:line="276" w:lineRule="auto"/>
    </w:pPr>
    <w:rPr>
      <w:rFonts w:ascii="Times New Roman" w:eastAsia="Times New Roman" w:hAnsi="Times New Roman"/>
    </w:rPr>
  </w:style>
  <w:style w:type="character" w:customStyle="1" w:styleId="StyleCardTextArialNarrow8ptChar">
    <w:name w:val="Style Card Text + Arial Narrow 8 pt Char"/>
    <w:basedOn w:val="DefaultParagraphFont"/>
    <w:link w:val="StyleCardTextArialNarrow8pt"/>
    <w:locked/>
    <w:rsid w:val="00205FC6"/>
    <w:rPr>
      <w:rFonts w:ascii="Times New Roman" w:eastAsia="Times New Roman" w:hAnsi="Times New Roman"/>
    </w:rPr>
  </w:style>
  <w:style w:type="paragraph" w:customStyle="1" w:styleId="StyleCardTextArialNarrow8pt">
    <w:name w:val="Style Card Text + Arial Narrow 8 pt"/>
    <w:link w:val="StyleCardTextArialNarrow8ptChar"/>
    <w:qFormat/>
    <w:rsid w:val="00205FC6"/>
    <w:pPr>
      <w:spacing w:after="200" w:line="276" w:lineRule="auto"/>
    </w:pPr>
    <w:rPr>
      <w:rFonts w:ascii="Times New Roman" w:eastAsia="Times New Roman" w:hAnsi="Times New Roman"/>
    </w:rPr>
  </w:style>
  <w:style w:type="character" w:customStyle="1" w:styleId="StyleStyle49pt3Char">
    <w:name w:val="Style Style4 + 9 pt3 Char"/>
    <w:basedOn w:val="Style4Char"/>
    <w:link w:val="StyleStyle49pt3"/>
    <w:locked/>
    <w:rsid w:val="00205FC6"/>
    <w:rPr>
      <w:rFonts w:ascii="Calibri" w:eastAsia="Times New Roman" w:hAnsi="Calibri" w:cs="Times New Roman"/>
      <w:sz w:val="20"/>
      <w:u w:val="single"/>
    </w:rPr>
  </w:style>
  <w:style w:type="paragraph" w:customStyle="1" w:styleId="StyleStyle49pt3">
    <w:name w:val="Style Style4 + 9 pt3"/>
    <w:basedOn w:val="Style4"/>
    <w:link w:val="StyleStyle49pt3Char"/>
    <w:qFormat/>
    <w:rsid w:val="00205FC6"/>
    <w:pPr>
      <w:spacing w:after="0" w:line="240" w:lineRule="auto"/>
    </w:pPr>
    <w:rPr>
      <w:rFonts w:ascii="Calibri" w:eastAsia="Times New Roman" w:hAnsi="Calibri" w:cs="Times New Roman"/>
      <w:sz w:val="20"/>
    </w:rPr>
  </w:style>
  <w:style w:type="character" w:customStyle="1" w:styleId="StyleStyle4BoldChar">
    <w:name w:val="Style Style4 + Bold Char"/>
    <w:basedOn w:val="Style4Char"/>
    <w:link w:val="StyleStyle4Bold"/>
    <w:locked/>
    <w:rsid w:val="00205FC6"/>
    <w:rPr>
      <w:rFonts w:ascii="Calibri" w:eastAsia="Times New Roman" w:hAnsi="Calibri" w:cs="Times New Roman"/>
      <w:sz w:val="20"/>
      <w:u w:val="single"/>
    </w:rPr>
  </w:style>
  <w:style w:type="paragraph" w:customStyle="1" w:styleId="StyleStyle4Bold">
    <w:name w:val="Style Style4 + Bold"/>
    <w:basedOn w:val="Style4"/>
    <w:link w:val="StyleStyle4BoldChar"/>
    <w:qFormat/>
    <w:rsid w:val="00205FC6"/>
    <w:pPr>
      <w:spacing w:after="0" w:line="240" w:lineRule="auto"/>
    </w:pPr>
    <w:rPr>
      <w:rFonts w:ascii="Calibri" w:eastAsia="Times New Roman" w:hAnsi="Calibri" w:cs="Times New Roman"/>
      <w:sz w:val="20"/>
    </w:rPr>
  </w:style>
  <w:style w:type="character" w:customStyle="1" w:styleId="StyleStyle411pt1Char">
    <w:name w:val="Style Style4 + 11 pt1 Char"/>
    <w:basedOn w:val="DefaultParagraphFont"/>
    <w:link w:val="StyleStyle411pt1"/>
    <w:locked/>
    <w:rsid w:val="00205FC6"/>
    <w:rPr>
      <w:rFonts w:ascii="Calibri" w:eastAsia="Times New Roman" w:hAnsi="Calibri" w:cs="Times New Roman"/>
      <w:u w:val="single"/>
    </w:rPr>
  </w:style>
  <w:style w:type="paragraph" w:customStyle="1" w:styleId="StyleStyle411pt1">
    <w:name w:val="Style Style4 + 11 pt1"/>
    <w:basedOn w:val="Normal"/>
    <w:link w:val="StyleStyle411pt1Char"/>
    <w:qFormat/>
    <w:rsid w:val="00205FC6"/>
    <w:rPr>
      <w:rFonts w:eastAsia="Times New Roman"/>
      <w:u w:val="single"/>
    </w:rPr>
  </w:style>
  <w:style w:type="character" w:customStyle="1" w:styleId="StyleBoldandUnderlineChar11ptChar">
    <w:name w:val="Style Bold and Underline Char + 11 pt Char"/>
    <w:basedOn w:val="BoldandUnderlineCharChar2"/>
    <w:link w:val="StyleBoldandUnderlineChar11pt"/>
    <w:locked/>
    <w:rsid w:val="00205FC6"/>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205FC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05FC6"/>
    <w:rPr>
      <w:rFonts w:ascii="Calibri" w:eastAsia="Times New Roman" w:hAnsi="Calibri" w:cs="Times New Roman"/>
    </w:rPr>
  </w:style>
  <w:style w:type="paragraph" w:customStyle="1" w:styleId="StyleMinimizedTextArialNarrow9pt">
    <w:name w:val="Style Minimized Text + Arial Narrow 9 pt"/>
    <w:basedOn w:val="Normal"/>
    <w:link w:val="StyleMinimizedTextArialNarrow9ptChar"/>
    <w:qFormat/>
    <w:rsid w:val="00205FC6"/>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205FC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05FC6"/>
    <w:pPr>
      <w:spacing w:after="200" w:line="276" w:lineRule="auto"/>
    </w:pPr>
    <w:rPr>
      <w:rFonts w:ascii="Times New Roman" w:eastAsia="Times New Roman" w:hAnsi="Times New Roman" w:cs="Times New Roman"/>
      <w:szCs w:val="20"/>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05FC6"/>
    <w:rPr>
      <w:rFonts w:ascii="Calibri" w:eastAsia="Times New Roman" w:hAnsi="Calibri"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05FC6"/>
    <w:pPr>
      <w:pBdr>
        <w:top w:val="single" w:sz="4" w:space="0" w:color="auto"/>
        <w:left w:val="single" w:sz="4" w:space="0" w:color="auto"/>
        <w:bottom w:val="single" w:sz="4" w:space="0" w:color="auto"/>
        <w:right w:val="single" w:sz="4" w:space="0" w:color="auto"/>
      </w:pBdr>
    </w:pPr>
    <w:rPr>
      <w:rFonts w:eastAsia="Times New Roman"/>
      <w:u w:val="single"/>
      <w:bdr w:val="single" w:sz="4" w:space="0" w:color="auto" w:frame="1"/>
    </w:rPr>
  </w:style>
  <w:style w:type="character" w:customStyle="1" w:styleId="StyleStyle112ptChar">
    <w:name w:val="Style Style1 + 12 pt Char"/>
    <w:basedOn w:val="DefaultParagraphFont"/>
    <w:link w:val="StyleStyle112pt"/>
    <w:locked/>
    <w:rsid w:val="00205FC6"/>
    <w:rPr>
      <w:rFonts w:ascii="Calibri" w:eastAsia="SimSun" w:hAnsi="Calibri" w:cs="Times New Roman"/>
      <w:u w:val="single"/>
      <w:lang w:eastAsia="zh-CN"/>
    </w:rPr>
  </w:style>
  <w:style w:type="paragraph" w:customStyle="1" w:styleId="StyleStyle112pt">
    <w:name w:val="Style Style1 + 12 pt"/>
    <w:basedOn w:val="Normal"/>
    <w:link w:val="StyleStyle112ptChar"/>
    <w:qFormat/>
    <w:rsid w:val="00205FC6"/>
    <w:rPr>
      <w:rFonts w:eastAsia="SimSu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205FC6"/>
    <w:rPr>
      <w:rFonts w:ascii="Calibri" w:eastAsia="Times New Roman" w:hAnsi="Calibri" w:cs="Times New Roman"/>
      <w:sz w:val="20"/>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205FC6"/>
    <w:rPr>
      <w:rFonts w:ascii="Calibri" w:hAnsi="Calibri"/>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205FC6"/>
    <w:rPr>
      <w:rFonts w:ascii="Calibri" w:eastAsia="SimSun" w:hAnsi="Calibri" w:cs="Times New Roman"/>
      <w:strike/>
      <w:color w:val="000000"/>
      <w:sz w:val="16"/>
      <w:szCs w:val="24"/>
      <w:u w:val="single"/>
      <w:lang w:val="x-none" w:eastAsia="x-none"/>
    </w:rPr>
  </w:style>
  <w:style w:type="paragraph" w:customStyle="1" w:styleId="StyleStyle111ptBorderSinglesolidlineAuto05ptL">
    <w:name w:val="Style Style1 + 11 pt Border: : (Single solid line Auto  0.5 pt L..."/>
    <w:link w:val="StyleStyle111ptBorderSinglesolidlineAuto05ptLChar"/>
    <w:qFormat/>
    <w:rsid w:val="00205FC6"/>
    <w:pPr>
      <w:spacing w:after="200" w:line="276" w:lineRule="auto"/>
      <w:ind w:left="432" w:right="432"/>
    </w:pPr>
    <w:rPr>
      <w:rFonts w:ascii="Calibri" w:eastAsia="SimSun" w:hAnsi="Calibri" w:cs="Times New Roman"/>
      <w:strike/>
      <w:color w:val="000000"/>
      <w:sz w:val="16"/>
      <w:szCs w:val="24"/>
      <w:u w:val="single"/>
      <w:lang w:val="x-none" w:eastAsia="x-none"/>
    </w:rPr>
  </w:style>
  <w:style w:type="character" w:customStyle="1" w:styleId="StyleStyle1BoldChar">
    <w:name w:val="Style Style1 + Bold Char"/>
    <w:basedOn w:val="Style1Char"/>
    <w:link w:val="StyleStyle1Bold"/>
    <w:locked/>
    <w:rsid w:val="00205FC6"/>
    <w:rPr>
      <w:rFonts w:ascii="Calibri" w:eastAsia="SimSun" w:hAnsi="Calibri" w:cs="Times New Roman"/>
      <w:strike/>
      <w:color w:val="000000"/>
      <w:sz w:val="16"/>
      <w:szCs w:val="24"/>
      <w:u w:val="single"/>
      <w:lang w:val="x-none" w:eastAsia="x-none"/>
    </w:rPr>
  </w:style>
  <w:style w:type="paragraph" w:customStyle="1" w:styleId="StyleStyle1Bold">
    <w:name w:val="Style Style1 + Bold"/>
    <w:link w:val="StyleStyle1BoldChar"/>
    <w:qFormat/>
    <w:rsid w:val="00205FC6"/>
    <w:pPr>
      <w:spacing w:after="200" w:line="276" w:lineRule="auto"/>
      <w:ind w:left="432" w:right="432"/>
    </w:pPr>
    <w:rPr>
      <w:rFonts w:ascii="Calibri" w:eastAsia="SimSun" w:hAnsi="Calibri" w:cs="Times New Roman"/>
      <w:strike/>
      <w:color w:val="000000"/>
      <w:sz w:val="16"/>
      <w:szCs w:val="24"/>
      <w:u w:val="single"/>
      <w:lang w:val="x-none" w:eastAsia="x-none"/>
    </w:rPr>
  </w:style>
  <w:style w:type="paragraph" w:customStyle="1" w:styleId="cardtextsmall">
    <w:name w:val="card text small"/>
    <w:basedOn w:val="Normal"/>
    <w:qFormat/>
    <w:rsid w:val="00205FC6"/>
    <w:rPr>
      <w:rFonts w:ascii="Arial Narrow" w:eastAsia="Times New Roman" w:hAnsi="Arial Narrow"/>
    </w:rPr>
  </w:style>
  <w:style w:type="character" w:customStyle="1" w:styleId="StyleStyle49pt10Char">
    <w:name w:val="Style Style4 + 9 pt10 Char"/>
    <w:basedOn w:val="Style4Char"/>
    <w:link w:val="StyleStyle49pt10"/>
    <w:locked/>
    <w:rsid w:val="00205FC6"/>
    <w:rPr>
      <w:rFonts w:ascii="Calibri" w:eastAsia="Times New Roman" w:hAnsi="Calibri" w:cs="Times New Roman"/>
      <w:sz w:val="20"/>
      <w:u w:val="single"/>
    </w:rPr>
  </w:style>
  <w:style w:type="paragraph" w:customStyle="1" w:styleId="StyleStyle49pt10">
    <w:name w:val="Style Style4 + 9 pt10"/>
    <w:basedOn w:val="Style4"/>
    <w:link w:val="StyleStyle49pt10Char"/>
    <w:qFormat/>
    <w:rsid w:val="00205FC6"/>
    <w:pPr>
      <w:spacing w:after="0" w:line="240" w:lineRule="auto"/>
    </w:pPr>
    <w:rPr>
      <w:rFonts w:ascii="Calibri" w:eastAsia="Times New Roman" w:hAnsi="Calibri" w:cs="Times New Roman"/>
      <w:sz w:val="20"/>
    </w:rPr>
  </w:style>
  <w:style w:type="character" w:customStyle="1" w:styleId="StyleStyle49ptBold7Char">
    <w:name w:val="Style Style4 + 9 pt Bold7 Char"/>
    <w:link w:val="StyleStyle49ptBold7"/>
    <w:locked/>
    <w:rsid w:val="00205FC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05FC6"/>
    <w:pPr>
      <w:spacing w:after="0" w:line="240" w:lineRule="auto"/>
    </w:pPr>
    <w:rPr>
      <w:rFonts w:ascii="Calibri" w:eastAsia="Times New Roman" w:hAnsi="Calibri" w:cs="Times New Roman"/>
    </w:rPr>
  </w:style>
  <w:style w:type="character" w:customStyle="1" w:styleId="NormalUnderlineChar">
    <w:name w:val="Normal Underline Char"/>
    <w:link w:val="NormalUnderline"/>
    <w:locked/>
    <w:rsid w:val="00205FC6"/>
    <w:rPr>
      <w:rFonts w:ascii="Calibri" w:eastAsia="Times New Roman" w:hAnsi="Calibri" w:cs="Times New Roman"/>
      <w:u w:val="single"/>
    </w:rPr>
  </w:style>
  <w:style w:type="paragraph" w:customStyle="1" w:styleId="NormalUnderline">
    <w:name w:val="Normal Underline"/>
    <w:basedOn w:val="Normal"/>
    <w:link w:val="NormalUnderlineChar"/>
    <w:qFormat/>
    <w:rsid w:val="00205FC6"/>
    <w:pPr>
      <w:ind w:left="288"/>
    </w:pPr>
    <w:rPr>
      <w:rFonts w:eastAsia="Times New Roman"/>
      <w:u w:val="single"/>
    </w:rPr>
  </w:style>
  <w:style w:type="paragraph" w:customStyle="1" w:styleId="Underlinestyle">
    <w:name w:val="Underline style"/>
    <w:basedOn w:val="Normal"/>
    <w:qFormat/>
    <w:rsid w:val="00205FC6"/>
    <w:rPr>
      <w:rFonts w:eastAsia="Times New Roman"/>
      <w:u w:val="single"/>
    </w:rPr>
  </w:style>
  <w:style w:type="paragraph" w:customStyle="1" w:styleId="2909F619802848F09E01365C32F34654">
    <w:name w:val="2909F619802848F09E01365C32F34654"/>
    <w:uiPriority w:val="99"/>
    <w:qFormat/>
    <w:rsid w:val="00205FC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05FC6"/>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205FC6"/>
    <w:rPr>
      <w:rFonts w:ascii="Arial Narrow" w:eastAsia="SimSun" w:hAnsi="Arial Narrow" w:cs="Times New Roman"/>
      <w:color w:val="000000"/>
      <w:szCs w:val="20"/>
    </w:rPr>
  </w:style>
  <w:style w:type="paragraph" w:customStyle="1" w:styleId="TagofCard">
    <w:name w:val="Tag of Card"/>
    <w:basedOn w:val="NormalText"/>
    <w:next w:val="NormalText"/>
    <w:link w:val="TagofCardChar"/>
    <w:autoRedefine/>
    <w:qFormat/>
    <w:rsid w:val="00205FC6"/>
    <w:pPr>
      <w:ind w:left="432"/>
      <w:jc w:val="left"/>
    </w:pPr>
    <w:rPr>
      <w:rFonts w:ascii="Arial Narrow" w:eastAsia="SimSun" w:hAnsi="Arial Narrow"/>
      <w:color w:val="000000"/>
      <w:sz w:val="22"/>
      <w:szCs w:val="20"/>
    </w:rPr>
  </w:style>
  <w:style w:type="character" w:customStyle="1" w:styleId="SourcenameChar">
    <w:name w:val="Source name Char"/>
    <w:link w:val="Sourcename"/>
    <w:locked/>
    <w:rsid w:val="00205FC6"/>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205FC6"/>
    <w:pPr>
      <w:ind w:left="432"/>
      <w:jc w:val="left"/>
    </w:pPr>
    <w:rPr>
      <w:rFonts w:ascii="Arial Narrow" w:eastAsia="SimSun" w:hAnsi="Arial Narrow"/>
      <w:color w:val="000000"/>
      <w:sz w:val="22"/>
      <w:szCs w:val="20"/>
    </w:rPr>
  </w:style>
  <w:style w:type="character" w:customStyle="1" w:styleId="underlinedcardChar0">
    <w:name w:val="underlined card Char"/>
    <w:basedOn w:val="DefaultParagraphFont"/>
    <w:rsid w:val="00205FC6"/>
    <w:rPr>
      <w:rFonts w:ascii="Palatino Linotype" w:hAnsi="Palatino Linotype" w:hint="default"/>
      <w:u w:val="single"/>
      <w:lang w:val="en-US" w:eastAsia="en-US" w:bidi="ar-SA"/>
    </w:rPr>
  </w:style>
  <w:style w:type="paragraph" w:customStyle="1" w:styleId="underlinedcard">
    <w:name w:val="underlined card"/>
    <w:basedOn w:val="NormalText"/>
    <w:autoRedefine/>
    <w:uiPriority w:val="99"/>
    <w:qFormat/>
    <w:rsid w:val="00205FC6"/>
    <w:pPr>
      <w:ind w:left="432"/>
      <w:jc w:val="left"/>
    </w:pPr>
    <w:rPr>
      <w:rFonts w:ascii="Arial Narrow" w:eastAsia="SimSun" w:hAnsi="Arial Narrow" w:cs="Arial"/>
      <w:color w:val="000000"/>
      <w:sz w:val="22"/>
      <w:szCs w:val="20"/>
    </w:rPr>
  </w:style>
  <w:style w:type="paragraph" w:customStyle="1" w:styleId="FullText0">
    <w:name w:val="Full Text"/>
    <w:basedOn w:val="Normal"/>
    <w:qFormat/>
    <w:rsid w:val="00205FC6"/>
    <w:rPr>
      <w:rFonts w:ascii="Arial Narrow" w:eastAsia="Times New Roman" w:hAnsi="Arial Narrow"/>
    </w:rPr>
  </w:style>
  <w:style w:type="character" w:customStyle="1" w:styleId="TextUnderlineChar">
    <w:name w:val="Text Underline Char"/>
    <w:link w:val="TextUnderline"/>
    <w:locked/>
    <w:rsid w:val="00205FC6"/>
    <w:rPr>
      <w:rFonts w:ascii="Garamond" w:eastAsia="Times New Roman" w:hAnsi="Garamond" w:cs="Times New Roman"/>
      <w:bCs/>
      <w:kern w:val="20"/>
      <w:sz w:val="20"/>
      <w:szCs w:val="32"/>
      <w:u w:val="single"/>
    </w:rPr>
  </w:style>
  <w:style w:type="paragraph" w:customStyle="1" w:styleId="TextUnderline">
    <w:name w:val="Text Underline"/>
    <w:basedOn w:val="Normal"/>
    <w:link w:val="TextUnderlineChar"/>
    <w:qFormat/>
    <w:rsid w:val="00205FC6"/>
    <w:rPr>
      <w:rFonts w:ascii="Garamond" w:eastAsia="Times New Roman" w:hAnsi="Garamond"/>
      <w:bCs/>
      <w:kern w:val="20"/>
      <w:sz w:val="20"/>
      <w:szCs w:val="32"/>
      <w:u w:val="single"/>
    </w:rPr>
  </w:style>
  <w:style w:type="character" w:customStyle="1" w:styleId="citeunreadChar">
    <w:name w:val="cite unread Char"/>
    <w:link w:val="citeunread"/>
    <w:locked/>
    <w:rsid w:val="00205FC6"/>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205FC6"/>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readCharChar">
    <w:name w:val="read Char Char"/>
    <w:locked/>
    <w:rsid w:val="00205FC6"/>
    <w:rPr>
      <w:rFonts w:ascii="Times New Roman" w:eastAsia="Times New Roman" w:hAnsi="Times New Roman" w:cs="Times New Roman" w:hint="default"/>
      <w:b/>
      <w:bCs w:val="0"/>
      <w:sz w:val="20"/>
      <w:szCs w:val="20"/>
      <w:u w:val="single"/>
    </w:rPr>
  </w:style>
  <w:style w:type="paragraph" w:customStyle="1" w:styleId="read1">
    <w:name w:val="read1"/>
    <w:basedOn w:val="Normal"/>
    <w:next w:val="Normal"/>
    <w:uiPriority w:val="99"/>
    <w:qFormat/>
    <w:rsid w:val="00205FC6"/>
    <w:rPr>
      <w:rFonts w:eastAsia="Times New Roman"/>
      <w:b/>
      <w:sz w:val="20"/>
      <w:szCs w:val="20"/>
      <w:u w:val="single"/>
    </w:rPr>
  </w:style>
  <w:style w:type="paragraph" w:customStyle="1" w:styleId="2ndLevel-TAG">
    <w:name w:val="2nd Level - TAG"/>
    <w:basedOn w:val="Normal"/>
    <w:next w:val="Normal"/>
    <w:uiPriority w:val="99"/>
    <w:qFormat/>
    <w:rsid w:val="00205FC6"/>
    <w:pPr>
      <w:spacing w:before="240"/>
      <w:outlineLvl w:val="2"/>
    </w:pPr>
    <w:rPr>
      <w:rFonts w:eastAsia="Times New Roman"/>
      <w:b/>
    </w:rPr>
  </w:style>
  <w:style w:type="paragraph" w:customStyle="1" w:styleId="CM5">
    <w:name w:val="CM5"/>
    <w:basedOn w:val="Default"/>
    <w:next w:val="Default"/>
    <w:uiPriority w:val="99"/>
    <w:qFormat/>
    <w:rsid w:val="00205FC6"/>
    <w:pPr>
      <w:widowControl w:val="0"/>
      <w:spacing w:after="0" w:line="240" w:lineRule="auto"/>
    </w:pPr>
    <w:rPr>
      <w:rFonts w:ascii="Times New Roman" w:eastAsia="Times New Roman" w:hAnsi="Times New Roman" w:cstheme="minorBidi"/>
      <w:color w:val="000000"/>
      <w:sz w:val="16"/>
      <w:szCs w:val="22"/>
    </w:rPr>
  </w:style>
  <w:style w:type="paragraph" w:customStyle="1" w:styleId="CM14">
    <w:name w:val="CM14"/>
    <w:basedOn w:val="Default"/>
    <w:next w:val="Default"/>
    <w:uiPriority w:val="99"/>
    <w:qFormat/>
    <w:rsid w:val="00205FC6"/>
    <w:pPr>
      <w:widowControl w:val="0"/>
      <w:spacing w:after="0" w:line="240" w:lineRule="auto"/>
    </w:pPr>
    <w:rPr>
      <w:rFonts w:ascii="Times New Roman" w:eastAsia="Times New Roman" w:hAnsi="Times New Roman" w:cstheme="minorBidi"/>
      <w:color w:val="000000"/>
      <w:sz w:val="16"/>
      <w:szCs w:val="22"/>
    </w:rPr>
  </w:style>
  <w:style w:type="character" w:customStyle="1" w:styleId="LanguageEditingChar">
    <w:name w:val="Language Editing Char"/>
    <w:link w:val="LanguageEditing"/>
    <w:locked/>
    <w:rsid w:val="00205FC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05FC6"/>
    <w:rPr>
      <w:rFonts w:ascii="Times New Roman" w:eastAsia="Times New Roman" w:hAnsi="Times New Roman"/>
      <w:strike/>
      <w:sz w:val="20"/>
    </w:rPr>
  </w:style>
  <w:style w:type="paragraph" w:customStyle="1" w:styleId="yiv1075031003msonormal">
    <w:name w:val="yiv1075031003msonormal"/>
    <w:basedOn w:val="Normal"/>
    <w:uiPriority w:val="99"/>
    <w:qFormat/>
    <w:rsid w:val="00205FC6"/>
    <w:pPr>
      <w:spacing w:before="100" w:beforeAutospacing="1" w:after="100" w:afterAutospacing="1"/>
    </w:pPr>
    <w:rPr>
      <w:rFonts w:eastAsia="Times New Roman"/>
    </w:rPr>
  </w:style>
  <w:style w:type="character" w:customStyle="1" w:styleId="StyleStyle49ptBold3Char">
    <w:name w:val="Style Style4 + 9 pt Bold3 Char"/>
    <w:link w:val="StyleStyle49ptBold3"/>
    <w:locked/>
    <w:rsid w:val="00205FC6"/>
    <w:rPr>
      <w:rFonts w:ascii="Times New Roman" w:hAnsi="Times New Roman" w:cs="Times New Roman"/>
      <w:b/>
      <w:bCs/>
      <w:sz w:val="20"/>
      <w:u w:val="single"/>
    </w:rPr>
  </w:style>
  <w:style w:type="paragraph" w:customStyle="1" w:styleId="StyleStyle49ptBold3">
    <w:name w:val="Style Style4 + 9 pt Bold3"/>
    <w:basedOn w:val="Normal"/>
    <w:link w:val="StyleStyle49ptBold3Char"/>
    <w:qFormat/>
    <w:rsid w:val="00205FC6"/>
    <w:rPr>
      <w:rFonts w:ascii="Times New Roman" w:hAnsi="Times New Roman"/>
      <w:b/>
      <w:bCs/>
      <w:sz w:val="20"/>
      <w:u w:val="single"/>
    </w:rPr>
  </w:style>
  <w:style w:type="paragraph" w:customStyle="1" w:styleId="Tagline">
    <w:name w:val="Tagline"/>
    <w:basedOn w:val="Normal"/>
    <w:autoRedefine/>
    <w:qFormat/>
    <w:rsid w:val="00205FC6"/>
    <w:pPr>
      <w:spacing w:line="256" w:lineRule="auto"/>
    </w:pPr>
    <w:rPr>
      <w:rFonts w:cs="Calibri"/>
      <w:b/>
    </w:rPr>
  </w:style>
  <w:style w:type="character" w:customStyle="1" w:styleId="tagCharCharChar">
    <w:name w:val="tag Char Char Char"/>
    <w:basedOn w:val="DefaultParagraphFont"/>
    <w:link w:val="tagCharChar"/>
    <w:locked/>
    <w:rsid w:val="00205FC6"/>
    <w:rPr>
      <w:rFonts w:ascii="Calibri" w:eastAsia="Times New Roman" w:hAnsi="Calibri" w:cs="Times New Roman"/>
      <w:b/>
      <w:bCs/>
      <w:sz w:val="24"/>
    </w:rPr>
  </w:style>
  <w:style w:type="paragraph" w:customStyle="1" w:styleId="tagCharChar1">
    <w:name w:val="tag Char Char1"/>
    <w:basedOn w:val="Normal"/>
    <w:next w:val="Normal"/>
    <w:uiPriority w:val="99"/>
    <w:qFormat/>
    <w:rsid w:val="00205FC6"/>
    <w:pPr>
      <w:spacing w:line="256" w:lineRule="auto"/>
    </w:pPr>
    <w:rPr>
      <w:rFonts w:eastAsia="Times New Roman" w:cs="Calibri"/>
      <w:b/>
      <w:szCs w:val="20"/>
    </w:rPr>
  </w:style>
  <w:style w:type="character" w:customStyle="1" w:styleId="Heading7Char1">
    <w:name w:val="Heading 7 Char1"/>
    <w:basedOn w:val="DefaultParagraphFont"/>
    <w:semiHidden/>
    <w:rsid w:val="00205FC6"/>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205FC6"/>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05FC6"/>
    <w:rPr>
      <w:rFonts w:asciiTheme="majorHAnsi" w:eastAsiaTheme="majorEastAsia" w:hAnsiTheme="majorHAnsi" w:cstheme="majorBidi"/>
      <w:i/>
      <w:iCs/>
      <w:color w:val="404040" w:themeColor="text1" w:themeTint="BF"/>
    </w:rPr>
  </w:style>
  <w:style w:type="character" w:customStyle="1" w:styleId="CharacterStyle1">
    <w:name w:val="Character Style 1"/>
    <w:rsid w:val="00205FC6"/>
    <w:rPr>
      <w:sz w:val="21"/>
      <w:szCs w:val="21"/>
    </w:rPr>
  </w:style>
  <w:style w:type="character" w:customStyle="1" w:styleId="Style11ptUnderlineBorderSinglesolidlineAuto05pt">
    <w:name w:val="Style 11 pt Underline Border: : (Single solid line Auto  0.5 pt..."/>
    <w:rsid w:val="00205FC6"/>
    <w:rPr>
      <w:sz w:val="20"/>
      <w:u w:val="single"/>
      <w:bdr w:val="single" w:sz="4" w:space="0" w:color="auto" w:frame="1"/>
    </w:rPr>
  </w:style>
  <w:style w:type="character" w:customStyle="1" w:styleId="ReadUnderline">
    <w:name w:val="Read Underline"/>
    <w:rsid w:val="00205FC6"/>
    <w:rPr>
      <w:rFonts w:ascii="Arial" w:hAnsi="Arial" w:hint="default"/>
      <w:b/>
      <w:bCs w:val="0"/>
      <w:sz w:val="20"/>
      <w:u w:val="thick"/>
    </w:rPr>
  </w:style>
  <w:style w:type="character" w:customStyle="1" w:styleId="abodyblack3">
    <w:name w:val="abodyblack3"/>
    <w:basedOn w:val="DefaultParagraphFont"/>
    <w:rsid w:val="00205FC6"/>
  </w:style>
  <w:style w:type="character" w:customStyle="1" w:styleId="creditline">
    <w:name w:val="creditline"/>
    <w:basedOn w:val="DefaultParagraphFont"/>
    <w:rsid w:val="00205FC6"/>
  </w:style>
  <w:style w:type="character" w:customStyle="1" w:styleId="grd">
    <w:name w:val="grd"/>
    <w:basedOn w:val="DefaultParagraphFont"/>
    <w:rsid w:val="00205FC6"/>
  </w:style>
  <w:style w:type="character" w:customStyle="1" w:styleId="CommentSubjectChar1">
    <w:name w:val="Comment Subject Char1"/>
    <w:basedOn w:val="CommentTextChar1"/>
    <w:uiPriority w:val="99"/>
    <w:semiHidden/>
    <w:rsid w:val="00205FC6"/>
    <w:rPr>
      <w:rFonts w:ascii="Calibri" w:hAnsi="Calibri"/>
      <w:b/>
      <w:bCs/>
      <w:sz w:val="20"/>
      <w:szCs w:val="20"/>
    </w:rPr>
  </w:style>
  <w:style w:type="character" w:customStyle="1" w:styleId="PhoNormal">
    <w:name w:val="PhoNormal"/>
    <w:basedOn w:val="DefaultParagraphFont"/>
    <w:uiPriority w:val="1"/>
    <w:qFormat/>
    <w:rsid w:val="00205FC6"/>
    <w:rPr>
      <w:rFonts w:ascii="Georgia" w:hAnsi="Georgia" w:hint="default"/>
      <w:sz w:val="22"/>
    </w:rPr>
  </w:style>
  <w:style w:type="character" w:customStyle="1" w:styleId="Underline-WFU">
    <w:name w:val="Underline-WFU"/>
    <w:uiPriority w:val="1"/>
    <w:qFormat/>
    <w:rsid w:val="00205FC6"/>
    <w:rPr>
      <w:rFonts w:ascii="Cambria" w:hAnsi="Cambria" w:hint="default"/>
      <w:sz w:val="22"/>
      <w:u w:val="single"/>
    </w:rPr>
  </w:style>
  <w:style w:type="character" w:customStyle="1" w:styleId="Underline-Highlighted-WFU">
    <w:name w:val="Underline-Highlighted-WFU"/>
    <w:basedOn w:val="DefaultParagraphFont"/>
    <w:uiPriority w:val="1"/>
    <w:qFormat/>
    <w:rsid w:val="00205FC6"/>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205FC6"/>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205FC6"/>
  </w:style>
  <w:style w:type="character" w:customStyle="1" w:styleId="ilad">
    <w:name w:val="il_ad"/>
    <w:rsid w:val="00205FC6"/>
  </w:style>
  <w:style w:type="character" w:customStyle="1" w:styleId="style300">
    <w:name w:val="style30"/>
    <w:rsid w:val="00205FC6"/>
  </w:style>
  <w:style w:type="character" w:customStyle="1" w:styleId="headline">
    <w:name w:val="headline"/>
    <w:rsid w:val="00205FC6"/>
  </w:style>
  <w:style w:type="character" w:customStyle="1" w:styleId="see">
    <w:name w:val="see"/>
    <w:rsid w:val="00205FC6"/>
  </w:style>
  <w:style w:type="character" w:customStyle="1" w:styleId="BodyTextIndent3Char1">
    <w:name w:val="Body Text Indent 3 Char1"/>
    <w:basedOn w:val="DefaultParagraphFont"/>
    <w:uiPriority w:val="99"/>
    <w:semiHidden/>
    <w:rsid w:val="00205FC6"/>
    <w:rPr>
      <w:rFonts w:ascii="Arial" w:hAnsi="Arial" w:cs="Arial"/>
      <w:sz w:val="16"/>
      <w:szCs w:val="16"/>
    </w:rPr>
  </w:style>
  <w:style w:type="character" w:customStyle="1" w:styleId="ThickUnderlineCharChar">
    <w:name w:val="Thick Underline Char Char"/>
    <w:locked/>
    <w:rsid w:val="00205FC6"/>
    <w:rPr>
      <w:sz w:val="24"/>
      <w:szCs w:val="24"/>
      <w:u w:val="thick"/>
    </w:rPr>
  </w:style>
  <w:style w:type="character" w:customStyle="1" w:styleId="TagsCharChar">
    <w:name w:val="Tags Char Char"/>
    <w:rsid w:val="00205FC6"/>
    <w:rPr>
      <w:rFonts w:ascii="Times New Roman" w:eastAsia="SimSun" w:hAnsi="Times New Roman" w:cs="Times New Roman" w:hint="default"/>
      <w:b/>
      <w:bCs w:val="0"/>
      <w:sz w:val="24"/>
      <w:szCs w:val="20"/>
      <w:lang w:eastAsia="zh-CN"/>
    </w:rPr>
  </w:style>
  <w:style w:type="character" w:customStyle="1" w:styleId="CharacterStyle4">
    <w:name w:val="Character Style 4"/>
    <w:rsid w:val="00205FC6"/>
    <w:rPr>
      <w:rFonts w:ascii="Arial Narrow" w:hAnsi="Arial Narrow" w:cs="Arial Narrow" w:hint="default"/>
      <w:sz w:val="18"/>
      <w:szCs w:val="18"/>
      <w:u w:val="single"/>
    </w:rPr>
  </w:style>
  <w:style w:type="character" w:customStyle="1" w:styleId="CharacterStyle5">
    <w:name w:val="Character Style 5"/>
    <w:rsid w:val="00205FC6"/>
    <w:rPr>
      <w:rFonts w:ascii="Arial Narrow" w:hAnsi="Arial Narrow" w:cs="Arial Narrow" w:hint="default"/>
      <w:sz w:val="22"/>
      <w:szCs w:val="22"/>
      <w:u w:val="single"/>
    </w:rPr>
  </w:style>
  <w:style w:type="character" w:customStyle="1" w:styleId="CharacterStyle9">
    <w:name w:val="Character Style 9"/>
    <w:rsid w:val="00205FC6"/>
    <w:rPr>
      <w:rFonts w:ascii="Arial Narrow" w:hAnsi="Arial Narrow" w:cs="Arial Narrow" w:hint="default"/>
      <w:sz w:val="18"/>
      <w:szCs w:val="18"/>
    </w:rPr>
  </w:style>
  <w:style w:type="character" w:customStyle="1" w:styleId="CharacterStyle12">
    <w:name w:val="Character Style 12"/>
    <w:rsid w:val="00205FC6"/>
    <w:rPr>
      <w:rFonts w:ascii="Arial Narrow" w:hAnsi="Arial Narrow" w:cs="Arial Narrow" w:hint="default"/>
      <w:b/>
      <w:bCs/>
      <w:sz w:val="26"/>
      <w:szCs w:val="26"/>
    </w:rPr>
  </w:style>
  <w:style w:type="character" w:customStyle="1" w:styleId="CharacterStyle8">
    <w:name w:val="Character Style 8"/>
    <w:rsid w:val="00205FC6"/>
    <w:rPr>
      <w:rFonts w:ascii="Arial Narrow" w:hAnsi="Arial Narrow" w:cs="Arial Narrow" w:hint="default"/>
      <w:sz w:val="16"/>
      <w:szCs w:val="16"/>
    </w:rPr>
  </w:style>
  <w:style w:type="character" w:customStyle="1" w:styleId="CharacterStyle13">
    <w:name w:val="Character Style 13"/>
    <w:rsid w:val="00205FC6"/>
    <w:rPr>
      <w:rFonts w:ascii="Arial" w:hAnsi="Arial" w:cs="Arial" w:hint="default"/>
      <w:sz w:val="6"/>
      <w:szCs w:val="6"/>
    </w:rPr>
  </w:style>
  <w:style w:type="character" w:customStyle="1" w:styleId="CharacterStyle14">
    <w:name w:val="Character Style 14"/>
    <w:rsid w:val="00205FC6"/>
    <w:rPr>
      <w:rFonts w:ascii="Arial Narrow" w:hAnsi="Arial Narrow" w:cs="Arial Narrow" w:hint="default"/>
      <w:b/>
      <w:bCs/>
      <w:sz w:val="20"/>
      <w:szCs w:val="20"/>
    </w:rPr>
  </w:style>
  <w:style w:type="character" w:customStyle="1" w:styleId="FontStyle33">
    <w:name w:val="Font Style33"/>
    <w:rsid w:val="00205FC6"/>
    <w:rPr>
      <w:rFonts w:ascii="Times New Roman" w:hAnsi="Times New Roman" w:cs="Times New Roman" w:hint="default"/>
      <w:b/>
      <w:bCs/>
      <w:sz w:val="18"/>
      <w:szCs w:val="18"/>
    </w:rPr>
  </w:style>
  <w:style w:type="character" w:customStyle="1" w:styleId="FontStyle37">
    <w:name w:val="Font Style37"/>
    <w:rsid w:val="00205FC6"/>
    <w:rPr>
      <w:rFonts w:ascii="Times New Roman" w:hAnsi="Times New Roman" w:cs="Times New Roman" w:hint="default"/>
      <w:sz w:val="18"/>
      <w:szCs w:val="18"/>
    </w:rPr>
  </w:style>
  <w:style w:type="character" w:customStyle="1" w:styleId="FontStyle45">
    <w:name w:val="Font Style45"/>
    <w:rsid w:val="00205FC6"/>
    <w:rPr>
      <w:rFonts w:ascii="Times New Roman" w:hAnsi="Times New Roman" w:cs="Times New Roman" w:hint="default"/>
      <w:sz w:val="22"/>
      <w:szCs w:val="22"/>
    </w:rPr>
  </w:style>
  <w:style w:type="character" w:customStyle="1" w:styleId="FontStyle46">
    <w:name w:val="Font Style46"/>
    <w:rsid w:val="00205FC6"/>
    <w:rPr>
      <w:rFonts w:ascii="Times New Roman" w:hAnsi="Times New Roman" w:cs="Times New Roman" w:hint="default"/>
      <w:b/>
      <w:bCs/>
      <w:sz w:val="22"/>
      <w:szCs w:val="22"/>
    </w:rPr>
  </w:style>
  <w:style w:type="character" w:customStyle="1" w:styleId="FontStyle42">
    <w:name w:val="Font Style42"/>
    <w:rsid w:val="00205FC6"/>
    <w:rPr>
      <w:rFonts w:ascii="Times New Roman" w:hAnsi="Times New Roman" w:cs="Times New Roman" w:hint="default"/>
      <w:sz w:val="18"/>
      <w:szCs w:val="18"/>
    </w:rPr>
  </w:style>
  <w:style w:type="character" w:customStyle="1" w:styleId="FontStyle36">
    <w:name w:val="Font Style36"/>
    <w:rsid w:val="00205FC6"/>
    <w:rPr>
      <w:rFonts w:ascii="Times New Roman" w:hAnsi="Times New Roman" w:cs="Times New Roman" w:hint="default"/>
      <w:sz w:val="12"/>
      <w:szCs w:val="12"/>
    </w:rPr>
  </w:style>
  <w:style w:type="character" w:customStyle="1" w:styleId="FontStyle38">
    <w:name w:val="Font Style38"/>
    <w:rsid w:val="00205FC6"/>
    <w:rPr>
      <w:rFonts w:ascii="Times New Roman" w:hAnsi="Times New Roman" w:cs="Times New Roman" w:hint="default"/>
      <w:b/>
      <w:bCs/>
      <w:smallCaps/>
      <w:sz w:val="26"/>
      <w:szCs w:val="26"/>
    </w:rPr>
  </w:style>
  <w:style w:type="character" w:customStyle="1" w:styleId="FontStyle34">
    <w:name w:val="Font Style34"/>
    <w:rsid w:val="00205FC6"/>
    <w:rPr>
      <w:rFonts w:ascii="Times New Roman" w:hAnsi="Times New Roman" w:cs="Times New Roman" w:hint="default"/>
      <w:sz w:val="18"/>
      <w:szCs w:val="18"/>
    </w:rPr>
  </w:style>
  <w:style w:type="character" w:customStyle="1" w:styleId="FontStyle26">
    <w:name w:val="Font Style26"/>
    <w:rsid w:val="00205FC6"/>
    <w:rPr>
      <w:rFonts w:ascii="Verdana" w:hAnsi="Verdana" w:cs="Verdana" w:hint="default"/>
      <w:spacing w:val="20"/>
      <w:sz w:val="18"/>
      <w:szCs w:val="18"/>
    </w:rPr>
  </w:style>
  <w:style w:type="character" w:customStyle="1" w:styleId="updated-short-citation">
    <w:name w:val="updated-short-citation"/>
    <w:rsid w:val="00205FC6"/>
  </w:style>
  <w:style w:type="character" w:customStyle="1" w:styleId="Cite-WFU">
    <w:name w:val="Cite-WFU"/>
    <w:uiPriority w:val="1"/>
    <w:qFormat/>
    <w:rsid w:val="00205FC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UnderlineChar2">
    <w:name w:val="Underline Char2"/>
    <w:rsid w:val="00205FC6"/>
    <w:rPr>
      <w:rFonts w:ascii="Arial Narrow" w:eastAsia="Times New Roman" w:hAnsi="Arial Narrow" w:hint="default"/>
      <w:szCs w:val="24"/>
      <w:u w:val="single"/>
      <w:lang w:eastAsia="en-US"/>
    </w:rPr>
  </w:style>
  <w:style w:type="character" w:customStyle="1" w:styleId="Dottedunderline0">
    <w:name w:val="Dotted underline"/>
    <w:rsid w:val="00205FC6"/>
    <w:rPr>
      <w:rFonts w:ascii="Times New Roman" w:hAnsi="Times New Roman" w:hint="default"/>
      <w:sz w:val="24"/>
      <w:u w:val="dottedHeavy"/>
    </w:rPr>
  </w:style>
  <w:style w:type="character" w:customStyle="1" w:styleId="BodyText3Char1">
    <w:name w:val="Body Text 3 Char1"/>
    <w:basedOn w:val="DefaultParagraphFont"/>
    <w:uiPriority w:val="99"/>
    <w:semiHidden/>
    <w:rsid w:val="00205FC6"/>
    <w:rPr>
      <w:rFonts w:ascii="Arial" w:hAnsi="Arial" w:cs="Arial"/>
      <w:sz w:val="16"/>
      <w:szCs w:val="16"/>
    </w:rPr>
  </w:style>
  <w:style w:type="character" w:customStyle="1" w:styleId="underlinecardChar">
    <w:name w:val="underline card Char"/>
    <w:basedOn w:val="DefaultParagraphFont"/>
    <w:rsid w:val="00205FC6"/>
    <w:rPr>
      <w:rFonts w:ascii="Arial" w:hAnsi="Arial" w:hint="default"/>
      <w:sz w:val="18"/>
      <w:szCs w:val="24"/>
      <w:u w:val="single"/>
      <w:lang w:val="en-US" w:eastAsia="en-US" w:bidi="ar-SA"/>
    </w:rPr>
  </w:style>
  <w:style w:type="character" w:customStyle="1" w:styleId="dateline-separator">
    <w:name w:val="dateline-separator"/>
    <w:basedOn w:val="DefaultParagraphFont"/>
    <w:rsid w:val="00205FC6"/>
  </w:style>
  <w:style w:type="character" w:customStyle="1" w:styleId="BodyText2Char1">
    <w:name w:val="Body Text 2 Char1"/>
    <w:basedOn w:val="DefaultParagraphFont"/>
    <w:uiPriority w:val="99"/>
    <w:semiHidden/>
    <w:rsid w:val="00205FC6"/>
    <w:rPr>
      <w:rFonts w:ascii="Arial" w:hAnsi="Arial" w:cs="Arial"/>
      <w:sz w:val="16"/>
    </w:rPr>
  </w:style>
  <w:style w:type="character" w:customStyle="1" w:styleId="Hyperlink1">
    <w:name w:val="Hyperlink1"/>
    <w:basedOn w:val="DefaultParagraphFont"/>
    <w:rsid w:val="00205FC6"/>
    <w:rPr>
      <w:color w:val="745D57"/>
      <w:u w:val="single"/>
    </w:rPr>
  </w:style>
  <w:style w:type="character" w:customStyle="1" w:styleId="CitationChar1">
    <w:name w:val="Citation Char1"/>
    <w:basedOn w:val="DefaultParagraphFont"/>
    <w:rsid w:val="00205FC6"/>
    <w:rPr>
      <w:rFonts w:ascii="Calibri" w:hAnsi="Calibri" w:cs="Calibri" w:hint="default"/>
    </w:rPr>
  </w:style>
  <w:style w:type="character" w:customStyle="1" w:styleId="pmterms11">
    <w:name w:val="pmterms11"/>
    <w:basedOn w:val="DefaultParagraphFont"/>
    <w:rsid w:val="00205FC6"/>
    <w:rPr>
      <w:b/>
      <w:bCs/>
      <w:i w:val="0"/>
      <w:iCs w:val="0"/>
      <w:color w:val="000000"/>
    </w:rPr>
  </w:style>
  <w:style w:type="character" w:customStyle="1" w:styleId="bigbody1">
    <w:name w:val="bigbody1"/>
    <w:basedOn w:val="DefaultParagraphFont"/>
    <w:rsid w:val="00205FC6"/>
    <w:rPr>
      <w:rFonts w:ascii="Arial" w:hAnsi="Arial" w:cs="Arial" w:hint="default"/>
      <w:sz w:val="24"/>
      <w:szCs w:val="24"/>
    </w:rPr>
  </w:style>
  <w:style w:type="character" w:customStyle="1" w:styleId="boldciteChar1">
    <w:name w:val="bold cite Char1"/>
    <w:basedOn w:val="DefaultParagraphFont"/>
    <w:rsid w:val="00205FC6"/>
    <w:rPr>
      <w:rFonts w:ascii="Arial" w:hAnsi="Arial" w:hint="default"/>
      <w:b/>
      <w:bCs w:val="0"/>
      <w:color w:val="000000"/>
      <w:sz w:val="28"/>
      <w:szCs w:val="24"/>
      <w:u w:val="thick" w:color="000000"/>
      <w:lang w:val="en-US" w:eastAsia="en-US" w:bidi="ar-SA"/>
    </w:rPr>
  </w:style>
  <w:style w:type="character" w:customStyle="1" w:styleId="maintext">
    <w:name w:val="maintext"/>
    <w:basedOn w:val="DefaultParagraphFont"/>
    <w:rsid w:val="00205FC6"/>
  </w:style>
  <w:style w:type="character" w:customStyle="1" w:styleId="papercaption1">
    <w:name w:val="papercaption1"/>
    <w:basedOn w:val="DefaultParagraphFont"/>
    <w:rsid w:val="00205FC6"/>
    <w:rPr>
      <w:rFonts w:ascii="Verdana" w:hAnsi="Verdana" w:hint="default"/>
      <w:b/>
      <w:bCs/>
      <w:i w:val="0"/>
      <w:iCs w:val="0"/>
      <w:color w:val="000000"/>
      <w:sz w:val="21"/>
      <w:szCs w:val="21"/>
    </w:rPr>
  </w:style>
  <w:style w:type="character" w:customStyle="1" w:styleId="affiliation1">
    <w:name w:val="affiliation1"/>
    <w:basedOn w:val="DefaultParagraphFont"/>
    <w:rsid w:val="00205FC6"/>
    <w:rPr>
      <w:rFonts w:ascii="Verdana" w:hAnsi="Verdana" w:hint="default"/>
      <w:b w:val="0"/>
      <w:bCs w:val="0"/>
      <w:i w:val="0"/>
      <w:iCs w:val="0"/>
      <w:color w:val="000000"/>
      <w:sz w:val="18"/>
      <w:szCs w:val="18"/>
    </w:rPr>
  </w:style>
  <w:style w:type="character" w:customStyle="1" w:styleId="paperquote1">
    <w:name w:val="paperquote1"/>
    <w:basedOn w:val="DefaultParagraphFont"/>
    <w:rsid w:val="00205FC6"/>
    <w:rPr>
      <w:rFonts w:ascii="Verdana" w:hAnsi="Verdana" w:hint="default"/>
      <w:b w:val="0"/>
      <w:bCs w:val="0"/>
      <w:i w:val="0"/>
      <w:iCs w:val="0"/>
      <w:sz w:val="18"/>
      <w:szCs w:val="18"/>
    </w:rPr>
  </w:style>
  <w:style w:type="character" w:customStyle="1" w:styleId="erasure">
    <w:name w:val="erasure"/>
    <w:basedOn w:val="DefaultParagraphFont"/>
    <w:rsid w:val="00205FC6"/>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205FC6"/>
    <w:rPr>
      <w:b/>
      <w:bCs w:val="0"/>
      <w:sz w:val="24"/>
      <w:szCs w:val="24"/>
      <w:u w:val="single"/>
      <w:lang w:val="en-US" w:eastAsia="en-US" w:bidi="ar-SA"/>
    </w:rPr>
  </w:style>
  <w:style w:type="character" w:customStyle="1" w:styleId="boldciteChar1Char">
    <w:name w:val="bold cite Char1 Char"/>
    <w:basedOn w:val="DefaultParagraphFont"/>
    <w:rsid w:val="00205FC6"/>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05FC6"/>
    <w:rPr>
      <w:sz w:val="24"/>
      <w:szCs w:val="24"/>
      <w:lang w:val="en-US" w:eastAsia="en-US" w:bidi="ar-SA"/>
    </w:rPr>
  </w:style>
  <w:style w:type="character" w:customStyle="1" w:styleId="headline1">
    <w:name w:val="headline1"/>
    <w:basedOn w:val="DefaultParagraphFont"/>
    <w:rsid w:val="00205FC6"/>
  </w:style>
  <w:style w:type="character" w:customStyle="1" w:styleId="BodyTextIndentChar1">
    <w:name w:val="Body Text Indent Char1"/>
    <w:basedOn w:val="DefaultParagraphFont"/>
    <w:uiPriority w:val="99"/>
    <w:semiHidden/>
    <w:rsid w:val="00205FC6"/>
    <w:rPr>
      <w:rFonts w:ascii="Arial" w:hAnsi="Arial" w:cs="Arial"/>
      <w:sz w:val="16"/>
    </w:rPr>
  </w:style>
  <w:style w:type="character" w:customStyle="1" w:styleId="boldciteChar2">
    <w:name w:val="bold cite Char2"/>
    <w:basedOn w:val="DefaultParagraphFont"/>
    <w:rsid w:val="00205FC6"/>
    <w:rPr>
      <w:rFonts w:ascii="Arial" w:hAnsi="Arial" w:hint="default"/>
      <w:b/>
      <w:bCs w:val="0"/>
      <w:color w:val="000000"/>
      <w:sz w:val="28"/>
      <w:szCs w:val="24"/>
      <w:u w:val="thick" w:color="000000"/>
      <w:lang w:val="en-US" w:eastAsia="en-US" w:bidi="ar-SA"/>
    </w:rPr>
  </w:style>
  <w:style w:type="character" w:customStyle="1" w:styleId="ft1">
    <w:name w:val="ft1"/>
    <w:basedOn w:val="DefaultParagraphFont"/>
    <w:rsid w:val="00205FC6"/>
  </w:style>
  <w:style w:type="character" w:customStyle="1" w:styleId="NormalizationChar">
    <w:name w:val="Normalization Char"/>
    <w:basedOn w:val="DefaultParagraphFont"/>
    <w:rsid w:val="00205FC6"/>
    <w:rPr>
      <w:color w:val="000000"/>
      <w:sz w:val="18"/>
      <w:szCs w:val="24"/>
      <w:lang w:val="en-US" w:eastAsia="en-US" w:bidi="ar-SA"/>
    </w:rPr>
  </w:style>
  <w:style w:type="character" w:customStyle="1" w:styleId="evidenceCharChar">
    <w:name w:val="evidence Char Char"/>
    <w:basedOn w:val="DefaultParagraphFont"/>
    <w:rsid w:val="00205FC6"/>
    <w:rPr>
      <w:rFonts w:ascii="Arial" w:hAnsi="Arial" w:cs="Arial" w:hint="default"/>
      <w:color w:val="000000"/>
      <w:u w:val="thick"/>
      <w:lang w:val="en-US" w:eastAsia="en-US" w:bidi="ar-SA"/>
    </w:rPr>
  </w:style>
  <w:style w:type="character" w:customStyle="1" w:styleId="Style1CharChar">
    <w:name w:val="Style1 Char Char"/>
    <w:basedOn w:val="DefaultParagraphFont"/>
    <w:rsid w:val="00205FC6"/>
    <w:rPr>
      <w:color w:val="000000"/>
      <w:sz w:val="16"/>
      <w:szCs w:val="24"/>
      <w:lang w:val="en-US" w:eastAsia="en-US" w:bidi="ar-SA"/>
    </w:rPr>
  </w:style>
  <w:style w:type="character" w:customStyle="1" w:styleId="Style14ptBoldUnderline">
    <w:name w:val="Style 14 pt Bold Underline"/>
    <w:basedOn w:val="DefaultParagraphFont"/>
    <w:rsid w:val="00205FC6"/>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205FC6"/>
    <w:rPr>
      <w:color w:val="000000"/>
      <w:sz w:val="18"/>
      <w:szCs w:val="18"/>
      <w:lang w:val="en-US" w:eastAsia="en-US" w:bidi="ar-SA"/>
    </w:rPr>
  </w:style>
  <w:style w:type="character" w:customStyle="1" w:styleId="newsstorytitle">
    <w:name w:val="news_story_title"/>
    <w:basedOn w:val="DefaultParagraphFont"/>
    <w:rsid w:val="00205FC6"/>
  </w:style>
  <w:style w:type="character" w:customStyle="1" w:styleId="BlockTitle1CharChar">
    <w:name w:val="Block Title #1 Char Char"/>
    <w:basedOn w:val="DefaultParagraphFont"/>
    <w:rsid w:val="00205FC6"/>
    <w:rPr>
      <w:rFonts w:ascii="Arial" w:hAnsi="Arial" w:cs="Arial" w:hint="default"/>
      <w:b/>
      <w:bCs/>
      <w:color w:val="000000"/>
      <w:kern w:val="32"/>
      <w:sz w:val="32"/>
      <w:szCs w:val="32"/>
      <w:lang w:val="en-US" w:eastAsia="en-US" w:bidi="ar-SA"/>
    </w:rPr>
  </w:style>
  <w:style w:type="character" w:customStyle="1" w:styleId="smalltext2">
    <w:name w:val="smalltext"/>
    <w:basedOn w:val="DefaultParagraphFont"/>
    <w:rsid w:val="00205FC6"/>
  </w:style>
  <w:style w:type="character" w:customStyle="1" w:styleId="ds">
    <w:name w:val="ds"/>
    <w:basedOn w:val="DefaultParagraphFont"/>
    <w:rsid w:val="00205FC6"/>
  </w:style>
  <w:style w:type="character" w:customStyle="1" w:styleId="documentbody">
    <w:name w:val="documentbody"/>
    <w:basedOn w:val="DefaultParagraphFont"/>
    <w:rsid w:val="00205FC6"/>
  </w:style>
  <w:style w:type="character" w:customStyle="1" w:styleId="searchterm">
    <w:name w:val="searchterm"/>
    <w:basedOn w:val="DefaultParagraphFont"/>
    <w:rsid w:val="00205FC6"/>
  </w:style>
  <w:style w:type="character" w:customStyle="1" w:styleId="text-bold">
    <w:name w:val="text-bold"/>
    <w:basedOn w:val="DefaultParagraphFont"/>
    <w:rsid w:val="00205FC6"/>
  </w:style>
  <w:style w:type="character" w:customStyle="1" w:styleId="highlightcardtextChar1">
    <w:name w:val="highlight card text Char1"/>
    <w:basedOn w:val="DefaultParagraphFont"/>
    <w:rsid w:val="00205FC6"/>
    <w:rPr>
      <w:rFonts w:ascii="Arial" w:hAnsi="Arial" w:hint="default"/>
      <w:color w:val="000000"/>
      <w:sz w:val="18"/>
      <w:szCs w:val="24"/>
      <w:u w:val="single" w:color="000000"/>
      <w:lang w:val="en-US" w:eastAsia="en-US" w:bidi="ar-SA"/>
    </w:rPr>
  </w:style>
  <w:style w:type="character" w:customStyle="1" w:styleId="text1">
    <w:name w:val="text1"/>
    <w:basedOn w:val="DefaultParagraphFont"/>
    <w:rsid w:val="00205FC6"/>
  </w:style>
  <w:style w:type="character" w:customStyle="1" w:styleId="Style10ptUnderline1">
    <w:name w:val="Style 10 pt Underline1"/>
    <w:basedOn w:val="DefaultParagraphFont"/>
    <w:rsid w:val="00205FC6"/>
    <w:rPr>
      <w:rFonts w:ascii="Times New Roman" w:hAnsi="Times New Roman" w:hint="default"/>
      <w:sz w:val="20"/>
      <w:u w:val="single"/>
    </w:rPr>
  </w:style>
  <w:style w:type="character" w:customStyle="1" w:styleId="StyleLatinArialBold">
    <w:name w:val="Style (Latin) Arial Bold"/>
    <w:basedOn w:val="DefaultParagraphFont"/>
    <w:rsid w:val="00205FC6"/>
    <w:rPr>
      <w:rFonts w:ascii="Times New Roman" w:hAnsi="Times New Roman" w:hint="default"/>
      <w:b/>
      <w:bCs/>
      <w:sz w:val="24"/>
    </w:rPr>
  </w:style>
  <w:style w:type="character" w:customStyle="1" w:styleId="10ptUnderline">
    <w:name w:val="10 ptUnderline"/>
    <w:basedOn w:val="DefaultParagraphFont"/>
    <w:rsid w:val="00205FC6"/>
    <w:rPr>
      <w:rFonts w:ascii="Times New Roman" w:hAnsi="Times New Roman" w:hint="default"/>
      <w:bCs/>
      <w:sz w:val="20"/>
      <w:u w:val="single"/>
    </w:rPr>
  </w:style>
  <w:style w:type="character" w:customStyle="1" w:styleId="boldciteCharChar2">
    <w:name w:val="bold cite Char Char2"/>
    <w:basedOn w:val="DefaultParagraphFont"/>
    <w:rsid w:val="00205FC6"/>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05FC6"/>
    <w:rPr>
      <w:b/>
      <w:bCs/>
      <w:sz w:val="24"/>
      <w:szCs w:val="24"/>
      <w:lang w:val="en-US" w:eastAsia="en-US" w:bidi="ar-SA"/>
    </w:rPr>
  </w:style>
  <w:style w:type="character" w:customStyle="1" w:styleId="textlarge">
    <w:name w:val="textlarge"/>
    <w:basedOn w:val="DefaultParagraphFont"/>
    <w:rsid w:val="00205FC6"/>
  </w:style>
  <w:style w:type="character" w:customStyle="1" w:styleId="BodyTextIndent2Char1">
    <w:name w:val="Body Text Indent 2 Char1"/>
    <w:basedOn w:val="DefaultParagraphFont"/>
    <w:semiHidden/>
    <w:rsid w:val="00205FC6"/>
    <w:rPr>
      <w:rFonts w:ascii="Arial" w:hAnsi="Arial" w:cs="Arial"/>
      <w:sz w:val="16"/>
    </w:rPr>
  </w:style>
  <w:style w:type="character" w:customStyle="1" w:styleId="bylinetitle">
    <w:name w:val="bylinetitle"/>
    <w:basedOn w:val="DefaultParagraphFont"/>
    <w:rsid w:val="00205FC6"/>
  </w:style>
  <w:style w:type="character" w:customStyle="1" w:styleId="afpdateline">
    <w:name w:val="afp_dateline"/>
    <w:basedOn w:val="DefaultParagraphFont"/>
    <w:rsid w:val="00205FC6"/>
  </w:style>
  <w:style w:type="character" w:customStyle="1" w:styleId="Date10">
    <w:name w:val="Date1"/>
    <w:basedOn w:val="DefaultParagraphFont"/>
    <w:rsid w:val="00205FC6"/>
  </w:style>
  <w:style w:type="character" w:customStyle="1" w:styleId="datetime">
    <w:name w:val="datetime"/>
    <w:basedOn w:val="DefaultParagraphFont"/>
    <w:rsid w:val="00205FC6"/>
  </w:style>
  <w:style w:type="character" w:customStyle="1" w:styleId="backcontent">
    <w:name w:val="backcontent"/>
    <w:basedOn w:val="DefaultParagraphFont"/>
    <w:rsid w:val="00205FC6"/>
  </w:style>
  <w:style w:type="character" w:customStyle="1" w:styleId="A10">
    <w:name w:val="A10"/>
    <w:uiPriority w:val="99"/>
    <w:rsid w:val="00205FC6"/>
    <w:rPr>
      <w:rFonts w:ascii="Times New Roman" w:hAnsi="Times New Roman" w:hint="default"/>
      <w:color w:val="000000"/>
      <w:sz w:val="14"/>
      <w:szCs w:val="14"/>
    </w:rPr>
  </w:style>
  <w:style w:type="character" w:customStyle="1" w:styleId="dropcap">
    <w:name w:val="dropcap"/>
    <w:basedOn w:val="DefaultParagraphFont"/>
    <w:rsid w:val="00205FC6"/>
  </w:style>
  <w:style w:type="character" w:customStyle="1" w:styleId="smallcap">
    <w:name w:val="smallcap"/>
    <w:basedOn w:val="DefaultParagraphFont"/>
    <w:rsid w:val="00205FC6"/>
  </w:style>
  <w:style w:type="character" w:customStyle="1" w:styleId="datestamp2">
    <w:name w:val="datestamp2"/>
    <w:rsid w:val="00205FC6"/>
  </w:style>
  <w:style w:type="character" w:customStyle="1" w:styleId="linktypelabel1">
    <w:name w:val="link_type_label1"/>
    <w:rsid w:val="00205FC6"/>
    <w:rPr>
      <w:color w:val="000000"/>
    </w:rPr>
  </w:style>
  <w:style w:type="character" w:customStyle="1" w:styleId="SmallText-New">
    <w:name w:val="Small Text - New"/>
    <w:basedOn w:val="DefaultParagraphFont"/>
    <w:rsid w:val="00205FC6"/>
    <w:rPr>
      <w:rFonts w:ascii="Arial Narrow" w:hAnsi="Arial Narrow" w:hint="default"/>
      <w:sz w:val="14"/>
    </w:rPr>
  </w:style>
  <w:style w:type="character" w:customStyle="1" w:styleId="Underlined-New">
    <w:name w:val="Underlined - New"/>
    <w:basedOn w:val="DefaultParagraphFont"/>
    <w:rsid w:val="00205FC6"/>
    <w:rPr>
      <w:rFonts w:ascii="Arial Narrow" w:hAnsi="Arial Narrow" w:hint="default"/>
      <w:sz w:val="16"/>
      <w:u w:val="single"/>
    </w:rPr>
  </w:style>
  <w:style w:type="character" w:customStyle="1" w:styleId="Boxing-New">
    <w:name w:val="Boxing - New"/>
    <w:basedOn w:val="DefaultParagraphFont"/>
    <w:rsid w:val="00205FC6"/>
    <w:rPr>
      <w:rFonts w:ascii="Arial Narrow" w:hAnsi="Arial Narrow" w:hint="default"/>
      <w:strike w:val="0"/>
      <w:dstrike w:val="0"/>
      <w:sz w:val="16"/>
      <w:u w:val="none"/>
      <w:effect w:val="none"/>
      <w:bdr w:val="single" w:sz="4" w:space="0" w:color="auto" w:frame="1"/>
    </w:rPr>
  </w:style>
  <w:style w:type="character" w:customStyle="1" w:styleId="hilite1">
    <w:name w:val="hilite1"/>
    <w:basedOn w:val="DefaultParagraphFont"/>
    <w:rsid w:val="00205FC6"/>
    <w:rPr>
      <w:rFonts w:ascii="Arial Narrow" w:hAnsi="Arial Narrow" w:hint="default"/>
      <w:sz w:val="18"/>
      <w:u w:val="single"/>
      <w:bdr w:val="none" w:sz="0" w:space="0" w:color="auto" w:frame="1"/>
      <w:shd w:val="clear" w:color="auto" w:fill="00FF00"/>
    </w:rPr>
  </w:style>
  <w:style w:type="character" w:customStyle="1" w:styleId="StyleDebateUnderline10pt">
    <w:name w:val="Style Debate Underline + 10 pt"/>
    <w:basedOn w:val="DefaultParagraphFont"/>
    <w:rsid w:val="00205FC6"/>
    <w:rPr>
      <w:rFonts w:ascii="Times New Roman" w:hAnsi="Times New Roman" w:hint="default"/>
      <w:sz w:val="20"/>
      <w:szCs w:val="20"/>
      <w:u w:val="single"/>
    </w:rPr>
  </w:style>
  <w:style w:type="character" w:customStyle="1" w:styleId="Style11ptBoldUnderline">
    <w:name w:val="Style 11 pt Bold Underline"/>
    <w:rsid w:val="00205FC6"/>
    <w:rPr>
      <w:b/>
      <w:bCs/>
      <w:sz w:val="20"/>
      <w:u w:val="single"/>
    </w:rPr>
  </w:style>
  <w:style w:type="character" w:customStyle="1" w:styleId="ssl01">
    <w:name w:val="ss_l01"/>
    <w:rsid w:val="00205FC6"/>
    <w:rPr>
      <w:color w:val="000000"/>
      <w:sz w:val="32"/>
      <w:szCs w:val="32"/>
    </w:rPr>
  </w:style>
  <w:style w:type="character" w:customStyle="1" w:styleId="Style11Char">
    <w:name w:val="Style11 Char"/>
    <w:link w:val="Style11"/>
    <w:rsid w:val="00205FC6"/>
    <w:rPr>
      <w:b/>
      <w:u w:val="thick"/>
    </w:rPr>
  </w:style>
  <w:style w:type="character" w:customStyle="1" w:styleId="Style12Char">
    <w:name w:val="Style12 Char"/>
    <w:rsid w:val="00205FC6"/>
    <w:rPr>
      <w:b/>
      <w:bCs w:val="0"/>
      <w:sz w:val="24"/>
      <w:szCs w:val="24"/>
      <w:u w:val="thick"/>
      <w:lang w:val="en-US" w:eastAsia="en-US" w:bidi="ar-SA"/>
    </w:rPr>
  </w:style>
  <w:style w:type="character" w:customStyle="1" w:styleId="allocatoragentsleft">
    <w:name w:val="al_locatoragentsleft"/>
    <w:basedOn w:val="DefaultParagraphFont"/>
    <w:rsid w:val="00205FC6"/>
  </w:style>
  <w:style w:type="character" w:customStyle="1" w:styleId="grey10">
    <w:name w:val="grey10"/>
    <w:basedOn w:val="DefaultParagraphFont"/>
    <w:rsid w:val="00205FC6"/>
  </w:style>
  <w:style w:type="character" w:customStyle="1" w:styleId="Style12ptBoldUnderline1">
    <w:name w:val="Style 12 pt Bold Underline1"/>
    <w:rsid w:val="00205FC6"/>
    <w:rPr>
      <w:b/>
      <w:bCs/>
      <w:sz w:val="24"/>
      <w:u w:val="single"/>
    </w:rPr>
  </w:style>
  <w:style w:type="character" w:customStyle="1" w:styleId="UnderlinesCharChar">
    <w:name w:val="Underlines Char Char"/>
    <w:rsid w:val="00205FC6"/>
    <w:rPr>
      <w:rFonts w:ascii="Arial" w:hAnsi="Arial" w:cs="Arial" w:hint="default"/>
      <w:b/>
      <w:bCs/>
      <w:noProof w:val="0"/>
      <w:sz w:val="22"/>
      <w:szCs w:val="26"/>
      <w:u w:val="single"/>
      <w:lang w:val="en-US" w:eastAsia="en-US" w:bidi="ar-SA"/>
    </w:rPr>
  </w:style>
  <w:style w:type="character" w:customStyle="1" w:styleId="aunderline">
    <w:name w:val="aunderline"/>
    <w:qFormat/>
    <w:rsid w:val="00205FC6"/>
    <w:rPr>
      <w:rFonts w:ascii="Times New Roman" w:hAnsi="Times New Roman" w:hint="default"/>
      <w:sz w:val="20"/>
      <w:szCs w:val="24"/>
      <w:u w:val="thick"/>
    </w:rPr>
  </w:style>
  <w:style w:type="character" w:customStyle="1" w:styleId="Taggin-New">
    <w:name w:val="Taggin - New"/>
    <w:rsid w:val="00205FC6"/>
    <w:rPr>
      <w:rFonts w:ascii="Arial Narrow" w:hAnsi="Arial Narrow" w:hint="default"/>
      <w:b/>
      <w:bCs w:val="0"/>
      <w:sz w:val="22"/>
    </w:rPr>
  </w:style>
  <w:style w:type="character" w:customStyle="1" w:styleId="27">
    <w:name w:val="27"/>
    <w:rsid w:val="00205FC6"/>
    <w:rPr>
      <w:rFonts w:ascii="Arial" w:hAnsi="Arial" w:cs="Arial" w:hint="default"/>
      <w:bCs/>
      <w:sz w:val="20"/>
      <w:u w:val="single"/>
      <w:lang w:val="en-US" w:eastAsia="en-US" w:bidi="ar-SA"/>
    </w:rPr>
  </w:style>
  <w:style w:type="character" w:customStyle="1" w:styleId="CardUnderlined">
    <w:name w:val="Card Underlined"/>
    <w:rsid w:val="00205FC6"/>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205FC6"/>
    <w:rPr>
      <w:rFonts w:ascii="Times New Roman" w:hAnsi="Times New Roman" w:hint="default"/>
      <w:b/>
      <w:bCs/>
      <w:sz w:val="20"/>
      <w:szCs w:val="24"/>
      <w:u w:val="single"/>
      <w:lang w:val="en-US" w:eastAsia="en-US" w:bidi="ar-SA"/>
    </w:rPr>
  </w:style>
  <w:style w:type="character" w:customStyle="1" w:styleId="senselabelstart">
    <w:name w:val="sense_label start"/>
    <w:basedOn w:val="DefaultParagraphFont"/>
    <w:rsid w:val="00205FC6"/>
  </w:style>
  <w:style w:type="character" w:customStyle="1" w:styleId="sensecontent">
    <w:name w:val="sense_content"/>
    <w:basedOn w:val="DefaultParagraphFont"/>
    <w:rsid w:val="00205FC6"/>
  </w:style>
  <w:style w:type="character" w:customStyle="1" w:styleId="vi">
    <w:name w:val="vi"/>
    <w:basedOn w:val="DefaultParagraphFont"/>
    <w:rsid w:val="00205FC6"/>
  </w:style>
  <w:style w:type="character" w:customStyle="1" w:styleId="pagetitle">
    <w:name w:val="pagetitle"/>
    <w:basedOn w:val="DefaultParagraphFont"/>
    <w:rsid w:val="00205FC6"/>
  </w:style>
  <w:style w:type="character" w:customStyle="1" w:styleId="StyleUnderlineCharChar9ptBold1">
    <w:name w:val="Style Underline Char Char + 9 pt Bold1"/>
    <w:rsid w:val="00205FC6"/>
    <w:rPr>
      <w:rFonts w:ascii="Times New Roman" w:hAnsi="Times New Roman" w:hint="default"/>
      <w:b/>
      <w:bCs/>
      <w:sz w:val="20"/>
      <w:szCs w:val="24"/>
      <w:u w:val="single"/>
      <w:lang w:val="en-US" w:eastAsia="en-US" w:bidi="ar-SA"/>
    </w:rPr>
  </w:style>
  <w:style w:type="character" w:customStyle="1" w:styleId="StyleUnderlineCharChar9pt1">
    <w:name w:val="Style Underline Char Char + 9 pt1"/>
    <w:rsid w:val="00205FC6"/>
    <w:rPr>
      <w:rFonts w:ascii="Times New Roman" w:hAnsi="Times New Roman" w:hint="default"/>
      <w:sz w:val="20"/>
      <w:szCs w:val="24"/>
      <w:u w:val="single"/>
      <w:lang w:val="en-US" w:eastAsia="en-US" w:bidi="ar-SA"/>
    </w:rPr>
  </w:style>
  <w:style w:type="character" w:customStyle="1" w:styleId="StyleUnderlineChar9pt">
    <w:name w:val="Style Underline Char + 9 pt"/>
    <w:rsid w:val="00205FC6"/>
    <w:rPr>
      <w:rFonts w:ascii="Times New Roman" w:hAnsi="Times New Roman" w:hint="default"/>
      <w:sz w:val="20"/>
      <w:u w:val="single"/>
      <w:lang w:val="en-US" w:eastAsia="en-US" w:bidi="ar-SA"/>
    </w:rPr>
  </w:style>
  <w:style w:type="character" w:customStyle="1" w:styleId="Style9ptUnderline">
    <w:name w:val="Style 9 pt Underline"/>
    <w:rsid w:val="00205FC6"/>
    <w:rPr>
      <w:sz w:val="20"/>
      <w:u w:val="single"/>
    </w:rPr>
  </w:style>
  <w:style w:type="character" w:customStyle="1" w:styleId="Style9ptBoldUnderline">
    <w:name w:val="Style 9 pt Bold Underline"/>
    <w:rsid w:val="00205FC6"/>
    <w:rPr>
      <w:b/>
      <w:bCs/>
      <w:sz w:val="20"/>
      <w:u w:val="single"/>
    </w:rPr>
  </w:style>
  <w:style w:type="character" w:customStyle="1" w:styleId="StyleUnderlineChar9ptBold">
    <w:name w:val="Style Underline Char + 9 pt Bold"/>
    <w:rsid w:val="00205FC6"/>
    <w:rPr>
      <w:rFonts w:ascii="Times New Roman" w:hAnsi="Times New Roman" w:hint="default"/>
      <w:b/>
      <w:bCs/>
      <w:sz w:val="20"/>
      <w:u w:val="single"/>
      <w:lang w:val="en-US" w:eastAsia="en-US" w:bidi="ar-SA"/>
    </w:rPr>
  </w:style>
  <w:style w:type="character" w:customStyle="1" w:styleId="UnderlineChar11">
    <w:name w:val="Underline Char11"/>
    <w:rsid w:val="00205FC6"/>
    <w:rPr>
      <w:rFonts w:ascii="Times New Roman" w:hAnsi="Times New Roman" w:hint="default"/>
      <w:sz w:val="20"/>
      <w:szCs w:val="24"/>
      <w:u w:val="single"/>
      <w:lang w:val="en-US" w:eastAsia="en-US" w:bidi="ar-SA"/>
    </w:rPr>
  </w:style>
  <w:style w:type="character" w:customStyle="1" w:styleId="StyleUnderlineChar1Bold">
    <w:name w:val="Style Underline Char1 + Bold"/>
    <w:rsid w:val="00205FC6"/>
    <w:rPr>
      <w:rFonts w:ascii="Times New Roman" w:hAnsi="Times New Roman" w:hint="default"/>
      <w:b/>
      <w:bCs/>
      <w:sz w:val="20"/>
      <w:szCs w:val="24"/>
      <w:u w:val="single"/>
      <w:lang w:val="en-US" w:eastAsia="en-US" w:bidi="ar-SA"/>
    </w:rPr>
  </w:style>
  <w:style w:type="paragraph" w:customStyle="1" w:styleId="Stylecard9pt">
    <w:name w:val="Style card + 9 pt"/>
    <w:basedOn w:val="Normal"/>
    <w:link w:val="Stylecard9ptChar"/>
    <w:rsid w:val="00205FC6"/>
  </w:style>
  <w:style w:type="character" w:customStyle="1" w:styleId="Stylecard9ptChar">
    <w:name w:val="Style card + 9 pt Char"/>
    <w:link w:val="Stylecard9pt"/>
    <w:locked/>
    <w:rsid w:val="00205FC6"/>
    <w:rPr>
      <w:rFonts w:ascii="Calibri" w:hAnsi="Calibri" w:cs="Times New Roman"/>
    </w:rPr>
  </w:style>
  <w:style w:type="character" w:customStyle="1" w:styleId="TagsCharCharChar">
    <w:name w:val="Tags Char Char Char"/>
    <w:rsid w:val="00205FC6"/>
    <w:rPr>
      <w:rFonts w:ascii="Times" w:eastAsia="Times" w:hAnsi="Times" w:hint="default"/>
      <w:b/>
      <w:bCs w:val="0"/>
      <w:noProof w:val="0"/>
      <w:sz w:val="24"/>
      <w:szCs w:val="24"/>
      <w:lang w:val="en-US" w:eastAsia="en-US" w:bidi="ar-SA"/>
    </w:rPr>
  </w:style>
  <w:style w:type="character" w:customStyle="1" w:styleId="Style11ptBlackUnderline">
    <w:name w:val="Style 11 pt Black Underline"/>
    <w:rsid w:val="00205FC6"/>
    <w:rPr>
      <w:color w:val="000000"/>
      <w:sz w:val="20"/>
      <w:u w:val="single"/>
    </w:rPr>
  </w:style>
  <w:style w:type="character" w:customStyle="1" w:styleId="Style11ptBlack">
    <w:name w:val="Style 11 pt Black"/>
    <w:rsid w:val="00205FC6"/>
    <w:rPr>
      <w:color w:val="000000"/>
      <w:sz w:val="20"/>
    </w:rPr>
  </w:style>
  <w:style w:type="character" w:customStyle="1" w:styleId="Heading2Char1CharCharCharCharCharC">
    <w:name w:val="Heading 2 Char1 Char Char Char Char Char C"/>
    <w:rsid w:val="00205FC6"/>
    <w:rPr>
      <w:rFonts w:ascii="Arial" w:hAnsi="Arial" w:cs="Arial" w:hint="default"/>
      <w:b/>
      <w:bCs/>
      <w:iCs/>
      <w:sz w:val="24"/>
      <w:szCs w:val="28"/>
      <w:lang w:val="en-US" w:eastAsia="en-US" w:bidi="ar-SA"/>
    </w:rPr>
  </w:style>
  <w:style w:type="character" w:customStyle="1" w:styleId="StyleUnderlineCharTimesBold">
    <w:name w:val="Style Underline Char + Times Bold"/>
    <w:rsid w:val="00205FC6"/>
    <w:rPr>
      <w:rFonts w:ascii="Times" w:hAnsi="Times" w:hint="default"/>
      <w:b w:val="0"/>
      <w:bCs/>
      <w:sz w:val="20"/>
      <w:u w:val="single"/>
    </w:rPr>
  </w:style>
  <w:style w:type="character" w:customStyle="1" w:styleId="blubigktbiz">
    <w:name w:val="blubigktbiz"/>
    <w:rsid w:val="00205FC6"/>
  </w:style>
  <w:style w:type="character" w:customStyle="1" w:styleId="Style4CharChar">
    <w:name w:val="Style4 Char Char"/>
    <w:rsid w:val="00205FC6"/>
    <w:rPr>
      <w:rFonts w:ascii="Arial Narrow" w:hAnsi="Arial Narrow" w:hint="default"/>
      <w:noProof w:val="0"/>
      <w:szCs w:val="24"/>
      <w:u w:val="single"/>
      <w:lang w:val="en-US" w:eastAsia="en-US" w:bidi="ar-SA"/>
    </w:rPr>
  </w:style>
  <w:style w:type="character" w:customStyle="1" w:styleId="StyleUnderline4">
    <w:name w:val="Style Underline4"/>
    <w:rsid w:val="00205FC6"/>
    <w:rPr>
      <w:u w:val="single"/>
    </w:rPr>
  </w:style>
  <w:style w:type="character" w:customStyle="1" w:styleId="StyleEmphasisArial12ptBold">
    <w:name w:val="Style Emphasis + Arial 12 pt Bold"/>
    <w:rsid w:val="00205FC6"/>
    <w:rPr>
      <w:rFonts w:ascii="Arial" w:hAnsi="Arial" w:hint="default"/>
      <w:b/>
      <w:bCs/>
      <w:i/>
      <w:iCs/>
      <w:sz w:val="24"/>
    </w:rPr>
  </w:style>
  <w:style w:type="character" w:customStyle="1" w:styleId="super">
    <w:name w:val="super"/>
    <w:rsid w:val="00205FC6"/>
  </w:style>
  <w:style w:type="character" w:customStyle="1" w:styleId="text30">
    <w:name w:val="text30"/>
    <w:rsid w:val="00205FC6"/>
  </w:style>
  <w:style w:type="character" w:customStyle="1" w:styleId="uppercase">
    <w:name w:val="uppercase"/>
    <w:rsid w:val="00205FC6"/>
  </w:style>
  <w:style w:type="character" w:customStyle="1" w:styleId="HTMLPreformattedChar1">
    <w:name w:val="HTML Preformatted Char1"/>
    <w:uiPriority w:val="99"/>
    <w:semiHidden/>
    <w:rsid w:val="00205FC6"/>
    <w:rPr>
      <w:rFonts w:ascii="Consolas" w:hAnsi="Consolas" w:cs="Consolas" w:hint="default"/>
      <w:sz w:val="20"/>
      <w:szCs w:val="20"/>
    </w:rPr>
  </w:style>
  <w:style w:type="character" w:customStyle="1" w:styleId="Style6pt">
    <w:name w:val="Style 6 pt"/>
    <w:qFormat/>
    <w:rsid w:val="00205FC6"/>
    <w:rPr>
      <w:sz w:val="12"/>
    </w:rPr>
  </w:style>
  <w:style w:type="character" w:customStyle="1" w:styleId="CiteCharCharCharCharCharChar">
    <w:name w:val="Cite Char Char Char Char Char Char"/>
    <w:rsid w:val="00205FC6"/>
    <w:rPr>
      <w:b/>
      <w:bCs w:val="0"/>
      <w:noProof w:val="0"/>
      <w:sz w:val="22"/>
      <w:szCs w:val="24"/>
      <w:u w:val="single"/>
      <w:lang w:val="en-US" w:eastAsia="en-US" w:bidi="ar-SA"/>
    </w:rPr>
  </w:style>
  <w:style w:type="character" w:customStyle="1" w:styleId="mainbody1">
    <w:name w:val="mainbody1"/>
    <w:rsid w:val="00205FC6"/>
    <w:rPr>
      <w:rFonts w:ascii="Verdana" w:hAnsi="Verdana" w:hint="default"/>
      <w:color w:val="000000"/>
      <w:sz w:val="22"/>
      <w:szCs w:val="22"/>
    </w:rPr>
  </w:style>
  <w:style w:type="character" w:customStyle="1" w:styleId="underlinedCharChar">
    <w:name w:val="underlined Char Char"/>
    <w:basedOn w:val="DefaultParagraphFont"/>
    <w:rsid w:val="00205FC6"/>
    <w:rPr>
      <w:rFonts w:ascii="Garamond" w:hAnsi="Garamond" w:hint="default"/>
      <w:szCs w:val="28"/>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205FC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05FC6"/>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205FC6"/>
    <w:rPr>
      <w:u w:val="single"/>
      <w:shd w:val="clear" w:color="auto" w:fill="00FF00"/>
    </w:rPr>
  </w:style>
  <w:style w:type="character" w:customStyle="1" w:styleId="UnderlineStyleChar">
    <w:name w:val="Underline Style Char"/>
    <w:basedOn w:val="DefaultParagraphFont"/>
    <w:locked/>
    <w:rsid w:val="00205FC6"/>
    <w:rPr>
      <w:noProof w:val="0"/>
      <w:sz w:val="24"/>
      <w:szCs w:val="24"/>
      <w:u w:val="single"/>
      <w:lang w:val="en-US" w:eastAsia="en-US" w:bidi="ar-SA"/>
    </w:rPr>
  </w:style>
  <w:style w:type="character" w:customStyle="1" w:styleId="created">
    <w:name w:val="created"/>
    <w:basedOn w:val="DefaultParagraphFont"/>
    <w:rsid w:val="00205FC6"/>
  </w:style>
  <w:style w:type="character" w:customStyle="1" w:styleId="FootnoteTextChar1">
    <w:name w:val="Footnote Text Char1"/>
    <w:basedOn w:val="DefaultParagraphFont"/>
    <w:uiPriority w:val="99"/>
    <w:semiHidden/>
    <w:rsid w:val="00205FC6"/>
    <w:rPr>
      <w:rFonts w:ascii="Arial" w:hAnsi="Arial" w:cs="Arial"/>
      <w:sz w:val="20"/>
      <w:szCs w:val="20"/>
    </w:rPr>
  </w:style>
  <w:style w:type="character" w:customStyle="1" w:styleId="EndnoteTextChar1">
    <w:name w:val="Endnote Text Char1"/>
    <w:basedOn w:val="DefaultParagraphFont"/>
    <w:semiHidden/>
    <w:rsid w:val="00205FC6"/>
    <w:rPr>
      <w:rFonts w:ascii="Arial" w:hAnsi="Arial" w:cs="Arial"/>
      <w:sz w:val="20"/>
      <w:szCs w:val="20"/>
    </w:rPr>
  </w:style>
  <w:style w:type="character" w:customStyle="1" w:styleId="StyleAsianMSMinchoBold">
    <w:name w:val="Style (Asian) MS Mincho Bold"/>
    <w:rsid w:val="00205FC6"/>
    <w:rPr>
      <w:rFonts w:ascii="Times New Roman" w:eastAsia="MS Mincho" w:hAnsi="Times New Roman" w:hint="default"/>
      <w:b/>
      <w:bCs/>
      <w:u w:val="thick"/>
    </w:rPr>
  </w:style>
  <w:style w:type="character" w:customStyle="1" w:styleId="StyleAsianMSMincho">
    <w:name w:val="Style (Asian) MS Mincho"/>
    <w:rsid w:val="00205FC6"/>
    <w:rPr>
      <w:rFonts w:ascii="Times New Roman" w:eastAsia="MS Mincho" w:hAnsi="Times New Roman" w:hint="default"/>
      <w:u w:val="thick"/>
    </w:rPr>
  </w:style>
  <w:style w:type="character" w:customStyle="1" w:styleId="CardCharChar1">
    <w:name w:val="Card Char Char1"/>
    <w:rsid w:val="00205FC6"/>
    <w:rPr>
      <w:b/>
      <w:bCs/>
      <w:sz w:val="28"/>
      <w:szCs w:val="28"/>
    </w:rPr>
  </w:style>
  <w:style w:type="character" w:customStyle="1" w:styleId="mw-headline">
    <w:name w:val="mw-headline"/>
    <w:rsid w:val="00205FC6"/>
  </w:style>
  <w:style w:type="character" w:customStyle="1" w:styleId="yshortcuts">
    <w:name w:val="yshortcuts"/>
    <w:rsid w:val="00205FC6"/>
    <w:rPr>
      <w:rFonts w:ascii="Times New Roman" w:hAnsi="Times New Roman" w:cs="Times New Roman" w:hint="default"/>
    </w:rPr>
  </w:style>
  <w:style w:type="character" w:customStyle="1" w:styleId="CharacterStyle3">
    <w:name w:val="Character Style 3"/>
    <w:rsid w:val="00205FC6"/>
    <w:rPr>
      <w:sz w:val="18"/>
      <w:szCs w:val="18"/>
    </w:rPr>
  </w:style>
  <w:style w:type="character" w:customStyle="1" w:styleId="CardCharChar2">
    <w:name w:val="Card Char Char2"/>
    <w:rsid w:val="00205FC6"/>
    <w:rPr>
      <w:rFonts w:ascii="Arial Narrow" w:eastAsia="Times New Roman" w:hAnsi="Arial Narrow" w:cs="Calibri" w:hint="default"/>
    </w:rPr>
  </w:style>
  <w:style w:type="character" w:customStyle="1" w:styleId="Subtitle10">
    <w:name w:val="Subtitle1"/>
    <w:rsid w:val="00205FC6"/>
  </w:style>
  <w:style w:type="character" w:customStyle="1" w:styleId="CardUpSize-LightChar">
    <w:name w:val="CardUpSize - Light Char"/>
    <w:rsid w:val="00205FC6"/>
    <w:rPr>
      <w:sz w:val="22"/>
      <w:szCs w:val="32"/>
      <w:u w:val="single"/>
      <w:lang w:val="en-US" w:eastAsia="en-US" w:bidi="ar-SA"/>
    </w:rPr>
  </w:style>
  <w:style w:type="character" w:customStyle="1" w:styleId="yqlink">
    <w:name w:val="yqlink"/>
    <w:rsid w:val="00205FC6"/>
  </w:style>
  <w:style w:type="character" w:customStyle="1" w:styleId="clbody">
    <w:name w:val="clbody"/>
    <w:rsid w:val="00205FC6"/>
  </w:style>
  <w:style w:type="character" w:customStyle="1" w:styleId="Boxing">
    <w:name w:val="Boxing"/>
    <w:rsid w:val="00205FC6"/>
    <w:rPr>
      <w:rFonts w:ascii="Arial Narrow" w:hAnsi="Arial Narrow" w:hint="default"/>
      <w:strike w:val="0"/>
      <w:dstrike w:val="0"/>
      <w:sz w:val="20"/>
      <w:u w:val="none"/>
      <w:effect w:val="none"/>
      <w:bdr w:val="single" w:sz="2" w:space="0" w:color="auto" w:frame="1"/>
      <w:vertAlign w:val="baseline"/>
    </w:rPr>
  </w:style>
  <w:style w:type="character" w:customStyle="1" w:styleId="boldandunderlinecharcharcharcharcharcharcharcharcharcharcharcharcharcharcharchar">
    <w:name w:val="boldandunderlinecharcharcharcharcharcharcharcharcharcharcharcharcharcharcharchar"/>
    <w:rsid w:val="00205FC6"/>
  </w:style>
  <w:style w:type="character" w:customStyle="1" w:styleId="underlinecharcharcharcharcharcharcharcharcharcharcharcharcharchar">
    <w:name w:val="underlinecharcharcharcharcharcharcharcharcharcharcharcharcharchar"/>
    <w:rsid w:val="00205FC6"/>
  </w:style>
  <w:style w:type="character" w:customStyle="1" w:styleId="NothingChar1">
    <w:name w:val="Nothing Char1"/>
    <w:rsid w:val="00205FC6"/>
    <w:rPr>
      <w:szCs w:val="24"/>
      <w:lang w:val="en-US" w:eastAsia="en-US" w:bidi="ar-SA"/>
    </w:rPr>
  </w:style>
  <w:style w:type="character" w:customStyle="1" w:styleId="CharCharCharCharCharChar1Char">
    <w:name w:val="Char Char Char Char Char Char1 Char"/>
    <w:rsid w:val="00205FC6"/>
    <w:rPr>
      <w:rFonts w:ascii="Times New Roman" w:eastAsia="Times New Roman" w:hAnsi="Times New Roman" w:cs="Times New Roman" w:hint="default"/>
      <w:b/>
      <w:bCs w:val="0"/>
      <w:sz w:val="24"/>
      <w:szCs w:val="24"/>
    </w:rPr>
  </w:style>
  <w:style w:type="character" w:customStyle="1" w:styleId="CharChar6">
    <w:name w:val="Char Char6"/>
    <w:rsid w:val="00205FC6"/>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05FC6"/>
    <w:rPr>
      <w:sz w:val="24"/>
      <w:szCs w:val="24"/>
      <w:lang w:val="en-US" w:eastAsia="en-US" w:bidi="ar-SA"/>
    </w:rPr>
  </w:style>
  <w:style w:type="character" w:customStyle="1" w:styleId="lucenesearchresulturlb">
    <w:name w:val="lucene_search_result_url_b"/>
    <w:basedOn w:val="DefaultParagraphFont"/>
    <w:rsid w:val="00205FC6"/>
  </w:style>
  <w:style w:type="character" w:customStyle="1" w:styleId="FontStyle19">
    <w:name w:val="Font Style19"/>
    <w:basedOn w:val="DefaultParagraphFont"/>
    <w:uiPriority w:val="99"/>
    <w:rsid w:val="00205FC6"/>
    <w:rPr>
      <w:rFonts w:ascii="Times New Roman" w:hAnsi="Times New Roman" w:cs="Times New Roman" w:hint="default"/>
      <w:sz w:val="18"/>
      <w:szCs w:val="18"/>
    </w:rPr>
  </w:style>
  <w:style w:type="character" w:customStyle="1" w:styleId="Heading3CharCharChar2">
    <w:name w:val="Heading 3 Char Char Char2"/>
    <w:aliases w:val="Char Char Char3,Heading 3 Char Char Char3, Char Char Char3, Char Char Char2,Char Char Char2"/>
    <w:basedOn w:val="DefaultParagraphFont"/>
    <w:rsid w:val="00205FC6"/>
    <w:rPr>
      <w:rFonts w:ascii="Arial" w:hAnsi="Arial" w:cs="Arial" w:hint="default"/>
      <w:bCs/>
      <w:szCs w:val="26"/>
      <w:u w:val="single"/>
      <w:lang w:val="en-US" w:eastAsia="en-US" w:bidi="ar-SA"/>
    </w:rPr>
  </w:style>
  <w:style w:type="character" w:customStyle="1" w:styleId="Style9pt">
    <w:name w:val="Style 9 pt"/>
    <w:basedOn w:val="DefaultParagraphFont"/>
    <w:rsid w:val="00205FC6"/>
    <w:rPr>
      <w:rFonts w:ascii="Times New Roman" w:hAnsi="Times New Roman" w:hint="default"/>
      <w:sz w:val="20"/>
    </w:rPr>
  </w:style>
  <w:style w:type="character" w:customStyle="1" w:styleId="StyleBoldUnderline1">
    <w:name w:val="Style Bold Underline1"/>
    <w:basedOn w:val="DefaultParagraphFont"/>
    <w:rsid w:val="00205FC6"/>
    <w:rPr>
      <w:b w:val="0"/>
      <w:bCs/>
      <w:u w:val="single"/>
    </w:rPr>
  </w:style>
  <w:style w:type="character" w:customStyle="1" w:styleId="Styleunderline9pt1">
    <w:name w:val="Style underline + 9 pt1"/>
    <w:basedOn w:val="underline"/>
    <w:rsid w:val="00205FC6"/>
    <w:rPr>
      <w:rFonts w:ascii="Times New Roman" w:hAnsi="Times New Roman"/>
      <w:b w:val="0"/>
      <w:bCs w:val="0"/>
      <w:sz w:val="20"/>
      <w:u w:val="single"/>
    </w:rPr>
  </w:style>
  <w:style w:type="character" w:customStyle="1" w:styleId="StyleTimesNewRoman9pt">
    <w:name w:val="Style Times New Roman 9 pt"/>
    <w:basedOn w:val="DefaultParagraphFont"/>
    <w:rsid w:val="00205FC6"/>
    <w:rPr>
      <w:rFonts w:ascii="Times New Roman" w:hAnsi="Times New Roman" w:hint="default"/>
      <w:sz w:val="20"/>
    </w:rPr>
  </w:style>
  <w:style w:type="character" w:customStyle="1" w:styleId="StyleunderlineArialNarrow9ptBold">
    <w:name w:val="Style underline + Arial Narrow 9 pt Bold"/>
    <w:basedOn w:val="underline"/>
    <w:rsid w:val="00205FC6"/>
    <w:rPr>
      <w:rFonts w:ascii="Times New Roman" w:hAnsi="Times New Roman"/>
      <w:b w:val="0"/>
      <w:bCs w:val="0"/>
      <w:sz w:val="20"/>
      <w:u w:val="single"/>
    </w:rPr>
  </w:style>
  <w:style w:type="character" w:customStyle="1" w:styleId="StyleBoldandUnderlineCharCharCharChar9pt">
    <w:name w:val="Style Bold and Underline Char Char Char Char + 9 pt"/>
    <w:basedOn w:val="DefaultParagraphFont"/>
    <w:rsid w:val="00205FC6"/>
    <w:rPr>
      <w:rFonts w:ascii="Times New Roman" w:hAnsi="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205FC6"/>
    <w:rPr>
      <w:rFonts w:ascii="Times New Roman" w:hAnsi="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05FC6"/>
    <w:rPr>
      <w:rFonts w:ascii="Times New Roman" w:hAnsi="Times New Roman" w:hint="default"/>
      <w:noProof w:val="0"/>
      <w:sz w:val="20"/>
      <w:u w:val="single"/>
      <w:lang w:val="en-US" w:eastAsia="en-US" w:bidi="ar-SA"/>
    </w:rPr>
  </w:style>
  <w:style w:type="character" w:customStyle="1" w:styleId="qlabel">
    <w:name w:val="q_label"/>
    <w:basedOn w:val="DefaultParagraphFont"/>
    <w:rsid w:val="00205FC6"/>
  </w:style>
  <w:style w:type="character" w:customStyle="1" w:styleId="alabel">
    <w:name w:val="a_label"/>
    <w:basedOn w:val="DefaultParagraphFont"/>
    <w:rsid w:val="00205FC6"/>
  </w:style>
  <w:style w:type="character" w:customStyle="1" w:styleId="CharChar11">
    <w:name w:val="Char Char11"/>
    <w:basedOn w:val="DefaultParagraphFont"/>
    <w:rsid w:val="00205FC6"/>
    <w:rPr>
      <w:rFonts w:ascii="Arial" w:hAnsi="Arial" w:cs="Arial" w:hint="default"/>
      <w:bCs/>
      <w:szCs w:val="26"/>
      <w:u w:val="single"/>
      <w:lang w:val="en-US" w:eastAsia="en-US" w:bidi="ar-SA"/>
    </w:rPr>
  </w:style>
  <w:style w:type="character" w:customStyle="1" w:styleId="CharChar3">
    <w:name w:val="Char Char3"/>
    <w:basedOn w:val="DefaultParagraphFont"/>
    <w:rsid w:val="00205FC6"/>
    <w:rPr>
      <w:rFonts w:ascii="Arial" w:hAnsi="Arial" w:cs="Arial" w:hint="default"/>
      <w:b/>
      <w:bCs/>
      <w:iCs/>
      <w:lang w:val="en-US" w:eastAsia="en-US" w:bidi="ar-SA"/>
    </w:rPr>
  </w:style>
  <w:style w:type="character" w:customStyle="1" w:styleId="UnderlineCharChar1">
    <w:name w:val="Underline Char Char1"/>
    <w:basedOn w:val="DefaultParagraphFont"/>
    <w:rsid w:val="00205FC6"/>
    <w:rPr>
      <w:u w:val="single"/>
      <w:lang w:val="en-US" w:eastAsia="en-US" w:bidi="ar-SA"/>
    </w:rPr>
  </w:style>
  <w:style w:type="character" w:customStyle="1" w:styleId="BoldandUnderlineCharChar2">
    <w:name w:val="Bold and Underline Char Char2"/>
    <w:basedOn w:val="DefaultParagraphFont"/>
    <w:rsid w:val="00205FC6"/>
    <w:rPr>
      <w:b/>
      <w:bCs w:val="0"/>
      <w:u w:val="single"/>
      <w:lang w:val="en-US" w:eastAsia="en-US" w:bidi="ar-SA"/>
    </w:rPr>
  </w:style>
  <w:style w:type="character" w:customStyle="1" w:styleId="StyleUnderlineCharChar111pt">
    <w:name w:val="Style Underline Char Char1 + 11 pt"/>
    <w:basedOn w:val="UnderlineCharChar1"/>
    <w:rsid w:val="00205FC6"/>
    <w:rPr>
      <w:u w:val="single"/>
      <w:lang w:val="en-US" w:eastAsia="en-US" w:bidi="ar-SA"/>
    </w:rPr>
  </w:style>
  <w:style w:type="character" w:customStyle="1" w:styleId="StyleUnderlineCharChar111ptBorderSinglesolidlineA">
    <w:name w:val="Style Underline Char Char1 + 11 pt Border: : (Single solid line A..."/>
    <w:basedOn w:val="UnderlineCharChar1"/>
    <w:rsid w:val="00205FC6"/>
    <w:rPr>
      <w:u w:val="single"/>
      <w:lang w:val="en-US" w:eastAsia="en-US" w:bidi="ar-SA"/>
    </w:rPr>
  </w:style>
  <w:style w:type="character" w:customStyle="1" w:styleId="body-text">
    <w:name w:val="body-text"/>
    <w:basedOn w:val="DefaultParagraphFont"/>
    <w:rsid w:val="00205FC6"/>
  </w:style>
  <w:style w:type="character" w:customStyle="1" w:styleId="CardTextChar10">
    <w:name w:val="Card Text Char1"/>
    <w:basedOn w:val="DefaultParagraphFont"/>
    <w:rsid w:val="00205FC6"/>
    <w:rPr>
      <w:rFonts w:ascii="Times New Roman" w:eastAsia="Times New Roman" w:hAnsi="Times New Roman" w:cs="Times New Roman" w:hint="default"/>
      <w:sz w:val="20"/>
      <w:szCs w:val="24"/>
    </w:rPr>
  </w:style>
  <w:style w:type="character" w:customStyle="1" w:styleId="CharChar111">
    <w:name w:val="Char Char111"/>
    <w:basedOn w:val="DefaultParagraphFont"/>
    <w:rsid w:val="00205FC6"/>
    <w:rPr>
      <w:rFonts w:ascii="Arial" w:hAnsi="Arial" w:cs="Arial" w:hint="default"/>
      <w:bCs/>
      <w:szCs w:val="26"/>
      <w:u w:val="single"/>
      <w:lang w:val="en-US" w:eastAsia="en-US" w:bidi="ar-SA"/>
    </w:rPr>
  </w:style>
  <w:style w:type="character" w:customStyle="1" w:styleId="AUnterdline">
    <w:name w:val="AUnterdline"/>
    <w:qFormat/>
    <w:rsid w:val="00205FC6"/>
    <w:rPr>
      <w:rFonts w:ascii="Times New Roman" w:hAnsi="Times New Roman" w:hint="default"/>
      <w:sz w:val="20"/>
      <w:u w:val="single"/>
    </w:rPr>
  </w:style>
  <w:style w:type="character" w:customStyle="1" w:styleId="DontRead">
    <w:name w:val="Don't Read"/>
    <w:qFormat/>
    <w:rsid w:val="00205FC6"/>
    <w:rPr>
      <w:rFonts w:ascii="Times New Roman" w:hAnsi="Times New Roman" w:hint="default"/>
      <w:sz w:val="16"/>
    </w:rPr>
  </w:style>
  <w:style w:type="character" w:customStyle="1" w:styleId="Style11ptUnderline3">
    <w:name w:val="Style 11 pt Underline3"/>
    <w:rsid w:val="00205FC6"/>
    <w:rPr>
      <w:sz w:val="20"/>
      <w:u w:val="single"/>
    </w:rPr>
  </w:style>
  <w:style w:type="character" w:customStyle="1" w:styleId="Style9ptUnderline11">
    <w:name w:val="Style 9 pt Underline11"/>
    <w:basedOn w:val="DefaultParagraphFont"/>
    <w:rsid w:val="00205FC6"/>
    <w:rPr>
      <w:sz w:val="20"/>
      <w:u w:val="single"/>
    </w:rPr>
  </w:style>
  <w:style w:type="character" w:customStyle="1" w:styleId="CharChar113">
    <w:name w:val="Char Char113"/>
    <w:basedOn w:val="DefaultParagraphFont"/>
    <w:rsid w:val="00205FC6"/>
    <w:rPr>
      <w:rFonts w:ascii="Arial" w:hAnsi="Arial" w:cs="Arial" w:hint="default"/>
      <w:bCs/>
      <w:szCs w:val="26"/>
      <w:u w:val="single"/>
      <w:lang w:val="en-US" w:eastAsia="en-US" w:bidi="ar-SA"/>
    </w:rPr>
  </w:style>
  <w:style w:type="character" w:customStyle="1" w:styleId="StyleunderlineBold0">
    <w:name w:val="Style underline + Bold"/>
    <w:basedOn w:val="underline"/>
    <w:rsid w:val="00205FC6"/>
    <w:rPr>
      <w:rFonts w:ascii="Times New Roman" w:hAnsi="Times New Roman"/>
      <w:b w:val="0"/>
      <w:bCs w:val="0"/>
      <w:sz w:val="20"/>
      <w:u w:val="single"/>
    </w:rPr>
  </w:style>
  <w:style w:type="character" w:customStyle="1" w:styleId="StyleunderlineCharNotBold">
    <w:name w:val="Style underline Char + Not Bold"/>
    <w:rsid w:val="00205FC6"/>
    <w:rPr>
      <w:rFonts w:ascii="Times New Roman" w:hAnsi="Times New Roman" w:hint="default"/>
      <w:b/>
      <w:bCs w:val="0"/>
      <w:sz w:val="20"/>
      <w:szCs w:val="24"/>
      <w:u w:val="single"/>
      <w:lang w:val="en-US" w:eastAsia="en-US" w:bidi="ar-SA"/>
    </w:rPr>
  </w:style>
  <w:style w:type="character" w:customStyle="1" w:styleId="Style11ptUnderline1">
    <w:name w:val="Style 11 pt Underline1"/>
    <w:basedOn w:val="DefaultParagraphFont"/>
    <w:rsid w:val="00205FC6"/>
    <w:rPr>
      <w:sz w:val="20"/>
      <w:u w:val="single"/>
    </w:rPr>
  </w:style>
  <w:style w:type="character" w:customStyle="1" w:styleId="ital-inline">
    <w:name w:val="ital-inline"/>
    <w:basedOn w:val="DefaultParagraphFont"/>
    <w:rsid w:val="00205FC6"/>
  </w:style>
  <w:style w:type="table" w:styleId="ColorfulGrid-Accent1">
    <w:name w:val="Colorful Grid Accent 1"/>
    <w:basedOn w:val="TableNormal"/>
    <w:link w:val="ColorfulGrid-Accent1Char"/>
    <w:uiPriority w:val="29"/>
    <w:rsid w:val="00205FC6"/>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205FC6"/>
    <w:rPr>
      <w:iCs/>
      <w:sz w:val="16"/>
      <w:szCs w:val="22"/>
    </w:rPr>
  </w:style>
  <w:style w:type="character" w:customStyle="1" w:styleId="QuoteChar1">
    <w:name w:val="Quote Char1"/>
    <w:basedOn w:val="DefaultParagraphFont"/>
    <w:uiPriority w:val="29"/>
    <w:rsid w:val="00205FC6"/>
    <w:rPr>
      <w:rFonts w:ascii="Arial" w:eastAsia="Calibri" w:hAnsi="Arial" w:cs="Times New Roman"/>
      <w:iCs/>
      <w:sz w:val="16"/>
    </w:rPr>
  </w:style>
  <w:style w:type="character" w:customStyle="1" w:styleId="SourceBold">
    <w:name w:val="Source Bold"/>
    <w:rsid w:val="00205FC6"/>
    <w:rPr>
      <w:rFonts w:ascii="Arial Narrow" w:hAnsi="Arial Narrow" w:hint="default"/>
      <w:b/>
      <w:bCs w:val="0"/>
      <w:strike w:val="0"/>
      <w:dstrike w:val="0"/>
      <w:sz w:val="24"/>
      <w:u w:val="none"/>
      <w:effect w:val="none"/>
    </w:rPr>
  </w:style>
  <w:style w:type="character" w:customStyle="1" w:styleId="2xBoldUnderline">
    <w:name w:val="2x_Bold_Underline"/>
    <w:rsid w:val="00205FC6"/>
    <w:rPr>
      <w:b/>
      <w:bCs/>
      <w:sz w:val="24"/>
      <w:u w:val="thick"/>
    </w:rPr>
  </w:style>
  <w:style w:type="character" w:customStyle="1" w:styleId="readChar">
    <w:name w:val="read Char"/>
    <w:rsid w:val="00205FC6"/>
    <w:rPr>
      <w:szCs w:val="22"/>
      <w:u w:val="single"/>
      <w:lang w:val="en-US" w:eastAsia="en-US" w:bidi="ar-SA"/>
    </w:rPr>
  </w:style>
  <w:style w:type="character" w:customStyle="1" w:styleId="underlining1">
    <w:name w:val="underlining1"/>
    <w:rsid w:val="00205FC6"/>
    <w:rPr>
      <w:u w:val="single"/>
    </w:rPr>
  </w:style>
  <w:style w:type="character" w:customStyle="1" w:styleId="btitle">
    <w:name w:val="btitle"/>
    <w:rsid w:val="00205FC6"/>
  </w:style>
  <w:style w:type="character" w:customStyle="1" w:styleId="green">
    <w:name w:val="green"/>
    <w:rsid w:val="00205FC6"/>
  </w:style>
  <w:style w:type="character" w:customStyle="1" w:styleId="BodyText30">
    <w:name w:val="Body Text3"/>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5FC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5FC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205FC6"/>
    <w:rPr>
      <w:i/>
      <w:iCs/>
      <w:sz w:val="20"/>
      <w:u w:val="single"/>
    </w:rPr>
  </w:style>
  <w:style w:type="character" w:customStyle="1" w:styleId="FontStyle39">
    <w:name w:val="Font Style39"/>
    <w:uiPriority w:val="99"/>
    <w:rsid w:val="00205FC6"/>
    <w:rPr>
      <w:rFonts w:ascii="Constantia" w:hAnsi="Constantia" w:cs="Constantia" w:hint="default"/>
      <w:b/>
      <w:bCs/>
      <w:sz w:val="18"/>
      <w:szCs w:val="18"/>
    </w:rPr>
  </w:style>
  <w:style w:type="character" w:customStyle="1" w:styleId="nohighlighting">
    <w:name w:val="no highlighting"/>
    <w:rsid w:val="00205FC6"/>
    <w:rPr>
      <w:rFonts w:ascii="Times New Roman" w:hAnsi="Times New Roman" w:hint="default"/>
      <w:color w:val="auto"/>
      <w:sz w:val="20"/>
      <w:u w:val="thick"/>
      <w:bdr w:val="none" w:sz="0" w:space="0" w:color="auto" w:frame="1"/>
    </w:rPr>
  </w:style>
  <w:style w:type="character" w:customStyle="1" w:styleId="Style9ptUnderline6">
    <w:name w:val="Style 9 pt Underline6"/>
    <w:rsid w:val="00205FC6"/>
    <w:rPr>
      <w:sz w:val="20"/>
      <w:u w:val="single"/>
    </w:rPr>
  </w:style>
  <w:style w:type="character" w:customStyle="1" w:styleId="Style2Char">
    <w:name w:val="Style2 Char"/>
    <w:link w:val="Style2"/>
    <w:locked/>
    <w:rsid w:val="00205FC6"/>
    <w:rPr>
      <w:rFonts w:ascii="Arial" w:eastAsiaTheme="majorEastAsia" w:hAnsi="Arial" w:cstheme="majorBidi"/>
      <w:b/>
      <w:iCs/>
      <w:sz w:val="24"/>
    </w:rPr>
  </w:style>
  <w:style w:type="character" w:customStyle="1" w:styleId="Style7ptBold">
    <w:name w:val="Style 7 pt Bold"/>
    <w:basedOn w:val="DefaultParagraphFont"/>
    <w:rsid w:val="00205FC6"/>
    <w:rPr>
      <w:b w:val="0"/>
      <w:bCs/>
      <w:sz w:val="14"/>
    </w:rPr>
  </w:style>
  <w:style w:type="character" w:customStyle="1" w:styleId="cite00">
    <w:name w:val="cite0"/>
    <w:rsid w:val="00205FC6"/>
  </w:style>
  <w:style w:type="character" w:customStyle="1" w:styleId="Style8pt1">
    <w:name w:val="Style 8 pt1"/>
    <w:basedOn w:val="DefaultParagraphFont"/>
    <w:rsid w:val="00205FC6"/>
    <w:rPr>
      <w:sz w:val="16"/>
    </w:rPr>
  </w:style>
  <w:style w:type="character" w:customStyle="1" w:styleId="Style11ptItalicUnderline">
    <w:name w:val="Style 11 pt Italic Underline"/>
    <w:basedOn w:val="DefaultParagraphFont"/>
    <w:rsid w:val="00205FC6"/>
    <w:rPr>
      <w:i/>
      <w:iCs/>
      <w:sz w:val="20"/>
      <w:u w:val="single"/>
    </w:rPr>
  </w:style>
  <w:style w:type="character" w:customStyle="1" w:styleId="StyleThickunderline1">
    <w:name w:val="Style Thick underline1"/>
    <w:basedOn w:val="DefaultParagraphFont"/>
    <w:rsid w:val="00205FC6"/>
    <w:rPr>
      <w:u w:val="single"/>
    </w:rPr>
  </w:style>
  <w:style w:type="paragraph" w:customStyle="1" w:styleId="cal">
    <w:name w:val="cal"/>
    <w:basedOn w:val="card"/>
    <w:uiPriority w:val="99"/>
    <w:qFormat/>
    <w:rsid w:val="00205FC6"/>
    <w:pPr>
      <w:spacing w:after="0" w:line="240" w:lineRule="auto"/>
    </w:pPr>
    <w:rPr>
      <w:rFonts w:ascii="Arial" w:eastAsia="Times New Roman" w:hAnsi="Arial" w:cs="Calibri"/>
      <w:sz w:val="16"/>
      <w:szCs w:val="20"/>
    </w:rPr>
  </w:style>
  <w:style w:type="paragraph" w:customStyle="1" w:styleId="CiteInfo">
    <w:name w:val="Cite Info"/>
    <w:basedOn w:val="card"/>
    <w:qFormat/>
    <w:rsid w:val="00205FC6"/>
    <w:pPr>
      <w:spacing w:after="0" w:line="240" w:lineRule="auto"/>
      <w:ind w:left="0" w:right="0"/>
    </w:pPr>
    <w:rPr>
      <w:rFonts w:ascii="Arial" w:eastAsia="Times New Roman" w:hAnsi="Arial" w:cs="Calibri"/>
      <w:sz w:val="16"/>
      <w:szCs w:val="16"/>
    </w:rPr>
  </w:style>
  <w:style w:type="paragraph" w:customStyle="1" w:styleId="Text8">
    <w:name w:val="Text 8"/>
    <w:basedOn w:val="Normal"/>
    <w:rsid w:val="00205FC6"/>
    <w:pPr>
      <w:spacing w:before="100" w:beforeAutospacing="1" w:after="100" w:afterAutospacing="1"/>
    </w:pPr>
    <w:rPr>
      <w:rFonts w:ascii="Times" w:hAnsi="Times"/>
      <w:sz w:val="20"/>
      <w:szCs w:val="20"/>
    </w:rPr>
  </w:style>
  <w:style w:type="character" w:customStyle="1" w:styleId="HIGHLIGHT">
    <w:name w:val="HIGHLIGHT"/>
    <w:basedOn w:val="DefaultParagraphFont"/>
    <w:uiPriority w:val="1"/>
    <w:qFormat/>
    <w:rsid w:val="00205FC6"/>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paragraph" w:customStyle="1" w:styleId="BlockHeadingChar1">
    <w:name w:val="Block Heading Char1"/>
    <w:basedOn w:val="Normal"/>
    <w:rsid w:val="00205FC6"/>
    <w:pPr>
      <w:spacing w:before="100" w:beforeAutospacing="1" w:after="100" w:afterAutospacing="1"/>
    </w:pPr>
    <w:rPr>
      <w:rFonts w:ascii="Times" w:hAnsi="Times"/>
      <w:sz w:val="20"/>
      <w:szCs w:val="20"/>
    </w:rPr>
  </w:style>
  <w:style w:type="character" w:customStyle="1" w:styleId="highlightcardtextChar">
    <w:name w:val="highlight card text Char"/>
    <w:basedOn w:val="evidencetextChar"/>
    <w:rsid w:val="00205FC6"/>
    <w:rPr>
      <w:rFonts w:ascii="Arial" w:eastAsia="Times New Roman" w:hAnsi="Arial" w:cs="Times New Roman" w:hint="default"/>
      <w:color w:val="000000"/>
      <w:sz w:val="18"/>
      <w:szCs w:val="24"/>
      <w:u w:val="single"/>
      <w:lang w:val="en-US" w:eastAsia="en-US" w:bidi="ar-SA"/>
    </w:rPr>
  </w:style>
  <w:style w:type="paragraph" w:customStyle="1" w:styleId="StyleHeading4TagsmalltextBigcardbodyNormalTagNotBold">
    <w:name w:val="Style Heading 4Tagsmall textBig cardbodyNormal Tag + Not Bold"/>
    <w:basedOn w:val="Normal"/>
    <w:uiPriority w:val="99"/>
    <w:qFormat/>
    <w:rsid w:val="00205FC6"/>
    <w:pPr>
      <w:keepNext/>
      <w:keepLines/>
      <w:spacing w:before="200"/>
      <w:outlineLvl w:val="3"/>
    </w:pPr>
    <w:rPr>
      <w:rFonts w:eastAsiaTheme="majorEastAsia" w:cstheme="majorBidi"/>
      <w:b/>
      <w:sz w:val="26"/>
    </w:rPr>
  </w:style>
  <w:style w:type="paragraph" w:customStyle="1" w:styleId="StyleHeading4TagBigcardNotBold">
    <w:name w:val="Style Heading 4TagBig card + Not Bold"/>
    <w:basedOn w:val="Heading4"/>
    <w:rsid w:val="00205FC6"/>
    <w:rPr>
      <w:bCs/>
      <w:iCs w:val="0"/>
    </w:rPr>
  </w:style>
  <w:style w:type="character" w:customStyle="1" w:styleId="StyleGaramondText1">
    <w:name w:val="Style Garamond Text 1"/>
    <w:basedOn w:val="DefaultParagraphFont"/>
    <w:rsid w:val="00205FC6"/>
    <w:rPr>
      <w:rFonts w:ascii="Georgia" w:hAnsi="Georgia"/>
      <w:color w:val="0D0D0D" w:themeColor="text1" w:themeTint="F2"/>
      <w:sz w:val="22"/>
    </w:rPr>
  </w:style>
  <w:style w:type="character" w:customStyle="1" w:styleId="StyleGaramondText1Underline">
    <w:name w:val="Style Garamond Text 1 Underline"/>
    <w:basedOn w:val="DefaultParagraphFont"/>
    <w:rsid w:val="00205FC6"/>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205FC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05FC6"/>
    <w:rPr>
      <w:b w:val="0"/>
      <w:bCs w:val="0"/>
      <w:sz w:val="14"/>
      <w:u w:val="none"/>
    </w:rPr>
  </w:style>
  <w:style w:type="paragraph" w:customStyle="1" w:styleId="Stylecardtext8pt">
    <w:name w:val="Style card text + 8 pt"/>
    <w:basedOn w:val="Normal"/>
    <w:rsid w:val="00205FC6"/>
    <w:pPr>
      <w:ind w:right="288"/>
    </w:pPr>
  </w:style>
  <w:style w:type="paragraph" w:customStyle="1" w:styleId="Stylecardtext5pt">
    <w:name w:val="Style card text + 5 pt"/>
    <w:basedOn w:val="Normal"/>
    <w:rsid w:val="00205FC6"/>
    <w:pPr>
      <w:ind w:right="288"/>
    </w:pPr>
    <w:rPr>
      <w:sz w:val="10"/>
    </w:rPr>
  </w:style>
  <w:style w:type="character" w:customStyle="1" w:styleId="StyleStyleBoldUnderlineUnderlineIntenseEmphasis1apple-style-">
    <w:name w:val="Style Style Bold UnderlineUnderlineIntense Emphasis1apple-style-..."/>
    <w:basedOn w:val="DefaultParagraphFont"/>
    <w:rsid w:val="00205FC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05FC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05FC6"/>
    <w:rPr>
      <w:rFonts w:ascii="Georgia" w:hAnsi="Georgia"/>
      <w:u w:val="single"/>
    </w:rPr>
  </w:style>
  <w:style w:type="paragraph" w:customStyle="1" w:styleId="StyleCardsGeorgia12ptBoldThickunderlineBorderSin">
    <w:name w:val="Style Cards + Georgia 12 pt Bold Thick underline Border: : (Sin..."/>
    <w:basedOn w:val="Normal"/>
    <w:rsid w:val="00205FC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05FC6"/>
    <w:rPr>
      <w:rFonts w:ascii="Georgia" w:hAnsi="Georgia"/>
      <w:sz w:val="24"/>
      <w:u w:val="single"/>
    </w:rPr>
  </w:style>
  <w:style w:type="paragraph" w:customStyle="1" w:styleId="StyleCardsGeorgia">
    <w:name w:val="Style Cards + Georgia"/>
    <w:basedOn w:val="Normal"/>
    <w:rsid w:val="00205FC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205FC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205FC6"/>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205FC6"/>
    <w:rPr>
      <w:rFonts w:ascii="Sylfaen" w:hAnsi="Sylfaen" w:cs="Sylfaen"/>
      <w:i/>
      <w:iCs/>
      <w:sz w:val="19"/>
      <w:szCs w:val="19"/>
      <w:u w:val="none"/>
      <w:shd w:val="clear" w:color="auto" w:fill="FFFFFF"/>
    </w:rPr>
  </w:style>
  <w:style w:type="character" w:customStyle="1" w:styleId="swauthor">
    <w:name w:val="sw_author"/>
    <w:rsid w:val="00205FC6"/>
  </w:style>
  <w:style w:type="paragraph" w:customStyle="1" w:styleId="CiteSpacing">
    <w:name w:val="Cite Spacing"/>
    <w:basedOn w:val="Normal"/>
    <w:uiPriority w:val="4"/>
    <w:qFormat/>
    <w:rsid w:val="00205FC6"/>
    <w:pPr>
      <w:spacing w:before="60" w:after="60"/>
    </w:pPr>
  </w:style>
  <w:style w:type="paragraph" w:customStyle="1" w:styleId="BoldUnderlineChar20">
    <w:name w:val="BoldUnderline Char2"/>
    <w:link w:val="BoldUnderlineChar2Char"/>
    <w:rsid w:val="00205FC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05FC6"/>
    <w:rPr>
      <w:rFonts w:ascii="Times New Roman" w:eastAsia="Times New Roman" w:hAnsi="Times New Roman" w:cs="Times New Roman"/>
      <w:b/>
      <w:sz w:val="20"/>
      <w:szCs w:val="24"/>
      <w:u w:val="single"/>
    </w:rPr>
  </w:style>
  <w:style w:type="character" w:customStyle="1" w:styleId="UnderlineCharChar4">
    <w:name w:val="Underline Char Char4"/>
    <w:rsid w:val="00205FC6"/>
    <w:rPr>
      <w:szCs w:val="24"/>
      <w:u w:val="single"/>
      <w:lang w:val="en-US" w:eastAsia="en-US" w:bidi="ar-SA"/>
    </w:rPr>
  </w:style>
  <w:style w:type="character" w:customStyle="1" w:styleId="BoldUnderlineCharChar3">
    <w:name w:val="BoldUnderline Char Char3"/>
    <w:rsid w:val="00205FC6"/>
    <w:rPr>
      <w:b/>
      <w:szCs w:val="24"/>
      <w:u w:val="single"/>
      <w:lang w:val="en-US" w:eastAsia="en-US" w:bidi="ar-SA"/>
    </w:rPr>
  </w:style>
  <w:style w:type="character" w:customStyle="1" w:styleId="UnderlineCharChar3">
    <w:name w:val="Underline Char Char3"/>
    <w:rsid w:val="00205FC6"/>
    <w:rPr>
      <w:szCs w:val="24"/>
      <w:u w:val="single"/>
      <w:lang w:val="en-US" w:eastAsia="en-US" w:bidi="ar-SA"/>
    </w:rPr>
  </w:style>
  <w:style w:type="character" w:customStyle="1" w:styleId="BoldUnderlineCharChar2">
    <w:name w:val="BoldUnderline Char Char2"/>
    <w:rsid w:val="00205FC6"/>
    <w:rPr>
      <w:b/>
      <w:szCs w:val="24"/>
      <w:u w:val="single"/>
      <w:lang w:val="en-US" w:eastAsia="en-US" w:bidi="ar-SA"/>
    </w:rPr>
  </w:style>
  <w:style w:type="character" w:customStyle="1" w:styleId="bhl">
    <w:name w:val="bhl"/>
    <w:rsid w:val="00205FC6"/>
  </w:style>
  <w:style w:type="paragraph" w:customStyle="1" w:styleId="UnderlineCard0">
    <w:name w:val="UnderlineCard"/>
    <w:basedOn w:val="Heading3"/>
    <w:link w:val="UnderlineCardChar0"/>
    <w:qFormat/>
    <w:rsid w:val="00205FC6"/>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205FC6"/>
    <w:rPr>
      <w:rFonts w:ascii="Calibri" w:eastAsia="Calibri" w:hAnsi="Calibri" w:cs="Times New Roman"/>
      <w:bCs/>
      <w:sz w:val="20"/>
      <w:szCs w:val="20"/>
      <w:u w:val="single"/>
      <w:lang w:val="x-none" w:eastAsia="x-none"/>
    </w:rPr>
  </w:style>
  <w:style w:type="character" w:customStyle="1" w:styleId="5Notunderlined">
    <w:name w:val="5 Not underlined"/>
    <w:rsid w:val="00205FC6"/>
    <w:rPr>
      <w:rFonts w:ascii="Times New Roman" w:hAnsi="Times New Roman"/>
      <w:sz w:val="16"/>
    </w:rPr>
  </w:style>
  <w:style w:type="character" w:customStyle="1" w:styleId="volume-issue">
    <w:name w:val="volume-issue"/>
    <w:rsid w:val="00205FC6"/>
    <w:rPr>
      <w:rFonts w:cs="Times New Roman"/>
    </w:rPr>
  </w:style>
  <w:style w:type="character" w:customStyle="1" w:styleId="i">
    <w:name w:val="i"/>
    <w:basedOn w:val="DefaultParagraphFont"/>
    <w:uiPriority w:val="99"/>
    <w:rsid w:val="00205FC6"/>
  </w:style>
  <w:style w:type="character" w:customStyle="1" w:styleId="CiteReal0">
    <w:name w:val="CiteReal"/>
    <w:uiPriority w:val="1"/>
    <w:qFormat/>
    <w:rsid w:val="00205FC6"/>
    <w:rPr>
      <w:rFonts w:ascii="Arial" w:hAnsi="Arial"/>
      <w:b/>
      <w:sz w:val="24"/>
      <w:u w:val="single"/>
    </w:rPr>
  </w:style>
  <w:style w:type="paragraph" w:customStyle="1" w:styleId="Cardd">
    <w:name w:val="Cardd"/>
    <w:basedOn w:val="Normal"/>
    <w:uiPriority w:val="4"/>
    <w:qFormat/>
    <w:rsid w:val="00205FC6"/>
    <w:pPr>
      <w:ind w:left="288" w:right="288"/>
    </w:pPr>
  </w:style>
  <w:style w:type="character" w:customStyle="1" w:styleId="view-count">
    <w:name w:val="view-count"/>
    <w:basedOn w:val="DefaultParagraphFont"/>
    <w:rsid w:val="00205FC6"/>
  </w:style>
  <w:style w:type="character" w:customStyle="1" w:styleId="story-author">
    <w:name w:val="story-author"/>
    <w:basedOn w:val="DefaultParagraphFont"/>
    <w:rsid w:val="00205FC6"/>
  </w:style>
  <w:style w:type="paragraph" w:customStyle="1" w:styleId="document">
    <w:name w:val="document"/>
    <w:basedOn w:val="Normal"/>
    <w:rsid w:val="00205FC6"/>
    <w:pPr>
      <w:spacing w:before="100" w:beforeAutospacing="1" w:after="100" w:afterAutospacing="1"/>
    </w:pPr>
    <w:rPr>
      <w:rFonts w:eastAsia="Times New Roman"/>
      <w:szCs w:val="24"/>
    </w:rPr>
  </w:style>
  <w:style w:type="character" w:customStyle="1" w:styleId="Styleunderline9pt0">
    <w:name w:val="Style underline + 9 pt"/>
    <w:basedOn w:val="underline"/>
    <w:rsid w:val="00205FC6"/>
    <w:rPr>
      <w:rFonts w:ascii="Times New Roman" w:hAnsi="Times New Roman" w:cs="Times New Roman"/>
      <w:b/>
      <w:bCs w:val="0"/>
      <w:sz w:val="20"/>
      <w:u w:val="single"/>
    </w:rPr>
  </w:style>
  <w:style w:type="character" w:customStyle="1" w:styleId="Styleunderline11pt">
    <w:name w:val="Style underline + 11 pt"/>
    <w:basedOn w:val="underline"/>
    <w:rsid w:val="00205FC6"/>
    <w:rPr>
      <w:rFonts w:ascii="Times New Roman" w:hAnsi="Times New Roman" w:cs="Times New Roman"/>
      <w:b w:val="0"/>
      <w:bCs w:val="0"/>
      <w:sz w:val="20"/>
      <w:u w:val="single"/>
    </w:rPr>
  </w:style>
  <w:style w:type="paragraph" w:customStyle="1" w:styleId="BoldandUnderline">
    <w:name w:val="Bold and Underline"/>
    <w:basedOn w:val="Normal"/>
    <w:link w:val="BoldandUnderlineChar"/>
    <w:rsid w:val="00205FC6"/>
    <w:rPr>
      <w:rFonts w:eastAsia="Times New Roman"/>
      <w:b/>
      <w:szCs w:val="24"/>
      <w:u w:val="single"/>
    </w:rPr>
  </w:style>
  <w:style w:type="character" w:customStyle="1" w:styleId="BoldandUnderlineChar">
    <w:name w:val="Bold and Underline Char"/>
    <w:basedOn w:val="DefaultParagraphFont"/>
    <w:link w:val="BoldandUnderline"/>
    <w:rsid w:val="00205FC6"/>
    <w:rPr>
      <w:rFonts w:ascii="Calibri" w:eastAsia="Times New Roman" w:hAnsi="Calibri" w:cs="Times New Roman"/>
      <w:b/>
      <w:szCs w:val="24"/>
      <w:u w:val="single"/>
    </w:rPr>
  </w:style>
  <w:style w:type="character" w:customStyle="1" w:styleId="Styleunderline11ptBold">
    <w:name w:val="Style underline + 11 pt Bold"/>
    <w:basedOn w:val="underline"/>
    <w:rsid w:val="00205FC6"/>
    <w:rPr>
      <w:rFonts w:ascii="Times New Roman" w:hAnsi="Times New Roman" w:cs="Times New Roman"/>
      <w:b/>
      <w:bCs/>
      <w:sz w:val="20"/>
      <w:u w:val="single"/>
    </w:rPr>
  </w:style>
  <w:style w:type="character" w:customStyle="1" w:styleId="UnderlineChar5Char">
    <w:name w:val="Underline Char5 Char"/>
    <w:basedOn w:val="DefaultParagraphFont"/>
    <w:rsid w:val="00205FC6"/>
    <w:rPr>
      <w:szCs w:val="24"/>
      <w:u w:val="single"/>
      <w:lang w:val="en-US" w:eastAsia="en-US" w:bidi="ar-SA"/>
    </w:rPr>
  </w:style>
  <w:style w:type="character" w:customStyle="1" w:styleId="BoldandUnderlineChar2Char1">
    <w:name w:val="Bold and Underline Char2 Char1"/>
    <w:basedOn w:val="DefaultParagraphFont"/>
    <w:rsid w:val="00205FC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5FC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5FC6"/>
    <w:rPr>
      <w:szCs w:val="24"/>
      <w:u w:val="single"/>
      <w:lang w:val="en-US" w:eastAsia="en-US" w:bidi="ar-SA"/>
    </w:rPr>
  </w:style>
  <w:style w:type="paragraph" w:customStyle="1" w:styleId="UnderlineChar4">
    <w:name w:val="Underline Char4"/>
    <w:basedOn w:val="Normal"/>
    <w:link w:val="UnderlineChar4Char"/>
    <w:rsid w:val="00205FC6"/>
    <w:rPr>
      <w:rFonts w:asciiTheme="minorHAnsi" w:hAnsiTheme="minorHAnsi"/>
      <w:szCs w:val="24"/>
      <w:u w:val="single"/>
    </w:rPr>
  </w:style>
  <w:style w:type="paragraph" w:customStyle="1" w:styleId="BoldandUnderlineChar3">
    <w:name w:val="Bold and Underline Char3"/>
    <w:basedOn w:val="Normal"/>
    <w:link w:val="BoldandUnderlineChar3Char2"/>
    <w:rsid w:val="00205FC6"/>
    <w:rPr>
      <w:rFonts w:asciiTheme="minorHAnsi" w:hAnsiTheme="minorHAnsi"/>
      <w:b/>
      <w:szCs w:val="24"/>
      <w:u w:val="single"/>
    </w:rPr>
  </w:style>
  <w:style w:type="paragraph" w:customStyle="1" w:styleId="UnderlineChar3">
    <w:name w:val="Underline Char3"/>
    <w:basedOn w:val="Normal"/>
    <w:link w:val="UnderlineChar3Char"/>
    <w:rsid w:val="00205FC6"/>
    <w:rPr>
      <w:rFonts w:eastAsia="Times New Roman"/>
      <w:szCs w:val="24"/>
      <w:u w:val="single"/>
    </w:rPr>
  </w:style>
  <w:style w:type="character" w:customStyle="1" w:styleId="UnderlineChar3Char">
    <w:name w:val="Underline Char3 Char"/>
    <w:basedOn w:val="DefaultParagraphFont"/>
    <w:link w:val="UnderlineChar3"/>
    <w:rsid w:val="00205FC6"/>
    <w:rPr>
      <w:rFonts w:ascii="Calibri" w:eastAsia="Times New Roman" w:hAnsi="Calibri" w:cs="Times New Roman"/>
      <w:szCs w:val="24"/>
      <w:u w:val="single"/>
    </w:rPr>
  </w:style>
  <w:style w:type="paragraph" w:customStyle="1" w:styleId="BoldandUnderlineChar3Char">
    <w:name w:val="Bold and Underline Char3 Char"/>
    <w:basedOn w:val="Normal"/>
    <w:link w:val="BoldandUnderlineChar3CharChar"/>
    <w:rsid w:val="00205FC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05FC6"/>
    <w:rPr>
      <w:rFonts w:ascii="Calibri" w:eastAsia="Times New Roman" w:hAnsi="Calibri" w:cs="Times New Roman"/>
      <w:b/>
      <w:szCs w:val="24"/>
      <w:u w:val="single"/>
    </w:rPr>
  </w:style>
  <w:style w:type="character" w:customStyle="1" w:styleId="UnderlineChar10">
    <w:name w:val="Underline Char1"/>
    <w:basedOn w:val="DefaultParagraphFont"/>
    <w:rsid w:val="00205FC6"/>
    <w:rPr>
      <w:szCs w:val="24"/>
      <w:u w:val="single"/>
      <w:lang w:val="en-US" w:eastAsia="en-US" w:bidi="ar-SA"/>
    </w:rPr>
  </w:style>
  <w:style w:type="character" w:customStyle="1" w:styleId="BoldandUnderlineChar1Char2Char">
    <w:name w:val="Bold and Underline Char1 Char2 Char"/>
    <w:basedOn w:val="DefaultParagraphFont"/>
    <w:rsid w:val="00205FC6"/>
    <w:rPr>
      <w:b/>
      <w:szCs w:val="24"/>
      <w:u w:val="single"/>
      <w:lang w:val="en-US" w:eastAsia="en-US" w:bidi="ar-SA"/>
    </w:rPr>
  </w:style>
  <w:style w:type="character" w:customStyle="1" w:styleId="Styleterm111ptUnderline">
    <w:name w:val="Style term1 + 11 pt Underline"/>
    <w:basedOn w:val="term1"/>
    <w:rsid w:val="00205FC6"/>
    <w:rPr>
      <w:rFonts w:ascii="Verdana" w:hAnsi="Verdana" w:hint="default"/>
      <w:b/>
      <w:bCs/>
      <w:sz w:val="20"/>
      <w:szCs w:val="20"/>
      <w:u w:val="single"/>
    </w:rPr>
  </w:style>
  <w:style w:type="character" w:customStyle="1" w:styleId="ct-with-fmlt">
    <w:name w:val="ct-with-fmlt"/>
    <w:basedOn w:val="DefaultParagraphFont"/>
    <w:rsid w:val="00205FC6"/>
  </w:style>
  <w:style w:type="character" w:customStyle="1" w:styleId="base">
    <w:name w:val="base"/>
    <w:basedOn w:val="DefaultParagraphFont"/>
    <w:rsid w:val="00205FC6"/>
  </w:style>
  <w:style w:type="character" w:customStyle="1" w:styleId="part-of-speech">
    <w:name w:val="part-of-speech"/>
    <w:basedOn w:val="DefaultParagraphFont"/>
    <w:rsid w:val="00205FC6"/>
  </w:style>
  <w:style w:type="character" w:customStyle="1" w:styleId="sep">
    <w:name w:val="sep"/>
    <w:basedOn w:val="DefaultParagraphFont"/>
    <w:rsid w:val="00205FC6"/>
  </w:style>
  <w:style w:type="character" w:customStyle="1" w:styleId="pron">
    <w:name w:val="pron"/>
    <w:basedOn w:val="DefaultParagraphFont"/>
    <w:rsid w:val="00205FC6"/>
  </w:style>
  <w:style w:type="character" w:customStyle="1" w:styleId="articletext0">
    <w:name w:val="articletext"/>
    <w:basedOn w:val="DefaultParagraphFont"/>
    <w:rsid w:val="00205FC6"/>
  </w:style>
  <w:style w:type="character" w:customStyle="1" w:styleId="CharChar5">
    <w:name w:val="Char Char5"/>
    <w:rsid w:val="00205FC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205FC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05FC6"/>
    <w:rPr>
      <w:rFonts w:ascii="Calibri" w:eastAsia="Times New Roman" w:hAnsi="Calibri" w:cs="Times New Roman"/>
      <w:szCs w:val="20"/>
      <w:u w:val="thick"/>
    </w:rPr>
  </w:style>
  <w:style w:type="paragraph" w:customStyle="1" w:styleId="StyleUnderlineBoldIndent11pt">
    <w:name w:val="Style Underline + Bold Indent + 11 pt"/>
    <w:basedOn w:val="UnderlineBoldIndent"/>
    <w:link w:val="StyleUnderlineBoldIndent11ptChar"/>
    <w:rsid w:val="00205FC6"/>
    <w:rPr>
      <w:u w:val="single"/>
    </w:rPr>
  </w:style>
  <w:style w:type="character" w:customStyle="1" w:styleId="StyleUnderlineBoldIndent11ptChar">
    <w:name w:val="Style Underline + Bold Indent + 11 pt Char"/>
    <w:link w:val="StyleUnderlineBoldIndent11pt"/>
    <w:rsid w:val="00205FC6"/>
    <w:rPr>
      <w:rFonts w:ascii="Calibri" w:eastAsia="Times New Roman" w:hAnsi="Calibri" w:cs="Times New Roman"/>
      <w:szCs w:val="20"/>
      <w:u w:val="single"/>
    </w:rPr>
  </w:style>
  <w:style w:type="paragraph" w:customStyle="1" w:styleId="StyleUnderlineBoldIndent11ptBold">
    <w:name w:val="Style Underline + Bold Indent + 11 pt Bold"/>
    <w:basedOn w:val="UnderlineBoldIndent"/>
    <w:link w:val="StyleUnderlineBoldIndent11ptBoldChar"/>
    <w:rsid w:val="00205FC6"/>
    <w:rPr>
      <w:b/>
      <w:bCs/>
      <w:u w:val="single"/>
    </w:rPr>
  </w:style>
  <w:style w:type="character" w:customStyle="1" w:styleId="StyleUnderlineBoldIndent11ptBoldChar">
    <w:name w:val="Style Underline + Bold Indent + 11 pt Bold Char"/>
    <w:link w:val="StyleUnderlineBoldIndent11ptBold"/>
    <w:rsid w:val="00205FC6"/>
    <w:rPr>
      <w:rFonts w:ascii="Calibri" w:eastAsia="Times New Roman" w:hAnsi="Calibri" w:cs="Times New Roman"/>
      <w:b/>
      <w:bCs/>
      <w:szCs w:val="20"/>
      <w:u w:val="single"/>
    </w:rPr>
  </w:style>
  <w:style w:type="character" w:customStyle="1" w:styleId="globalcontentbody">
    <w:name w:val="globalcontentbody"/>
    <w:basedOn w:val="DefaultParagraphFont"/>
    <w:rsid w:val="00205FC6"/>
  </w:style>
  <w:style w:type="character" w:customStyle="1" w:styleId="authorbio">
    <w:name w:val="authorbio"/>
    <w:basedOn w:val="DefaultParagraphFont"/>
    <w:rsid w:val="00205FC6"/>
  </w:style>
  <w:style w:type="character" w:customStyle="1" w:styleId="StyleStyleUnderline411pt">
    <w:name w:val="Style Style Underline4 + 11 pt"/>
    <w:basedOn w:val="DefaultParagraphFont"/>
    <w:rsid w:val="00205FC6"/>
    <w:rPr>
      <w:sz w:val="20"/>
      <w:u w:val="single"/>
    </w:rPr>
  </w:style>
  <w:style w:type="character" w:customStyle="1" w:styleId="StyleStyleUnderline411ptBold">
    <w:name w:val="Style Style Underline4 + 11 pt Bold"/>
    <w:basedOn w:val="DefaultParagraphFont"/>
    <w:rsid w:val="00205FC6"/>
    <w:rPr>
      <w:b/>
      <w:bCs/>
      <w:sz w:val="20"/>
      <w:u w:val="single"/>
    </w:rPr>
  </w:style>
  <w:style w:type="character" w:customStyle="1" w:styleId="StyleStyleUnderline311pt">
    <w:name w:val="Style Style Underline3 + 11 pt"/>
    <w:basedOn w:val="DefaultParagraphFont"/>
    <w:rsid w:val="00205FC6"/>
    <w:rPr>
      <w:sz w:val="20"/>
      <w:u w:val="single"/>
    </w:rPr>
  </w:style>
  <w:style w:type="character" w:customStyle="1" w:styleId="StyleStyleUnderline311ptBold">
    <w:name w:val="Style Style Underline3 + 11 pt Bold"/>
    <w:basedOn w:val="DefaultParagraphFont"/>
    <w:rsid w:val="00205FC6"/>
    <w:rPr>
      <w:b/>
      <w:bCs/>
      <w:sz w:val="20"/>
      <w:u w:val="single"/>
    </w:rPr>
  </w:style>
  <w:style w:type="character" w:customStyle="1" w:styleId="StyleUnderline3">
    <w:name w:val="Style Underline3"/>
    <w:basedOn w:val="DefaultParagraphFont"/>
    <w:rsid w:val="00205FC6"/>
    <w:rPr>
      <w:u w:val="single"/>
    </w:rPr>
  </w:style>
  <w:style w:type="character" w:customStyle="1" w:styleId="StyleBoldandUnderlineCharChar11pt">
    <w:name w:val="Style Bold and Underline Char Char + 11 pt"/>
    <w:basedOn w:val="DefaultParagraphFont"/>
    <w:rsid w:val="00205FC6"/>
    <w:rPr>
      <w:b/>
      <w:bCs/>
      <w:noProof w:val="0"/>
      <w:sz w:val="20"/>
      <w:u w:val="single"/>
      <w:lang w:val="en-US" w:eastAsia="en-US" w:bidi="ar-SA"/>
    </w:rPr>
  </w:style>
  <w:style w:type="character" w:customStyle="1" w:styleId="Hyperlink23">
    <w:name w:val="Hyperlink23"/>
    <w:basedOn w:val="DefaultParagraphFont"/>
    <w:rsid w:val="00205FC6"/>
    <w:rPr>
      <w:color w:val="3300CC"/>
      <w:u w:val="single"/>
    </w:rPr>
  </w:style>
  <w:style w:type="character" w:customStyle="1" w:styleId="Style11ptBoldUnderlineBorderSinglesolidlineAuto">
    <w:name w:val="Style 11 pt Bold Underline Border: : (Single solid line Auto  ..."/>
    <w:basedOn w:val="DefaultParagraphFont"/>
    <w:rsid w:val="00205FC6"/>
    <w:rPr>
      <w:rFonts w:ascii="Times New Roman" w:hAnsi="Times New Roman"/>
      <w:b/>
      <w:bCs/>
      <w:sz w:val="20"/>
      <w:u w:val="single"/>
      <w:bdr w:val="single" w:sz="4" w:space="0" w:color="auto"/>
    </w:rPr>
  </w:style>
  <w:style w:type="character" w:customStyle="1" w:styleId="highlightedsearchterm">
    <w:name w:val="highlightedsearchterm"/>
    <w:rsid w:val="00205FC6"/>
  </w:style>
  <w:style w:type="character" w:customStyle="1" w:styleId="Style9ptBoldUnderline5">
    <w:name w:val="Style 9 pt Bold Underline5"/>
    <w:basedOn w:val="DefaultParagraphFont"/>
    <w:rsid w:val="00205FC6"/>
    <w:rPr>
      <w:b/>
      <w:bCs/>
      <w:sz w:val="20"/>
      <w:u w:val="single"/>
    </w:rPr>
  </w:style>
  <w:style w:type="character" w:customStyle="1" w:styleId="CharChar114">
    <w:name w:val="Char Char114"/>
    <w:basedOn w:val="DefaultParagraphFont"/>
    <w:rsid w:val="00205FC6"/>
    <w:rPr>
      <w:rFonts w:cs="Arial"/>
      <w:bCs/>
      <w:szCs w:val="26"/>
      <w:u w:val="single"/>
      <w:lang w:val="en-US" w:eastAsia="en-US" w:bidi="ar-SA"/>
    </w:rPr>
  </w:style>
  <w:style w:type="character" w:customStyle="1" w:styleId="CharChar112">
    <w:name w:val="Char Char112"/>
    <w:basedOn w:val="DefaultParagraphFont"/>
    <w:rsid w:val="00205FC6"/>
    <w:rPr>
      <w:rFonts w:cs="Arial"/>
      <w:bCs/>
      <w:szCs w:val="26"/>
      <w:u w:val="single"/>
      <w:lang w:val="en-US" w:eastAsia="en-US" w:bidi="ar-SA"/>
    </w:rPr>
  </w:style>
  <w:style w:type="paragraph" w:customStyle="1" w:styleId="WW-Default1">
    <w:name w:val="WW-Default1"/>
    <w:basedOn w:val="Normal"/>
    <w:rsid w:val="00205FC6"/>
    <w:pPr>
      <w:suppressAutoHyphens/>
    </w:pPr>
    <w:rPr>
      <w:rFonts w:eastAsia="Times New Roman"/>
      <w:b/>
      <w:bCs/>
      <w:szCs w:val="20"/>
      <w:lang w:eastAsia="ar-SA"/>
    </w:rPr>
  </w:style>
  <w:style w:type="character" w:customStyle="1" w:styleId="zoomme">
    <w:name w:val="zoomme"/>
    <w:basedOn w:val="DefaultParagraphFont"/>
    <w:rsid w:val="00205FC6"/>
  </w:style>
  <w:style w:type="character" w:customStyle="1" w:styleId="classauthor">
    <w:name w:val="class=&quot;author&quot;"/>
    <w:basedOn w:val="DefaultParagraphFont"/>
    <w:rsid w:val="00205FC6"/>
  </w:style>
  <w:style w:type="paragraph" w:customStyle="1" w:styleId="Stylecard11pt">
    <w:name w:val="Style card + 11 pt"/>
    <w:basedOn w:val="card"/>
    <w:link w:val="Stylecard11ptChar"/>
    <w:rsid w:val="00205FC6"/>
    <w:pPr>
      <w:spacing w:after="0" w:line="240" w:lineRule="auto"/>
    </w:pPr>
    <w:rPr>
      <w:rFonts w:ascii="Calibri" w:eastAsia="SimSun" w:hAnsi="Calibri" w:cs="Arial"/>
      <w:sz w:val="16"/>
      <w:szCs w:val="24"/>
      <w:lang w:eastAsia="zh-CN"/>
    </w:rPr>
  </w:style>
  <w:style w:type="character" w:customStyle="1" w:styleId="Stylecard11ptChar">
    <w:name w:val="Style card + 11 pt Char"/>
    <w:link w:val="Stylecard11pt"/>
    <w:rsid w:val="00205FC6"/>
    <w:rPr>
      <w:rFonts w:ascii="Calibri" w:eastAsia="SimSun" w:hAnsi="Calibri" w:cs="Arial"/>
      <w:sz w:val="16"/>
      <w:szCs w:val="24"/>
      <w:lang w:eastAsia="zh-CN"/>
    </w:rPr>
  </w:style>
  <w:style w:type="paragraph" w:customStyle="1" w:styleId="Stylecard11ptUnderline">
    <w:name w:val="Style card + 11 pt Underline"/>
    <w:basedOn w:val="card"/>
    <w:link w:val="Stylecard11ptUnderlineChar"/>
    <w:rsid w:val="00205FC6"/>
    <w:pPr>
      <w:spacing w:after="0" w:line="240" w:lineRule="auto"/>
    </w:pPr>
    <w:rPr>
      <w:rFonts w:ascii="Calibri" w:eastAsia="SimSun" w:hAnsi="Calibri" w:cs="Arial"/>
      <w:sz w:val="16"/>
      <w:szCs w:val="24"/>
      <w:u w:val="single"/>
      <w:lang w:eastAsia="zh-CN"/>
    </w:rPr>
  </w:style>
  <w:style w:type="character" w:customStyle="1" w:styleId="Stylecard11ptUnderlineChar">
    <w:name w:val="Style card + 11 pt Underline Char"/>
    <w:link w:val="Stylecard11ptUnderline"/>
    <w:rsid w:val="00205FC6"/>
    <w:rPr>
      <w:rFonts w:ascii="Calibri" w:eastAsia="SimSun" w:hAnsi="Calibri" w:cs="Arial"/>
      <w:sz w:val="16"/>
      <w:szCs w:val="24"/>
      <w:u w:val="single"/>
      <w:lang w:eastAsia="zh-CN"/>
    </w:rPr>
  </w:style>
  <w:style w:type="character" w:customStyle="1" w:styleId="officialstitle-">
    <w:name w:val="official_s_title-"/>
    <w:basedOn w:val="DefaultParagraphFont"/>
    <w:rsid w:val="00205FC6"/>
  </w:style>
  <w:style w:type="character" w:customStyle="1" w:styleId="officialsbureau">
    <w:name w:val="official_s_bureau"/>
    <w:basedOn w:val="DefaultParagraphFont"/>
    <w:rsid w:val="00205FC6"/>
  </w:style>
  <w:style w:type="character" w:customStyle="1" w:styleId="gray">
    <w:name w:val="gray"/>
    <w:basedOn w:val="DefaultParagraphFont"/>
    <w:rsid w:val="00205FC6"/>
  </w:style>
  <w:style w:type="character" w:customStyle="1" w:styleId="Styleunderline11ptBorderSinglesolidlineAuto05p">
    <w:name w:val="Style underline + 11 pt Border: : (Single solid line Auto  0.5 p..."/>
    <w:rsid w:val="00205FC6"/>
    <w:rPr>
      <w:sz w:val="20"/>
      <w:u w:val="single"/>
      <w:bdr w:val="single" w:sz="4" w:space="0" w:color="auto"/>
    </w:rPr>
  </w:style>
  <w:style w:type="character" w:customStyle="1" w:styleId="Citation-CompleteChar">
    <w:name w:val="Citation - Complete Char"/>
    <w:basedOn w:val="DefaultParagraphFont"/>
    <w:link w:val="Citation-Complete"/>
    <w:locked/>
    <w:rsid w:val="00205FC6"/>
    <w:rPr>
      <w:rFonts w:ascii="Arial Narrow" w:eastAsia="Calibri" w:hAnsi="Arial Narrow" w:cs="Times New Roman"/>
    </w:rPr>
  </w:style>
  <w:style w:type="character" w:customStyle="1" w:styleId="Style11ptItalic">
    <w:name w:val="Style 11 pt Italic"/>
    <w:basedOn w:val="DefaultParagraphFont"/>
    <w:rsid w:val="00205FC6"/>
    <w:rPr>
      <w:rFonts w:ascii="Times New Roman" w:hAnsi="Times New Roman"/>
      <w:i/>
      <w:iCs/>
      <w:sz w:val="20"/>
    </w:rPr>
  </w:style>
  <w:style w:type="character" w:customStyle="1" w:styleId="hdr">
    <w:name w:val="hdr"/>
    <w:basedOn w:val="DefaultParagraphFont"/>
    <w:rsid w:val="00205FC6"/>
  </w:style>
  <w:style w:type="paragraph" w:customStyle="1" w:styleId="StyleStyle49ptBoldItalic">
    <w:name w:val="Style Style4 + 9 pt Bold Italic"/>
    <w:basedOn w:val="Normal"/>
    <w:link w:val="StyleStyle49ptBoldItalicChar"/>
    <w:rsid w:val="00205FC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05FC6"/>
    <w:rPr>
      <w:rFonts w:ascii="Calibri" w:eastAsia="Times New Roman" w:hAnsi="Calibri" w:cs="Times New Roman"/>
      <w:b/>
      <w:bCs/>
      <w:i/>
      <w:iCs/>
      <w:szCs w:val="24"/>
      <w:u w:val="single"/>
    </w:rPr>
  </w:style>
  <w:style w:type="paragraph" w:customStyle="1" w:styleId="Cardstyle0">
    <w:name w:val="Cardstyle"/>
    <w:basedOn w:val="Normal"/>
    <w:next w:val="Normal"/>
    <w:rsid w:val="00205FC6"/>
    <w:rPr>
      <w:rFonts w:eastAsia="Times New Roman"/>
      <w:szCs w:val="24"/>
    </w:rPr>
  </w:style>
  <w:style w:type="character" w:customStyle="1" w:styleId="StyleEmphasisArial12ptBoldNotItalic">
    <w:name w:val="Style Emphasis + Arial 12 pt Bold Not Italic"/>
    <w:basedOn w:val="Emphasis"/>
    <w:rsid w:val="00205FC6"/>
    <w:rPr>
      <w:rFonts w:ascii="Arial" w:hAnsi="Arial" w:cs="Times New Roman"/>
      <w:b w:val="0"/>
      <w:bCs/>
      <w:i w:val="0"/>
      <w:iCs w:val="0"/>
      <w:sz w:val="24"/>
      <w:u w:val="single"/>
      <w:bdr w:val="single" w:sz="8" w:space="0" w:color="auto"/>
    </w:rPr>
  </w:style>
  <w:style w:type="character" w:customStyle="1" w:styleId="underline1">
    <w:name w:val="underline1"/>
    <w:basedOn w:val="DefaultParagraphFont"/>
    <w:rsid w:val="00205FC6"/>
    <w:rPr>
      <w:u w:val="single"/>
    </w:rPr>
  </w:style>
  <w:style w:type="character" w:customStyle="1" w:styleId="FontStyle291">
    <w:name w:val="Font Style291"/>
    <w:basedOn w:val="DefaultParagraphFont"/>
    <w:uiPriority w:val="99"/>
    <w:rsid w:val="00205FC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05FC6"/>
    <w:rPr>
      <w:b/>
      <w:bCs/>
      <w:sz w:val="20"/>
      <w:u w:val="single"/>
      <w:bdr w:val="single" w:sz="4" w:space="0" w:color="auto"/>
    </w:rPr>
  </w:style>
  <w:style w:type="paragraph" w:customStyle="1" w:styleId="StyleUnderlining11pt">
    <w:name w:val="Style Underlining + 11 pt"/>
    <w:basedOn w:val="Normal"/>
    <w:link w:val="StyleUnderlining11ptChar"/>
    <w:rsid w:val="00205FC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05FC6"/>
    <w:rPr>
      <w:rFonts w:ascii="Calibri" w:eastAsia="Times New Roman" w:hAnsi="Calibri"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rsid w:val="00205FC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05FC6"/>
    <w:rPr>
      <w:rFonts w:ascii="Calibri" w:eastAsia="Times New Roman" w:hAnsi="Calibri" w:cs="Times New Roman"/>
      <w:szCs w:val="24"/>
    </w:rPr>
  </w:style>
  <w:style w:type="paragraph" w:customStyle="1" w:styleId="Stylecard11ptBoldUnderline">
    <w:name w:val="Style card + 11 pt Bold Underline"/>
    <w:basedOn w:val="card"/>
    <w:link w:val="Stylecard11ptBoldUnderlineChar"/>
    <w:rsid w:val="00205FC6"/>
    <w:pPr>
      <w:spacing w:after="0" w:line="240" w:lineRule="auto"/>
    </w:pPr>
    <w:rPr>
      <w:rFonts w:ascii="Calibri" w:eastAsia="SimSun" w:hAnsi="Calibri" w:cs="Arial"/>
      <w:b/>
      <w:bCs/>
      <w:color w:val="000000"/>
      <w:kern w:val="32"/>
      <w:sz w:val="16"/>
      <w:szCs w:val="24"/>
      <w:u w:val="single"/>
      <w:lang w:eastAsia="zh-CN"/>
    </w:rPr>
  </w:style>
  <w:style w:type="character" w:customStyle="1" w:styleId="Stylecard11ptBoldUnderlineChar">
    <w:name w:val="Style card + 11 pt Bold Underline Char"/>
    <w:basedOn w:val="cardChar"/>
    <w:link w:val="Stylecard11ptBoldUnderline"/>
    <w:rsid w:val="00205FC6"/>
    <w:rPr>
      <w:rFonts w:ascii="Calibri" w:eastAsia="SimSun" w:hAnsi="Calibri" w:cs="Arial"/>
      <w:b/>
      <w:bCs/>
      <w:color w:val="000000"/>
      <w:kern w:val="32"/>
      <w:sz w:val="16"/>
      <w:szCs w:val="24"/>
      <w:u w:val="single"/>
      <w:lang w:eastAsia="zh-CN"/>
    </w:rPr>
  </w:style>
  <w:style w:type="paragraph" w:customStyle="1" w:styleId="Stylecard8pt">
    <w:name w:val="Style card + 8 pt"/>
    <w:basedOn w:val="card"/>
    <w:link w:val="Stylecard8ptChar"/>
    <w:rsid w:val="00205FC6"/>
    <w:pPr>
      <w:spacing w:after="0" w:line="240" w:lineRule="auto"/>
    </w:pPr>
    <w:rPr>
      <w:rFonts w:ascii="Calibri" w:eastAsia="Times New Roman" w:hAnsi="Calibri" w:cs="Arial"/>
      <w:color w:val="000000"/>
      <w:kern w:val="32"/>
      <w:sz w:val="16"/>
      <w:szCs w:val="24"/>
      <w:u w:val="single"/>
      <w:lang w:eastAsia="ar-SA"/>
    </w:rPr>
  </w:style>
  <w:style w:type="character" w:customStyle="1" w:styleId="Stylecard8ptChar">
    <w:name w:val="Style card + 8 pt Char"/>
    <w:basedOn w:val="cardChar"/>
    <w:link w:val="Stylecard8pt"/>
    <w:rsid w:val="00205FC6"/>
    <w:rPr>
      <w:rFonts w:ascii="Calibri" w:eastAsia="Times New Roman" w:hAnsi="Calibri" w:cs="Arial"/>
      <w:color w:val="000000"/>
      <w:kern w:val="32"/>
      <w:sz w:val="16"/>
      <w:szCs w:val="24"/>
      <w:u w:val="single"/>
      <w:lang w:eastAsia="ar-SA"/>
    </w:rPr>
  </w:style>
  <w:style w:type="paragraph" w:customStyle="1" w:styleId="TagGA11">
    <w:name w:val="Tag GA 11"/>
    <w:basedOn w:val="TOC1"/>
    <w:rsid w:val="00205FC6"/>
    <w:rPr>
      <w:rFonts w:ascii="Arial" w:eastAsia="Calibri" w:hAnsi="Arial"/>
      <w:b/>
      <w:sz w:val="22"/>
      <w:szCs w:val="22"/>
    </w:rPr>
  </w:style>
  <w:style w:type="paragraph" w:customStyle="1" w:styleId="CiteCard0">
    <w:name w:val="Cite/Card"/>
    <w:basedOn w:val="TOC2"/>
    <w:rsid w:val="00205FC6"/>
    <w:pPr>
      <w:tabs>
        <w:tab w:val="left" w:pos="4360"/>
      </w:tabs>
      <w:ind w:left="220"/>
    </w:pPr>
    <w:rPr>
      <w:rFonts w:cs="Arial"/>
    </w:rPr>
  </w:style>
  <w:style w:type="character" w:customStyle="1" w:styleId="CardTextUnderlinedChar">
    <w:name w:val="Card Text Underlined Char"/>
    <w:basedOn w:val="DefaultParagraphFont"/>
    <w:link w:val="CardTextUnderlined"/>
    <w:rsid w:val="00205FC6"/>
    <w:rPr>
      <w:rFonts w:ascii="Georgia" w:eastAsia="Times New Roman" w:hAnsi="Georgia"/>
      <w:u w:val="single"/>
      <w:lang w:eastAsia="zh-CN"/>
    </w:rPr>
  </w:style>
  <w:style w:type="character" w:customStyle="1" w:styleId="navy13bd">
    <w:name w:val="navy13bd"/>
    <w:basedOn w:val="DefaultParagraphFont"/>
    <w:rsid w:val="00205FC6"/>
  </w:style>
  <w:style w:type="character" w:customStyle="1" w:styleId="Style9ptUnderline2">
    <w:name w:val="Style 9 pt Underline2"/>
    <w:basedOn w:val="DefaultParagraphFont"/>
    <w:rsid w:val="00205FC6"/>
    <w:rPr>
      <w:sz w:val="20"/>
      <w:u w:val="single"/>
    </w:rPr>
  </w:style>
  <w:style w:type="character" w:customStyle="1" w:styleId="Style9ptBoldUnderline1">
    <w:name w:val="Style 9 pt Bold Underline1"/>
    <w:basedOn w:val="DefaultParagraphFont"/>
    <w:rsid w:val="00205FC6"/>
    <w:rPr>
      <w:b/>
      <w:bCs/>
      <w:sz w:val="20"/>
      <w:u w:val="single"/>
    </w:rPr>
  </w:style>
  <w:style w:type="paragraph" w:customStyle="1" w:styleId="CARD1">
    <w:name w:val="CARD"/>
    <w:basedOn w:val="Normal"/>
    <w:link w:val="CARDChar3"/>
    <w:qFormat/>
    <w:rsid w:val="00205FC6"/>
    <w:rPr>
      <w:rFonts w:eastAsia="Times New Roman"/>
      <w:szCs w:val="24"/>
      <w:u w:val="single"/>
    </w:rPr>
  </w:style>
  <w:style w:type="character" w:customStyle="1" w:styleId="CARDChar3">
    <w:name w:val="CARD Char"/>
    <w:basedOn w:val="DefaultParagraphFont"/>
    <w:link w:val="CARD1"/>
    <w:rsid w:val="00205FC6"/>
    <w:rPr>
      <w:rFonts w:ascii="Calibri" w:eastAsia="Times New Roman" w:hAnsi="Calibri" w:cs="Times New Roman"/>
      <w:szCs w:val="24"/>
      <w:u w:val="single"/>
    </w:rPr>
  </w:style>
  <w:style w:type="character" w:customStyle="1" w:styleId="StyleStyle4CharTimesNewRoman11ptItalic">
    <w:name w:val="Style Style4 Char + Times New Roman 11 pt Italic"/>
    <w:basedOn w:val="DefaultParagraphFont"/>
    <w:rsid w:val="00205FC6"/>
    <w:rPr>
      <w:rFonts w:ascii="Times New Roman" w:hAnsi="Times New Roman"/>
      <w:i/>
      <w:iCs/>
      <w:sz w:val="20"/>
      <w:szCs w:val="24"/>
      <w:u w:val="single"/>
      <w:lang w:val="en-US" w:eastAsia="en-US" w:bidi="ar-SA"/>
    </w:rPr>
  </w:style>
  <w:style w:type="character" w:customStyle="1" w:styleId="CharChar4">
    <w:name w:val="Char Char4"/>
    <w:basedOn w:val="DefaultParagraphFont"/>
    <w:rsid w:val="00205FC6"/>
    <w:rPr>
      <w:rFonts w:cs="Arial"/>
      <w:b/>
      <w:bCs/>
      <w:iCs/>
      <w:szCs w:val="28"/>
      <w:lang w:val="en-US" w:eastAsia="en-US" w:bidi="ar-SA"/>
    </w:rPr>
  </w:style>
  <w:style w:type="character" w:customStyle="1" w:styleId="Style6Char">
    <w:name w:val="Style6 Char"/>
    <w:basedOn w:val="DefaultParagraphFont"/>
    <w:link w:val="Style6"/>
    <w:rsid w:val="00205FC6"/>
    <w:rPr>
      <w:rFonts w:ascii="Calibri" w:hAnsi="Calibri" w:cs="Times New Roman"/>
      <w:color w:val="000000"/>
    </w:rPr>
  </w:style>
  <w:style w:type="paragraph" w:customStyle="1" w:styleId="Style11">
    <w:name w:val="Style11"/>
    <w:basedOn w:val="Normal"/>
    <w:link w:val="Style11Char"/>
    <w:rsid w:val="00205FC6"/>
    <w:rPr>
      <w:rFonts w:asciiTheme="minorHAnsi" w:hAnsiTheme="minorHAnsi"/>
      <w:b/>
      <w:u w:val="thick"/>
    </w:rPr>
  </w:style>
  <w:style w:type="character" w:customStyle="1" w:styleId="caps-label">
    <w:name w:val="caps-label"/>
    <w:basedOn w:val="DefaultParagraphFont"/>
    <w:rsid w:val="00205FC6"/>
  </w:style>
  <w:style w:type="character" w:customStyle="1" w:styleId="tagChar20">
    <w:name w:val="tag Char2"/>
    <w:basedOn w:val="DefaultParagraphFont"/>
    <w:rsid w:val="00205FC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205FC6"/>
    <w:rPr>
      <w:rFonts w:cs="Calibri"/>
      <w:sz w:val="22"/>
      <w:u w:val="single"/>
    </w:rPr>
  </w:style>
  <w:style w:type="character" w:customStyle="1" w:styleId="StyleNormalWeb11ptUnderlineChar">
    <w:name w:val="Style Normal (Web) + 11 pt Underline Char"/>
    <w:basedOn w:val="DefaultParagraphFont"/>
    <w:link w:val="StyleNormalWeb11ptUnderline"/>
    <w:rsid w:val="00205FC6"/>
    <w:rPr>
      <w:rFonts w:ascii="Calibri" w:eastAsia="Calibri" w:hAnsi="Calibri" w:cs="Calibri"/>
      <w:szCs w:val="24"/>
      <w:u w:val="single"/>
    </w:rPr>
  </w:style>
  <w:style w:type="paragraph" w:customStyle="1" w:styleId="paragraph">
    <w:name w:val="paragraph"/>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205FC6"/>
  </w:style>
  <w:style w:type="character" w:customStyle="1" w:styleId="eop">
    <w:name w:val="eop"/>
    <w:basedOn w:val="DefaultParagraphFont"/>
    <w:rsid w:val="00205FC6"/>
  </w:style>
  <w:style w:type="character" w:customStyle="1" w:styleId="spellingerror">
    <w:name w:val="spellingerror"/>
    <w:basedOn w:val="DefaultParagraphFont"/>
    <w:rsid w:val="00205FC6"/>
  </w:style>
  <w:style w:type="character" w:customStyle="1" w:styleId="CardsFont12ptCharCharCharCharCharCharCharCharCharCharChar">
    <w:name w:val="Cards + Font: 12 pt Char Char Char Char Char Char Char Char Char Char Char"/>
    <w:basedOn w:val="CardsChar"/>
    <w:rsid w:val="00205FC6"/>
    <w:rPr>
      <w:rFonts w:ascii="Times New Roman" w:eastAsia="Arial Unicode MS" w:hAnsi="Times New Roman" w:cs="Times New Roman"/>
      <w:sz w:val="24"/>
      <w:szCs w:val="24"/>
      <w:u w:val="thick"/>
      <w:lang w:val="en-US" w:eastAsia="en-US" w:bidi="ar-SA"/>
    </w:rPr>
  </w:style>
  <w:style w:type="character" w:customStyle="1" w:styleId="CardsFont12ptCharChar">
    <w:name w:val="Cards + Font: 12 pt Char Char"/>
    <w:aliases w:val="Thick Underline Char1 Char Char Char Char,Cards + Font: 12 pt Char Char Char Char Char"/>
    <w:basedOn w:val="DefaultParagraphFont"/>
    <w:locked/>
    <w:rsid w:val="00205FC6"/>
    <w:rPr>
      <w:sz w:val="24"/>
      <w:szCs w:val="24"/>
      <w:u w:val="thick"/>
      <w:lang w:val="en-US" w:eastAsia="en-US" w:bidi="ar-SA"/>
    </w:rPr>
  </w:style>
  <w:style w:type="character" w:customStyle="1" w:styleId="Cites-AuthorDate">
    <w:name w:val="Cites-Author/Date"/>
    <w:qFormat/>
    <w:rsid w:val="00205FC6"/>
    <w:rPr>
      <w:rFonts w:ascii="Times New Roman" w:hAnsi="Times New Roman"/>
      <w:sz w:val="24"/>
      <w:szCs w:val="24"/>
    </w:rPr>
  </w:style>
  <w:style w:type="character" w:customStyle="1" w:styleId="CardsFont6ptChar1">
    <w:name w:val="Cards + Font: 6 pt Char1"/>
    <w:basedOn w:val="DefaultParagraphFont"/>
    <w:rsid w:val="00205FC6"/>
    <w:rPr>
      <w:sz w:val="12"/>
      <w:szCs w:val="24"/>
      <w:lang w:val="en-US" w:eastAsia="en-US" w:bidi="ar-SA"/>
    </w:rPr>
  </w:style>
  <w:style w:type="character" w:customStyle="1" w:styleId="CardsSixChar">
    <w:name w:val="Cards Six Char"/>
    <w:link w:val="CardsSix"/>
    <w:locked/>
    <w:rsid w:val="00205FC6"/>
    <w:rPr>
      <w:sz w:val="12"/>
      <w:szCs w:val="24"/>
    </w:rPr>
  </w:style>
  <w:style w:type="paragraph" w:customStyle="1" w:styleId="CardsSix">
    <w:name w:val="Cards Six"/>
    <w:basedOn w:val="Normal"/>
    <w:link w:val="CardsSixChar"/>
    <w:rsid w:val="00205FC6"/>
    <w:pPr>
      <w:autoSpaceDE w:val="0"/>
      <w:autoSpaceDN w:val="0"/>
      <w:adjustRightInd w:val="0"/>
      <w:ind w:left="432" w:right="432"/>
      <w:jc w:val="both"/>
    </w:pPr>
    <w:rPr>
      <w:rFonts w:asciiTheme="minorHAnsi" w:hAnsiTheme="minorHAnsi"/>
      <w:sz w:val="12"/>
      <w:szCs w:val="24"/>
    </w:rPr>
  </w:style>
  <w:style w:type="character" w:customStyle="1" w:styleId="10ptnotbold">
    <w:name w:val="10ptnotbold"/>
    <w:rsid w:val="00205FC6"/>
    <w:rPr>
      <w:rFonts w:ascii="Times New Roman" w:hAnsi="Times New Roman" w:cs="Times New Roman"/>
      <w:sz w:val="20"/>
    </w:rPr>
  </w:style>
  <w:style w:type="character" w:customStyle="1" w:styleId="action-menu-toggled-item">
    <w:name w:val="action-menu-toggled-item"/>
    <w:basedOn w:val="DefaultParagraphFont"/>
    <w:rsid w:val="00205FC6"/>
  </w:style>
  <w:style w:type="character" w:customStyle="1" w:styleId="1Tag">
    <w:name w:val="1) Tag"/>
    <w:rsid w:val="00205FC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05FC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05F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05F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05FC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05FC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05FC6"/>
    <w:rPr>
      <w:rFonts w:ascii="Calibri" w:eastAsia="Times New Roman" w:hAnsi="Calibri" w:cs="Times New Roman"/>
      <w:b/>
      <w:caps/>
      <w:sz w:val="40"/>
      <w:szCs w:val="40"/>
    </w:rPr>
  </w:style>
  <w:style w:type="character" w:customStyle="1" w:styleId="kicker1">
    <w:name w:val="kicker1"/>
    <w:basedOn w:val="DefaultParagraphFont"/>
    <w:rsid w:val="00205FC6"/>
    <w:rPr>
      <w:caps/>
      <w:color w:val="008996"/>
      <w:sz w:val="19"/>
      <w:szCs w:val="19"/>
    </w:rPr>
  </w:style>
  <w:style w:type="character" w:customStyle="1" w:styleId="recommendeddesignation2">
    <w:name w:val="recommended_designation2"/>
    <w:basedOn w:val="DefaultParagraphFont"/>
    <w:rsid w:val="00205FC6"/>
  </w:style>
  <w:style w:type="character" w:customStyle="1" w:styleId="storylink2">
    <w:name w:val="story_link2"/>
    <w:basedOn w:val="DefaultParagraphFont"/>
    <w:rsid w:val="00205FC6"/>
  </w:style>
  <w:style w:type="character" w:customStyle="1" w:styleId="gal2">
    <w:name w:val="gal2"/>
    <w:basedOn w:val="DefaultParagraphFont"/>
    <w:rsid w:val="00205FC6"/>
  </w:style>
  <w:style w:type="character" w:customStyle="1" w:styleId="byline2">
    <w:name w:val="byline2"/>
    <w:basedOn w:val="DefaultParagraphFont"/>
    <w:rsid w:val="00205FC6"/>
    <w:rPr>
      <w:rFonts w:ascii="Arial" w:hAnsi="Arial" w:cs="Arial" w:hint="default"/>
      <w:caps/>
      <w:color w:val="333333"/>
      <w:sz w:val="29"/>
      <w:szCs w:val="29"/>
    </w:rPr>
  </w:style>
  <w:style w:type="paragraph" w:customStyle="1" w:styleId="p3">
    <w:name w:val="p3"/>
    <w:basedOn w:val="Normal"/>
    <w:rsid w:val="00205FC6"/>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205FC6"/>
  </w:style>
  <w:style w:type="paragraph" w:customStyle="1" w:styleId="3text">
    <w:name w:val="3text"/>
    <w:basedOn w:val="Normal"/>
    <w:rsid w:val="00205FC6"/>
    <w:pPr>
      <w:spacing w:beforeLines="1" w:afterLines="1"/>
    </w:pPr>
    <w:rPr>
      <w:rFonts w:ascii="Times" w:eastAsia="Times New Roman" w:hAnsi="Times"/>
      <w:sz w:val="20"/>
      <w:szCs w:val="20"/>
    </w:rPr>
  </w:style>
  <w:style w:type="character" w:customStyle="1" w:styleId="Style2Char1">
    <w:name w:val="Style2 Char1"/>
    <w:basedOn w:val="DefaultParagraphFont"/>
    <w:rsid w:val="00205FC6"/>
    <w:rPr>
      <w:rFonts w:ascii="Book Antiqua" w:hAnsi="Book Antiqua"/>
      <w:szCs w:val="24"/>
      <w:u w:val="thick"/>
      <w:lang w:val="en-US" w:eastAsia="en-US" w:bidi="ar-SA"/>
    </w:rPr>
  </w:style>
  <w:style w:type="character" w:customStyle="1" w:styleId="text21">
    <w:name w:val="text21"/>
    <w:basedOn w:val="DefaultParagraphFont"/>
    <w:rsid w:val="00205FC6"/>
  </w:style>
  <w:style w:type="character" w:customStyle="1" w:styleId="text9">
    <w:name w:val="text9"/>
    <w:basedOn w:val="DefaultParagraphFont"/>
    <w:rsid w:val="00205FC6"/>
  </w:style>
  <w:style w:type="character" w:customStyle="1" w:styleId="UnderlineNon-bold">
    <w:name w:val="Underline Non - bold"/>
    <w:basedOn w:val="DefaultParagraphFont"/>
    <w:rsid w:val="00205FC6"/>
    <w:rPr>
      <w:rFonts w:ascii="Times New Roman" w:hAnsi="Times New Roman"/>
      <w:iCs/>
      <w:sz w:val="22"/>
      <w:u w:val="single"/>
    </w:rPr>
  </w:style>
  <w:style w:type="character" w:customStyle="1" w:styleId="metad">
    <w:name w:val="metad"/>
    <w:rsid w:val="00205FC6"/>
  </w:style>
  <w:style w:type="character" w:customStyle="1" w:styleId="justify1">
    <w:name w:val="justify1"/>
    <w:rsid w:val="00205FC6"/>
  </w:style>
  <w:style w:type="paragraph" w:customStyle="1" w:styleId="Circle">
    <w:name w:val="Circle"/>
    <w:basedOn w:val="Normal"/>
    <w:link w:val="CircleChar"/>
    <w:rsid w:val="00205FC6"/>
    <w:rPr>
      <w:rFonts w:ascii="Times New Roman" w:eastAsia="Times New Roman" w:hAnsi="Times New Roman"/>
      <w:b/>
      <w:sz w:val="24"/>
      <w:szCs w:val="20"/>
      <w:u w:val="words"/>
    </w:rPr>
  </w:style>
  <w:style w:type="character" w:customStyle="1" w:styleId="CircleChar">
    <w:name w:val="Circle Char"/>
    <w:basedOn w:val="DefaultParagraphFont"/>
    <w:link w:val="Circle"/>
    <w:rsid w:val="00205FC6"/>
    <w:rPr>
      <w:rFonts w:ascii="Times New Roman" w:eastAsia="Times New Roman" w:hAnsi="Times New Roman" w:cs="Times New Roman"/>
      <w:b/>
      <w:sz w:val="24"/>
      <w:szCs w:val="20"/>
      <w:u w:val="words"/>
    </w:rPr>
  </w:style>
  <w:style w:type="paragraph" w:customStyle="1" w:styleId="TOC3Char">
    <w:name w:val="TOC 3 Char"/>
    <w:basedOn w:val="Normal"/>
    <w:next w:val="Normal"/>
    <w:rsid w:val="00205FC6"/>
    <w:rPr>
      <w:rFonts w:ascii="Times New Roman" w:eastAsia="Times New Roman" w:hAnsi="Times New Roman"/>
      <w:sz w:val="24"/>
      <w:szCs w:val="20"/>
    </w:rPr>
  </w:style>
  <w:style w:type="paragraph" w:customStyle="1" w:styleId="TOC1Char">
    <w:name w:val="TOC 1 Char"/>
    <w:basedOn w:val="Normal"/>
    <w:next w:val="Normal"/>
    <w:rsid w:val="00205FC6"/>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205FC6"/>
    <w:rPr>
      <w:rFonts w:ascii="Georgia" w:hAnsi="Georgia"/>
      <w:b/>
    </w:rPr>
  </w:style>
  <w:style w:type="paragraph" w:customStyle="1" w:styleId="Debate-CardTagandCite-F6">
    <w:name w:val="Debate- Card Tag and Cite- F6"/>
    <w:basedOn w:val="Normal"/>
    <w:link w:val="Debate-CardTagandCite-F6Char"/>
    <w:qFormat/>
    <w:rsid w:val="00205FC6"/>
    <w:pPr>
      <w:contextualSpacing/>
    </w:pPr>
    <w:rPr>
      <w:rFonts w:ascii="Georgia" w:hAnsi="Georgia"/>
      <w:b/>
    </w:rPr>
  </w:style>
  <w:style w:type="character" w:customStyle="1" w:styleId="SmallerReal">
    <w:name w:val="SmallerReal"/>
    <w:basedOn w:val="DefaultParagraphFont"/>
    <w:uiPriority w:val="1"/>
    <w:qFormat/>
    <w:rsid w:val="00205FC6"/>
    <w:rPr>
      <w:rFonts w:ascii="Garamond" w:hAnsi="Garamond"/>
      <w:sz w:val="16"/>
    </w:rPr>
  </w:style>
  <w:style w:type="paragraph" w:customStyle="1" w:styleId="analytic0">
    <w:name w:val="analytic"/>
    <w:basedOn w:val="Normal"/>
    <w:link w:val="analyticChar0"/>
    <w:uiPriority w:val="4"/>
    <w:qFormat/>
    <w:rsid w:val="00205FC6"/>
    <w:pPr>
      <w:spacing w:before="120"/>
    </w:pPr>
    <w:rPr>
      <w:b/>
      <w:sz w:val="20"/>
    </w:rPr>
  </w:style>
  <w:style w:type="character" w:customStyle="1" w:styleId="analyticChar0">
    <w:name w:val="analytic Char"/>
    <w:basedOn w:val="DefaultParagraphFont"/>
    <w:link w:val="analytic0"/>
    <w:uiPriority w:val="4"/>
    <w:rsid w:val="00205FC6"/>
    <w:rPr>
      <w:rFonts w:ascii="Calibri" w:hAnsi="Calibri" w:cs="Times New Roman"/>
      <w:b/>
      <w:sz w:val="20"/>
    </w:rPr>
  </w:style>
  <w:style w:type="character" w:customStyle="1" w:styleId="field-item2">
    <w:name w:val="field-item2"/>
    <w:basedOn w:val="DefaultParagraphFont"/>
    <w:rsid w:val="00205FC6"/>
    <w:rPr>
      <w:rFonts w:ascii="Trebuchet MS" w:hAnsi="Trebuchet MS" w:hint="default"/>
      <w:sz w:val="17"/>
      <w:szCs w:val="17"/>
    </w:rPr>
  </w:style>
  <w:style w:type="character" w:customStyle="1" w:styleId="name2">
    <w:name w:val="name2"/>
    <w:basedOn w:val="DefaultParagraphFont"/>
    <w:rsid w:val="00205FC6"/>
  </w:style>
  <w:style w:type="character" w:customStyle="1" w:styleId="date-display-single2">
    <w:name w:val="date-display-single2"/>
    <w:basedOn w:val="DefaultParagraphFont"/>
    <w:rsid w:val="00205FC6"/>
  </w:style>
  <w:style w:type="character" w:customStyle="1" w:styleId="span">
    <w:name w:val="span"/>
    <w:basedOn w:val="DefaultParagraphFont"/>
    <w:rsid w:val="00205FC6"/>
  </w:style>
  <w:style w:type="paragraph" w:customStyle="1" w:styleId="skip-nav">
    <w:name w:val="skip-nav"/>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g-relatedbutton-text">
    <w:name w:val="bg-related__button-text"/>
    <w:basedOn w:val="DefaultParagraphFont"/>
    <w:rsid w:val="00205FC6"/>
  </w:style>
  <w:style w:type="paragraph" w:customStyle="1" w:styleId="bg-relateddescription">
    <w:name w:val="bg-related__description"/>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p1">
    <w:name w:val="p1"/>
    <w:basedOn w:val="Normal"/>
    <w:rsid w:val="00205FC6"/>
    <w:pPr>
      <w:spacing w:before="100" w:beforeAutospacing="1" w:after="100" w:afterAutospacing="1"/>
    </w:pPr>
    <w:rPr>
      <w:rFonts w:ascii="abel" w:eastAsia="Times New Roman" w:hAnsi="abel"/>
      <w:sz w:val="24"/>
      <w:szCs w:val="24"/>
    </w:rPr>
  </w:style>
  <w:style w:type="character" w:customStyle="1" w:styleId="pb-byline2">
    <w:name w:val="pb-byline2"/>
    <w:basedOn w:val="DefaultParagraphFont"/>
    <w:rsid w:val="00205FC6"/>
  </w:style>
  <w:style w:type="character" w:customStyle="1" w:styleId="pb-timestamp2">
    <w:name w:val="pb-timestamp2"/>
    <w:basedOn w:val="DefaultParagraphFont"/>
    <w:rsid w:val="00205FC6"/>
    <w:rPr>
      <w:rFonts w:ascii="FranklinITCProLight" w:hAnsi="FranklinITCProLight" w:hint="default"/>
      <w:i w:val="0"/>
      <w:iCs w:val="0"/>
      <w:color w:val="B2B2B2"/>
      <w:sz w:val="18"/>
      <w:szCs w:val="18"/>
    </w:rPr>
  </w:style>
  <w:style w:type="character" w:customStyle="1" w:styleId="pb-caption2">
    <w:name w:val="pb-caption2"/>
    <w:basedOn w:val="DefaultParagraphFont"/>
    <w:rsid w:val="00205FC6"/>
    <w:rPr>
      <w:rFonts w:ascii="FranklinITCProLight" w:hAnsi="FranklinITCProLight" w:hint="default"/>
      <w:i w:val="0"/>
      <w:iCs w:val="0"/>
      <w:color w:val="6E6E6E"/>
      <w:sz w:val="23"/>
      <w:szCs w:val="23"/>
    </w:rPr>
  </w:style>
  <w:style w:type="character" w:customStyle="1" w:styleId="dropcap1">
    <w:name w:val="dropcap1"/>
    <w:basedOn w:val="DefaultParagraphFont"/>
    <w:rsid w:val="00205FC6"/>
  </w:style>
  <w:style w:type="character" w:customStyle="1" w:styleId="pq">
    <w:name w:val="pq"/>
    <w:basedOn w:val="DefaultParagraphFont"/>
    <w:rsid w:val="00205FC6"/>
  </w:style>
  <w:style w:type="character" w:customStyle="1" w:styleId="pullquote">
    <w:name w:val="pullquote"/>
    <w:basedOn w:val="DefaultParagraphFont"/>
    <w:rsid w:val="00205FC6"/>
  </w:style>
  <w:style w:type="character" w:customStyle="1" w:styleId="bioexcerpt2">
    <w:name w:val="bio_excerpt2"/>
    <w:basedOn w:val="DefaultParagraphFont"/>
    <w:rsid w:val="00205FC6"/>
    <w:rPr>
      <w:vanish w:val="0"/>
      <w:webHidden w:val="0"/>
      <w:specVanish w:val="0"/>
    </w:rPr>
  </w:style>
  <w:style w:type="character" w:customStyle="1" w:styleId="atflatcounter4">
    <w:name w:val="at_flat_counter4"/>
    <w:basedOn w:val="DefaultParagraphFont"/>
    <w:rsid w:val="00205FC6"/>
    <w:rPr>
      <w:rFonts w:ascii="Helvetica" w:hAnsi="Helvetica" w:cs="Helvetica" w:hint="default"/>
      <w:b/>
      <w:bCs/>
      <w:caps/>
      <w:color w:val="32363B"/>
      <w:sz w:val="15"/>
      <w:szCs w:val="15"/>
      <w:shd w:val="clear" w:color="auto" w:fill="EBEBEB"/>
    </w:rPr>
  </w:style>
  <w:style w:type="paragraph" w:customStyle="1" w:styleId="kickerdeck">
    <w:name w:val="kicker__deck"/>
    <w:basedOn w:val="Normal"/>
    <w:rsid w:val="00205FC6"/>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205FC6"/>
  </w:style>
  <w:style w:type="character" w:customStyle="1" w:styleId="wsj-article-caption-content">
    <w:name w:val="wsj-article-caption-content"/>
    <w:basedOn w:val="DefaultParagraphFont"/>
    <w:rsid w:val="00205FC6"/>
  </w:style>
  <w:style w:type="character" w:customStyle="1" w:styleId="wsj-article-credit">
    <w:name w:val="wsj-article-credit"/>
    <w:basedOn w:val="DefaultParagraphFont"/>
    <w:rsid w:val="00205FC6"/>
  </w:style>
  <w:style w:type="character" w:customStyle="1" w:styleId="wsj-article-credit-tag">
    <w:name w:val="wsj-article-credit-tag"/>
    <w:basedOn w:val="DefaultParagraphFont"/>
    <w:rsid w:val="00205FC6"/>
  </w:style>
  <w:style w:type="character" w:customStyle="1" w:styleId="l-qt">
    <w:name w:val="l-qt"/>
    <w:basedOn w:val="DefaultParagraphFont"/>
    <w:rsid w:val="00205FC6"/>
  </w:style>
  <w:style w:type="character" w:customStyle="1" w:styleId="r-qt">
    <w:name w:val="r-qt"/>
    <w:basedOn w:val="DefaultParagraphFont"/>
    <w:rsid w:val="00205FC6"/>
  </w:style>
  <w:style w:type="character" w:customStyle="1" w:styleId="inset-author">
    <w:name w:val="inset-author"/>
    <w:basedOn w:val="DefaultParagraphFont"/>
    <w:rsid w:val="00205FC6"/>
  </w:style>
  <w:style w:type="paragraph" w:customStyle="1" w:styleId="sizeable">
    <w:name w:val="sizeable"/>
    <w:basedOn w:val="Normal"/>
    <w:rsid w:val="00205FC6"/>
    <w:pPr>
      <w:spacing w:before="240" w:after="240"/>
    </w:pPr>
    <w:rPr>
      <w:rFonts w:ascii="Times New Roman" w:eastAsia="Times New Roman" w:hAnsi="Times New Roman"/>
      <w:sz w:val="24"/>
      <w:szCs w:val="24"/>
    </w:rPr>
  </w:style>
  <w:style w:type="paragraph" w:customStyle="1" w:styleId="interactive-leadin">
    <w:name w:val="interactive-leadin"/>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g-aipstyle01">
    <w:name w:val="g-aipstyle01"/>
    <w:basedOn w:val="Normal"/>
    <w:rsid w:val="00205FC6"/>
    <w:pPr>
      <w:spacing w:line="285" w:lineRule="atLeast"/>
    </w:pPr>
    <w:rPr>
      <w:rFonts w:eastAsia="Times New Roman"/>
      <w:b/>
      <w:bCs/>
      <w:color w:val="000000"/>
      <w:sz w:val="21"/>
      <w:szCs w:val="21"/>
    </w:rPr>
  </w:style>
  <w:style w:type="paragraph" w:customStyle="1" w:styleId="g-aipstyle11">
    <w:name w:val="g-aipstyle11"/>
    <w:basedOn w:val="Normal"/>
    <w:rsid w:val="00205FC6"/>
    <w:pPr>
      <w:spacing w:line="240" w:lineRule="atLeast"/>
    </w:pPr>
    <w:rPr>
      <w:rFonts w:eastAsia="Times New Roman"/>
      <w:color w:val="000000"/>
      <w:sz w:val="20"/>
      <w:szCs w:val="20"/>
    </w:rPr>
  </w:style>
  <w:style w:type="paragraph" w:customStyle="1" w:styleId="g-aipstyle21">
    <w:name w:val="g-aipstyle21"/>
    <w:basedOn w:val="Normal"/>
    <w:rsid w:val="00205FC6"/>
    <w:pPr>
      <w:spacing w:line="270" w:lineRule="atLeast"/>
      <w:jc w:val="center"/>
    </w:pPr>
    <w:rPr>
      <w:rFonts w:eastAsia="Times New Roman"/>
      <w:color w:val="000000"/>
      <w:sz w:val="20"/>
      <w:szCs w:val="20"/>
    </w:rPr>
  </w:style>
  <w:style w:type="paragraph" w:customStyle="1" w:styleId="g-aipstyle31">
    <w:name w:val="g-aipstyle31"/>
    <w:basedOn w:val="Normal"/>
    <w:rsid w:val="00205FC6"/>
    <w:pPr>
      <w:spacing w:line="240" w:lineRule="atLeast"/>
      <w:jc w:val="center"/>
    </w:pPr>
    <w:rPr>
      <w:rFonts w:eastAsia="Times New Roman"/>
      <w:color w:val="000000"/>
      <w:sz w:val="20"/>
      <w:szCs w:val="20"/>
    </w:rPr>
  </w:style>
  <w:style w:type="paragraph" w:customStyle="1" w:styleId="g-aipstyle41">
    <w:name w:val="g-aipstyle41"/>
    <w:basedOn w:val="Normal"/>
    <w:rsid w:val="00205FC6"/>
    <w:pPr>
      <w:spacing w:line="270" w:lineRule="atLeast"/>
    </w:pPr>
    <w:rPr>
      <w:rFonts w:eastAsia="Times New Roman"/>
      <w:color w:val="000000"/>
      <w:sz w:val="21"/>
      <w:szCs w:val="21"/>
    </w:rPr>
  </w:style>
  <w:style w:type="paragraph" w:customStyle="1" w:styleId="byline-dateline">
    <w:name w:val="byline-dateline"/>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yline-author">
    <w:name w:val="byline-author"/>
    <w:basedOn w:val="DefaultParagraphFont"/>
    <w:rsid w:val="00205FC6"/>
  </w:style>
  <w:style w:type="paragraph" w:customStyle="1" w:styleId="Tagstyle1">
    <w:name w:val="Tagstyle"/>
    <w:basedOn w:val="Normal"/>
    <w:next w:val="Normal"/>
    <w:rsid w:val="00205FC6"/>
    <w:rPr>
      <w:b/>
      <w:szCs w:val="24"/>
    </w:rPr>
  </w:style>
  <w:style w:type="character" w:customStyle="1" w:styleId="TagCiteChar1">
    <w:name w:val="Tag &amp; Cite Char"/>
    <w:link w:val="TagCite1"/>
    <w:locked/>
    <w:rsid w:val="00205FC6"/>
    <w:rPr>
      <w:rFonts w:ascii="Arial Narrow" w:hAnsi="Arial Narrow"/>
      <w:b/>
      <w:sz w:val="24"/>
      <w:szCs w:val="24"/>
    </w:rPr>
  </w:style>
  <w:style w:type="paragraph" w:customStyle="1" w:styleId="TagCite1">
    <w:name w:val="Tag &amp; Cite"/>
    <w:basedOn w:val="Normal"/>
    <w:link w:val="TagCiteChar1"/>
    <w:rsid w:val="00205FC6"/>
    <w:rPr>
      <w:rFonts w:ascii="Arial Narrow" w:hAnsi="Arial Narrow"/>
      <w:b/>
      <w:sz w:val="24"/>
      <w:szCs w:val="24"/>
    </w:rPr>
  </w:style>
  <w:style w:type="character" w:customStyle="1" w:styleId="UnunderlinedTextChar">
    <w:name w:val="Ununderlined Text Char"/>
    <w:link w:val="UnunderlinedText"/>
    <w:locked/>
    <w:rsid w:val="00205FC6"/>
    <w:rPr>
      <w:sz w:val="12"/>
    </w:rPr>
  </w:style>
  <w:style w:type="paragraph" w:customStyle="1" w:styleId="UnunderlinedText">
    <w:name w:val="Ununderlined Text"/>
    <w:basedOn w:val="Normal"/>
    <w:link w:val="UnunderlinedTextChar"/>
    <w:autoRedefine/>
    <w:rsid w:val="00205FC6"/>
    <w:rPr>
      <w:rFonts w:asciiTheme="minorHAnsi" w:hAnsiTheme="minorHAnsi"/>
      <w:sz w:val="12"/>
    </w:rPr>
  </w:style>
  <w:style w:type="paragraph" w:customStyle="1" w:styleId="shortdescription">
    <w:name w:val="shortdescription"/>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oldCharChar">
    <w:name w:val="Bold Char Char"/>
    <w:locked/>
    <w:rsid w:val="00205FC6"/>
    <w:rPr>
      <w:b/>
    </w:rPr>
  </w:style>
  <w:style w:type="character" w:customStyle="1" w:styleId="detailtitle">
    <w:name w:val="detailtitle"/>
    <w:rsid w:val="00205FC6"/>
  </w:style>
  <w:style w:type="paragraph" w:customStyle="1" w:styleId="Style21">
    <w:name w:val="Style21"/>
    <w:basedOn w:val="Normal"/>
    <w:uiPriority w:val="99"/>
    <w:rsid w:val="00205FC6"/>
    <w:pPr>
      <w:widowControl w:val="0"/>
      <w:autoSpaceDE w:val="0"/>
      <w:autoSpaceDN w:val="0"/>
      <w:adjustRightInd w:val="0"/>
      <w:spacing w:line="245" w:lineRule="exact"/>
      <w:ind w:firstLine="149"/>
    </w:pPr>
    <w:rPr>
      <w:rFonts w:ascii="Book Antiqua" w:eastAsia="Calibri" w:hAnsi="Book Antiqua"/>
    </w:rPr>
  </w:style>
  <w:style w:type="paragraph" w:customStyle="1" w:styleId="Style18">
    <w:name w:val="Style18"/>
    <w:basedOn w:val="Normal"/>
    <w:uiPriority w:val="99"/>
    <w:rsid w:val="00205FC6"/>
    <w:pPr>
      <w:widowControl w:val="0"/>
      <w:autoSpaceDE w:val="0"/>
      <w:autoSpaceDN w:val="0"/>
      <w:adjustRightInd w:val="0"/>
      <w:spacing w:line="234" w:lineRule="exact"/>
      <w:jc w:val="both"/>
    </w:pPr>
    <w:rPr>
      <w:rFonts w:ascii="Book Antiqua" w:eastAsia="Calibri" w:hAnsi="Book Antiqua"/>
    </w:rPr>
  </w:style>
  <w:style w:type="character" w:customStyle="1" w:styleId="FontStyle134">
    <w:name w:val="Font Style134"/>
    <w:rsid w:val="00205FC6"/>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205FC6"/>
    <w:rPr>
      <w:b/>
      <w:bCs/>
      <w:iCs/>
      <w:szCs w:val="26"/>
      <w:lang w:val="en-US" w:eastAsia="en-US" w:bidi="ar-SA"/>
    </w:rPr>
  </w:style>
  <w:style w:type="character" w:customStyle="1" w:styleId="comments-post">
    <w:name w:val="comments-post"/>
    <w:basedOn w:val="DefaultParagraphFont"/>
    <w:rsid w:val="00205FC6"/>
  </w:style>
  <w:style w:type="paragraph" w:customStyle="1" w:styleId="CardsCharChar">
    <w:name w:val="Cards Char Char"/>
    <w:basedOn w:val="Normal"/>
    <w:uiPriority w:val="99"/>
    <w:rsid w:val="00205FC6"/>
    <w:pPr>
      <w:autoSpaceDE w:val="0"/>
      <w:autoSpaceDN w:val="0"/>
      <w:adjustRightInd w:val="0"/>
      <w:ind w:left="432" w:right="432"/>
      <w:jc w:val="both"/>
    </w:pPr>
    <w:rPr>
      <w:rFonts w:ascii="Georgia" w:eastAsia="Calibri" w:hAnsi="Georgia"/>
      <w:sz w:val="20"/>
      <w:szCs w:val="20"/>
    </w:rPr>
  </w:style>
  <w:style w:type="paragraph" w:customStyle="1" w:styleId="Irrelevant6font">
    <w:name w:val="Irrelevant (6 font)"/>
    <w:basedOn w:val="Normal"/>
    <w:uiPriority w:val="99"/>
    <w:rsid w:val="00205FC6"/>
    <w:pPr>
      <w:ind w:left="547" w:right="648"/>
      <w:jc w:val="both"/>
    </w:pPr>
    <w:rPr>
      <w:rFonts w:ascii="Georgia" w:eastAsia="Calibri" w:hAnsi="Georgia"/>
      <w:sz w:val="12"/>
      <w:szCs w:val="12"/>
    </w:rPr>
  </w:style>
  <w:style w:type="character" w:customStyle="1" w:styleId="Irrelevant5fontChar">
    <w:name w:val="Irrelevant (5 font) Char"/>
    <w:basedOn w:val="DefaultParagraphFont"/>
    <w:rsid w:val="00205FC6"/>
    <w:rPr>
      <w:sz w:val="10"/>
      <w:szCs w:val="10"/>
      <w:lang w:val="en-US" w:eastAsia="en-US" w:bidi="ar-SA"/>
    </w:rPr>
  </w:style>
  <w:style w:type="character" w:customStyle="1" w:styleId="Hyperlink13">
    <w:name w:val="Hyperlink13"/>
    <w:basedOn w:val="DefaultParagraphFont"/>
    <w:rsid w:val="00205FC6"/>
    <w:rPr>
      <w:b w:val="0"/>
      <w:bCs w:val="0"/>
      <w:strike w:val="0"/>
      <w:dstrike w:val="0"/>
      <w:color w:val="008000"/>
      <w:sz w:val="20"/>
      <w:szCs w:val="20"/>
      <w:u w:val="none"/>
      <w:effect w:val="none"/>
    </w:rPr>
  </w:style>
  <w:style w:type="character" w:customStyle="1" w:styleId="standardcontent1">
    <w:name w:val="standardcontent1"/>
    <w:basedOn w:val="DefaultParagraphFont"/>
    <w:rsid w:val="00205FC6"/>
    <w:rPr>
      <w:rFonts w:ascii="Arial" w:hAnsi="Arial" w:cs="Arial" w:hint="default"/>
      <w:strike w:val="0"/>
      <w:dstrike w:val="0"/>
      <w:sz w:val="24"/>
      <w:szCs w:val="24"/>
      <w:u w:val="none"/>
      <w:effect w:val="none"/>
    </w:rPr>
  </w:style>
  <w:style w:type="character" w:customStyle="1" w:styleId="Hyperlink4">
    <w:name w:val="Hyperlink4"/>
    <w:basedOn w:val="DefaultParagraphFont"/>
    <w:rsid w:val="00205FC6"/>
    <w:rPr>
      <w:color w:val="000066"/>
      <w:u w:val="single"/>
    </w:rPr>
  </w:style>
  <w:style w:type="paragraph" w:customStyle="1" w:styleId="rddateline">
    <w:name w:val="rddateline"/>
    <w:basedOn w:val="Normal"/>
    <w:uiPriority w:val="99"/>
    <w:rsid w:val="00205FC6"/>
    <w:rPr>
      <w:rFonts w:eastAsia="Calibri"/>
      <w:szCs w:val="20"/>
    </w:rPr>
  </w:style>
  <w:style w:type="paragraph" w:customStyle="1" w:styleId="rdheadline">
    <w:name w:val="rdheadline"/>
    <w:basedOn w:val="Normal"/>
    <w:uiPriority w:val="99"/>
    <w:rsid w:val="00205FC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rsid w:val="00205FC6"/>
    <w:pPr>
      <w:spacing w:after="100" w:afterAutospacing="1"/>
    </w:pPr>
    <w:rPr>
      <w:rFonts w:ascii="Verdana" w:eastAsia="Calibri" w:hAnsi="Verdana"/>
      <w:szCs w:val="20"/>
    </w:rPr>
  </w:style>
  <w:style w:type="character" w:customStyle="1" w:styleId="rddeckline1">
    <w:name w:val="rddeckline1"/>
    <w:basedOn w:val="DefaultParagraphFont"/>
    <w:rsid w:val="00205FC6"/>
    <w:rPr>
      <w:rFonts w:ascii="Verdana" w:hAnsi="Verdana" w:hint="default"/>
      <w:b/>
      <w:bCs/>
      <w:sz w:val="22"/>
      <w:szCs w:val="22"/>
    </w:rPr>
  </w:style>
  <w:style w:type="character" w:customStyle="1" w:styleId="link-external">
    <w:name w:val="link-external"/>
    <w:basedOn w:val="DefaultParagraphFont"/>
    <w:rsid w:val="00205FC6"/>
  </w:style>
  <w:style w:type="character" w:customStyle="1" w:styleId="contact1">
    <w:name w:val="contact1"/>
    <w:basedOn w:val="DefaultParagraphFont"/>
    <w:rsid w:val="00205FC6"/>
    <w:rPr>
      <w:rFonts w:ascii="Tahoma" w:hAnsi="Tahoma" w:cs="Tahoma" w:hint="default"/>
      <w:color w:val="999999"/>
      <w:sz w:val="20"/>
      <w:szCs w:val="20"/>
    </w:rPr>
  </w:style>
  <w:style w:type="character" w:customStyle="1" w:styleId="credits1">
    <w:name w:val="credits1"/>
    <w:basedOn w:val="DefaultParagraphFont"/>
    <w:rsid w:val="00205FC6"/>
    <w:rPr>
      <w:rFonts w:ascii="Tahoma" w:hAnsi="Tahoma" w:cs="Tahoma" w:hint="default"/>
      <w:color w:val="999999"/>
      <w:sz w:val="16"/>
      <w:szCs w:val="16"/>
    </w:rPr>
  </w:style>
  <w:style w:type="paragraph" w:customStyle="1" w:styleId="Heading20">
    <w:name w:val="Heading2"/>
    <w:basedOn w:val="Normal"/>
    <w:link w:val="Heading2Char0"/>
    <w:rsid w:val="00205FC6"/>
    <w:pPr>
      <w:jc w:val="center"/>
    </w:pPr>
    <w:rPr>
      <w:rFonts w:ascii="Georgia" w:eastAsia="Calibri" w:hAnsi="Georgia"/>
      <w:b/>
      <w:caps/>
    </w:rPr>
  </w:style>
  <w:style w:type="character" w:customStyle="1" w:styleId="Heading2Char0">
    <w:name w:val="Heading2 Char"/>
    <w:basedOn w:val="DefaultParagraphFont"/>
    <w:link w:val="Heading20"/>
    <w:rsid w:val="00205FC6"/>
    <w:rPr>
      <w:rFonts w:ascii="Georgia" w:eastAsia="Calibri" w:hAnsi="Georgia" w:cs="Times New Roman"/>
      <w:b/>
      <w:caps/>
    </w:rPr>
  </w:style>
  <w:style w:type="paragraph" w:customStyle="1" w:styleId="Header2">
    <w:name w:val="Header2"/>
    <w:basedOn w:val="Heading20"/>
    <w:link w:val="Header2Char"/>
    <w:rsid w:val="00205FC6"/>
  </w:style>
  <w:style w:type="character" w:customStyle="1" w:styleId="Header2Char">
    <w:name w:val="Header2 Char"/>
    <w:basedOn w:val="Heading2Char0"/>
    <w:link w:val="Header2"/>
    <w:rsid w:val="00205FC6"/>
    <w:rPr>
      <w:rFonts w:ascii="Georgia" w:eastAsia="Calibri" w:hAnsi="Georgia" w:cs="Times New Roman"/>
      <w:b/>
      <w:caps/>
    </w:rPr>
  </w:style>
  <w:style w:type="paragraph" w:customStyle="1" w:styleId="Underlinedcard0">
    <w:name w:val="Underlined card"/>
    <w:basedOn w:val="Normal"/>
    <w:link w:val="UnderlinedcardChar1"/>
    <w:autoRedefine/>
    <w:rsid w:val="00205FC6"/>
    <w:pPr>
      <w:autoSpaceDE w:val="0"/>
      <w:autoSpaceDN w:val="0"/>
      <w:adjustRightInd w:val="0"/>
      <w:ind w:left="432" w:right="432"/>
      <w:jc w:val="both"/>
    </w:pPr>
    <w:rPr>
      <w:rFonts w:ascii="Georgia" w:eastAsia="Calibri" w:hAnsi="Georgia"/>
      <w:sz w:val="24"/>
      <w:u w:val="thick"/>
    </w:rPr>
  </w:style>
  <w:style w:type="character" w:customStyle="1" w:styleId="UnderlinedcardChar1">
    <w:name w:val="Underlined card Char"/>
    <w:basedOn w:val="DefaultParagraphFont"/>
    <w:link w:val="Underlinedcard0"/>
    <w:rsid w:val="00205FC6"/>
    <w:rPr>
      <w:rFonts w:ascii="Georgia" w:eastAsia="Calibri" w:hAnsi="Georgia" w:cs="Times New Roman"/>
      <w:sz w:val="24"/>
      <w:u w:val="thick"/>
    </w:rPr>
  </w:style>
  <w:style w:type="paragraph" w:customStyle="1" w:styleId="StyleHeading212pt">
    <w:name w:val="Style Heading2 + 12 pt"/>
    <w:basedOn w:val="Heading20"/>
    <w:link w:val="StyleHeading212ptChar"/>
    <w:rsid w:val="00205FC6"/>
    <w:rPr>
      <w:bCs/>
      <w:sz w:val="24"/>
    </w:rPr>
  </w:style>
  <w:style w:type="character" w:customStyle="1" w:styleId="StyleHeading212ptChar">
    <w:name w:val="Style Heading2 + 12 pt Char"/>
    <w:basedOn w:val="Heading2Char0"/>
    <w:link w:val="StyleHeading212pt"/>
    <w:rsid w:val="00205FC6"/>
    <w:rPr>
      <w:rFonts w:ascii="Georgia" w:eastAsia="Calibri" w:hAnsi="Georgia" w:cs="Times New Roman"/>
      <w:b/>
      <w:bCs/>
      <w:caps/>
      <w:sz w:val="24"/>
    </w:rPr>
  </w:style>
  <w:style w:type="paragraph" w:customStyle="1" w:styleId="Heading212pt">
    <w:name w:val="Heading2 + 12 pt"/>
    <w:basedOn w:val="StyleHeading212pt"/>
    <w:link w:val="Heading212ptChar"/>
    <w:rsid w:val="00205FC6"/>
  </w:style>
  <w:style w:type="character" w:customStyle="1" w:styleId="Heading212ptChar">
    <w:name w:val="Heading2 + 12 pt Char"/>
    <w:basedOn w:val="StyleHeading212ptChar"/>
    <w:link w:val="Heading212pt"/>
    <w:rsid w:val="00205FC6"/>
    <w:rPr>
      <w:rFonts w:ascii="Georgia" w:eastAsia="Calibri" w:hAnsi="Georgia" w:cs="Times New Roman"/>
      <w:b/>
      <w:bCs/>
      <w:caps/>
      <w:sz w:val="24"/>
    </w:rPr>
  </w:style>
  <w:style w:type="character" w:customStyle="1" w:styleId="CardsFont12ptCharCharCharChar">
    <w:name w:val="Cards + Font: 12 pt Char Char Char Char"/>
    <w:rsid w:val="00205FC6"/>
    <w:rPr>
      <w:sz w:val="24"/>
      <w:szCs w:val="24"/>
      <w:u w:val="thick"/>
      <w:lang w:val="en-US" w:eastAsia="en-US" w:bidi="ar-SA"/>
    </w:rPr>
  </w:style>
  <w:style w:type="paragraph" w:customStyle="1" w:styleId="UnderlinedCard1">
    <w:name w:val="Underlined Card"/>
    <w:basedOn w:val="Normal"/>
    <w:uiPriority w:val="99"/>
    <w:rsid w:val="00205FC6"/>
    <w:pPr>
      <w:ind w:left="720" w:right="720"/>
    </w:pPr>
    <w:rPr>
      <w:rFonts w:ascii="Palatino Linotype" w:eastAsia="Calibri" w:hAnsi="Palatino Linotype"/>
      <w:szCs w:val="20"/>
      <w:u w:val="single"/>
    </w:rPr>
  </w:style>
  <w:style w:type="paragraph" w:customStyle="1" w:styleId="StyleHeading110pt">
    <w:name w:val="Style Heading 1 + 10 pt"/>
    <w:basedOn w:val="Heading1"/>
    <w:uiPriority w:val="99"/>
    <w:rsid w:val="00205FC6"/>
    <w:pPr>
      <w:keepNext w:val="0"/>
      <w:keepLines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bCs/>
      <w:sz w:val="28"/>
      <w:szCs w:val="28"/>
      <w:u w:val="single"/>
      <w:lang w:val="x-none" w:eastAsia="x-none"/>
    </w:rPr>
  </w:style>
  <w:style w:type="paragraph" w:customStyle="1" w:styleId="StyleStyleHeading110pt10pt">
    <w:name w:val="Style Style Heading 1 + 10 pt + 10 pt"/>
    <w:basedOn w:val="StyleHeading110pt"/>
    <w:uiPriority w:val="99"/>
    <w:rsid w:val="00205FC6"/>
  </w:style>
  <w:style w:type="paragraph" w:customStyle="1" w:styleId="StyleUnderliningTimesNewRomanBoldNounderlineKernat16">
    <w:name w:val="Style Underlining + Times New Roman Bold No underline Kern at 16..."/>
    <w:basedOn w:val="Normal"/>
    <w:uiPriority w:val="99"/>
    <w:rsid w:val="00205FC6"/>
    <w:rPr>
      <w:rFonts w:ascii="Georgia" w:eastAsia="Calibri"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rsid w:val="00205FC6"/>
    <w:rPr>
      <w:rFonts w:ascii="Georgia" w:eastAsia="Calibri" w:hAnsi="Georgia"/>
      <w:b/>
      <w:bCs/>
      <w:kern w:val="32"/>
      <w:sz w:val="32"/>
      <w:szCs w:val="32"/>
    </w:rPr>
  </w:style>
  <w:style w:type="paragraph" w:customStyle="1" w:styleId="StyleBoldUnderliningKernat16pt">
    <w:name w:val="Style Bold Underlining + Kern at 16 pt"/>
    <w:basedOn w:val="Normal"/>
    <w:uiPriority w:val="99"/>
    <w:rsid w:val="00205FC6"/>
    <w:pPr>
      <w:widowControl w:val="0"/>
      <w:tabs>
        <w:tab w:val="left" w:pos="8820"/>
      </w:tabs>
      <w:autoSpaceDE w:val="0"/>
      <w:autoSpaceDN w:val="0"/>
      <w:spacing w:before="100" w:after="100"/>
    </w:pPr>
    <w:rPr>
      <w:rFonts w:ascii="Georgia" w:eastAsia="Calibri" w:hAnsi="Georgia"/>
      <w:b/>
      <w:bCs/>
      <w:kern w:val="32"/>
      <w:sz w:val="32"/>
      <w:szCs w:val="32"/>
      <w:u w:val="single"/>
      <w:lang w:val="en-GB"/>
    </w:rPr>
  </w:style>
  <w:style w:type="character" w:customStyle="1" w:styleId="StyleBoldText12pt10ptNotBoldKernat16pt">
    <w:name w:val="Style Bold Text 12 pt + 10 pt Not Bold Kern at 16 pt"/>
    <w:basedOn w:val="DefaultParagraphFont"/>
    <w:rsid w:val="00205FC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205FC6"/>
  </w:style>
  <w:style w:type="paragraph" w:customStyle="1" w:styleId="medium-normal">
    <w:name w:val="medium-normal"/>
    <w:basedOn w:val="Normal"/>
    <w:uiPriority w:val="99"/>
    <w:rsid w:val="00205FC6"/>
    <w:pPr>
      <w:spacing w:before="100" w:beforeAutospacing="1" w:after="100" w:afterAutospacing="1"/>
    </w:pPr>
    <w:rPr>
      <w:rFonts w:ascii="Arial Unicode MS" w:eastAsia="Arial Unicode MS" w:hAnsi="Georgia"/>
      <w:sz w:val="24"/>
    </w:rPr>
  </w:style>
  <w:style w:type="paragraph" w:customStyle="1" w:styleId="CardsChar2">
    <w:name w:val="Cards Char2"/>
    <w:basedOn w:val="Normal"/>
    <w:uiPriority w:val="99"/>
    <w:rsid w:val="00205FC6"/>
    <w:pPr>
      <w:autoSpaceDE w:val="0"/>
      <w:autoSpaceDN w:val="0"/>
      <w:adjustRightInd w:val="0"/>
      <w:ind w:left="432" w:right="432"/>
      <w:jc w:val="both"/>
    </w:pPr>
    <w:rPr>
      <w:rFonts w:ascii="Georgia" w:eastAsia="Calibri" w:hAnsi="Georgia"/>
      <w:szCs w:val="20"/>
    </w:rPr>
  </w:style>
  <w:style w:type="character" w:customStyle="1" w:styleId="CardsFont6ptCharChar">
    <w:name w:val="Cards + Font: 6 pt Char Char"/>
    <w:basedOn w:val="DefaultParagraphFont"/>
    <w:rsid w:val="00205FC6"/>
    <w:rPr>
      <w:rFonts w:ascii="Georgia" w:eastAsia="Calibri" w:hAnsi="Georgia" w:cs="Times New Roman"/>
      <w:sz w:val="12"/>
      <w:szCs w:val="24"/>
    </w:rPr>
  </w:style>
  <w:style w:type="paragraph" w:customStyle="1" w:styleId="CitesCharChar">
    <w:name w:val="Cites Char Char"/>
    <w:basedOn w:val="Normal"/>
    <w:link w:val="CitesCharCharChar"/>
    <w:rsid w:val="00205FC6"/>
    <w:pPr>
      <w:widowControl w:val="0"/>
      <w:autoSpaceDE w:val="0"/>
      <w:autoSpaceDN w:val="0"/>
      <w:adjustRightInd w:val="0"/>
      <w:jc w:val="both"/>
      <w:outlineLvl w:val="2"/>
    </w:pPr>
    <w:rPr>
      <w:rFonts w:ascii="Georgia" w:eastAsia="Calibri" w:hAnsi="Georgia"/>
      <w:b/>
      <w:bCs/>
    </w:rPr>
  </w:style>
  <w:style w:type="character" w:customStyle="1" w:styleId="CitesCharCharChar">
    <w:name w:val="Cites Char Char Char"/>
    <w:basedOn w:val="DefaultParagraphFont"/>
    <w:link w:val="CitesCharChar"/>
    <w:rsid w:val="00205FC6"/>
    <w:rPr>
      <w:rFonts w:ascii="Georgia" w:eastAsia="Calibri" w:hAnsi="Georgia" w:cs="Times New Roman"/>
      <w:b/>
      <w:bCs/>
    </w:rPr>
  </w:style>
  <w:style w:type="character" w:customStyle="1" w:styleId="Char3">
    <w:name w:val="Char3"/>
    <w:basedOn w:val="DefaultParagraphFont"/>
    <w:rsid w:val="00205FC6"/>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205FC6"/>
    <w:rPr>
      <w:sz w:val="24"/>
      <w:szCs w:val="24"/>
      <w:u w:val="thick"/>
      <w:lang w:val="en-US" w:eastAsia="en-US" w:bidi="ar-SA"/>
    </w:rPr>
  </w:style>
  <w:style w:type="paragraph" w:customStyle="1" w:styleId="story-body">
    <w:name w:val="story-body"/>
    <w:basedOn w:val="Normal"/>
    <w:uiPriority w:val="99"/>
    <w:rsid w:val="00205FC6"/>
    <w:pPr>
      <w:spacing w:before="100" w:beforeAutospacing="1" w:after="100" w:afterAutospacing="1"/>
    </w:pPr>
    <w:rPr>
      <w:rFonts w:ascii="Georgia" w:eastAsia="Calibri" w:hAnsi="Georgia"/>
      <w:sz w:val="24"/>
    </w:rPr>
  </w:style>
  <w:style w:type="paragraph" w:customStyle="1" w:styleId="CardTextCharCharCharChar">
    <w:name w:val="Card Text Char Char Char Char"/>
    <w:basedOn w:val="Normal"/>
    <w:rsid w:val="00205FC6"/>
    <w:pPr>
      <w:ind w:left="1728" w:right="1728"/>
    </w:pPr>
    <w:rPr>
      <w:rFonts w:eastAsia="Calibri"/>
      <w:sz w:val="18"/>
    </w:rPr>
  </w:style>
  <w:style w:type="character" w:customStyle="1" w:styleId="TagsChar4">
    <w:name w:val="Tags Char4"/>
    <w:basedOn w:val="DefaultParagraphFont"/>
    <w:rsid w:val="00205FC6"/>
    <w:rPr>
      <w:b/>
      <w:lang w:val="en-US" w:eastAsia="en-US" w:bidi="ar-SA"/>
    </w:rPr>
  </w:style>
  <w:style w:type="character" w:customStyle="1" w:styleId="TagCharChar10">
    <w:name w:val="Tag Char Char1"/>
    <w:basedOn w:val="DefaultParagraphFont"/>
    <w:rsid w:val="00205FC6"/>
    <w:rPr>
      <w:b/>
      <w:sz w:val="24"/>
      <w:szCs w:val="24"/>
      <w:lang w:val="en-US" w:eastAsia="en-US" w:bidi="ar-SA"/>
    </w:rPr>
  </w:style>
  <w:style w:type="character" w:customStyle="1" w:styleId="hit1">
    <w:name w:val="hit1"/>
    <w:basedOn w:val="DefaultParagraphFont"/>
    <w:rsid w:val="00205FC6"/>
    <w:rPr>
      <w:rFonts w:ascii="Verdana" w:hAnsi="Verdana" w:hint="default"/>
      <w:b/>
      <w:bCs/>
      <w:vanish w:val="0"/>
      <w:webHidden w:val="0"/>
      <w:color w:val="CC0033"/>
      <w:sz w:val="20"/>
      <w:szCs w:val="20"/>
      <w:specVanish w:val="0"/>
    </w:rPr>
  </w:style>
  <w:style w:type="character" w:customStyle="1" w:styleId="tightinline1">
    <w:name w:val="tightinline1"/>
    <w:basedOn w:val="DefaultParagraphFont"/>
    <w:rsid w:val="00205FC6"/>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205FC6"/>
    <w:rPr>
      <w:sz w:val="18"/>
      <w:szCs w:val="24"/>
      <w:lang w:val="en-US" w:eastAsia="en-US" w:bidi="ar-SA"/>
    </w:rPr>
  </w:style>
  <w:style w:type="paragraph" w:customStyle="1" w:styleId="Ryan6">
    <w:name w:val="Ryan6"/>
    <w:basedOn w:val="PlainText"/>
    <w:autoRedefine/>
    <w:rsid w:val="00205FC6"/>
    <w:pPr>
      <w:ind w:left="360"/>
    </w:pPr>
    <w:rPr>
      <w:rFonts w:ascii="Times New Roman" w:eastAsia="Calibri" w:hAnsi="Times New Roman" w:cs="Times New Roman"/>
      <w:sz w:val="20"/>
      <w:szCs w:val="20"/>
    </w:rPr>
  </w:style>
  <w:style w:type="paragraph" w:customStyle="1" w:styleId="CitationCharCharCharCharCharCharChar">
    <w:name w:val="Citation Char Char Char Char Char Char Char"/>
    <w:basedOn w:val="Normal"/>
    <w:link w:val="CitationCharCharCharCharCharCharCharChar"/>
    <w:rsid w:val="00205FC6"/>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205FC6"/>
    <w:rPr>
      <w:rFonts w:ascii="Calibri" w:eastAsia="Calibri" w:hAnsi="Calibri" w:cs="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rsid w:val="00205FC6"/>
    <w:rPr>
      <w:rFonts w:ascii="Georgia" w:eastAsia="Calibri" w:hAnsi="Georgia"/>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205FC6"/>
    <w:rPr>
      <w:rFonts w:ascii="Georgia" w:eastAsia="Calibri" w:hAnsi="Georgia" w:cs="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rsid w:val="00205FC6"/>
    <w:rPr>
      <w:rFonts w:ascii="Georgia" w:eastAsia="Calibri" w:hAnsi="Georgia"/>
      <w:b/>
      <w:u w:val="single"/>
    </w:rPr>
  </w:style>
  <w:style w:type="character" w:customStyle="1" w:styleId="BoldandUnderlineCharCharCharCharCharCharCharCharCharCharCharCharCharCharCharChar0">
    <w:name w:val="Bold and Underline Char Char Char Char Char Char Char Char Char Char Char Char Char Char Char Char"/>
    <w:basedOn w:val="DefaultParagraphFont"/>
    <w:link w:val="BoldandUnderlineCharCharCharCharCharCharCharCharCharCharCharCharCharCharChar"/>
    <w:rsid w:val="00205FC6"/>
    <w:rPr>
      <w:rFonts w:ascii="Georgia" w:eastAsia="Calibri" w:hAnsi="Georgia" w:cs="Times New Roman"/>
      <w:b/>
      <w:u w:val="single"/>
    </w:rPr>
  </w:style>
  <w:style w:type="character" w:customStyle="1" w:styleId="boldciteChar">
    <w:name w:val="bold cite Char"/>
    <w:basedOn w:val="DefaultParagraphFont"/>
    <w:rsid w:val="00205FC6"/>
    <w:rPr>
      <w:rFonts w:ascii="Arial" w:eastAsia="Calibri" w:hAnsi="Arial" w:cs="Times New Roman"/>
      <w:b/>
      <w:color w:val="000000"/>
      <w:sz w:val="28"/>
      <w:u w:val="thick" w:color="000000"/>
    </w:rPr>
  </w:style>
  <w:style w:type="character" w:customStyle="1" w:styleId="UnderlineChar2CharChar">
    <w:name w:val="Underline Char2 Char Char"/>
    <w:basedOn w:val="DefaultParagraphFont"/>
    <w:rsid w:val="00205FC6"/>
    <w:rPr>
      <w:szCs w:val="24"/>
      <w:u w:val="single"/>
      <w:lang w:val="en-US" w:eastAsia="en-US" w:bidi="ar-SA"/>
    </w:rPr>
  </w:style>
  <w:style w:type="character" w:customStyle="1" w:styleId="BoldandUnderlineChar2CharCharChar">
    <w:name w:val="Bold and Underline Char2 Char Char Char"/>
    <w:basedOn w:val="DefaultParagraphFont"/>
    <w:link w:val="BoldandUnderlineChar2CharChar"/>
    <w:rsid w:val="00205FC6"/>
    <w:rPr>
      <w:b/>
      <w:szCs w:val="24"/>
      <w:u w:val="single"/>
    </w:rPr>
  </w:style>
  <w:style w:type="paragraph" w:customStyle="1" w:styleId="BlockHeaderHidden">
    <w:name w:val="Block Header Hidden"/>
    <w:next w:val="Nothing"/>
    <w:link w:val="BlockHeaderHiddenChar"/>
    <w:rsid w:val="00205FC6"/>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205FC6"/>
    <w:rPr>
      <w:rFonts w:ascii="Times New Roman" w:eastAsia="Calibri" w:hAnsi="Times New Roman" w:cs="Times New Roman"/>
      <w:b/>
      <w:sz w:val="28"/>
      <w:szCs w:val="20"/>
    </w:rPr>
  </w:style>
  <w:style w:type="character" w:customStyle="1" w:styleId="Char31">
    <w:name w:val="Char31"/>
    <w:basedOn w:val="DefaultParagraphFont"/>
    <w:rsid w:val="00205FC6"/>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205FC6"/>
    <w:rPr>
      <w:sz w:val="12"/>
      <w:szCs w:val="12"/>
      <w:lang w:val="en-US" w:eastAsia="en-US" w:bidi="ar-SA"/>
    </w:rPr>
  </w:style>
  <w:style w:type="character" w:customStyle="1" w:styleId="enumbell">
    <w:name w:val="enumbell"/>
    <w:basedOn w:val="DefaultParagraphFont"/>
    <w:rsid w:val="00205FC6"/>
  </w:style>
  <w:style w:type="character" w:customStyle="1" w:styleId="ptext-2">
    <w:name w:val="ptext-2"/>
    <w:basedOn w:val="DefaultParagraphFont"/>
    <w:rsid w:val="00205FC6"/>
  </w:style>
  <w:style w:type="paragraph" w:customStyle="1" w:styleId="Cardtext4">
    <w:name w:val="Card text"/>
    <w:rsid w:val="00205FC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Hotroute2">
    <w:name w:val="Hot route"/>
    <w:basedOn w:val="Normal"/>
    <w:rsid w:val="00205FC6"/>
    <w:pPr>
      <w:ind w:left="144"/>
    </w:pPr>
    <w:rPr>
      <w:rFonts w:ascii="Georgia" w:eastAsia="Calibri" w:hAnsi="Georgia"/>
    </w:rPr>
  </w:style>
  <w:style w:type="paragraph" w:customStyle="1" w:styleId="morenews">
    <w:name w:val="morenews"/>
    <w:basedOn w:val="Normal"/>
    <w:rsid w:val="00205FC6"/>
    <w:pPr>
      <w:spacing w:before="100" w:beforeAutospacing="1" w:after="100" w:afterAutospacing="1"/>
    </w:pPr>
    <w:rPr>
      <w:rFonts w:ascii="Georgia" w:eastAsia="Calibri" w:hAnsi="Georgia"/>
      <w:sz w:val="24"/>
    </w:rPr>
  </w:style>
  <w:style w:type="paragraph" w:customStyle="1" w:styleId="TagsCites">
    <w:name w:val="Tags/Cites"/>
    <w:basedOn w:val="Normal"/>
    <w:rsid w:val="00205FC6"/>
    <w:pPr>
      <w:autoSpaceDE w:val="0"/>
      <w:autoSpaceDN w:val="0"/>
      <w:adjustRightInd w:val="0"/>
    </w:pPr>
    <w:rPr>
      <w:rFonts w:ascii="Georgia" w:eastAsia="Calibri" w:hAnsi="Georgia"/>
      <w:sz w:val="26"/>
    </w:rPr>
  </w:style>
  <w:style w:type="character" w:customStyle="1" w:styleId="textunderlineChar0">
    <w:name w:val="text underline Char"/>
    <w:basedOn w:val="DefaultParagraphFont"/>
    <w:locked/>
    <w:rsid w:val="00205FC6"/>
    <w:rPr>
      <w:rFonts w:ascii="Garamond" w:eastAsia="Times New Roman" w:hAnsi="Garamond" w:cs="Times New Roman"/>
      <w:sz w:val="22"/>
      <w:szCs w:val="22"/>
      <w:u w:val="single"/>
    </w:rPr>
  </w:style>
  <w:style w:type="character" w:customStyle="1" w:styleId="cardtext-underlined0">
    <w:name w:val="card text- underlined"/>
    <w:rsid w:val="00205FC6"/>
    <w:rPr>
      <w:rFonts w:ascii="Arial" w:hAnsi="Arial"/>
      <w:sz w:val="12"/>
      <w:u w:val="single"/>
    </w:rPr>
  </w:style>
  <w:style w:type="paragraph" w:customStyle="1" w:styleId="cite20">
    <w:name w:val="cite2"/>
    <w:basedOn w:val="Normal"/>
    <w:rsid w:val="00205FC6"/>
    <w:rPr>
      <w:rFonts w:ascii="Georgia" w:eastAsia="Calibri" w:hAnsi="Georgia"/>
      <w:color w:val="000000"/>
      <w:szCs w:val="20"/>
    </w:rPr>
  </w:style>
  <w:style w:type="character" w:customStyle="1" w:styleId="cardtext-un-underlined">
    <w:name w:val="card text- un-underlined"/>
    <w:rsid w:val="00205FC6"/>
    <w:rPr>
      <w:sz w:val="12"/>
    </w:rPr>
  </w:style>
  <w:style w:type="paragraph" w:customStyle="1" w:styleId="BodyA">
    <w:name w:val="Body A"/>
    <w:rsid w:val="00205FC6"/>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205FC6"/>
    <w:pPr>
      <w:ind w:left="1440" w:right="720"/>
    </w:pPr>
    <w:rPr>
      <w:rFonts w:ascii="Georgia" w:eastAsia="Calibri" w:hAnsi="Georgia"/>
      <w:sz w:val="10"/>
    </w:rPr>
  </w:style>
  <w:style w:type="character" w:customStyle="1" w:styleId="NormalUnderlineChar1">
    <w:name w:val="Normal Underline Char1"/>
    <w:basedOn w:val="UnderlineTextChar"/>
    <w:rsid w:val="00205FC6"/>
    <w:rPr>
      <w:noProof w:val="0"/>
      <w:sz w:val="24"/>
      <w:szCs w:val="24"/>
      <w:u w:val="single"/>
      <w:lang w:val="en-US" w:eastAsia="en-US" w:bidi="ar-SA"/>
    </w:rPr>
  </w:style>
  <w:style w:type="character" w:customStyle="1" w:styleId="SmalltextCharCharCharChar0">
    <w:name w:val="Small text Char Char Char Char"/>
    <w:basedOn w:val="DefaultParagraphFont"/>
    <w:rsid w:val="00205FC6"/>
    <w:rPr>
      <w:sz w:val="16"/>
      <w:szCs w:val="24"/>
      <w:lang w:val="en-US" w:eastAsia="en-US" w:bidi="ar-SA"/>
    </w:rPr>
  </w:style>
  <w:style w:type="character" w:customStyle="1" w:styleId="UnderlineCharCharCharCharCharCharCharChar">
    <w:name w:val="Underline Char Char Char Char Char Char Char Char"/>
    <w:basedOn w:val="DefaultParagraphFont"/>
    <w:rsid w:val="00205FC6"/>
    <w:rPr>
      <w:szCs w:val="24"/>
      <w:u w:val="single"/>
      <w:lang w:val="en-US" w:eastAsia="en-US" w:bidi="ar-SA"/>
    </w:rPr>
  </w:style>
  <w:style w:type="character" w:customStyle="1" w:styleId="DebateSmallText">
    <w:name w:val="DebateSmallText"/>
    <w:rsid w:val="00205FC6"/>
    <w:rPr>
      <w:rFonts w:ascii="Times New Roman" w:hAnsi="Times New Roman"/>
      <w:sz w:val="16"/>
    </w:rPr>
  </w:style>
  <w:style w:type="character" w:customStyle="1" w:styleId="UnderlinestyleChar0">
    <w:name w:val="Underline style Char"/>
    <w:basedOn w:val="DefaultParagraphFont"/>
    <w:rsid w:val="00205FC6"/>
    <w:rPr>
      <w:szCs w:val="24"/>
      <w:u w:val="single"/>
    </w:rPr>
  </w:style>
  <w:style w:type="character" w:customStyle="1" w:styleId="maintextleft">
    <w:name w:val="maintextleft"/>
    <w:basedOn w:val="DefaultParagraphFont"/>
    <w:rsid w:val="00205FC6"/>
  </w:style>
  <w:style w:type="character" w:customStyle="1" w:styleId="pmterms12">
    <w:name w:val="pmterms12"/>
    <w:basedOn w:val="DefaultParagraphFont"/>
    <w:rsid w:val="00205FC6"/>
    <w:rPr>
      <w:b/>
      <w:bCs/>
      <w:i w:val="0"/>
      <w:iCs w:val="0"/>
      <w:color w:val="000000"/>
    </w:rPr>
  </w:style>
  <w:style w:type="character" w:customStyle="1" w:styleId="cardUnderlineChar0">
    <w:name w:val="card+Underline Char"/>
    <w:basedOn w:val="DefaultParagraphFont"/>
    <w:rsid w:val="00205FC6"/>
    <w:rPr>
      <w:rFonts w:ascii="Times" w:hAnsi="Times"/>
      <w:u w:val="single"/>
      <w:lang w:val="en-US" w:eastAsia="en-US" w:bidi="ar-SA"/>
    </w:rPr>
  </w:style>
  <w:style w:type="paragraph" w:customStyle="1" w:styleId="FR4">
    <w:name w:val="FR4"/>
    <w:rsid w:val="00205FC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05FC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205FC6"/>
    <w:rPr>
      <w:rFonts w:ascii="Arial" w:hAnsi="Arial"/>
      <w:sz w:val="18"/>
      <w:szCs w:val="24"/>
      <w:u w:val="single"/>
      <w:lang w:val="en-US" w:eastAsia="en-US" w:bidi="ar-SA"/>
    </w:rPr>
  </w:style>
  <w:style w:type="character" w:customStyle="1" w:styleId="cite1">
    <w:name w:val="%cite"/>
    <w:basedOn w:val="DefaultParagraphFont"/>
    <w:rsid w:val="00205FC6"/>
    <w:rPr>
      <w:rFonts w:ascii="Times New Roman" w:hAnsi="Times New Roman"/>
      <w:b/>
      <w:sz w:val="24"/>
    </w:rPr>
  </w:style>
  <w:style w:type="character" w:customStyle="1" w:styleId="Card-UnderlineChar">
    <w:name w:val="Card-Underline Char"/>
    <w:basedOn w:val="DefaultParagraphFont"/>
    <w:rsid w:val="00205FC6"/>
    <w:rPr>
      <w:rFonts w:ascii="Century Gothic" w:eastAsia="Cambria" w:hAnsi="Century Gothic"/>
      <w:szCs w:val="24"/>
      <w:u w:val="thick"/>
    </w:rPr>
  </w:style>
  <w:style w:type="paragraph" w:customStyle="1" w:styleId="blocktitle0">
    <w:name w:val="block title"/>
    <w:basedOn w:val="Normal"/>
    <w:autoRedefine/>
    <w:rsid w:val="00205FC6"/>
    <w:pPr>
      <w:keepNext/>
      <w:keepLines/>
      <w:tabs>
        <w:tab w:val="left" w:pos="9450"/>
        <w:tab w:val="left" w:pos="9900"/>
        <w:tab w:val="left" w:pos="10260"/>
      </w:tabs>
      <w:spacing w:before="240"/>
      <w:contextualSpacing/>
      <w:jc w:val="center"/>
      <w:outlineLvl w:val="0"/>
    </w:pPr>
    <w:rPr>
      <w:rFonts w:ascii="Cambria" w:eastAsia="Calibri" w:hAnsi="Cambria"/>
      <w:b/>
      <w:bCs/>
      <w:sz w:val="24"/>
      <w:szCs w:val="28"/>
      <w:u w:val="single"/>
    </w:rPr>
  </w:style>
  <w:style w:type="paragraph" w:customStyle="1" w:styleId="CIte3">
    <w:name w:val="CIte"/>
    <w:basedOn w:val="blocktitle0"/>
    <w:qFormat/>
    <w:rsid w:val="00205FC6"/>
    <w:pPr>
      <w:keepNext w:val="0"/>
      <w:keepLines w:val="0"/>
      <w:tabs>
        <w:tab w:val="clear" w:pos="9450"/>
        <w:tab w:val="clear" w:pos="9900"/>
        <w:tab w:val="clear" w:pos="10260"/>
      </w:tabs>
      <w:spacing w:before="0"/>
      <w:ind w:left="720"/>
      <w:contextualSpacing w:val="0"/>
      <w:jc w:val="left"/>
      <w:outlineLvl w:val="9"/>
    </w:pPr>
    <w:rPr>
      <w:rFonts w:ascii="Times New Roman" w:hAnsi="Times New Roman"/>
      <w:bCs w:val="0"/>
      <w:sz w:val="22"/>
      <w:szCs w:val="24"/>
    </w:rPr>
  </w:style>
  <w:style w:type="character" w:customStyle="1" w:styleId="FontStyle63">
    <w:name w:val="Font Style63"/>
    <w:basedOn w:val="DefaultParagraphFont"/>
    <w:rsid w:val="00205FC6"/>
    <w:rPr>
      <w:rFonts w:ascii="Times New Roman" w:hAnsi="Times New Roman" w:cs="Times New Roman"/>
      <w:sz w:val="18"/>
      <w:szCs w:val="18"/>
    </w:rPr>
  </w:style>
  <w:style w:type="character" w:customStyle="1" w:styleId="FontStyle66">
    <w:name w:val="Font Style66"/>
    <w:basedOn w:val="DefaultParagraphFont"/>
    <w:rsid w:val="00205FC6"/>
    <w:rPr>
      <w:rFonts w:ascii="Times New Roman" w:hAnsi="Times New Roman" w:cs="Times New Roman"/>
      <w:i/>
      <w:iCs/>
      <w:sz w:val="18"/>
      <w:szCs w:val="18"/>
    </w:rPr>
  </w:style>
  <w:style w:type="character" w:customStyle="1" w:styleId="FontStyle83">
    <w:name w:val="Font Style83"/>
    <w:basedOn w:val="DefaultParagraphFont"/>
    <w:rsid w:val="00205FC6"/>
    <w:rPr>
      <w:rFonts w:ascii="Times New Roman" w:hAnsi="Times New Roman" w:cs="Times New Roman"/>
      <w:b/>
      <w:bCs/>
      <w:i/>
      <w:iCs/>
      <w:spacing w:val="-10"/>
      <w:sz w:val="10"/>
      <w:szCs w:val="10"/>
    </w:rPr>
  </w:style>
  <w:style w:type="character" w:customStyle="1" w:styleId="FontStyle86">
    <w:name w:val="Font Style86"/>
    <w:basedOn w:val="DefaultParagraphFont"/>
    <w:rsid w:val="00205FC6"/>
    <w:rPr>
      <w:rFonts w:ascii="Times New Roman" w:hAnsi="Times New Roman" w:cs="Times New Roman"/>
      <w:sz w:val="18"/>
      <w:szCs w:val="18"/>
    </w:rPr>
  </w:style>
  <w:style w:type="paragraph" w:customStyle="1" w:styleId="Style48">
    <w:name w:val="Style48"/>
    <w:basedOn w:val="Normal"/>
    <w:uiPriority w:val="99"/>
    <w:rsid w:val="00205FC6"/>
    <w:pPr>
      <w:widowControl w:val="0"/>
      <w:autoSpaceDE w:val="0"/>
      <w:autoSpaceDN w:val="0"/>
      <w:adjustRightInd w:val="0"/>
      <w:spacing w:line="246" w:lineRule="exact"/>
      <w:ind w:firstLine="353"/>
    </w:pPr>
    <w:rPr>
      <w:rFonts w:ascii="Times New Roman" w:eastAsia="Times New Roman" w:hAnsi="Times New Roman"/>
      <w:sz w:val="24"/>
      <w:szCs w:val="24"/>
    </w:rPr>
  </w:style>
  <w:style w:type="character" w:customStyle="1" w:styleId="ff3">
    <w:name w:val="ff3"/>
    <w:basedOn w:val="DefaultParagraphFont"/>
    <w:rsid w:val="00205FC6"/>
  </w:style>
  <w:style w:type="character" w:customStyle="1" w:styleId="ff10">
    <w:name w:val="ff10"/>
    <w:basedOn w:val="DefaultParagraphFont"/>
    <w:rsid w:val="00205FC6"/>
  </w:style>
  <w:style w:type="character" w:customStyle="1" w:styleId="FontStyle57">
    <w:name w:val="Font Style57"/>
    <w:basedOn w:val="DefaultParagraphFont"/>
    <w:rsid w:val="00205FC6"/>
    <w:rPr>
      <w:rFonts w:ascii="Times New Roman" w:hAnsi="Times New Roman" w:cs="Times New Roman"/>
      <w:b/>
      <w:bCs/>
      <w:sz w:val="18"/>
      <w:szCs w:val="18"/>
    </w:rPr>
  </w:style>
  <w:style w:type="character" w:customStyle="1" w:styleId="FontStyle105">
    <w:name w:val="Font Style105"/>
    <w:rsid w:val="00205FC6"/>
    <w:rPr>
      <w:rFonts w:ascii="Book Antiqua" w:hAnsi="Book Antiqua" w:cs="Book Antiqua" w:hint="default"/>
      <w:i/>
      <w:iCs/>
      <w:sz w:val="18"/>
      <w:szCs w:val="18"/>
    </w:rPr>
  </w:style>
  <w:style w:type="paragraph" w:customStyle="1" w:styleId="Style5">
    <w:name w:val="Style5"/>
    <w:basedOn w:val="Normal"/>
    <w:rsid w:val="00205FC6"/>
    <w:pPr>
      <w:widowControl w:val="0"/>
      <w:autoSpaceDE w:val="0"/>
      <w:autoSpaceDN w:val="0"/>
      <w:adjustRightInd w:val="0"/>
      <w:spacing w:line="240" w:lineRule="exact"/>
      <w:jc w:val="right"/>
    </w:pPr>
    <w:rPr>
      <w:rFonts w:ascii="Times New Roman" w:eastAsia="Times New Roman" w:hAnsi="Times New Roman"/>
      <w:sz w:val="24"/>
      <w:szCs w:val="24"/>
    </w:rPr>
  </w:style>
  <w:style w:type="character" w:customStyle="1" w:styleId="FontStyle74">
    <w:name w:val="Font Style74"/>
    <w:basedOn w:val="DefaultParagraphFont"/>
    <w:uiPriority w:val="99"/>
    <w:rsid w:val="00205FC6"/>
    <w:rPr>
      <w:rFonts w:ascii="Times New Roman" w:hAnsi="Times New Roman" w:cs="Times New Roman"/>
      <w:b/>
      <w:bCs/>
      <w:sz w:val="20"/>
      <w:szCs w:val="20"/>
    </w:rPr>
  </w:style>
  <w:style w:type="character" w:customStyle="1" w:styleId="FontStyle93">
    <w:name w:val="Font Style93"/>
    <w:uiPriority w:val="99"/>
    <w:rsid w:val="00205FC6"/>
    <w:rPr>
      <w:rFonts w:ascii="Book Antiqua" w:hAnsi="Book Antiqua" w:cs="Book Antiqua"/>
      <w:sz w:val="16"/>
      <w:szCs w:val="16"/>
    </w:rPr>
  </w:style>
  <w:style w:type="character" w:customStyle="1" w:styleId="FontStyle107">
    <w:name w:val="Font Style107"/>
    <w:uiPriority w:val="99"/>
    <w:rsid w:val="00205FC6"/>
    <w:rPr>
      <w:rFonts w:ascii="Book Antiqua" w:hAnsi="Book Antiqua" w:cs="Book Antiqua"/>
      <w:i/>
      <w:iCs/>
      <w:sz w:val="16"/>
      <w:szCs w:val="16"/>
    </w:rPr>
  </w:style>
  <w:style w:type="paragraph" w:customStyle="1" w:styleId="Style35">
    <w:name w:val="Style35"/>
    <w:basedOn w:val="Normal"/>
    <w:rsid w:val="00205FC6"/>
    <w:pPr>
      <w:widowControl w:val="0"/>
      <w:autoSpaceDE w:val="0"/>
      <w:autoSpaceDN w:val="0"/>
      <w:adjustRightInd w:val="0"/>
      <w:spacing w:line="254" w:lineRule="exact"/>
      <w:ind w:firstLine="103"/>
      <w:jc w:val="both"/>
    </w:pPr>
    <w:rPr>
      <w:rFonts w:ascii="Times New Roman" w:eastAsia="Times New Roman" w:hAnsi="Times New Roman"/>
      <w:sz w:val="24"/>
      <w:szCs w:val="24"/>
    </w:rPr>
  </w:style>
  <w:style w:type="character" w:customStyle="1" w:styleId="WW-Absatz-Standardschriftart11">
    <w:name w:val="WW-Absatz-Standardschriftart11"/>
    <w:rsid w:val="00205FC6"/>
  </w:style>
  <w:style w:type="character" w:customStyle="1" w:styleId="WW-Absatz-Standardschriftart111">
    <w:name w:val="WW-Absatz-Standardschriftart111"/>
    <w:rsid w:val="00205FC6"/>
  </w:style>
  <w:style w:type="character" w:customStyle="1" w:styleId="WW-Absatz-Standardschriftart1111">
    <w:name w:val="WW-Absatz-Standardschriftart1111"/>
    <w:rsid w:val="00205FC6"/>
  </w:style>
  <w:style w:type="character" w:customStyle="1" w:styleId="WW-Absatz-Standardschriftart11111">
    <w:name w:val="WW-Absatz-Standardschriftart11111"/>
    <w:rsid w:val="00205FC6"/>
  </w:style>
  <w:style w:type="character" w:customStyle="1" w:styleId="WW-Absatz-Standardschriftart111111">
    <w:name w:val="WW-Absatz-Standardschriftart111111"/>
    <w:rsid w:val="00205FC6"/>
  </w:style>
  <w:style w:type="character" w:customStyle="1" w:styleId="WW-Absatz-Standardschriftart1111111">
    <w:name w:val="WW-Absatz-Standardschriftart1111111"/>
    <w:rsid w:val="00205FC6"/>
  </w:style>
  <w:style w:type="character" w:customStyle="1" w:styleId="WW-Absatz-Standardschriftart11111111">
    <w:name w:val="WW-Absatz-Standardschriftart11111111"/>
    <w:rsid w:val="00205FC6"/>
  </w:style>
  <w:style w:type="character" w:customStyle="1" w:styleId="WW-Absatz-Standardschriftart111111111">
    <w:name w:val="WW-Absatz-Standardschriftart111111111"/>
    <w:rsid w:val="00205FC6"/>
  </w:style>
  <w:style w:type="character" w:customStyle="1" w:styleId="WW-Absatz-Standardschriftart1111111111">
    <w:name w:val="WW-Absatz-Standardschriftart1111111111"/>
    <w:rsid w:val="00205FC6"/>
  </w:style>
  <w:style w:type="character" w:customStyle="1" w:styleId="WW-Absatz-Standardschriftart11111111111">
    <w:name w:val="WW-Absatz-Standardschriftart11111111111"/>
    <w:rsid w:val="00205FC6"/>
  </w:style>
  <w:style w:type="character" w:customStyle="1" w:styleId="WW8Num2z0">
    <w:name w:val="WW8Num2z0"/>
    <w:rsid w:val="00205FC6"/>
    <w:rPr>
      <w:rFonts w:ascii="Wingdings" w:hAnsi="Wingdings"/>
    </w:rPr>
  </w:style>
  <w:style w:type="character" w:customStyle="1" w:styleId="WW-Absatz-Standardschriftart111111111111">
    <w:name w:val="WW-Absatz-Standardschriftart111111111111"/>
    <w:rsid w:val="00205FC6"/>
  </w:style>
  <w:style w:type="character" w:customStyle="1" w:styleId="CardTagChar">
    <w:name w:val="Card Tag Char"/>
    <w:basedOn w:val="DefaultParagraphFont"/>
    <w:rsid w:val="00205FC6"/>
    <w:rPr>
      <w:rFonts w:ascii="Arial Narrow" w:hAnsi="Arial Narrow"/>
      <w:b/>
      <w:sz w:val="26"/>
      <w:szCs w:val="24"/>
      <w:lang w:val="en-US" w:eastAsia="ar-SA" w:bidi="ar-SA"/>
    </w:rPr>
  </w:style>
  <w:style w:type="character" w:customStyle="1" w:styleId="FontStyle12">
    <w:name w:val="Font Style12"/>
    <w:basedOn w:val="DefaultParagraphFont"/>
    <w:uiPriority w:val="99"/>
    <w:rsid w:val="00205FC6"/>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205FC6"/>
    <w:rPr>
      <w:rFonts w:ascii="Palatino Linotype" w:eastAsia="Palatino Linotype" w:hAnsi="Palatino Linotype" w:cs="Palatino Linotype"/>
      <w:i/>
      <w:iCs/>
      <w:sz w:val="20"/>
      <w:szCs w:val="20"/>
    </w:rPr>
  </w:style>
  <w:style w:type="character" w:customStyle="1" w:styleId="FontStyle52">
    <w:name w:val="Font Style52"/>
    <w:basedOn w:val="DefaultParagraphFont"/>
    <w:rsid w:val="00205FC6"/>
    <w:rPr>
      <w:rFonts w:ascii="Times New Roman" w:eastAsia="Times New Roman" w:hAnsi="Times New Roman" w:cs="Times New Roman"/>
      <w:sz w:val="18"/>
      <w:szCs w:val="18"/>
    </w:rPr>
  </w:style>
  <w:style w:type="character" w:customStyle="1" w:styleId="FontStyle51">
    <w:name w:val="Font Style51"/>
    <w:basedOn w:val="DefaultParagraphFont"/>
    <w:rsid w:val="00205FC6"/>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205FC6"/>
    <w:rPr>
      <w:rFonts w:ascii="Georgia" w:eastAsia="Georgia" w:hAnsi="Georgia" w:cs="Georgia"/>
      <w:sz w:val="16"/>
      <w:szCs w:val="16"/>
    </w:rPr>
  </w:style>
  <w:style w:type="character" w:customStyle="1" w:styleId="FontStyle61">
    <w:name w:val="Font Style61"/>
    <w:basedOn w:val="DefaultParagraphFont"/>
    <w:rsid w:val="00205FC6"/>
    <w:rPr>
      <w:rFonts w:ascii="Arial" w:eastAsia="Arial" w:hAnsi="Arial" w:cs="Arial"/>
      <w:b/>
      <w:bCs/>
      <w:sz w:val="16"/>
      <w:szCs w:val="16"/>
    </w:rPr>
  </w:style>
  <w:style w:type="character" w:customStyle="1" w:styleId="FontStyle75">
    <w:name w:val="Font Style75"/>
    <w:basedOn w:val="DefaultParagraphFont"/>
    <w:rsid w:val="00205FC6"/>
    <w:rPr>
      <w:rFonts w:ascii="Georgia" w:eastAsia="Georgia" w:hAnsi="Georgia" w:cs="Georgia"/>
      <w:b/>
      <w:bCs/>
      <w:sz w:val="12"/>
      <w:szCs w:val="12"/>
    </w:rPr>
  </w:style>
  <w:style w:type="character" w:customStyle="1" w:styleId="FontStyle71">
    <w:name w:val="Font Style71"/>
    <w:basedOn w:val="DefaultParagraphFont"/>
    <w:rsid w:val="00205FC6"/>
    <w:rPr>
      <w:rFonts w:ascii="Times New Roman" w:hAnsi="Times New Roman" w:cs="Times New Roman"/>
      <w:b/>
      <w:bCs/>
      <w:i/>
      <w:iCs/>
      <w:sz w:val="28"/>
      <w:szCs w:val="28"/>
    </w:rPr>
  </w:style>
  <w:style w:type="paragraph" w:customStyle="1" w:styleId="Contents10">
    <w:name w:val="Contents 10"/>
    <w:basedOn w:val="Index"/>
    <w:rsid w:val="00205FC6"/>
    <w:pPr>
      <w:widowControl/>
      <w:tabs>
        <w:tab w:val="right" w:leader="dot" w:pos="-19906"/>
      </w:tabs>
      <w:spacing w:after="0" w:line="240" w:lineRule="auto"/>
      <w:ind w:left="2547"/>
    </w:pPr>
    <w:rPr>
      <w:rFonts w:eastAsia="Calibri" w:cs="Calibri"/>
      <w:sz w:val="16"/>
      <w:szCs w:val="22"/>
      <w:lang w:eastAsia="ar-SA" w:bidi="ar-SA"/>
    </w:rPr>
  </w:style>
  <w:style w:type="paragraph" w:customStyle="1" w:styleId="Style9">
    <w:name w:val="Style9"/>
    <w:basedOn w:val="Normal"/>
    <w:next w:val="Normal"/>
    <w:uiPriority w:val="99"/>
    <w:rsid w:val="00205FC6"/>
    <w:pPr>
      <w:suppressAutoHyphens/>
      <w:spacing w:line="237" w:lineRule="exact"/>
      <w:jc w:val="right"/>
    </w:pPr>
    <w:rPr>
      <w:rFonts w:ascii="Georgia" w:eastAsia="Calibri" w:hAnsi="Georgia" w:cs="Calibri"/>
      <w:lang w:eastAsia="ar-SA"/>
    </w:rPr>
  </w:style>
  <w:style w:type="paragraph" w:customStyle="1" w:styleId="Style100">
    <w:name w:val="Style10"/>
    <w:basedOn w:val="Normal"/>
    <w:next w:val="Normal"/>
    <w:rsid w:val="00205FC6"/>
    <w:pPr>
      <w:suppressAutoHyphens/>
      <w:spacing w:line="206" w:lineRule="exact"/>
      <w:jc w:val="right"/>
    </w:pPr>
    <w:rPr>
      <w:rFonts w:ascii="Georgia" w:eastAsia="Calibri" w:hAnsi="Georgia" w:cs="Calibri"/>
      <w:lang w:eastAsia="ar-SA"/>
    </w:rPr>
  </w:style>
  <w:style w:type="paragraph" w:customStyle="1" w:styleId="Style14">
    <w:name w:val="Style14"/>
    <w:basedOn w:val="Normal"/>
    <w:next w:val="Normal"/>
    <w:uiPriority w:val="99"/>
    <w:rsid w:val="00205FC6"/>
    <w:pPr>
      <w:suppressAutoHyphens/>
      <w:spacing w:line="210" w:lineRule="exact"/>
      <w:ind w:hanging="115"/>
    </w:pPr>
    <w:rPr>
      <w:rFonts w:ascii="Georgia" w:eastAsia="Calibri" w:hAnsi="Georgia" w:cs="Calibri"/>
      <w:lang w:eastAsia="ar-SA"/>
    </w:rPr>
  </w:style>
  <w:style w:type="paragraph" w:customStyle="1" w:styleId="Style45">
    <w:name w:val="Style45"/>
    <w:basedOn w:val="Normal"/>
    <w:next w:val="Normal"/>
    <w:rsid w:val="00205FC6"/>
    <w:pPr>
      <w:suppressAutoHyphens/>
      <w:spacing w:line="239" w:lineRule="exact"/>
      <w:ind w:hanging="483"/>
    </w:pPr>
    <w:rPr>
      <w:rFonts w:ascii="Georgia" w:eastAsia="Calibri" w:hAnsi="Georgia" w:cs="Calibri"/>
      <w:lang w:eastAsia="ar-SA"/>
    </w:rPr>
  </w:style>
  <w:style w:type="paragraph" w:customStyle="1" w:styleId="Style39">
    <w:name w:val="Style39"/>
    <w:basedOn w:val="Normal"/>
    <w:next w:val="Normal"/>
    <w:rsid w:val="00205FC6"/>
    <w:pPr>
      <w:suppressAutoHyphens/>
      <w:spacing w:line="254" w:lineRule="exact"/>
      <w:ind w:hanging="91"/>
      <w:jc w:val="both"/>
    </w:pPr>
    <w:rPr>
      <w:rFonts w:ascii="Georgia" w:eastAsia="Calibri" w:hAnsi="Georgia" w:cs="Calibri"/>
      <w:lang w:eastAsia="ar-SA"/>
    </w:rPr>
  </w:style>
  <w:style w:type="paragraph" w:customStyle="1" w:styleId="Style37">
    <w:name w:val="Style37"/>
    <w:basedOn w:val="Normal"/>
    <w:next w:val="Normal"/>
    <w:rsid w:val="00205FC6"/>
    <w:pPr>
      <w:suppressAutoHyphens/>
      <w:spacing w:line="244" w:lineRule="exact"/>
      <w:ind w:hanging="182"/>
      <w:jc w:val="both"/>
    </w:pPr>
    <w:rPr>
      <w:rFonts w:ascii="Georgia" w:eastAsia="Calibri" w:hAnsi="Georgia" w:cs="Calibri"/>
      <w:lang w:eastAsia="ar-SA"/>
    </w:rPr>
  </w:style>
  <w:style w:type="paragraph" w:customStyle="1" w:styleId="Style24">
    <w:name w:val="Style 24"/>
    <w:basedOn w:val="Normal"/>
    <w:rsid w:val="00205FC6"/>
    <w:pPr>
      <w:suppressAutoHyphens/>
      <w:autoSpaceDE w:val="0"/>
      <w:spacing w:before="36"/>
      <w:ind w:firstLine="216"/>
      <w:jc w:val="both"/>
    </w:pPr>
    <w:rPr>
      <w:rFonts w:ascii="Bookman Old Style" w:eastAsia="Bookman Old Style" w:hAnsi="Bookman Old Style" w:cs="Bookman Old Style"/>
      <w:sz w:val="19"/>
      <w:szCs w:val="19"/>
      <w:lang w:eastAsia="ar-SA"/>
    </w:rPr>
  </w:style>
  <w:style w:type="paragraph" w:customStyle="1" w:styleId="Style7">
    <w:name w:val="Style 7"/>
    <w:basedOn w:val="Normal"/>
    <w:rsid w:val="00205FC6"/>
    <w:pPr>
      <w:suppressAutoHyphens/>
      <w:autoSpaceDE w:val="0"/>
      <w:ind w:right="72" w:firstLine="288"/>
      <w:jc w:val="both"/>
    </w:pPr>
    <w:rPr>
      <w:rFonts w:ascii="Bookman Old Style" w:eastAsia="Bookman Old Style" w:hAnsi="Bookman Old Style" w:cs="Bookman Old Style"/>
      <w:sz w:val="20"/>
      <w:szCs w:val="20"/>
      <w:lang w:eastAsia="ar-SA"/>
    </w:rPr>
  </w:style>
  <w:style w:type="character" w:customStyle="1" w:styleId="regular">
    <w:name w:val="regular"/>
    <w:basedOn w:val="DefaultParagraphFont"/>
    <w:rsid w:val="00205FC6"/>
  </w:style>
  <w:style w:type="character" w:customStyle="1" w:styleId="StyleUnderlineCharChar">
    <w:name w:val="Style Underline Char Char"/>
    <w:basedOn w:val="DefaultParagraphFont"/>
    <w:rsid w:val="00205FC6"/>
    <w:rPr>
      <w:rFonts w:ascii="Times New Roman" w:eastAsia="Times New Roman" w:hAnsi="Times New Roman" w:cs="Times New Roman"/>
      <w:sz w:val="20"/>
      <w:szCs w:val="20"/>
      <w:u w:val="single"/>
    </w:rPr>
  </w:style>
  <w:style w:type="character" w:customStyle="1" w:styleId="3TagCite">
    <w:name w:val="3 Tag/Cite"/>
    <w:basedOn w:val="DefaultParagraphFont"/>
    <w:rsid w:val="00205FC6"/>
    <w:rPr>
      <w:rFonts w:ascii="Times New Roman" w:hAnsi="Times New Roman"/>
      <w:b/>
      <w:color w:val="FF0000"/>
      <w:sz w:val="22"/>
    </w:rPr>
  </w:style>
  <w:style w:type="character" w:customStyle="1" w:styleId="4Qualifications">
    <w:name w:val="4 Qualifications"/>
    <w:rsid w:val="00205FC6"/>
    <w:rPr>
      <w:rFonts w:ascii="Times New Roman" w:hAnsi="Times New Roman"/>
      <w:sz w:val="19"/>
    </w:rPr>
  </w:style>
  <w:style w:type="character" w:customStyle="1" w:styleId="6Underlined">
    <w:name w:val="6 Underlined"/>
    <w:rsid w:val="00205FC6"/>
    <w:rPr>
      <w:rFonts w:ascii="Times New Roman" w:hAnsi="Times New Roman"/>
      <w:b/>
      <w:sz w:val="21"/>
      <w:u w:val="single"/>
    </w:rPr>
  </w:style>
  <w:style w:type="character" w:customStyle="1" w:styleId="A8">
    <w:name w:val="A8"/>
    <w:uiPriority w:val="99"/>
    <w:rsid w:val="00205FC6"/>
    <w:rPr>
      <w:rFonts w:ascii="Minion Pro" w:hAnsi="Minion Pro" w:cs="Minion Pro" w:hint="default"/>
      <w:color w:val="000000"/>
      <w:sz w:val="20"/>
      <w:szCs w:val="20"/>
    </w:rPr>
  </w:style>
  <w:style w:type="character" w:customStyle="1" w:styleId="Shortcite">
    <w:name w:val="Shortcite"/>
    <w:rsid w:val="00205FC6"/>
    <w:rPr>
      <w:rFonts w:ascii="Times New Roman" w:hAnsi="Times New Roman" w:cs="Times New Roman" w:hint="default"/>
      <w:b/>
      <w:bCs/>
      <w:sz w:val="20"/>
    </w:rPr>
  </w:style>
  <w:style w:type="character" w:customStyle="1" w:styleId="articleauthor">
    <w:name w:val="article_author"/>
    <w:rsid w:val="00205FC6"/>
  </w:style>
  <w:style w:type="character" w:customStyle="1" w:styleId="articleissue">
    <w:name w:val="article_issue"/>
    <w:rsid w:val="00205FC6"/>
  </w:style>
  <w:style w:type="character" w:customStyle="1" w:styleId="Style1CharCharChar">
    <w:name w:val="Style1 Char Char Char"/>
    <w:rsid w:val="00205FC6"/>
    <w:rPr>
      <w:rFonts w:ascii="Times New Roman" w:eastAsia="Times New Roman" w:hAnsi="Times New Roman" w:cs="Arial"/>
      <w:bCs/>
      <w:sz w:val="12"/>
      <w:szCs w:val="18"/>
      <w:lang w:val="en"/>
    </w:rPr>
  </w:style>
  <w:style w:type="character" w:customStyle="1" w:styleId="storydate">
    <w:name w:val="story_date"/>
    <w:rsid w:val="00205FC6"/>
  </w:style>
  <w:style w:type="character" w:customStyle="1" w:styleId="smallp2gray">
    <w:name w:val="smallp2gray"/>
    <w:rsid w:val="00205FC6"/>
  </w:style>
  <w:style w:type="character" w:customStyle="1" w:styleId="bio">
    <w:name w:val="bio"/>
    <w:rsid w:val="00205FC6"/>
  </w:style>
  <w:style w:type="paragraph" w:customStyle="1" w:styleId="FreeForm">
    <w:name w:val="Free Form"/>
    <w:rsid w:val="00205FC6"/>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rsid w:val="00205FC6"/>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rsid w:val="00205FC6"/>
    <w:pPr>
      <w:widowControl w:val="0"/>
      <w:spacing w:after="0" w:line="203" w:lineRule="atLeast"/>
    </w:pPr>
    <w:rPr>
      <w:rFonts w:ascii="Arial Narrow" w:eastAsia="Times New Roman" w:hAnsi="Arial Narrow" w:cs="Times New Roman"/>
      <w:sz w:val="24"/>
    </w:rPr>
  </w:style>
  <w:style w:type="paragraph" w:customStyle="1" w:styleId="CM10">
    <w:name w:val="CM10"/>
    <w:basedOn w:val="Default"/>
    <w:next w:val="Default"/>
    <w:uiPriority w:val="99"/>
    <w:rsid w:val="00205FC6"/>
    <w:pPr>
      <w:widowControl w:val="0"/>
      <w:spacing w:after="0" w:line="200"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205FC6"/>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205FC6"/>
    <w:rPr>
      <w:rFonts w:ascii="Times New Roman" w:eastAsia="Times New Roman" w:hAnsi="Times New Roman" w:cs="Times New Roman"/>
      <w:sz w:val="12"/>
      <w:szCs w:val="12"/>
    </w:rPr>
  </w:style>
  <w:style w:type="paragraph" w:customStyle="1" w:styleId="CardTextUnderlined">
    <w:name w:val="Card Text Underlined"/>
    <w:link w:val="CardTextUnderlinedChar"/>
    <w:qFormat/>
    <w:rsid w:val="00205FC6"/>
    <w:pPr>
      <w:spacing w:after="200" w:line="276" w:lineRule="auto"/>
      <w:ind w:left="180"/>
    </w:pPr>
    <w:rPr>
      <w:rFonts w:ascii="Georgia" w:eastAsia="Times New Roman" w:hAnsi="Georgia"/>
      <w:u w:val="single"/>
      <w:lang w:eastAsia="zh-CN"/>
    </w:rPr>
  </w:style>
  <w:style w:type="character" w:customStyle="1" w:styleId="hithighlite">
    <w:name w:val="hithighlite"/>
    <w:basedOn w:val="DefaultParagraphFont"/>
    <w:rsid w:val="00205FC6"/>
  </w:style>
  <w:style w:type="character" w:customStyle="1" w:styleId="goohl0">
    <w:name w:val="goohl0"/>
    <w:basedOn w:val="DefaultParagraphFont"/>
    <w:rsid w:val="00205FC6"/>
  </w:style>
  <w:style w:type="character" w:customStyle="1" w:styleId="goohl2">
    <w:name w:val="goohl2"/>
    <w:basedOn w:val="DefaultParagraphFont"/>
    <w:rsid w:val="00205FC6"/>
  </w:style>
  <w:style w:type="paragraph" w:customStyle="1" w:styleId="d-leadin">
    <w:name w:val="d-leadin"/>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NoterefInText">
    <w:name w:val="_NoterefInText"/>
    <w:uiPriority w:val="99"/>
    <w:rsid w:val="00205FC6"/>
    <w:rPr>
      <w:rFonts w:cs="New Baskerville"/>
      <w:color w:val="000000"/>
    </w:rPr>
  </w:style>
  <w:style w:type="paragraph" w:customStyle="1" w:styleId="notes-source-hasnotes">
    <w:name w:val="notes-source-hasnotes"/>
    <w:basedOn w:val="Normal"/>
    <w:rsid w:val="00205FC6"/>
    <w:pPr>
      <w:spacing w:before="100" w:beforeAutospacing="1" w:after="100" w:afterAutospacing="1"/>
    </w:pPr>
    <w:rPr>
      <w:rFonts w:ascii="Times" w:eastAsiaTheme="minorEastAsia" w:hAnsi="Times"/>
      <w:sz w:val="20"/>
      <w:szCs w:val="20"/>
    </w:rPr>
  </w:style>
  <w:style w:type="character" w:customStyle="1" w:styleId="maintitle">
    <w:name w:val="maintitle"/>
    <w:basedOn w:val="DefaultParagraphFont"/>
    <w:rsid w:val="00205FC6"/>
  </w:style>
  <w:style w:type="character" w:customStyle="1" w:styleId="thirdparty-logo">
    <w:name w:val="thirdparty-logo"/>
    <w:basedOn w:val="DefaultParagraphFont"/>
    <w:rsid w:val="00205FC6"/>
  </w:style>
  <w:style w:type="character" w:customStyle="1" w:styleId="ticker">
    <w:name w:val="ticker"/>
    <w:basedOn w:val="DefaultParagraphFont"/>
    <w:rsid w:val="00205FC6"/>
  </w:style>
  <w:style w:type="paragraph" w:customStyle="1" w:styleId="articlemeta">
    <w:name w:val="articlemeta"/>
    <w:basedOn w:val="Normal"/>
    <w:rsid w:val="00205FC6"/>
    <w:pPr>
      <w:spacing w:before="100" w:beforeAutospacing="1" w:after="100" w:afterAutospacing="1"/>
    </w:pPr>
    <w:rPr>
      <w:rFonts w:ascii="Times" w:eastAsiaTheme="minorEastAsia" w:hAnsi="Times"/>
      <w:sz w:val="20"/>
      <w:szCs w:val="20"/>
    </w:rPr>
  </w:style>
  <w:style w:type="character" w:customStyle="1" w:styleId="vcard">
    <w:name w:val="vcard"/>
    <w:basedOn w:val="DefaultParagraphFont"/>
    <w:rsid w:val="00205FC6"/>
  </w:style>
  <w:style w:type="character" w:customStyle="1" w:styleId="print-footnote">
    <w:name w:val="print-footnote"/>
    <w:basedOn w:val="DefaultParagraphFont"/>
    <w:rsid w:val="00205FC6"/>
  </w:style>
  <w:style w:type="character" w:customStyle="1" w:styleId="datestring">
    <w:name w:val="datestring"/>
    <w:basedOn w:val="DefaultParagraphFont"/>
    <w:rsid w:val="00205FC6"/>
  </w:style>
  <w:style w:type="paragraph" w:customStyle="1" w:styleId="noindent0">
    <w:name w:val="no_indent"/>
    <w:basedOn w:val="Normal"/>
    <w:rsid w:val="00205FC6"/>
    <w:pPr>
      <w:spacing w:before="100" w:beforeAutospacing="1" w:after="100" w:afterAutospacing="1"/>
    </w:pPr>
    <w:rPr>
      <w:rFonts w:ascii="Times" w:eastAsiaTheme="minorEastAsia" w:hAnsi="Times"/>
      <w:sz w:val="20"/>
      <w:szCs w:val="20"/>
    </w:rPr>
  </w:style>
  <w:style w:type="character" w:customStyle="1" w:styleId="email">
    <w:name w:val="email"/>
    <w:basedOn w:val="DefaultParagraphFont"/>
    <w:rsid w:val="00205FC6"/>
  </w:style>
  <w:style w:type="paragraph" w:customStyle="1" w:styleId="left">
    <w:name w:val="left"/>
    <w:basedOn w:val="Normal"/>
    <w:rsid w:val="00205FC6"/>
    <w:pPr>
      <w:spacing w:before="100" w:beforeAutospacing="1" w:after="100" w:afterAutospacing="1"/>
    </w:pPr>
    <w:rPr>
      <w:rFonts w:ascii="Times" w:eastAsiaTheme="minorEastAsia" w:hAnsi="Times"/>
      <w:sz w:val="20"/>
      <w:szCs w:val="20"/>
    </w:rPr>
  </w:style>
  <w:style w:type="character" w:customStyle="1" w:styleId="org">
    <w:name w:val="org"/>
    <w:basedOn w:val="DefaultParagraphFont"/>
    <w:rsid w:val="00205FC6"/>
  </w:style>
  <w:style w:type="paragraph" w:customStyle="1" w:styleId="right">
    <w:name w:val="right"/>
    <w:basedOn w:val="Normal"/>
    <w:rsid w:val="00205FC6"/>
    <w:pPr>
      <w:spacing w:before="100" w:beforeAutospacing="1" w:after="100" w:afterAutospacing="1"/>
    </w:pPr>
    <w:rPr>
      <w:rFonts w:ascii="Times" w:eastAsiaTheme="minorEastAsia" w:hAnsi="Times"/>
      <w:sz w:val="20"/>
      <w:szCs w:val="20"/>
    </w:rPr>
  </w:style>
  <w:style w:type="character" w:customStyle="1" w:styleId="gptad">
    <w:name w:val="gptad"/>
    <w:basedOn w:val="DefaultParagraphFont"/>
    <w:rsid w:val="00205FC6"/>
  </w:style>
  <w:style w:type="paragraph" w:customStyle="1" w:styleId="creditpostedmodified">
    <w:name w:val="credit_posted_modified"/>
    <w:basedOn w:val="Normal"/>
    <w:rsid w:val="00205FC6"/>
    <w:pPr>
      <w:spacing w:before="100" w:beforeAutospacing="1" w:after="100" w:afterAutospacing="1"/>
    </w:pPr>
    <w:rPr>
      <w:rFonts w:ascii="Times" w:eastAsiaTheme="minorEastAsia" w:hAnsi="Times"/>
      <w:sz w:val="20"/>
      <w:szCs w:val="20"/>
    </w:rPr>
  </w:style>
  <w:style w:type="character" w:customStyle="1" w:styleId="changed">
    <w:name w:val="changed"/>
    <w:basedOn w:val="DefaultParagraphFont"/>
    <w:rsid w:val="00205FC6"/>
  </w:style>
  <w:style w:type="character" w:customStyle="1" w:styleId="article-author-name">
    <w:name w:val="article-author-name"/>
    <w:basedOn w:val="DefaultParagraphFont"/>
    <w:rsid w:val="00205FC6"/>
  </w:style>
  <w:style w:type="character" w:customStyle="1" w:styleId="bioexcerpt">
    <w:name w:val="bio_excerpt"/>
    <w:basedOn w:val="DefaultParagraphFont"/>
    <w:rsid w:val="00205FC6"/>
  </w:style>
  <w:style w:type="character" w:customStyle="1" w:styleId="commentcount">
    <w:name w:val="comment_count"/>
    <w:basedOn w:val="DefaultParagraphFont"/>
    <w:rsid w:val="00205FC6"/>
  </w:style>
  <w:style w:type="character" w:customStyle="1" w:styleId="searchtermshighlighted">
    <w:name w:val="searchtermshighlighted"/>
    <w:basedOn w:val="DefaultParagraphFont"/>
    <w:rsid w:val="00205FC6"/>
  </w:style>
  <w:style w:type="character" w:customStyle="1" w:styleId="contributornametrigger">
    <w:name w:val="contributornametrigger"/>
    <w:basedOn w:val="DefaultParagraphFont"/>
    <w:rsid w:val="00205FC6"/>
  </w:style>
  <w:style w:type="character" w:customStyle="1" w:styleId="bylinepipe">
    <w:name w:val="bylinepipe"/>
    <w:basedOn w:val="DefaultParagraphFont"/>
    <w:rsid w:val="00205FC6"/>
  </w:style>
  <w:style w:type="character" w:customStyle="1" w:styleId="faculty-title">
    <w:name w:val="faculty-title"/>
    <w:basedOn w:val="DefaultParagraphFont"/>
    <w:rsid w:val="00205FC6"/>
  </w:style>
  <w:style w:type="character" w:customStyle="1" w:styleId="count">
    <w:name w:val="count"/>
    <w:basedOn w:val="DefaultParagraphFont"/>
    <w:rsid w:val="00205FC6"/>
  </w:style>
  <w:style w:type="character" w:customStyle="1" w:styleId="volume">
    <w:name w:val="volume"/>
    <w:basedOn w:val="DefaultParagraphFont"/>
    <w:rsid w:val="00205FC6"/>
  </w:style>
  <w:style w:type="character" w:customStyle="1" w:styleId="issue">
    <w:name w:val="issue"/>
    <w:basedOn w:val="DefaultParagraphFont"/>
    <w:rsid w:val="00205FC6"/>
  </w:style>
  <w:style w:type="character" w:customStyle="1" w:styleId="pages">
    <w:name w:val="pages"/>
    <w:basedOn w:val="DefaultParagraphFont"/>
    <w:rsid w:val="00205FC6"/>
  </w:style>
  <w:style w:type="character" w:customStyle="1" w:styleId="person">
    <w:name w:val="person"/>
    <w:basedOn w:val="DefaultParagraphFont"/>
    <w:rsid w:val="00205FC6"/>
  </w:style>
  <w:style w:type="character" w:customStyle="1" w:styleId="corresponding">
    <w:name w:val="corresponding"/>
    <w:basedOn w:val="DefaultParagraphFont"/>
    <w:rsid w:val="00205FC6"/>
  </w:style>
  <w:style w:type="paragraph" w:customStyle="1" w:styleId="subhead">
    <w:name w:val="subhead"/>
    <w:basedOn w:val="Normal"/>
    <w:rsid w:val="00205FC6"/>
    <w:pPr>
      <w:spacing w:before="100" w:beforeAutospacing="1" w:after="100" w:afterAutospacing="1"/>
    </w:pPr>
    <w:rPr>
      <w:rFonts w:ascii="Times" w:eastAsiaTheme="minorEastAsia" w:hAnsi="Times"/>
      <w:sz w:val="20"/>
      <w:szCs w:val="20"/>
    </w:rPr>
  </w:style>
  <w:style w:type="paragraph" w:customStyle="1" w:styleId="entry-meta">
    <w:name w:val="entry-meta"/>
    <w:basedOn w:val="Normal"/>
    <w:rsid w:val="00205FC6"/>
    <w:pPr>
      <w:spacing w:before="100" w:beforeAutospacing="1" w:after="100" w:afterAutospacing="1"/>
    </w:pPr>
    <w:rPr>
      <w:rFonts w:ascii="Times" w:eastAsiaTheme="minorEastAsia" w:hAnsi="Times"/>
      <w:sz w:val="20"/>
      <w:szCs w:val="20"/>
    </w:rPr>
  </w:style>
  <w:style w:type="character" w:customStyle="1" w:styleId="post-time">
    <w:name w:val="post-time"/>
    <w:basedOn w:val="DefaultParagraphFont"/>
    <w:rsid w:val="00205FC6"/>
  </w:style>
  <w:style w:type="character" w:customStyle="1" w:styleId="post-category">
    <w:name w:val="post-category"/>
    <w:basedOn w:val="DefaultParagraphFont"/>
    <w:rsid w:val="00205FC6"/>
  </w:style>
  <w:style w:type="character" w:customStyle="1" w:styleId="post-author">
    <w:name w:val="post-author"/>
    <w:basedOn w:val="DefaultParagraphFont"/>
    <w:rsid w:val="00205FC6"/>
  </w:style>
  <w:style w:type="character" w:customStyle="1" w:styleId="A0">
    <w:name w:val="A0"/>
    <w:uiPriority w:val="99"/>
    <w:rsid w:val="00205FC6"/>
    <w:rPr>
      <w:rFonts w:cs="Calibri"/>
      <w:b/>
      <w:bCs/>
      <w:color w:val="000000"/>
      <w:sz w:val="72"/>
      <w:szCs w:val="72"/>
    </w:rPr>
  </w:style>
  <w:style w:type="character" w:customStyle="1" w:styleId="A9">
    <w:name w:val="A9"/>
    <w:uiPriority w:val="99"/>
    <w:rsid w:val="00205FC6"/>
    <w:rPr>
      <w:rFonts w:cs="Trebuchet MS"/>
      <w:color w:val="000000"/>
      <w:sz w:val="14"/>
      <w:szCs w:val="14"/>
    </w:rPr>
  </w:style>
  <w:style w:type="paragraph" w:customStyle="1" w:styleId="articledetails">
    <w:name w:val="articledetails"/>
    <w:basedOn w:val="Normal"/>
    <w:rsid w:val="00205FC6"/>
    <w:pPr>
      <w:spacing w:before="100" w:beforeAutospacing="1" w:after="100" w:afterAutospacing="1"/>
    </w:pPr>
    <w:rPr>
      <w:rFonts w:ascii="Times" w:eastAsiaTheme="minorEastAsia" w:hAnsi="Times"/>
      <w:sz w:val="20"/>
      <w:szCs w:val="20"/>
    </w:rPr>
  </w:style>
  <w:style w:type="character" w:customStyle="1" w:styleId="posted-and-updated">
    <w:name w:val="posted-and-updated"/>
    <w:basedOn w:val="DefaultParagraphFont"/>
    <w:rsid w:val="00205FC6"/>
  </w:style>
  <w:style w:type="paragraph" w:customStyle="1" w:styleId="aff">
    <w:name w:val="aff"/>
    <w:basedOn w:val="Normal"/>
    <w:rsid w:val="00205FC6"/>
    <w:pPr>
      <w:spacing w:before="100" w:beforeAutospacing="1" w:after="100" w:afterAutospacing="1"/>
    </w:pPr>
    <w:rPr>
      <w:rFonts w:ascii="Times" w:eastAsiaTheme="minorEastAsia" w:hAnsi="Times"/>
      <w:sz w:val="20"/>
      <w:szCs w:val="20"/>
    </w:rPr>
  </w:style>
  <w:style w:type="character" w:customStyle="1" w:styleId="label">
    <w:name w:val="label"/>
    <w:basedOn w:val="DefaultParagraphFont"/>
    <w:rsid w:val="00205FC6"/>
  </w:style>
  <w:style w:type="character" w:customStyle="1" w:styleId="entry-author">
    <w:name w:val="entry-author"/>
    <w:basedOn w:val="DefaultParagraphFont"/>
    <w:rsid w:val="00205FC6"/>
  </w:style>
  <w:style w:type="character" w:customStyle="1" w:styleId="entry-author-name">
    <w:name w:val="entry-author-name"/>
    <w:basedOn w:val="DefaultParagraphFont"/>
    <w:rsid w:val="00205FC6"/>
  </w:style>
  <w:style w:type="character" w:customStyle="1" w:styleId="arial11">
    <w:name w:val="arial_11"/>
    <w:basedOn w:val="DefaultParagraphFont"/>
    <w:rsid w:val="00205FC6"/>
  </w:style>
  <w:style w:type="character" w:customStyle="1" w:styleId="contrib-degrees">
    <w:name w:val="contrib-degrees"/>
    <w:basedOn w:val="DefaultParagraphFont"/>
    <w:rsid w:val="00205FC6"/>
  </w:style>
  <w:style w:type="character" w:customStyle="1" w:styleId="contrib-on-behalf-of">
    <w:name w:val="contrib-on-behalf-of"/>
    <w:basedOn w:val="DefaultParagraphFont"/>
    <w:rsid w:val="00205FC6"/>
  </w:style>
  <w:style w:type="character" w:customStyle="1" w:styleId="pubtime">
    <w:name w:val="pubtime"/>
    <w:basedOn w:val="DefaultParagraphFont"/>
    <w:rsid w:val="00205FC6"/>
  </w:style>
  <w:style w:type="character" w:customStyle="1" w:styleId="fbcommentscount">
    <w:name w:val="fb_comments_count"/>
    <w:basedOn w:val="DefaultParagraphFont"/>
    <w:rsid w:val="00205FC6"/>
  </w:style>
  <w:style w:type="character" w:customStyle="1" w:styleId="stsharethiscustom">
    <w:name w:val="st_sharethis_custom"/>
    <w:basedOn w:val="DefaultParagraphFont"/>
    <w:rsid w:val="00205FC6"/>
  </w:style>
  <w:style w:type="paragraph" w:customStyle="1" w:styleId="permalinkable">
    <w:name w:val="permalinkable"/>
    <w:basedOn w:val="Normal"/>
    <w:rsid w:val="00205FC6"/>
    <w:pPr>
      <w:spacing w:before="100" w:beforeAutospacing="1" w:after="100" w:afterAutospacing="1"/>
    </w:pPr>
    <w:rPr>
      <w:rFonts w:ascii="Times" w:eastAsiaTheme="minorEastAsia" w:hAnsi="Times"/>
      <w:sz w:val="20"/>
      <w:szCs w:val="20"/>
    </w:rPr>
  </w:style>
  <w:style w:type="character" w:customStyle="1" w:styleId="z-BottomofFormChar1">
    <w:name w:val="z-Bottom of Form Char1"/>
    <w:basedOn w:val="DefaultParagraphFont"/>
    <w:uiPriority w:val="99"/>
    <w:semiHidden/>
    <w:rsid w:val="00205FC6"/>
    <w:rPr>
      <w:rFonts w:ascii="Arial" w:eastAsiaTheme="minorEastAsia" w:hAnsi="Arial" w:cs="Arial"/>
      <w:vanish/>
      <w:sz w:val="16"/>
      <w:szCs w:val="16"/>
    </w:rPr>
  </w:style>
  <w:style w:type="character" w:customStyle="1" w:styleId="submitted">
    <w:name w:val="submitted"/>
    <w:basedOn w:val="DefaultParagraphFont"/>
    <w:rsid w:val="00205FC6"/>
  </w:style>
  <w:style w:type="character" w:customStyle="1" w:styleId="post-date">
    <w:name w:val="post-date"/>
    <w:basedOn w:val="DefaultParagraphFont"/>
    <w:rsid w:val="00205FC6"/>
  </w:style>
  <w:style w:type="character" w:customStyle="1" w:styleId="a-size-medium">
    <w:name w:val="a-size-medium"/>
    <w:basedOn w:val="DefaultParagraphFont"/>
    <w:rsid w:val="00205FC6"/>
  </w:style>
  <w:style w:type="character" w:customStyle="1" w:styleId="contribution">
    <w:name w:val="contribution"/>
    <w:basedOn w:val="DefaultParagraphFont"/>
    <w:rsid w:val="00205FC6"/>
  </w:style>
  <w:style w:type="character" w:customStyle="1" w:styleId="a-color-secondary">
    <w:name w:val="a-color-secondary"/>
    <w:basedOn w:val="DefaultParagraphFont"/>
    <w:rsid w:val="00205FC6"/>
  </w:style>
  <w:style w:type="paragraph" w:customStyle="1" w:styleId="sbyline">
    <w:name w:val="sbyline"/>
    <w:basedOn w:val="Normal"/>
    <w:rsid w:val="00205FC6"/>
    <w:pPr>
      <w:spacing w:before="100" w:beforeAutospacing="1" w:after="100" w:afterAutospacing="1"/>
    </w:pPr>
    <w:rPr>
      <w:rFonts w:ascii="Times" w:eastAsiaTheme="minorEastAsia" w:hAnsi="Times"/>
      <w:sz w:val="20"/>
      <w:szCs w:val="20"/>
    </w:rPr>
  </w:style>
  <w:style w:type="character" w:customStyle="1" w:styleId="ui-author">
    <w:name w:val="ui-author"/>
    <w:basedOn w:val="DefaultParagraphFont"/>
    <w:rsid w:val="00205FC6"/>
  </w:style>
  <w:style w:type="character" w:customStyle="1" w:styleId="ui-staffline">
    <w:name w:val="ui-staffline"/>
    <w:basedOn w:val="DefaultParagraphFont"/>
    <w:rsid w:val="00205FC6"/>
  </w:style>
  <w:style w:type="paragraph" w:customStyle="1" w:styleId="promotion-tag-p">
    <w:name w:val="promotion-tag-p"/>
    <w:basedOn w:val="Normal"/>
    <w:rsid w:val="00205FC6"/>
    <w:pPr>
      <w:spacing w:before="100" w:beforeAutospacing="1" w:after="100" w:afterAutospacing="1"/>
    </w:pPr>
    <w:rPr>
      <w:rFonts w:ascii="Times" w:eastAsiaTheme="minorEastAsia" w:hAnsi="Times"/>
      <w:sz w:val="20"/>
      <w:szCs w:val="20"/>
    </w:rPr>
  </w:style>
  <w:style w:type="paragraph" w:customStyle="1" w:styleId="heading0">
    <w:name w:val="heading"/>
    <w:basedOn w:val="Normal"/>
    <w:rsid w:val="00205FC6"/>
    <w:pPr>
      <w:spacing w:before="100" w:beforeAutospacing="1" w:after="100" w:afterAutospacing="1"/>
    </w:pPr>
    <w:rPr>
      <w:rFonts w:ascii="Times" w:eastAsiaTheme="minorEastAsia" w:hAnsi="Times"/>
      <w:sz w:val="20"/>
      <w:szCs w:val="20"/>
    </w:rPr>
  </w:style>
  <w:style w:type="character" w:customStyle="1" w:styleId="value">
    <w:name w:val="value"/>
    <w:basedOn w:val="DefaultParagraphFont"/>
    <w:rsid w:val="00205FC6"/>
  </w:style>
  <w:style w:type="character" w:customStyle="1" w:styleId="wp-smiley">
    <w:name w:val="wp-smiley"/>
    <w:basedOn w:val="DefaultParagraphFont"/>
    <w:rsid w:val="00205FC6"/>
  </w:style>
  <w:style w:type="character" w:customStyle="1" w:styleId="artjournal">
    <w:name w:val="art_journal"/>
    <w:basedOn w:val="DefaultParagraphFont"/>
    <w:rsid w:val="00205FC6"/>
  </w:style>
  <w:style w:type="character" w:customStyle="1" w:styleId="artdatevolumeissuepart">
    <w:name w:val="art_datevolumeissuepart"/>
    <w:basedOn w:val="DefaultParagraphFont"/>
    <w:rsid w:val="00205FC6"/>
  </w:style>
  <w:style w:type="character" w:customStyle="1" w:styleId="artpages">
    <w:name w:val="art_pages"/>
    <w:basedOn w:val="DefaultParagraphFont"/>
    <w:rsid w:val="00205FC6"/>
  </w:style>
  <w:style w:type="character" w:customStyle="1" w:styleId="singlehighlightclass">
    <w:name w:val="single_highlight_class"/>
    <w:basedOn w:val="DefaultParagraphFont"/>
    <w:rsid w:val="00205FC6"/>
  </w:style>
  <w:style w:type="character" w:customStyle="1" w:styleId="degree">
    <w:name w:val="degree"/>
    <w:basedOn w:val="DefaultParagraphFont"/>
    <w:rsid w:val="00205FC6"/>
  </w:style>
  <w:style w:type="character" w:customStyle="1" w:styleId="major">
    <w:name w:val="major"/>
    <w:basedOn w:val="DefaultParagraphFont"/>
    <w:rsid w:val="00205FC6"/>
  </w:style>
  <w:style w:type="character" w:customStyle="1" w:styleId="authors">
    <w:name w:val="authors"/>
    <w:basedOn w:val="DefaultParagraphFont"/>
    <w:rsid w:val="00205FC6"/>
  </w:style>
  <w:style w:type="character" w:customStyle="1" w:styleId="stmainservices">
    <w:name w:val="stmainservices"/>
    <w:basedOn w:val="DefaultParagraphFont"/>
    <w:rsid w:val="00205FC6"/>
  </w:style>
  <w:style w:type="character" w:customStyle="1" w:styleId="stbubblehcount">
    <w:name w:val="stbubble_hcount"/>
    <w:basedOn w:val="DefaultParagraphFont"/>
    <w:rsid w:val="00205FC6"/>
  </w:style>
  <w:style w:type="paragraph" w:customStyle="1" w:styleId="Document0">
    <w:name w:val="_Document"/>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rsid w:val="00205FC6"/>
    <w:pPr>
      <w:spacing w:before="100" w:beforeAutospacing="1" w:after="100" w:afterAutospacing="1"/>
    </w:pPr>
    <w:rPr>
      <w:rFonts w:ascii="Times" w:eastAsiaTheme="minorEastAsia" w:hAnsi="Times"/>
      <w:sz w:val="20"/>
      <w:szCs w:val="20"/>
    </w:rPr>
  </w:style>
  <w:style w:type="paragraph" w:customStyle="1" w:styleId="Pa7">
    <w:name w:val="Pa7"/>
    <w:basedOn w:val="Default"/>
    <w:next w:val="Default"/>
    <w:uiPriority w:val="99"/>
    <w:rsid w:val="00205FC6"/>
    <w:pPr>
      <w:widowControl w:val="0"/>
      <w:spacing w:after="0" w:line="211" w:lineRule="atLeast"/>
    </w:pPr>
    <w:rPr>
      <w:rFonts w:ascii="Mokka" w:eastAsiaTheme="minorEastAsia" w:hAnsi="Mokka" w:cs="Times New Roman"/>
      <w:sz w:val="24"/>
    </w:rPr>
  </w:style>
  <w:style w:type="paragraph" w:customStyle="1" w:styleId="odd">
    <w:name w:val="odd"/>
    <w:basedOn w:val="Normal"/>
    <w:rsid w:val="00205FC6"/>
    <w:pPr>
      <w:spacing w:before="100" w:beforeAutospacing="1" w:after="100" w:afterAutospacing="1"/>
    </w:pPr>
    <w:rPr>
      <w:rFonts w:ascii="Times" w:eastAsiaTheme="minorEastAsia" w:hAnsi="Times"/>
      <w:sz w:val="20"/>
      <w:szCs w:val="20"/>
    </w:rPr>
  </w:style>
  <w:style w:type="character" w:customStyle="1" w:styleId="article-date">
    <w:name w:val="article-date"/>
    <w:basedOn w:val="DefaultParagraphFont"/>
    <w:rsid w:val="00205FC6"/>
  </w:style>
  <w:style w:type="character" w:customStyle="1" w:styleId="article-author">
    <w:name w:val="article-author"/>
    <w:basedOn w:val="DefaultParagraphFont"/>
    <w:rsid w:val="00205FC6"/>
  </w:style>
  <w:style w:type="character" w:customStyle="1" w:styleId="tolocaltime">
    <w:name w:val="tolocaltime"/>
    <w:basedOn w:val="DefaultParagraphFont"/>
    <w:rsid w:val="00205FC6"/>
  </w:style>
  <w:style w:type="paragraph" w:customStyle="1" w:styleId="Pa8">
    <w:name w:val="Pa8"/>
    <w:basedOn w:val="Default"/>
    <w:next w:val="Default"/>
    <w:uiPriority w:val="99"/>
    <w:rsid w:val="00205FC6"/>
    <w:pPr>
      <w:widowControl w:val="0"/>
      <w:spacing w:after="0" w:line="241" w:lineRule="atLeast"/>
    </w:pPr>
    <w:rPr>
      <w:rFonts w:ascii="Avenir Book" w:eastAsiaTheme="minorEastAsia" w:hAnsi="Avenir Book" w:cs="Times New Roman"/>
      <w:sz w:val="24"/>
    </w:rPr>
  </w:style>
  <w:style w:type="paragraph" w:customStyle="1" w:styleId="Pa15">
    <w:name w:val="Pa15"/>
    <w:basedOn w:val="Default"/>
    <w:next w:val="Default"/>
    <w:uiPriority w:val="99"/>
    <w:rsid w:val="00205FC6"/>
    <w:pPr>
      <w:widowControl w:val="0"/>
      <w:spacing w:after="0" w:line="201" w:lineRule="atLeast"/>
    </w:pPr>
    <w:rPr>
      <w:rFonts w:ascii="Avenir Book" w:eastAsiaTheme="minorEastAsia" w:hAnsi="Avenir Book" w:cs="Times New Roman"/>
      <w:sz w:val="24"/>
    </w:rPr>
  </w:style>
  <w:style w:type="character" w:customStyle="1" w:styleId="even">
    <w:name w:val="even"/>
    <w:basedOn w:val="DefaultParagraphFont"/>
    <w:rsid w:val="00205FC6"/>
  </w:style>
  <w:style w:type="character" w:customStyle="1" w:styleId="foreground">
    <w:name w:val="foreground"/>
    <w:basedOn w:val="DefaultParagraphFont"/>
    <w:rsid w:val="00205FC6"/>
  </w:style>
  <w:style w:type="character" w:customStyle="1" w:styleId="italics">
    <w:name w:val="italics"/>
    <w:basedOn w:val="DefaultParagraphFont"/>
    <w:rsid w:val="00205FC6"/>
  </w:style>
  <w:style w:type="character" w:customStyle="1" w:styleId="current-selection">
    <w:name w:val="current-selection"/>
    <w:basedOn w:val="DefaultParagraphFont"/>
    <w:rsid w:val="00205FC6"/>
  </w:style>
  <w:style w:type="character" w:customStyle="1" w:styleId="aa">
    <w:name w:val="_"/>
    <w:basedOn w:val="DefaultParagraphFont"/>
    <w:rsid w:val="00205FC6"/>
  </w:style>
  <w:style w:type="paragraph" w:customStyle="1" w:styleId="Style31">
    <w:name w:val="Style31"/>
    <w:basedOn w:val="Normal"/>
    <w:uiPriority w:val="99"/>
    <w:rsid w:val="00205FC6"/>
    <w:pPr>
      <w:spacing w:line="197" w:lineRule="exact"/>
      <w:jc w:val="both"/>
    </w:pPr>
    <w:rPr>
      <w:rFonts w:ascii="Palatino Linotype" w:hAnsi="Palatino Linotype" w:cs="Palatino Linotype"/>
    </w:rPr>
  </w:style>
  <w:style w:type="paragraph" w:customStyle="1" w:styleId="Style42">
    <w:name w:val="Style42"/>
    <w:basedOn w:val="Normal"/>
    <w:uiPriority w:val="99"/>
    <w:rsid w:val="00205FC6"/>
    <w:pPr>
      <w:spacing w:line="202" w:lineRule="exact"/>
      <w:jc w:val="both"/>
    </w:pPr>
    <w:rPr>
      <w:rFonts w:ascii="Palatino Linotype" w:hAnsi="Palatino Linotype" w:cs="Palatino Linotype"/>
    </w:rPr>
  </w:style>
  <w:style w:type="paragraph" w:customStyle="1" w:styleId="Style51">
    <w:name w:val="Style51"/>
    <w:basedOn w:val="Normal"/>
    <w:uiPriority w:val="99"/>
    <w:rsid w:val="00205FC6"/>
    <w:pPr>
      <w:spacing w:line="200" w:lineRule="exact"/>
      <w:jc w:val="both"/>
    </w:pPr>
    <w:rPr>
      <w:rFonts w:ascii="Palatino Linotype" w:hAnsi="Palatino Linotype" w:cs="Palatino Linotype"/>
    </w:rPr>
  </w:style>
  <w:style w:type="character" w:customStyle="1" w:styleId="FontStyle72">
    <w:name w:val="Font Style72"/>
    <w:uiPriority w:val="99"/>
    <w:rsid w:val="00205FC6"/>
    <w:rPr>
      <w:rFonts w:ascii="Cambria" w:hAnsi="Cambria" w:cs="Cambria" w:hint="default"/>
      <w:sz w:val="16"/>
      <w:szCs w:val="16"/>
    </w:rPr>
  </w:style>
  <w:style w:type="character" w:customStyle="1" w:styleId="FontStyle73">
    <w:name w:val="Font Style73"/>
    <w:uiPriority w:val="99"/>
    <w:rsid w:val="00205FC6"/>
    <w:rPr>
      <w:rFonts w:ascii="Cambria" w:hAnsi="Cambria" w:cs="Cambria" w:hint="default"/>
      <w:i/>
      <w:iCs/>
      <w:sz w:val="16"/>
      <w:szCs w:val="16"/>
    </w:rPr>
  </w:style>
  <w:style w:type="character" w:customStyle="1" w:styleId="UnderlinestyleChar2">
    <w:name w:val="Underline style Char2"/>
    <w:rsid w:val="00205FC6"/>
    <w:rPr>
      <w:sz w:val="22"/>
      <w:szCs w:val="24"/>
      <w:u w:val="single"/>
      <w:lang w:val="en-US" w:eastAsia="en-US" w:bidi="ar-SA"/>
    </w:rPr>
  </w:style>
  <w:style w:type="character" w:customStyle="1" w:styleId="UnderlineCard1">
    <w:name w:val="Underline Card"/>
    <w:uiPriority w:val="6"/>
    <w:qFormat/>
    <w:rsid w:val="00205FC6"/>
    <w:rPr>
      <w:rFonts w:ascii="Palatino Linotype" w:hAnsi="Palatino Linotype" w:cs="Palatino Linotype" w:hint="default"/>
      <w:b w:val="0"/>
      <w:bCs/>
      <w:sz w:val="20"/>
      <w:u w:val="single"/>
    </w:rPr>
  </w:style>
  <w:style w:type="character" w:customStyle="1" w:styleId="FontStyle49">
    <w:name w:val="Font Style49"/>
    <w:uiPriority w:val="99"/>
    <w:rsid w:val="00205FC6"/>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rsid w:val="00205FC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05FC6"/>
    <w:rPr>
      <w:rFonts w:ascii="Cambria" w:eastAsia="Cambria" w:hAnsi="Cambria" w:cs="Cambria"/>
      <w:spacing w:val="-3"/>
      <w:szCs w:val="20"/>
    </w:rPr>
  </w:style>
  <w:style w:type="character" w:customStyle="1" w:styleId="kn">
    <w:name w:val="kn"/>
    <w:basedOn w:val="DefaultParagraphFont"/>
    <w:rsid w:val="00205FC6"/>
  </w:style>
  <w:style w:type="character" w:customStyle="1" w:styleId="StyleStyleUnderlineUnderlineStyleBoldUnderlineIntenseEmphas">
    <w:name w:val="Style Style UnderlineUnderlineStyle Bold UnderlineIntense Emphas..."/>
    <w:basedOn w:val="DefaultParagraphFont"/>
    <w:rsid w:val="00205FC6"/>
    <w:rPr>
      <w:b/>
      <w:bCs/>
      <w:sz w:val="26"/>
      <w:u w:val="single"/>
    </w:rPr>
  </w:style>
  <w:style w:type="paragraph" w:customStyle="1" w:styleId="Header1">
    <w:name w:val="Header1"/>
    <w:basedOn w:val="Normal"/>
    <w:rsid w:val="00205FC6"/>
    <w:pPr>
      <w:spacing w:before="100" w:beforeAutospacing="1" w:after="100" w:afterAutospacing="1"/>
    </w:pPr>
    <w:rPr>
      <w:rFonts w:ascii="Cambria" w:eastAsia="Cambria" w:hAnsi="Cambria" w:cs="Cambria"/>
      <w:sz w:val="24"/>
      <w:szCs w:val="24"/>
    </w:rPr>
  </w:style>
  <w:style w:type="character" w:customStyle="1" w:styleId="tqb">
    <w:name w:val="_tqb"/>
    <w:basedOn w:val="DefaultParagraphFont"/>
    <w:rsid w:val="00205FC6"/>
  </w:style>
  <w:style w:type="character" w:customStyle="1" w:styleId="AnalyticsChar">
    <w:name w:val="Analytics Char"/>
    <w:basedOn w:val="DefaultParagraphFont"/>
    <w:link w:val="Analytics"/>
    <w:uiPriority w:val="4"/>
    <w:rsid w:val="00205FC6"/>
    <w:rPr>
      <w:rFonts w:ascii="Arial" w:hAnsi="Arial" w:cs="Arial"/>
      <w:b/>
      <w:i/>
    </w:rPr>
  </w:style>
  <w:style w:type="character" w:customStyle="1" w:styleId="footnote-item">
    <w:name w:val="footnote-item"/>
    <w:basedOn w:val="DefaultParagraphFont"/>
    <w:rsid w:val="00205FC6"/>
  </w:style>
  <w:style w:type="character" w:customStyle="1" w:styleId="legacybig">
    <w:name w:val="legacybig"/>
    <w:basedOn w:val="DefaultParagraphFont"/>
    <w:rsid w:val="00205FC6"/>
  </w:style>
  <w:style w:type="character" w:customStyle="1" w:styleId="art-author">
    <w:name w:val="art-author"/>
    <w:basedOn w:val="DefaultParagraphFont"/>
    <w:rsid w:val="00205FC6"/>
  </w:style>
  <w:style w:type="paragraph" w:customStyle="1" w:styleId="StyleStyle49ptBoldBorderSinglesolidlineAuto05">
    <w:name w:val="Style Style4 + 9 pt Bold Border: : (Single solid line Auto  0.5..."/>
    <w:basedOn w:val="Style4"/>
    <w:link w:val="StyleStyle49ptBoldBorderSinglesolidlineAuto05Char"/>
    <w:rsid w:val="00205FC6"/>
    <w:pPr>
      <w:spacing w:after="0" w:line="240" w:lineRule="auto"/>
    </w:pPr>
    <w:rPr>
      <w:rFonts w:ascii="Arial" w:eastAsia="Times New Roman" w:hAnsi="Arial" w:cs="Arial"/>
      <w:b/>
      <w:bCs/>
      <w:sz w:val="20"/>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05FC6"/>
    <w:rPr>
      <w:rFonts w:ascii="Arial" w:eastAsia="Times New Roman" w:hAnsi="Arial" w:cs="Arial"/>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rsid w:val="00205FC6"/>
    <w:pPr>
      <w:spacing w:after="0" w:line="240" w:lineRule="auto"/>
    </w:pPr>
    <w:rPr>
      <w:rFonts w:ascii="Arial" w:eastAsia="Times New Roman" w:hAnsi="Arial" w:cs="Arial"/>
      <w:sz w:val="20"/>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05FC6"/>
    <w:rPr>
      <w:rFonts w:ascii="Arial" w:eastAsia="Times New Roman" w:hAnsi="Arial" w:cs="Arial"/>
      <w:sz w:val="20"/>
      <w:szCs w:val="24"/>
      <w:u w:val="single"/>
      <w:bdr w:val="single" w:sz="4" w:space="0" w:color="auto"/>
    </w:rPr>
  </w:style>
  <w:style w:type="paragraph" w:customStyle="1" w:styleId="StyleUnderlineCharLatinTimesNewRomanAsianSimSun">
    <w:name w:val="Style Underline Char + (Latin) Times New Roman (Asian) SimSun"/>
    <w:link w:val="StyleUnderlineCharLatinTimesNewRomanAsianSimSunChar"/>
    <w:rsid w:val="00205FC6"/>
    <w:rPr>
      <w:rFonts w:eastAsia="SimSun"/>
      <w:szCs w:val="24"/>
      <w:u w:val="single"/>
    </w:rPr>
  </w:style>
  <w:style w:type="character" w:customStyle="1" w:styleId="StyleUnderlineCharLatinTimesNewRomanAsianSimSunChar">
    <w:name w:val="Style Underline Char + (Latin) Times New Roman (Asian) SimSun Char"/>
    <w:link w:val="StyleUnderlineCharLatinTimesNewRomanAsianSimSun"/>
    <w:rsid w:val="00205FC6"/>
    <w:rPr>
      <w:rFonts w:eastAsia="SimSun"/>
      <w:szCs w:val="24"/>
      <w:u w:val="single"/>
    </w:rPr>
  </w:style>
  <w:style w:type="paragraph" w:customStyle="1" w:styleId="StyleUnderlineCharLatinTimesNewRomanAsianSimSunBold">
    <w:name w:val="Style Underline Char + (Latin) Times New Roman (Asian) SimSun Bold"/>
    <w:link w:val="StyleUnderlineCharLatinTimesNewRomanAsianSimSunBoldChar"/>
    <w:rsid w:val="00205FC6"/>
    <w:rPr>
      <w:rFonts w:eastAsia="SimSun"/>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205FC6"/>
    <w:rPr>
      <w:rFonts w:eastAsia="SimSun"/>
      <w:b/>
      <w:bCs/>
      <w:szCs w:val="24"/>
      <w:u w:val="single"/>
    </w:rPr>
  </w:style>
  <w:style w:type="paragraph" w:customStyle="1" w:styleId="Normal2">
    <w:name w:val="Normal2"/>
    <w:basedOn w:val="Normal"/>
    <w:rsid w:val="00205FC6"/>
    <w:rPr>
      <w:rFonts w:eastAsia="Times New Roman"/>
      <w:szCs w:val="24"/>
    </w:rPr>
  </w:style>
  <w:style w:type="character" w:customStyle="1" w:styleId="Style11ptThickunderline">
    <w:name w:val="Style 11 pt Thick underline"/>
    <w:rsid w:val="00205FC6"/>
    <w:rPr>
      <w:rFonts w:ascii="Times New Roman" w:hAnsi="Times New Roman"/>
      <w:sz w:val="20"/>
      <w:u w:val="single"/>
    </w:rPr>
  </w:style>
  <w:style w:type="character" w:customStyle="1" w:styleId="Style11ptBoldThickunderline">
    <w:name w:val="Style 11 pt Bold Thick underline"/>
    <w:rsid w:val="00205FC6"/>
    <w:rPr>
      <w:rFonts w:ascii="Times New Roman" w:hAnsi="Times New Roman"/>
      <w:b/>
      <w:bCs/>
      <w:sz w:val="20"/>
      <w:u w:val="single"/>
    </w:rPr>
  </w:style>
  <w:style w:type="character" w:customStyle="1" w:styleId="StyleStyleBoldUnderlineIntenseEmphasisUnderlineapple-style-s">
    <w:name w:val="Style Style Bold UnderlineIntense EmphasisUnderlineapple-style-s..."/>
    <w:basedOn w:val="DefaultParagraphFont"/>
    <w:rsid w:val="00205FC6"/>
    <w:rPr>
      <w:b w:val="0"/>
      <w:bCs w:val="0"/>
      <w:sz w:val="22"/>
      <w:u w:val="single"/>
      <w:bdr w:val="none" w:sz="0" w:space="0" w:color="auto"/>
    </w:rPr>
  </w:style>
  <w:style w:type="paragraph" w:customStyle="1" w:styleId="type">
    <w:name w:val="type"/>
    <w:basedOn w:val="Normal"/>
    <w:rsid w:val="00205FC6"/>
    <w:pPr>
      <w:spacing w:before="100" w:beforeAutospacing="1" w:after="100" w:afterAutospacing="1"/>
    </w:pPr>
    <w:rPr>
      <w:rFonts w:eastAsia="Times New Roman" w:cs="Calibri"/>
      <w:szCs w:val="24"/>
    </w:rPr>
  </w:style>
  <w:style w:type="character" w:customStyle="1" w:styleId="institution">
    <w:name w:val="institution"/>
    <w:basedOn w:val="DefaultParagraphFont"/>
    <w:rsid w:val="00205FC6"/>
  </w:style>
  <w:style w:type="character" w:customStyle="1" w:styleId="FontStyle177">
    <w:name w:val="Font Style177"/>
    <w:basedOn w:val="DefaultParagraphFont"/>
    <w:uiPriority w:val="99"/>
    <w:rsid w:val="00205FC6"/>
    <w:rPr>
      <w:rFonts w:ascii="Times New Roman" w:hAnsi="Times New Roman" w:cs="Times New Roman"/>
      <w:sz w:val="20"/>
      <w:szCs w:val="20"/>
    </w:rPr>
  </w:style>
  <w:style w:type="character" w:customStyle="1" w:styleId="FontStyle173">
    <w:name w:val="Font Style173"/>
    <w:basedOn w:val="DefaultParagraphFont"/>
    <w:uiPriority w:val="99"/>
    <w:rsid w:val="00205FC6"/>
    <w:rPr>
      <w:rFonts w:ascii="Times New Roman" w:hAnsi="Times New Roman" w:cs="Times New Roman"/>
      <w:sz w:val="14"/>
      <w:szCs w:val="14"/>
    </w:rPr>
  </w:style>
  <w:style w:type="character" w:customStyle="1" w:styleId="FontStyle151">
    <w:name w:val="Font Style151"/>
    <w:basedOn w:val="DefaultParagraphFont"/>
    <w:uiPriority w:val="99"/>
    <w:rsid w:val="00205FC6"/>
    <w:rPr>
      <w:rFonts w:ascii="Arial Narrow" w:hAnsi="Arial Narrow" w:cs="Arial Narrow"/>
      <w:b/>
      <w:bCs/>
      <w:sz w:val="12"/>
      <w:szCs w:val="12"/>
    </w:rPr>
  </w:style>
  <w:style w:type="character" w:customStyle="1" w:styleId="FontStyle156">
    <w:name w:val="Font Style156"/>
    <w:basedOn w:val="DefaultParagraphFont"/>
    <w:uiPriority w:val="99"/>
    <w:rsid w:val="00205FC6"/>
    <w:rPr>
      <w:rFonts w:ascii="Arial Narrow" w:hAnsi="Arial Narrow" w:cs="Arial Narrow"/>
      <w:sz w:val="8"/>
      <w:szCs w:val="8"/>
    </w:rPr>
  </w:style>
  <w:style w:type="character" w:customStyle="1" w:styleId="FontStyle160">
    <w:name w:val="Font Style160"/>
    <w:basedOn w:val="DefaultParagraphFont"/>
    <w:uiPriority w:val="99"/>
    <w:rsid w:val="00205FC6"/>
    <w:rPr>
      <w:rFonts w:ascii="Times New Roman" w:hAnsi="Times New Roman" w:cs="Times New Roman"/>
      <w:b/>
      <w:bCs/>
      <w:sz w:val="20"/>
      <w:szCs w:val="20"/>
    </w:rPr>
  </w:style>
  <w:style w:type="character" w:customStyle="1" w:styleId="FontStyle178">
    <w:name w:val="Font Style178"/>
    <w:basedOn w:val="DefaultParagraphFont"/>
    <w:uiPriority w:val="99"/>
    <w:rsid w:val="00205FC6"/>
    <w:rPr>
      <w:rFonts w:ascii="Times New Roman" w:hAnsi="Times New Roman" w:cs="Times New Roman"/>
      <w:sz w:val="18"/>
      <w:szCs w:val="18"/>
    </w:rPr>
  </w:style>
  <w:style w:type="paragraph" w:customStyle="1" w:styleId="Style16">
    <w:name w:val="Style16"/>
    <w:basedOn w:val="Normal"/>
    <w:uiPriority w:val="99"/>
    <w:rsid w:val="00205FC6"/>
    <w:pPr>
      <w:widowControl w:val="0"/>
      <w:autoSpaceDE w:val="0"/>
      <w:autoSpaceDN w:val="0"/>
      <w:adjustRightInd w:val="0"/>
      <w:spacing w:line="163" w:lineRule="exact"/>
    </w:pPr>
    <w:rPr>
      <w:rFonts w:eastAsia="Times New Roman" w:cs="Calibri"/>
      <w:szCs w:val="24"/>
    </w:rPr>
  </w:style>
  <w:style w:type="character" w:customStyle="1" w:styleId="FontStyle168">
    <w:name w:val="Font Style168"/>
    <w:basedOn w:val="DefaultParagraphFont"/>
    <w:uiPriority w:val="99"/>
    <w:rsid w:val="00205FC6"/>
    <w:rPr>
      <w:rFonts w:ascii="Times New Roman" w:hAnsi="Times New Roman" w:cs="Times New Roman"/>
      <w:sz w:val="12"/>
      <w:szCs w:val="12"/>
    </w:rPr>
  </w:style>
  <w:style w:type="paragraph" w:customStyle="1" w:styleId="Style44">
    <w:name w:val="Style44"/>
    <w:basedOn w:val="Normal"/>
    <w:uiPriority w:val="99"/>
    <w:rsid w:val="00205FC6"/>
    <w:pPr>
      <w:widowControl w:val="0"/>
      <w:autoSpaceDE w:val="0"/>
      <w:autoSpaceDN w:val="0"/>
      <w:adjustRightInd w:val="0"/>
      <w:spacing w:line="216" w:lineRule="exact"/>
      <w:jc w:val="both"/>
    </w:pPr>
    <w:rPr>
      <w:rFonts w:eastAsia="Times New Roman" w:cs="Calibri"/>
      <w:szCs w:val="24"/>
    </w:rPr>
  </w:style>
  <w:style w:type="paragraph" w:customStyle="1" w:styleId="Style19">
    <w:name w:val="Style19"/>
    <w:basedOn w:val="Normal"/>
    <w:uiPriority w:val="99"/>
    <w:rsid w:val="00205FC6"/>
    <w:pPr>
      <w:widowControl w:val="0"/>
      <w:autoSpaceDE w:val="0"/>
      <w:autoSpaceDN w:val="0"/>
      <w:adjustRightInd w:val="0"/>
      <w:spacing w:line="206" w:lineRule="exact"/>
    </w:pPr>
    <w:rPr>
      <w:rFonts w:eastAsia="Times New Roman" w:cs="Calibri"/>
      <w:szCs w:val="24"/>
    </w:rPr>
  </w:style>
  <w:style w:type="character" w:customStyle="1" w:styleId="FontStyle176">
    <w:name w:val="Font Style176"/>
    <w:basedOn w:val="DefaultParagraphFont"/>
    <w:uiPriority w:val="99"/>
    <w:rsid w:val="00205FC6"/>
    <w:rPr>
      <w:rFonts w:ascii="Times New Roman" w:hAnsi="Times New Roman" w:cs="Times New Roman"/>
      <w:sz w:val="16"/>
      <w:szCs w:val="16"/>
    </w:rPr>
  </w:style>
  <w:style w:type="character" w:customStyle="1" w:styleId="FontStyle172">
    <w:name w:val="Font Style172"/>
    <w:basedOn w:val="DefaultParagraphFont"/>
    <w:uiPriority w:val="99"/>
    <w:rsid w:val="00205FC6"/>
    <w:rPr>
      <w:rFonts w:ascii="Times New Roman" w:hAnsi="Times New Roman" w:cs="Times New Roman"/>
      <w:b/>
      <w:bCs/>
      <w:sz w:val="16"/>
      <w:szCs w:val="16"/>
    </w:rPr>
  </w:style>
  <w:style w:type="character" w:customStyle="1" w:styleId="FontStyle171">
    <w:name w:val="Font Style171"/>
    <w:basedOn w:val="DefaultParagraphFont"/>
    <w:uiPriority w:val="99"/>
    <w:rsid w:val="00205FC6"/>
    <w:rPr>
      <w:rFonts w:ascii="Times New Roman" w:hAnsi="Times New Roman" w:cs="Times New Roman"/>
      <w:i/>
      <w:iCs/>
      <w:sz w:val="16"/>
      <w:szCs w:val="16"/>
    </w:rPr>
  </w:style>
  <w:style w:type="character" w:customStyle="1" w:styleId="FontStyle162">
    <w:name w:val="Font Style162"/>
    <w:basedOn w:val="DefaultParagraphFont"/>
    <w:uiPriority w:val="99"/>
    <w:rsid w:val="00205FC6"/>
    <w:rPr>
      <w:rFonts w:ascii="Times New Roman" w:hAnsi="Times New Roman" w:cs="Times New Roman"/>
      <w:b/>
      <w:bCs/>
      <w:sz w:val="18"/>
      <w:szCs w:val="18"/>
    </w:rPr>
  </w:style>
  <w:style w:type="character" w:customStyle="1" w:styleId="FontStyle167">
    <w:name w:val="Font Style167"/>
    <w:basedOn w:val="DefaultParagraphFont"/>
    <w:uiPriority w:val="99"/>
    <w:rsid w:val="00205FC6"/>
    <w:rPr>
      <w:rFonts w:ascii="Times New Roman" w:hAnsi="Times New Roman" w:cs="Times New Roman"/>
      <w:sz w:val="10"/>
      <w:szCs w:val="10"/>
    </w:rPr>
  </w:style>
  <w:style w:type="character" w:customStyle="1" w:styleId="FontStyle174">
    <w:name w:val="Font Style174"/>
    <w:basedOn w:val="DefaultParagraphFont"/>
    <w:uiPriority w:val="99"/>
    <w:rsid w:val="00205FC6"/>
    <w:rPr>
      <w:rFonts w:ascii="Arial Narrow" w:hAnsi="Arial Narrow" w:cs="Arial Narrow"/>
      <w:b/>
      <w:bCs/>
      <w:sz w:val="18"/>
      <w:szCs w:val="18"/>
    </w:rPr>
  </w:style>
  <w:style w:type="paragraph" w:customStyle="1" w:styleId="Style47">
    <w:name w:val="Style47"/>
    <w:basedOn w:val="Normal"/>
    <w:uiPriority w:val="99"/>
    <w:rsid w:val="00205FC6"/>
    <w:pPr>
      <w:widowControl w:val="0"/>
      <w:autoSpaceDE w:val="0"/>
      <w:autoSpaceDN w:val="0"/>
      <w:adjustRightInd w:val="0"/>
      <w:spacing w:line="490" w:lineRule="exact"/>
    </w:pPr>
    <w:rPr>
      <w:rFonts w:eastAsia="Times New Roman" w:cs="Calibri"/>
      <w:szCs w:val="24"/>
    </w:rPr>
  </w:style>
  <w:style w:type="character" w:customStyle="1" w:styleId="FontStyle169">
    <w:name w:val="Font Style169"/>
    <w:basedOn w:val="DefaultParagraphFont"/>
    <w:uiPriority w:val="99"/>
    <w:rsid w:val="00205FC6"/>
    <w:rPr>
      <w:rFonts w:ascii="Times New Roman" w:hAnsi="Times New Roman" w:cs="Times New Roman"/>
      <w:sz w:val="12"/>
      <w:szCs w:val="12"/>
    </w:rPr>
  </w:style>
  <w:style w:type="paragraph" w:customStyle="1" w:styleId="Style240">
    <w:name w:val="Style24"/>
    <w:basedOn w:val="Normal"/>
    <w:uiPriority w:val="99"/>
    <w:rsid w:val="00205FC6"/>
    <w:pPr>
      <w:widowControl w:val="0"/>
      <w:autoSpaceDE w:val="0"/>
      <w:autoSpaceDN w:val="0"/>
      <w:adjustRightInd w:val="0"/>
      <w:spacing w:line="276" w:lineRule="exact"/>
    </w:pPr>
    <w:rPr>
      <w:rFonts w:eastAsia="Times New Roman" w:cs="Calibri"/>
      <w:szCs w:val="24"/>
    </w:rPr>
  </w:style>
  <w:style w:type="paragraph" w:customStyle="1" w:styleId="Style99">
    <w:name w:val="Style99"/>
    <w:basedOn w:val="Normal"/>
    <w:uiPriority w:val="99"/>
    <w:rsid w:val="00205FC6"/>
    <w:pPr>
      <w:widowControl w:val="0"/>
      <w:autoSpaceDE w:val="0"/>
      <w:autoSpaceDN w:val="0"/>
      <w:adjustRightInd w:val="0"/>
      <w:spacing w:line="182" w:lineRule="exact"/>
      <w:jc w:val="both"/>
    </w:pPr>
    <w:rPr>
      <w:rFonts w:eastAsia="Times New Roman" w:cs="Calibri"/>
      <w:szCs w:val="24"/>
    </w:rPr>
  </w:style>
  <w:style w:type="character" w:customStyle="1" w:styleId="FontStyle139">
    <w:name w:val="Font Style139"/>
    <w:basedOn w:val="DefaultParagraphFont"/>
    <w:uiPriority w:val="99"/>
    <w:rsid w:val="00205FC6"/>
    <w:rPr>
      <w:rFonts w:ascii="Times New Roman" w:hAnsi="Times New Roman" w:cs="Times New Roman"/>
      <w:b/>
      <w:bCs/>
      <w:sz w:val="18"/>
      <w:szCs w:val="18"/>
    </w:rPr>
  </w:style>
  <w:style w:type="paragraph" w:customStyle="1" w:styleId="Style50">
    <w:name w:val="Style50"/>
    <w:basedOn w:val="Normal"/>
    <w:uiPriority w:val="99"/>
    <w:rsid w:val="00205FC6"/>
    <w:pPr>
      <w:widowControl w:val="0"/>
      <w:autoSpaceDE w:val="0"/>
      <w:autoSpaceDN w:val="0"/>
      <w:adjustRightInd w:val="0"/>
      <w:spacing w:line="198" w:lineRule="exact"/>
    </w:pPr>
    <w:rPr>
      <w:rFonts w:eastAsia="Times New Roman" w:cs="Calibri"/>
      <w:szCs w:val="24"/>
    </w:rPr>
  </w:style>
  <w:style w:type="character" w:customStyle="1" w:styleId="cit-first-element">
    <w:name w:val="cit-first-element"/>
    <w:basedOn w:val="DefaultParagraphFont"/>
    <w:rsid w:val="00205FC6"/>
  </w:style>
  <w:style w:type="character" w:customStyle="1" w:styleId="UnderlineChar2CharCharChar">
    <w:name w:val="Underline Char2 Char Char Char"/>
    <w:rsid w:val="00205FC6"/>
    <w:rPr>
      <w:rFonts w:ascii="Arial" w:eastAsia="MS Mincho" w:hAnsi="Arial" w:cs="Arial"/>
      <w:sz w:val="16"/>
      <w:szCs w:val="20"/>
      <w:u w:val="single"/>
    </w:rPr>
  </w:style>
  <w:style w:type="character" w:customStyle="1" w:styleId="mainheading">
    <w:name w:val="mainheading"/>
    <w:basedOn w:val="DefaultParagraphFont"/>
    <w:rsid w:val="00205FC6"/>
  </w:style>
  <w:style w:type="paragraph" w:customStyle="1" w:styleId="BoldandUnderlineChar2CharChar">
    <w:name w:val="Bold and Underline Char2 Char Char"/>
    <w:basedOn w:val="Normal"/>
    <w:link w:val="BoldandUnderlineChar2CharCharChar"/>
    <w:rsid w:val="00205FC6"/>
    <w:rPr>
      <w:rFonts w:asciiTheme="minorHAnsi" w:hAnsiTheme="minorHAnsi"/>
      <w:b/>
      <w:szCs w:val="24"/>
      <w:u w:val="single"/>
    </w:rPr>
  </w:style>
  <w:style w:type="character" w:customStyle="1" w:styleId="StyleUnderlineChar9ptChar">
    <w:name w:val="Style Underline Char + 9 pt Char"/>
    <w:basedOn w:val="UnderlineCharChar"/>
    <w:rsid w:val="00205FC6"/>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205FC6"/>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205FC6"/>
    <w:rPr>
      <w:sz w:val="16"/>
    </w:rPr>
  </w:style>
  <w:style w:type="paragraph" w:customStyle="1" w:styleId="Reduce8pt">
    <w:name w:val="Reduce 8pt"/>
    <w:basedOn w:val="Normal"/>
    <w:link w:val="Reduce8ptCharChar"/>
    <w:rsid w:val="00205FC6"/>
    <w:pPr>
      <w:autoSpaceDE w:val="0"/>
      <w:autoSpaceDN w:val="0"/>
      <w:adjustRightInd w:val="0"/>
      <w:jc w:val="both"/>
    </w:pPr>
    <w:rPr>
      <w:rFonts w:asciiTheme="minorHAnsi" w:hAnsiTheme="minorHAnsi"/>
      <w:sz w:val="16"/>
    </w:rPr>
  </w:style>
  <w:style w:type="paragraph" w:customStyle="1" w:styleId="Style70">
    <w:name w:val="Style7"/>
    <w:basedOn w:val="Normal"/>
    <w:uiPriority w:val="99"/>
    <w:rsid w:val="00205FC6"/>
    <w:pPr>
      <w:widowControl w:val="0"/>
      <w:autoSpaceDE w:val="0"/>
      <w:autoSpaceDN w:val="0"/>
      <w:adjustRightInd w:val="0"/>
      <w:spacing w:line="229" w:lineRule="exact"/>
    </w:pPr>
    <w:rPr>
      <w:rFonts w:ascii="Arial Narrow" w:eastAsia="Times New Roman" w:hAnsi="Arial Narrow"/>
      <w:szCs w:val="24"/>
    </w:rPr>
  </w:style>
  <w:style w:type="character" w:customStyle="1" w:styleId="Footnote2Char">
    <w:name w:val="Footnote2 Char"/>
    <w:link w:val="Footnote2"/>
    <w:locked/>
    <w:rsid w:val="00205FC6"/>
  </w:style>
  <w:style w:type="paragraph" w:customStyle="1" w:styleId="Footnote2">
    <w:name w:val="Footnote2"/>
    <w:basedOn w:val="Normal"/>
    <w:next w:val="Normal"/>
    <w:link w:val="Footnote2Char"/>
    <w:autoRedefine/>
    <w:rsid w:val="00205FC6"/>
    <w:pPr>
      <w:spacing w:after="120" w:line="480" w:lineRule="auto"/>
    </w:pPr>
    <w:rPr>
      <w:rFonts w:asciiTheme="minorHAnsi" w:hAnsiTheme="minorHAnsi"/>
    </w:rPr>
  </w:style>
  <w:style w:type="character" w:customStyle="1" w:styleId="FontStyle14">
    <w:name w:val="Font Style14"/>
    <w:basedOn w:val="DefaultParagraphFont"/>
    <w:uiPriority w:val="99"/>
    <w:rsid w:val="00205FC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05FC6"/>
    <w:rPr>
      <w:rFonts w:ascii="Arial Narrow" w:hAnsi="Arial Narrow" w:cs="Arial Narrow" w:hint="default"/>
      <w:b/>
      <w:bCs/>
      <w:sz w:val="10"/>
      <w:szCs w:val="10"/>
    </w:rPr>
  </w:style>
  <w:style w:type="character" w:customStyle="1" w:styleId="red">
    <w:name w:val="red"/>
    <w:basedOn w:val="DefaultParagraphFont"/>
    <w:rsid w:val="00205FC6"/>
  </w:style>
  <w:style w:type="character" w:customStyle="1" w:styleId="at">
    <w:name w:val="at"/>
    <w:rsid w:val="00205FC6"/>
  </w:style>
  <w:style w:type="paragraph" w:customStyle="1" w:styleId="first">
    <w:name w:val="first"/>
    <w:basedOn w:val="Normal"/>
    <w:rsid w:val="00205FC6"/>
    <w:pPr>
      <w:spacing w:before="100" w:beforeAutospacing="1" w:after="100" w:afterAutospacing="1"/>
    </w:pPr>
    <w:rPr>
      <w:rFonts w:eastAsia="Times New Roman"/>
      <w:szCs w:val="24"/>
    </w:rPr>
  </w:style>
  <w:style w:type="character" w:customStyle="1" w:styleId="fpred">
    <w:name w:val="fp_red"/>
    <w:basedOn w:val="DefaultParagraphFont"/>
    <w:rsid w:val="00205FC6"/>
  </w:style>
  <w:style w:type="paragraph" w:customStyle="1" w:styleId="Style20">
    <w:name w:val="Style 2"/>
    <w:rsid w:val="00205FC6"/>
    <w:pPr>
      <w:widowControl w:val="0"/>
      <w:autoSpaceDE w:val="0"/>
      <w:autoSpaceDN w:val="0"/>
      <w:spacing w:after="0" w:line="271" w:lineRule="auto"/>
      <w:ind w:firstLine="288"/>
      <w:jc w:val="both"/>
    </w:pPr>
    <w:rPr>
      <w:rFonts w:ascii="Times New Roman" w:eastAsia="Times New Roman" w:hAnsi="Times New Roman" w:cs="Times New Roman"/>
      <w:sz w:val="24"/>
      <w:szCs w:val="24"/>
    </w:rPr>
  </w:style>
  <w:style w:type="paragraph" w:customStyle="1" w:styleId="Style32">
    <w:name w:val="Style 3"/>
    <w:rsid w:val="00205FC6"/>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2">
    <w:name w:val="Style 5"/>
    <w:rsid w:val="00205FC6"/>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paragraph" w:customStyle="1" w:styleId="Style40">
    <w:name w:val="Style 4"/>
    <w:rsid w:val="00205FC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twoce">
    <w:name w:val="twoce"/>
    <w:basedOn w:val="DefaultParagraphFont"/>
    <w:rsid w:val="00205FC6"/>
  </w:style>
  <w:style w:type="character" w:customStyle="1" w:styleId="snapnoshots">
    <w:name w:val="snap_noshots"/>
    <w:basedOn w:val="DefaultParagraphFont"/>
    <w:rsid w:val="00205FC6"/>
  </w:style>
  <w:style w:type="character" w:customStyle="1" w:styleId="StyleUnderlineCharChar9pt">
    <w:name w:val="Style Underline Char Char + 9 pt"/>
    <w:rsid w:val="00205FC6"/>
    <w:rPr>
      <w:rFonts w:ascii="Times New Roman" w:hAnsi="Times New Roman" w:hint="default"/>
      <w:sz w:val="20"/>
      <w:szCs w:val="24"/>
      <w:u w:val="single"/>
      <w:lang w:val="en-US" w:eastAsia="en-US" w:bidi="ar-SA"/>
    </w:rPr>
  </w:style>
  <w:style w:type="character" w:customStyle="1" w:styleId="pronset">
    <w:name w:val="pronset"/>
    <w:basedOn w:val="DefaultParagraphFont"/>
    <w:rsid w:val="00205FC6"/>
  </w:style>
  <w:style w:type="character" w:customStyle="1" w:styleId="showipapr">
    <w:name w:val="show_ipapr"/>
    <w:basedOn w:val="DefaultParagraphFont"/>
    <w:rsid w:val="00205FC6"/>
  </w:style>
  <w:style w:type="character" w:customStyle="1" w:styleId="prondelim">
    <w:name w:val="prondelim"/>
    <w:basedOn w:val="DefaultParagraphFont"/>
    <w:rsid w:val="00205FC6"/>
  </w:style>
  <w:style w:type="character" w:customStyle="1" w:styleId="prontoggle">
    <w:name w:val="pron_toggle"/>
    <w:basedOn w:val="DefaultParagraphFont"/>
    <w:rsid w:val="00205FC6"/>
  </w:style>
  <w:style w:type="character" w:customStyle="1" w:styleId="showspellpr">
    <w:name w:val="show_spellpr"/>
    <w:basedOn w:val="DefaultParagraphFont"/>
    <w:rsid w:val="00205FC6"/>
  </w:style>
  <w:style w:type="character" w:customStyle="1" w:styleId="pg">
    <w:name w:val="pg"/>
    <w:basedOn w:val="DefaultParagraphFont"/>
    <w:rsid w:val="00205FC6"/>
  </w:style>
  <w:style w:type="character" w:customStyle="1" w:styleId="secondary-bf">
    <w:name w:val="secondary-bf"/>
    <w:basedOn w:val="DefaultParagraphFont"/>
    <w:rsid w:val="00205FC6"/>
  </w:style>
  <w:style w:type="character" w:customStyle="1" w:styleId="dnindex">
    <w:name w:val="dnindex"/>
    <w:basedOn w:val="DefaultParagraphFont"/>
    <w:rsid w:val="00205FC6"/>
  </w:style>
  <w:style w:type="character" w:customStyle="1" w:styleId="preloadwrap">
    <w:name w:val="preloadwrap"/>
    <w:basedOn w:val="DefaultParagraphFont"/>
    <w:rsid w:val="00205FC6"/>
  </w:style>
  <w:style w:type="character" w:customStyle="1" w:styleId="typarticle">
    <w:name w:val="typ_article"/>
    <w:basedOn w:val="DefaultParagraphFont"/>
    <w:rsid w:val="00205FC6"/>
  </w:style>
  <w:style w:type="character" w:customStyle="1" w:styleId="author-date0">
    <w:name w:val="author-date"/>
    <w:basedOn w:val="DefaultParagraphFont"/>
    <w:rsid w:val="00205FC6"/>
  </w:style>
  <w:style w:type="paragraph" w:customStyle="1" w:styleId="normalweb1">
    <w:name w:val="normalweb1"/>
    <w:basedOn w:val="Normal"/>
    <w:rsid w:val="00205FC6"/>
    <w:pPr>
      <w:spacing w:before="100" w:beforeAutospacing="1" w:after="100" w:afterAutospacing="1"/>
    </w:pPr>
    <w:rPr>
      <w:rFonts w:eastAsia="Times New Roman"/>
      <w:szCs w:val="24"/>
    </w:rPr>
  </w:style>
  <w:style w:type="character" w:customStyle="1" w:styleId="dispurl">
    <w:name w:val="dispurl"/>
    <w:basedOn w:val="DefaultParagraphFont"/>
    <w:rsid w:val="00205FC6"/>
  </w:style>
  <w:style w:type="character" w:customStyle="1" w:styleId="resultbodyblack">
    <w:name w:val="resultbodyblack"/>
    <w:basedOn w:val="DefaultParagraphFont"/>
    <w:rsid w:val="00205FC6"/>
  </w:style>
  <w:style w:type="character" w:customStyle="1" w:styleId="resultbodyitalic">
    <w:name w:val="resultbodyitalic"/>
    <w:basedOn w:val="DefaultParagraphFont"/>
    <w:rsid w:val="00205FC6"/>
  </w:style>
  <w:style w:type="character" w:customStyle="1" w:styleId="resultbody">
    <w:name w:val="resultbody"/>
    <w:basedOn w:val="DefaultParagraphFont"/>
    <w:rsid w:val="00205FC6"/>
  </w:style>
  <w:style w:type="paragraph" w:customStyle="1" w:styleId="StyleBoldandUnderlineChar11ptBorderSinglesolidline">
    <w:name w:val="Style Bold and Underline Char + 11 pt Border: : (Single solid line..."/>
    <w:link w:val="StyleBoldandUnderlineChar11ptBorderSinglesolidlineChar"/>
    <w:rsid w:val="00205FC6"/>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05FC6"/>
    <w:rPr>
      <w:b/>
      <w:bCs/>
      <w:u w:val="single"/>
      <w:bdr w:val="single" w:sz="4" w:space="0" w:color="auto"/>
    </w:rPr>
  </w:style>
  <w:style w:type="character" w:customStyle="1" w:styleId="lightblue">
    <w:name w:val="lightblue"/>
    <w:basedOn w:val="DefaultParagraphFont"/>
    <w:rsid w:val="00205FC6"/>
  </w:style>
  <w:style w:type="paragraph" w:customStyle="1" w:styleId="1">
    <w:name w:val="... 1"/>
    <w:basedOn w:val="Default"/>
    <w:next w:val="Default"/>
    <w:rsid w:val="00205FC6"/>
    <w:pPr>
      <w:spacing w:after="0" w:line="240" w:lineRule="auto"/>
    </w:pPr>
    <w:rPr>
      <w:rFonts w:ascii="Times New Roman" w:eastAsia="Times New Roman" w:hAnsi="Times New Roman" w:cs="Times New Roman"/>
      <w:sz w:val="24"/>
    </w:rPr>
  </w:style>
  <w:style w:type="paragraph" w:customStyle="1" w:styleId="ab">
    <w:name w:val=".."/>
    <w:basedOn w:val="Default"/>
    <w:next w:val="Default"/>
    <w:rsid w:val="00205FC6"/>
    <w:pPr>
      <w:spacing w:after="0" w:line="240" w:lineRule="auto"/>
    </w:pPr>
    <w:rPr>
      <w:rFonts w:ascii="Times New Roman" w:eastAsia="Times New Roman" w:hAnsi="Times New Roman" w:cs="Times New Roman"/>
      <w:sz w:val="24"/>
    </w:rPr>
  </w:style>
  <w:style w:type="paragraph" w:customStyle="1" w:styleId="ac">
    <w:name w:val="...."/>
    <w:basedOn w:val="Default"/>
    <w:next w:val="Default"/>
    <w:rsid w:val="00205FC6"/>
    <w:pPr>
      <w:spacing w:after="0" w:line="240" w:lineRule="auto"/>
    </w:pPr>
    <w:rPr>
      <w:rFonts w:ascii="Times New Roman" w:eastAsia="Times New Roman" w:hAnsi="Times New Roman" w:cs="Times New Roman"/>
      <w:sz w:val="24"/>
    </w:rPr>
  </w:style>
  <w:style w:type="paragraph" w:customStyle="1" w:styleId="s0">
    <w:name w:val="s0"/>
    <w:basedOn w:val="Normal"/>
    <w:rsid w:val="00205FC6"/>
    <w:pPr>
      <w:spacing w:before="100" w:beforeAutospacing="1" w:after="100" w:afterAutospacing="1"/>
    </w:pPr>
    <w:rPr>
      <w:rFonts w:eastAsia="Times New Roman"/>
      <w:szCs w:val="24"/>
    </w:rPr>
  </w:style>
  <w:style w:type="paragraph" w:customStyle="1" w:styleId="StylecardLatinVerdana-BoldUnderline">
    <w:name w:val="Style card + (Latin) Verdana-Bold Underline"/>
    <w:basedOn w:val="card"/>
    <w:link w:val="StylecardLatinVerdana-BoldUnderlineChar"/>
    <w:rsid w:val="00205FC6"/>
    <w:pPr>
      <w:spacing w:after="200" w:line="276" w:lineRule="auto"/>
    </w:pPr>
    <w:rPr>
      <w:rFonts w:ascii="Arial" w:hAnsi="Arial" w:cs="Arial"/>
      <w:sz w:val="16"/>
      <w:u w:val="single"/>
    </w:rPr>
  </w:style>
  <w:style w:type="character" w:customStyle="1" w:styleId="StylecardLatinVerdana-BoldUnderlineChar">
    <w:name w:val="Style card + (Latin) Verdana-Bold Underline Char"/>
    <w:link w:val="StylecardLatinVerdana-BoldUnderline"/>
    <w:rsid w:val="00205FC6"/>
    <w:rPr>
      <w:rFonts w:ascii="Arial" w:hAnsi="Arial" w:cs="Arial"/>
      <w:sz w:val="16"/>
      <w:u w:val="single"/>
    </w:rPr>
  </w:style>
  <w:style w:type="character" w:customStyle="1" w:styleId="Style11ptBorderSinglesolidlineAuto05ptLinewidth">
    <w:name w:val="Style 11 pt Border: : (Single solid line Auto  0.5 pt Line width)"/>
    <w:rsid w:val="00205FC6"/>
    <w:rPr>
      <w:sz w:val="20"/>
      <w:bdr w:val="single" w:sz="4" w:space="0" w:color="auto" w:frame="1"/>
    </w:rPr>
  </w:style>
  <w:style w:type="character" w:customStyle="1" w:styleId="StyleUnderlineChar9ptBorderSinglesolidlineAuto0">
    <w:name w:val="Style Underline Char + 9 pt Border: : (Single solid line Auto  0..."/>
    <w:rsid w:val="00205FC6"/>
    <w:rPr>
      <w:rFonts w:ascii="Times New Roman" w:hAnsi="Times New Roman"/>
      <w:sz w:val="20"/>
      <w:u w:val="single"/>
      <w:bdr w:val="single" w:sz="4" w:space="0" w:color="auto" w:frame="1"/>
      <w:lang w:val="en-US" w:eastAsia="en-US" w:bidi="ar-SA"/>
    </w:rPr>
  </w:style>
  <w:style w:type="paragraph" w:customStyle="1" w:styleId="StyleCircled11pt">
    <w:name w:val="Style Circled + 11 pt"/>
    <w:basedOn w:val="Circled"/>
    <w:link w:val="StyleCircled11ptChar"/>
    <w:rsid w:val="00205FC6"/>
    <w:rPr>
      <w:rFonts w:ascii="Times New Roman" w:hAnsi="Times New Roman"/>
      <w:bCs/>
      <w:sz w:val="20"/>
      <w:lang w:val="en-US" w:eastAsia="en-US"/>
    </w:rPr>
  </w:style>
  <w:style w:type="character" w:customStyle="1" w:styleId="StyleCircled11ptChar">
    <w:name w:val="Style Circled + 11 pt Char"/>
    <w:link w:val="StyleCircled11pt"/>
    <w:rsid w:val="00205FC6"/>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205FC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5FC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5FC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5FC6"/>
    <w:rPr>
      <w:sz w:val="20"/>
      <w:szCs w:val="24"/>
      <w:u w:val="single"/>
      <w:bdr w:val="single" w:sz="4" w:space="0" w:color="auto"/>
      <w:lang w:val="en-US" w:eastAsia="en-US" w:bidi="ar-SA"/>
    </w:rPr>
  </w:style>
  <w:style w:type="character" w:customStyle="1" w:styleId="StyleLatinGaramondUnderline">
    <w:name w:val="Style (Latin) Garamond Underline"/>
    <w:rsid w:val="00205FC6"/>
    <w:rPr>
      <w:rFonts w:ascii="Times New Roman" w:hAnsi="Times New Roman"/>
      <w:sz w:val="20"/>
      <w:u w:val="single"/>
    </w:rPr>
  </w:style>
  <w:style w:type="character" w:customStyle="1" w:styleId="StyleLatinGaramond">
    <w:name w:val="Style (Latin) Garamond"/>
    <w:rsid w:val="00205FC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205FC6"/>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05FC6"/>
    <w:rPr>
      <w:rFonts w:ascii="Times" w:eastAsia="Times New Roman" w:hAnsi="Times" w:cs="Times New Roman"/>
      <w:sz w:val="20"/>
      <w:szCs w:val="28"/>
      <w:u w:val="single"/>
    </w:rPr>
  </w:style>
  <w:style w:type="character" w:customStyle="1" w:styleId="TagCiteCharChar">
    <w:name w:val="Tag/Cite Char Char"/>
    <w:basedOn w:val="DefaultParagraphFont"/>
    <w:rsid w:val="00205FC6"/>
    <w:rPr>
      <w:rFonts w:cs="Arial"/>
      <w:b/>
      <w:bCs/>
      <w:iCs/>
      <w:sz w:val="24"/>
      <w:szCs w:val="28"/>
      <w:lang w:val="en-US" w:eastAsia="en-US" w:bidi="ar-SA"/>
    </w:rPr>
  </w:style>
  <w:style w:type="paragraph" w:customStyle="1" w:styleId="StyleStyle49ptBold1">
    <w:name w:val="Style Style4 + 9 pt Bold1"/>
    <w:basedOn w:val="Normal"/>
    <w:link w:val="StyleStyle49ptBold1Char"/>
    <w:rsid w:val="00205FC6"/>
    <w:rPr>
      <w:rFonts w:ascii="Times New Roman" w:hAnsi="Times New Roman"/>
      <w:b/>
      <w:bCs/>
      <w:u w:val="single"/>
    </w:rPr>
  </w:style>
  <w:style w:type="character" w:customStyle="1" w:styleId="StyleStyle49ptBold1Char">
    <w:name w:val="Style Style4 + 9 pt Bold1 Char"/>
    <w:basedOn w:val="DefaultParagraphFont"/>
    <w:link w:val="StyleStyle49ptBold1"/>
    <w:rsid w:val="00205FC6"/>
    <w:rPr>
      <w:rFonts w:ascii="Times New Roman" w:hAnsi="Times New Roman" w:cs="Times New Roman"/>
      <w:b/>
      <w:bCs/>
      <w:u w:val="single"/>
    </w:rPr>
  </w:style>
  <w:style w:type="paragraph" w:customStyle="1" w:styleId="Indent0">
    <w:name w:val="Indent"/>
    <w:basedOn w:val="Normal"/>
    <w:autoRedefine/>
    <w:qFormat/>
    <w:rsid w:val="00205FC6"/>
    <w:pPr>
      <w:ind w:left="288"/>
    </w:pPr>
  </w:style>
  <w:style w:type="character" w:customStyle="1" w:styleId="Footnote">
    <w:name w:val="Footnote_"/>
    <w:link w:val="Footnote0"/>
    <w:rsid w:val="00205FC6"/>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rsid w:val="00205FC6"/>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illustration">
    <w:name w:val="illustration"/>
    <w:rsid w:val="00205FC6"/>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205FC6"/>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rsid w:val="00205FC6"/>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205FC6"/>
    <w:rPr>
      <w:sz w:val="16"/>
    </w:rPr>
  </w:style>
  <w:style w:type="character" w:customStyle="1" w:styleId="main">
    <w:name w:val="main"/>
    <w:rsid w:val="00205FC6"/>
  </w:style>
  <w:style w:type="character" w:customStyle="1" w:styleId="mandelbrotrefrag">
    <w:name w:val="mandelbrot_refrag"/>
    <w:basedOn w:val="DefaultParagraphFont"/>
    <w:rsid w:val="00205FC6"/>
  </w:style>
  <w:style w:type="paragraph" w:customStyle="1" w:styleId="cnnstorypgraphtxt">
    <w:name w:val="cnn_storypgraphtxt"/>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Non-NavPanelTag">
    <w:name w:val="Non-Nav Panel Tag"/>
    <w:basedOn w:val="Normal"/>
    <w:qFormat/>
    <w:rsid w:val="00205FC6"/>
    <w:rPr>
      <w:b/>
      <w:sz w:val="26"/>
    </w:rPr>
  </w:style>
  <w:style w:type="paragraph" w:customStyle="1" w:styleId="Pa14">
    <w:name w:val="Pa14"/>
    <w:basedOn w:val="Normal"/>
    <w:next w:val="Normal"/>
    <w:uiPriority w:val="99"/>
    <w:rsid w:val="00205FC6"/>
    <w:pPr>
      <w:autoSpaceDE w:val="0"/>
      <w:autoSpaceDN w:val="0"/>
      <w:adjustRightInd w:val="0"/>
      <w:spacing w:line="201" w:lineRule="atLeast"/>
    </w:pPr>
    <w:rPr>
      <w:rFonts w:ascii="Georgia" w:eastAsia="Times New Roman" w:hAnsi="Georgia"/>
      <w:sz w:val="24"/>
    </w:rPr>
  </w:style>
  <w:style w:type="character" w:customStyle="1" w:styleId="p">
    <w:name w:val="p"/>
    <w:rsid w:val="00205FC6"/>
  </w:style>
  <w:style w:type="paragraph" w:customStyle="1" w:styleId="CM3">
    <w:name w:val="CM3"/>
    <w:basedOn w:val="Normal"/>
    <w:next w:val="Normal"/>
    <w:uiPriority w:val="99"/>
    <w:rsid w:val="00205FC6"/>
    <w:pPr>
      <w:widowControl w:val="0"/>
      <w:suppressAutoHyphens/>
      <w:spacing w:line="240" w:lineRule="atLeast"/>
    </w:pPr>
    <w:rPr>
      <w:rFonts w:ascii="Georgia" w:eastAsia="Lucida Sans Unicode" w:hAnsi="Georgia" w:cs="Tahoma"/>
      <w:kern w:val="2"/>
      <w:sz w:val="24"/>
    </w:rPr>
  </w:style>
  <w:style w:type="paragraph" w:customStyle="1" w:styleId="Normal11">
    <w:name w:val="Normal11"/>
    <w:basedOn w:val="Normal"/>
    <w:uiPriority w:val="99"/>
    <w:rsid w:val="00205FC6"/>
    <w:rPr>
      <w:rFonts w:ascii="Georgia" w:hAnsi="Georgia"/>
    </w:rPr>
  </w:style>
  <w:style w:type="character" w:customStyle="1" w:styleId="StyleCards12ptThickunderlineChar1">
    <w:name w:val="Style Cards + 12 pt Thick underline Char1"/>
    <w:rsid w:val="00205FC6"/>
    <w:rPr>
      <w:sz w:val="24"/>
      <w:szCs w:val="24"/>
      <w:u w:val="thick"/>
    </w:rPr>
  </w:style>
  <w:style w:type="character" w:customStyle="1" w:styleId="location">
    <w:name w:val="location"/>
    <w:basedOn w:val="DefaultParagraphFont"/>
    <w:rsid w:val="00205FC6"/>
  </w:style>
  <w:style w:type="character" w:customStyle="1" w:styleId="Style7pt">
    <w:name w:val="Style 7 pt"/>
    <w:rsid w:val="00205FC6"/>
    <w:rPr>
      <w:sz w:val="14"/>
    </w:rPr>
  </w:style>
  <w:style w:type="paragraph" w:customStyle="1" w:styleId="UnderlinedEvCharCharCharChar">
    <w:name w:val="Underlined Ev Char Char Char Char"/>
    <w:basedOn w:val="Normal"/>
    <w:next w:val="Normal"/>
    <w:link w:val="UnderlinedEvCharCharCharCharChar"/>
    <w:rsid w:val="00205FC6"/>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205FC6"/>
    <w:rPr>
      <w:rFonts w:ascii="Verdana" w:eastAsia="Times New Roman" w:hAnsi="Verdana" w:cs="Times New Roman"/>
      <w:szCs w:val="20"/>
      <w:u w:val="thick"/>
    </w:rPr>
  </w:style>
  <w:style w:type="paragraph" w:customStyle="1" w:styleId="ShrinkCharCharCharChar">
    <w:name w:val="Shrink Char Char Char Char"/>
    <w:basedOn w:val="Normal"/>
    <w:link w:val="ShrinkCharCharCharCharChar"/>
    <w:rsid w:val="00205FC6"/>
    <w:rPr>
      <w:rFonts w:ascii="Verdana" w:eastAsia="Times New Roman" w:hAnsi="Verdana"/>
    </w:rPr>
  </w:style>
  <w:style w:type="character" w:customStyle="1" w:styleId="ShrinkCharCharCharCharChar">
    <w:name w:val="Shrink Char Char Char Char Char"/>
    <w:basedOn w:val="DefaultParagraphFont"/>
    <w:link w:val="ShrinkCharCharCharChar"/>
    <w:rsid w:val="00205FC6"/>
    <w:rPr>
      <w:rFonts w:ascii="Verdana" w:eastAsia="Times New Roman" w:hAnsi="Verdana" w:cs="Times New Roman"/>
    </w:rPr>
  </w:style>
  <w:style w:type="paragraph" w:customStyle="1" w:styleId="appara">
    <w:name w:val="ap_para"/>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tChar">
    <w:name w:val="t Char"/>
    <w:rsid w:val="00205FC6"/>
    <w:rPr>
      <w:rFonts w:ascii="Georgia" w:eastAsia="Times New Roman" w:hAnsi="Georgia" w:cs="Calibri"/>
      <w:b/>
      <w:lang w:val="x-none" w:eastAsia="x-none"/>
    </w:rPr>
  </w:style>
  <w:style w:type="paragraph" w:customStyle="1" w:styleId="card2">
    <w:name w:val="card!!"/>
    <w:basedOn w:val="Normal"/>
    <w:next w:val="Normal"/>
    <w:link w:val="cardChar4"/>
    <w:qFormat/>
    <w:rsid w:val="00205FC6"/>
    <w:pPr>
      <w:ind w:left="288" w:right="288"/>
    </w:pPr>
    <w:rPr>
      <w:rFonts w:eastAsia="Times New Roman"/>
      <w:szCs w:val="20"/>
    </w:rPr>
  </w:style>
  <w:style w:type="character" w:customStyle="1" w:styleId="cardChar4">
    <w:name w:val="card!! Char"/>
    <w:link w:val="card2"/>
    <w:rsid w:val="00205FC6"/>
    <w:rPr>
      <w:rFonts w:ascii="Calibri" w:eastAsia="Times New Roman" w:hAnsi="Calibri" w:cs="Times New Roman"/>
      <w:szCs w:val="20"/>
    </w:rPr>
  </w:style>
  <w:style w:type="character" w:customStyle="1" w:styleId="Style8ptChar">
    <w:name w:val="Style 8 pt Char"/>
    <w:basedOn w:val="DefaultParagraphFont"/>
    <w:rsid w:val="00205FC6"/>
    <w:rPr>
      <w:rFonts w:ascii="Arial" w:hAnsi="Arial" w:cs="Arial"/>
      <w:sz w:val="16"/>
    </w:rPr>
  </w:style>
  <w:style w:type="character" w:customStyle="1" w:styleId="6">
    <w:name w:val="6"/>
    <w:rsid w:val="00205FC6"/>
    <w:rPr>
      <w:rFonts w:cs="Arial"/>
      <w:bCs/>
      <w:sz w:val="20"/>
      <w:u w:val="single"/>
      <w:lang w:val="en-US" w:eastAsia="en-US" w:bidi="ar-SA"/>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qFormat="1"/>
    <w:lsdException w:name="toc 2" w:uiPriority="39" w:qFormat="1"/>
    <w:lsdException w:name="toc 3" w:uiPriority="0" w:qFormat="1"/>
    <w:lsdException w:name="toc 4" w:uiPriority="0"/>
    <w:lsdException w:name="toc 5" w:uiPriority="0"/>
    <w:lsdException w:name="toc 6" w:uiPriority="0"/>
    <w:lsdException w:name="toc 7" w:uiPriority="0"/>
    <w:lsdException w:name="toc 8" w:uiPriority="0"/>
    <w:lsdException w:name="toc 9" w:uiPriority="0"/>
    <w:lsdException w:name="header" w:qFormat="1"/>
    <w:lsdException w:name="caption" w:uiPriority="0" w:qFormat="1"/>
    <w:lsdException w:name="endnote reference" w:uiPriority="0"/>
    <w:lsdException w:name="endnote text" w:uiPriority="0"/>
    <w:lsdException w:name="Title" w:uiPriority="1" w:qFormat="1"/>
    <w:lsdException w:name="Default Paragraph Font" w:uiPriority="1"/>
    <w:lsdException w:name="Body Text" w:uiPriority="0"/>
    <w:lsdException w:name="Body Text Indent" w:uiPriority="0"/>
    <w:lsdException w:name="Subtitle" w:uiPriority="0" w:qFormat="1"/>
    <w:lsdException w:name="Date" w:uiPriority="0"/>
    <w:lsdException w:name="Body Text 3" w:uiPriority="0"/>
    <w:lsdException w:name="Body Text Indent 2" w:uiPriority="0"/>
    <w:lsdException w:name="Strong" w:uiPriority="22" w:qFormat="1"/>
    <w:lsdException w:name="Emphasis" w:semiHidden="0" w:uiPriority="7" w:unhideWhenUsed="0" w:qFormat="1"/>
    <w:lsdException w:name="Document Map" w:uiPriority="0"/>
    <w:lsdException w:name="Plain Text" w:uiPriority="0"/>
    <w:lsdException w:name="HTML Top of Form" w:uiPriority="0"/>
    <w:lsdException w:name="HTML Bottom of Form" w:uiPriority="0"/>
    <w:lsdException w:name="Normal (Web)" w:qFormat="1"/>
    <w:lsdException w:name="HTML Typewriter" w:uiPriority="0"/>
    <w:lsdException w:name="Table Grid" w:semiHidden="0" w:uiPriority="0" w:unhideWhenUsed="0"/>
    <w:lsdException w:name="No Spacing" w:uiPriority="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29"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 w:qFormat="1"/>
    <w:lsdException w:name="Intense Emphasis" w:uiPriority="6" w:qFormat="1"/>
    <w:lsdException w:name="Subtle Reference" w:uiPriority="31" w:qFormat="1"/>
    <w:lsdException w:name="Intense Reference" w:uiPriority="32" w:qFormat="1"/>
    <w:lsdException w:name="Book Title" w:uiPriority="33" w:qFormat="1"/>
    <w:lsdException w:name="TOC Heading" w:uiPriority="0" w:qFormat="1"/>
  </w:latentStyles>
  <w:style w:type="paragraph" w:default="1" w:styleId="Normal">
    <w:name w:val="Normal"/>
    <w:aliases w:val="Normal/Card"/>
    <w:uiPriority w:val="4"/>
    <w:qFormat/>
    <w:rsid w:val="00607BFD"/>
    <w:rPr>
      <w:rFonts w:ascii="Calibri" w:hAnsi="Calibri"/>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
    <w:basedOn w:val="Normal"/>
    <w:next w:val="Normal"/>
    <w:link w:val="Heading1Char"/>
    <w:qFormat/>
    <w:rsid w:val="00607B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607B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 Char, Char Char Char Char Char Char Char,Char,Char Char Char Char Char Char Char,Char1 Char,Char1 Char + Left:  2.54 cm,First line:  0 Heading 3,First line:  0 cm,Char Char,Text 7,Tag Char Char,Bold Cite,Cite 1"/>
    <w:basedOn w:val="Normal"/>
    <w:next w:val="Normal"/>
    <w:link w:val="Heading3Char"/>
    <w:uiPriority w:val="2"/>
    <w:unhideWhenUsed/>
    <w:qFormat/>
    <w:rsid w:val="00607B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Card,Tags,No Spacing1,Debate Text,No Spacing11,Read stuff,No Spacing111,No Spacing2,tags,No Spacing1111,No Spacing11111,No Spacing111111,ta"/>
    <w:basedOn w:val="Normal"/>
    <w:next w:val="Normal"/>
    <w:link w:val="Heading4Char"/>
    <w:uiPriority w:val="3"/>
    <w:unhideWhenUsed/>
    <w:qFormat/>
    <w:rsid w:val="00607BFD"/>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205FC6"/>
    <w:pPr>
      <w:keepNext/>
      <w:keepLines/>
      <w:spacing w:before="200"/>
      <w:outlineLvl w:val="4"/>
    </w:pPr>
    <w:rPr>
      <w:rFonts w:asciiTheme="majorHAnsi" w:eastAsiaTheme="majorEastAsia" w:hAnsiTheme="majorHAnsi" w:cstheme="majorBidi"/>
      <w:color w:val="1F4D78" w:themeColor="accent1" w:themeShade="7F"/>
      <w:sz w:val="20"/>
      <w:szCs w:val="20"/>
    </w:rPr>
  </w:style>
  <w:style w:type="paragraph" w:styleId="Heading6">
    <w:name w:val="heading 6"/>
    <w:aliases w:val="cites2,Title (no index)"/>
    <w:basedOn w:val="Normal"/>
    <w:next w:val="Normal"/>
    <w:link w:val="Heading6Char"/>
    <w:unhideWhenUsed/>
    <w:qFormat/>
    <w:rsid w:val="00205FC6"/>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205FC6"/>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205FC6"/>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205FC6"/>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2"/>
    <w:basedOn w:val="DefaultParagraphFont"/>
    <w:link w:val="Heading1"/>
    <w:rsid w:val="00607BFD"/>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1,Heading 2 Char Char Char Char Char Char Char Char Char Char Char Char1,Char2 Char"/>
    <w:basedOn w:val="DefaultParagraphFont"/>
    <w:link w:val="Heading2"/>
    <w:uiPriority w:val="1"/>
    <w:rsid w:val="00607BFD"/>
    <w:rPr>
      <w:rFonts w:ascii="Calibri" w:eastAsiaTheme="majorEastAsia" w:hAnsi="Calibri" w:cstheme="majorBidi"/>
      <w:b/>
      <w:sz w:val="44"/>
      <w:szCs w:val="26"/>
      <w:u w:val="double"/>
    </w:rPr>
  </w:style>
  <w:style w:type="character" w:customStyle="1" w:styleId="Heading3Char">
    <w:name w:val="Heading 3 Char"/>
    <w:aliases w:val="Block Char,Heading 3 Char Char Char5, Char Char Char, Char Char Char Char Char Char Char Char,Char Char1,Char Char Char Char Char Char Char Char,Char1 Char Char,Char1 Char + Left:  2.54 cm Char,First line:  0 Heading 3 Char,Text 7 Char"/>
    <w:basedOn w:val="DefaultParagraphFont"/>
    <w:link w:val="Heading3"/>
    <w:uiPriority w:val="2"/>
    <w:rsid w:val="00607BF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Card Char,Tags Char,No Spacing1 Char,Debate Text Char,No Spacing11 Char,tags Char"/>
    <w:basedOn w:val="DefaultParagraphFont"/>
    <w:link w:val="Heading4"/>
    <w:uiPriority w:val="3"/>
    <w:rsid w:val="00607BF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uiPriority w:val="7"/>
    <w:qFormat/>
    <w:rsid w:val="00607BF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607BFD"/>
    <w:rPr>
      <w:b/>
      <w:bCs/>
      <w:sz w:val="26"/>
      <w:u w:val="none"/>
    </w:rPr>
  </w:style>
  <w:style w:type="character" w:customStyle="1" w:styleId="StyleUnderline">
    <w:name w:val="Style Underline"/>
    <w:aliases w:val="Underline,Style Bold Underline,apple-style-span + 6 pt,Bold,Kern at 16 pt,Intense Emphasis1,Intense Emphasis2,HHeading 3 + 12 pt,Style,ci,Cards + Font: 12 pt Char,Intense Emphasis3,Bold Cite Char,Citation Char Char Char"/>
    <w:basedOn w:val="DefaultParagraphFont"/>
    <w:uiPriority w:val="6"/>
    <w:qFormat/>
    <w:rsid w:val="00607BFD"/>
    <w:rPr>
      <w:b w:val="0"/>
      <w:sz w:val="22"/>
      <w:u w:val="single"/>
    </w:rPr>
  </w:style>
  <w:style w:type="character" w:styleId="Hyperlink">
    <w:name w:val="Hyperlink"/>
    <w:aliases w:val="heading 1 (block title),Card Text,Important,Read,Internet Link,Analytic Text,Internet link"/>
    <w:basedOn w:val="DefaultParagraphFont"/>
    <w:uiPriority w:val="99"/>
    <w:unhideWhenUsed/>
    <w:rsid w:val="00607BFD"/>
    <w:rPr>
      <w:color w:val="auto"/>
      <w:u w:val="none"/>
    </w:rPr>
  </w:style>
  <w:style w:type="character" w:styleId="FollowedHyperlink">
    <w:name w:val="FollowedHyperlink"/>
    <w:basedOn w:val="DefaultParagraphFont"/>
    <w:uiPriority w:val="99"/>
    <w:unhideWhenUsed/>
    <w:rsid w:val="00607BFD"/>
    <w:rPr>
      <w:color w:val="auto"/>
      <w:u w:val="none"/>
    </w:rPr>
  </w:style>
  <w:style w:type="character" w:customStyle="1" w:styleId="cite">
    <w:name w:val="cite"/>
    <w:aliases w:val="Heading 3 Char Char Char,Heading 3 Char Char Char1,Block Writing Char,Heading 3 Char Char Char Char,Index Headers Char,Citation Char Char Char1,Heading 3 Char1,Char Char2,Underlined Text Char,cites Char Char,Heading 3 Char Char1,Read Char Char1"/>
    <w:qFormat/>
    <w:rsid w:val="001E6B03"/>
    <w:rPr>
      <w:rFonts w:ascii="Times New Roman" w:hAnsi="Times New Roman"/>
      <w:b/>
      <w:sz w:val="24"/>
    </w:rPr>
  </w:style>
  <w:style w:type="character" w:customStyle="1" w:styleId="underline">
    <w:name w:val="underline"/>
    <w:link w:val="textbold"/>
    <w:qFormat/>
    <w:rsid w:val="001E6B03"/>
    <w:rPr>
      <w:b/>
      <w:u w:val="single"/>
    </w:rPr>
  </w:style>
  <w:style w:type="paragraph" w:customStyle="1" w:styleId="textbold">
    <w:name w:val="text bold"/>
    <w:basedOn w:val="Normal"/>
    <w:link w:val="underline"/>
    <w:qFormat/>
    <w:rsid w:val="001E6B03"/>
    <w:pPr>
      <w:ind w:left="720"/>
      <w:jc w:val="both"/>
    </w:pPr>
    <w:rPr>
      <w:rFonts w:asciiTheme="minorHAnsi" w:hAnsiTheme="minorHAnsi"/>
      <w:b/>
      <w:u w:val="single"/>
    </w:rPr>
  </w:style>
  <w:style w:type="character" w:customStyle="1" w:styleId="sm">
    <w:name w:val="sm"/>
    <w:rsid w:val="001E6B03"/>
  </w:style>
  <w:style w:type="character" w:customStyle="1" w:styleId="hit">
    <w:name w:val="hit"/>
    <w:rsid w:val="00D44794"/>
  </w:style>
  <w:style w:type="character" w:customStyle="1" w:styleId="hidden">
    <w:name w:val="hidden"/>
    <w:rsid w:val="00D44794"/>
  </w:style>
  <w:style w:type="paragraph" w:styleId="NormalWeb">
    <w:name w:val="Normal (Web)"/>
    <w:aliases w:val="Char Char Char,Char Char Char Char,Char Char Char Char Char,Normal (Web) Char1 Char,Normal (Web) Char Char Char,Normal (Web) Char1 Char Char Char,Normal (Web) Char Char1 Char Char Char,Normal (Web) Char2 Char Char Char Char Char"/>
    <w:basedOn w:val="Normal"/>
    <w:link w:val="NormalWebChar"/>
    <w:uiPriority w:val="99"/>
    <w:qFormat/>
    <w:rsid w:val="00267C59"/>
    <w:pPr>
      <w:spacing w:before="100" w:beforeAutospacing="1" w:after="100" w:afterAutospacing="1"/>
    </w:pPr>
    <w:rPr>
      <w:rFonts w:eastAsia="Calibri"/>
      <w:sz w:val="24"/>
      <w:szCs w:val="24"/>
    </w:rPr>
  </w:style>
  <w:style w:type="character" w:styleId="Strong">
    <w:name w:val="Strong"/>
    <w:aliases w:val="8 pt font,Cut,Read Char Char Char,Small 1"/>
    <w:uiPriority w:val="22"/>
    <w:qFormat/>
    <w:rsid w:val="00C57143"/>
    <w:rPr>
      <w:b/>
      <w:bCs/>
    </w:rPr>
  </w:style>
  <w:style w:type="character" w:customStyle="1" w:styleId="A6">
    <w:name w:val="A6"/>
    <w:uiPriority w:val="99"/>
    <w:rsid w:val="00C57143"/>
    <w:rPr>
      <w:color w:val="000000"/>
      <w:sz w:val="13"/>
      <w:szCs w:val="13"/>
    </w:rPr>
  </w:style>
  <w:style w:type="character" w:customStyle="1" w:styleId="A7">
    <w:name w:val="A7"/>
    <w:rsid w:val="00C57143"/>
    <w:rPr>
      <w:color w:val="000000"/>
      <w:sz w:val="11"/>
      <w:szCs w:val="11"/>
    </w:rPr>
  </w:style>
  <w:style w:type="paragraph" w:styleId="ListParagraph">
    <w:name w:val="List Paragraph"/>
    <w:aliases w:val="6 font"/>
    <w:basedOn w:val="Normal"/>
    <w:uiPriority w:val="34"/>
    <w:unhideWhenUsed/>
    <w:qFormat/>
    <w:rsid w:val="00C57143"/>
    <w:pPr>
      <w:ind w:left="720"/>
      <w:contextualSpacing/>
    </w:pPr>
  </w:style>
  <w:style w:type="paragraph" w:customStyle="1" w:styleId="TagCite">
    <w:name w:val="TagCite"/>
    <w:basedOn w:val="Normal"/>
    <w:uiPriority w:val="99"/>
    <w:qFormat/>
    <w:rsid w:val="00C57143"/>
    <w:rPr>
      <w:rFonts w:eastAsia="Times New Roman"/>
      <w:b/>
      <w:sz w:val="24"/>
      <w:szCs w:val="24"/>
    </w:rPr>
  </w:style>
  <w:style w:type="paragraph" w:customStyle="1" w:styleId="BlockTitle">
    <w:name w:val="Block Title"/>
    <w:basedOn w:val="Heading1"/>
    <w:next w:val="Normal"/>
    <w:link w:val="BlockTitleChar"/>
    <w:qFormat/>
    <w:rsid w:val="00C5714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bCs/>
      <w:kern w:val="32"/>
      <w:sz w:val="32"/>
      <w:u w:val="single"/>
    </w:rPr>
  </w:style>
  <w:style w:type="character" w:customStyle="1" w:styleId="TitleChar">
    <w:name w:val="Title Char"/>
    <w:aliases w:val="UNDERLINE Char,Bold Underlined Char,Cites and Cards Char,title Char,Block Heading Char,Read This Char"/>
    <w:link w:val="Title"/>
    <w:uiPriority w:val="1"/>
    <w:qFormat/>
    <w:locked/>
    <w:rsid w:val="007245BE"/>
    <w:rPr>
      <w:u w:val="single"/>
    </w:rPr>
  </w:style>
  <w:style w:type="paragraph" w:styleId="Title">
    <w:name w:val="Title"/>
    <w:aliases w:val="UNDERLINE,Bold Underlined,Cites and Cards,title,Block Heading,Read This"/>
    <w:basedOn w:val="Normal"/>
    <w:next w:val="Normal"/>
    <w:link w:val="TitleChar"/>
    <w:uiPriority w:val="1"/>
    <w:qFormat/>
    <w:rsid w:val="007245BE"/>
    <w:pPr>
      <w:pBdr>
        <w:bottom w:val="single" w:sz="8" w:space="4" w:color="4F81BD"/>
      </w:pBdr>
      <w:spacing w:after="300"/>
      <w:contextualSpacing/>
    </w:pPr>
    <w:rPr>
      <w:rFonts w:asciiTheme="minorHAnsi" w:hAnsiTheme="minorHAnsi"/>
      <w:u w:val="single"/>
    </w:rPr>
  </w:style>
  <w:style w:type="character" w:customStyle="1" w:styleId="TitleChar1">
    <w:name w:val="Title Char1"/>
    <w:aliases w:val="UNDERLINE Char1,title Char1,Read This Char1,Block Heading Char2,Bold Underlined Char1"/>
    <w:basedOn w:val="DefaultParagraphFont"/>
    <w:qFormat/>
    <w:rsid w:val="007245BE"/>
    <w:rPr>
      <w:rFonts w:asciiTheme="majorHAnsi" w:eastAsiaTheme="majorEastAsia" w:hAnsiTheme="majorHAnsi" w:cstheme="majorBidi"/>
      <w:spacing w:val="-10"/>
      <w:kern w:val="28"/>
      <w:sz w:val="56"/>
      <w:szCs w:val="56"/>
    </w:rPr>
  </w:style>
  <w:style w:type="character" w:customStyle="1" w:styleId="Debate-CardSmalltextF2Char">
    <w:name w:val="Debate- Card Small text F2 Char"/>
    <w:link w:val="Debate-CardSmalltextF2"/>
    <w:locked/>
    <w:rsid w:val="004C3BB7"/>
    <w:rPr>
      <w:rFonts w:ascii="Arial Narrow" w:hAnsi="Arial Narrow"/>
      <w:sz w:val="16"/>
    </w:rPr>
  </w:style>
  <w:style w:type="paragraph" w:customStyle="1" w:styleId="Debate-CardSmalltextF2">
    <w:name w:val="Debate- Card Small text F2"/>
    <w:basedOn w:val="Normal"/>
    <w:next w:val="Normal"/>
    <w:link w:val="Debate-CardSmalltextF2Char"/>
    <w:qFormat/>
    <w:rsid w:val="004C3BB7"/>
    <w:pPr>
      <w:spacing w:after="200"/>
      <w:contextualSpacing/>
    </w:pPr>
    <w:rPr>
      <w:rFonts w:ascii="Arial Narrow" w:hAnsi="Arial Narrow"/>
      <w:sz w:val="16"/>
    </w:rPr>
  </w:style>
  <w:style w:type="character" w:customStyle="1" w:styleId="Debate-EmphasizedText-F5Char">
    <w:name w:val="Debate- Emphasized Text- F5 Char"/>
    <w:link w:val="Debate-EmphasizedText-F5"/>
    <w:locked/>
    <w:rsid w:val="004C3BB7"/>
    <w:rPr>
      <w:rFonts w:ascii="Arial Narrow" w:hAnsi="Arial Narrow"/>
      <w:b/>
      <w:sz w:val="18"/>
      <w:u w:val="single"/>
    </w:rPr>
  </w:style>
  <w:style w:type="paragraph" w:customStyle="1" w:styleId="Debate-EmphasizedText-F5">
    <w:name w:val="Debate- Emphasized Text- F5"/>
    <w:basedOn w:val="Normal"/>
    <w:link w:val="Debate-EmphasizedText-F5Char"/>
    <w:qFormat/>
    <w:rsid w:val="004C3BB7"/>
    <w:pPr>
      <w:spacing w:after="200"/>
      <w:contextualSpacing/>
    </w:pPr>
    <w:rPr>
      <w:rFonts w:ascii="Arial Narrow" w:hAnsi="Arial Narrow"/>
      <w:b/>
      <w:sz w:val="18"/>
      <w:u w:val="single"/>
    </w:rPr>
  </w:style>
  <w:style w:type="character" w:customStyle="1" w:styleId="Debate-CardTextUnderlined-F3Char">
    <w:name w:val="Debate- Card Text Underlined- F3 Char"/>
    <w:link w:val="Debate-CardTextUnderlined-F3"/>
    <w:locked/>
    <w:rsid w:val="004C3BB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3BB7"/>
    <w:pPr>
      <w:spacing w:after="200"/>
      <w:contextualSpacing/>
    </w:pPr>
    <w:rPr>
      <w:rFonts w:ascii="Arial Narrow" w:hAnsi="Arial Narrow"/>
      <w:sz w:val="18"/>
      <w:u w:val="single"/>
    </w:rPr>
  </w:style>
  <w:style w:type="paragraph" w:styleId="NoSpacing">
    <w:name w:val="No Spacing"/>
    <w:aliases w:val="CD - Cite,Dont use,Tag and Cite,DDI Tag,Tag Title,nonunderlined,Card Format,No Spacin,ClearFormatting,No Spacing8,No Spacing3,Very Small Text,No Spacing311,No Spacing112"/>
    <w:unhideWhenUsed/>
    <w:qFormat/>
    <w:rsid w:val="004C3BB7"/>
    <w:pPr>
      <w:spacing w:after="0" w:line="240" w:lineRule="auto"/>
    </w:pPr>
    <w:rPr>
      <w:rFonts w:ascii="Calibri" w:hAnsi="Calibri" w:cs="Times New Roman"/>
    </w:rPr>
  </w:style>
  <w:style w:type="character" w:customStyle="1" w:styleId="Heading5Char">
    <w:name w:val="Heading 5 Char"/>
    <w:aliases w:val="Blocks Char"/>
    <w:basedOn w:val="DefaultParagraphFont"/>
    <w:link w:val="Heading5"/>
    <w:rsid w:val="00205FC6"/>
    <w:rPr>
      <w:rFonts w:asciiTheme="majorHAnsi" w:eastAsiaTheme="majorEastAsia" w:hAnsiTheme="majorHAnsi" w:cstheme="majorBidi"/>
      <w:color w:val="1F4D78" w:themeColor="accent1" w:themeShade="7F"/>
      <w:sz w:val="20"/>
      <w:szCs w:val="20"/>
    </w:rPr>
  </w:style>
  <w:style w:type="character" w:customStyle="1" w:styleId="Heading6Char">
    <w:name w:val="Heading 6 Char"/>
    <w:aliases w:val="cites2 Char,Title (no index) Char"/>
    <w:basedOn w:val="DefaultParagraphFont"/>
    <w:link w:val="Heading6"/>
    <w:rsid w:val="00205FC6"/>
    <w:rPr>
      <w:rFonts w:ascii="Calibri" w:eastAsiaTheme="majorEastAsia" w:hAnsi="Calibri" w:cstheme="majorBidi"/>
      <w:color w:val="1F4D78" w:themeColor="accent1" w:themeShade="7F"/>
    </w:rPr>
  </w:style>
  <w:style w:type="character" w:customStyle="1" w:styleId="Heading7Char">
    <w:name w:val="Heading 7 Char"/>
    <w:basedOn w:val="DefaultParagraphFont"/>
    <w:link w:val="Heading7"/>
    <w:rsid w:val="00205FC6"/>
    <w:rPr>
      <w:rFonts w:ascii="Calibri" w:eastAsia="Times New Roman" w:hAnsi="Calibri" w:cs="Arial"/>
      <w:b/>
      <w:kern w:val="32"/>
      <w:sz w:val="24"/>
      <w:szCs w:val="24"/>
    </w:rPr>
  </w:style>
  <w:style w:type="character" w:customStyle="1" w:styleId="Heading8Char">
    <w:name w:val="Heading 8 Char"/>
    <w:basedOn w:val="DefaultParagraphFont"/>
    <w:link w:val="Heading8"/>
    <w:rsid w:val="00205FC6"/>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205FC6"/>
    <w:rPr>
      <w:rFonts w:ascii="Calibri" w:eastAsia="Times New Roman" w:hAnsi="Calibri" w:cs="Arial"/>
      <w:b/>
      <w:kern w:val="32"/>
      <w:sz w:val="32"/>
      <w:u w:val="single"/>
    </w:rPr>
  </w:style>
  <w:style w:type="character" w:styleId="IntenseEmphasis">
    <w:name w:val="Intense Emphasis"/>
    <w:aliases w:val="Underline Char,Heading 3 Char1 Char Char Char,Intense Emphasis11111,Heading 3 Char Char Char Char Char,Intense Emphasi,9.5 pt,Box Out,Italic,Intense Emphasis5,Cite Char1,Underline Char Char Char"/>
    <w:basedOn w:val="DefaultParagraphFont"/>
    <w:uiPriority w:val="6"/>
    <w:qFormat/>
    <w:rsid w:val="00205FC6"/>
    <w:rPr>
      <w:b/>
      <w:bCs/>
      <w:sz w:val="22"/>
      <w:u w:val="single"/>
    </w:rPr>
  </w:style>
  <w:style w:type="character" w:customStyle="1" w:styleId="UnderlineBold">
    <w:name w:val="Underline + Bold"/>
    <w:uiPriority w:val="1"/>
    <w:qFormat/>
    <w:rsid w:val="00205FC6"/>
  </w:style>
  <w:style w:type="character" w:customStyle="1" w:styleId="ShrinkText">
    <w:name w:val="Shrink Text"/>
    <w:rsid w:val="00205FC6"/>
    <w:rPr>
      <w:sz w:val="16"/>
    </w:rPr>
  </w:style>
  <w:style w:type="paragraph" w:customStyle="1" w:styleId="Tag2">
    <w:name w:val="Tag2"/>
    <w:basedOn w:val="Normal"/>
    <w:autoRedefine/>
    <w:qFormat/>
    <w:rsid w:val="00205FC6"/>
    <w:rPr>
      <w:b/>
      <w:sz w:val="24"/>
    </w:rPr>
  </w:style>
  <w:style w:type="character" w:customStyle="1" w:styleId="BoldUnderlineChar">
    <w:name w:val="Bold Underline Char"/>
    <w:locked/>
    <w:rsid w:val="00205FC6"/>
    <w:rPr>
      <w:rFonts w:ascii="Arial Narrow" w:hAnsi="Arial Narrow"/>
      <w:b/>
      <w:szCs w:val="22"/>
      <w:u w:val="thick"/>
      <w:lang w:eastAsia="en-US"/>
    </w:rPr>
  </w:style>
  <w:style w:type="character" w:styleId="HTMLCite">
    <w:name w:val="HTML Cite"/>
    <w:basedOn w:val="DefaultParagraphFont"/>
    <w:uiPriority w:val="99"/>
    <w:unhideWhenUsed/>
    <w:rsid w:val="00205FC6"/>
    <w:rPr>
      <w:i/>
      <w:iCs/>
    </w:rPr>
  </w:style>
  <w:style w:type="character" w:customStyle="1" w:styleId="slug-pub-date">
    <w:name w:val="slug-pub-date"/>
    <w:rsid w:val="00205FC6"/>
  </w:style>
  <w:style w:type="character" w:customStyle="1" w:styleId="slug-vol">
    <w:name w:val="slug-vol"/>
    <w:rsid w:val="00205FC6"/>
  </w:style>
  <w:style w:type="character" w:customStyle="1" w:styleId="slug-issue">
    <w:name w:val="slug-issue"/>
    <w:rsid w:val="00205FC6"/>
  </w:style>
  <w:style w:type="character" w:customStyle="1" w:styleId="slug-pages">
    <w:name w:val="slug-pages"/>
    <w:rsid w:val="00205FC6"/>
  </w:style>
  <w:style w:type="paragraph" w:customStyle="1" w:styleId="Cards">
    <w:name w:val="Cards"/>
    <w:basedOn w:val="Normal"/>
    <w:next w:val="Normal"/>
    <w:link w:val="CardsChar"/>
    <w:uiPriority w:val="99"/>
    <w:qFormat/>
    <w:rsid w:val="00205FC6"/>
    <w:pPr>
      <w:ind w:left="432" w:right="432"/>
      <w:jc w:val="both"/>
    </w:pPr>
    <w:rPr>
      <w:rFonts w:ascii="Times New Roman" w:eastAsia="Arial Unicode MS" w:hAnsi="Times New Roman"/>
      <w:szCs w:val="20"/>
    </w:rPr>
  </w:style>
  <w:style w:type="character" w:customStyle="1" w:styleId="CardsChar">
    <w:name w:val="Cards Char"/>
    <w:basedOn w:val="DefaultParagraphFont"/>
    <w:link w:val="Cards"/>
    <w:uiPriority w:val="99"/>
    <w:rsid w:val="00205FC6"/>
    <w:rPr>
      <w:rFonts w:ascii="Times New Roman" w:eastAsia="Arial Unicode MS" w:hAnsi="Times New Roman" w:cs="Times New Roman"/>
      <w:szCs w:val="20"/>
    </w:rPr>
  </w:style>
  <w:style w:type="character" w:customStyle="1" w:styleId="Style4Char">
    <w:name w:val="Style4 Char"/>
    <w:link w:val="Style4"/>
    <w:rsid w:val="00205FC6"/>
    <w:rPr>
      <w:rFonts w:ascii="Arial Narrow" w:hAnsi="Arial Narrow"/>
      <w:u w:val="single"/>
    </w:rPr>
  </w:style>
  <w:style w:type="paragraph" w:customStyle="1" w:styleId="Style4">
    <w:name w:val="Style4"/>
    <w:basedOn w:val="Normal"/>
    <w:link w:val="Style4Char"/>
    <w:qFormat/>
    <w:rsid w:val="00205FC6"/>
    <w:rPr>
      <w:rFonts w:ascii="Arial Narrow" w:hAnsi="Arial Narrow"/>
      <w:u w:val="single"/>
    </w:rPr>
  </w:style>
  <w:style w:type="character" w:customStyle="1" w:styleId="StyleBox12ptBold">
    <w:name w:val="Style Box + 12 pt Bold"/>
    <w:basedOn w:val="DefaultParagraphFont"/>
    <w:rsid w:val="00205FC6"/>
    <w:rPr>
      <w:rFonts w:ascii="Georgia" w:hAnsi="Georgia"/>
      <w:b/>
      <w:bCs/>
      <w:sz w:val="22"/>
      <w:u w:val="single"/>
      <w:bdr w:val="none" w:sz="0" w:space="0" w:color="auto"/>
    </w:rPr>
  </w:style>
  <w:style w:type="character" w:customStyle="1" w:styleId="StyleBox12pt">
    <w:name w:val="Style Box + 12 pt"/>
    <w:basedOn w:val="DefaultParagraphFont"/>
    <w:rsid w:val="00205FC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05FC6"/>
    <w:rPr>
      <w:rFonts w:ascii="Georgia" w:hAnsi="Georgia" w:cs="Calibri"/>
      <w:b w:val="0"/>
      <w:bCs/>
      <w:i w:val="0"/>
      <w:iCs w:val="0"/>
      <w:sz w:val="22"/>
      <w:u w:val="single"/>
      <w:bdr w:val="none" w:sz="0" w:space="0" w:color="auto"/>
    </w:rPr>
  </w:style>
  <w:style w:type="character" w:customStyle="1" w:styleId="cardtextChar">
    <w:name w:val="card text Char"/>
    <w:basedOn w:val="DefaultParagraphFont"/>
    <w:link w:val="cardtext"/>
    <w:locked/>
    <w:rsid w:val="00205FC6"/>
    <w:rPr>
      <w:rFonts w:ascii="Georgia" w:hAnsi="Georgia" w:cs="Calibri"/>
    </w:rPr>
  </w:style>
  <w:style w:type="paragraph" w:customStyle="1" w:styleId="cardtext">
    <w:name w:val="card text"/>
    <w:basedOn w:val="Normal"/>
    <w:link w:val="cardtextChar"/>
    <w:qFormat/>
    <w:rsid w:val="00205FC6"/>
    <w:pPr>
      <w:ind w:left="288" w:right="288"/>
    </w:pPr>
    <w:rPr>
      <w:rFonts w:ascii="Georgia" w:hAnsi="Georgia" w:cs="Calibri"/>
    </w:rPr>
  </w:style>
  <w:style w:type="character" w:customStyle="1" w:styleId="cardChar">
    <w:name w:val="card Char"/>
    <w:basedOn w:val="DefaultParagraphFont"/>
    <w:link w:val="card"/>
    <w:locked/>
    <w:rsid w:val="00205FC6"/>
  </w:style>
  <w:style w:type="paragraph" w:customStyle="1" w:styleId="card">
    <w:name w:val="card"/>
    <w:aliases w:val="Medium Grid 21"/>
    <w:basedOn w:val="Normal"/>
    <w:next w:val="Normal"/>
    <w:link w:val="cardChar"/>
    <w:qFormat/>
    <w:rsid w:val="00205FC6"/>
    <w:pPr>
      <w:ind w:left="288" w:right="288"/>
    </w:pPr>
    <w:rPr>
      <w:rFonts w:asciiTheme="minorHAnsi" w:hAnsiTheme="minorHAnsi"/>
    </w:rPr>
  </w:style>
  <w:style w:type="paragraph" w:styleId="FootnoteText">
    <w:name w:val="footnote text"/>
    <w:basedOn w:val="Normal"/>
    <w:link w:val="FootnoteTextChar"/>
    <w:uiPriority w:val="99"/>
    <w:unhideWhenUsed/>
    <w:rsid w:val="00205FC6"/>
    <w:rPr>
      <w:sz w:val="20"/>
      <w:szCs w:val="20"/>
    </w:rPr>
  </w:style>
  <w:style w:type="character" w:customStyle="1" w:styleId="FootnoteTextChar">
    <w:name w:val="Footnote Text Char"/>
    <w:basedOn w:val="DefaultParagraphFont"/>
    <w:link w:val="FootnoteText"/>
    <w:uiPriority w:val="99"/>
    <w:rsid w:val="00205FC6"/>
    <w:rPr>
      <w:rFonts w:ascii="Calibri" w:hAnsi="Calibri" w:cs="Times New Roman"/>
      <w:sz w:val="20"/>
      <w:szCs w:val="20"/>
    </w:rPr>
  </w:style>
  <w:style w:type="character" w:styleId="FootnoteReference">
    <w:name w:val="footnote reference"/>
    <w:basedOn w:val="DefaultParagraphFont"/>
    <w:uiPriority w:val="99"/>
    <w:unhideWhenUsed/>
    <w:rsid w:val="00205FC6"/>
    <w:rPr>
      <w:vertAlign w:val="superscript"/>
    </w:rPr>
  </w:style>
  <w:style w:type="character" w:customStyle="1" w:styleId="StyleBold">
    <w:name w:val="Style Bold"/>
    <w:basedOn w:val="DefaultParagraphFont"/>
    <w:uiPriority w:val="9"/>
    <w:semiHidden/>
    <w:rsid w:val="00205FC6"/>
    <w:rPr>
      <w:b/>
      <w:bCs/>
    </w:rPr>
  </w:style>
  <w:style w:type="paragraph" w:styleId="Header">
    <w:name w:val="header"/>
    <w:aliases w:val="HeaderOld,Header Char2,Header Char1 Char,Header Char Char1,Header Char2 Char Char Char,Header Char1 Char1 Char Char Char,Header Char Char Char1 Char Char Char,Header Char Char2 Char Char Char,Heading 1 Char Char Ch"/>
    <w:basedOn w:val="Normal"/>
    <w:link w:val="HeaderChar"/>
    <w:uiPriority w:val="99"/>
    <w:qFormat/>
    <w:rsid w:val="00205FC6"/>
    <w:pPr>
      <w:tabs>
        <w:tab w:val="center" w:pos="4680"/>
        <w:tab w:val="right" w:pos="9360"/>
      </w:tabs>
    </w:pPr>
  </w:style>
  <w:style w:type="character" w:customStyle="1" w:styleId="HeaderChar">
    <w:name w:val="Header Char"/>
    <w:aliases w:val="HeaderOld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205FC6"/>
    <w:rPr>
      <w:rFonts w:ascii="Calibri" w:hAnsi="Calibri" w:cs="Times New Roman"/>
    </w:rPr>
  </w:style>
  <w:style w:type="paragraph" w:styleId="Footer">
    <w:name w:val="footer"/>
    <w:basedOn w:val="Normal"/>
    <w:link w:val="FooterChar"/>
    <w:uiPriority w:val="99"/>
    <w:rsid w:val="00205FC6"/>
    <w:pPr>
      <w:tabs>
        <w:tab w:val="center" w:pos="4680"/>
        <w:tab w:val="right" w:pos="9360"/>
      </w:tabs>
    </w:pPr>
  </w:style>
  <w:style w:type="character" w:customStyle="1" w:styleId="FooterChar">
    <w:name w:val="Footer Char"/>
    <w:basedOn w:val="DefaultParagraphFont"/>
    <w:link w:val="Footer"/>
    <w:uiPriority w:val="99"/>
    <w:rsid w:val="00205FC6"/>
    <w:rPr>
      <w:rFonts w:ascii="Calibri" w:hAnsi="Calibri" w:cs="Times New Roman"/>
    </w:rPr>
  </w:style>
  <w:style w:type="paragraph" w:styleId="DocumentMap">
    <w:name w:val="Document Map"/>
    <w:basedOn w:val="Normal"/>
    <w:link w:val="DocumentMapChar"/>
    <w:unhideWhenUsed/>
    <w:rsid w:val="00205FC6"/>
    <w:rPr>
      <w:rFonts w:ascii="Lucida Grande" w:hAnsi="Lucida Grande" w:cs="Lucida Grande"/>
    </w:rPr>
  </w:style>
  <w:style w:type="character" w:customStyle="1" w:styleId="DocumentMapChar">
    <w:name w:val="Document Map Char"/>
    <w:basedOn w:val="DefaultParagraphFont"/>
    <w:link w:val="DocumentMap"/>
    <w:rsid w:val="00205FC6"/>
    <w:rPr>
      <w:rFonts w:ascii="Lucida Grande" w:hAnsi="Lucida Grande" w:cs="Lucida Grande"/>
    </w:rPr>
  </w:style>
  <w:style w:type="character" w:styleId="PageNumber">
    <w:name w:val="page number"/>
    <w:basedOn w:val="DefaultParagraphFont"/>
    <w:uiPriority w:val="99"/>
    <w:unhideWhenUsed/>
    <w:rsid w:val="00205FC6"/>
  </w:style>
  <w:style w:type="paragraph" w:customStyle="1" w:styleId="Analytic">
    <w:name w:val="Analytic"/>
    <w:link w:val="AnalyticChar"/>
    <w:autoRedefine/>
    <w:qFormat/>
    <w:rsid w:val="00205FC6"/>
    <w:rPr>
      <w:rFonts w:ascii="Arial" w:hAnsi="Arial" w:cs="Arial"/>
      <w:b/>
      <w:i/>
      <w:sz w:val="24"/>
    </w:rPr>
  </w:style>
  <w:style w:type="paragraph" w:customStyle="1" w:styleId="BlockHeadings">
    <w:name w:val="Block Headings"/>
    <w:basedOn w:val="Normal"/>
    <w:next w:val="Nothing"/>
    <w:link w:val="BlockHeadingsChar"/>
    <w:qFormat/>
    <w:rsid w:val="00205FC6"/>
    <w:pPr>
      <w:autoSpaceDE w:val="0"/>
      <w:autoSpaceDN w:val="0"/>
      <w:adjustRightInd w:val="0"/>
      <w:jc w:val="center"/>
      <w:outlineLvl w:val="0"/>
    </w:pPr>
    <w:rPr>
      <w:rFonts w:ascii="Times New Roman" w:eastAsia="Times New Roman" w:hAnsi="Times New Roman"/>
      <w:b/>
      <w:szCs w:val="20"/>
    </w:rPr>
  </w:style>
  <w:style w:type="paragraph" w:customStyle="1" w:styleId="Nothing">
    <w:name w:val="Nothing"/>
    <w:basedOn w:val="Normal"/>
    <w:link w:val="NothingChar"/>
    <w:qFormat/>
    <w:rsid w:val="00205FC6"/>
    <w:pPr>
      <w:autoSpaceDE w:val="0"/>
      <w:autoSpaceDN w:val="0"/>
      <w:adjustRightInd w:val="0"/>
      <w:jc w:val="both"/>
    </w:pPr>
    <w:rPr>
      <w:rFonts w:ascii="Times New Roman" w:eastAsia="Times New Roman" w:hAnsi="Times New Roman"/>
      <w:szCs w:val="20"/>
    </w:rPr>
  </w:style>
  <w:style w:type="paragraph" w:customStyle="1" w:styleId="Cites">
    <w:name w:val="Cites"/>
    <w:basedOn w:val="Nothing"/>
    <w:next w:val="Cards"/>
    <w:link w:val="CitesChar1"/>
    <w:qFormat/>
    <w:rsid w:val="00205FC6"/>
    <w:pPr>
      <w:outlineLvl w:val="2"/>
    </w:pPr>
    <w:rPr>
      <w:b/>
    </w:rPr>
  </w:style>
  <w:style w:type="character" w:customStyle="1" w:styleId="NothingChar">
    <w:name w:val="Nothing Char"/>
    <w:basedOn w:val="DefaultParagraphFont"/>
    <w:link w:val="Nothing"/>
    <w:rsid w:val="00205FC6"/>
    <w:rPr>
      <w:rFonts w:ascii="Times New Roman" w:eastAsia="Times New Roman" w:hAnsi="Times New Roman" w:cs="Times New Roman"/>
      <w:szCs w:val="20"/>
    </w:rPr>
  </w:style>
  <w:style w:type="character" w:customStyle="1" w:styleId="BlockHeadingsChar">
    <w:name w:val="Block Headings Char"/>
    <w:basedOn w:val="DefaultParagraphFont"/>
    <w:link w:val="BlockHeadings"/>
    <w:rsid w:val="00205FC6"/>
    <w:rPr>
      <w:rFonts w:ascii="Times New Roman" w:eastAsia="Times New Roman" w:hAnsi="Times New Roman" w:cs="Times New Roman"/>
      <w:b/>
      <w:szCs w:val="20"/>
    </w:rPr>
  </w:style>
  <w:style w:type="character" w:customStyle="1" w:styleId="TagsChar1">
    <w:name w:val="Tags Char1"/>
    <w:aliases w:val="Heading 2 Char3,Tag Char2,TAG Char3,Heading 2 Char1 Char2,TAG Char1 Char2,Heading 2 Char Char Char2,Heading 2 Char1 Char Char Char Char Char2,Heading 2 Char1 Char Char Char2,Heading 2 Char Char Char Char Char2"/>
    <w:basedOn w:val="DefaultParagraphFont"/>
    <w:qFormat/>
    <w:rsid w:val="00205FC6"/>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205FC6"/>
    <w:rPr>
      <w:rFonts w:ascii="Times New Roman" w:eastAsia="Times New Roman" w:hAnsi="Times New Roman" w:cs="Times New Roman"/>
      <w:b/>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205FC6"/>
    <w:rPr>
      <w:rFonts w:ascii="Arial" w:hAnsi="Arial"/>
      <w:b/>
      <w:sz w:val="22"/>
      <w:szCs w:val="24"/>
      <w:lang w:val="x-none" w:eastAsia="x-none"/>
    </w:rPr>
  </w:style>
  <w:style w:type="paragraph" w:customStyle="1" w:styleId="Analytics">
    <w:name w:val="Analytics"/>
    <w:link w:val="AnalyticsChar"/>
    <w:autoRedefine/>
    <w:uiPriority w:val="4"/>
    <w:qFormat/>
    <w:rsid w:val="00205FC6"/>
    <w:rPr>
      <w:rFonts w:ascii="Arial" w:hAnsi="Arial" w:cs="Arial"/>
      <w:b/>
      <w:i/>
    </w:rPr>
  </w:style>
  <w:style w:type="character" w:customStyle="1" w:styleId="apple-converted-space">
    <w:name w:val="apple-converted-space"/>
    <w:basedOn w:val="DefaultParagraphFont"/>
    <w:rsid w:val="00205FC6"/>
  </w:style>
  <w:style w:type="character" w:customStyle="1" w:styleId="StyleDate">
    <w:name w:val="Style Date"/>
    <w:aliases w:val="Author"/>
    <w:uiPriority w:val="1"/>
    <w:qFormat/>
    <w:rsid w:val="00205FC6"/>
    <w:rPr>
      <w:rFonts w:ascii="Georgia" w:hAnsi="Georgia" w:hint="default"/>
      <w:b/>
      <w:bCs w:val="0"/>
      <w:sz w:val="24"/>
      <w:u w:val="single"/>
    </w:rPr>
  </w:style>
  <w:style w:type="numbering" w:customStyle="1" w:styleId="NoList1">
    <w:name w:val="No List1"/>
    <w:next w:val="NoList"/>
    <w:uiPriority w:val="99"/>
    <w:semiHidden/>
    <w:unhideWhenUsed/>
    <w:rsid w:val="00205FC6"/>
  </w:style>
  <w:style w:type="numbering" w:customStyle="1" w:styleId="NoList11">
    <w:name w:val="No List11"/>
    <w:next w:val="NoList"/>
    <w:uiPriority w:val="99"/>
    <w:semiHidden/>
    <w:unhideWhenUsed/>
    <w:rsid w:val="00205FC6"/>
  </w:style>
  <w:style w:type="character" w:customStyle="1" w:styleId="BlockTitleChar">
    <w:name w:val="Block Title Char"/>
    <w:aliases w:val="Heading 1 Char1 Char,ALEX Char,Heading Char Char"/>
    <w:basedOn w:val="DefaultParagraphFont"/>
    <w:link w:val="BlockTitle"/>
    <w:locked/>
    <w:rsid w:val="00205FC6"/>
    <w:rPr>
      <w:rFonts w:ascii="Calibri" w:eastAsia="Times New Roman" w:hAnsi="Calibri" w:cs="Arial"/>
      <w:b/>
      <w:bCs/>
      <w:kern w:val="32"/>
      <w:sz w:val="32"/>
      <w:szCs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205FC6"/>
    <w:pPr>
      <w:spacing w:after="0" w:line="240" w:lineRule="auto"/>
    </w:pPr>
    <w:rPr>
      <w:b/>
      <w:bCs/>
      <w:u w:val="single"/>
    </w:rPr>
  </w:style>
  <w:style w:type="numbering" w:customStyle="1" w:styleId="NoList2">
    <w:name w:val="No List2"/>
    <w:next w:val="NoList"/>
    <w:uiPriority w:val="99"/>
    <w:semiHidden/>
    <w:unhideWhenUsed/>
    <w:rsid w:val="00205FC6"/>
  </w:style>
  <w:style w:type="numbering" w:customStyle="1" w:styleId="NoList111">
    <w:name w:val="No List111"/>
    <w:next w:val="NoList"/>
    <w:uiPriority w:val="99"/>
    <w:semiHidden/>
    <w:unhideWhenUsed/>
    <w:rsid w:val="00205FC6"/>
  </w:style>
  <w:style w:type="character" w:customStyle="1" w:styleId="CardsUnderlined">
    <w:name w:val="Cards Underlined"/>
    <w:qFormat/>
    <w:rsid w:val="00205FC6"/>
    <w:rPr>
      <w:rFonts w:ascii="Times New Roman" w:hAnsi="Times New Roman"/>
      <w:sz w:val="24"/>
      <w:szCs w:val="24"/>
      <w:u w:val="thick"/>
    </w:rPr>
  </w:style>
  <w:style w:type="numbering" w:customStyle="1" w:styleId="NoList3">
    <w:name w:val="No List3"/>
    <w:next w:val="NoList"/>
    <w:uiPriority w:val="99"/>
    <w:semiHidden/>
    <w:unhideWhenUsed/>
    <w:rsid w:val="00205FC6"/>
  </w:style>
  <w:style w:type="paragraph" w:customStyle="1" w:styleId="CardIndented">
    <w:name w:val="Card (Indented)"/>
    <w:basedOn w:val="Normal"/>
    <w:link w:val="CardIndentedChar"/>
    <w:qFormat/>
    <w:rsid w:val="00205FC6"/>
    <w:pPr>
      <w:ind w:left="288"/>
    </w:pPr>
  </w:style>
  <w:style w:type="character" w:customStyle="1" w:styleId="CardIndentedChar">
    <w:name w:val="Card (Indented) Char"/>
    <w:basedOn w:val="DefaultParagraphFont"/>
    <w:link w:val="CardIndented"/>
    <w:rsid w:val="00205FC6"/>
    <w:rPr>
      <w:rFonts w:ascii="Calibri" w:hAnsi="Calibri" w:cs="Times New Roman"/>
    </w:rPr>
  </w:style>
  <w:style w:type="character" w:customStyle="1" w:styleId="foreign">
    <w:name w:val="foreign"/>
    <w:basedOn w:val="DefaultParagraphFont"/>
    <w:rsid w:val="00205FC6"/>
  </w:style>
  <w:style w:type="paragraph" w:customStyle="1" w:styleId="Body">
    <w:name w:val="Body"/>
    <w:rsid w:val="00205FC6"/>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customStyle="1" w:styleId="CitationCharChar">
    <w:name w:val="Citation Char Char"/>
    <w:basedOn w:val="Normal"/>
    <w:uiPriority w:val="6"/>
    <w:rsid w:val="00205FC6"/>
    <w:pPr>
      <w:ind w:left="1440" w:right="1440"/>
    </w:pPr>
    <w:rPr>
      <w:rFonts w:asciiTheme="minorHAnsi" w:hAnsiTheme="minorHAnsi"/>
      <w:b/>
      <w:u w:val="single"/>
    </w:rPr>
  </w:style>
  <w:style w:type="paragraph" w:styleId="EndnoteText">
    <w:name w:val="endnote text"/>
    <w:basedOn w:val="Normal"/>
    <w:link w:val="EndnoteTextChar"/>
    <w:unhideWhenUsed/>
    <w:rsid w:val="00205FC6"/>
    <w:rPr>
      <w:rFonts w:asciiTheme="minorHAnsi" w:eastAsiaTheme="minorEastAsia" w:hAnsiTheme="minorHAnsi"/>
      <w:sz w:val="24"/>
      <w:szCs w:val="24"/>
      <w:lang w:eastAsia="ja-JP"/>
    </w:rPr>
  </w:style>
  <w:style w:type="character" w:customStyle="1" w:styleId="EndnoteTextChar">
    <w:name w:val="Endnote Text Char"/>
    <w:basedOn w:val="DefaultParagraphFont"/>
    <w:link w:val="EndnoteText"/>
    <w:rsid w:val="00205FC6"/>
    <w:rPr>
      <w:rFonts w:eastAsiaTheme="minorEastAsia"/>
      <w:sz w:val="24"/>
      <w:szCs w:val="24"/>
      <w:lang w:eastAsia="ja-JP"/>
    </w:rPr>
  </w:style>
  <w:style w:type="character" w:styleId="EndnoteReference">
    <w:name w:val="endnote reference"/>
    <w:basedOn w:val="DefaultParagraphFont"/>
    <w:unhideWhenUsed/>
    <w:rsid w:val="00205FC6"/>
    <w:rPr>
      <w:vertAlign w:val="superscript"/>
    </w:rPr>
  </w:style>
  <w:style w:type="character" w:customStyle="1" w:styleId="Emphasis2">
    <w:name w:val="Emphasis2"/>
    <w:basedOn w:val="DefaultParagraphFont"/>
    <w:rsid w:val="00205FC6"/>
    <w:rPr>
      <w:rFonts w:ascii="Franklin Gothic Heavy" w:hAnsi="Franklin Gothic Heavy"/>
      <w:iCs/>
      <w:u w:val="single"/>
    </w:rPr>
  </w:style>
  <w:style w:type="paragraph" w:customStyle="1" w:styleId="Citation">
    <w:name w:val="Citation"/>
    <w:aliases w:val="heading 3"/>
    <w:basedOn w:val="Normal"/>
    <w:next w:val="Normal"/>
    <w:qFormat/>
    <w:rsid w:val="00205FC6"/>
    <w:pPr>
      <w:tabs>
        <w:tab w:val="left" w:pos="1440"/>
      </w:tabs>
    </w:pPr>
    <w:rPr>
      <w:rFonts w:ascii="Times New Roman" w:hAnsi="Times New Roman"/>
      <w:szCs w:val="16"/>
    </w:rPr>
  </w:style>
  <w:style w:type="character" w:customStyle="1" w:styleId="reduce2">
    <w:name w:val="reduce2"/>
    <w:rsid w:val="00205FC6"/>
    <w:rPr>
      <w:rFonts w:ascii="Arial" w:hAnsi="Arial" w:cs="Arial"/>
      <w:color w:val="000000"/>
      <w:sz w:val="12"/>
      <w:szCs w:val="22"/>
    </w:rPr>
  </w:style>
  <w:style w:type="character" w:customStyle="1" w:styleId="trbpullquotetext">
    <w:name w:val="trb_pullquote_text"/>
    <w:basedOn w:val="DefaultParagraphFont"/>
    <w:rsid w:val="00205FC6"/>
  </w:style>
  <w:style w:type="character" w:customStyle="1" w:styleId="trbpullquotecredit">
    <w:name w:val="trb_pullquote_credit"/>
    <w:basedOn w:val="DefaultParagraphFont"/>
    <w:rsid w:val="00205FC6"/>
  </w:style>
  <w:style w:type="character" w:customStyle="1" w:styleId="trbpanelmodtitleico">
    <w:name w:val="trb_panelmod_title_ico"/>
    <w:basedOn w:val="DefaultParagraphFont"/>
    <w:rsid w:val="00205FC6"/>
  </w:style>
  <w:style w:type="character" w:customStyle="1" w:styleId="trbpanelmodbodytitle">
    <w:name w:val="trb_panelmod_body_title"/>
    <w:basedOn w:val="DefaultParagraphFont"/>
    <w:rsid w:val="00205FC6"/>
  </w:style>
  <w:style w:type="character" w:customStyle="1" w:styleId="trbpanelmodbodymore">
    <w:name w:val="trb_panelmod_body_more"/>
    <w:basedOn w:val="DefaultParagraphFont"/>
    <w:rsid w:val="00205FC6"/>
  </w:style>
  <w:style w:type="character" w:customStyle="1" w:styleId="pull-quote">
    <w:name w:val="pull-quote"/>
    <w:basedOn w:val="DefaultParagraphFont"/>
    <w:rsid w:val="00205FC6"/>
  </w:style>
  <w:style w:type="paragraph" w:customStyle="1" w:styleId="last">
    <w:name w:val="last"/>
    <w:basedOn w:val="Normal"/>
    <w:uiPriority w:val="99"/>
    <w:rsid w:val="00205FC6"/>
    <w:pPr>
      <w:spacing w:before="100" w:beforeAutospacing="1" w:after="100" w:afterAutospacing="1"/>
    </w:pPr>
    <w:rPr>
      <w:rFonts w:ascii="Times New Roman" w:eastAsia="Times New Roman" w:hAnsi="Times New Roman"/>
      <w:sz w:val="24"/>
      <w:szCs w:val="24"/>
    </w:rPr>
  </w:style>
  <w:style w:type="character" w:customStyle="1" w:styleId="ptv-promo-video-headline">
    <w:name w:val="ptv-promo-video-headline"/>
    <w:basedOn w:val="DefaultParagraphFont"/>
    <w:rsid w:val="00205FC6"/>
  </w:style>
  <w:style w:type="character" w:customStyle="1" w:styleId="ptv-promo-play-prompt">
    <w:name w:val="ptv-promo-play-prompt"/>
    <w:basedOn w:val="DefaultParagraphFont"/>
    <w:rsid w:val="00205FC6"/>
  </w:style>
  <w:style w:type="character" w:customStyle="1" w:styleId="ptv-promo-play-duration">
    <w:name w:val="ptv-promo-play-duration"/>
    <w:basedOn w:val="DefaultParagraphFont"/>
    <w:rsid w:val="00205FC6"/>
  </w:style>
  <w:style w:type="character" w:customStyle="1" w:styleId="pb-caption">
    <w:name w:val="pb-caption"/>
    <w:basedOn w:val="DefaultParagraphFont"/>
    <w:rsid w:val="00205FC6"/>
  </w:style>
  <w:style w:type="character" w:customStyle="1" w:styleId="lede">
    <w:name w:val="lede"/>
    <w:basedOn w:val="DefaultParagraphFont"/>
    <w:rsid w:val="00205FC6"/>
  </w:style>
  <w:style w:type="paragraph" w:customStyle="1" w:styleId="loose">
    <w:name w:val="loose"/>
    <w:basedOn w:val="Normal"/>
    <w:qFormat/>
    <w:rsid w:val="00205FC6"/>
    <w:pPr>
      <w:spacing w:before="100" w:beforeAutospacing="1" w:after="100" w:afterAutospacing="1"/>
    </w:pPr>
    <w:rPr>
      <w:rFonts w:eastAsia="Times New Roman"/>
      <w:szCs w:val="24"/>
    </w:rPr>
  </w:style>
  <w:style w:type="character" w:customStyle="1" w:styleId="blue">
    <w:name w:val="blue"/>
    <w:basedOn w:val="DefaultParagraphFont"/>
    <w:rsid w:val="00205FC6"/>
  </w:style>
  <w:style w:type="character" w:customStyle="1" w:styleId="italic">
    <w:name w:val="italic"/>
    <w:basedOn w:val="DefaultParagraphFont"/>
    <w:rsid w:val="00205FC6"/>
  </w:style>
  <w:style w:type="paragraph" w:customStyle="1" w:styleId="Default">
    <w:name w:val="Default"/>
    <w:basedOn w:val="Normal"/>
    <w:qFormat/>
    <w:rsid w:val="00205FC6"/>
    <w:pPr>
      <w:autoSpaceDE w:val="0"/>
      <w:autoSpaceDN w:val="0"/>
      <w:adjustRightInd w:val="0"/>
      <w:spacing w:after="200" w:line="276" w:lineRule="auto"/>
    </w:pPr>
    <w:rPr>
      <w:rFonts w:ascii="Georgia" w:eastAsia="MS Mincho" w:hAnsi="Georgia" w:cs="AKDPE C+ Utopia"/>
      <w:sz w:val="20"/>
      <w:szCs w:val="24"/>
    </w:rPr>
  </w:style>
  <w:style w:type="paragraph" w:styleId="List">
    <w:name w:val="List"/>
    <w:basedOn w:val="Normal"/>
    <w:uiPriority w:val="99"/>
    <w:unhideWhenUsed/>
    <w:rsid w:val="00205FC6"/>
    <w:pPr>
      <w:contextualSpacing/>
    </w:pPr>
    <w:rPr>
      <w:rFonts w:ascii="Georgia" w:eastAsia="MS Mincho" w:hAnsi="Georgia"/>
      <w:sz w:val="20"/>
      <w:szCs w:val="20"/>
    </w:rPr>
  </w:style>
  <w:style w:type="paragraph" w:customStyle="1" w:styleId="PageHeaderLine1">
    <w:name w:val="PageHeaderLine1"/>
    <w:basedOn w:val="Normal"/>
    <w:uiPriority w:val="99"/>
    <w:qFormat/>
    <w:rsid w:val="00205FC6"/>
    <w:pPr>
      <w:tabs>
        <w:tab w:val="right" w:pos="10800"/>
      </w:tabs>
    </w:pPr>
    <w:rPr>
      <w:rFonts w:ascii="Georgia" w:eastAsia="MS Mincho" w:hAnsi="Georgia"/>
      <w:b/>
      <w:sz w:val="20"/>
      <w:szCs w:val="20"/>
    </w:rPr>
  </w:style>
  <w:style w:type="paragraph" w:customStyle="1" w:styleId="PageHeaderLine2">
    <w:name w:val="PageHeaderLine2"/>
    <w:basedOn w:val="Normal"/>
    <w:next w:val="Normal"/>
    <w:uiPriority w:val="99"/>
    <w:qFormat/>
    <w:rsid w:val="00205FC6"/>
    <w:pPr>
      <w:tabs>
        <w:tab w:val="right" w:pos="10800"/>
      </w:tabs>
      <w:spacing w:line="480" w:lineRule="auto"/>
    </w:pPr>
    <w:rPr>
      <w:rFonts w:ascii="Georgia" w:eastAsia="MS Mincho" w:hAnsi="Georgia"/>
      <w:b/>
      <w:sz w:val="20"/>
      <w:szCs w:val="20"/>
    </w:rPr>
  </w:style>
  <w:style w:type="character" w:customStyle="1" w:styleId="Bold12">
    <w:name w:val="Bold12"/>
    <w:uiPriority w:val="1"/>
    <w:qFormat/>
    <w:rsid w:val="00205FC6"/>
    <w:rPr>
      <w:rFonts w:ascii="Times New Roman" w:hAnsi="Times New Roman"/>
      <w:b/>
      <w:sz w:val="24"/>
    </w:rPr>
  </w:style>
  <w:style w:type="character" w:customStyle="1" w:styleId="CardTextChar0">
    <w:name w:val="Card Text Char"/>
    <w:rsid w:val="00205FC6"/>
    <w:rPr>
      <w:rFonts w:ascii="Georgia" w:eastAsia="MS Mincho" w:hAnsi="Georgia" w:cs="Times New Roman"/>
      <w:sz w:val="20"/>
      <w:szCs w:val="20"/>
    </w:rPr>
  </w:style>
  <w:style w:type="paragraph" w:customStyle="1" w:styleId="NotBold10">
    <w:name w:val="NotBold10"/>
    <w:link w:val="NotBold10Char"/>
    <w:qFormat/>
    <w:rsid w:val="00205FC6"/>
    <w:pPr>
      <w:ind w:left="288" w:right="288"/>
    </w:pPr>
    <w:rPr>
      <w:rFonts w:ascii="Georgia" w:eastAsia="MS Mincho" w:hAnsi="Georgia"/>
      <w:sz w:val="20"/>
      <w:szCs w:val="20"/>
    </w:rPr>
  </w:style>
  <w:style w:type="character" w:customStyle="1" w:styleId="NotBold10Char">
    <w:name w:val="NotBold10 Char"/>
    <w:link w:val="NotBold10"/>
    <w:rsid w:val="00205FC6"/>
    <w:rPr>
      <w:rFonts w:ascii="Georgia" w:eastAsia="MS Mincho" w:hAnsi="Georgia"/>
      <w:sz w:val="20"/>
      <w:szCs w:val="20"/>
    </w:rPr>
  </w:style>
  <w:style w:type="character" w:customStyle="1" w:styleId="NotBold10Final">
    <w:name w:val="NotBold10Final"/>
    <w:uiPriority w:val="1"/>
    <w:qFormat/>
    <w:rsid w:val="00205FC6"/>
    <w:rPr>
      <w:rFonts w:ascii="Times New Roman" w:hAnsi="Times New Roman"/>
      <w:b w:val="0"/>
      <w:i w:val="0"/>
      <w:sz w:val="20"/>
    </w:rPr>
  </w:style>
  <w:style w:type="paragraph" w:styleId="TOC1">
    <w:name w:val="toc 1"/>
    <w:aliases w:val="Index Basic"/>
    <w:basedOn w:val="Normal"/>
    <w:next w:val="Normal"/>
    <w:autoRedefine/>
    <w:unhideWhenUsed/>
    <w:qFormat/>
    <w:rsid w:val="00205FC6"/>
    <w:rPr>
      <w:rFonts w:ascii="Georgia" w:eastAsia="MS Mincho" w:hAnsi="Georgia"/>
      <w:sz w:val="20"/>
      <w:szCs w:val="20"/>
    </w:rPr>
  </w:style>
  <w:style w:type="paragraph" w:styleId="TOC4">
    <w:name w:val="toc 4"/>
    <w:basedOn w:val="Normal"/>
    <w:next w:val="Normal"/>
    <w:autoRedefine/>
    <w:unhideWhenUsed/>
    <w:rsid w:val="00205FC6"/>
    <w:pPr>
      <w:spacing w:before="240"/>
    </w:pPr>
    <w:rPr>
      <w:rFonts w:ascii="Georgia" w:eastAsia="MS Mincho" w:hAnsi="Georgia"/>
      <w:b/>
      <w:sz w:val="20"/>
      <w:szCs w:val="20"/>
      <w:u w:val="single"/>
    </w:rPr>
  </w:style>
  <w:style w:type="paragraph" w:customStyle="1" w:styleId="Heading3New">
    <w:name w:val="Heading 3 New"/>
    <w:basedOn w:val="Heading3"/>
    <w:next w:val="Normal"/>
    <w:uiPriority w:val="99"/>
    <w:qFormat/>
    <w:rsid w:val="00205FC6"/>
    <w:rPr>
      <w:rFonts w:ascii="Georgia" w:eastAsia="MS Gothic" w:hAnsi="Georgia" w:cs="Times New Roman"/>
      <w:szCs w:val="20"/>
    </w:rPr>
  </w:style>
  <w:style w:type="character" w:customStyle="1" w:styleId="NewTag">
    <w:name w:val="NewTag"/>
    <w:uiPriority w:val="1"/>
    <w:qFormat/>
    <w:rsid w:val="00205FC6"/>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
    <w:qFormat/>
    <w:locked/>
    <w:rsid w:val="00205FC6"/>
    <w:rPr>
      <w:rFonts w:ascii="Arial Narrow" w:hAnsi="Arial Narrow"/>
      <w:b/>
      <w:sz w:val="24"/>
      <w:u w:val="thick"/>
      <w:lang w:eastAsia="en-US"/>
    </w:rPr>
  </w:style>
  <w:style w:type="character" w:customStyle="1" w:styleId="CardUnderlinedChar">
    <w:name w:val="Card Underlined Char"/>
    <w:rsid w:val="00205FC6"/>
    <w:rPr>
      <w:rFonts w:ascii="Arial Narrow" w:hAnsi="Arial Narrow" w:hint="default"/>
      <w:sz w:val="22"/>
      <w:szCs w:val="24"/>
      <w:u w:val="single"/>
      <w:lang w:val="en-US" w:eastAsia="en-US" w:bidi="ar-SA"/>
    </w:rPr>
  </w:style>
  <w:style w:type="character" w:customStyle="1" w:styleId="CardDown1Char">
    <w:name w:val="Card_Down1 Char"/>
    <w:link w:val="CardDown1"/>
    <w:locked/>
    <w:rsid w:val="00205FC6"/>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205FC6"/>
    <w:pPr>
      <w:jc w:val="both"/>
    </w:pPr>
    <w:rPr>
      <w:rFonts w:ascii="Times New Roman" w:eastAsia="Times New Roman" w:hAnsi="Times New Roman"/>
      <w:sz w:val="16"/>
      <w:szCs w:val="14"/>
      <w:lang w:val="x-none" w:eastAsia="x-none"/>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Block titles Char1"/>
    <w:uiPriority w:val="1"/>
    <w:qFormat/>
    <w:rsid w:val="00205FC6"/>
    <w:rPr>
      <w:rFonts w:ascii="Calibri" w:eastAsia="MS Gothic" w:hAnsi="Calibri" w:cs="Times New Roman"/>
      <w:b/>
      <w:bCs/>
      <w:color w:val="365F91"/>
      <w:sz w:val="28"/>
      <w:szCs w:val="28"/>
    </w:rPr>
  </w:style>
  <w:style w:type="character" w:customStyle="1" w:styleId="Heading4Char1">
    <w:name w:val="Heading 4 Char1"/>
    <w:aliases w:val="Analytics Char1,Heading 2 Char1 Char Char Char1"/>
    <w:uiPriority w:val="3"/>
    <w:qFormat/>
    <w:rsid w:val="00205FC6"/>
    <w:rPr>
      <w:rFonts w:ascii="Calibri" w:eastAsia="MS Gothic" w:hAnsi="Calibri" w:cs="Times New Roman"/>
      <w:b/>
      <w:bCs/>
      <w:i/>
      <w:iCs/>
      <w:color w:val="4F81BD"/>
      <w:sz w:val="24"/>
      <w:szCs w:val="22"/>
    </w:rPr>
  </w:style>
  <w:style w:type="character" w:customStyle="1" w:styleId="aqj">
    <w:name w:val="aqj"/>
    <w:rsid w:val="00205FC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205FC6"/>
    <w:rPr>
      <w:b/>
      <w:bCs/>
      <w:strike w:val="0"/>
      <w:dstrike w:val="0"/>
      <w:sz w:val="26"/>
      <w:u w:val="none"/>
      <w:effect w:val="none"/>
    </w:rPr>
  </w:style>
  <w:style w:type="paragraph" w:styleId="Revision">
    <w:name w:val="Revision"/>
    <w:hidden/>
    <w:uiPriority w:val="99"/>
    <w:semiHidden/>
    <w:rsid w:val="00205FC6"/>
    <w:pPr>
      <w:spacing w:after="0" w:line="240" w:lineRule="auto"/>
    </w:pPr>
    <w:rPr>
      <w:rFonts w:ascii="Calibri" w:hAnsi="Calibri" w:cs="Calibri"/>
      <w:sz w:val="24"/>
    </w:rPr>
  </w:style>
  <w:style w:type="paragraph" w:styleId="BalloonText">
    <w:name w:val="Balloon Text"/>
    <w:basedOn w:val="Normal"/>
    <w:link w:val="BalloonTextChar"/>
    <w:uiPriority w:val="99"/>
    <w:unhideWhenUsed/>
    <w:rsid w:val="00205FC6"/>
    <w:rPr>
      <w:rFonts w:ascii="Segoe UI" w:hAnsi="Segoe UI" w:cs="Segoe UI"/>
      <w:sz w:val="18"/>
      <w:szCs w:val="18"/>
    </w:rPr>
  </w:style>
  <w:style w:type="character" w:customStyle="1" w:styleId="BalloonTextChar">
    <w:name w:val="Balloon Text Char"/>
    <w:basedOn w:val="DefaultParagraphFont"/>
    <w:link w:val="BalloonText"/>
    <w:uiPriority w:val="99"/>
    <w:rsid w:val="00205FC6"/>
    <w:rPr>
      <w:rFonts w:ascii="Segoe UI" w:hAnsi="Segoe UI" w:cs="Segoe UI"/>
      <w:sz w:val="18"/>
      <w:szCs w:val="18"/>
    </w:rPr>
  </w:style>
  <w:style w:type="paragraph" w:customStyle="1" w:styleId="story-body-text">
    <w:name w:val="story-body-text"/>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story-heading-text">
    <w:name w:val="story-heading-text"/>
    <w:basedOn w:val="DefaultParagraphFont"/>
    <w:rsid w:val="00205FC6"/>
  </w:style>
  <w:style w:type="character" w:customStyle="1" w:styleId="visually-hidden">
    <w:name w:val="visually-hidden"/>
    <w:basedOn w:val="DefaultParagraphFont"/>
    <w:rsid w:val="00205FC6"/>
  </w:style>
  <w:style w:type="character" w:customStyle="1" w:styleId="caption-text">
    <w:name w:val="caption-text"/>
    <w:basedOn w:val="DefaultParagraphFont"/>
    <w:rsid w:val="00205FC6"/>
  </w:style>
  <w:style w:type="character" w:customStyle="1" w:styleId="credit">
    <w:name w:val="credit"/>
    <w:basedOn w:val="DefaultParagraphFont"/>
    <w:rsid w:val="00205FC6"/>
  </w:style>
  <w:style w:type="paragraph" w:customStyle="1" w:styleId="analytics0">
    <w:name w:val="analytics"/>
    <w:link w:val="analyticsChar0"/>
    <w:uiPriority w:val="4"/>
    <w:qFormat/>
    <w:rsid w:val="00205FC6"/>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205FC6"/>
    <w:rPr>
      <w:rFonts w:ascii="Georgia" w:eastAsiaTheme="majorEastAsia" w:hAnsi="Georgia" w:cstheme="majorBidi"/>
      <w:b/>
      <w:iCs/>
      <w:color w:val="44546A" w:themeColor="text2"/>
    </w:rPr>
  </w:style>
  <w:style w:type="paragraph" w:customStyle="1" w:styleId="underlined">
    <w:name w:val="underlined"/>
    <w:next w:val="Normal"/>
    <w:link w:val="underlinedChar"/>
    <w:autoRedefine/>
    <w:rsid w:val="00205FC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205FC6"/>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205FC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205FC6"/>
    <w:rPr>
      <w:rFonts w:ascii="Times New Roman" w:eastAsia="Malgun Gothic" w:hAnsi="Times New Roman" w:cs="Times New Roman"/>
      <w:sz w:val="12"/>
      <w:szCs w:val="24"/>
    </w:rPr>
  </w:style>
  <w:style w:type="paragraph" w:customStyle="1" w:styleId="cards0">
    <w:name w:val="cards"/>
    <w:basedOn w:val="Cites"/>
    <w:qFormat/>
    <w:rsid w:val="00205FC6"/>
    <w:pPr>
      <w:autoSpaceDE/>
      <w:autoSpaceDN/>
      <w:adjustRightInd/>
      <w:jc w:val="left"/>
      <w:outlineLvl w:val="9"/>
    </w:pPr>
    <w:rPr>
      <w:rFonts w:eastAsiaTheme="minorHAnsi" w:cs="Calibri"/>
      <w:b w:val="0"/>
      <w:sz w:val="20"/>
      <w:szCs w:val="22"/>
    </w:rPr>
  </w:style>
  <w:style w:type="character" w:customStyle="1" w:styleId="apple-style-span">
    <w:name w:val="apple-style-span"/>
    <w:rsid w:val="00205FC6"/>
  </w:style>
  <w:style w:type="paragraph" w:customStyle="1" w:styleId="CardTagandCite">
    <w:name w:val="Card Tag and Cite"/>
    <w:next w:val="Normal"/>
    <w:link w:val="CardTagandCiteChar"/>
    <w:qFormat/>
    <w:rsid w:val="00205FC6"/>
    <w:pPr>
      <w:spacing w:after="0" w:line="240" w:lineRule="auto"/>
    </w:pPr>
    <w:rPr>
      <w:rFonts w:ascii="Arial Narrow" w:eastAsia="Times New Roman" w:hAnsi="Arial Narrow" w:cs="Times New Roman"/>
      <w:b/>
      <w:sz w:val="26"/>
      <w:szCs w:val="24"/>
    </w:rPr>
  </w:style>
  <w:style w:type="paragraph" w:customStyle="1" w:styleId="SmallText">
    <w:name w:val="Small Text"/>
    <w:next w:val="Normal"/>
    <w:qFormat/>
    <w:rsid w:val="00205FC6"/>
    <w:pPr>
      <w:spacing w:after="0" w:line="240" w:lineRule="auto"/>
    </w:pPr>
    <w:rPr>
      <w:rFonts w:ascii="Times New Roman" w:eastAsia="Times New Roman" w:hAnsi="Times New Roman"/>
      <w:b/>
      <w:color w:val="000000"/>
      <w:sz w:val="24"/>
      <w:szCs w:val="24"/>
    </w:rPr>
  </w:style>
  <w:style w:type="paragraph" w:customStyle="1" w:styleId="CardText1">
    <w:name w:val="Card Text 1"/>
    <w:link w:val="CardText1Char"/>
    <w:qFormat/>
    <w:rsid w:val="00205FC6"/>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205FC6"/>
    <w:rPr>
      <w:b/>
    </w:rPr>
  </w:style>
  <w:style w:type="character" w:customStyle="1" w:styleId="CardText1Char">
    <w:name w:val="Card Text 1 Char"/>
    <w:basedOn w:val="DefaultParagraphFont"/>
    <w:link w:val="CardText1"/>
    <w:rsid w:val="00205FC6"/>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205FC6"/>
    <w:rPr>
      <w:rFonts w:ascii="Arial Narrow" w:eastAsia="Times New Roman" w:hAnsi="Arial Narrow" w:cs="Times New Roman"/>
      <w:b/>
      <w:sz w:val="26"/>
      <w:szCs w:val="24"/>
    </w:rPr>
  </w:style>
  <w:style w:type="character" w:customStyle="1" w:styleId="CardText2Char">
    <w:name w:val="Card Text 2 Char"/>
    <w:basedOn w:val="CardText1Char"/>
    <w:link w:val="CardText2"/>
    <w:rsid w:val="00205FC6"/>
    <w:rPr>
      <w:rFonts w:ascii="Arial Narrow" w:eastAsia="Times New Roman" w:hAnsi="Arial Narrow" w:cs="Times New Roman"/>
      <w:b/>
      <w:color w:val="000000"/>
      <w:u w:val="single"/>
    </w:rPr>
  </w:style>
  <w:style w:type="paragraph" w:customStyle="1" w:styleId="hat">
    <w:name w:val="hat"/>
    <w:basedOn w:val="Heading1"/>
    <w:link w:val="hatChar"/>
    <w:rsid w:val="00205FC6"/>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qFormat/>
    <w:rsid w:val="00205FC6"/>
    <w:rPr>
      <w:rFonts w:eastAsia="Times New Roman" w:cs="Calibri"/>
      <w:sz w:val="12"/>
      <w:szCs w:val="12"/>
      <w:lang w:val="x-none" w:eastAsia="x-none"/>
    </w:rPr>
  </w:style>
  <w:style w:type="character" w:customStyle="1" w:styleId="MinimizeChar">
    <w:name w:val="Minimize Char"/>
    <w:link w:val="Minimize"/>
    <w:rsid w:val="00205FC6"/>
    <w:rPr>
      <w:rFonts w:ascii="Calibri" w:eastAsia="Times New Roman" w:hAnsi="Calibri" w:cs="Calibri"/>
      <w:sz w:val="12"/>
      <w:szCs w:val="12"/>
      <w:lang w:val="x-none" w:eastAsia="x-none"/>
    </w:rPr>
  </w:style>
  <w:style w:type="paragraph" w:customStyle="1" w:styleId="BackgroundText">
    <w:name w:val="Background Text"/>
    <w:aliases w:val="Reading"/>
    <w:basedOn w:val="Normal"/>
    <w:link w:val="BackgroundTextChar"/>
    <w:rsid w:val="00205FC6"/>
    <w:rPr>
      <w:rFonts w:ascii="Times New Roman" w:eastAsia="Times New Roman" w:hAnsi="Times New Roman" w:cs="Calibri"/>
      <w:sz w:val="20"/>
      <w:szCs w:val="18"/>
      <w:lang w:val="x-none" w:eastAsia="x-none"/>
    </w:rPr>
  </w:style>
  <w:style w:type="character" w:customStyle="1" w:styleId="BackgroundTextChar">
    <w:name w:val="Background Text Char"/>
    <w:aliases w:val="Reading Char"/>
    <w:link w:val="BackgroundText"/>
    <w:rsid w:val="00205FC6"/>
    <w:rPr>
      <w:rFonts w:ascii="Times New Roman" w:eastAsia="Times New Roman" w:hAnsi="Times New Roman" w:cs="Calibri"/>
      <w:sz w:val="20"/>
      <w:szCs w:val="18"/>
      <w:lang w:val="x-none" w:eastAsia="x-none"/>
    </w:rPr>
  </w:style>
  <w:style w:type="character" w:customStyle="1" w:styleId="HighlightUnderline">
    <w:name w:val="Highlight Underline"/>
    <w:rsid w:val="00205FC6"/>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qFormat/>
    <w:rsid w:val="00205FC6"/>
    <w:pPr>
      <w:spacing w:after="240"/>
      <w:jc w:val="center"/>
    </w:pPr>
    <w:rPr>
      <w:rFonts w:eastAsia="Times New Roman" w:cs="Calibri"/>
      <w:b/>
      <w:color w:val="000000"/>
      <w:sz w:val="28"/>
      <w:szCs w:val="20"/>
      <w:lang w:val="x-none" w:eastAsia="x-none"/>
    </w:rPr>
  </w:style>
  <w:style w:type="character" w:customStyle="1" w:styleId="BlockTitle2Char">
    <w:name w:val="Block Title2 Char"/>
    <w:link w:val="BlockTitle2"/>
    <w:rsid w:val="00205FC6"/>
    <w:rPr>
      <w:rFonts w:ascii="Calibri" w:eastAsia="Times New Roman" w:hAnsi="Calibri" w:cs="Calibri"/>
      <w:b/>
      <w:color w:val="000000"/>
      <w:sz w:val="28"/>
      <w:szCs w:val="20"/>
      <w:lang w:val="x-none" w:eastAsia="x-none"/>
    </w:rPr>
  </w:style>
  <w:style w:type="paragraph" w:customStyle="1" w:styleId="CardFormatCharCharCharCharCharChar">
    <w:name w:val="Card Format Char Char Char Char Char Char"/>
    <w:basedOn w:val="Normal"/>
    <w:qFormat/>
    <w:rsid w:val="00205FC6"/>
    <w:rPr>
      <w:rFonts w:eastAsia="Calibri" w:cs="Calibri"/>
      <w:sz w:val="18"/>
      <w:szCs w:val="18"/>
    </w:rPr>
  </w:style>
  <w:style w:type="paragraph" w:customStyle="1" w:styleId="Debate">
    <w:name w:val="Debate"/>
    <w:basedOn w:val="Normal"/>
    <w:rsid w:val="00205FC6"/>
    <w:rPr>
      <w:rFonts w:eastAsia="SimSun" w:cs="Courier"/>
      <w:lang w:eastAsia="zh-CN"/>
    </w:rPr>
  </w:style>
  <w:style w:type="paragraph" w:customStyle="1" w:styleId="MediumGrid1-Accent21">
    <w:name w:val="Medium Grid 1 - Accent 21"/>
    <w:basedOn w:val="Normal"/>
    <w:rsid w:val="00205FC6"/>
    <w:pPr>
      <w:ind w:left="720"/>
      <w:contextualSpacing/>
    </w:pPr>
    <w:rPr>
      <w:rFonts w:eastAsia="Calibri" w:cs="Calibri"/>
    </w:rPr>
  </w:style>
  <w:style w:type="paragraph" w:customStyle="1" w:styleId="MediumList2-Accent21">
    <w:name w:val="Medium List 2 - Accent 21"/>
    <w:hidden/>
    <w:rsid w:val="00205FC6"/>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205FC6"/>
    <w:pPr>
      <w:ind w:left="200"/>
    </w:pPr>
    <w:rPr>
      <w:rFonts w:eastAsia="Calibri" w:cs="Calibri"/>
    </w:rPr>
  </w:style>
  <w:style w:type="paragraph" w:styleId="TOC3">
    <w:name w:val="toc 3"/>
    <w:basedOn w:val="Normal"/>
    <w:next w:val="Normal"/>
    <w:autoRedefine/>
    <w:qFormat/>
    <w:rsid w:val="00205FC6"/>
    <w:pPr>
      <w:ind w:left="400"/>
    </w:pPr>
    <w:rPr>
      <w:rFonts w:eastAsia="Calibri" w:cs="Calibri"/>
    </w:rPr>
  </w:style>
  <w:style w:type="paragraph" w:styleId="TOC5">
    <w:name w:val="toc 5"/>
    <w:basedOn w:val="Normal"/>
    <w:next w:val="Normal"/>
    <w:autoRedefine/>
    <w:rsid w:val="00205FC6"/>
    <w:pPr>
      <w:ind w:left="800"/>
    </w:pPr>
    <w:rPr>
      <w:rFonts w:eastAsia="Calibri" w:cs="Calibri"/>
    </w:rPr>
  </w:style>
  <w:style w:type="paragraph" w:styleId="TOC6">
    <w:name w:val="toc 6"/>
    <w:basedOn w:val="Normal"/>
    <w:next w:val="Normal"/>
    <w:autoRedefine/>
    <w:rsid w:val="00205FC6"/>
    <w:pPr>
      <w:ind w:left="1000"/>
    </w:pPr>
    <w:rPr>
      <w:rFonts w:eastAsia="Calibri" w:cs="Calibri"/>
    </w:rPr>
  </w:style>
  <w:style w:type="paragraph" w:styleId="TOC7">
    <w:name w:val="toc 7"/>
    <w:basedOn w:val="Normal"/>
    <w:next w:val="Normal"/>
    <w:autoRedefine/>
    <w:rsid w:val="00205FC6"/>
    <w:pPr>
      <w:ind w:left="1200"/>
    </w:pPr>
    <w:rPr>
      <w:rFonts w:eastAsia="Calibri" w:cs="Calibri"/>
    </w:rPr>
  </w:style>
  <w:style w:type="paragraph" w:styleId="TOC8">
    <w:name w:val="toc 8"/>
    <w:basedOn w:val="Normal"/>
    <w:next w:val="Normal"/>
    <w:autoRedefine/>
    <w:rsid w:val="00205FC6"/>
    <w:pPr>
      <w:ind w:left="1400"/>
    </w:pPr>
    <w:rPr>
      <w:rFonts w:eastAsia="Calibri" w:cs="Calibri"/>
    </w:rPr>
  </w:style>
  <w:style w:type="paragraph" w:styleId="TOC9">
    <w:name w:val="toc 9"/>
    <w:basedOn w:val="Normal"/>
    <w:next w:val="Normal"/>
    <w:autoRedefine/>
    <w:rsid w:val="00205FC6"/>
    <w:pPr>
      <w:ind w:left="1600"/>
    </w:pPr>
    <w:rPr>
      <w:rFonts w:eastAsia="Calibri" w:cs="Calibri"/>
    </w:rPr>
  </w:style>
  <w:style w:type="character" w:customStyle="1" w:styleId="Emphasis20">
    <w:name w:val="Emphasis 2"/>
    <w:uiPriority w:val="1"/>
    <w:qFormat/>
    <w:rsid w:val="00205FC6"/>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205FC6"/>
    <w:rPr>
      <w:rFonts w:ascii="Calibri" w:eastAsia="Calibri" w:hAnsi="Calibri" w:cs="Calibri"/>
      <w:sz w:val="22"/>
      <w:szCs w:val="24"/>
      <w:u w:val="single"/>
      <w:lang w:val="x-none"/>
    </w:rPr>
  </w:style>
  <w:style w:type="paragraph" w:customStyle="1" w:styleId="Style2">
    <w:name w:val="Style2"/>
    <w:basedOn w:val="Analytics"/>
    <w:link w:val="Style2Char"/>
    <w:qFormat/>
    <w:rsid w:val="00205FC6"/>
    <w:pPr>
      <w:keepNext/>
      <w:keepLines/>
      <w:spacing w:before="40" w:after="0" w:line="240" w:lineRule="auto"/>
      <w:outlineLvl w:val="3"/>
    </w:pPr>
    <w:rPr>
      <w:rFonts w:eastAsiaTheme="majorEastAsia" w:cstheme="majorBidi"/>
      <w:i w:val="0"/>
      <w:iCs/>
      <w:sz w:val="24"/>
    </w:rPr>
  </w:style>
  <w:style w:type="paragraph" w:customStyle="1" w:styleId="CardText20">
    <w:name w:val="Card Text2"/>
    <w:basedOn w:val="Normal"/>
    <w:uiPriority w:val="4"/>
    <w:qFormat/>
    <w:rsid w:val="00205FC6"/>
    <w:pPr>
      <w:ind w:left="288" w:right="288"/>
    </w:pPr>
  </w:style>
  <w:style w:type="character" w:customStyle="1" w:styleId="DebateUnderline">
    <w:name w:val="Debate Underline"/>
    <w:qFormat/>
    <w:rsid w:val="00205FC6"/>
    <w:rPr>
      <w:rFonts w:ascii="Times New Roman" w:hAnsi="Times New Roman"/>
      <w:sz w:val="24"/>
      <w:u w:val="thick"/>
    </w:rPr>
  </w:style>
  <w:style w:type="paragraph" w:customStyle="1" w:styleId="Emphasis1">
    <w:name w:val="Emphasis1"/>
    <w:basedOn w:val="Normal"/>
    <w:autoRedefine/>
    <w:uiPriority w:val="7"/>
    <w:qFormat/>
    <w:rsid w:val="00205FC6"/>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nobr">
    <w:name w:val="nobr"/>
    <w:basedOn w:val="DefaultParagraphFont"/>
    <w:rsid w:val="00205FC6"/>
  </w:style>
  <w:style w:type="character" w:customStyle="1" w:styleId="StyleArial10ptUnderline">
    <w:name w:val="Style Arial 10 pt Underline"/>
    <w:basedOn w:val="DefaultParagraphFont"/>
    <w:rsid w:val="00205FC6"/>
    <w:rPr>
      <w:rFonts w:ascii="Arial" w:hAnsi="Arial"/>
      <w:sz w:val="20"/>
      <w:u w:val="single"/>
    </w:rPr>
  </w:style>
  <w:style w:type="character" w:customStyle="1" w:styleId="StyleArial10pt">
    <w:name w:val="Style Arial 10 pt"/>
    <w:basedOn w:val="DefaultParagraphFont"/>
    <w:rsid w:val="00205FC6"/>
    <w:rPr>
      <w:rFonts w:ascii="Arial" w:hAnsi="Arial"/>
      <w:sz w:val="20"/>
    </w:rPr>
  </w:style>
  <w:style w:type="character" w:customStyle="1" w:styleId="StyleStyleArialBoldUnderline">
    <w:name w:val="Style Style Arial Bold Underline +"/>
    <w:basedOn w:val="DefaultParagraphFont"/>
    <w:rsid w:val="00205FC6"/>
    <w:rPr>
      <w:rFonts w:ascii="Arial" w:hAnsi="Arial"/>
      <w:b/>
      <w:bCs/>
      <w:sz w:val="24"/>
      <w:u w:val="single"/>
    </w:rPr>
  </w:style>
  <w:style w:type="character" w:customStyle="1" w:styleId="StyleArial10pt1">
    <w:name w:val="Style Arial 10 pt1"/>
    <w:basedOn w:val="DefaultParagraphFont"/>
    <w:rsid w:val="00205FC6"/>
    <w:rPr>
      <w:rFonts w:ascii="Arial" w:hAnsi="Arial"/>
      <w:sz w:val="20"/>
    </w:rPr>
  </w:style>
  <w:style w:type="character" w:customStyle="1" w:styleId="verdana">
    <w:name w:val="verdana"/>
    <w:basedOn w:val="DefaultParagraphFont"/>
    <w:rsid w:val="00205FC6"/>
  </w:style>
  <w:style w:type="character" w:customStyle="1" w:styleId="Style8pt">
    <w:name w:val="Style 8 pt"/>
    <w:basedOn w:val="DefaultParagraphFont"/>
    <w:rsid w:val="00205FC6"/>
    <w:rPr>
      <w:rFonts w:ascii="Times New Roman" w:hAnsi="Times New Roman"/>
      <w:sz w:val="16"/>
    </w:rPr>
  </w:style>
  <w:style w:type="paragraph" w:customStyle="1" w:styleId="HotRoute">
    <w:name w:val="Hot Route"/>
    <w:basedOn w:val="Normal"/>
    <w:link w:val="HotRouteChar"/>
    <w:qFormat/>
    <w:rsid w:val="00205FC6"/>
    <w:pPr>
      <w:ind w:left="144"/>
    </w:pPr>
    <w:rPr>
      <w:rFonts w:eastAsia="Times New Roman"/>
      <w:sz w:val="20"/>
      <w:szCs w:val="24"/>
    </w:rPr>
  </w:style>
  <w:style w:type="character" w:customStyle="1" w:styleId="commentstext">
    <w:name w:val="comments_text"/>
    <w:basedOn w:val="DefaultParagraphFont"/>
    <w:uiPriority w:val="99"/>
    <w:rsid w:val="00205FC6"/>
    <w:rPr>
      <w:rFonts w:ascii="Times New Roman" w:hAnsi="Times New Roman" w:cs="Times New Roman" w:hint="default"/>
    </w:rPr>
  </w:style>
  <w:style w:type="paragraph" w:customStyle="1" w:styleId="DebateTag">
    <w:name w:val="DebateTag"/>
    <w:basedOn w:val="Heading3"/>
    <w:link w:val="DebateTagChar"/>
    <w:autoRedefine/>
    <w:uiPriority w:val="99"/>
    <w:rsid w:val="00205FC6"/>
    <w:pPr>
      <w:keepLines w:val="0"/>
      <w:pageBreakBefore w:val="0"/>
      <w:spacing w:before="240" w:after="60"/>
      <w:jc w:val="left"/>
    </w:pPr>
    <w:rPr>
      <w:rFonts w:eastAsia="Times New Roman" w:cs="Times New Roman"/>
      <w:sz w:val="22"/>
      <w:u w:val="none"/>
    </w:rPr>
  </w:style>
  <w:style w:type="character" w:customStyle="1" w:styleId="BoldUnderline">
    <w:name w:val="BoldUnderline"/>
    <w:uiPriority w:val="1"/>
    <w:qFormat/>
    <w:rsid w:val="00205FC6"/>
    <w:rPr>
      <w:rFonts w:ascii="Arial" w:hAnsi="Arial" w:cs="Arial" w:hint="default"/>
      <w:b/>
      <w:bCs w:val="0"/>
      <w:sz w:val="20"/>
      <w:u w:val="single"/>
    </w:rPr>
  </w:style>
  <w:style w:type="paragraph" w:customStyle="1" w:styleId="UnderlinePara">
    <w:name w:val="Underline Para"/>
    <w:basedOn w:val="Normal"/>
    <w:uiPriority w:val="6"/>
    <w:qFormat/>
    <w:rsid w:val="00205FC6"/>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205FC6"/>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205FC6"/>
    <w:rPr>
      <w:rFonts w:ascii="Times New Roman" w:eastAsia="Times New Roman" w:hAnsi="Times New Roman" w:cs="Times New Roman"/>
      <w:color w:val="181717"/>
      <w:sz w:val="16"/>
    </w:rPr>
  </w:style>
  <w:style w:type="character" w:customStyle="1" w:styleId="footnotemark">
    <w:name w:val="footnote mark"/>
    <w:hidden/>
    <w:rsid w:val="00205FC6"/>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205FC6"/>
    <w:pPr>
      <w:ind w:left="1008" w:right="720"/>
    </w:pPr>
    <w:rPr>
      <w:rFonts w:eastAsia="Times New Roman"/>
      <w:color w:val="000000"/>
    </w:rPr>
  </w:style>
  <w:style w:type="paragraph" w:customStyle="1" w:styleId="norm">
    <w:name w:val="norm"/>
    <w:basedOn w:val="Heading4"/>
    <w:uiPriority w:val="99"/>
    <w:rsid w:val="00205FC6"/>
  </w:style>
  <w:style w:type="character" w:customStyle="1" w:styleId="CitesChar">
    <w:name w:val="Cites Char"/>
    <w:basedOn w:val="DefaultParagraphFont"/>
    <w:locked/>
    <w:rsid w:val="00205FC6"/>
    <w:rPr>
      <w:rFonts w:ascii="Times New Roman" w:hAnsi="Times New Roman" w:cs="Calibri"/>
      <w:b/>
      <w:sz w:val="24"/>
      <w:u w:val="single"/>
    </w:rPr>
  </w:style>
  <w:style w:type="character" w:customStyle="1" w:styleId="NormalWebChar">
    <w:name w:val="Normal (Web) Char"/>
    <w:aliases w:val="Char Char Char Char1,Char Char Char Char Char1,Char Char Char Char Char Char,Normal (Web) Char1 Char Char,Normal (Web) Char Char Char Char,Normal (Web) Char1 Char Char Char Char,Normal (Web) Char Char1 Char Char Char Char"/>
    <w:basedOn w:val="DefaultParagraphFont"/>
    <w:link w:val="NormalWeb"/>
    <w:uiPriority w:val="99"/>
    <w:qFormat/>
    <w:locked/>
    <w:rsid w:val="00205FC6"/>
    <w:rPr>
      <w:rFonts w:ascii="Calibri" w:eastAsia="Calibri" w:hAnsi="Calibri" w:cs="Times New Roman"/>
      <w:sz w:val="24"/>
      <w:szCs w:val="24"/>
    </w:rPr>
  </w:style>
  <w:style w:type="paragraph" w:customStyle="1" w:styleId="citenon-bold">
    <w:name w:val="cite non-bold"/>
    <w:basedOn w:val="Normal"/>
    <w:link w:val="citenon-boldChar"/>
    <w:qFormat/>
    <w:rsid w:val="00205FC6"/>
    <w:rPr>
      <w:rFonts w:eastAsia="Calibri"/>
    </w:rPr>
  </w:style>
  <w:style w:type="character" w:customStyle="1" w:styleId="AnalyticChar">
    <w:name w:val="Analytic Char"/>
    <w:link w:val="Analytic"/>
    <w:rsid w:val="00205FC6"/>
    <w:rPr>
      <w:rFonts w:ascii="Arial" w:hAnsi="Arial" w:cs="Arial"/>
      <w:b/>
      <w:i/>
      <w:sz w:val="24"/>
    </w:rPr>
  </w:style>
  <w:style w:type="paragraph" w:customStyle="1" w:styleId="TagText">
    <w:name w:val="TagText"/>
    <w:basedOn w:val="Normal"/>
    <w:qFormat/>
    <w:rsid w:val="00205FC6"/>
    <w:rPr>
      <w:rFonts w:eastAsia="Cambria"/>
      <w:b/>
    </w:rPr>
  </w:style>
  <w:style w:type="character" w:customStyle="1" w:styleId="StyleStyleBoldUnderlineUnderlineIntenseEmphasis1apple-style-2">
    <w:name w:val="Style Style Bold UnderlineUnderlineIntense Emphasis1apple-style-...2"/>
    <w:basedOn w:val="DefaultParagraphFont"/>
    <w:rsid w:val="00205FC6"/>
    <w:rPr>
      <w:b w:val="0"/>
      <w:bCs/>
      <w:sz w:val="22"/>
      <w:u w:val="single"/>
    </w:rPr>
  </w:style>
  <w:style w:type="character" w:customStyle="1" w:styleId="citenon-boldChar">
    <w:name w:val="cite non-bold Char"/>
    <w:basedOn w:val="DefaultParagraphFont"/>
    <w:link w:val="citenon-bold"/>
    <w:rsid w:val="00205FC6"/>
    <w:rPr>
      <w:rFonts w:ascii="Calibri" w:eastAsia="Calibri" w:hAnsi="Calibri" w:cs="Times New Roman"/>
    </w:rPr>
  </w:style>
  <w:style w:type="character" w:customStyle="1" w:styleId="Author-Date">
    <w:name w:val="Author-Date"/>
    <w:qFormat/>
    <w:rsid w:val="00205FC6"/>
    <w:rPr>
      <w:b/>
      <w:sz w:val="24"/>
    </w:rPr>
  </w:style>
  <w:style w:type="paragraph" w:customStyle="1" w:styleId="HotRoute0">
    <w:name w:val="Hot Route!"/>
    <w:basedOn w:val="Normal"/>
    <w:link w:val="HotRouteChar0"/>
    <w:qFormat/>
    <w:rsid w:val="00205FC6"/>
    <w:pPr>
      <w:ind w:left="144"/>
    </w:pPr>
    <w:rPr>
      <w:rFonts w:eastAsia="Times New Roman"/>
      <w:sz w:val="20"/>
      <w:szCs w:val="24"/>
      <w:lang w:val="x-none" w:eastAsia="x-none"/>
    </w:rPr>
  </w:style>
  <w:style w:type="character" w:customStyle="1" w:styleId="HotRouteChar0">
    <w:name w:val="Hot Route! Char"/>
    <w:link w:val="HotRoute0"/>
    <w:rsid w:val="00205FC6"/>
    <w:rPr>
      <w:rFonts w:ascii="Calibri" w:eastAsia="Times New Roman" w:hAnsi="Calibri" w:cs="Times New Roman"/>
      <w:sz w:val="20"/>
      <w:szCs w:val="24"/>
      <w:lang w:val="x-none" w:eastAsia="x-none"/>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 C"/>
    <w:basedOn w:val="DefaultParagraphFont"/>
    <w:uiPriority w:val="2"/>
    <w:qFormat/>
    <w:rsid w:val="00205FC6"/>
    <w:rPr>
      <w:rFonts w:asciiTheme="majorHAnsi" w:eastAsiaTheme="majorEastAsia" w:hAnsiTheme="majorHAnsi" w:cstheme="majorBidi"/>
      <w:color w:val="2E74B5" w:themeColor="accent1" w:themeShade="BF"/>
      <w:sz w:val="26"/>
      <w:szCs w:val="26"/>
    </w:rPr>
  </w:style>
  <w:style w:type="character" w:customStyle="1" w:styleId="HeaderChar1">
    <w:name w:val="Header Char1"/>
    <w:basedOn w:val="DefaultParagraphFont"/>
    <w:uiPriority w:val="99"/>
    <w:rsid w:val="00205FC6"/>
    <w:rPr>
      <w:rFonts w:ascii="Times New Roman" w:hAnsi="Times New Roman" w:cs="Times New Roman"/>
      <w:sz w:val="16"/>
    </w:rPr>
  </w:style>
  <w:style w:type="character" w:customStyle="1" w:styleId="FooterChar1">
    <w:name w:val="Footer Char1"/>
    <w:basedOn w:val="DefaultParagraphFont"/>
    <w:uiPriority w:val="99"/>
    <w:semiHidden/>
    <w:rsid w:val="00205FC6"/>
    <w:rPr>
      <w:rFonts w:ascii="Times New Roman" w:hAnsi="Times New Roman" w:cs="Times New Roman"/>
      <w:sz w:val="16"/>
    </w:rPr>
  </w:style>
  <w:style w:type="character" w:customStyle="1" w:styleId="DocumentMapChar1">
    <w:name w:val="Document Map Char1"/>
    <w:basedOn w:val="DefaultParagraphFont"/>
    <w:uiPriority w:val="99"/>
    <w:semiHidden/>
    <w:rsid w:val="00205FC6"/>
    <w:rPr>
      <w:rFonts w:ascii="Segoe UI" w:hAnsi="Segoe UI" w:cs="Segoe UI"/>
      <w:sz w:val="16"/>
      <w:szCs w:val="16"/>
    </w:rPr>
  </w:style>
  <w:style w:type="paragraph" w:styleId="Caption">
    <w:name w:val="caption"/>
    <w:basedOn w:val="Normal"/>
    <w:qFormat/>
    <w:rsid w:val="00205FC6"/>
    <w:pPr>
      <w:widowControl w:val="0"/>
      <w:suppressLineNumbers/>
      <w:suppressAutoHyphens/>
      <w:spacing w:before="120" w:after="120"/>
    </w:pPr>
    <w:rPr>
      <w:rFonts w:eastAsia="DejaVu Sans" w:cs="Lohit Hindi"/>
      <w:i/>
      <w:iCs/>
      <w:szCs w:val="24"/>
      <w:lang w:eastAsia="zh-CN" w:bidi="hi-IN"/>
    </w:rPr>
  </w:style>
  <w:style w:type="paragraph" w:customStyle="1" w:styleId="DefaultStyle">
    <w:name w:val="Default Style"/>
    <w:rsid w:val="00205FC6"/>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205FC6"/>
    <w:pPr>
      <w:keepNext/>
      <w:spacing w:before="240" w:after="120"/>
    </w:pPr>
    <w:rPr>
      <w:sz w:val="28"/>
      <w:szCs w:val="28"/>
    </w:rPr>
  </w:style>
  <w:style w:type="paragraph" w:customStyle="1" w:styleId="Index">
    <w:name w:val="Index"/>
    <w:basedOn w:val="DefaultStyle"/>
    <w:rsid w:val="00205FC6"/>
    <w:pPr>
      <w:suppressLineNumbers/>
    </w:pPr>
  </w:style>
  <w:style w:type="paragraph" w:customStyle="1" w:styleId="TextBody">
    <w:name w:val="Text Body"/>
    <w:basedOn w:val="DefaultStyle"/>
    <w:rsid w:val="00205FC6"/>
    <w:pPr>
      <w:spacing w:after="120"/>
    </w:pPr>
  </w:style>
  <w:style w:type="paragraph" w:styleId="Subtitle">
    <w:name w:val="Subtitle"/>
    <w:aliases w:val="Underlined card text"/>
    <w:basedOn w:val="Normal"/>
    <w:next w:val="Normal"/>
    <w:link w:val="SubtitleChar"/>
    <w:qFormat/>
    <w:rsid w:val="00205FC6"/>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205FC6"/>
    <w:rPr>
      <w:rFonts w:ascii="Calibri" w:hAnsi="Calibri" w:cs="Times New Roman"/>
      <w:color w:val="5A5A5A" w:themeColor="text1" w:themeTint="A5"/>
      <w:spacing w:val="15"/>
    </w:rPr>
  </w:style>
  <w:style w:type="character" w:styleId="SubtleEmphasis">
    <w:name w:val="Subtle Emphasis"/>
    <w:basedOn w:val="DefaultParagraphFont"/>
    <w:uiPriority w:val="1"/>
    <w:qFormat/>
    <w:rsid w:val="00205FC6"/>
    <w:rPr>
      <w:rFonts w:ascii="Times New Roman" w:hAnsi="Times New Roman"/>
      <w:i/>
      <w:iCs/>
      <w:color w:val="404040" w:themeColor="text1" w:themeTint="BF"/>
    </w:rPr>
  </w:style>
  <w:style w:type="paragraph" w:styleId="Quote">
    <w:name w:val="Quote"/>
    <w:basedOn w:val="Normal"/>
    <w:next w:val="Normal"/>
    <w:link w:val="QuoteChar"/>
    <w:uiPriority w:val="29"/>
    <w:qFormat/>
    <w:rsid w:val="00205FC6"/>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205FC6"/>
    <w:rPr>
      <w:rFonts w:ascii="Calibri" w:hAnsi="Calibri" w:cs="Times New Roman"/>
      <w:iCs/>
      <w:color w:val="404040" w:themeColor="text1" w:themeTint="BF"/>
    </w:rPr>
  </w:style>
  <w:style w:type="paragraph" w:styleId="IntenseQuote">
    <w:name w:val="Intense Quote"/>
    <w:basedOn w:val="Normal"/>
    <w:next w:val="Normal"/>
    <w:link w:val="IntenseQuoteChar"/>
    <w:uiPriority w:val="30"/>
    <w:qFormat/>
    <w:rsid w:val="00205FC6"/>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05FC6"/>
    <w:rPr>
      <w:rFonts w:ascii="Calibri" w:hAnsi="Calibri" w:cs="Times New Roman"/>
      <w:i/>
      <w:iCs/>
      <w:color w:val="5B9BD5" w:themeColor="accent1"/>
    </w:rPr>
  </w:style>
  <w:style w:type="character" w:styleId="SubtleReference">
    <w:name w:val="Subtle Reference"/>
    <w:basedOn w:val="DefaultParagraphFont"/>
    <w:uiPriority w:val="31"/>
    <w:qFormat/>
    <w:rsid w:val="00205FC6"/>
    <w:rPr>
      <w:rFonts w:ascii="Times New Roman" w:hAnsi="Times New Roman"/>
      <w:smallCaps/>
      <w:color w:val="5A5A5A" w:themeColor="text1" w:themeTint="A5"/>
    </w:rPr>
  </w:style>
  <w:style w:type="character" w:styleId="IntenseReference">
    <w:name w:val="Intense Reference"/>
    <w:basedOn w:val="DefaultParagraphFont"/>
    <w:uiPriority w:val="32"/>
    <w:qFormat/>
    <w:rsid w:val="00205FC6"/>
    <w:rPr>
      <w:rFonts w:ascii="Times New Roman" w:hAnsi="Times New Roman"/>
      <w:b/>
      <w:bCs/>
      <w:smallCaps/>
      <w:color w:val="5B9BD5" w:themeColor="accent1"/>
      <w:spacing w:val="5"/>
    </w:rPr>
  </w:style>
  <w:style w:type="character" w:styleId="BookTitle">
    <w:name w:val="Book Title"/>
    <w:basedOn w:val="DefaultParagraphFont"/>
    <w:uiPriority w:val="33"/>
    <w:qFormat/>
    <w:rsid w:val="00205FC6"/>
    <w:rPr>
      <w:rFonts w:ascii="Times New Roman" w:hAnsi="Times New Roman"/>
      <w:b/>
      <w:bCs/>
      <w:i/>
      <w:iCs/>
      <w:spacing w:val="5"/>
    </w:rPr>
  </w:style>
  <w:style w:type="paragraph" w:customStyle="1" w:styleId="Cite2">
    <w:name w:val="Cite 2"/>
    <w:basedOn w:val="Normal"/>
    <w:qFormat/>
    <w:rsid w:val="00205FC6"/>
    <w:rPr>
      <w:rFonts w:eastAsia="MS Mincho"/>
      <w:b/>
      <w:sz w:val="24"/>
      <w:szCs w:val="24"/>
      <w:u w:val="single"/>
    </w:rPr>
  </w:style>
  <w:style w:type="character" w:customStyle="1" w:styleId="CardsFont12pt0">
    <w:name w:val="Cards + Font 12pt"/>
    <w:basedOn w:val="CardsChar"/>
    <w:uiPriority w:val="1"/>
    <w:rsid w:val="00205FC6"/>
    <w:rPr>
      <w:rFonts w:ascii="Times New Roman" w:eastAsia="SimSun" w:hAnsi="Times New Roman" w:cs="Times New Roman"/>
      <w:sz w:val="24"/>
      <w:szCs w:val="24"/>
      <w:u w:val="single"/>
    </w:rPr>
  </w:style>
  <w:style w:type="table" w:styleId="TableGrid">
    <w:name w:val="Table Grid"/>
    <w:basedOn w:val="TableNormal"/>
    <w:rsid w:val="00205FC6"/>
    <w:pPr>
      <w:spacing w:after="0" w:line="240" w:lineRule="auto"/>
    </w:pPr>
    <w:rPr>
      <w:rFonts w:eastAsiaTheme="minorEastAsia"/>
      <w:sz w:val="24"/>
      <w:szCs w:val="24"/>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CommentReference">
    <w:name w:val="annotation reference"/>
    <w:basedOn w:val="DefaultParagraphFont"/>
    <w:uiPriority w:val="99"/>
    <w:unhideWhenUsed/>
    <w:rsid w:val="00205FC6"/>
    <w:rPr>
      <w:sz w:val="16"/>
      <w:szCs w:val="16"/>
    </w:rPr>
  </w:style>
  <w:style w:type="paragraph" w:styleId="CommentText">
    <w:name w:val="annotation text"/>
    <w:basedOn w:val="Normal"/>
    <w:link w:val="CommentTextChar"/>
    <w:uiPriority w:val="99"/>
    <w:unhideWhenUsed/>
    <w:rsid w:val="00205FC6"/>
    <w:rPr>
      <w:sz w:val="20"/>
      <w:szCs w:val="20"/>
    </w:rPr>
  </w:style>
  <w:style w:type="character" w:customStyle="1" w:styleId="CommentTextChar">
    <w:name w:val="Comment Text Char"/>
    <w:basedOn w:val="DefaultParagraphFont"/>
    <w:link w:val="CommentText"/>
    <w:uiPriority w:val="99"/>
    <w:rsid w:val="00205FC6"/>
    <w:rPr>
      <w:rFonts w:ascii="Calibri" w:hAnsi="Calibri" w:cs="Times New Roman"/>
      <w:sz w:val="20"/>
      <w:szCs w:val="20"/>
    </w:rPr>
  </w:style>
  <w:style w:type="paragraph" w:styleId="CommentSubject">
    <w:name w:val="annotation subject"/>
    <w:basedOn w:val="CommentText"/>
    <w:next w:val="CommentText"/>
    <w:link w:val="CommentSubjectChar"/>
    <w:uiPriority w:val="99"/>
    <w:unhideWhenUsed/>
    <w:rsid w:val="00205FC6"/>
    <w:rPr>
      <w:b/>
      <w:bCs/>
    </w:rPr>
  </w:style>
  <w:style w:type="character" w:customStyle="1" w:styleId="CommentSubjectChar">
    <w:name w:val="Comment Subject Char"/>
    <w:basedOn w:val="CommentTextChar"/>
    <w:link w:val="CommentSubject"/>
    <w:uiPriority w:val="99"/>
    <w:rsid w:val="00205FC6"/>
    <w:rPr>
      <w:rFonts w:ascii="Calibri" w:hAnsi="Calibri" w:cs="Times New Roman"/>
      <w:b/>
      <w:bCs/>
      <w:sz w:val="20"/>
      <w:szCs w:val="20"/>
    </w:rPr>
  </w:style>
  <w:style w:type="paragraph" w:customStyle="1" w:styleId="8pt">
    <w:name w:val="8pt"/>
    <w:basedOn w:val="Normal"/>
    <w:link w:val="8ptCharChar"/>
    <w:rsid w:val="00205FC6"/>
    <w:rPr>
      <w:rFonts w:eastAsia="SimSun"/>
      <w:szCs w:val="20"/>
      <w:lang w:eastAsia="zh-CN"/>
    </w:rPr>
  </w:style>
  <w:style w:type="character" w:customStyle="1" w:styleId="8ptCharChar">
    <w:name w:val="8pt Char Char"/>
    <w:basedOn w:val="DefaultParagraphFont"/>
    <w:link w:val="8pt"/>
    <w:rsid w:val="00205FC6"/>
    <w:rPr>
      <w:rFonts w:ascii="Calibri" w:eastAsia="SimSun" w:hAnsi="Calibri" w:cs="Times New Roman"/>
      <w:szCs w:val="20"/>
      <w:lang w:eastAsia="zh-CN"/>
    </w:rPr>
  </w:style>
  <w:style w:type="paragraph" w:customStyle="1" w:styleId="Title1">
    <w:name w:val="Title1"/>
    <w:basedOn w:val="Normal"/>
    <w:link w:val="TITLEChar0"/>
    <w:uiPriority w:val="5"/>
    <w:qFormat/>
    <w:rsid w:val="00205FC6"/>
    <w:rPr>
      <w:rFonts w:eastAsia="SimSun"/>
      <w:b/>
      <w:smallCaps/>
      <w:sz w:val="24"/>
      <w:szCs w:val="20"/>
      <w:lang w:eastAsia="zh-CN"/>
    </w:rPr>
  </w:style>
  <w:style w:type="character" w:customStyle="1" w:styleId="TITLEChar0">
    <w:name w:val="TITLE Char"/>
    <w:basedOn w:val="DefaultParagraphFont"/>
    <w:link w:val="Title1"/>
    <w:uiPriority w:val="5"/>
    <w:rsid w:val="00205FC6"/>
    <w:rPr>
      <w:rFonts w:ascii="Calibri" w:eastAsia="SimSun" w:hAnsi="Calibri" w:cs="Times New Roman"/>
      <w:b/>
      <w:smallCaps/>
      <w:sz w:val="24"/>
      <w:szCs w:val="20"/>
      <w:lang w:eastAsia="zh-CN"/>
    </w:rPr>
  </w:style>
  <w:style w:type="character" w:customStyle="1" w:styleId="DottedUnderline">
    <w:name w:val="Dotted Underline"/>
    <w:basedOn w:val="DebateUnderline"/>
    <w:rsid w:val="00205FC6"/>
    <w:rPr>
      <w:rFonts w:ascii="Times New Roman" w:hAnsi="Times New Roman"/>
      <w:sz w:val="20"/>
      <w:u w:val="dottedHeavy"/>
    </w:rPr>
  </w:style>
  <w:style w:type="character" w:customStyle="1" w:styleId="Highlightedunderline">
    <w:name w:val="Highlighted underline"/>
    <w:qFormat/>
    <w:rsid w:val="00205FC6"/>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rsid w:val="00205FC6"/>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205FC6"/>
    <w:rPr>
      <w:rFonts w:ascii="Times New Roman" w:eastAsia="Times New Roman" w:hAnsi="Times New Roman" w:cs="Times New Roman"/>
      <w:sz w:val="20"/>
    </w:rPr>
  </w:style>
  <w:style w:type="paragraph" w:customStyle="1" w:styleId="SmallTextCharCharChar">
    <w:name w:val="Small Text Char Char Char"/>
    <w:basedOn w:val="Normal"/>
    <w:link w:val="SmallTextCharCharCharChar"/>
    <w:rsid w:val="00205FC6"/>
    <w:rPr>
      <w:rFonts w:ascii="Times New Roman" w:eastAsia="Times New Roman" w:hAnsi="Times New Roman"/>
    </w:rPr>
  </w:style>
  <w:style w:type="character" w:customStyle="1" w:styleId="SmallTextCharCharCharChar">
    <w:name w:val="Small Text Char Char Char Char"/>
    <w:link w:val="SmallTextCharCharChar"/>
    <w:rsid w:val="00205FC6"/>
    <w:rPr>
      <w:rFonts w:ascii="Times New Roman" w:eastAsia="Times New Roman" w:hAnsi="Times New Roman" w:cs="Times New Roman"/>
    </w:rPr>
  </w:style>
  <w:style w:type="character" w:customStyle="1" w:styleId="UnderlineCharChar">
    <w:name w:val="Underline Char Char"/>
    <w:rsid w:val="00205FC6"/>
    <w:rPr>
      <w:rFonts w:ascii="Times New Roman" w:eastAsia="Times New Roman" w:hAnsi="Times New Roman" w:cs="Times New Roman"/>
      <w:sz w:val="20"/>
      <w:u w:val="single"/>
    </w:rPr>
  </w:style>
  <w:style w:type="character" w:customStyle="1" w:styleId="null">
    <w:name w:val="null"/>
    <w:basedOn w:val="DefaultParagraphFont"/>
    <w:rsid w:val="00205FC6"/>
  </w:style>
  <w:style w:type="character" w:customStyle="1" w:styleId="wikiexternallink">
    <w:name w:val="wikiexternallink"/>
    <w:basedOn w:val="DefaultParagraphFont"/>
    <w:rsid w:val="00205FC6"/>
  </w:style>
  <w:style w:type="character" w:customStyle="1" w:styleId="wikigeneratedlinkcontent">
    <w:name w:val="wikigeneratedlinkcontent"/>
    <w:basedOn w:val="DefaultParagraphFont"/>
    <w:rsid w:val="00205FC6"/>
  </w:style>
  <w:style w:type="character" w:customStyle="1" w:styleId="BoldUnderlineChar0">
    <w:name w:val="BoldUnderline Char"/>
    <w:rsid w:val="00205FC6"/>
    <w:rPr>
      <w:rFonts w:ascii="Times New Roman" w:eastAsia="Times New Roman" w:hAnsi="Times New Roman" w:cs="Times New Roman"/>
      <w:b/>
      <w:sz w:val="20"/>
      <w:szCs w:val="24"/>
      <w:u w:val="single"/>
    </w:rPr>
  </w:style>
  <w:style w:type="paragraph" w:customStyle="1" w:styleId="Normal1">
    <w:name w:val="Normal1"/>
    <w:qFormat/>
    <w:rsid w:val="00205FC6"/>
    <w:pPr>
      <w:spacing w:after="0" w:line="276" w:lineRule="auto"/>
    </w:pPr>
    <w:rPr>
      <w:rFonts w:ascii="Arial" w:eastAsia="Arial" w:hAnsi="Arial" w:cs="Arial"/>
      <w:color w:val="000000"/>
    </w:rPr>
  </w:style>
  <w:style w:type="paragraph" w:customStyle="1" w:styleId="Small">
    <w:name w:val="Small"/>
    <w:basedOn w:val="Normal"/>
    <w:qFormat/>
    <w:rsid w:val="00205FC6"/>
    <w:rPr>
      <w:sz w:val="14"/>
    </w:rPr>
  </w:style>
  <w:style w:type="character" w:customStyle="1" w:styleId="DebateHighlighted">
    <w:name w:val="Debate Highlighted"/>
    <w:qFormat/>
    <w:rsid w:val="00205FC6"/>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205FC6"/>
    <w:rPr>
      <w:rFonts w:eastAsia="Times New Roman"/>
      <w:sz w:val="14"/>
      <w:szCs w:val="24"/>
    </w:rPr>
  </w:style>
  <w:style w:type="character" w:customStyle="1" w:styleId="CharacterStyle2">
    <w:name w:val="Character Style 2"/>
    <w:rsid w:val="00205FC6"/>
    <w:rPr>
      <w:sz w:val="20"/>
    </w:rPr>
  </w:style>
  <w:style w:type="character" w:customStyle="1" w:styleId="TagGreg">
    <w:name w:val="TagGreg"/>
    <w:basedOn w:val="DefaultParagraphFont"/>
    <w:uiPriority w:val="1"/>
    <w:qFormat/>
    <w:rsid w:val="00205FC6"/>
    <w:rPr>
      <w:b/>
      <w:sz w:val="24"/>
    </w:rPr>
  </w:style>
  <w:style w:type="paragraph" w:styleId="BodyText">
    <w:name w:val="Body Text"/>
    <w:basedOn w:val="Normal"/>
    <w:link w:val="BodyTextChar"/>
    <w:unhideWhenUsed/>
    <w:rsid w:val="00205FC6"/>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rsid w:val="00205FC6"/>
    <w:rPr>
      <w:rFonts w:ascii="Calibri" w:eastAsia="Times New Roman" w:hAnsi="Calibri" w:cs="Times New Roman"/>
      <w:sz w:val="24"/>
      <w:szCs w:val="20"/>
      <w:lang w:eastAsia="zh-CN"/>
    </w:rPr>
  </w:style>
  <w:style w:type="paragraph" w:styleId="BodyTextIndent">
    <w:name w:val="Body Text Indent"/>
    <w:basedOn w:val="Normal"/>
    <w:link w:val="BodyTextIndentChar"/>
    <w:unhideWhenUsed/>
    <w:rsid w:val="00205FC6"/>
    <w:pPr>
      <w:suppressAutoHyphens/>
      <w:spacing w:line="480" w:lineRule="auto"/>
      <w:ind w:firstLine="720"/>
      <w:jc w:val="both"/>
    </w:pPr>
    <w:rPr>
      <w:rFonts w:ascii="Garamond" w:eastAsia="Times New Roman" w:hAnsi="Garamond" w:cs="Garamond"/>
      <w:sz w:val="24"/>
      <w:szCs w:val="24"/>
      <w:lang w:eastAsia="zh-CN"/>
    </w:rPr>
  </w:style>
  <w:style w:type="character" w:customStyle="1" w:styleId="BodyTextIndentChar">
    <w:name w:val="Body Text Indent Char"/>
    <w:basedOn w:val="DefaultParagraphFont"/>
    <w:link w:val="BodyTextIndent"/>
    <w:rsid w:val="00205FC6"/>
    <w:rPr>
      <w:rFonts w:ascii="Garamond" w:eastAsia="Times New Roman" w:hAnsi="Garamond" w:cs="Garamond"/>
      <w:sz w:val="24"/>
      <w:szCs w:val="24"/>
      <w:lang w:eastAsia="zh-CN"/>
    </w:rPr>
  </w:style>
  <w:style w:type="paragraph" w:styleId="BodyText2">
    <w:name w:val="Body Text 2"/>
    <w:basedOn w:val="Normal"/>
    <w:link w:val="BodyText2Char"/>
    <w:uiPriority w:val="99"/>
    <w:unhideWhenUsed/>
    <w:rsid w:val="00205FC6"/>
    <w:pPr>
      <w:suppressAutoHyphens/>
    </w:pPr>
    <w:rPr>
      <w:rFonts w:eastAsia="Times New Roman"/>
      <w:b/>
      <w:sz w:val="24"/>
      <w:szCs w:val="20"/>
      <w:lang w:eastAsia="zh-CN"/>
    </w:rPr>
  </w:style>
  <w:style w:type="character" w:customStyle="1" w:styleId="BodyText2Char">
    <w:name w:val="Body Text 2 Char"/>
    <w:basedOn w:val="DefaultParagraphFont"/>
    <w:link w:val="BodyText2"/>
    <w:uiPriority w:val="99"/>
    <w:rsid w:val="00205FC6"/>
    <w:rPr>
      <w:rFonts w:ascii="Calibri" w:eastAsia="Times New Roman" w:hAnsi="Calibri" w:cs="Times New Roman"/>
      <w:b/>
      <w:sz w:val="24"/>
      <w:szCs w:val="20"/>
      <w:lang w:eastAsia="zh-CN"/>
    </w:rPr>
  </w:style>
  <w:style w:type="paragraph" w:styleId="BodyText3">
    <w:name w:val="Body Text 3"/>
    <w:basedOn w:val="Normal"/>
    <w:link w:val="BodyText3Char"/>
    <w:unhideWhenUsed/>
    <w:rsid w:val="00205FC6"/>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205FC6"/>
    <w:rPr>
      <w:rFonts w:ascii="Calibri" w:eastAsia="Times New Roman" w:hAnsi="Calibri" w:cs="Times New Roman"/>
      <w:szCs w:val="20"/>
      <w:lang w:eastAsia="zh-CN"/>
    </w:rPr>
  </w:style>
  <w:style w:type="paragraph" w:styleId="BodyTextIndent2">
    <w:name w:val="Body Text Indent 2"/>
    <w:basedOn w:val="Normal"/>
    <w:link w:val="BodyTextIndent2Char"/>
    <w:unhideWhenUsed/>
    <w:rsid w:val="00205FC6"/>
    <w:pPr>
      <w:suppressAutoHyphens/>
      <w:spacing w:line="480" w:lineRule="auto"/>
      <w:ind w:left="1440"/>
      <w:jc w:val="both"/>
    </w:pPr>
    <w:rPr>
      <w:rFonts w:ascii="Garamond" w:eastAsia="Times New Roman" w:hAnsi="Garamond" w:cs="Garamond"/>
      <w:sz w:val="24"/>
      <w:szCs w:val="24"/>
      <w:lang w:eastAsia="zh-CN"/>
    </w:rPr>
  </w:style>
  <w:style w:type="character" w:customStyle="1" w:styleId="BodyTextIndent2Char">
    <w:name w:val="Body Text Indent 2 Char"/>
    <w:basedOn w:val="DefaultParagraphFont"/>
    <w:link w:val="BodyTextIndent2"/>
    <w:rsid w:val="00205FC6"/>
    <w:rPr>
      <w:rFonts w:ascii="Garamond" w:eastAsia="Times New Roman" w:hAnsi="Garamond" w:cs="Garamond"/>
      <w:sz w:val="24"/>
      <w:szCs w:val="24"/>
      <w:lang w:eastAsia="zh-CN"/>
    </w:rPr>
  </w:style>
  <w:style w:type="paragraph" w:styleId="BodyTextIndent3">
    <w:name w:val="Body Text Indent 3"/>
    <w:basedOn w:val="Normal"/>
    <w:link w:val="BodyTextIndent3Char"/>
    <w:uiPriority w:val="99"/>
    <w:unhideWhenUsed/>
    <w:rsid w:val="00205FC6"/>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205FC6"/>
    <w:rPr>
      <w:rFonts w:ascii="Calibri" w:eastAsia="Times New Roman" w:hAnsi="Calibri" w:cs="Times New Roman"/>
      <w:sz w:val="24"/>
      <w:szCs w:val="20"/>
      <w:lang w:eastAsia="zh-CN"/>
    </w:rPr>
  </w:style>
  <w:style w:type="paragraph" w:styleId="BlockText">
    <w:name w:val="Block Text"/>
    <w:basedOn w:val="Normal"/>
    <w:uiPriority w:val="99"/>
    <w:unhideWhenUsed/>
    <w:rsid w:val="00205FC6"/>
    <w:pPr>
      <w:tabs>
        <w:tab w:val="left" w:pos="0"/>
        <w:tab w:val="left" w:pos="720"/>
      </w:tabs>
      <w:suppressAutoHyphens/>
      <w:ind w:left="1440" w:right="720" w:hanging="1440"/>
    </w:pPr>
    <w:rPr>
      <w:rFonts w:eastAsia="Times New Roman"/>
      <w:sz w:val="24"/>
      <w:szCs w:val="20"/>
      <w:lang w:eastAsia="zh-CN"/>
    </w:rPr>
  </w:style>
  <w:style w:type="paragraph" w:styleId="PlainText">
    <w:name w:val="Plain Text"/>
    <w:basedOn w:val="Normal"/>
    <w:link w:val="PlainTextChar"/>
    <w:unhideWhenUsed/>
    <w:rsid w:val="00205FC6"/>
    <w:rPr>
      <w:rFonts w:ascii="Courier New" w:hAnsi="Courier New" w:cs="Courier New"/>
    </w:rPr>
  </w:style>
  <w:style w:type="character" w:customStyle="1" w:styleId="PlainTextChar">
    <w:name w:val="Plain Text Char"/>
    <w:basedOn w:val="DefaultParagraphFont"/>
    <w:link w:val="PlainText"/>
    <w:rsid w:val="00205FC6"/>
    <w:rPr>
      <w:rFonts w:ascii="Courier New" w:hAnsi="Courier New" w:cs="Courier New"/>
    </w:rPr>
  </w:style>
  <w:style w:type="character" w:customStyle="1" w:styleId="CardTextChar1">
    <w:name w:val="CardText Char"/>
    <w:basedOn w:val="DefaultParagraphFont"/>
    <w:link w:val="CardText0"/>
    <w:locked/>
    <w:rsid w:val="00205FC6"/>
    <w:rPr>
      <w:rFonts w:ascii="Times New Roman" w:eastAsia="Times New Roman" w:hAnsi="Times New Roman" w:cs="Times New Roman"/>
      <w:sz w:val="16"/>
      <w:szCs w:val="20"/>
    </w:rPr>
  </w:style>
  <w:style w:type="paragraph" w:customStyle="1" w:styleId="CardText0">
    <w:name w:val="CardText"/>
    <w:basedOn w:val="Normal"/>
    <w:next w:val="Normal"/>
    <w:link w:val="CardTextChar1"/>
    <w:qFormat/>
    <w:rsid w:val="00205FC6"/>
    <w:pPr>
      <w:ind w:left="288" w:right="288"/>
    </w:pPr>
    <w:rPr>
      <w:rFonts w:ascii="Times New Roman" w:eastAsia="Times New Roman" w:hAnsi="Times New Roman"/>
      <w:sz w:val="16"/>
      <w:szCs w:val="20"/>
    </w:rPr>
  </w:style>
  <w:style w:type="paragraph" w:customStyle="1" w:styleId="HTMLBody">
    <w:name w:val="HTML Body"/>
    <w:uiPriority w:val="99"/>
    <w:rsid w:val="00205FC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05FC6"/>
  </w:style>
  <w:style w:type="paragraph" w:customStyle="1" w:styleId="TxBrp1">
    <w:name w:val="TxBr_p1"/>
    <w:basedOn w:val="Normal"/>
    <w:qFormat/>
    <w:rsid w:val="00205FC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205FC6"/>
    <w:pPr>
      <w:spacing w:before="100" w:beforeAutospacing="1" w:after="100" w:afterAutospacing="1"/>
    </w:pPr>
    <w:rPr>
      <w:rFonts w:eastAsia="Times New Roman"/>
      <w:sz w:val="24"/>
      <w:szCs w:val="24"/>
    </w:rPr>
  </w:style>
  <w:style w:type="paragraph" w:customStyle="1" w:styleId="NormalText">
    <w:name w:val="Normal Text"/>
    <w:basedOn w:val="Normal"/>
    <w:link w:val="NormalTextChar"/>
    <w:autoRedefine/>
    <w:qFormat/>
    <w:rsid w:val="00205FC6"/>
    <w:pPr>
      <w:jc w:val="both"/>
    </w:pPr>
    <w:rPr>
      <w:rFonts w:ascii="TimesNewRomanPSMT" w:eastAsia="Times New Roman" w:hAnsi="TimesNewRomanPSMT"/>
      <w:sz w:val="24"/>
      <w:szCs w:val="26"/>
    </w:rPr>
  </w:style>
  <w:style w:type="character" w:customStyle="1" w:styleId="HotRouteChar">
    <w:name w:val="Hot Route Char"/>
    <w:link w:val="HotRoute"/>
    <w:locked/>
    <w:rsid w:val="00205FC6"/>
    <w:rPr>
      <w:rFonts w:ascii="Calibri" w:eastAsia="Times New Roman" w:hAnsi="Calibri" w:cs="Times New Roman"/>
      <w:sz w:val="20"/>
      <w:szCs w:val="24"/>
    </w:rPr>
  </w:style>
  <w:style w:type="character" w:customStyle="1" w:styleId="StyleUnderlineChar">
    <w:name w:val="Style Underline Char"/>
    <w:locked/>
    <w:rsid w:val="00205FC6"/>
    <w:rPr>
      <w:u w:val="single"/>
    </w:rPr>
  </w:style>
  <w:style w:type="character" w:customStyle="1" w:styleId="1AChushushChar">
    <w:name w:val="1AChushush Char"/>
    <w:link w:val="1AChushush"/>
    <w:locked/>
    <w:rsid w:val="00205FC6"/>
    <w:rPr>
      <w:rFonts w:cs="Times New Roman"/>
      <w:szCs w:val="24"/>
    </w:rPr>
  </w:style>
  <w:style w:type="paragraph" w:customStyle="1" w:styleId="1AChushush">
    <w:name w:val="1AChushush"/>
    <w:basedOn w:val="Normal"/>
    <w:link w:val="1AChushushChar"/>
    <w:autoRedefine/>
    <w:qFormat/>
    <w:rsid w:val="00205FC6"/>
    <w:pPr>
      <w:ind w:right="-14"/>
      <w:contextualSpacing/>
    </w:pPr>
    <w:rPr>
      <w:rFonts w:asciiTheme="minorHAnsi" w:hAnsiTheme="minorHAnsi"/>
      <w:szCs w:val="24"/>
    </w:rPr>
  </w:style>
  <w:style w:type="paragraph" w:customStyle="1" w:styleId="Standard">
    <w:name w:val="Standard"/>
    <w:rsid w:val="00205FC6"/>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
    <w:locked/>
    <w:rsid w:val="00205FC6"/>
    <w:rPr>
      <w:rFonts w:ascii="Times New Roman" w:eastAsia="Times New Roman" w:hAnsi="Times New Roman" w:cs="Times New Roman"/>
      <w:b/>
      <w:sz w:val="24"/>
    </w:rPr>
  </w:style>
  <w:style w:type="paragraph" w:customStyle="1" w:styleId="Tag">
    <w:name w:val="Tag!!"/>
    <w:basedOn w:val="Normal"/>
    <w:link w:val="TagChar"/>
    <w:qFormat/>
    <w:rsid w:val="00205FC6"/>
    <w:pPr>
      <w:ind w:right="288"/>
    </w:pPr>
    <w:rPr>
      <w:rFonts w:ascii="Times New Roman" w:eastAsia="Times New Roman" w:hAnsi="Times New Roman"/>
      <w:b/>
      <w:sz w:val="24"/>
    </w:rPr>
  </w:style>
  <w:style w:type="character" w:customStyle="1" w:styleId="Absatz-Standardschriftart">
    <w:name w:val="Absatz-Standardschriftart"/>
    <w:rsid w:val="00205FC6"/>
  </w:style>
  <w:style w:type="character" w:customStyle="1" w:styleId="WW-Absatz-Standardschriftart">
    <w:name w:val="WW-Absatz-Standardschriftart"/>
    <w:rsid w:val="00205FC6"/>
  </w:style>
  <w:style w:type="character" w:customStyle="1" w:styleId="WW-Absatz-Standardschriftart1">
    <w:name w:val="WW-Absatz-Standardschriftart1"/>
    <w:rsid w:val="00205FC6"/>
  </w:style>
  <w:style w:type="character" w:customStyle="1" w:styleId="WW8Num4z0">
    <w:name w:val="WW8Num4z0"/>
    <w:rsid w:val="00205FC6"/>
    <w:rPr>
      <w:i w:val="0"/>
      <w:iCs w:val="0"/>
    </w:rPr>
  </w:style>
  <w:style w:type="character" w:customStyle="1" w:styleId="WW8Num6z0">
    <w:name w:val="WW8Num6z0"/>
    <w:rsid w:val="00205FC6"/>
    <w:rPr>
      <w:rFonts w:ascii="Times New Roman" w:eastAsia="Times New Roman" w:hAnsi="Times New Roman" w:cs="Times New Roman" w:hint="default"/>
    </w:rPr>
  </w:style>
  <w:style w:type="character" w:customStyle="1" w:styleId="WW8Num6z1">
    <w:name w:val="WW8Num6z1"/>
    <w:rsid w:val="00205FC6"/>
    <w:rPr>
      <w:rFonts w:ascii="Courier New" w:hAnsi="Courier New" w:cs="Courier New" w:hint="default"/>
    </w:rPr>
  </w:style>
  <w:style w:type="character" w:customStyle="1" w:styleId="WW8Num6z2">
    <w:name w:val="WW8Num6z2"/>
    <w:rsid w:val="00205FC6"/>
    <w:rPr>
      <w:rFonts w:ascii="Wingdings" w:hAnsi="Wingdings" w:cs="Wingdings" w:hint="default"/>
    </w:rPr>
  </w:style>
  <w:style w:type="character" w:customStyle="1" w:styleId="WW8Num6z3">
    <w:name w:val="WW8Num6z3"/>
    <w:rsid w:val="00205FC6"/>
    <w:rPr>
      <w:rFonts w:ascii="Symbol" w:hAnsi="Symbol" w:cs="Symbol" w:hint="default"/>
    </w:rPr>
  </w:style>
  <w:style w:type="character" w:customStyle="1" w:styleId="EndnoteCharacters">
    <w:name w:val="Endnote Characters"/>
    <w:rsid w:val="00205FC6"/>
    <w:rPr>
      <w:vertAlign w:val="superscript"/>
    </w:rPr>
  </w:style>
  <w:style w:type="character" w:customStyle="1" w:styleId="FootnoteCharacters">
    <w:name w:val="Footnote Characters"/>
    <w:rsid w:val="00205FC6"/>
    <w:rPr>
      <w:vertAlign w:val="superscript"/>
    </w:rPr>
  </w:style>
  <w:style w:type="character" w:customStyle="1" w:styleId="btx1">
    <w:name w:val="btx1"/>
    <w:rsid w:val="00205FC6"/>
    <w:rPr>
      <w:rFonts w:ascii="Verdana" w:hAnsi="Verdana" w:cs="Arial" w:hint="default"/>
      <w:sz w:val="24"/>
      <w:szCs w:val="24"/>
    </w:rPr>
  </w:style>
  <w:style w:type="character" w:customStyle="1" w:styleId="strong-blue">
    <w:name w:val="strong-blue"/>
    <w:rsid w:val="00205FC6"/>
    <w:rPr>
      <w:b/>
      <w:bCs/>
      <w:color w:val="1181C9"/>
    </w:rPr>
  </w:style>
  <w:style w:type="character" w:customStyle="1" w:styleId="PlainTextChar1">
    <w:name w:val="Plain Text Char1"/>
    <w:basedOn w:val="DefaultParagraphFont"/>
    <w:rsid w:val="00205FC6"/>
    <w:rPr>
      <w:rFonts w:ascii="Consolas" w:hAnsi="Consolas" w:cs="Consolas" w:hint="default"/>
      <w:sz w:val="21"/>
      <w:szCs w:val="21"/>
    </w:rPr>
  </w:style>
  <w:style w:type="character" w:customStyle="1" w:styleId="MicroTextChar">
    <w:name w:val="MicroText Char"/>
    <w:link w:val="MicroText"/>
    <w:rsid w:val="00205FC6"/>
    <w:rPr>
      <w:rFonts w:ascii="Arial Narrow" w:hAnsi="Arial Narrow"/>
      <w:sz w:val="12"/>
      <w:szCs w:val="24"/>
    </w:rPr>
  </w:style>
  <w:style w:type="character" w:customStyle="1" w:styleId="StyleunderlineVerdana">
    <w:name w:val="Style underline + Verdana"/>
    <w:rsid w:val="00205FC6"/>
    <w:rPr>
      <w:rFonts w:ascii="Verdana" w:hAnsi="Verdana" w:hint="default"/>
      <w:b/>
      <w:bCs/>
      <w:sz w:val="20"/>
      <w:u w:val="single"/>
    </w:rPr>
  </w:style>
  <w:style w:type="character" w:customStyle="1" w:styleId="nw">
    <w:name w:val="nw"/>
    <w:rsid w:val="00205FC6"/>
  </w:style>
  <w:style w:type="character" w:customStyle="1" w:styleId="cardCharChar">
    <w:name w:val="card Char Char"/>
    <w:rsid w:val="00205FC6"/>
    <w:rPr>
      <w:rFonts w:ascii="Times New Roman" w:eastAsia="Times New Roman" w:hAnsi="Times New Roman" w:cs="Times New Roman" w:hint="default"/>
      <w:sz w:val="20"/>
      <w:szCs w:val="24"/>
    </w:rPr>
  </w:style>
  <w:style w:type="character" w:customStyle="1" w:styleId="pmterms1">
    <w:name w:val="pmterms1"/>
    <w:basedOn w:val="DefaultParagraphFont"/>
    <w:rsid w:val="00205FC6"/>
  </w:style>
  <w:style w:type="character" w:customStyle="1" w:styleId="EmphasizeThis">
    <w:name w:val="EmphasizeThis"/>
    <w:rsid w:val="00205FC6"/>
    <w:rPr>
      <w:rFonts w:ascii="Georgia" w:hAnsi="Georgia" w:hint="default"/>
      <w:b/>
      <w:bCs w:val="0"/>
      <w:iCs/>
      <w:sz w:val="24"/>
      <w:u w:val="thick"/>
    </w:rPr>
  </w:style>
  <w:style w:type="character" w:customStyle="1" w:styleId="BalloonTextChar1">
    <w:name w:val="Balloon Text Char1"/>
    <w:basedOn w:val="DefaultParagraphFont"/>
    <w:uiPriority w:val="99"/>
    <w:semiHidden/>
    <w:rsid w:val="00205FC6"/>
    <w:rPr>
      <w:rFonts w:ascii="Segoe UI" w:hAnsi="Segoe UI" w:cs="Segoe UI"/>
      <w:sz w:val="18"/>
      <w:szCs w:val="18"/>
    </w:rPr>
  </w:style>
  <w:style w:type="character" w:customStyle="1" w:styleId="subtitle1">
    <w:name w:val="subtitle1"/>
    <w:rsid w:val="00205FC6"/>
    <w:rPr>
      <w:rFonts w:cs="Times New Roman"/>
    </w:rPr>
  </w:style>
  <w:style w:type="paragraph" w:styleId="TOCHeading">
    <w:name w:val="TOC Heading"/>
    <w:basedOn w:val="Heading1"/>
    <w:next w:val="Normal"/>
    <w:unhideWhenUsed/>
    <w:qFormat/>
    <w:rsid w:val="00205FC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CardDownx1">
    <w:name w:val="CardDown x1"/>
    <w:basedOn w:val="Header"/>
    <w:link w:val="CardDownx1Char"/>
    <w:rsid w:val="00205FC6"/>
    <w:pPr>
      <w:tabs>
        <w:tab w:val="clear" w:pos="4680"/>
        <w:tab w:val="clear" w:pos="9360"/>
        <w:tab w:val="center" w:pos="4320"/>
        <w:tab w:val="right" w:pos="8640"/>
      </w:tabs>
    </w:pPr>
    <w:rPr>
      <w:rFonts w:ascii="Times New Roman" w:eastAsia="Times New Roman" w:hAnsi="Times New Roman"/>
      <w:szCs w:val="24"/>
    </w:rPr>
  </w:style>
  <w:style w:type="paragraph" w:customStyle="1" w:styleId="CiteCardUpSize-Heavy">
    <w:name w:val="Cite // CardUpSize - Heavy"/>
    <w:basedOn w:val="Normal"/>
    <w:link w:val="CiteCardUpSize-HeavyChar"/>
    <w:autoRedefine/>
    <w:rsid w:val="00205FC6"/>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rsid w:val="00205FC6"/>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rsid w:val="00205FC6"/>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205FC6"/>
    <w:rPr>
      <w:rFonts w:ascii="Times New Roman" w:eastAsia="Times New Roman" w:hAnsi="Times New Roman" w:cs="Times New Roman"/>
      <w:sz w:val="24"/>
      <w:szCs w:val="20"/>
      <w:u w:val="single"/>
    </w:rPr>
  </w:style>
  <w:style w:type="character" w:customStyle="1" w:styleId="CardUp2Char">
    <w:name w:val="Card_Up2 Char"/>
    <w:basedOn w:val="DefaultParagraphFont"/>
    <w:link w:val="CardUp2"/>
    <w:rsid w:val="00205FC6"/>
    <w:rPr>
      <w:rFonts w:ascii="Times New Roman" w:eastAsia="Times New Roman" w:hAnsi="Times New Roman" w:cs="Times New Roman"/>
      <w:b/>
      <w:sz w:val="24"/>
      <w:szCs w:val="20"/>
      <w:u w:val="single"/>
    </w:rPr>
  </w:style>
  <w:style w:type="character" w:customStyle="1" w:styleId="CiteCardUpSize-HeavyChar">
    <w:name w:val="Cite // CardUpSize - Heavy Char"/>
    <w:basedOn w:val="DefaultParagraphFont"/>
    <w:link w:val="CiteCardUpSize-Heavy"/>
    <w:rsid w:val="00205FC6"/>
    <w:rPr>
      <w:rFonts w:ascii="Times New Roman" w:eastAsia="Times New Roman" w:hAnsi="Times New Roman" w:cs="Times New Roman"/>
      <w:b/>
      <w:sz w:val="24"/>
      <w:szCs w:val="32"/>
      <w:u w:val="single"/>
    </w:rPr>
  </w:style>
  <w:style w:type="character" w:customStyle="1" w:styleId="CardDownx1Char">
    <w:name w:val="CardDown x1 Char"/>
    <w:basedOn w:val="DefaultParagraphFont"/>
    <w:link w:val="CardDownx1"/>
    <w:rsid w:val="00205FC6"/>
    <w:rPr>
      <w:rFonts w:ascii="Times New Roman" w:eastAsia="Times New Roman" w:hAnsi="Times New Roman" w:cs="Times New Roman"/>
      <w:szCs w:val="24"/>
    </w:rPr>
  </w:style>
  <w:style w:type="paragraph" w:customStyle="1" w:styleId="Minimize1">
    <w:name w:val="Minimize1"/>
    <w:basedOn w:val="Normal"/>
    <w:link w:val="Minimize1Char"/>
    <w:rsid w:val="00205FC6"/>
    <w:pPr>
      <w:widowControl w:val="0"/>
      <w:jc w:val="both"/>
    </w:pPr>
    <w:rPr>
      <w:rFonts w:ascii="Times New Roman" w:eastAsia="Times New Roman" w:hAnsi="Times New Roman"/>
      <w:szCs w:val="24"/>
    </w:rPr>
  </w:style>
  <w:style w:type="character" w:customStyle="1" w:styleId="Minimize1Char">
    <w:name w:val="Minimize1 Char"/>
    <w:basedOn w:val="DefaultParagraphFont"/>
    <w:link w:val="Minimize1"/>
    <w:rsid w:val="00205FC6"/>
    <w:rPr>
      <w:rFonts w:ascii="Times New Roman" w:eastAsia="Times New Roman" w:hAnsi="Times New Roman" w:cs="Times New Roman"/>
      <w:szCs w:val="24"/>
    </w:rPr>
  </w:style>
  <w:style w:type="paragraph" w:customStyle="1" w:styleId="CardT1">
    <w:name w:val="CardT1"/>
    <w:basedOn w:val="Normal"/>
    <w:link w:val="CardT1Char"/>
    <w:qFormat/>
    <w:rsid w:val="00205FC6"/>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205FC6"/>
    <w:rPr>
      <w:rFonts w:ascii="Times New Roman" w:eastAsia="Calibri" w:hAnsi="Times New Roman" w:cs="Times New Roman"/>
      <w:kern w:val="2"/>
      <w:sz w:val="14"/>
      <w:szCs w:val="14"/>
      <w:lang w:eastAsia="zh-TW"/>
    </w:rPr>
  </w:style>
  <w:style w:type="character" w:customStyle="1" w:styleId="CardUx1">
    <w:name w:val="CardUx1"/>
    <w:qFormat/>
    <w:rsid w:val="00205FC6"/>
    <w:rPr>
      <w:rFonts w:ascii="Times New Roman" w:hAnsi="Times New Roman"/>
      <w:sz w:val="22"/>
      <w:szCs w:val="32"/>
      <w:u w:val="single"/>
      <w:lang w:val="en-US" w:eastAsia="en-US" w:bidi="ar-SA"/>
    </w:rPr>
  </w:style>
  <w:style w:type="character" w:customStyle="1" w:styleId="CardCite1">
    <w:name w:val="CardCite1"/>
    <w:qFormat/>
    <w:rsid w:val="00205FC6"/>
    <w:rPr>
      <w:rFonts w:ascii="Times New Roman" w:hAnsi="Times New Roman"/>
      <w:b/>
      <w:sz w:val="22"/>
      <w:szCs w:val="22"/>
      <w:u w:val="single"/>
      <w:lang w:val="en-US" w:eastAsia="en-US" w:bidi="ar-SA"/>
    </w:rPr>
  </w:style>
  <w:style w:type="character" w:customStyle="1" w:styleId="BoxX2">
    <w:name w:val="BoxX2"/>
    <w:qFormat/>
    <w:rsid w:val="00205FC6"/>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205FC6"/>
    <w:rPr>
      <w:b/>
      <w:sz w:val="22"/>
      <w:u w:val="single"/>
      <w:bdr w:val="single" w:sz="4" w:space="0" w:color="auto"/>
    </w:rPr>
  </w:style>
  <w:style w:type="paragraph" w:customStyle="1" w:styleId="CommentText1">
    <w:name w:val="Comment Text1"/>
    <w:basedOn w:val="Normal"/>
    <w:next w:val="CommentText"/>
    <w:uiPriority w:val="99"/>
    <w:semiHidden/>
    <w:unhideWhenUsed/>
    <w:rsid w:val="00205FC6"/>
    <w:rPr>
      <w:rFonts w:eastAsia="Helvetica"/>
    </w:rPr>
  </w:style>
  <w:style w:type="character" w:customStyle="1" w:styleId="Longcite">
    <w:name w:val="Longcite"/>
    <w:rsid w:val="00205FC6"/>
    <w:rPr>
      <w:sz w:val="16"/>
    </w:rPr>
  </w:style>
  <w:style w:type="character" w:customStyle="1" w:styleId="a-size-large">
    <w:name w:val="a-size-large"/>
    <w:basedOn w:val="DefaultParagraphFont"/>
    <w:rsid w:val="00205FC6"/>
  </w:style>
  <w:style w:type="character" w:customStyle="1" w:styleId="a">
    <w:name w:val="a"/>
    <w:basedOn w:val="DefaultParagraphFont"/>
    <w:rsid w:val="00205FC6"/>
  </w:style>
  <w:style w:type="character" w:customStyle="1" w:styleId="l6">
    <w:name w:val="l6"/>
    <w:basedOn w:val="DefaultParagraphFont"/>
    <w:rsid w:val="00205FC6"/>
  </w:style>
  <w:style w:type="character" w:customStyle="1" w:styleId="l7">
    <w:name w:val="l7"/>
    <w:basedOn w:val="DefaultParagraphFont"/>
    <w:rsid w:val="00205FC6"/>
  </w:style>
  <w:style w:type="character" w:customStyle="1" w:styleId="l8">
    <w:name w:val="l8"/>
    <w:basedOn w:val="DefaultParagraphFont"/>
    <w:rsid w:val="00205FC6"/>
  </w:style>
  <w:style w:type="paragraph" w:customStyle="1" w:styleId="style12">
    <w:name w:val="style12"/>
    <w:basedOn w:val="Normal"/>
    <w:rsid w:val="00205FC6"/>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205FC6"/>
  </w:style>
  <w:style w:type="paragraph" w:customStyle="1" w:styleId="nothing0">
    <w:name w:val="nothing"/>
    <w:basedOn w:val="Normal"/>
    <w:rsid w:val="00205FC6"/>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205FC6"/>
  </w:style>
  <w:style w:type="character" w:customStyle="1" w:styleId="EmphasisA">
    <w:name w:val="Emphasis A"/>
    <w:rsid w:val="00205FC6"/>
    <w:rPr>
      <w:rFonts w:ascii="Lucida Grande" w:eastAsia="ヒラギノ角ゴ Pro W3" w:hAnsi="Lucida Grande"/>
      <w:b/>
      <w:i w:val="0"/>
      <w:color w:val="000000"/>
      <w:sz w:val="22"/>
      <w:u w:val="single"/>
    </w:rPr>
  </w:style>
  <w:style w:type="character" w:customStyle="1" w:styleId="BodyText1">
    <w:name w:val="Body Text1"/>
    <w:basedOn w:val="DefaultParagraphFont"/>
    <w:rsid w:val="00205FC6"/>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Spacing 0 pt,Body text + CordiaUPC,12 pt,Body text + 9 pt,Body text + 9.5 pt,Spacing -1 pt,Body text + Georgia,8 pt,7 pt,Scale 66%,Body text + 7.5 pt,Not Bold,Small Caps,Body text (4) + 9 pt,Body text (4) + 10 pt"/>
    <w:basedOn w:val="DefaultParagraphFont"/>
    <w:rsid w:val="00205FC6"/>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205FC6"/>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205FC6"/>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205FC6"/>
    <w:rPr>
      <w:rFonts w:ascii="Arial" w:hAnsi="Arial"/>
      <w:b/>
      <w:sz w:val="19"/>
      <w:u w:val="thick"/>
      <w:bdr w:val="none" w:sz="0" w:space="0" w:color="auto"/>
      <w:shd w:val="clear" w:color="auto" w:fill="auto"/>
    </w:rPr>
  </w:style>
  <w:style w:type="character" w:customStyle="1" w:styleId="evidencetextChar1">
    <w:name w:val="evidence text Char1"/>
    <w:link w:val="evidencetext"/>
    <w:rsid w:val="00205FC6"/>
    <w:rPr>
      <w:rFonts w:ascii="Calibri" w:eastAsia="Times New Roman" w:hAnsi="Calibri" w:cs="Times New Roman"/>
      <w:color w:val="000000"/>
    </w:rPr>
  </w:style>
  <w:style w:type="paragraph" w:customStyle="1" w:styleId="BoldUnderlining">
    <w:name w:val="Bold Underlining"/>
    <w:basedOn w:val="Normal"/>
    <w:link w:val="BoldUnderliningChar"/>
    <w:uiPriority w:val="99"/>
    <w:qFormat/>
    <w:rsid w:val="00205FC6"/>
    <w:rPr>
      <w:rFonts w:ascii="Arial Narrow" w:eastAsia="Calibri" w:hAnsi="Arial Narrow"/>
      <w:b/>
      <w:sz w:val="20"/>
      <w:szCs w:val="20"/>
      <w:u w:val="single"/>
      <w:lang w:val="x-none" w:eastAsia="x-none"/>
    </w:rPr>
  </w:style>
  <w:style w:type="character" w:customStyle="1" w:styleId="BoldUnderliningChar">
    <w:name w:val="Bold Underlining Char"/>
    <w:link w:val="BoldUnderlining"/>
    <w:uiPriority w:val="99"/>
    <w:rsid w:val="00205FC6"/>
    <w:rPr>
      <w:rFonts w:ascii="Arial Narrow" w:eastAsia="Calibri" w:hAnsi="Arial Narrow" w:cs="Times New Roman"/>
      <w:b/>
      <w:sz w:val="20"/>
      <w:szCs w:val="20"/>
      <w:u w:val="single"/>
      <w:lang w:val="x-none" w:eastAsia="x-none"/>
    </w:rPr>
  </w:style>
  <w:style w:type="character" w:customStyle="1" w:styleId="grame">
    <w:name w:val="grame"/>
    <w:basedOn w:val="DefaultParagraphFont"/>
    <w:rsid w:val="00205FC6"/>
  </w:style>
  <w:style w:type="character" w:customStyle="1" w:styleId="spelle">
    <w:name w:val="spelle"/>
    <w:basedOn w:val="DefaultParagraphFont"/>
    <w:rsid w:val="00205FC6"/>
  </w:style>
  <w:style w:type="paragraph" w:customStyle="1" w:styleId="normal10">
    <w:name w:val="normal1"/>
    <w:basedOn w:val="Normal"/>
    <w:rsid w:val="00205FC6"/>
    <w:pPr>
      <w:spacing w:before="100" w:beforeAutospacing="1" w:after="100" w:afterAutospacing="1"/>
    </w:pPr>
    <w:rPr>
      <w:rFonts w:ascii="Times" w:hAnsi="Times"/>
      <w:sz w:val="20"/>
      <w:szCs w:val="20"/>
    </w:rPr>
  </w:style>
  <w:style w:type="character" w:customStyle="1" w:styleId="Style11pt">
    <w:name w:val="Style 11 pt"/>
    <w:rsid w:val="00205FC6"/>
    <w:rPr>
      <w:sz w:val="20"/>
    </w:rPr>
  </w:style>
  <w:style w:type="character" w:customStyle="1" w:styleId="Style11ptUnderline">
    <w:name w:val="Style 11 pt Underline"/>
    <w:rsid w:val="00205FC6"/>
    <w:rPr>
      <w:sz w:val="20"/>
      <w:u w:val="single"/>
    </w:rPr>
  </w:style>
  <w:style w:type="character" w:customStyle="1" w:styleId="UnderlineBold0">
    <w:name w:val="Underline Bold"/>
    <w:basedOn w:val="DefaultParagraphFont"/>
    <w:uiPriority w:val="6"/>
    <w:qFormat/>
    <w:rsid w:val="00205FC6"/>
    <w:rPr>
      <w:b/>
      <w:sz w:val="20"/>
      <w:u w:val="single"/>
    </w:rPr>
  </w:style>
  <w:style w:type="paragraph" w:customStyle="1" w:styleId="ANALYTICS1">
    <w:name w:val="ANALYTICS"/>
    <w:basedOn w:val="Heading4"/>
    <w:link w:val="ANALYTICSChar1"/>
    <w:qFormat/>
    <w:rsid w:val="00205FC6"/>
    <w:rPr>
      <w:rFonts w:cs="Arial"/>
      <w:bCs/>
      <w:sz w:val="22"/>
    </w:rPr>
  </w:style>
  <w:style w:type="character" w:customStyle="1" w:styleId="ANALYTICSChar1">
    <w:name w:val="ANALYTICS Char"/>
    <w:basedOn w:val="DefaultParagraphFont"/>
    <w:link w:val="ANALYTICS1"/>
    <w:rsid w:val="00205FC6"/>
    <w:rPr>
      <w:rFonts w:ascii="Calibri" w:eastAsiaTheme="majorEastAsia" w:hAnsi="Calibri" w:cs="Arial"/>
      <w:b/>
      <w:bCs/>
      <w:iCs/>
    </w:rPr>
  </w:style>
  <w:style w:type="paragraph" w:customStyle="1" w:styleId="Underlining">
    <w:name w:val="Underlining"/>
    <w:basedOn w:val="Normal"/>
    <w:next w:val="Normal"/>
    <w:link w:val="UnderliningChar"/>
    <w:qFormat/>
    <w:rsid w:val="00205FC6"/>
    <w:rPr>
      <w:u w:val="single"/>
    </w:rPr>
  </w:style>
  <w:style w:type="character" w:customStyle="1" w:styleId="UnderliningChar">
    <w:name w:val="Underlining Char"/>
    <w:link w:val="Underlining"/>
    <w:locked/>
    <w:rsid w:val="00205FC6"/>
    <w:rPr>
      <w:rFonts w:ascii="Calibri" w:hAnsi="Calibri" w:cs="Times New Roman"/>
      <w:u w:val="single"/>
    </w:rPr>
  </w:style>
  <w:style w:type="paragraph" w:customStyle="1" w:styleId="AuthorDate">
    <w:name w:val="AuthorDate"/>
    <w:next w:val="Nothing"/>
    <w:link w:val="AuthorDateChar"/>
    <w:qFormat/>
    <w:rsid w:val="00205FC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205FC6"/>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205FC6"/>
    <w:rPr>
      <w:rFonts w:asciiTheme="majorHAnsi" w:eastAsiaTheme="majorEastAsia" w:hAnsiTheme="majorHAnsi" w:cstheme="majorBidi"/>
      <w:spacing w:val="-10"/>
      <w:kern w:val="28"/>
      <w:sz w:val="56"/>
      <w:szCs w:val="56"/>
    </w:rPr>
  </w:style>
  <w:style w:type="character" w:customStyle="1" w:styleId="box">
    <w:name w:val="box"/>
    <w:rsid w:val="00205FC6"/>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205FC6"/>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205FC6"/>
    <w:rPr>
      <w:rFonts w:ascii="Calibri" w:eastAsia="Calibri" w:hAnsi="Calibri" w:cs="Times New Roman"/>
      <w:u w:val="single"/>
    </w:rPr>
  </w:style>
  <w:style w:type="paragraph" w:customStyle="1" w:styleId="Shrink8">
    <w:name w:val="Shrink8"/>
    <w:basedOn w:val="Normal"/>
    <w:qFormat/>
    <w:rsid w:val="00205FC6"/>
    <w:rPr>
      <w:rFonts w:eastAsia="Times New Roman"/>
    </w:rPr>
  </w:style>
  <w:style w:type="paragraph" w:customStyle="1" w:styleId="NotUnderlined">
    <w:name w:val="Not Underlined"/>
    <w:basedOn w:val="Normal"/>
    <w:rsid w:val="00205FC6"/>
    <w:rPr>
      <w:rFonts w:eastAsia="Times New Roman"/>
      <w:szCs w:val="20"/>
    </w:rPr>
  </w:style>
  <w:style w:type="paragraph" w:customStyle="1" w:styleId="Tag12">
    <w:name w:val="Tag12"/>
    <w:basedOn w:val="Normal"/>
    <w:qFormat/>
    <w:rsid w:val="00205FC6"/>
    <w:pPr>
      <w:contextualSpacing/>
    </w:pPr>
    <w:rPr>
      <w:rFonts w:eastAsia="Cambria"/>
      <w:b/>
      <w:sz w:val="24"/>
    </w:rPr>
  </w:style>
  <w:style w:type="character" w:customStyle="1" w:styleId="term1">
    <w:name w:val="term1"/>
    <w:basedOn w:val="DefaultParagraphFont"/>
    <w:rsid w:val="00205FC6"/>
    <w:rPr>
      <w:b/>
      <w:bCs/>
    </w:rPr>
  </w:style>
  <w:style w:type="paragraph" w:customStyle="1" w:styleId="Reallyfuckingsmall">
    <w:name w:val="Really fucking small"/>
    <w:basedOn w:val="Normal"/>
    <w:link w:val="ReallyfuckingsmallChar"/>
    <w:qFormat/>
    <w:rsid w:val="00205FC6"/>
    <w:rPr>
      <w:rFonts w:eastAsia="Times New Roman"/>
      <w:sz w:val="10"/>
    </w:rPr>
  </w:style>
  <w:style w:type="character" w:customStyle="1" w:styleId="ReallyfuckingsmallChar">
    <w:name w:val="Really fucking small Char"/>
    <w:basedOn w:val="DefaultParagraphFont"/>
    <w:link w:val="Reallyfuckingsmall"/>
    <w:rsid w:val="00205FC6"/>
    <w:rPr>
      <w:rFonts w:ascii="Calibri" w:eastAsia="Times New Roman" w:hAnsi="Calibri" w:cs="Times New Roman"/>
      <w:sz w:val="10"/>
    </w:rPr>
  </w:style>
  <w:style w:type="character" w:customStyle="1" w:styleId="ssl0">
    <w:name w:val="ss_l0"/>
    <w:basedOn w:val="DefaultParagraphFont"/>
    <w:rsid w:val="00205FC6"/>
  </w:style>
  <w:style w:type="character" w:customStyle="1" w:styleId="Hyperlink6">
    <w:name w:val="Hyperlink6"/>
    <w:basedOn w:val="DefaultParagraphFont"/>
    <w:rsid w:val="00205FC6"/>
    <w:rPr>
      <w:color w:val="3300CC"/>
      <w:u w:val="single"/>
    </w:rPr>
  </w:style>
  <w:style w:type="character" w:customStyle="1" w:styleId="AuthorDate0">
    <w:name w:val="Author Date"/>
    <w:rsid w:val="00205FC6"/>
    <w:rPr>
      <w:b/>
      <w:bCs w:val="0"/>
      <w:sz w:val="24"/>
      <w:u w:val="thick"/>
    </w:rPr>
  </w:style>
  <w:style w:type="character" w:customStyle="1" w:styleId="UnderlinedChar1">
    <w:name w:val="Underlined Char1"/>
    <w:aliases w:val="Big card Char1,body Char1,small text Char1,Normal Tag Char1,heading 2 Char1,Ch Char1,no read Char1,No Spacing211 Char1,No Spacing12 Char1,No Spacing2111 Char1,No Spacing4 Char1,No Spacing11111 Char1,No Spacing5 Char1"/>
    <w:basedOn w:val="DefaultParagraphFont"/>
    <w:qFormat/>
    <w:rsid w:val="00205FC6"/>
    <w:rPr>
      <w:rFonts w:asciiTheme="majorHAnsi" w:eastAsia="Times New Roman" w:hAnsiTheme="majorHAnsi" w:cs="Times New Roman"/>
      <w:szCs w:val="20"/>
      <w:u w:val="thick"/>
    </w:rPr>
  </w:style>
  <w:style w:type="paragraph" w:customStyle="1" w:styleId="DebateNormal">
    <w:name w:val="DebateNormal"/>
    <w:basedOn w:val="Normal"/>
    <w:link w:val="DebateNormalChar"/>
    <w:qFormat/>
    <w:rsid w:val="00205FC6"/>
    <w:rPr>
      <w:rFonts w:eastAsia="Calibri"/>
      <w:szCs w:val="20"/>
    </w:rPr>
  </w:style>
  <w:style w:type="character" w:customStyle="1" w:styleId="DebateNormalChar">
    <w:name w:val="DebateNormal Char"/>
    <w:basedOn w:val="DefaultParagraphFont"/>
    <w:link w:val="DebateNormal"/>
    <w:rsid w:val="00205FC6"/>
    <w:rPr>
      <w:rFonts w:ascii="Calibri" w:eastAsia="Calibri" w:hAnsi="Calibri" w:cs="Times New Roman"/>
      <w:szCs w:val="20"/>
    </w:rPr>
  </w:style>
  <w:style w:type="paragraph" w:customStyle="1" w:styleId="DebateEmphasis">
    <w:name w:val="DebateEmphasis"/>
    <w:basedOn w:val="Normal"/>
    <w:link w:val="DebateEmphasisChar"/>
    <w:qFormat/>
    <w:rsid w:val="00205FC6"/>
    <w:pPr>
      <w:spacing w:line="276" w:lineRule="auto"/>
    </w:pPr>
    <w:rPr>
      <w:rFonts w:eastAsia="Calibri"/>
      <w:b/>
      <w:sz w:val="24"/>
      <w:u w:val="single"/>
    </w:rPr>
  </w:style>
  <w:style w:type="character" w:customStyle="1" w:styleId="DebateEmphasisChar">
    <w:name w:val="DebateEmphasis Char"/>
    <w:basedOn w:val="DefaultParagraphFont"/>
    <w:link w:val="DebateEmphasis"/>
    <w:rsid w:val="00205FC6"/>
    <w:rPr>
      <w:rFonts w:ascii="Calibri" w:eastAsia="Calibri" w:hAnsi="Calibri" w:cs="Times New Roman"/>
      <w:b/>
      <w:sz w:val="24"/>
      <w:u w:val="single"/>
    </w:rPr>
  </w:style>
  <w:style w:type="paragraph" w:customStyle="1" w:styleId="DebateLanguage">
    <w:name w:val="DebateLanguage"/>
    <w:basedOn w:val="Normal"/>
    <w:link w:val="DebateLanguageChar"/>
    <w:rsid w:val="00205FC6"/>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205FC6"/>
    <w:rPr>
      <w:rFonts w:ascii="Calibri" w:eastAsia="Calibri" w:hAnsi="Calibri" w:cs="Times New Roman"/>
      <w:strike/>
      <w:sz w:val="24"/>
      <w:u w:val="single"/>
    </w:rPr>
  </w:style>
  <w:style w:type="character" w:customStyle="1" w:styleId="message">
    <w:name w:val="message"/>
    <w:basedOn w:val="DefaultParagraphFont"/>
    <w:rsid w:val="00205FC6"/>
  </w:style>
  <w:style w:type="character" w:customStyle="1" w:styleId="bodytext4">
    <w:name w:val="bodytext"/>
    <w:basedOn w:val="DefaultParagraphFont"/>
    <w:rsid w:val="00205FC6"/>
  </w:style>
  <w:style w:type="paragraph" w:customStyle="1" w:styleId="DebateUnderline0">
    <w:name w:val="DebateUnderline"/>
    <w:basedOn w:val="Normal"/>
    <w:link w:val="DebateUnderlineChar"/>
    <w:rsid w:val="00205FC6"/>
    <w:pPr>
      <w:spacing w:line="276" w:lineRule="auto"/>
    </w:pPr>
    <w:rPr>
      <w:rFonts w:eastAsia="Calibri"/>
      <w:sz w:val="24"/>
      <w:u w:val="single"/>
    </w:rPr>
  </w:style>
  <w:style w:type="character" w:customStyle="1" w:styleId="DebateUnderlineChar">
    <w:name w:val="DebateUnderline Char"/>
    <w:basedOn w:val="DefaultParagraphFont"/>
    <w:link w:val="DebateUnderline0"/>
    <w:rsid w:val="00205FC6"/>
    <w:rPr>
      <w:rFonts w:ascii="Calibri" w:eastAsia="Calibri" w:hAnsi="Calibri" w:cs="Times New Roman"/>
      <w:sz w:val="24"/>
      <w:u w:val="single"/>
    </w:rPr>
  </w:style>
  <w:style w:type="character" w:customStyle="1" w:styleId="dateline">
    <w:name w:val="dateline"/>
    <w:basedOn w:val="DefaultParagraphFont"/>
    <w:rsid w:val="00205FC6"/>
  </w:style>
  <w:style w:type="character" w:customStyle="1" w:styleId="A4">
    <w:name w:val="A4"/>
    <w:uiPriority w:val="99"/>
    <w:rsid w:val="00205FC6"/>
    <w:rPr>
      <w:rFonts w:cs="Frutiger LT Std 45 Light"/>
      <w:color w:val="000000"/>
      <w:sz w:val="17"/>
      <w:szCs w:val="17"/>
    </w:rPr>
  </w:style>
  <w:style w:type="character" w:customStyle="1" w:styleId="standardcontent">
    <w:name w:val="standardcontent"/>
    <w:basedOn w:val="DefaultParagraphFont"/>
    <w:rsid w:val="00205FC6"/>
  </w:style>
  <w:style w:type="character" w:customStyle="1" w:styleId="storyby">
    <w:name w:val="storyby"/>
    <w:basedOn w:val="DefaultParagraphFont"/>
    <w:rsid w:val="00205FC6"/>
  </w:style>
  <w:style w:type="character" w:customStyle="1" w:styleId="DebateTagChar">
    <w:name w:val="DebateTag Char"/>
    <w:basedOn w:val="DefaultParagraphFont"/>
    <w:link w:val="DebateTag"/>
    <w:uiPriority w:val="99"/>
    <w:rsid w:val="00205FC6"/>
    <w:rPr>
      <w:rFonts w:ascii="Calibri" w:eastAsia="Times New Roman" w:hAnsi="Calibri" w:cs="Times New Roman"/>
      <w:b/>
      <w:szCs w:val="24"/>
    </w:rPr>
  </w:style>
  <w:style w:type="character" w:customStyle="1" w:styleId="citation0">
    <w:name w:val="citation"/>
    <w:basedOn w:val="DefaultParagraphFont"/>
    <w:rsid w:val="00205FC6"/>
  </w:style>
  <w:style w:type="character" w:customStyle="1" w:styleId="UnderlinedChar0">
    <w:name w:val="Underlined Char"/>
    <w:aliases w:val="CD - Cite Char,Tag and Cite Char,Tag Title Char"/>
    <w:basedOn w:val="DefaultParagraphFont"/>
    <w:rsid w:val="00205FC6"/>
    <w:rPr>
      <w:rFonts w:ascii="Century Gothic" w:hAnsi="Century Gothic"/>
      <w:sz w:val="24"/>
      <w:u w:val="thick"/>
      <w:lang w:val="en-US" w:eastAsia="en-US" w:bidi="ar-SA"/>
    </w:rPr>
  </w:style>
  <w:style w:type="paragraph" w:customStyle="1" w:styleId="genderedlan">
    <w:name w:val="gendered lan"/>
    <w:basedOn w:val="Normal"/>
    <w:rsid w:val="00205FC6"/>
    <w:rPr>
      <w:rFonts w:ascii="Century Gothic" w:eastAsia="Times New Roman" w:hAnsi="Century Gothic"/>
      <w:strike/>
    </w:rPr>
  </w:style>
  <w:style w:type="character" w:customStyle="1" w:styleId="Style10ptUnderline">
    <w:name w:val="Style 10 pt Underline"/>
    <w:basedOn w:val="DefaultParagraphFont"/>
    <w:rsid w:val="00205FC6"/>
    <w:rPr>
      <w:rFonts w:ascii="Times New Roman" w:hAnsi="Times New Roman"/>
      <w:sz w:val="20"/>
      <w:u w:val="single"/>
    </w:rPr>
  </w:style>
  <w:style w:type="character" w:customStyle="1" w:styleId="citebold">
    <w:name w:val="cite bold"/>
    <w:basedOn w:val="DefaultParagraphFont"/>
    <w:rsid w:val="00205FC6"/>
    <w:rPr>
      <w:rFonts w:ascii="Times New Roman" w:hAnsi="Times New Roman"/>
      <w:b/>
      <w:sz w:val="24"/>
      <w:szCs w:val="24"/>
      <w:u w:val="single"/>
    </w:rPr>
  </w:style>
  <w:style w:type="paragraph" w:customStyle="1" w:styleId="Heading41">
    <w:name w:val="Heading 41"/>
    <w:basedOn w:val="Normal"/>
    <w:rsid w:val="00205FC6"/>
    <w:rPr>
      <w:rFonts w:ascii="Cambria" w:eastAsia="Times New Roman" w:hAnsi="Cambria"/>
      <w:szCs w:val="20"/>
    </w:rPr>
  </w:style>
  <w:style w:type="paragraph" w:customStyle="1" w:styleId="DebateHeaderFinal">
    <w:name w:val="DebateHeaderFinal"/>
    <w:basedOn w:val="Heading1"/>
    <w:link w:val="DebateHeaderFinalChar"/>
    <w:rsid w:val="00205FC6"/>
    <w:pPr>
      <w:pageBreakBefore w:val="0"/>
      <w:pBdr>
        <w:top w:val="none" w:sz="0" w:space="0" w:color="auto"/>
        <w:left w:val="none" w:sz="0" w:space="0" w:color="auto"/>
        <w:bottom w:val="none" w:sz="0" w:space="0" w:color="auto"/>
        <w:right w:val="none" w:sz="0" w:space="0" w:color="auto"/>
      </w:pBdr>
      <w:spacing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205FC6"/>
    <w:rPr>
      <w:rFonts w:ascii="Calibri" w:eastAsia="Times New Roman" w:hAnsi="Calibri" w:cstheme="majorBidi"/>
      <w:b/>
      <w:sz w:val="36"/>
      <w:szCs w:val="36"/>
      <w:u w:val="single"/>
    </w:rPr>
  </w:style>
  <w:style w:type="character" w:customStyle="1" w:styleId="underline2">
    <w:name w:val="underline2"/>
    <w:basedOn w:val="DefaultParagraphFont"/>
    <w:rsid w:val="00205FC6"/>
    <w:rPr>
      <w:u w:val="single"/>
    </w:rPr>
  </w:style>
  <w:style w:type="character" w:customStyle="1" w:styleId="definition">
    <w:name w:val="definition"/>
    <w:basedOn w:val="DefaultParagraphFont"/>
    <w:rsid w:val="00205FC6"/>
  </w:style>
  <w:style w:type="paragraph" w:customStyle="1" w:styleId="bigcite">
    <w:name w:val="big cite"/>
    <w:basedOn w:val="Heading5"/>
    <w:autoRedefine/>
    <w:rsid w:val="00205FC6"/>
    <w:pPr>
      <w:keepNext w:val="0"/>
      <w:keepLines w:val="0"/>
      <w:spacing w:before="0"/>
    </w:pPr>
    <w:rPr>
      <w:rFonts w:ascii="Times New Roman" w:eastAsia="Times New Roman" w:hAnsi="Times New Roman" w:cs="Times New Roman"/>
      <w:b/>
      <w:bCs/>
      <w:iCs/>
      <w:caps/>
      <w:color w:val="auto"/>
      <w:sz w:val="16"/>
      <w:szCs w:val="22"/>
    </w:rPr>
  </w:style>
  <w:style w:type="character" w:customStyle="1" w:styleId="newscontent">
    <w:name w:val="newscontent"/>
    <w:basedOn w:val="DefaultParagraphFont"/>
    <w:rsid w:val="00205FC6"/>
  </w:style>
  <w:style w:type="character" w:customStyle="1" w:styleId="floatleft">
    <w:name w:val="floatleft"/>
    <w:basedOn w:val="DefaultParagraphFont"/>
    <w:rsid w:val="00205FC6"/>
  </w:style>
  <w:style w:type="character" w:customStyle="1" w:styleId="floatright">
    <w:name w:val="floatright"/>
    <w:basedOn w:val="DefaultParagraphFont"/>
    <w:rsid w:val="00205FC6"/>
  </w:style>
  <w:style w:type="character" w:customStyle="1" w:styleId="Boxed">
    <w:name w:val="Boxed"/>
    <w:qFormat/>
    <w:rsid w:val="00205FC6"/>
    <w:rPr>
      <w:rFonts w:ascii="Garamond" w:hAnsi="Garamond"/>
      <w:sz w:val="20"/>
      <w:bdr w:val="single" w:sz="6" w:space="0" w:color="auto"/>
    </w:rPr>
  </w:style>
  <w:style w:type="paragraph" w:customStyle="1" w:styleId="MinimizedText">
    <w:name w:val="Minimized Text"/>
    <w:link w:val="MinimizedTextChar"/>
    <w:qFormat/>
    <w:rsid w:val="00205FC6"/>
    <w:pPr>
      <w:spacing w:after="0" w:line="240" w:lineRule="auto"/>
    </w:pPr>
    <w:rPr>
      <w:rFonts w:eastAsia="Times New Roman" w:cs="Times New Roman"/>
      <w:sz w:val="24"/>
      <w:szCs w:val="24"/>
      <w:lang w:val="x-none" w:eastAsia="x-none"/>
    </w:rPr>
  </w:style>
  <w:style w:type="character" w:customStyle="1" w:styleId="MinimizedTextChar">
    <w:name w:val="Minimized Text Char"/>
    <w:link w:val="MinimizedText"/>
    <w:rsid w:val="00205FC6"/>
    <w:rPr>
      <w:rFonts w:eastAsia="Times New Roman" w:cs="Times New Roman"/>
      <w:sz w:val="24"/>
      <w:szCs w:val="24"/>
      <w:lang w:val="x-none" w:eastAsia="x-none"/>
    </w:rPr>
  </w:style>
  <w:style w:type="paragraph" w:customStyle="1" w:styleId="Circled">
    <w:name w:val="Circled"/>
    <w:link w:val="CircledChar"/>
    <w:qFormat/>
    <w:rsid w:val="00205FC6"/>
    <w:pPr>
      <w:spacing w:after="0" w:line="240" w:lineRule="auto"/>
    </w:pPr>
    <w:rPr>
      <w:rFonts w:eastAsia="Times New Roman" w:cs="Times New Roman"/>
      <w:b/>
      <w:szCs w:val="24"/>
      <w:u w:val="single"/>
      <w:lang w:val="x-none" w:eastAsia="x-none"/>
    </w:rPr>
  </w:style>
  <w:style w:type="character" w:customStyle="1" w:styleId="CircledChar">
    <w:name w:val="Circled Char"/>
    <w:link w:val="Circled"/>
    <w:rsid w:val="00205FC6"/>
    <w:rPr>
      <w:rFonts w:eastAsia="Times New Roman" w:cs="Times New Roman"/>
      <w:b/>
      <w:szCs w:val="24"/>
      <w:u w:val="single"/>
      <w:lang w:val="x-none" w:eastAsia="x-none"/>
    </w:rPr>
  </w:style>
  <w:style w:type="character" w:customStyle="1" w:styleId="date1">
    <w:name w:val="date1"/>
    <w:basedOn w:val="DefaultParagraphFont"/>
    <w:rsid w:val="00205FC6"/>
  </w:style>
  <w:style w:type="paragraph" w:customStyle="1" w:styleId="hotroute1">
    <w:name w:val="hot route"/>
    <w:basedOn w:val="Normal"/>
    <w:rsid w:val="00205FC6"/>
    <w:pPr>
      <w:ind w:left="288"/>
    </w:pPr>
    <w:rPr>
      <w:rFonts w:eastAsia="Cambria"/>
      <w:sz w:val="18"/>
    </w:rPr>
  </w:style>
  <w:style w:type="character" w:customStyle="1" w:styleId="StyleTimesNewRoman12ptBold">
    <w:name w:val="Style Times New Roman 12 pt Bold"/>
    <w:rsid w:val="00205FC6"/>
    <w:rPr>
      <w:rFonts w:ascii="Times New Roman" w:hAnsi="Times New Roman"/>
      <w:b/>
      <w:bCs/>
      <w:sz w:val="24"/>
    </w:rPr>
  </w:style>
  <w:style w:type="character" w:customStyle="1" w:styleId="newstext">
    <w:name w:val="newstext"/>
    <w:basedOn w:val="DefaultParagraphFont"/>
    <w:rsid w:val="00205FC6"/>
  </w:style>
  <w:style w:type="character" w:customStyle="1" w:styleId="meta-sep">
    <w:name w:val="meta-sep"/>
    <w:basedOn w:val="DefaultParagraphFont"/>
    <w:rsid w:val="00205FC6"/>
  </w:style>
  <w:style w:type="character" w:customStyle="1" w:styleId="entry-date">
    <w:name w:val="entry-date"/>
    <w:basedOn w:val="DefaultParagraphFont"/>
    <w:rsid w:val="00205FC6"/>
  </w:style>
  <w:style w:type="character" w:customStyle="1" w:styleId="il">
    <w:name w:val="il"/>
    <w:basedOn w:val="DefaultParagraphFont"/>
    <w:rsid w:val="00205FC6"/>
  </w:style>
  <w:style w:type="character" w:customStyle="1" w:styleId="timestamp">
    <w:name w:val="timestamp"/>
    <w:basedOn w:val="DefaultParagraphFont"/>
    <w:rsid w:val="00205FC6"/>
  </w:style>
  <w:style w:type="character" w:customStyle="1" w:styleId="cardChar2">
    <w:name w:val="card Char2"/>
    <w:basedOn w:val="DefaultParagraphFont"/>
    <w:uiPriority w:val="99"/>
    <w:rsid w:val="00205FC6"/>
  </w:style>
  <w:style w:type="character" w:customStyle="1" w:styleId="storytext">
    <w:name w:val="storytext"/>
    <w:basedOn w:val="DefaultParagraphFont"/>
    <w:rsid w:val="00205FC6"/>
  </w:style>
  <w:style w:type="character" w:customStyle="1" w:styleId="tagchar0">
    <w:name w:val="tagchar"/>
    <w:rsid w:val="00205FC6"/>
  </w:style>
  <w:style w:type="character" w:customStyle="1" w:styleId="heading3char0">
    <w:name w:val="heading3char"/>
    <w:rsid w:val="00205FC6"/>
  </w:style>
  <w:style w:type="character" w:customStyle="1" w:styleId="A3">
    <w:name w:val="A3"/>
    <w:rsid w:val="00205FC6"/>
    <w:rPr>
      <w:rFonts w:cs="Interstate"/>
      <w:color w:val="000000"/>
      <w:sz w:val="20"/>
      <w:szCs w:val="20"/>
    </w:rPr>
  </w:style>
  <w:style w:type="character" w:customStyle="1" w:styleId="A1">
    <w:name w:val="A1"/>
    <w:uiPriority w:val="99"/>
    <w:rsid w:val="00205FC6"/>
    <w:rPr>
      <w:rFonts w:cs="Fairfield LT Std Medium"/>
      <w:color w:val="000000"/>
      <w:sz w:val="48"/>
      <w:szCs w:val="48"/>
    </w:rPr>
  </w:style>
  <w:style w:type="character" w:customStyle="1" w:styleId="boldness1">
    <w:name w:val="boldness1"/>
    <w:rsid w:val="00205FC6"/>
  </w:style>
  <w:style w:type="character" w:customStyle="1" w:styleId="CardsChar1">
    <w:name w:val="Cards Char1"/>
    <w:uiPriority w:val="99"/>
    <w:rsid w:val="00205FC6"/>
    <w:rPr>
      <w:rFonts w:ascii="Times New Roman" w:eastAsia="Times New Roman" w:hAnsi="Times New Roman" w:cs="Times New Roman"/>
      <w:sz w:val="20"/>
      <w:szCs w:val="24"/>
    </w:rPr>
  </w:style>
  <w:style w:type="character" w:customStyle="1" w:styleId="author">
    <w:name w:val="author"/>
    <w:rsid w:val="00205FC6"/>
  </w:style>
  <w:style w:type="character" w:customStyle="1" w:styleId="klink">
    <w:name w:val="klink"/>
    <w:rsid w:val="00205FC6"/>
  </w:style>
  <w:style w:type="character" w:customStyle="1" w:styleId="AuthorChar">
    <w:name w:val="Author Char"/>
    <w:rsid w:val="00205FC6"/>
    <w:rPr>
      <w:rFonts w:ascii="Times New Roman" w:eastAsia="Times New Roman" w:hAnsi="Times New Roman" w:cs="Times New Roman"/>
      <w:b/>
      <w:sz w:val="20"/>
      <w:szCs w:val="20"/>
      <w:lang w:val="x-none" w:eastAsia="x-none"/>
    </w:rPr>
  </w:style>
  <w:style w:type="paragraph" w:customStyle="1" w:styleId="CM25">
    <w:name w:val="CM25"/>
    <w:basedOn w:val="Default"/>
    <w:next w:val="Default"/>
    <w:rsid w:val="00205FC6"/>
    <w:pPr>
      <w:widowControl w:val="0"/>
      <w:spacing w:after="233" w:line="240" w:lineRule="auto"/>
    </w:pPr>
    <w:rPr>
      <w:rFonts w:ascii="Arial Narrow" w:eastAsia="Times New Roman" w:hAnsi="Arial Narrow" w:cs="Times New Roman"/>
      <w:sz w:val="24"/>
      <w:szCs w:val="22"/>
    </w:rPr>
  </w:style>
  <w:style w:type="character" w:customStyle="1" w:styleId="StyleBold1">
    <w:name w:val="Style Bold1"/>
    <w:rsid w:val="00205FC6"/>
    <w:rPr>
      <w:rFonts w:ascii="Georgia" w:hAnsi="Georgia" w:hint="default"/>
      <w:b/>
      <w:bCs/>
      <w:sz w:val="22"/>
    </w:rPr>
  </w:style>
  <w:style w:type="paragraph" w:customStyle="1" w:styleId="indent">
    <w:name w:val="indent"/>
    <w:basedOn w:val="Normal"/>
    <w:uiPriority w:val="99"/>
    <w:rsid w:val="00205FC6"/>
    <w:pPr>
      <w:spacing w:before="100" w:beforeAutospacing="1" w:after="100" w:afterAutospacing="1"/>
    </w:pPr>
    <w:rPr>
      <w:rFonts w:eastAsia="Times New Roman" w:cs="Calibri"/>
      <w:sz w:val="24"/>
    </w:rPr>
  </w:style>
  <w:style w:type="character" w:customStyle="1" w:styleId="7TimesNewRoman">
    <w:name w:val="7 Times New Roman"/>
    <w:rsid w:val="00205FC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link w:val="boldciteChar4"/>
    <w:qFormat/>
    <w:rsid w:val="00205FC6"/>
    <w:rPr>
      <w:rFonts w:eastAsia="Times New Roman" w:cs="Calibri"/>
      <w:b/>
      <w:color w:val="000000"/>
      <w:u w:val="thick" w:color="000000"/>
    </w:rPr>
  </w:style>
  <w:style w:type="paragraph" w:customStyle="1" w:styleId="MicroText">
    <w:name w:val="MicroText"/>
    <w:basedOn w:val="Normal"/>
    <w:next w:val="Normal"/>
    <w:link w:val="MicroTextChar"/>
    <w:qFormat/>
    <w:rsid w:val="00205FC6"/>
    <w:rPr>
      <w:rFonts w:ascii="Arial Narrow" w:hAnsi="Arial Narrow"/>
      <w:sz w:val="12"/>
      <w:szCs w:val="24"/>
    </w:rPr>
  </w:style>
  <w:style w:type="character" w:customStyle="1" w:styleId="entry-title">
    <w:name w:val="entry-title"/>
    <w:rsid w:val="00205FC6"/>
  </w:style>
  <w:style w:type="character" w:customStyle="1" w:styleId="articlelocation">
    <w:name w:val="articlelocation"/>
    <w:rsid w:val="00205FC6"/>
  </w:style>
  <w:style w:type="paragraph" w:customStyle="1" w:styleId="UnderlinedText">
    <w:name w:val="Underlined Text"/>
    <w:basedOn w:val="Normal"/>
    <w:autoRedefine/>
    <w:uiPriority w:val="99"/>
    <w:qFormat/>
    <w:rsid w:val="00205FC6"/>
    <w:rPr>
      <w:rFonts w:eastAsia="Calibri"/>
      <w:b/>
      <w:sz w:val="24"/>
      <w:szCs w:val="20"/>
    </w:rPr>
  </w:style>
  <w:style w:type="paragraph" w:customStyle="1" w:styleId="Heading42">
    <w:name w:val="Heading 42"/>
    <w:basedOn w:val="Normal"/>
    <w:rsid w:val="00205FC6"/>
    <w:rPr>
      <w:rFonts w:eastAsia="Times New Roman"/>
      <w:szCs w:val="20"/>
    </w:rPr>
  </w:style>
  <w:style w:type="character" w:customStyle="1" w:styleId="8pointChar">
    <w:name w:val="8 point Char"/>
    <w:basedOn w:val="DefaultParagraphFont"/>
    <w:rsid w:val="00205FC6"/>
    <w:rPr>
      <w:noProof w:val="0"/>
      <w:sz w:val="16"/>
      <w:szCs w:val="24"/>
      <w:lang w:val="en-US" w:eastAsia="en-US" w:bidi="ar-SA"/>
    </w:rPr>
  </w:style>
  <w:style w:type="character" w:customStyle="1" w:styleId="SmalltextChar">
    <w:name w:val="Small text Char"/>
    <w:aliases w:val="Quote1 Char1"/>
    <w:basedOn w:val="DefaultParagraphFont"/>
    <w:link w:val="Smalltext0"/>
    <w:rsid w:val="00205FC6"/>
    <w:rPr>
      <w:rFonts w:ascii="Calibri" w:eastAsia="Times New Roman" w:hAnsi="Calibri" w:cs="Times New Roman"/>
      <w:sz w:val="14"/>
      <w:szCs w:val="24"/>
    </w:rPr>
  </w:style>
  <w:style w:type="paragraph" w:customStyle="1" w:styleId="SmallFont">
    <w:name w:val="Small Font"/>
    <w:basedOn w:val="Normal"/>
    <w:link w:val="SmallFontChar"/>
    <w:qFormat/>
    <w:rsid w:val="00205FC6"/>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205FC6"/>
    <w:rPr>
      <w:rFonts w:ascii="Calibri" w:eastAsia="Times New Roman" w:hAnsi="Calibri" w:cs="Times New Roman"/>
      <w:sz w:val="14"/>
      <w:szCs w:val="18"/>
    </w:rPr>
  </w:style>
  <w:style w:type="paragraph" w:customStyle="1" w:styleId="BlockWriting">
    <w:name w:val="Block Writing"/>
    <w:basedOn w:val="Normal"/>
    <w:rsid w:val="00205FC6"/>
    <w:pPr>
      <w:spacing w:after="240"/>
      <w:contextualSpacing/>
    </w:pPr>
    <w:rPr>
      <w:rFonts w:eastAsia="Times New Roman"/>
      <w:b/>
    </w:rPr>
  </w:style>
  <w:style w:type="character" w:customStyle="1" w:styleId="fullpost">
    <w:name w:val="fullpost"/>
    <w:basedOn w:val="DefaultParagraphFont"/>
    <w:rsid w:val="00205FC6"/>
  </w:style>
  <w:style w:type="character" w:customStyle="1" w:styleId="bcktital">
    <w:name w:val="bcktital"/>
    <w:basedOn w:val="DefaultParagraphFont"/>
    <w:rsid w:val="00205FC6"/>
  </w:style>
  <w:style w:type="character" w:customStyle="1" w:styleId="bcktital0">
    <w:name w:val="bckt_ital"/>
    <w:basedOn w:val="DefaultParagraphFont"/>
    <w:rsid w:val="00205FC6"/>
  </w:style>
  <w:style w:type="paragraph" w:customStyle="1" w:styleId="tagCharChar">
    <w:name w:val="tag Char Char"/>
    <w:basedOn w:val="Normal"/>
    <w:link w:val="tagCharCharChar"/>
    <w:rsid w:val="00205FC6"/>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205FC6"/>
    <w:pPr>
      <w:ind w:left="400"/>
    </w:pPr>
    <w:rPr>
      <w:rFonts w:eastAsia="Times New Roman"/>
    </w:rPr>
  </w:style>
  <w:style w:type="character" w:customStyle="1" w:styleId="UnderlinesCharChar1">
    <w:name w:val="Underlines Char Char1"/>
    <w:basedOn w:val="DefaultParagraphFont"/>
    <w:rsid w:val="00205FC6"/>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205FC6"/>
    <w:pPr>
      <w:keepNext/>
      <w:keepLines/>
    </w:pPr>
    <w:rPr>
      <w:rFonts w:eastAsia="Calibri"/>
      <w:b/>
      <w:sz w:val="24"/>
    </w:rPr>
  </w:style>
  <w:style w:type="character" w:customStyle="1" w:styleId="TagtemplateChar">
    <w:name w:val="Tagtemplate Char"/>
    <w:basedOn w:val="DefaultParagraphFont"/>
    <w:link w:val="Tagtemplate"/>
    <w:rsid w:val="00205FC6"/>
    <w:rPr>
      <w:rFonts w:ascii="Calibri" w:eastAsia="Calibri" w:hAnsi="Calibri" w:cs="Times New Roman"/>
      <w:b/>
      <w:sz w:val="24"/>
    </w:rPr>
  </w:style>
  <w:style w:type="character" w:customStyle="1" w:styleId="genderedlanChar">
    <w:name w:val="gendered lan Char"/>
    <w:basedOn w:val="DefaultParagraphFont"/>
    <w:uiPriority w:val="99"/>
    <w:rsid w:val="00205FC6"/>
    <w:rPr>
      <w:rFonts w:cs="Times New Roman"/>
      <w:strike/>
      <w:sz w:val="22"/>
    </w:rPr>
  </w:style>
  <w:style w:type="character" w:customStyle="1" w:styleId="goohl1">
    <w:name w:val="goohl1"/>
    <w:basedOn w:val="DefaultParagraphFont"/>
    <w:rsid w:val="00205FC6"/>
    <w:rPr>
      <w:rFonts w:cs="Times New Roman"/>
    </w:rPr>
  </w:style>
  <w:style w:type="character" w:customStyle="1" w:styleId="doctitle">
    <w:name w:val="doctitle"/>
    <w:basedOn w:val="DefaultParagraphFont"/>
    <w:uiPriority w:val="99"/>
    <w:rsid w:val="00205FC6"/>
    <w:rPr>
      <w:rFonts w:cs="Times New Roman"/>
    </w:rPr>
  </w:style>
  <w:style w:type="character" w:customStyle="1" w:styleId="iagsheaderlarge">
    <w:name w:val="iags_header_large"/>
    <w:basedOn w:val="DefaultParagraphFont"/>
    <w:uiPriority w:val="99"/>
    <w:rsid w:val="00205FC6"/>
    <w:rPr>
      <w:rFonts w:cs="Times New Roman"/>
    </w:rPr>
  </w:style>
  <w:style w:type="character" w:customStyle="1" w:styleId="textnew">
    <w:name w:val="textnew"/>
    <w:basedOn w:val="DefaultParagraphFont"/>
    <w:uiPriority w:val="99"/>
    <w:rsid w:val="00205FC6"/>
    <w:rPr>
      <w:rFonts w:cs="Times New Roman"/>
    </w:rPr>
  </w:style>
  <w:style w:type="paragraph" w:styleId="Date">
    <w:name w:val="Date"/>
    <w:aliases w:val="date"/>
    <w:basedOn w:val="Normal"/>
    <w:link w:val="DateChar"/>
    <w:rsid w:val="00205FC6"/>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rsid w:val="00205FC6"/>
    <w:rPr>
      <w:rFonts w:ascii="Calibri" w:eastAsia="Times New Roman" w:hAnsi="Calibri" w:cs="Times New Roman"/>
      <w:sz w:val="24"/>
    </w:rPr>
  </w:style>
  <w:style w:type="paragraph" w:styleId="Index1">
    <w:name w:val="index 1"/>
    <w:basedOn w:val="Normal"/>
    <w:next w:val="Normal"/>
    <w:autoRedefine/>
    <w:uiPriority w:val="99"/>
    <w:semiHidden/>
    <w:rsid w:val="00205FC6"/>
    <w:pPr>
      <w:ind w:left="200" w:hanging="200"/>
    </w:pPr>
    <w:rPr>
      <w:rFonts w:eastAsia="Times New Roman"/>
      <w:sz w:val="20"/>
    </w:rPr>
  </w:style>
  <w:style w:type="character" w:customStyle="1" w:styleId="underlineChar">
    <w:name w:val="underline Char"/>
    <w:basedOn w:val="DefaultParagraphFont"/>
    <w:uiPriority w:val="99"/>
    <w:rsid w:val="00205FC6"/>
    <w:rPr>
      <w:rFonts w:cs="Times New Roman"/>
      <w:sz w:val="24"/>
      <w:u w:val="single"/>
      <w:lang w:val="en-US" w:eastAsia="en-US"/>
    </w:rPr>
  </w:style>
  <w:style w:type="paragraph" w:customStyle="1" w:styleId="cites0">
    <w:name w:val="cites"/>
    <w:basedOn w:val="Normal"/>
    <w:rsid w:val="00205FC6"/>
    <w:rPr>
      <w:rFonts w:eastAsia="Times New Roman"/>
      <w:b/>
      <w:sz w:val="24"/>
      <w:u w:val="single"/>
    </w:rPr>
  </w:style>
  <w:style w:type="character" w:customStyle="1" w:styleId="Heading1Char3">
    <w:name w:val="Heading 1 Char3"/>
    <w:aliases w:val="Heading 1 Char Char2,Heading 1 Char2 Char Char,Heading 1 Char Char1 Char Char,Heading 1 Char2 Char1,Heading 1 Char1 Char Char1, Char Char1,Heading 3 Char2,Heading 3 Char Char Char4, Char Char Char4"/>
    <w:basedOn w:val="DefaultParagraphFont"/>
    <w:rsid w:val="00205FC6"/>
    <w:rPr>
      <w:rFonts w:cs="Times New Roman"/>
      <w:b/>
      <w:sz w:val="24"/>
      <w:u w:val="single"/>
    </w:rPr>
  </w:style>
  <w:style w:type="paragraph" w:customStyle="1" w:styleId="noindent">
    <w:name w:val="noindent"/>
    <w:basedOn w:val="Normal"/>
    <w:uiPriority w:val="99"/>
    <w:rsid w:val="00205FC6"/>
    <w:pPr>
      <w:spacing w:before="100" w:beforeAutospacing="1" w:after="100" w:afterAutospacing="1"/>
    </w:pPr>
    <w:rPr>
      <w:rFonts w:eastAsia="Times New Roman"/>
      <w:sz w:val="24"/>
    </w:rPr>
  </w:style>
  <w:style w:type="character" w:customStyle="1" w:styleId="tooltip">
    <w:name w:val="tooltip"/>
    <w:basedOn w:val="DefaultParagraphFont"/>
    <w:uiPriority w:val="99"/>
    <w:rsid w:val="00205FC6"/>
    <w:rPr>
      <w:rFonts w:cs="Times New Roman"/>
    </w:rPr>
  </w:style>
  <w:style w:type="character" w:customStyle="1" w:styleId="itemfirstlastodd">
    <w:name w:val="item first last odd"/>
    <w:basedOn w:val="DefaultParagraphFont"/>
    <w:uiPriority w:val="99"/>
    <w:rsid w:val="00205FC6"/>
    <w:rPr>
      <w:rFonts w:cs="Times New Roman"/>
    </w:rPr>
  </w:style>
  <w:style w:type="paragraph" w:styleId="HTMLAddress">
    <w:name w:val="HTML Address"/>
    <w:basedOn w:val="Normal"/>
    <w:link w:val="HTMLAddressChar"/>
    <w:uiPriority w:val="99"/>
    <w:rsid w:val="00205FC6"/>
    <w:rPr>
      <w:rFonts w:eastAsia="Times New Roman"/>
      <w:i/>
      <w:iCs/>
      <w:sz w:val="24"/>
    </w:rPr>
  </w:style>
  <w:style w:type="character" w:customStyle="1" w:styleId="HTMLAddressChar">
    <w:name w:val="HTML Address Char"/>
    <w:basedOn w:val="DefaultParagraphFont"/>
    <w:link w:val="HTMLAddress"/>
    <w:uiPriority w:val="99"/>
    <w:rsid w:val="00205FC6"/>
    <w:rPr>
      <w:rFonts w:ascii="Calibri" w:eastAsia="Times New Roman" w:hAnsi="Calibri" w:cs="Times New Roman"/>
      <w:i/>
      <w:iCs/>
      <w:sz w:val="24"/>
    </w:rPr>
  </w:style>
  <w:style w:type="character" w:customStyle="1" w:styleId="firstlast">
    <w:name w:val="first last"/>
    <w:basedOn w:val="DefaultParagraphFont"/>
    <w:uiPriority w:val="99"/>
    <w:rsid w:val="00205FC6"/>
    <w:rPr>
      <w:rFonts w:cs="Times New Roman"/>
    </w:rPr>
  </w:style>
  <w:style w:type="paragraph" w:customStyle="1" w:styleId="firstlast1">
    <w:name w:val="first last1"/>
    <w:basedOn w:val="Normal"/>
    <w:uiPriority w:val="99"/>
    <w:rsid w:val="00205FC6"/>
    <w:pPr>
      <w:spacing w:before="100" w:beforeAutospacing="1" w:after="100" w:afterAutospacing="1"/>
    </w:pPr>
    <w:rPr>
      <w:rFonts w:eastAsia="Times New Roman"/>
      <w:sz w:val="24"/>
    </w:rPr>
  </w:style>
  <w:style w:type="character" w:customStyle="1" w:styleId="selectbg">
    <w:name w:val="select_bg"/>
    <w:basedOn w:val="DefaultParagraphFont"/>
    <w:uiPriority w:val="99"/>
    <w:rsid w:val="00205FC6"/>
    <w:rPr>
      <w:rFonts w:cs="Times New Roman"/>
    </w:rPr>
  </w:style>
  <w:style w:type="paragraph" w:customStyle="1" w:styleId="issuedetails">
    <w:name w:val="issue_details"/>
    <w:basedOn w:val="Normal"/>
    <w:uiPriority w:val="99"/>
    <w:rsid w:val="00205FC6"/>
    <w:pPr>
      <w:spacing w:before="100" w:beforeAutospacing="1" w:after="100" w:afterAutospacing="1"/>
    </w:pPr>
    <w:rPr>
      <w:rFonts w:eastAsia="Times New Roman"/>
      <w:sz w:val="24"/>
    </w:rPr>
  </w:style>
  <w:style w:type="character" w:styleId="HTMLTypewriter">
    <w:name w:val="HTML Typewriter"/>
    <w:basedOn w:val="DefaultParagraphFont"/>
    <w:rsid w:val="00205FC6"/>
    <w:rPr>
      <w:rFonts w:ascii="Courier New" w:hAnsi="Courier New" w:cs="Courier New"/>
      <w:sz w:val="20"/>
    </w:rPr>
  </w:style>
  <w:style w:type="character" w:customStyle="1" w:styleId="ssl4">
    <w:name w:val="ss_l4"/>
    <w:basedOn w:val="DefaultParagraphFont"/>
    <w:rsid w:val="00205FC6"/>
    <w:rPr>
      <w:rFonts w:cs="Times New Roman"/>
    </w:rPr>
  </w:style>
  <w:style w:type="character" w:customStyle="1" w:styleId="Shrink">
    <w:name w:val="Shrink"/>
    <w:basedOn w:val="DefaultParagraphFont"/>
    <w:rsid w:val="00205FC6"/>
    <w:rPr>
      <w:rFonts w:ascii="Times New Roman" w:hAnsi="Times New Roman"/>
      <w:b w:val="0"/>
      <w:bCs/>
      <w:sz w:val="14"/>
      <w:szCs w:val="14"/>
      <w:u w:val="none"/>
    </w:rPr>
  </w:style>
  <w:style w:type="paragraph" w:customStyle="1" w:styleId="articleparagraph">
    <w:name w:val="articleparagraph"/>
    <w:basedOn w:val="Normal"/>
    <w:rsid w:val="00205FC6"/>
    <w:pPr>
      <w:spacing w:before="100" w:beforeAutospacing="1" w:after="100" w:afterAutospacing="1"/>
    </w:pPr>
    <w:rPr>
      <w:rFonts w:ascii="Times" w:hAnsi="Times"/>
      <w:sz w:val="20"/>
      <w:szCs w:val="20"/>
    </w:rPr>
  </w:style>
  <w:style w:type="paragraph" w:customStyle="1" w:styleId="Language">
    <w:name w:val="Language"/>
    <w:basedOn w:val="Normal"/>
    <w:link w:val="LanguageChar"/>
    <w:rsid w:val="00205FC6"/>
    <w:rPr>
      <w:rFonts w:eastAsia="Times New Roman"/>
      <w:strike/>
      <w:sz w:val="20"/>
      <w:szCs w:val="20"/>
    </w:rPr>
  </w:style>
  <w:style w:type="character" w:customStyle="1" w:styleId="LanguageChar">
    <w:name w:val="Language Char"/>
    <w:link w:val="Language"/>
    <w:rsid w:val="00205FC6"/>
    <w:rPr>
      <w:rFonts w:ascii="Calibri" w:eastAsia="Times New Roman" w:hAnsi="Calibri" w:cs="Times New Roman"/>
      <w:strike/>
      <w:sz w:val="20"/>
      <w:szCs w:val="20"/>
    </w:rPr>
  </w:style>
  <w:style w:type="paragraph" w:customStyle="1" w:styleId="articlebodynormaltext">
    <w:name w:val="articlebody_normaltext"/>
    <w:basedOn w:val="Normal"/>
    <w:rsid w:val="00205FC6"/>
    <w:pPr>
      <w:spacing w:before="100" w:beforeAutospacing="1" w:after="100" w:afterAutospacing="1"/>
    </w:pPr>
    <w:rPr>
      <w:rFonts w:ascii="Georgia" w:eastAsia="Calibri" w:hAnsi="Georgia"/>
    </w:rPr>
  </w:style>
  <w:style w:type="character" w:customStyle="1" w:styleId="CardText-Underlined">
    <w:name w:val="Card Text - Underlined"/>
    <w:rsid w:val="00205FC6"/>
    <w:rPr>
      <w:b/>
      <w:bCs w:val="0"/>
      <w:sz w:val="18"/>
      <w:u w:val="single"/>
    </w:rPr>
  </w:style>
  <w:style w:type="character" w:customStyle="1" w:styleId="Citation-AuthorDate">
    <w:name w:val="Citation - Author/Date"/>
    <w:rsid w:val="00205FC6"/>
    <w:rPr>
      <w:b/>
      <w:bCs w:val="0"/>
      <w:smallCaps/>
      <w:sz w:val="24"/>
      <w:u w:val="single"/>
    </w:rPr>
  </w:style>
  <w:style w:type="paragraph" w:customStyle="1" w:styleId="Citation-Complete">
    <w:name w:val="Citation - Complete"/>
    <w:basedOn w:val="Normal"/>
    <w:next w:val="Normal"/>
    <w:link w:val="Citation-CompleteChar"/>
    <w:autoRedefine/>
    <w:qFormat/>
    <w:rsid w:val="00205FC6"/>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205FC6"/>
    <w:pPr>
      <w:spacing w:line="320" w:lineRule="atLeast"/>
    </w:pPr>
    <w:rPr>
      <w:rFonts w:ascii="Georgia" w:eastAsia="Calibri" w:hAnsi="Georgia"/>
    </w:rPr>
  </w:style>
  <w:style w:type="paragraph" w:customStyle="1" w:styleId="cardtext3">
    <w:name w:val="cardtext"/>
    <w:basedOn w:val="Normal"/>
    <w:link w:val="cardtextChar2"/>
    <w:qFormat/>
    <w:rsid w:val="00205FC6"/>
    <w:pPr>
      <w:ind w:left="288" w:right="288"/>
    </w:pPr>
    <w:rPr>
      <w:szCs w:val="16"/>
    </w:rPr>
  </w:style>
  <w:style w:type="character" w:customStyle="1" w:styleId="cardtextChar2">
    <w:name w:val="cardtext Char"/>
    <w:basedOn w:val="DefaultParagraphFont"/>
    <w:link w:val="cardtext3"/>
    <w:rsid w:val="00205FC6"/>
    <w:rPr>
      <w:rFonts w:ascii="Calibri" w:hAnsi="Calibri" w:cs="Times New Roman"/>
      <w:szCs w:val="16"/>
    </w:rPr>
  </w:style>
  <w:style w:type="paragraph" w:customStyle="1" w:styleId="Normaltag">
    <w:name w:val="Normal tag"/>
    <w:basedOn w:val="Normal"/>
    <w:link w:val="NormaltagChar"/>
    <w:qFormat/>
    <w:rsid w:val="00205FC6"/>
    <w:rPr>
      <w:rFonts w:eastAsia="Times New Roman"/>
      <w:b/>
      <w:sz w:val="24"/>
      <w:szCs w:val="20"/>
      <w:lang w:val="x-none" w:eastAsia="x-none"/>
    </w:rPr>
  </w:style>
  <w:style w:type="character" w:customStyle="1" w:styleId="NormaltagChar">
    <w:name w:val="Normal tag Char"/>
    <w:link w:val="Normaltag"/>
    <w:locked/>
    <w:rsid w:val="00205FC6"/>
    <w:rPr>
      <w:rFonts w:ascii="Calibri" w:eastAsia="Times New Roman" w:hAnsi="Calibri" w:cs="Times New Roman"/>
      <w:b/>
      <w:sz w:val="24"/>
      <w:szCs w:val="20"/>
      <w:lang w:val="x-none" w:eastAsia="x-none"/>
    </w:rPr>
  </w:style>
  <w:style w:type="character" w:customStyle="1" w:styleId="subhdb">
    <w:name w:val="subhd_b"/>
    <w:basedOn w:val="DefaultParagraphFont"/>
    <w:rsid w:val="00205FC6"/>
  </w:style>
  <w:style w:type="character" w:customStyle="1" w:styleId="f9black">
    <w:name w:val="f9black"/>
    <w:basedOn w:val="DefaultParagraphFont"/>
    <w:rsid w:val="00205FC6"/>
  </w:style>
  <w:style w:type="character" w:customStyle="1" w:styleId="crosslinkpopup">
    <w:name w:val="crosslinkpopup"/>
    <w:basedOn w:val="DefaultParagraphFont"/>
    <w:rsid w:val="00205FC6"/>
  </w:style>
  <w:style w:type="character" w:customStyle="1" w:styleId="homecentertextnormal">
    <w:name w:val="homecentertextnormal"/>
    <w:basedOn w:val="DefaultParagraphFont"/>
    <w:rsid w:val="00205FC6"/>
  </w:style>
  <w:style w:type="character" w:customStyle="1" w:styleId="CardsHighlight">
    <w:name w:val="Cards Highlight"/>
    <w:basedOn w:val="DefaultParagraphFont"/>
    <w:uiPriority w:val="1"/>
    <w:rsid w:val="00205FC6"/>
    <w:rPr>
      <w:rFonts w:ascii="Times New Roman" w:hAnsi="Times New Roman"/>
      <w:sz w:val="24"/>
      <w:u w:val="single"/>
      <w:bdr w:val="none" w:sz="0" w:space="0" w:color="auto"/>
      <w:shd w:val="clear" w:color="auto" w:fill="00FFFF"/>
    </w:rPr>
  </w:style>
  <w:style w:type="character" w:customStyle="1" w:styleId="paperarticletitle">
    <w:name w:val="paperarticletitle"/>
    <w:rsid w:val="00205FC6"/>
  </w:style>
  <w:style w:type="character" w:customStyle="1" w:styleId="MicroChar">
    <w:name w:val="Micro Char"/>
    <w:rsid w:val="00205FC6"/>
    <w:rPr>
      <w:rFonts w:ascii="Arial" w:hAnsi="Arial"/>
      <w:sz w:val="12"/>
      <w:szCs w:val="24"/>
      <w:lang w:val="en-US" w:eastAsia="en-US" w:bidi="ar-SA"/>
    </w:rPr>
  </w:style>
  <w:style w:type="character" w:customStyle="1" w:styleId="evidencetextChar">
    <w:name w:val="evidence text Char"/>
    <w:rsid w:val="00205FC6"/>
    <w:rPr>
      <w:rFonts w:ascii="Arial Narrow" w:eastAsia="Times New Roman" w:hAnsi="Arial Narrow" w:cs="Times New Roman"/>
      <w:szCs w:val="20"/>
      <w:u w:val="single"/>
      <w:lang w:val="x-none" w:eastAsia="x-none"/>
    </w:rPr>
  </w:style>
  <w:style w:type="paragraph" w:customStyle="1" w:styleId="StyleStyleArialNarrow9ptLeft-075ArialNarrow">
    <w:name w:val="Style Style Arial Narrow 9 pt Left:  -0.75&quot; + Arial Narrow"/>
    <w:basedOn w:val="Normal"/>
    <w:link w:val="StyleStyleArialNarrow9ptLeft-075ArialNarrowChar"/>
    <w:uiPriority w:val="99"/>
    <w:qFormat/>
    <w:rsid w:val="00205FC6"/>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uiPriority w:val="99"/>
    <w:rsid w:val="00205FC6"/>
    <w:rPr>
      <w:rFonts w:ascii="Arial Narrow" w:eastAsia="Times New Roman" w:hAnsi="Arial Narrow" w:cs="Times New Roman"/>
      <w:sz w:val="18"/>
      <w:szCs w:val="20"/>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205FC6"/>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205FC6"/>
    <w:rPr>
      <w:rFonts w:ascii="Arial Narrow" w:eastAsia="Times New Roman" w:hAnsi="Arial Narrow" w:cs="Times New Roman"/>
      <w:szCs w:val="20"/>
      <w:lang w:val="x-none" w:eastAsia="x-none"/>
    </w:rPr>
  </w:style>
  <w:style w:type="paragraph" w:customStyle="1" w:styleId="StyleArialNarrow12ptBoldLeft-075">
    <w:name w:val="Style Arial Narrow 12 pt Bold Left:  -0.75&quot;"/>
    <w:basedOn w:val="Normal"/>
    <w:link w:val="StyleArialNarrow12ptBoldLeft-075Char"/>
    <w:rsid w:val="00205FC6"/>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205FC6"/>
    <w:rPr>
      <w:rFonts w:ascii="Arial Narrow" w:eastAsia="Times New Roman" w:hAnsi="Arial Narrow" w:cs="Times New Roman"/>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205FC6"/>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205FC6"/>
    <w:rPr>
      <w:rFonts w:ascii="Arial Narrow" w:eastAsia="Times New Roman" w:hAnsi="Arial Narrow" w:cs="Times New Roman"/>
      <w:sz w:val="24"/>
      <w:szCs w:val="20"/>
      <w:u w:val="single"/>
      <w:bdr w:val="single" w:sz="4" w:space="0" w:color="auto"/>
      <w:lang w:val="x-none" w:eastAsia="x-none"/>
    </w:rPr>
  </w:style>
  <w:style w:type="character" w:customStyle="1" w:styleId="UnderlineEmphasisChar">
    <w:name w:val="Underline + Emphasis Char"/>
    <w:basedOn w:val="DefaultParagraphFont"/>
    <w:link w:val="UnderlineEmphasis"/>
    <w:locked/>
    <w:rsid w:val="00205FC6"/>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205FC6"/>
    <w:rPr>
      <w:rFonts w:ascii="Times New Roman" w:hAnsi="Times New Roman"/>
      <w:b/>
      <w:color w:val="000000" w:themeColor="text1"/>
      <w:u w:val="single"/>
    </w:rPr>
  </w:style>
  <w:style w:type="character" w:customStyle="1" w:styleId="CardTextCharChar">
    <w:name w:val="CardText Char Char"/>
    <w:basedOn w:val="DefaultParagraphFont"/>
    <w:rsid w:val="00205FC6"/>
    <w:rPr>
      <w:sz w:val="22"/>
      <w:szCs w:val="22"/>
      <w:u w:val="thick"/>
      <w:lang w:val="en-US" w:eastAsia="en-US" w:bidi="ar-SA"/>
    </w:rPr>
  </w:style>
  <w:style w:type="character" w:customStyle="1" w:styleId="postbody">
    <w:name w:val="postbody"/>
    <w:rsid w:val="00205FC6"/>
  </w:style>
  <w:style w:type="paragraph" w:customStyle="1" w:styleId="Microtext0">
    <w:name w:val="Microtext"/>
    <w:basedOn w:val="Normal"/>
    <w:next w:val="Normal"/>
    <w:link w:val="MicrotextChar0"/>
    <w:qFormat/>
    <w:rsid w:val="00205FC6"/>
    <w:rPr>
      <w:rFonts w:eastAsia="Times New Roman"/>
      <w:sz w:val="12"/>
    </w:rPr>
  </w:style>
  <w:style w:type="character" w:customStyle="1" w:styleId="MicrotextChar0">
    <w:name w:val="Microtext Char"/>
    <w:link w:val="Microtext0"/>
    <w:rsid w:val="00205FC6"/>
    <w:rPr>
      <w:rFonts w:ascii="Calibri" w:eastAsia="Times New Roman" w:hAnsi="Calibri" w:cs="Times New Roman"/>
      <w:sz w:val="12"/>
    </w:rPr>
  </w:style>
  <w:style w:type="character" w:customStyle="1" w:styleId="Intemphasis">
    <w:name w:val="Intemphasis"/>
    <w:uiPriority w:val="1"/>
    <w:qFormat/>
    <w:rsid w:val="00205FC6"/>
    <w:rPr>
      <w:rFonts w:ascii="Cambria" w:hAnsi="Cambria"/>
      <w:b/>
      <w:sz w:val="20"/>
      <w:u w:val="single"/>
      <w:bdr w:val="single" w:sz="4" w:space="0" w:color="auto"/>
      <w:shd w:val="pct25" w:color="auto" w:fill="auto"/>
    </w:rPr>
  </w:style>
  <w:style w:type="character" w:customStyle="1" w:styleId="BoldUnderlineChar1">
    <w:name w:val="BoldUnderline Char1"/>
    <w:rsid w:val="00205FC6"/>
    <w:rPr>
      <w:rFonts w:ascii="Times New Roman" w:eastAsia="Times New Roman" w:hAnsi="Times New Roman" w:cs="Times New Roman"/>
      <w:b/>
      <w:sz w:val="20"/>
      <w:szCs w:val="24"/>
      <w:u w:val="single"/>
    </w:rPr>
  </w:style>
  <w:style w:type="character" w:customStyle="1" w:styleId="tagChar10">
    <w:name w:val="tag Char1"/>
    <w:rsid w:val="00205FC6"/>
    <w:rPr>
      <w:b/>
      <w:sz w:val="24"/>
      <w:lang w:val="en-US" w:eastAsia="en-US" w:bidi="ar-SA"/>
    </w:rPr>
  </w:style>
  <w:style w:type="character" w:customStyle="1" w:styleId="detailsbox">
    <w:name w:val="detailsbox"/>
    <w:basedOn w:val="DefaultParagraphFont"/>
    <w:rsid w:val="00205FC6"/>
  </w:style>
  <w:style w:type="character" w:customStyle="1" w:styleId="groupheading1">
    <w:name w:val="groupheading1"/>
    <w:basedOn w:val="DefaultParagraphFont"/>
    <w:rsid w:val="00205FC6"/>
    <w:rPr>
      <w:rFonts w:ascii="Verdana" w:hAnsi="Verdana" w:hint="default"/>
      <w:b/>
      <w:bCs/>
      <w:sz w:val="19"/>
      <w:szCs w:val="19"/>
    </w:rPr>
  </w:style>
  <w:style w:type="character" w:customStyle="1" w:styleId="documentbody1">
    <w:name w:val="documentbody1"/>
    <w:basedOn w:val="DefaultParagraphFont"/>
    <w:rsid w:val="00205FC6"/>
    <w:rPr>
      <w:rFonts w:ascii="Verdana" w:hAnsi="Verdana" w:hint="default"/>
      <w:sz w:val="19"/>
      <w:szCs w:val="19"/>
    </w:rPr>
  </w:style>
  <w:style w:type="character" w:customStyle="1" w:styleId="StyleCardtextChar10pt">
    <w:name w:val="Style Card text Char + 10 pt"/>
    <w:rsid w:val="00205FC6"/>
    <w:rPr>
      <w:rFonts w:ascii="Georgia" w:hAnsi="Georgia"/>
      <w:sz w:val="20"/>
      <w:u w:val="single"/>
    </w:rPr>
  </w:style>
  <w:style w:type="character" w:customStyle="1" w:styleId="st">
    <w:name w:val="st"/>
    <w:rsid w:val="00205FC6"/>
  </w:style>
  <w:style w:type="character" w:customStyle="1" w:styleId="A5">
    <w:name w:val="A5"/>
    <w:rsid w:val="00205FC6"/>
    <w:rPr>
      <w:rFonts w:ascii="Times New Roman" w:hAnsi="Times New Roman" w:cs="Times New Roman"/>
      <w:color w:val="000000"/>
      <w:sz w:val="13"/>
      <w:szCs w:val="13"/>
    </w:rPr>
  </w:style>
  <w:style w:type="character" w:customStyle="1" w:styleId="texto1">
    <w:name w:val="texto1"/>
    <w:basedOn w:val="DefaultParagraphFont"/>
    <w:rsid w:val="00205FC6"/>
  </w:style>
  <w:style w:type="character" w:customStyle="1" w:styleId="person-name">
    <w:name w:val="person-name"/>
    <w:basedOn w:val="DefaultParagraphFont"/>
    <w:rsid w:val="00205FC6"/>
  </w:style>
  <w:style w:type="character" w:customStyle="1" w:styleId="-SmallText-">
    <w:name w:val="-Small Text-"/>
    <w:rsid w:val="00205FC6"/>
    <w:rPr>
      <w:rFonts w:ascii="Garamond" w:hAnsi="Garamond" w:cs="Times New Roman"/>
      <w:sz w:val="16"/>
    </w:rPr>
  </w:style>
  <w:style w:type="character" w:customStyle="1" w:styleId="articoloinside">
    <w:name w:val="articolo_inside"/>
    <w:rsid w:val="00205FC6"/>
  </w:style>
  <w:style w:type="character" w:customStyle="1" w:styleId="TagsChar2">
    <w:name w:val="Tags Char2"/>
    <w:rsid w:val="00205FC6"/>
    <w:rPr>
      <w:rFonts w:ascii="Times New Roman" w:eastAsia="Times New Roman" w:hAnsi="Times New Roman" w:cs="Times New Roman"/>
      <w:b/>
      <w:sz w:val="24"/>
      <w:szCs w:val="24"/>
    </w:rPr>
  </w:style>
  <w:style w:type="paragraph" w:styleId="HTMLPreformatted">
    <w:name w:val="HTML Preformatted"/>
    <w:basedOn w:val="Normal"/>
    <w:link w:val="HTMLPreformattedChar"/>
    <w:uiPriority w:val="99"/>
    <w:unhideWhenUsed/>
    <w:rsid w:val="00205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205FC6"/>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205FC6"/>
    <w:rPr>
      <w:rFonts w:eastAsia="Calibri"/>
      <w:u w:val="single"/>
    </w:rPr>
  </w:style>
  <w:style w:type="character" w:customStyle="1" w:styleId="StyleUnderlineChar11pt3Char">
    <w:name w:val="Style Underline Char + 11 pt3 Char"/>
    <w:link w:val="StyleUnderlineChar11pt3"/>
    <w:rsid w:val="00205FC6"/>
    <w:rPr>
      <w:rFonts w:ascii="Calibri" w:eastAsia="Calibri" w:hAnsi="Calibri" w:cs="Times New Roman"/>
      <w:u w:val="single"/>
    </w:rPr>
  </w:style>
  <w:style w:type="paragraph" w:customStyle="1" w:styleId="StyleUnderlineChar11ptBold3">
    <w:name w:val="Style Underline Char + 11 pt Bold3"/>
    <w:basedOn w:val="Normal"/>
    <w:link w:val="StyleUnderlineChar11ptBold3Char"/>
    <w:qFormat/>
    <w:rsid w:val="00205FC6"/>
    <w:rPr>
      <w:rFonts w:eastAsia="Calibri"/>
      <w:b/>
      <w:bCs/>
      <w:u w:val="single"/>
    </w:rPr>
  </w:style>
  <w:style w:type="character" w:customStyle="1" w:styleId="StyleUnderlineChar11ptBold3Char">
    <w:name w:val="Style Underline Char + 11 pt Bold3 Char"/>
    <w:link w:val="StyleUnderlineChar11ptBold3"/>
    <w:rsid w:val="00205FC6"/>
    <w:rPr>
      <w:rFonts w:ascii="Calibri" w:eastAsia="Calibri" w:hAnsi="Calibri" w:cs="Times New Roman"/>
      <w:b/>
      <w:bCs/>
      <w:u w:val="single"/>
    </w:rPr>
  </w:style>
  <w:style w:type="paragraph" w:customStyle="1" w:styleId="pagetools">
    <w:name w:val="pagetools"/>
    <w:basedOn w:val="Normal"/>
    <w:uiPriority w:val="99"/>
    <w:qFormat/>
    <w:rsid w:val="00205FC6"/>
    <w:pPr>
      <w:spacing w:before="100" w:beforeAutospacing="1" w:after="100" w:afterAutospacing="1"/>
    </w:pPr>
    <w:rPr>
      <w:rFonts w:eastAsia="Times New Roman"/>
      <w:sz w:val="24"/>
    </w:rPr>
  </w:style>
  <w:style w:type="character" w:customStyle="1" w:styleId="ShrinkChar">
    <w:name w:val="Shrink Char"/>
    <w:rsid w:val="00205FC6"/>
    <w:rPr>
      <w:rFonts w:ascii="Times New Roman" w:eastAsia="SimSun" w:hAnsi="Times New Roman" w:cs="Times New Roman"/>
      <w:sz w:val="12"/>
      <w:szCs w:val="20"/>
    </w:rPr>
  </w:style>
  <w:style w:type="character" w:customStyle="1" w:styleId="itxtrst">
    <w:name w:val="itxtrst"/>
    <w:basedOn w:val="DefaultParagraphFont"/>
    <w:rsid w:val="00205FC6"/>
  </w:style>
  <w:style w:type="character" w:customStyle="1" w:styleId="desc">
    <w:name w:val="desc"/>
    <w:basedOn w:val="DefaultParagraphFont"/>
    <w:rsid w:val="00205FC6"/>
  </w:style>
  <w:style w:type="paragraph" w:customStyle="1" w:styleId="FullCite">
    <w:name w:val="Full Cite"/>
    <w:basedOn w:val="Normal"/>
    <w:next w:val="Normal"/>
    <w:link w:val="FullCiteChar"/>
    <w:qFormat/>
    <w:rsid w:val="00205FC6"/>
    <w:rPr>
      <w:rFonts w:ascii="Garamond" w:eastAsia="Times New Roman" w:hAnsi="Garamond"/>
      <w:sz w:val="18"/>
      <w:szCs w:val="20"/>
    </w:rPr>
  </w:style>
  <w:style w:type="character" w:customStyle="1" w:styleId="FullCiteChar">
    <w:name w:val="Full Cite Char"/>
    <w:basedOn w:val="DefaultParagraphFont"/>
    <w:link w:val="FullCite"/>
    <w:rsid w:val="00205FC6"/>
    <w:rPr>
      <w:rFonts w:ascii="Garamond" w:eastAsia="Times New Roman" w:hAnsi="Garamond" w:cs="Times New Roman"/>
      <w:sz w:val="18"/>
      <w:szCs w:val="20"/>
    </w:rPr>
  </w:style>
  <w:style w:type="character" w:customStyle="1" w:styleId="term">
    <w:name w:val="term"/>
    <w:basedOn w:val="DefaultParagraphFont"/>
    <w:rsid w:val="00205FC6"/>
  </w:style>
  <w:style w:type="character" w:customStyle="1" w:styleId="job">
    <w:name w:val="job"/>
    <w:basedOn w:val="DefaultParagraphFont"/>
    <w:rsid w:val="00205FC6"/>
  </w:style>
  <w:style w:type="character" w:customStyle="1" w:styleId="company">
    <w:name w:val="company"/>
    <w:basedOn w:val="DefaultParagraphFont"/>
    <w:rsid w:val="00205FC6"/>
  </w:style>
  <w:style w:type="paragraph" w:customStyle="1" w:styleId="HeadingsBase">
    <w:name w:val="Headings Base"/>
    <w:basedOn w:val="Normal"/>
    <w:link w:val="HeadingsBaseChar"/>
    <w:qFormat/>
    <w:rsid w:val="00205FC6"/>
    <w:pPr>
      <w:keepNext/>
      <w:keepLines/>
      <w:suppressAutoHyphens/>
      <w:spacing w:before="20" w:after="120"/>
      <w:jc w:val="center"/>
    </w:pPr>
    <w:rPr>
      <w:b/>
      <w:kern w:val="32"/>
      <w:sz w:val="32"/>
    </w:rPr>
  </w:style>
  <w:style w:type="character" w:customStyle="1" w:styleId="underline3">
    <w:name w:val="underline3"/>
    <w:basedOn w:val="underline2"/>
    <w:rsid w:val="00205FC6"/>
    <w:rPr>
      <w:u w:val="single"/>
      <w:bdr w:val="none" w:sz="0" w:space="0" w:color="auto"/>
      <w:shd w:val="clear" w:color="auto" w:fill="FFFF00"/>
    </w:rPr>
  </w:style>
  <w:style w:type="paragraph" w:customStyle="1" w:styleId="HeadingFake">
    <w:name w:val="Heading Fake"/>
    <w:basedOn w:val="Heading3"/>
    <w:uiPriority w:val="99"/>
    <w:qFormat/>
    <w:rsid w:val="00205FC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205FC6"/>
    <w:pPr>
      <w:spacing w:line="480" w:lineRule="auto"/>
      <w:ind w:firstLine="720"/>
    </w:pPr>
    <w:rPr>
      <w:kern w:val="32"/>
    </w:rPr>
  </w:style>
  <w:style w:type="paragraph" w:customStyle="1" w:styleId="SchoolBlockQuote">
    <w:name w:val="School Block Quote"/>
    <w:basedOn w:val="SchoolPaper"/>
    <w:uiPriority w:val="99"/>
    <w:qFormat/>
    <w:rsid w:val="00205FC6"/>
  </w:style>
  <w:style w:type="paragraph" w:customStyle="1" w:styleId="SchoolWorksCited">
    <w:name w:val="School Works Cited"/>
    <w:basedOn w:val="SchoolPaper"/>
    <w:uiPriority w:val="99"/>
    <w:qFormat/>
    <w:rsid w:val="00205FC6"/>
  </w:style>
  <w:style w:type="paragraph" w:customStyle="1" w:styleId="BlockQuote">
    <w:name w:val="Block Quote"/>
    <w:basedOn w:val="Normal"/>
    <w:uiPriority w:val="99"/>
    <w:qFormat/>
    <w:rsid w:val="00205FC6"/>
    <w:pPr>
      <w:ind w:left="720" w:right="720"/>
    </w:pPr>
    <w:rPr>
      <w:kern w:val="32"/>
      <w:sz w:val="24"/>
    </w:rPr>
  </w:style>
  <w:style w:type="character" w:customStyle="1" w:styleId="menu">
    <w:name w:val="menu"/>
    <w:basedOn w:val="DefaultParagraphFont"/>
    <w:rsid w:val="00205FC6"/>
  </w:style>
  <w:style w:type="paragraph" w:customStyle="1" w:styleId="PaperBody">
    <w:name w:val="Paper Body"/>
    <w:basedOn w:val="Normal"/>
    <w:uiPriority w:val="99"/>
    <w:qFormat/>
    <w:rsid w:val="00205FC6"/>
    <w:pPr>
      <w:spacing w:line="480" w:lineRule="auto"/>
      <w:ind w:firstLine="720"/>
    </w:pPr>
    <w:rPr>
      <w:kern w:val="32"/>
    </w:rPr>
  </w:style>
  <w:style w:type="paragraph" w:customStyle="1" w:styleId="PaperCitation">
    <w:name w:val="Paper Citation"/>
    <w:basedOn w:val="Normal"/>
    <w:uiPriority w:val="99"/>
    <w:qFormat/>
    <w:rsid w:val="00205FC6"/>
    <w:pPr>
      <w:spacing w:line="480" w:lineRule="auto"/>
      <w:ind w:left="720" w:hanging="720"/>
    </w:pPr>
    <w:rPr>
      <w:kern w:val="32"/>
    </w:rPr>
  </w:style>
  <w:style w:type="character" w:customStyle="1" w:styleId="HeadingsBaseChar">
    <w:name w:val="Headings Base Char"/>
    <w:basedOn w:val="DefaultParagraphFont"/>
    <w:link w:val="HeadingsBase"/>
    <w:rsid w:val="00205FC6"/>
    <w:rPr>
      <w:rFonts w:ascii="Calibri" w:hAnsi="Calibri" w:cs="Times New Roman"/>
      <w:b/>
      <w:kern w:val="32"/>
      <w:sz w:val="32"/>
    </w:rPr>
  </w:style>
  <w:style w:type="character" w:customStyle="1" w:styleId="hatChar">
    <w:name w:val="hat Char"/>
    <w:basedOn w:val="DefaultParagraphFont"/>
    <w:link w:val="hat"/>
    <w:rsid w:val="00205FC6"/>
    <w:rPr>
      <w:rFonts w:ascii="Times New Roman" w:eastAsia="Times New Roman" w:hAnsi="Times New Roman" w:cs="Arial"/>
      <w:b/>
      <w:caps/>
      <w:kern w:val="32"/>
      <w:sz w:val="44"/>
      <w:szCs w:val="32"/>
    </w:rPr>
  </w:style>
  <w:style w:type="paragraph" w:customStyle="1" w:styleId="Text">
    <w:name w:val="Text"/>
    <w:basedOn w:val="TagCite"/>
    <w:uiPriority w:val="99"/>
    <w:rsid w:val="00205FC6"/>
    <w:pPr>
      <w:spacing w:before="480"/>
    </w:pPr>
    <w:rPr>
      <w:rFonts w:ascii="Garamond" w:eastAsiaTheme="minorHAnsi" w:hAnsi="Garamond" w:cs="Calibri"/>
      <w:b w:val="0"/>
      <w:bCs/>
    </w:rPr>
  </w:style>
  <w:style w:type="character" w:customStyle="1" w:styleId="publisher">
    <w:name w:val="publisher"/>
    <w:basedOn w:val="DefaultParagraphFont"/>
    <w:rsid w:val="00205FC6"/>
  </w:style>
  <w:style w:type="character" w:customStyle="1" w:styleId="pubyear">
    <w:name w:val="pubyear"/>
    <w:basedOn w:val="DefaultParagraphFont"/>
    <w:rsid w:val="00205FC6"/>
  </w:style>
  <w:style w:type="character" w:customStyle="1" w:styleId="pubcity">
    <w:name w:val="pubcity"/>
    <w:basedOn w:val="DefaultParagraphFont"/>
    <w:rsid w:val="00205FC6"/>
  </w:style>
  <w:style w:type="paragraph" w:customStyle="1" w:styleId="CardStyle">
    <w:name w:val="Card Style"/>
    <w:basedOn w:val="Normal"/>
    <w:link w:val="CardStyleChar"/>
    <w:qFormat/>
    <w:rsid w:val="00205FC6"/>
  </w:style>
  <w:style w:type="character" w:customStyle="1" w:styleId="bodycontentlink">
    <w:name w:val="bodycontentlink"/>
    <w:basedOn w:val="DefaultParagraphFont"/>
    <w:rsid w:val="00205FC6"/>
  </w:style>
  <w:style w:type="paragraph" w:customStyle="1" w:styleId="B-TagCite">
    <w:name w:val="B-TagCite"/>
    <w:uiPriority w:val="99"/>
    <w:qFormat/>
    <w:rsid w:val="00205FC6"/>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205FC6"/>
    <w:pPr>
      <w:tabs>
        <w:tab w:val="num" w:pos="720"/>
      </w:tabs>
      <w:ind w:left="720" w:hanging="360"/>
    </w:pPr>
    <w:rPr>
      <w:rFonts w:ascii="Garamond" w:hAnsi="Garamond"/>
      <w:sz w:val="24"/>
    </w:rPr>
  </w:style>
  <w:style w:type="paragraph" w:customStyle="1" w:styleId="times">
    <w:name w:val="times"/>
    <w:basedOn w:val="Normal"/>
    <w:uiPriority w:val="99"/>
    <w:qFormat/>
    <w:rsid w:val="00205FC6"/>
    <w:pPr>
      <w:spacing w:before="100" w:beforeAutospacing="1" w:after="100" w:afterAutospacing="1"/>
    </w:pPr>
    <w:rPr>
      <w:sz w:val="24"/>
    </w:rPr>
  </w:style>
  <w:style w:type="character" w:customStyle="1" w:styleId="ecdate">
    <w:name w:val="ec_date"/>
    <w:basedOn w:val="DefaultParagraphFont"/>
    <w:rsid w:val="00205FC6"/>
    <w:rPr>
      <w:rFonts w:ascii="Verdana" w:hAnsi="Verdana" w:hint="default"/>
      <w:sz w:val="20"/>
      <w:szCs w:val="20"/>
      <w:shd w:val="clear" w:color="auto" w:fill="FFFFFF"/>
    </w:rPr>
  </w:style>
  <w:style w:type="paragraph" w:customStyle="1" w:styleId="ecmsonormal">
    <w:name w:val="ec_msonormal"/>
    <w:basedOn w:val="Normal"/>
    <w:uiPriority w:val="99"/>
    <w:qFormat/>
    <w:rsid w:val="00205FC6"/>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205FC6"/>
  </w:style>
  <w:style w:type="character" w:customStyle="1" w:styleId="hittermhilite">
    <w:name w:val="hittermhilite"/>
    <w:basedOn w:val="DefaultParagraphFont"/>
    <w:rsid w:val="00205FC6"/>
  </w:style>
  <w:style w:type="paragraph" w:customStyle="1" w:styleId="2ndOrderPara">
    <w:name w:val="2nd Order Para"/>
    <w:basedOn w:val="Normal"/>
    <w:next w:val="Normal"/>
    <w:qFormat/>
    <w:rsid w:val="00205FC6"/>
    <w:pPr>
      <w:autoSpaceDE w:val="0"/>
      <w:autoSpaceDN w:val="0"/>
      <w:adjustRightInd w:val="0"/>
      <w:spacing w:before="120"/>
    </w:pPr>
    <w:rPr>
      <w:sz w:val="24"/>
    </w:rPr>
  </w:style>
  <w:style w:type="paragraph" w:customStyle="1" w:styleId="3rdOrderPara">
    <w:name w:val="3rd Order Para"/>
    <w:basedOn w:val="Normal"/>
    <w:next w:val="Normal"/>
    <w:uiPriority w:val="99"/>
    <w:qFormat/>
    <w:rsid w:val="00205FC6"/>
    <w:pPr>
      <w:autoSpaceDE w:val="0"/>
      <w:autoSpaceDN w:val="0"/>
      <w:adjustRightInd w:val="0"/>
      <w:spacing w:before="120"/>
    </w:pPr>
    <w:rPr>
      <w:sz w:val="24"/>
    </w:rPr>
  </w:style>
  <w:style w:type="paragraph" w:customStyle="1" w:styleId="Normal-SIGN2">
    <w:name w:val="Normal-SIGN2"/>
    <w:basedOn w:val="Default"/>
    <w:next w:val="Default"/>
    <w:uiPriority w:val="99"/>
    <w:qFormat/>
    <w:rsid w:val="00205FC6"/>
    <w:pPr>
      <w:spacing w:after="0" w:line="240" w:lineRule="auto"/>
    </w:pPr>
    <w:rPr>
      <w:rFonts w:ascii="Calibri" w:eastAsia="SimSun" w:hAnsi="Calibri" w:cs="Times New Roman"/>
      <w:sz w:val="24"/>
      <w:szCs w:val="22"/>
    </w:rPr>
  </w:style>
  <w:style w:type="character" w:customStyle="1" w:styleId="TagCiteChar">
    <w:name w:val="Tag/Cite Char"/>
    <w:basedOn w:val="DefaultParagraphFont"/>
    <w:link w:val="TagCite0"/>
    <w:rsid w:val="00205FC6"/>
    <w:rPr>
      <w:rFonts w:ascii="Palatino Linotype" w:eastAsia="SimSun" w:hAnsi="Palatino Linotype"/>
      <w:b/>
      <w:bCs/>
      <w:sz w:val="24"/>
      <w:szCs w:val="24"/>
    </w:rPr>
  </w:style>
  <w:style w:type="character" w:customStyle="1" w:styleId="BoldChar">
    <w:name w:val="Bold Char"/>
    <w:basedOn w:val="DefaultParagraphFont"/>
    <w:rsid w:val="00205FC6"/>
    <w:rPr>
      <w:b/>
      <w:lang w:val="en-US" w:eastAsia="en-US" w:bidi="ar-SA"/>
    </w:rPr>
  </w:style>
  <w:style w:type="character" w:customStyle="1" w:styleId="articleheadline">
    <w:name w:val="articleheadline"/>
    <w:basedOn w:val="DefaultParagraphFont"/>
    <w:rsid w:val="00205FC6"/>
  </w:style>
  <w:style w:type="paragraph" w:customStyle="1" w:styleId="u-intro">
    <w:name w:val="u-intro"/>
    <w:basedOn w:val="Normal"/>
    <w:uiPriority w:val="99"/>
    <w:qFormat/>
    <w:rsid w:val="00205FC6"/>
    <w:pPr>
      <w:spacing w:before="100" w:beforeAutospacing="1" w:after="100" w:afterAutospacing="1"/>
    </w:pPr>
    <w:rPr>
      <w:sz w:val="24"/>
    </w:rPr>
  </w:style>
  <w:style w:type="character" w:customStyle="1" w:styleId="u-byline">
    <w:name w:val="u-byline"/>
    <w:basedOn w:val="DefaultParagraphFont"/>
    <w:rsid w:val="00205FC6"/>
  </w:style>
  <w:style w:type="paragraph" w:customStyle="1" w:styleId="CardsFont6pt">
    <w:name w:val="Cards + Font: 6 pt"/>
    <w:basedOn w:val="Normal"/>
    <w:autoRedefine/>
    <w:qFormat/>
    <w:rsid w:val="00205FC6"/>
    <w:pPr>
      <w:autoSpaceDE w:val="0"/>
      <w:autoSpaceDN w:val="0"/>
      <w:adjustRightInd w:val="0"/>
      <w:ind w:left="432" w:right="432"/>
      <w:jc w:val="both"/>
    </w:pPr>
    <w:rPr>
      <w:sz w:val="12"/>
    </w:rPr>
  </w:style>
  <w:style w:type="character" w:customStyle="1" w:styleId="CardsFont6ptChar">
    <w:name w:val="Cards + Font: 6 pt Char"/>
    <w:basedOn w:val="DefaultParagraphFont"/>
    <w:rsid w:val="00205FC6"/>
    <w:rPr>
      <w:sz w:val="12"/>
      <w:szCs w:val="24"/>
      <w:lang w:val="en-US" w:eastAsia="en-US" w:bidi="ar-SA"/>
    </w:rPr>
  </w:style>
  <w:style w:type="character" w:customStyle="1" w:styleId="story">
    <w:name w:val="story"/>
    <w:basedOn w:val="DefaultParagraphFont"/>
    <w:rsid w:val="00205FC6"/>
  </w:style>
  <w:style w:type="character" w:customStyle="1" w:styleId="articlebya">
    <w:name w:val="articleby_a"/>
    <w:basedOn w:val="DefaultParagraphFont"/>
    <w:rsid w:val="00205FC6"/>
  </w:style>
  <w:style w:type="character" w:customStyle="1" w:styleId="popupwinby">
    <w:name w:val="popupwinby"/>
    <w:basedOn w:val="DefaultParagraphFont"/>
    <w:rsid w:val="00205FC6"/>
  </w:style>
  <w:style w:type="character" w:customStyle="1" w:styleId="articletitle">
    <w:name w:val="articletitle"/>
    <w:basedOn w:val="DefaultParagraphFont"/>
    <w:rsid w:val="00205FC6"/>
  </w:style>
  <w:style w:type="character" w:customStyle="1" w:styleId="storyheader">
    <w:name w:val="storyheader"/>
    <w:basedOn w:val="DefaultParagraphFont"/>
    <w:rsid w:val="00205FC6"/>
  </w:style>
  <w:style w:type="paragraph" w:customStyle="1" w:styleId="Style3">
    <w:name w:val="Style3"/>
    <w:basedOn w:val="Normal"/>
    <w:qFormat/>
    <w:rsid w:val="00205FC6"/>
    <w:rPr>
      <w:rFonts w:ascii="Arial Narrow" w:hAnsi="Arial Narrow"/>
      <w:b/>
    </w:rPr>
  </w:style>
  <w:style w:type="character" w:customStyle="1" w:styleId="Style3Char">
    <w:name w:val="Style3 Char"/>
    <w:basedOn w:val="DefaultParagraphFont"/>
    <w:rsid w:val="00205FC6"/>
    <w:rPr>
      <w:rFonts w:ascii="Arial Narrow" w:hAnsi="Arial Narrow"/>
      <w:b/>
      <w:sz w:val="22"/>
      <w:szCs w:val="24"/>
      <w:lang w:val="en-US" w:eastAsia="en-US" w:bidi="ar-SA"/>
    </w:rPr>
  </w:style>
  <w:style w:type="character" w:customStyle="1" w:styleId="marron">
    <w:name w:val="marron"/>
    <w:basedOn w:val="DefaultParagraphFont"/>
    <w:rsid w:val="00205FC6"/>
  </w:style>
  <w:style w:type="character" w:customStyle="1" w:styleId="UnderlineChar4Char">
    <w:name w:val="Underline Char4 Char"/>
    <w:basedOn w:val="DefaultParagraphFont"/>
    <w:link w:val="UnderlineChar4"/>
    <w:rsid w:val="00205FC6"/>
    <w:rPr>
      <w:szCs w:val="24"/>
      <w:u w:val="single"/>
    </w:rPr>
  </w:style>
  <w:style w:type="character" w:customStyle="1" w:styleId="BoldandUnderlineChar3Char2">
    <w:name w:val="Bold and Underline Char3 Char2"/>
    <w:basedOn w:val="DefaultParagraphFont"/>
    <w:link w:val="BoldandUnderlineChar3"/>
    <w:rsid w:val="00205FC6"/>
    <w:rPr>
      <w:b/>
      <w:szCs w:val="24"/>
      <w:u w:val="single"/>
    </w:rPr>
  </w:style>
  <w:style w:type="character" w:customStyle="1" w:styleId="BoldText12pt">
    <w:name w:val="Bold Text 12 pt"/>
    <w:autoRedefine/>
    <w:rsid w:val="00205FC6"/>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205FC6"/>
    <w:rPr>
      <w:rFonts w:ascii="Georgia" w:eastAsiaTheme="minorHAnsi" w:hAnsi="Georgia" w:cs="Calibri"/>
      <w:sz w:val="20"/>
      <w:szCs w:val="22"/>
    </w:rPr>
  </w:style>
  <w:style w:type="character" w:customStyle="1" w:styleId="StyleNormalWeb10ptChar">
    <w:name w:val="Style Normal (Web) + 10 pt Char"/>
    <w:basedOn w:val="DefaultParagraphFont"/>
    <w:rsid w:val="00205FC6"/>
    <w:rPr>
      <w:szCs w:val="24"/>
      <w:lang w:val="en-US" w:eastAsia="en-US" w:bidi="ar-SA"/>
    </w:rPr>
  </w:style>
  <w:style w:type="paragraph" w:customStyle="1" w:styleId="TagCiteShells">
    <w:name w:val="Tag/Cite/Shells"/>
    <w:basedOn w:val="Normal"/>
    <w:uiPriority w:val="99"/>
    <w:qFormat/>
    <w:rsid w:val="00205FC6"/>
    <w:rPr>
      <w:b/>
    </w:rPr>
  </w:style>
  <w:style w:type="paragraph" w:customStyle="1" w:styleId="DefinitionTerm">
    <w:name w:val="Definition Term"/>
    <w:basedOn w:val="Normal"/>
    <w:next w:val="Normal"/>
    <w:uiPriority w:val="99"/>
    <w:qFormat/>
    <w:rsid w:val="00205FC6"/>
    <w:rPr>
      <w:snapToGrid w:val="0"/>
      <w:sz w:val="24"/>
    </w:rPr>
  </w:style>
  <w:style w:type="paragraph" w:customStyle="1" w:styleId="BriefTitle">
    <w:name w:val="Brief Title"/>
    <w:basedOn w:val="Normal"/>
    <w:uiPriority w:val="99"/>
    <w:qFormat/>
    <w:rsid w:val="00205FC6"/>
    <w:pPr>
      <w:jc w:val="center"/>
      <w:outlineLvl w:val="0"/>
    </w:pPr>
    <w:rPr>
      <w:b/>
      <w:sz w:val="28"/>
      <w:u w:val="single"/>
    </w:rPr>
  </w:style>
  <w:style w:type="paragraph" w:customStyle="1" w:styleId="Paste">
    <w:name w:val="Paste"/>
    <w:basedOn w:val="Normal"/>
    <w:uiPriority w:val="99"/>
    <w:qFormat/>
    <w:rsid w:val="00205FC6"/>
    <w:rPr>
      <w:rFonts w:ascii="Arial Narrow" w:hAnsi="Arial Narrow"/>
    </w:rPr>
  </w:style>
  <w:style w:type="paragraph" w:customStyle="1" w:styleId="DebateCiteCharChar">
    <w:name w:val="Debate Cite Char Char"/>
    <w:basedOn w:val="Normal"/>
    <w:autoRedefine/>
    <w:uiPriority w:val="99"/>
    <w:qFormat/>
    <w:rsid w:val="00205FC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205FC6"/>
    <w:rPr>
      <w:color w:val="000000"/>
    </w:rPr>
  </w:style>
  <w:style w:type="character" w:customStyle="1" w:styleId="Style3CharChar">
    <w:name w:val="Style3 Char Char"/>
    <w:basedOn w:val="DefaultParagraphFont"/>
    <w:rsid w:val="00205FC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05FC6"/>
    <w:pPr>
      <w:spacing w:after="60"/>
    </w:pPr>
    <w:rPr>
      <w:rFonts w:eastAsia="SimSun" w:cs="Times New Roman"/>
      <w:caps/>
      <w:sz w:val="20"/>
      <w:szCs w:val="28"/>
      <w:lang w:eastAsia="zh-CN"/>
    </w:rPr>
  </w:style>
  <w:style w:type="character" w:customStyle="1" w:styleId="NormalChar">
    <w:name w:val="Normal Char"/>
    <w:basedOn w:val="DefaultParagraphFont"/>
    <w:rsid w:val="00205FC6"/>
    <w:rPr>
      <w:lang w:eastAsia="en-US"/>
    </w:rPr>
  </w:style>
  <w:style w:type="character" w:customStyle="1" w:styleId="BoldUnderlineChar2">
    <w:name w:val="Bold + Underline Char"/>
    <w:basedOn w:val="DefaultParagraphFont"/>
    <w:rsid w:val="00205FC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205FC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205FC6"/>
    <w:rPr>
      <w:rFonts w:ascii="Palatino Linotype" w:hAnsi="Palatino Linotype"/>
      <w:u w:val="single"/>
      <w:lang w:val="en-US" w:eastAsia="en-US" w:bidi="ar-SA"/>
    </w:rPr>
  </w:style>
  <w:style w:type="character" w:customStyle="1" w:styleId="cardtextemphasisChar">
    <w:name w:val="card text emphasis Char"/>
    <w:basedOn w:val="UnderlinedCardTextChar"/>
    <w:rsid w:val="00205FC6"/>
    <w:rPr>
      <w:rFonts w:ascii="Arial Narrow" w:eastAsia="Calibri" w:hAnsi="Arial Narrow" w:cs="Times New Roman"/>
      <w:b/>
      <w:sz w:val="18"/>
      <w:szCs w:val="22"/>
      <w:u w:val="single"/>
    </w:rPr>
  </w:style>
  <w:style w:type="character" w:customStyle="1" w:styleId="citationiacgale">
    <w:name w:val="citation iac gale"/>
    <w:basedOn w:val="DefaultParagraphFont"/>
    <w:rsid w:val="00205FC6"/>
  </w:style>
  <w:style w:type="character" w:customStyle="1" w:styleId="CharacterStyle7">
    <w:name w:val="Character Style 7"/>
    <w:rsid w:val="00205FC6"/>
    <w:rPr>
      <w:rFonts w:ascii="Arial Narrow" w:hAnsi="Arial Narrow" w:cs="Arial Narrow"/>
      <w:sz w:val="20"/>
      <w:szCs w:val="20"/>
      <w:u w:val="single"/>
    </w:rPr>
  </w:style>
  <w:style w:type="character" w:customStyle="1" w:styleId="StyleStyle4Char">
    <w:name w:val="Style Style4 + Char"/>
    <w:basedOn w:val="DefaultParagraphFont"/>
    <w:rsid w:val="00205FC6"/>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205FC6"/>
    <w:rPr>
      <w:sz w:val="14"/>
    </w:rPr>
  </w:style>
  <w:style w:type="character" w:customStyle="1" w:styleId="StyleStyle4BlackChar">
    <w:name w:val="Style Style4 + Black Char"/>
    <w:basedOn w:val="DefaultParagraphFont"/>
    <w:rsid w:val="00205FC6"/>
    <w:rPr>
      <w:rFonts w:ascii="Arial" w:hAnsi="Arial"/>
      <w:b/>
      <w:noProof w:val="0"/>
      <w:color w:val="000000"/>
      <w:sz w:val="22"/>
      <w:szCs w:val="24"/>
      <w:u w:val="single"/>
      <w:lang w:val="en-US" w:eastAsia="en-US" w:bidi="ar-SA"/>
    </w:rPr>
  </w:style>
  <w:style w:type="character" w:customStyle="1" w:styleId="title10">
    <w:name w:val="title1"/>
    <w:basedOn w:val="DefaultParagraphFont"/>
    <w:rsid w:val="00205FC6"/>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205FC6"/>
    <w:rPr>
      <w:rFonts w:ascii="Verdana" w:hAnsi="Verdana"/>
      <w:sz w:val="21"/>
      <w:szCs w:val="21"/>
      <w:u w:val="thick"/>
    </w:rPr>
  </w:style>
  <w:style w:type="character" w:customStyle="1" w:styleId="UnderlinedEvidenceCharChar">
    <w:name w:val="Underlined Evidence Char Char"/>
    <w:basedOn w:val="DefaultParagraphFont"/>
    <w:rsid w:val="00205FC6"/>
    <w:rPr>
      <w:rFonts w:ascii="Verdana" w:hAnsi="Verdana"/>
      <w:sz w:val="21"/>
      <w:szCs w:val="21"/>
      <w:u w:val="thick"/>
      <w:lang w:val="en-US" w:eastAsia="en-US" w:bidi="ar-SA"/>
    </w:rPr>
  </w:style>
  <w:style w:type="character" w:styleId="PlaceholderText">
    <w:name w:val="Placeholder Text"/>
    <w:basedOn w:val="DefaultParagraphFont"/>
    <w:uiPriority w:val="99"/>
    <w:rsid w:val="00205FC6"/>
    <w:rPr>
      <w:color w:val="808080"/>
    </w:rPr>
  </w:style>
  <w:style w:type="paragraph" w:customStyle="1" w:styleId="CiteReal">
    <w:name w:val="Cite Real"/>
    <w:basedOn w:val="Normal"/>
    <w:next w:val="Normal"/>
    <w:uiPriority w:val="99"/>
    <w:qFormat/>
    <w:rsid w:val="00205FC6"/>
    <w:rPr>
      <w:rFonts w:eastAsia="MS Mincho"/>
      <w:b/>
      <w:sz w:val="24"/>
      <w:u w:val="single"/>
    </w:rPr>
  </w:style>
  <w:style w:type="character" w:customStyle="1" w:styleId="smallChar">
    <w:name w:val="small Char"/>
    <w:rsid w:val="00205FC6"/>
    <w:rPr>
      <w:rFonts w:eastAsia="Calibri"/>
      <w:sz w:val="16"/>
      <w:szCs w:val="22"/>
      <w:lang w:val="en-US" w:eastAsia="en-US" w:bidi="ar-SA"/>
    </w:rPr>
  </w:style>
  <w:style w:type="character" w:customStyle="1" w:styleId="StyleUnderlineBold">
    <w:name w:val="Style Underline + Bold"/>
    <w:rsid w:val="00205FC6"/>
    <w:rPr>
      <w:b/>
      <w:bCs/>
      <w:u w:val="single"/>
    </w:rPr>
  </w:style>
  <w:style w:type="character" w:customStyle="1" w:styleId="Underline-Highlighted">
    <w:name w:val="Underline-Highlighted"/>
    <w:uiPriority w:val="1"/>
    <w:qFormat/>
    <w:rsid w:val="00205FC6"/>
    <w:rPr>
      <w:rFonts w:ascii="Cambria" w:hAnsi="Cambria"/>
      <w:sz w:val="24"/>
      <w:u w:val="single"/>
      <w:bdr w:val="none" w:sz="0" w:space="0" w:color="auto"/>
      <w:shd w:val="clear" w:color="auto" w:fill="99FF66"/>
    </w:rPr>
  </w:style>
  <w:style w:type="character" w:customStyle="1" w:styleId="SmallText1">
    <w:name w:val="SmallText"/>
    <w:rsid w:val="00205FC6"/>
    <w:rPr>
      <w:color w:val="000000"/>
    </w:rPr>
  </w:style>
  <w:style w:type="paragraph" w:customStyle="1" w:styleId="WW-Default">
    <w:name w:val="WW-Default"/>
    <w:uiPriority w:val="99"/>
    <w:rsid w:val="00205FC6"/>
    <w:pPr>
      <w:suppressAutoHyphens/>
      <w:spacing w:after="0" w:line="240" w:lineRule="auto"/>
    </w:pPr>
    <w:rPr>
      <w:rFonts w:ascii="Georgia" w:eastAsia="Calibri" w:hAnsi="Georgia" w:cs="Calibri"/>
      <w:lang w:eastAsia="ar-SA"/>
    </w:rPr>
  </w:style>
  <w:style w:type="character" w:customStyle="1" w:styleId="CitesChar2">
    <w:name w:val="Cites Char2"/>
    <w:locked/>
    <w:rsid w:val="00205FC6"/>
    <w:rPr>
      <w:rFonts w:ascii="Times New Roman" w:eastAsia="Times New Roman" w:hAnsi="Times New Roman" w:cs="Times New Roman"/>
      <w:b/>
      <w:bCs/>
    </w:rPr>
  </w:style>
  <w:style w:type="character" w:customStyle="1" w:styleId="A-Underlining">
    <w:name w:val="A-Underlining"/>
    <w:basedOn w:val="DefaultParagraphFont"/>
    <w:rsid w:val="00205FC6"/>
    <w:rPr>
      <w:rFonts w:ascii="Garamond" w:hAnsi="Garamond"/>
      <w:color w:val="auto"/>
      <w:sz w:val="24"/>
      <w:u w:val="single"/>
    </w:rPr>
  </w:style>
  <w:style w:type="character" w:customStyle="1" w:styleId="fn">
    <w:name w:val="fn"/>
    <w:basedOn w:val="DefaultParagraphFont"/>
    <w:rsid w:val="00205FC6"/>
  </w:style>
  <w:style w:type="character" w:customStyle="1" w:styleId="newsmain">
    <w:name w:val="news_main"/>
    <w:basedOn w:val="DefaultParagraphFont"/>
    <w:rsid w:val="00205FC6"/>
  </w:style>
  <w:style w:type="character" w:customStyle="1" w:styleId="vitstoryheadline">
    <w:name w:val="vitstoryheadline"/>
    <w:rsid w:val="00205FC6"/>
  </w:style>
  <w:style w:type="character" w:customStyle="1" w:styleId="NormalTextChar">
    <w:name w:val="Normal Text Char"/>
    <w:link w:val="NormalText"/>
    <w:rsid w:val="00205FC6"/>
    <w:rPr>
      <w:rFonts w:ascii="TimesNewRomanPSMT" w:eastAsia="Times New Roman" w:hAnsi="TimesNewRomanPSMT" w:cs="Times New Roman"/>
      <w:sz w:val="24"/>
      <w:szCs w:val="26"/>
    </w:rPr>
  </w:style>
  <w:style w:type="character" w:customStyle="1" w:styleId="UnderlinedTextCharChar">
    <w:name w:val="Underlined Text Char Char"/>
    <w:basedOn w:val="DefaultParagraphFont"/>
    <w:rsid w:val="00205FC6"/>
    <w:rPr>
      <w:rFonts w:cs="Arial"/>
      <w:bCs/>
      <w:noProof w:val="0"/>
      <w:szCs w:val="26"/>
      <w:u w:val="single"/>
      <w:lang w:val="en-US" w:eastAsia="en-US" w:bidi="ar-SA"/>
    </w:rPr>
  </w:style>
  <w:style w:type="character" w:customStyle="1" w:styleId="pnumber">
    <w:name w:val="pnumber"/>
    <w:rsid w:val="00205FC6"/>
  </w:style>
  <w:style w:type="character" w:customStyle="1" w:styleId="ital">
    <w:name w:val="ital"/>
    <w:rsid w:val="00205FC6"/>
  </w:style>
  <w:style w:type="character" w:customStyle="1" w:styleId="orgdiv">
    <w:name w:val="orgdiv"/>
    <w:rsid w:val="00205FC6"/>
  </w:style>
  <w:style w:type="character" w:customStyle="1" w:styleId="orgname">
    <w:name w:val="orgname"/>
    <w:rsid w:val="00205FC6"/>
  </w:style>
  <w:style w:type="character" w:customStyle="1" w:styleId="city">
    <w:name w:val="city"/>
    <w:rsid w:val="00205FC6"/>
  </w:style>
  <w:style w:type="character" w:customStyle="1" w:styleId="state">
    <w:name w:val="state"/>
    <w:rsid w:val="00205FC6"/>
  </w:style>
  <w:style w:type="character" w:customStyle="1" w:styleId="country">
    <w:name w:val="country"/>
    <w:rsid w:val="00205FC6"/>
  </w:style>
  <w:style w:type="character" w:customStyle="1" w:styleId="6pointChar">
    <w:name w:val="6 point Char"/>
    <w:rsid w:val="00205FC6"/>
    <w:rPr>
      <w:rFonts w:cs="Times New Roman"/>
      <w:sz w:val="12"/>
      <w:lang w:val="en-US" w:eastAsia="en-US"/>
    </w:rPr>
  </w:style>
  <w:style w:type="character" w:customStyle="1" w:styleId="StyleThickunderline">
    <w:name w:val="Style Thick underline"/>
    <w:qFormat/>
    <w:rsid w:val="00205FC6"/>
    <w:rPr>
      <w:u w:val="thick"/>
    </w:rPr>
  </w:style>
  <w:style w:type="character" w:customStyle="1" w:styleId="UnderlineTextChar">
    <w:name w:val="Underline Text Char"/>
    <w:link w:val="UnderlineText"/>
    <w:rsid w:val="00205FC6"/>
    <w:rPr>
      <w:szCs w:val="24"/>
      <w:u w:val="single"/>
    </w:rPr>
  </w:style>
  <w:style w:type="character" w:customStyle="1" w:styleId="Box0">
    <w:name w:val="Box!"/>
    <w:rsid w:val="00205FC6"/>
    <w:rPr>
      <w:rFonts w:ascii="Garamond" w:hAnsi="Garamond"/>
      <w:sz w:val="24"/>
      <w:u w:val="single"/>
      <w:bdr w:val="single" w:sz="4" w:space="0" w:color="auto"/>
    </w:rPr>
  </w:style>
  <w:style w:type="character" w:customStyle="1" w:styleId="citechar0">
    <w:name w:val="citechar"/>
    <w:basedOn w:val="DefaultParagraphFont"/>
    <w:rsid w:val="00205FC6"/>
  </w:style>
  <w:style w:type="character" w:customStyle="1" w:styleId="underlinechar0">
    <w:name w:val="underlinechar"/>
    <w:basedOn w:val="DefaultParagraphFont"/>
    <w:rsid w:val="00205FC6"/>
  </w:style>
  <w:style w:type="character" w:customStyle="1" w:styleId="CardUnderlineChar">
    <w:name w:val="Card Underline Char"/>
    <w:rsid w:val="00205FC6"/>
    <w:rPr>
      <w:szCs w:val="24"/>
      <w:u w:val="single"/>
      <w:lang w:val="en-US" w:eastAsia="en-US" w:bidi="ar-SA"/>
    </w:rPr>
  </w:style>
  <w:style w:type="character" w:customStyle="1" w:styleId="tagciteChar0">
    <w:name w:val="tag/cite Char"/>
    <w:basedOn w:val="DefaultParagraphFont"/>
    <w:rsid w:val="00205FC6"/>
    <w:rPr>
      <w:b/>
      <w:sz w:val="24"/>
      <w:lang w:val="en-US" w:eastAsia="en-US" w:bidi="ar-SA"/>
    </w:rPr>
  </w:style>
  <w:style w:type="character" w:customStyle="1" w:styleId="addmd">
    <w:name w:val="addmd"/>
    <w:rsid w:val="00205FC6"/>
  </w:style>
  <w:style w:type="character" w:customStyle="1" w:styleId="CardtextChar3">
    <w:name w:val="Card text Char"/>
    <w:rsid w:val="00205FC6"/>
    <w:rPr>
      <w:rFonts w:ascii="Garamond" w:hAnsi="Garamond" w:hint="default"/>
      <w:sz w:val="22"/>
      <w:u w:val="single"/>
      <w:lang w:val="en-US" w:eastAsia="en-US" w:bidi="ar-SA"/>
    </w:rPr>
  </w:style>
  <w:style w:type="paragraph" w:customStyle="1" w:styleId="TxBr41p1">
    <w:name w:val="TxBr_41p1"/>
    <w:basedOn w:val="Normal"/>
    <w:uiPriority w:val="99"/>
    <w:rsid w:val="00205FC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05FC6"/>
    <w:rPr>
      <w:rFonts w:ascii="Georgia" w:eastAsia="Times New Roman" w:hAnsi="Georgia" w:cs="Arial" w:hint="default"/>
      <w:b/>
      <w:bCs/>
      <w:kern w:val="32"/>
      <w:sz w:val="28"/>
      <w:szCs w:val="32"/>
    </w:rPr>
  </w:style>
  <w:style w:type="paragraph" w:customStyle="1" w:styleId="Cite8">
    <w:name w:val="Cite8"/>
    <w:basedOn w:val="Normal"/>
    <w:autoRedefine/>
    <w:uiPriority w:val="99"/>
    <w:qFormat/>
    <w:rsid w:val="00205FC6"/>
    <w:rPr>
      <w:rFonts w:ascii="Arial Narrow" w:eastAsia="Calibri" w:hAnsi="Arial Narrow"/>
    </w:rPr>
  </w:style>
  <w:style w:type="paragraph" w:customStyle="1" w:styleId="8font">
    <w:name w:val="8font"/>
    <w:basedOn w:val="Normal"/>
    <w:next w:val="Normal"/>
    <w:autoRedefine/>
    <w:uiPriority w:val="99"/>
    <w:qFormat/>
    <w:rsid w:val="00205FC6"/>
    <w:rPr>
      <w:rFonts w:eastAsia="Cambria"/>
      <w:szCs w:val="16"/>
    </w:rPr>
  </w:style>
  <w:style w:type="paragraph" w:customStyle="1" w:styleId="UnderlineText">
    <w:name w:val="Underline Text"/>
    <w:basedOn w:val="Normal"/>
    <w:link w:val="UnderlineTextChar"/>
    <w:qFormat/>
    <w:rsid w:val="00205FC6"/>
    <w:pPr>
      <w:ind w:left="288"/>
    </w:pPr>
    <w:rPr>
      <w:rFonts w:asciiTheme="minorHAnsi" w:hAnsiTheme="minorHAnsi"/>
      <w:szCs w:val="24"/>
      <w:u w:val="single"/>
    </w:rPr>
  </w:style>
  <w:style w:type="paragraph" w:customStyle="1" w:styleId="NormalCite">
    <w:name w:val="NormalCite"/>
    <w:link w:val="NormalCiteChar"/>
    <w:qFormat/>
    <w:rsid w:val="00205FC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05FC6"/>
    <w:rPr>
      <w:rFonts w:ascii="Times New Roman" w:hAnsi="Times New Roman" w:cs="Times New Roman"/>
      <w:sz w:val="18"/>
    </w:rPr>
  </w:style>
  <w:style w:type="character" w:customStyle="1" w:styleId="Style1Char1">
    <w:name w:val="Style1 Char1"/>
    <w:rsid w:val="00205FC6"/>
    <w:rPr>
      <w:rFonts w:ascii="Georgia" w:eastAsia="SimSun" w:hAnsi="Georgia" w:cs="Times New Roman"/>
      <w:sz w:val="16"/>
      <w:u w:val="single"/>
      <w:lang w:eastAsia="zh-CN"/>
    </w:rPr>
  </w:style>
  <w:style w:type="character" w:customStyle="1" w:styleId="StyleStyle4CharTimesNewRoman11pt">
    <w:name w:val="Style Style4 Char + Times New Roman 11 pt"/>
    <w:rsid w:val="00205FC6"/>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205FC6"/>
  </w:style>
  <w:style w:type="numbering" w:customStyle="1" w:styleId="NoList5">
    <w:name w:val="No List5"/>
    <w:next w:val="NoList"/>
    <w:uiPriority w:val="99"/>
    <w:semiHidden/>
    <w:unhideWhenUsed/>
    <w:rsid w:val="00205FC6"/>
  </w:style>
  <w:style w:type="numbering" w:customStyle="1" w:styleId="NoList12">
    <w:name w:val="No List12"/>
    <w:next w:val="NoList"/>
    <w:uiPriority w:val="99"/>
    <w:semiHidden/>
    <w:unhideWhenUsed/>
    <w:rsid w:val="00205FC6"/>
  </w:style>
  <w:style w:type="numbering" w:customStyle="1" w:styleId="NoList21">
    <w:name w:val="No List21"/>
    <w:next w:val="NoList"/>
    <w:uiPriority w:val="99"/>
    <w:semiHidden/>
    <w:unhideWhenUsed/>
    <w:rsid w:val="00205FC6"/>
  </w:style>
  <w:style w:type="numbering" w:customStyle="1" w:styleId="NoList31">
    <w:name w:val="No List31"/>
    <w:next w:val="NoList"/>
    <w:uiPriority w:val="99"/>
    <w:semiHidden/>
    <w:unhideWhenUsed/>
    <w:rsid w:val="00205FC6"/>
  </w:style>
  <w:style w:type="numbering" w:customStyle="1" w:styleId="NoList41">
    <w:name w:val="No List41"/>
    <w:next w:val="NoList"/>
    <w:uiPriority w:val="99"/>
    <w:semiHidden/>
    <w:unhideWhenUsed/>
    <w:rsid w:val="00205FC6"/>
  </w:style>
  <w:style w:type="numbering" w:customStyle="1" w:styleId="NoList6">
    <w:name w:val="No List6"/>
    <w:next w:val="NoList"/>
    <w:uiPriority w:val="99"/>
    <w:semiHidden/>
    <w:unhideWhenUsed/>
    <w:rsid w:val="00205FC6"/>
  </w:style>
  <w:style w:type="numbering" w:customStyle="1" w:styleId="NoList13">
    <w:name w:val="No List13"/>
    <w:next w:val="NoList"/>
    <w:uiPriority w:val="99"/>
    <w:semiHidden/>
    <w:unhideWhenUsed/>
    <w:rsid w:val="00205FC6"/>
  </w:style>
  <w:style w:type="numbering" w:customStyle="1" w:styleId="NoList22">
    <w:name w:val="No List22"/>
    <w:next w:val="NoList"/>
    <w:uiPriority w:val="99"/>
    <w:semiHidden/>
    <w:unhideWhenUsed/>
    <w:rsid w:val="00205FC6"/>
  </w:style>
  <w:style w:type="numbering" w:customStyle="1" w:styleId="NoList32">
    <w:name w:val="No List32"/>
    <w:next w:val="NoList"/>
    <w:uiPriority w:val="99"/>
    <w:semiHidden/>
    <w:unhideWhenUsed/>
    <w:rsid w:val="00205FC6"/>
  </w:style>
  <w:style w:type="numbering" w:customStyle="1" w:styleId="NoList42">
    <w:name w:val="No List42"/>
    <w:next w:val="NoList"/>
    <w:uiPriority w:val="99"/>
    <w:semiHidden/>
    <w:unhideWhenUsed/>
    <w:rsid w:val="00205FC6"/>
  </w:style>
  <w:style w:type="numbering" w:customStyle="1" w:styleId="NoList7">
    <w:name w:val="No List7"/>
    <w:next w:val="NoList"/>
    <w:uiPriority w:val="99"/>
    <w:semiHidden/>
    <w:unhideWhenUsed/>
    <w:rsid w:val="00205FC6"/>
  </w:style>
  <w:style w:type="numbering" w:customStyle="1" w:styleId="NoList14">
    <w:name w:val="No List14"/>
    <w:next w:val="NoList"/>
    <w:uiPriority w:val="99"/>
    <w:semiHidden/>
    <w:unhideWhenUsed/>
    <w:rsid w:val="00205FC6"/>
  </w:style>
  <w:style w:type="numbering" w:customStyle="1" w:styleId="NoList23">
    <w:name w:val="No List23"/>
    <w:next w:val="NoList"/>
    <w:uiPriority w:val="99"/>
    <w:semiHidden/>
    <w:unhideWhenUsed/>
    <w:rsid w:val="00205FC6"/>
  </w:style>
  <w:style w:type="numbering" w:customStyle="1" w:styleId="NoList33">
    <w:name w:val="No List33"/>
    <w:next w:val="NoList"/>
    <w:uiPriority w:val="99"/>
    <w:semiHidden/>
    <w:unhideWhenUsed/>
    <w:rsid w:val="00205FC6"/>
  </w:style>
  <w:style w:type="numbering" w:customStyle="1" w:styleId="NoList43">
    <w:name w:val="No List43"/>
    <w:next w:val="NoList"/>
    <w:uiPriority w:val="99"/>
    <w:semiHidden/>
    <w:unhideWhenUsed/>
    <w:rsid w:val="00205FC6"/>
  </w:style>
  <w:style w:type="numbering" w:customStyle="1" w:styleId="NoList8">
    <w:name w:val="No List8"/>
    <w:next w:val="NoList"/>
    <w:uiPriority w:val="99"/>
    <w:semiHidden/>
    <w:unhideWhenUsed/>
    <w:rsid w:val="00205FC6"/>
  </w:style>
  <w:style w:type="paragraph" w:customStyle="1" w:styleId="Underline20">
    <w:name w:val="Underline2"/>
    <w:basedOn w:val="Normal"/>
    <w:link w:val="Underline2Char"/>
    <w:uiPriority w:val="4"/>
    <w:qFormat/>
    <w:rsid w:val="00205FC6"/>
    <w:rPr>
      <w:u w:val="single"/>
    </w:rPr>
  </w:style>
  <w:style w:type="character" w:customStyle="1" w:styleId="Underline2Char">
    <w:name w:val="Underline2 Char"/>
    <w:basedOn w:val="DefaultParagraphFont"/>
    <w:link w:val="Underline20"/>
    <w:uiPriority w:val="4"/>
    <w:rsid w:val="00205FC6"/>
    <w:rPr>
      <w:rFonts w:ascii="Calibri" w:hAnsi="Calibri" w:cs="Times New Roman"/>
      <w:u w:val="single"/>
    </w:rPr>
  </w:style>
  <w:style w:type="character" w:customStyle="1" w:styleId="AuthorYear">
    <w:name w:val="AuthorYear"/>
    <w:uiPriority w:val="1"/>
    <w:qFormat/>
    <w:rsid w:val="00205FC6"/>
    <w:rPr>
      <w:rFonts w:ascii="Georgia" w:hAnsi="Georgia" w:hint="default"/>
      <w:b/>
      <w:bCs w:val="0"/>
      <w:sz w:val="24"/>
    </w:rPr>
  </w:style>
  <w:style w:type="character" w:customStyle="1" w:styleId="StyleStyle4LatinTimesNewRomanAsianSimSunChar">
    <w:name w:val="Style Style4 + (Latin) Times New Roman (Asian) SimSun Char"/>
    <w:link w:val="StyleStyle4LatinTimesNewRomanAsianSimSun"/>
    <w:locked/>
    <w:rsid w:val="00205FC6"/>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205FC6"/>
    <w:rPr>
      <w:rFonts w:ascii="Times New Roman" w:eastAsia="SimSun" w:hAnsi="Times New Roman"/>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205FC6"/>
    <w:rPr>
      <w:rFonts w:ascii="Georgia" w:eastAsia="SimSun" w:hAnsi="Georgia"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05FC6"/>
    <w:rPr>
      <w:rFonts w:ascii="Georgia" w:eastAsia="SimSun" w:hAnsi="Georgia"/>
      <w:b/>
      <w:bCs/>
      <w:szCs w:val="24"/>
      <w:u w:val="single"/>
    </w:rPr>
  </w:style>
  <w:style w:type="character" w:customStyle="1" w:styleId="byline">
    <w:name w:val="byline"/>
    <w:basedOn w:val="DefaultParagraphFont"/>
    <w:rsid w:val="00205FC6"/>
  </w:style>
  <w:style w:type="character" w:customStyle="1" w:styleId="submission">
    <w:name w:val="submission"/>
    <w:basedOn w:val="DefaultParagraphFont"/>
    <w:rsid w:val="00205FC6"/>
  </w:style>
  <w:style w:type="character" w:customStyle="1" w:styleId="ata11y">
    <w:name w:val="at_a11y"/>
    <w:basedOn w:val="DefaultParagraphFont"/>
    <w:rsid w:val="00205FC6"/>
  </w:style>
  <w:style w:type="character" w:customStyle="1" w:styleId="z-TopofFormChar">
    <w:name w:val="z-Top of Form Char"/>
    <w:basedOn w:val="DefaultParagraphFont"/>
    <w:link w:val="z-TopofForm"/>
    <w:rsid w:val="00205FC6"/>
    <w:rPr>
      <w:rFonts w:ascii="Arial" w:hAnsi="Arial" w:cs="Arial"/>
      <w:vanish/>
      <w:sz w:val="16"/>
      <w:szCs w:val="16"/>
    </w:rPr>
  </w:style>
  <w:style w:type="paragraph" w:styleId="z-TopofForm">
    <w:name w:val="HTML Top of Form"/>
    <w:basedOn w:val="Normal"/>
    <w:next w:val="Normal"/>
    <w:link w:val="z-TopofFormChar"/>
    <w:hidden/>
    <w:unhideWhenUsed/>
    <w:rsid w:val="00205FC6"/>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205FC6"/>
    <w:rPr>
      <w:rFonts w:ascii="Arial" w:hAnsi="Arial" w:cs="Arial"/>
      <w:vanish/>
      <w:sz w:val="16"/>
      <w:szCs w:val="16"/>
    </w:rPr>
  </w:style>
  <w:style w:type="paragraph" w:styleId="z-BottomofForm">
    <w:name w:val="HTML Bottom of Form"/>
    <w:basedOn w:val="Normal"/>
    <w:next w:val="Normal"/>
    <w:link w:val="z-BottomofFormChar"/>
    <w:hidden/>
    <w:unhideWhenUsed/>
    <w:rsid w:val="00205FC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05FC6"/>
    <w:rPr>
      <w:rFonts w:ascii="Calibri" w:hAnsi="Calibri" w:cs="Times New Roman"/>
      <w:vanish/>
      <w:szCs w:val="16"/>
    </w:rPr>
  </w:style>
  <w:style w:type="character" w:customStyle="1" w:styleId="by-author">
    <w:name w:val="by-author"/>
    <w:basedOn w:val="DefaultParagraphFont"/>
    <w:rsid w:val="00205FC6"/>
  </w:style>
  <w:style w:type="character" w:customStyle="1" w:styleId="news-source">
    <w:name w:val="news-source"/>
    <w:basedOn w:val="DefaultParagraphFont"/>
    <w:rsid w:val="00205FC6"/>
  </w:style>
  <w:style w:type="character" w:customStyle="1" w:styleId="hpn">
    <w:name w:val="hpn"/>
    <w:basedOn w:val="DefaultParagraphFont"/>
    <w:rsid w:val="00205FC6"/>
  </w:style>
  <w:style w:type="character" w:customStyle="1" w:styleId="f">
    <w:name w:val="f"/>
    <w:basedOn w:val="DefaultParagraphFont"/>
    <w:rsid w:val="00205FC6"/>
  </w:style>
  <w:style w:type="paragraph" w:customStyle="1" w:styleId="style1">
    <w:name w:val="style1"/>
    <w:basedOn w:val="Normal"/>
    <w:rsid w:val="00205FC6"/>
    <w:pPr>
      <w:spacing w:before="100" w:beforeAutospacing="1" w:after="100" w:afterAutospacing="1"/>
    </w:pPr>
    <w:rPr>
      <w:rFonts w:ascii="Times" w:hAnsi="Times"/>
      <w:sz w:val="20"/>
      <w:szCs w:val="20"/>
    </w:rPr>
  </w:style>
  <w:style w:type="character" w:customStyle="1" w:styleId="style81">
    <w:name w:val="style81"/>
    <w:basedOn w:val="DefaultParagraphFont"/>
    <w:rsid w:val="00205FC6"/>
  </w:style>
  <w:style w:type="paragraph" w:customStyle="1" w:styleId="style30">
    <w:name w:val="style3"/>
    <w:basedOn w:val="Normal"/>
    <w:rsid w:val="00205FC6"/>
    <w:pPr>
      <w:spacing w:before="100" w:beforeAutospacing="1" w:after="100" w:afterAutospacing="1"/>
    </w:pPr>
    <w:rPr>
      <w:rFonts w:ascii="Times" w:hAnsi="Times"/>
      <w:sz w:val="20"/>
      <w:szCs w:val="20"/>
    </w:rPr>
  </w:style>
  <w:style w:type="character" w:customStyle="1" w:styleId="pubdate">
    <w:name w:val="pubdate"/>
    <w:basedOn w:val="DefaultParagraphFont"/>
    <w:rsid w:val="00205FC6"/>
  </w:style>
  <w:style w:type="paragraph" w:customStyle="1" w:styleId="body-paragraph">
    <w:name w:val="body-paragraph"/>
    <w:basedOn w:val="Normal"/>
    <w:rsid w:val="00205FC6"/>
    <w:pPr>
      <w:spacing w:before="100" w:beforeAutospacing="1" w:after="100" w:afterAutospacing="1"/>
    </w:pPr>
    <w:rPr>
      <w:rFonts w:ascii="Times" w:hAnsi="Times"/>
      <w:sz w:val="20"/>
      <w:szCs w:val="20"/>
    </w:rPr>
  </w:style>
  <w:style w:type="paragraph" w:customStyle="1" w:styleId="medium-bold">
    <w:name w:val="medium-bold"/>
    <w:basedOn w:val="Normal"/>
    <w:rsid w:val="00205FC6"/>
    <w:pPr>
      <w:spacing w:before="100" w:beforeAutospacing="1" w:after="100" w:afterAutospacing="1"/>
    </w:pPr>
    <w:rPr>
      <w:rFonts w:ascii="Times" w:hAnsi="Times"/>
      <w:sz w:val="20"/>
      <w:szCs w:val="20"/>
    </w:rPr>
  </w:style>
  <w:style w:type="character" w:customStyle="1" w:styleId="medium-bold1">
    <w:name w:val="medium-bold1"/>
    <w:basedOn w:val="DefaultParagraphFont"/>
    <w:rsid w:val="00205FC6"/>
  </w:style>
  <w:style w:type="character" w:customStyle="1" w:styleId="datestamp">
    <w:name w:val="datestamp"/>
    <w:basedOn w:val="DefaultParagraphFont"/>
    <w:rsid w:val="00205FC6"/>
  </w:style>
  <w:style w:type="character" w:customStyle="1" w:styleId="commentscontainer">
    <w:name w:val="comments_container"/>
    <w:basedOn w:val="DefaultParagraphFont"/>
    <w:rsid w:val="00205FC6"/>
  </w:style>
  <w:style w:type="character" w:customStyle="1" w:styleId="postby">
    <w:name w:val="post_by"/>
    <w:basedOn w:val="DefaultParagraphFont"/>
    <w:rsid w:val="00205FC6"/>
  </w:style>
  <w:style w:type="character" w:customStyle="1" w:styleId="postdate">
    <w:name w:val="post_date"/>
    <w:basedOn w:val="DefaultParagraphFont"/>
    <w:rsid w:val="00205FC6"/>
  </w:style>
  <w:style w:type="paragraph" w:customStyle="1" w:styleId="topmeta">
    <w:name w:val="topmeta"/>
    <w:basedOn w:val="Normal"/>
    <w:rsid w:val="00205FC6"/>
    <w:pPr>
      <w:spacing w:before="100" w:beforeAutospacing="1" w:after="100" w:afterAutospacing="1"/>
    </w:pPr>
    <w:rPr>
      <w:rFonts w:ascii="Times" w:hAnsi="Times"/>
      <w:sz w:val="20"/>
      <w:szCs w:val="20"/>
    </w:rPr>
  </w:style>
  <w:style w:type="character" w:customStyle="1" w:styleId="posted">
    <w:name w:val="posted"/>
    <w:basedOn w:val="DefaultParagraphFont"/>
    <w:rsid w:val="00205FC6"/>
  </w:style>
  <w:style w:type="character" w:customStyle="1" w:styleId="focusparagraph">
    <w:name w:val="focusparagraph"/>
    <w:basedOn w:val="DefaultParagraphFont"/>
    <w:rsid w:val="00205FC6"/>
  </w:style>
  <w:style w:type="character" w:customStyle="1" w:styleId="articledateline">
    <w:name w:val="articledateline"/>
    <w:basedOn w:val="DefaultParagraphFont"/>
    <w:rsid w:val="00205FC6"/>
  </w:style>
  <w:style w:type="paragraph" w:customStyle="1" w:styleId="metadata">
    <w:name w:val="metadata"/>
    <w:basedOn w:val="Normal"/>
    <w:rsid w:val="00205FC6"/>
    <w:pPr>
      <w:spacing w:before="100" w:beforeAutospacing="1" w:after="100" w:afterAutospacing="1"/>
    </w:pPr>
    <w:rPr>
      <w:rFonts w:ascii="Times" w:hAnsi="Times"/>
      <w:sz w:val="20"/>
      <w:szCs w:val="20"/>
    </w:rPr>
  </w:style>
  <w:style w:type="character" w:customStyle="1" w:styleId="article-type">
    <w:name w:val="article-type"/>
    <w:basedOn w:val="DefaultParagraphFont"/>
    <w:rsid w:val="00205FC6"/>
  </w:style>
  <w:style w:type="character" w:customStyle="1" w:styleId="divider">
    <w:name w:val="divider"/>
    <w:basedOn w:val="DefaultParagraphFont"/>
    <w:rsid w:val="00205FC6"/>
  </w:style>
  <w:style w:type="character" w:customStyle="1" w:styleId="ellipsistext">
    <w:name w:val="ellipsis_text"/>
    <w:basedOn w:val="DefaultParagraphFont"/>
    <w:rsid w:val="00205FC6"/>
  </w:style>
  <w:style w:type="character" w:customStyle="1" w:styleId="threedotsellipsis">
    <w:name w:val="threedots_ellipsis"/>
    <w:basedOn w:val="DefaultParagraphFont"/>
    <w:rsid w:val="00205FC6"/>
  </w:style>
  <w:style w:type="character" w:customStyle="1" w:styleId="referencediv">
    <w:name w:val="referencediv"/>
    <w:basedOn w:val="DefaultParagraphFont"/>
    <w:rsid w:val="00205FC6"/>
  </w:style>
  <w:style w:type="character" w:customStyle="1" w:styleId="description">
    <w:name w:val="description"/>
    <w:basedOn w:val="DefaultParagraphFont"/>
    <w:rsid w:val="00205FC6"/>
  </w:style>
  <w:style w:type="character" w:customStyle="1" w:styleId="pb-byline">
    <w:name w:val="pb-byline"/>
    <w:basedOn w:val="DefaultParagraphFont"/>
    <w:rsid w:val="00205FC6"/>
  </w:style>
  <w:style w:type="character" w:customStyle="1" w:styleId="pb-timestamp">
    <w:name w:val="pb-timestamp"/>
    <w:basedOn w:val="DefaultParagraphFont"/>
    <w:rsid w:val="00205FC6"/>
  </w:style>
  <w:style w:type="character" w:customStyle="1" w:styleId="a-size-extra-large">
    <w:name w:val="a-size-extra-large"/>
    <w:basedOn w:val="DefaultParagraphFont"/>
    <w:rsid w:val="00205FC6"/>
  </w:style>
  <w:style w:type="paragraph" w:customStyle="1" w:styleId="Pa6">
    <w:name w:val="Pa6"/>
    <w:basedOn w:val="Normal"/>
    <w:next w:val="Normal"/>
    <w:uiPriority w:val="99"/>
    <w:rsid w:val="00205FC6"/>
    <w:pPr>
      <w:widowControl w:val="0"/>
      <w:autoSpaceDE w:val="0"/>
      <w:autoSpaceDN w:val="0"/>
      <w:adjustRightInd w:val="0"/>
      <w:spacing w:line="181" w:lineRule="atLeast"/>
    </w:pPr>
    <w:rPr>
      <w:sz w:val="24"/>
    </w:rPr>
  </w:style>
  <w:style w:type="paragraph" w:customStyle="1" w:styleId="Pa0">
    <w:name w:val="Pa0"/>
    <w:basedOn w:val="Normal"/>
    <w:next w:val="Normal"/>
    <w:uiPriority w:val="99"/>
    <w:rsid w:val="00205FC6"/>
    <w:pPr>
      <w:widowControl w:val="0"/>
      <w:autoSpaceDE w:val="0"/>
      <w:autoSpaceDN w:val="0"/>
      <w:adjustRightInd w:val="0"/>
      <w:spacing w:line="201" w:lineRule="atLeast"/>
    </w:pPr>
    <w:rPr>
      <w:sz w:val="24"/>
    </w:rPr>
  </w:style>
  <w:style w:type="character" w:customStyle="1" w:styleId="A2">
    <w:name w:val="A2"/>
    <w:uiPriority w:val="99"/>
    <w:rsid w:val="00205FC6"/>
    <w:rPr>
      <w:color w:val="000000"/>
      <w:sz w:val="11"/>
      <w:szCs w:val="11"/>
    </w:rPr>
  </w:style>
  <w:style w:type="paragraph" w:customStyle="1" w:styleId="Pa3">
    <w:name w:val="Pa3"/>
    <w:basedOn w:val="Default"/>
    <w:next w:val="Default"/>
    <w:uiPriority w:val="99"/>
    <w:rsid w:val="00205FC6"/>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205FC6"/>
  </w:style>
  <w:style w:type="character" w:customStyle="1" w:styleId="ico-day-143">
    <w:name w:val="ico-day-143"/>
    <w:basedOn w:val="DefaultParagraphFont"/>
    <w:rsid w:val="00205FC6"/>
  </w:style>
  <w:style w:type="character" w:customStyle="1" w:styleId="dot">
    <w:name w:val="dot"/>
    <w:basedOn w:val="DefaultParagraphFont"/>
    <w:rsid w:val="00205FC6"/>
  </w:style>
  <w:style w:type="paragraph" w:customStyle="1" w:styleId="blu10">
    <w:name w:val="blu10"/>
    <w:basedOn w:val="Normal"/>
    <w:rsid w:val="00205FC6"/>
    <w:pPr>
      <w:spacing w:before="100" w:beforeAutospacing="1" w:after="100" w:afterAutospacing="1"/>
    </w:pPr>
    <w:rPr>
      <w:rFonts w:ascii="Times" w:hAnsi="Times"/>
      <w:sz w:val="20"/>
      <w:szCs w:val="20"/>
    </w:rPr>
  </w:style>
  <w:style w:type="paragraph" w:customStyle="1" w:styleId="bk18clbi">
    <w:name w:val="bk18_clbi"/>
    <w:basedOn w:val="Normal"/>
    <w:rsid w:val="00205FC6"/>
    <w:pPr>
      <w:spacing w:before="100" w:beforeAutospacing="1" w:after="100" w:afterAutospacing="1"/>
    </w:pPr>
    <w:rPr>
      <w:rFonts w:ascii="Times" w:hAnsi="Times"/>
      <w:sz w:val="20"/>
      <w:szCs w:val="20"/>
    </w:rPr>
  </w:style>
  <w:style w:type="paragraph" w:customStyle="1" w:styleId="digi">
    <w:name w:val="digi"/>
    <w:basedOn w:val="Normal"/>
    <w:rsid w:val="00205FC6"/>
    <w:pPr>
      <w:spacing w:before="100" w:beforeAutospacing="1" w:after="100" w:afterAutospacing="1"/>
    </w:pPr>
    <w:rPr>
      <w:rFonts w:ascii="Times" w:hAnsi="Times"/>
      <w:sz w:val="20"/>
      <w:szCs w:val="20"/>
    </w:rPr>
  </w:style>
  <w:style w:type="character" w:customStyle="1" w:styleId="iosicn">
    <w:name w:val="ios_icn"/>
    <w:basedOn w:val="DefaultParagraphFont"/>
    <w:rsid w:val="00205FC6"/>
  </w:style>
  <w:style w:type="character" w:customStyle="1" w:styleId="androidicn">
    <w:name w:val="android_icn"/>
    <w:basedOn w:val="DefaultParagraphFont"/>
    <w:rsid w:val="00205FC6"/>
  </w:style>
  <w:style w:type="character" w:customStyle="1" w:styleId="windowsicn">
    <w:name w:val="windows_icn"/>
    <w:basedOn w:val="DefaultParagraphFont"/>
    <w:rsid w:val="00205FC6"/>
  </w:style>
  <w:style w:type="character" w:customStyle="1" w:styleId="fl">
    <w:name w:val="fl"/>
    <w:basedOn w:val="DefaultParagraphFont"/>
    <w:rsid w:val="00205FC6"/>
  </w:style>
  <w:style w:type="paragraph" w:customStyle="1" w:styleId="pt5">
    <w:name w:val="pt5"/>
    <w:basedOn w:val="Normal"/>
    <w:rsid w:val="00205FC6"/>
    <w:pPr>
      <w:spacing w:before="100" w:beforeAutospacing="1" w:after="100" w:afterAutospacing="1"/>
    </w:pPr>
    <w:rPr>
      <w:rFonts w:ascii="Times" w:hAnsi="Times"/>
      <w:sz w:val="20"/>
      <w:szCs w:val="20"/>
    </w:rPr>
  </w:style>
  <w:style w:type="character" w:customStyle="1" w:styleId="by">
    <w:name w:val="by"/>
    <w:basedOn w:val="DefaultParagraphFont"/>
    <w:rsid w:val="00205FC6"/>
  </w:style>
  <w:style w:type="character" w:customStyle="1" w:styleId="tltweet">
    <w:name w:val="tltweet"/>
    <w:basedOn w:val="DefaultParagraphFont"/>
    <w:rsid w:val="00205FC6"/>
  </w:style>
  <w:style w:type="character" w:customStyle="1" w:styleId="tlfb">
    <w:name w:val="tlfb"/>
    <w:basedOn w:val="DefaultParagraphFont"/>
    <w:rsid w:val="00205FC6"/>
  </w:style>
  <w:style w:type="character" w:customStyle="1" w:styleId="tlgp">
    <w:name w:val="tlgp"/>
    <w:basedOn w:val="DefaultParagraphFont"/>
    <w:rsid w:val="00205FC6"/>
  </w:style>
  <w:style w:type="paragraph" w:customStyle="1" w:styleId="wp-caption-text">
    <w:name w:val="wp-caption-text"/>
    <w:basedOn w:val="Normal"/>
    <w:rsid w:val="00205FC6"/>
    <w:pPr>
      <w:spacing w:before="100" w:beforeAutospacing="1" w:after="100" w:afterAutospacing="1"/>
    </w:pPr>
    <w:rPr>
      <w:rFonts w:ascii="Times" w:hAnsi="Times"/>
      <w:sz w:val="20"/>
      <w:szCs w:val="20"/>
    </w:rPr>
  </w:style>
  <w:style w:type="paragraph" w:customStyle="1" w:styleId="text0">
    <w:name w:val="text"/>
    <w:basedOn w:val="Normal"/>
    <w:rsid w:val="00205FC6"/>
    <w:pPr>
      <w:spacing w:before="100" w:beforeAutospacing="1" w:after="100" w:afterAutospacing="1"/>
    </w:pPr>
    <w:rPr>
      <w:rFonts w:ascii="Times" w:hAnsi="Times"/>
      <w:sz w:val="20"/>
      <w:szCs w:val="20"/>
    </w:rPr>
  </w:style>
  <w:style w:type="paragraph" w:customStyle="1" w:styleId="pt10">
    <w:name w:val="pt10"/>
    <w:basedOn w:val="Normal"/>
    <w:rsid w:val="00205FC6"/>
    <w:pPr>
      <w:spacing w:before="100" w:beforeAutospacing="1" w:after="100" w:afterAutospacing="1"/>
    </w:pPr>
    <w:rPr>
      <w:rFonts w:ascii="Times" w:hAnsi="Times"/>
      <w:sz w:val="20"/>
      <w:szCs w:val="20"/>
    </w:rPr>
  </w:style>
  <w:style w:type="character" w:customStyle="1" w:styleId="ob-unit">
    <w:name w:val="ob-unit"/>
    <w:basedOn w:val="DefaultParagraphFont"/>
    <w:rsid w:val="00205FC6"/>
  </w:style>
  <w:style w:type="character" w:customStyle="1" w:styleId="oblogo">
    <w:name w:val="ob_logo"/>
    <w:basedOn w:val="DefaultParagraphFont"/>
    <w:rsid w:val="00205FC6"/>
  </w:style>
  <w:style w:type="paragraph" w:customStyle="1" w:styleId="pictitle">
    <w:name w:val="pictitle"/>
    <w:basedOn w:val="Normal"/>
    <w:rsid w:val="00205FC6"/>
    <w:pPr>
      <w:spacing w:before="100" w:beforeAutospacing="1" w:after="100" w:afterAutospacing="1"/>
    </w:pPr>
    <w:rPr>
      <w:rFonts w:ascii="Times" w:hAnsi="Times"/>
      <w:sz w:val="20"/>
      <w:szCs w:val="20"/>
    </w:rPr>
  </w:style>
  <w:style w:type="character" w:customStyle="1" w:styleId="satire">
    <w:name w:val="satire"/>
    <w:basedOn w:val="DefaultParagraphFont"/>
    <w:rsid w:val="00205FC6"/>
  </w:style>
  <w:style w:type="character" w:customStyle="1" w:styleId="cnuserinfo">
    <w:name w:val="cnuserinfo"/>
    <w:basedOn w:val="DefaultParagraphFont"/>
    <w:rsid w:val="00205FC6"/>
  </w:style>
  <w:style w:type="character" w:customStyle="1" w:styleId="cnitemdate">
    <w:name w:val="cnitemdate"/>
    <w:basedOn w:val="DefaultParagraphFont"/>
    <w:rsid w:val="00205FC6"/>
  </w:style>
  <w:style w:type="character" w:customStyle="1" w:styleId="siteicn">
    <w:name w:val="site_icn"/>
    <w:basedOn w:val="DefaultParagraphFont"/>
    <w:rsid w:val="00205FC6"/>
  </w:style>
  <w:style w:type="character" w:customStyle="1" w:styleId="name">
    <w:name w:val="name"/>
    <w:basedOn w:val="DefaultParagraphFont"/>
    <w:rsid w:val="00205FC6"/>
  </w:style>
  <w:style w:type="character" w:customStyle="1" w:styleId="updated">
    <w:name w:val="updated"/>
    <w:basedOn w:val="DefaultParagraphFont"/>
    <w:rsid w:val="00205FC6"/>
  </w:style>
  <w:style w:type="character" w:customStyle="1" w:styleId="DateChar1">
    <w:name w:val="Date Char1"/>
    <w:basedOn w:val="DefaultParagraphFont"/>
    <w:uiPriority w:val="99"/>
    <w:semiHidden/>
    <w:rsid w:val="00205FC6"/>
    <w:rPr>
      <w:rFonts w:ascii="Arial" w:hAnsi="Arial" w:cs="Arial"/>
      <w:sz w:val="16"/>
    </w:rPr>
  </w:style>
  <w:style w:type="paragraph" w:customStyle="1" w:styleId="bold">
    <w:name w:val="bold"/>
    <w:basedOn w:val="Normal"/>
    <w:rsid w:val="00205FC6"/>
    <w:pPr>
      <w:spacing w:before="100" w:beforeAutospacing="1" w:after="100" w:afterAutospacing="1"/>
    </w:pPr>
    <w:rPr>
      <w:rFonts w:ascii="Times" w:hAnsi="Times"/>
      <w:sz w:val="20"/>
      <w:szCs w:val="20"/>
    </w:rPr>
  </w:style>
  <w:style w:type="character" w:customStyle="1" w:styleId="views">
    <w:name w:val="views"/>
    <w:basedOn w:val="DefaultParagraphFont"/>
    <w:rsid w:val="00205FC6"/>
  </w:style>
  <w:style w:type="character" w:customStyle="1" w:styleId="optionfollow">
    <w:name w:val="option_follow"/>
    <w:basedOn w:val="DefaultParagraphFont"/>
    <w:rsid w:val="00205FC6"/>
  </w:style>
  <w:style w:type="paragraph" w:customStyle="1" w:styleId="byline-date">
    <w:name w:val="byline-date"/>
    <w:basedOn w:val="Normal"/>
    <w:rsid w:val="00205FC6"/>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205FC6"/>
  </w:style>
  <w:style w:type="paragraph" w:customStyle="1" w:styleId="volissue">
    <w:name w:val="volissue"/>
    <w:basedOn w:val="Normal"/>
    <w:rsid w:val="00205FC6"/>
    <w:pPr>
      <w:spacing w:before="100" w:beforeAutospacing="1" w:after="100" w:afterAutospacing="1"/>
    </w:pPr>
    <w:rPr>
      <w:rFonts w:ascii="Times" w:hAnsi="Times"/>
      <w:sz w:val="20"/>
      <w:szCs w:val="20"/>
    </w:rPr>
  </w:style>
  <w:style w:type="character" w:customStyle="1" w:styleId="collapsetext">
    <w:name w:val="collapsetext"/>
    <w:basedOn w:val="DefaultParagraphFont"/>
    <w:rsid w:val="00205FC6"/>
  </w:style>
  <w:style w:type="character" w:customStyle="1" w:styleId="showinfo">
    <w:name w:val="showinfo"/>
    <w:basedOn w:val="DefaultParagraphFont"/>
    <w:rsid w:val="00205FC6"/>
  </w:style>
  <w:style w:type="character" w:customStyle="1" w:styleId="nlmstring-name">
    <w:name w:val="nlm_string-name"/>
    <w:basedOn w:val="DefaultParagraphFont"/>
    <w:rsid w:val="00205FC6"/>
  </w:style>
  <w:style w:type="paragraph" w:customStyle="1" w:styleId="fulltext">
    <w:name w:val="fulltext"/>
    <w:basedOn w:val="Normal"/>
    <w:rsid w:val="00205FC6"/>
    <w:pPr>
      <w:spacing w:before="100" w:beforeAutospacing="1" w:after="100" w:afterAutospacing="1"/>
    </w:pPr>
    <w:rPr>
      <w:rFonts w:ascii="Times" w:hAnsi="Times"/>
      <w:sz w:val="20"/>
      <w:szCs w:val="20"/>
    </w:rPr>
  </w:style>
  <w:style w:type="character" w:customStyle="1" w:styleId="gsct1">
    <w:name w:val="gs_ct1"/>
    <w:basedOn w:val="DefaultParagraphFont"/>
    <w:rsid w:val="00205FC6"/>
  </w:style>
  <w:style w:type="character" w:customStyle="1" w:styleId="meta-prep">
    <w:name w:val="meta-prep"/>
    <w:basedOn w:val="DefaultParagraphFont"/>
    <w:rsid w:val="00205FC6"/>
  </w:style>
  <w:style w:type="paragraph" w:customStyle="1" w:styleId="Pa11">
    <w:name w:val="Pa11"/>
    <w:basedOn w:val="Default"/>
    <w:next w:val="Default"/>
    <w:uiPriority w:val="99"/>
    <w:qFormat/>
    <w:rsid w:val="00205FC6"/>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205FC6"/>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rsid w:val="00205FC6"/>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205FC6"/>
  </w:style>
  <w:style w:type="character" w:customStyle="1" w:styleId="article-headermetadata-date">
    <w:name w:val="article-header__metadata-date"/>
    <w:basedOn w:val="DefaultParagraphFont"/>
    <w:rsid w:val="00205FC6"/>
  </w:style>
  <w:style w:type="character" w:customStyle="1" w:styleId="article-headermetadata-tags">
    <w:name w:val="article-header__metadata-tags"/>
    <w:basedOn w:val="DefaultParagraphFont"/>
    <w:rsid w:val="00205FC6"/>
  </w:style>
  <w:style w:type="character" w:customStyle="1" w:styleId="review--authors">
    <w:name w:val="review--authors"/>
    <w:basedOn w:val="DefaultParagraphFont"/>
    <w:rsid w:val="00205FC6"/>
  </w:style>
  <w:style w:type="character" w:customStyle="1" w:styleId="caps">
    <w:name w:val="caps"/>
    <w:basedOn w:val="DefaultParagraphFont"/>
    <w:rsid w:val="00205FC6"/>
  </w:style>
  <w:style w:type="paragraph" w:customStyle="1" w:styleId="d1-byline">
    <w:name w:val="d1-byline"/>
    <w:basedOn w:val="Normal"/>
    <w:rsid w:val="00205FC6"/>
    <w:pPr>
      <w:spacing w:before="100" w:beforeAutospacing="1" w:after="100" w:afterAutospacing="1"/>
    </w:pPr>
    <w:rPr>
      <w:rFonts w:ascii="Times" w:hAnsi="Times"/>
      <w:sz w:val="20"/>
      <w:szCs w:val="20"/>
    </w:rPr>
  </w:style>
  <w:style w:type="character" w:customStyle="1" w:styleId="d1-byline-item">
    <w:name w:val="d1-byline-item"/>
    <w:basedOn w:val="DefaultParagraphFont"/>
    <w:rsid w:val="00205FC6"/>
  </w:style>
  <w:style w:type="paragraph" w:customStyle="1" w:styleId="author-datetime">
    <w:name w:val="author-datetime"/>
    <w:basedOn w:val="Normal"/>
    <w:rsid w:val="00205FC6"/>
    <w:pPr>
      <w:spacing w:before="100" w:beforeAutospacing="1" w:after="100" w:afterAutospacing="1"/>
    </w:pPr>
    <w:rPr>
      <w:rFonts w:ascii="Times" w:hAnsi="Times"/>
      <w:sz w:val="20"/>
      <w:szCs w:val="20"/>
    </w:rPr>
  </w:style>
  <w:style w:type="character" w:customStyle="1" w:styleId="postauthor">
    <w:name w:val="postauthor"/>
    <w:basedOn w:val="DefaultParagraphFont"/>
    <w:rsid w:val="00205FC6"/>
  </w:style>
  <w:style w:type="character" w:customStyle="1" w:styleId="teaser">
    <w:name w:val="teaser"/>
    <w:basedOn w:val="DefaultParagraphFont"/>
    <w:rsid w:val="00205FC6"/>
  </w:style>
  <w:style w:type="character" w:customStyle="1" w:styleId="authorname">
    <w:name w:val="author_name"/>
    <w:basedOn w:val="DefaultParagraphFont"/>
    <w:rsid w:val="00205FC6"/>
  </w:style>
  <w:style w:type="character" w:customStyle="1" w:styleId="createddate">
    <w:name w:val="created_date"/>
    <w:basedOn w:val="DefaultParagraphFont"/>
    <w:rsid w:val="00205FC6"/>
  </w:style>
  <w:style w:type="character" w:customStyle="1" w:styleId="listtitle">
    <w:name w:val="listtitle"/>
    <w:basedOn w:val="DefaultParagraphFont"/>
    <w:rsid w:val="00205FC6"/>
  </w:style>
  <w:style w:type="character" w:customStyle="1" w:styleId="s1">
    <w:name w:val="s1"/>
    <w:basedOn w:val="DefaultParagraphFont"/>
    <w:rsid w:val="00205FC6"/>
  </w:style>
  <w:style w:type="paragraph" w:customStyle="1" w:styleId="pub-info">
    <w:name w:val="pub-info"/>
    <w:basedOn w:val="Normal"/>
    <w:rsid w:val="00205FC6"/>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205FC6"/>
  </w:style>
  <w:style w:type="character" w:customStyle="1" w:styleId="doctype">
    <w:name w:val="doctype"/>
    <w:basedOn w:val="DefaultParagraphFont"/>
    <w:rsid w:val="00205FC6"/>
  </w:style>
  <w:style w:type="paragraph" w:customStyle="1" w:styleId="hs-text-container">
    <w:name w:val="hs-text-container"/>
    <w:basedOn w:val="Normal"/>
    <w:rsid w:val="00205FC6"/>
    <w:pPr>
      <w:spacing w:before="100" w:beforeAutospacing="1" w:after="100" w:afterAutospacing="1"/>
    </w:pPr>
    <w:rPr>
      <w:rFonts w:ascii="Times" w:hAnsi="Times"/>
      <w:sz w:val="20"/>
      <w:szCs w:val="20"/>
    </w:rPr>
  </w:style>
  <w:style w:type="character" w:customStyle="1" w:styleId="timedate">
    <w:name w:val="timedate"/>
    <w:basedOn w:val="DefaultParagraphFont"/>
    <w:rsid w:val="00205FC6"/>
  </w:style>
  <w:style w:type="character" w:customStyle="1" w:styleId="field-item">
    <w:name w:val="field-item"/>
    <w:basedOn w:val="DefaultParagraphFont"/>
    <w:rsid w:val="00205FC6"/>
  </w:style>
  <w:style w:type="paragraph" w:customStyle="1" w:styleId="published-date">
    <w:name w:val="published-date"/>
    <w:basedOn w:val="Normal"/>
    <w:rsid w:val="00205FC6"/>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205FC6"/>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rsid w:val="00205FC6"/>
    <w:pPr>
      <w:spacing w:before="100" w:beforeAutospacing="1" w:after="100" w:afterAutospacing="1"/>
    </w:pPr>
    <w:rPr>
      <w:rFonts w:ascii="Times" w:hAnsi="Times"/>
      <w:sz w:val="20"/>
      <w:szCs w:val="20"/>
    </w:rPr>
  </w:style>
  <w:style w:type="paragraph" w:customStyle="1" w:styleId="pub-type">
    <w:name w:val="pub-type"/>
    <w:basedOn w:val="Normal"/>
    <w:rsid w:val="00205FC6"/>
    <w:pPr>
      <w:spacing w:before="100" w:beforeAutospacing="1" w:after="100" w:afterAutospacing="1"/>
    </w:pPr>
    <w:rPr>
      <w:rFonts w:ascii="Times" w:hAnsi="Times"/>
      <w:sz w:val="20"/>
      <w:szCs w:val="20"/>
    </w:rPr>
  </w:style>
  <w:style w:type="character" w:customStyle="1" w:styleId="lang-select">
    <w:name w:val="lang-select"/>
    <w:basedOn w:val="DefaultParagraphFont"/>
    <w:rsid w:val="00205FC6"/>
  </w:style>
  <w:style w:type="character" w:customStyle="1" w:styleId="crauthor">
    <w:name w:val="cr_author"/>
    <w:basedOn w:val="DefaultParagraphFont"/>
    <w:rsid w:val="00205FC6"/>
  </w:style>
  <w:style w:type="character" w:customStyle="1" w:styleId="span6">
    <w:name w:val="span6"/>
    <w:basedOn w:val="DefaultParagraphFont"/>
    <w:rsid w:val="00205FC6"/>
  </w:style>
  <w:style w:type="character" w:customStyle="1" w:styleId="date-display-single">
    <w:name w:val="date-display-single"/>
    <w:basedOn w:val="DefaultParagraphFont"/>
    <w:rsid w:val="00205FC6"/>
  </w:style>
  <w:style w:type="character" w:customStyle="1" w:styleId="posted-on">
    <w:name w:val="posted-on"/>
    <w:basedOn w:val="DefaultParagraphFont"/>
    <w:rsid w:val="00205FC6"/>
  </w:style>
  <w:style w:type="paragraph" w:customStyle="1" w:styleId="default0">
    <w:name w:val="default"/>
    <w:basedOn w:val="Normal"/>
    <w:rsid w:val="00205FC6"/>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205FC6"/>
  </w:style>
  <w:style w:type="character" w:customStyle="1" w:styleId="authorinfo">
    <w:name w:val="author_info"/>
    <w:basedOn w:val="DefaultParagraphFont"/>
    <w:rsid w:val="00205FC6"/>
  </w:style>
  <w:style w:type="paragraph" w:customStyle="1" w:styleId="zn-bodyparagraph">
    <w:name w:val="zn-body__paragraph"/>
    <w:basedOn w:val="Normal"/>
    <w:rsid w:val="00205FC6"/>
    <w:pPr>
      <w:spacing w:before="100" w:beforeAutospacing="1" w:after="100" w:afterAutospacing="1"/>
    </w:pPr>
    <w:rPr>
      <w:rFonts w:ascii="Times" w:hAnsi="Times"/>
      <w:sz w:val="20"/>
      <w:szCs w:val="20"/>
    </w:rPr>
  </w:style>
  <w:style w:type="paragraph" w:customStyle="1" w:styleId="metadatabyline">
    <w:name w:val="metadata__byline"/>
    <w:basedOn w:val="Normal"/>
    <w:rsid w:val="00205FC6"/>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205FC6"/>
  </w:style>
  <w:style w:type="character" w:customStyle="1" w:styleId="elstoryelementheader">
    <w:name w:val="el__storyelement__header"/>
    <w:basedOn w:val="DefaultParagraphFont"/>
    <w:rsid w:val="00205FC6"/>
  </w:style>
  <w:style w:type="character" w:customStyle="1" w:styleId="elstoryelementgray">
    <w:name w:val="el__storyelement__gray"/>
    <w:basedOn w:val="DefaultParagraphFont"/>
    <w:rsid w:val="00205FC6"/>
  </w:style>
  <w:style w:type="character" w:customStyle="1" w:styleId="externaledithide">
    <w:name w:val="external_edit_hide"/>
    <w:basedOn w:val="DefaultParagraphFont"/>
    <w:rsid w:val="00205FC6"/>
  </w:style>
  <w:style w:type="character" w:customStyle="1" w:styleId="div">
    <w:name w:val="div"/>
    <w:basedOn w:val="DefaultParagraphFont"/>
    <w:rsid w:val="00205FC6"/>
  </w:style>
  <w:style w:type="character" w:customStyle="1" w:styleId="field-content">
    <w:name w:val="field-content"/>
    <w:basedOn w:val="DefaultParagraphFont"/>
    <w:rsid w:val="00205FC6"/>
  </w:style>
  <w:style w:type="paragraph" w:customStyle="1" w:styleId="xhead">
    <w:name w:val="xhead"/>
    <w:basedOn w:val="Normal"/>
    <w:rsid w:val="00205FC6"/>
    <w:pPr>
      <w:spacing w:before="100" w:beforeAutospacing="1" w:after="100" w:afterAutospacing="1"/>
    </w:pPr>
    <w:rPr>
      <w:rFonts w:ascii="Times" w:hAnsi="Times"/>
      <w:sz w:val="20"/>
      <w:szCs w:val="20"/>
    </w:rPr>
  </w:style>
  <w:style w:type="paragraph" w:customStyle="1" w:styleId="quiet">
    <w:name w:val="quiet"/>
    <w:basedOn w:val="Normal"/>
    <w:rsid w:val="00205FC6"/>
    <w:pPr>
      <w:spacing w:before="100" w:beforeAutospacing="1" w:after="100" w:afterAutospacing="1"/>
    </w:pPr>
    <w:rPr>
      <w:rFonts w:ascii="Times" w:hAnsi="Times"/>
      <w:sz w:val="20"/>
      <w:szCs w:val="20"/>
    </w:rPr>
  </w:style>
  <w:style w:type="character" w:customStyle="1" w:styleId="time">
    <w:name w:val="time"/>
    <w:basedOn w:val="DefaultParagraphFont"/>
    <w:rsid w:val="00205FC6"/>
  </w:style>
  <w:style w:type="character" w:customStyle="1" w:styleId="StyleUnderline1">
    <w:name w:val="Style Underline1"/>
    <w:rsid w:val="00205FC6"/>
    <w:rPr>
      <w:u w:val="single"/>
    </w:rPr>
  </w:style>
  <w:style w:type="character" w:customStyle="1" w:styleId="messagecontent">
    <w:name w:val="message_content"/>
    <w:rsid w:val="00205FC6"/>
  </w:style>
  <w:style w:type="paragraph" w:customStyle="1" w:styleId="Hyperlink2">
    <w:name w:val="Hyperlink2"/>
    <w:basedOn w:val="Normal"/>
    <w:qFormat/>
    <w:rsid w:val="00205FC6"/>
    <w:rPr>
      <w:rFonts w:eastAsia="Calibri"/>
      <w:color w:val="00B0F0"/>
      <w:sz w:val="20"/>
      <w:u w:val="single" w:color="00B0F0"/>
    </w:rPr>
  </w:style>
  <w:style w:type="character" w:customStyle="1" w:styleId="Heading5Char1">
    <w:name w:val="Heading 5 Char1"/>
    <w:aliases w:val="Blocks Char1"/>
    <w:basedOn w:val="DefaultParagraphFont"/>
    <w:uiPriority w:val="9"/>
    <w:semiHidden/>
    <w:rsid w:val="00205FC6"/>
    <w:rPr>
      <w:rFonts w:asciiTheme="majorHAnsi" w:eastAsiaTheme="majorEastAsia" w:hAnsiTheme="majorHAnsi" w:cstheme="majorBidi"/>
      <w:color w:val="1F4D78" w:themeColor="accent1" w:themeShade="7F"/>
      <w:sz w:val="22"/>
      <w:szCs w:val="24"/>
    </w:rPr>
  </w:style>
  <w:style w:type="character" w:customStyle="1" w:styleId="Heading6Char1">
    <w:name w:val="Heading 6 Char1"/>
    <w:aliases w:val="cites2 Char1"/>
    <w:basedOn w:val="DefaultParagraphFont"/>
    <w:semiHidden/>
    <w:rsid w:val="00205FC6"/>
    <w:rPr>
      <w:rFonts w:asciiTheme="majorHAnsi" w:eastAsiaTheme="majorEastAsia" w:hAnsiTheme="majorHAnsi" w:cstheme="majorBidi"/>
      <w:i/>
      <w:iCs/>
      <w:color w:val="1F4D78" w:themeColor="accent1" w:themeShade="7F"/>
      <w:sz w:val="22"/>
      <w:szCs w:val="24"/>
    </w:rPr>
  </w:style>
  <w:style w:type="character" w:customStyle="1" w:styleId="SubtitleChar1">
    <w:name w:val="Subtitle Char1"/>
    <w:aliases w:val="Underlined card text Char1"/>
    <w:basedOn w:val="DefaultParagraphFont"/>
    <w:uiPriority w:val="11"/>
    <w:rsid w:val="00205FC6"/>
    <w:rPr>
      <w:rFonts w:ascii="Arial" w:eastAsia="Times New Roman" w:hAnsi="Arial" w:cs="Arial"/>
      <w:iCs/>
      <w:color w:val="000000"/>
      <w:spacing w:val="15"/>
      <w:sz w:val="16"/>
      <w:u w:val="single"/>
    </w:rPr>
  </w:style>
  <w:style w:type="character" w:customStyle="1" w:styleId="CommentTextChar1">
    <w:name w:val="Comment Text Char1"/>
    <w:basedOn w:val="DefaultParagraphFont"/>
    <w:uiPriority w:val="99"/>
    <w:semiHidden/>
    <w:rsid w:val="00205FC6"/>
    <w:rPr>
      <w:rFonts w:ascii="Calibri" w:hAnsi="Calibri"/>
      <w:sz w:val="20"/>
      <w:szCs w:val="20"/>
    </w:rPr>
  </w:style>
  <w:style w:type="paragraph" w:customStyle="1" w:styleId="cardtext10">
    <w:name w:val="card text1"/>
    <w:basedOn w:val="Normal"/>
    <w:uiPriority w:val="99"/>
    <w:qFormat/>
    <w:rsid w:val="00205FC6"/>
    <w:pPr>
      <w:ind w:left="288" w:right="288"/>
    </w:pPr>
  </w:style>
  <w:style w:type="character" w:customStyle="1" w:styleId="CardStyleChar">
    <w:name w:val="Card Style Char"/>
    <w:link w:val="CardStyle"/>
    <w:locked/>
    <w:rsid w:val="00205FC6"/>
    <w:rPr>
      <w:rFonts w:ascii="Calibri" w:hAnsi="Calibri" w:cs="Times New Roman"/>
    </w:rPr>
  </w:style>
  <w:style w:type="character" w:customStyle="1" w:styleId="StyleCardStyleBlackUnderlineChar">
    <w:name w:val="Style Card Style + Black Underline Char"/>
    <w:link w:val="StyleCardStyleBlackUnderline"/>
    <w:locked/>
    <w:rsid w:val="00205FC6"/>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205FC6"/>
    <w:rPr>
      <w:rFonts w:ascii="Times New Roman" w:eastAsia="Times New Roman" w:hAnsi="Times New Roman"/>
      <w:color w:val="000000"/>
      <w:sz w:val="20"/>
      <w:u w:val="single"/>
      <w:lang w:val="x-none" w:eastAsia="x-none"/>
    </w:rPr>
  </w:style>
  <w:style w:type="paragraph" w:customStyle="1" w:styleId="Tag21">
    <w:name w:val="Tag21"/>
    <w:basedOn w:val="Normal"/>
    <w:autoRedefine/>
    <w:uiPriority w:val="99"/>
    <w:qFormat/>
    <w:rsid w:val="00205FC6"/>
    <w:rPr>
      <w:b/>
    </w:rPr>
  </w:style>
  <w:style w:type="paragraph" w:customStyle="1" w:styleId="RyanEvTop1">
    <w:name w:val="RyanEvTop1"/>
    <w:basedOn w:val="Normal"/>
    <w:autoRedefine/>
    <w:uiPriority w:val="99"/>
    <w:qFormat/>
    <w:rsid w:val="00205FC6"/>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205FC6"/>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205FC6"/>
    <w:pPr>
      <w:jc w:val="center"/>
      <w:outlineLvl w:val="0"/>
    </w:pPr>
    <w:rPr>
      <w:b/>
      <w:sz w:val="32"/>
      <w:u w:val="single"/>
    </w:rPr>
  </w:style>
  <w:style w:type="paragraph" w:customStyle="1" w:styleId="PhoHeading2">
    <w:name w:val="PhoHeading 2"/>
    <w:basedOn w:val="Normal"/>
    <w:uiPriority w:val="99"/>
    <w:qFormat/>
    <w:rsid w:val="00205FC6"/>
    <w:pPr>
      <w:jc w:val="center"/>
    </w:pPr>
    <w:rPr>
      <w:b/>
      <w:sz w:val="28"/>
      <w:u w:val="single"/>
    </w:rPr>
  </w:style>
  <w:style w:type="paragraph" w:customStyle="1" w:styleId="PhoTag">
    <w:name w:val="PhoTag"/>
    <w:basedOn w:val="Normal"/>
    <w:next w:val="Normal"/>
    <w:autoRedefine/>
    <w:uiPriority w:val="99"/>
    <w:qFormat/>
    <w:rsid w:val="00205FC6"/>
    <w:rPr>
      <w:b/>
    </w:rPr>
  </w:style>
  <w:style w:type="paragraph" w:customStyle="1" w:styleId="Small1">
    <w:name w:val="Small1"/>
    <w:basedOn w:val="Normal"/>
    <w:next w:val="Normal"/>
    <w:uiPriority w:val="99"/>
    <w:qFormat/>
    <w:rsid w:val="00205FC6"/>
    <w:rPr>
      <w:rFonts w:ascii="Arial Narrow" w:eastAsia="Calibri" w:hAnsi="Arial Narrow"/>
    </w:rPr>
  </w:style>
  <w:style w:type="character" w:customStyle="1" w:styleId="cardChar1Char">
    <w:name w:val="card Char1 Char"/>
    <w:link w:val="cardChar1"/>
    <w:locked/>
    <w:rsid w:val="00205FC6"/>
  </w:style>
  <w:style w:type="paragraph" w:customStyle="1" w:styleId="cardChar1">
    <w:name w:val="card Char1"/>
    <w:basedOn w:val="Normal"/>
    <w:link w:val="cardChar1Char"/>
    <w:qFormat/>
    <w:rsid w:val="00205FC6"/>
    <w:pPr>
      <w:ind w:left="288" w:right="288"/>
    </w:pPr>
    <w:rPr>
      <w:rFonts w:asciiTheme="minorHAnsi" w:hAnsiTheme="minorHAnsi"/>
    </w:rPr>
  </w:style>
  <w:style w:type="character" w:customStyle="1" w:styleId="StyleBoldUnderline12ptChar">
    <w:name w:val="Style BoldUnderline + 12 pt Char"/>
    <w:link w:val="StyleBoldUnderline12pt"/>
    <w:locked/>
    <w:rsid w:val="00205FC6"/>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205FC6"/>
    <w:rPr>
      <w:rFonts w:ascii="Times New Roman" w:eastAsia="Times New Roman" w:hAnsi="Times New Roman" w:cs="Times New Roman"/>
      <w:b/>
      <w:bCs/>
      <w:u w:val="single"/>
    </w:rPr>
  </w:style>
  <w:style w:type="paragraph" w:customStyle="1" w:styleId="Normal20pt">
    <w:name w:val="Normal  + 20 pt"/>
    <w:basedOn w:val="Normal"/>
    <w:uiPriority w:val="6"/>
    <w:qFormat/>
    <w:rsid w:val="00205FC6"/>
    <w:rPr>
      <w:rFonts w:asciiTheme="minorHAnsi" w:hAnsiTheme="minorHAnsi"/>
      <w:bCs/>
      <w:u w:val="single"/>
    </w:rPr>
  </w:style>
  <w:style w:type="paragraph" w:customStyle="1" w:styleId="Tiny-WFU">
    <w:name w:val="Tiny-WFU"/>
    <w:basedOn w:val="Normal"/>
    <w:uiPriority w:val="99"/>
    <w:qFormat/>
    <w:rsid w:val="00205FC6"/>
    <w:rPr>
      <w:rFonts w:ascii="Cambria" w:eastAsia="Malgun Gothic" w:hAnsi="Cambria"/>
      <w:sz w:val="12"/>
      <w:lang w:eastAsia="ko-KR"/>
    </w:rPr>
  </w:style>
  <w:style w:type="paragraph" w:customStyle="1" w:styleId="style49">
    <w:name w:val="style49"/>
    <w:basedOn w:val="Normal"/>
    <w:uiPriority w:val="99"/>
    <w:qFormat/>
    <w:rsid w:val="00205FC6"/>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205FC6"/>
    <w:rPr>
      <w:rFonts w:ascii="Arial Narrow" w:hAnsi="Arial Narrow"/>
      <w:sz w:val="12"/>
    </w:rPr>
  </w:style>
  <w:style w:type="paragraph" w:customStyle="1" w:styleId="Ununderlined">
    <w:name w:val="Ununderlined"/>
    <w:basedOn w:val="Normal"/>
    <w:link w:val="UnunderlinedChar"/>
    <w:qFormat/>
    <w:rsid w:val="00205FC6"/>
    <w:pPr>
      <w:jc w:val="both"/>
    </w:pPr>
    <w:rPr>
      <w:rFonts w:ascii="Arial Narrow" w:hAnsi="Arial Narrow"/>
      <w:sz w:val="12"/>
    </w:rPr>
  </w:style>
  <w:style w:type="character" w:customStyle="1" w:styleId="bloctitlesChar">
    <w:name w:val="bloc titles Char"/>
    <w:link w:val="bloctitles"/>
    <w:locked/>
    <w:rsid w:val="00205FC6"/>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205FC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uiPriority w:val="99"/>
    <w:qFormat/>
    <w:rsid w:val="00205FC6"/>
    <w:pPr>
      <w:spacing w:after="0" w:line="240" w:lineRule="auto"/>
    </w:pPr>
    <w:rPr>
      <w:rFonts w:ascii="Times New Roman" w:eastAsia="Malgun Gothic" w:hAnsi="Times New Roman"/>
      <w:b/>
      <w:sz w:val="20"/>
      <w:szCs w:val="24"/>
    </w:rPr>
  </w:style>
  <w:style w:type="paragraph" w:customStyle="1" w:styleId="docfooter">
    <w:name w:val="doc footer"/>
    <w:autoRedefine/>
    <w:uiPriority w:val="99"/>
    <w:qFormat/>
    <w:rsid w:val="00205FC6"/>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205FC6"/>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205FC6"/>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locked/>
    <w:rsid w:val="00205FC6"/>
    <w:rPr>
      <w:rFonts w:ascii="Cambria" w:eastAsia="Times New Roman" w:hAnsi="Cambria" w:cs="Arial"/>
      <w:b/>
      <w:i/>
      <w:iCs/>
      <w:szCs w:val="26"/>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05FC6"/>
    <w:pPr>
      <w:keepNext w:val="0"/>
      <w:keepLines w:val="0"/>
      <w:pageBreakBefore w:val="0"/>
      <w:jc w:val="left"/>
    </w:pPr>
    <w:rPr>
      <w:rFonts w:ascii="Cambria" w:eastAsia="Times New Roman" w:hAnsi="Cambria" w:cs="Arial"/>
      <w:i/>
      <w:iCs/>
      <w:sz w:val="22"/>
      <w:u w:val="none"/>
      <w:lang w:eastAsia="ko-KR"/>
    </w:rPr>
  </w:style>
  <w:style w:type="paragraph" w:customStyle="1" w:styleId="Style101">
    <w:name w:val="Style 101"/>
    <w:basedOn w:val="Normal"/>
    <w:uiPriority w:val="99"/>
    <w:qFormat/>
    <w:rsid w:val="00205FC6"/>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205FC6"/>
    <w:pPr>
      <w:widowControl w:val="0"/>
      <w:autoSpaceDE w:val="0"/>
      <w:autoSpaceDN w:val="0"/>
      <w:ind w:right="216"/>
    </w:pPr>
    <w:rPr>
      <w:rFonts w:ascii="Arial Narrow" w:eastAsia="Times New Roman" w:hAnsi="Arial Narrow" w:cs="Arial Narrow"/>
      <w:lang w:eastAsia="ko-KR"/>
    </w:rPr>
  </w:style>
  <w:style w:type="paragraph" w:customStyle="1" w:styleId="Style110">
    <w:name w:val="Style 110"/>
    <w:basedOn w:val="Normal"/>
    <w:uiPriority w:val="99"/>
    <w:qFormat/>
    <w:rsid w:val="00205FC6"/>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205FC6"/>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205FC6"/>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205FC6"/>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uiPriority w:val="99"/>
    <w:qFormat/>
    <w:rsid w:val="00205FC6"/>
    <w:pPr>
      <w:widowControl w:val="0"/>
      <w:autoSpaceDE w:val="0"/>
      <w:autoSpaceDN w:val="0"/>
      <w:spacing w:before="504"/>
    </w:pPr>
    <w:rPr>
      <w:rFonts w:eastAsia="Times New Roman"/>
      <w:b/>
      <w:bCs/>
      <w:sz w:val="6"/>
      <w:szCs w:val="6"/>
      <w:lang w:eastAsia="ko-KR"/>
    </w:rPr>
  </w:style>
  <w:style w:type="paragraph" w:customStyle="1" w:styleId="attribution">
    <w:name w:val="attribution"/>
    <w:basedOn w:val="Normal"/>
    <w:uiPriority w:val="99"/>
    <w:qFormat/>
    <w:rsid w:val="00205FC6"/>
    <w:pPr>
      <w:spacing w:before="100" w:beforeAutospacing="1" w:after="100" w:afterAutospacing="1"/>
    </w:pPr>
    <w:rPr>
      <w:rFonts w:ascii="Cambria" w:eastAsia="Times New Roman" w:hAnsi="Cambria"/>
      <w:lang w:eastAsia="ko-KR"/>
    </w:rPr>
  </w:style>
  <w:style w:type="paragraph" w:customStyle="1" w:styleId="TagCite0">
    <w:name w:val="Tag/Cite"/>
    <w:basedOn w:val="Normal"/>
    <w:link w:val="TagCiteChar"/>
    <w:qFormat/>
    <w:rsid w:val="00205FC6"/>
    <w:rPr>
      <w:rFonts w:ascii="Palatino Linotype" w:eastAsia="SimSun" w:hAnsi="Palatino Linotype"/>
      <w:b/>
      <w:bCs/>
      <w:sz w:val="24"/>
      <w:szCs w:val="24"/>
    </w:rPr>
  </w:style>
  <w:style w:type="paragraph" w:customStyle="1" w:styleId="Style25">
    <w:name w:val="Style25"/>
    <w:basedOn w:val="Normal"/>
    <w:uiPriority w:val="99"/>
    <w:qFormat/>
    <w:rsid w:val="00205FC6"/>
    <w:pPr>
      <w:widowControl w:val="0"/>
      <w:autoSpaceDE w:val="0"/>
      <w:autoSpaceDN w:val="0"/>
      <w:adjustRightInd w:val="0"/>
      <w:spacing w:line="240" w:lineRule="exact"/>
    </w:pPr>
    <w:rPr>
      <w:rFonts w:ascii="Cambria" w:eastAsia="Malgun Gothic" w:hAnsi="Cambria"/>
      <w:lang w:eastAsia="ko-KR"/>
    </w:rPr>
  </w:style>
  <w:style w:type="paragraph" w:customStyle="1" w:styleId="Style120">
    <w:name w:val="Style12"/>
    <w:basedOn w:val="Normal"/>
    <w:qFormat/>
    <w:rsid w:val="00205FC6"/>
    <w:pPr>
      <w:widowControl w:val="0"/>
      <w:autoSpaceDE w:val="0"/>
      <w:autoSpaceDN w:val="0"/>
      <w:adjustRightInd w:val="0"/>
      <w:spacing w:line="278" w:lineRule="exact"/>
    </w:pPr>
    <w:rPr>
      <w:rFonts w:ascii="Cambria" w:eastAsia="Malgun Gothic" w:hAnsi="Cambria"/>
      <w:lang w:eastAsia="ko-KR"/>
    </w:rPr>
  </w:style>
  <w:style w:type="paragraph" w:customStyle="1" w:styleId="Style15">
    <w:name w:val="Style15"/>
    <w:basedOn w:val="Normal"/>
    <w:uiPriority w:val="99"/>
    <w:qFormat/>
    <w:rsid w:val="00205FC6"/>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26">
    <w:name w:val="Style26"/>
    <w:basedOn w:val="Normal"/>
    <w:uiPriority w:val="99"/>
    <w:qFormat/>
    <w:rsid w:val="00205FC6"/>
    <w:pPr>
      <w:widowControl w:val="0"/>
      <w:autoSpaceDE w:val="0"/>
      <w:autoSpaceDN w:val="0"/>
      <w:adjustRightInd w:val="0"/>
      <w:jc w:val="both"/>
    </w:pPr>
    <w:rPr>
      <w:rFonts w:ascii="Cambria" w:eastAsia="Malgun Gothic" w:hAnsi="Cambria"/>
      <w:lang w:eastAsia="ko-KR"/>
    </w:rPr>
  </w:style>
  <w:style w:type="paragraph" w:customStyle="1" w:styleId="Style8">
    <w:name w:val="Style8"/>
    <w:basedOn w:val="Normal"/>
    <w:uiPriority w:val="99"/>
    <w:qFormat/>
    <w:rsid w:val="00205FC6"/>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
    <w:name w:val="Card Underlined Char Char"/>
    <w:locked/>
    <w:rsid w:val="00205FC6"/>
    <w:rPr>
      <w:rFonts w:ascii="Arial Narrow" w:eastAsia="Calibri" w:hAnsi="Arial Narrow" w:cs="Times New Roman"/>
      <w:u w:val="single"/>
    </w:rPr>
  </w:style>
  <w:style w:type="character" w:customStyle="1" w:styleId="NormaltextCharChar">
    <w:name w:val="Normal text Char Char"/>
    <w:basedOn w:val="DefaultParagraphFont"/>
    <w:locked/>
    <w:rsid w:val="00205FC6"/>
    <w:rPr>
      <w:rFonts w:ascii="Arial" w:eastAsia="Times New Roman" w:hAnsi="Arial" w:cs="Arial"/>
      <w:sz w:val="20"/>
      <w:szCs w:val="20"/>
    </w:rPr>
  </w:style>
  <w:style w:type="character" w:customStyle="1" w:styleId="CiteCardChar">
    <w:name w:val="Cite_Card Char"/>
    <w:link w:val="CiteCard"/>
    <w:locked/>
    <w:rsid w:val="00205FC6"/>
    <w:rPr>
      <w:rFonts w:ascii="Times New Roman" w:eastAsia="Times New Roman" w:hAnsi="Times New Roman" w:cs="Arial"/>
      <w:bCs/>
      <w:sz w:val="20"/>
      <w:szCs w:val="20"/>
    </w:rPr>
  </w:style>
  <w:style w:type="paragraph" w:customStyle="1" w:styleId="CiteCard">
    <w:name w:val="Cite_Card"/>
    <w:link w:val="CiteCardChar"/>
    <w:qFormat/>
    <w:rsid w:val="00205FC6"/>
    <w:pPr>
      <w:spacing w:after="0" w:line="240" w:lineRule="auto"/>
      <w:ind w:left="1440" w:right="1440"/>
      <w:jc w:val="both"/>
    </w:pPr>
    <w:rPr>
      <w:rFonts w:ascii="Times New Roman" w:eastAsia="Times New Roman" w:hAnsi="Times New Roman" w:cs="Arial"/>
      <w:bCs/>
      <w:sz w:val="20"/>
      <w:szCs w:val="20"/>
    </w:rPr>
  </w:style>
  <w:style w:type="paragraph" w:customStyle="1" w:styleId="BlockTitle1">
    <w:name w:val="Block Title #1"/>
    <w:basedOn w:val="Heading1"/>
    <w:next w:val="Normal"/>
    <w:qFormat/>
    <w:rsid w:val="00205FC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205FC6"/>
    <w:rPr>
      <w:rFonts w:ascii="Calibri" w:eastAsia="Times New Roman" w:hAnsi="Calibri" w:cs="Calibri"/>
      <w:b/>
      <w:color w:val="000000"/>
      <w:u w:val="thick" w:color="000000"/>
    </w:rPr>
  </w:style>
  <w:style w:type="character" w:customStyle="1" w:styleId="highlightcardtextChar2">
    <w:name w:val="highlight card text Char2"/>
    <w:basedOn w:val="evidencetextChar1"/>
    <w:link w:val="highlightcardtext"/>
    <w:locked/>
    <w:rsid w:val="00205FC6"/>
    <w:rPr>
      <w:rFonts w:ascii="Calibri" w:eastAsia="Times New Roman" w:hAnsi="Calibri" w:cs="Calibri"/>
      <w:color w:val="000000"/>
      <w:u w:val="single" w:color="000000"/>
      <w:shd w:val="pct10" w:color="C0C0C0" w:fill="B3B3B3"/>
    </w:rPr>
  </w:style>
  <w:style w:type="paragraph" w:customStyle="1" w:styleId="highlightcardtext">
    <w:name w:val="highlight card text"/>
    <w:basedOn w:val="evidencetext"/>
    <w:link w:val="highlightcardtextChar2"/>
    <w:qFormat/>
    <w:rsid w:val="00205FC6"/>
    <w:pPr>
      <w:framePr w:hSpace="187" w:vSpace="187" w:wrap="notBeside" w:vAnchor="text" w:hAnchor="text" w:y="1"/>
      <w:shd w:val="pct10" w:color="C0C0C0" w:fill="B3B3B3"/>
      <w:ind w:left="432" w:right="432"/>
    </w:pPr>
    <w:rPr>
      <w:rFonts w:cs="Calibri"/>
      <w:u w:val="single" w:color="000000"/>
    </w:rPr>
  </w:style>
  <w:style w:type="paragraph" w:customStyle="1" w:styleId="underlineevidencetext">
    <w:name w:val="underline evidence text"/>
    <w:basedOn w:val="evidencetext"/>
    <w:uiPriority w:val="99"/>
    <w:qFormat/>
    <w:rsid w:val="00205FC6"/>
    <w:pPr>
      <w:ind w:left="432" w:right="432"/>
    </w:pPr>
    <w:rPr>
      <w:rFonts w:eastAsiaTheme="minorHAnsi" w:cs="Calibri"/>
      <w:u w:val="single"/>
    </w:rPr>
  </w:style>
  <w:style w:type="paragraph" w:customStyle="1" w:styleId="underlinecard">
    <w:name w:val="underline card"/>
    <w:basedOn w:val="Normal"/>
    <w:uiPriority w:val="99"/>
    <w:qFormat/>
    <w:rsid w:val="00205FC6"/>
    <w:rPr>
      <w:u w:val="single"/>
    </w:rPr>
  </w:style>
  <w:style w:type="paragraph" w:customStyle="1" w:styleId="BlockTitle20">
    <w:name w:val="Block Title #2"/>
    <w:basedOn w:val="BlockTitle1"/>
    <w:next w:val="Normal"/>
    <w:qFormat/>
    <w:rsid w:val="00205FC6"/>
    <w:pPr>
      <w:outlineLvl w:val="9"/>
    </w:pPr>
  </w:style>
  <w:style w:type="paragraph" w:customStyle="1" w:styleId="CITE0">
    <w:name w:val="CITE"/>
    <w:basedOn w:val="Heading1"/>
    <w:qFormat/>
    <w:rsid w:val="00205FC6"/>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ag">
    <w:name w:val="Card Tag"/>
    <w:qFormat/>
    <w:rsid w:val="00205FC6"/>
    <w:pPr>
      <w:spacing w:after="0" w:line="240" w:lineRule="auto"/>
    </w:pPr>
    <w:rPr>
      <w:rFonts w:ascii="Arial Narrow" w:eastAsia="Times New Roman" w:hAnsi="Arial Narrow" w:cs="Times New Roman"/>
      <w:b/>
      <w:sz w:val="26"/>
      <w:szCs w:val="20"/>
    </w:rPr>
  </w:style>
  <w:style w:type="paragraph" w:customStyle="1" w:styleId="Cardtext11">
    <w:name w:val="Card text1"/>
    <w:uiPriority w:val="99"/>
    <w:qFormat/>
    <w:rsid w:val="00205FC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205FC6"/>
    <w:pPr>
      <w:tabs>
        <w:tab w:val="left" w:pos="204"/>
      </w:tabs>
      <w:autoSpaceDE w:val="0"/>
      <w:autoSpaceDN w:val="0"/>
      <w:adjustRightInd w:val="0"/>
      <w:spacing w:line="260" w:lineRule="atLeast"/>
      <w:jc w:val="both"/>
    </w:pPr>
  </w:style>
  <w:style w:type="paragraph" w:customStyle="1" w:styleId="CardTextCharChar0">
    <w:name w:val="Card Text Char Char"/>
    <w:basedOn w:val="Normal"/>
    <w:qFormat/>
    <w:rsid w:val="00205FC6"/>
    <w:pPr>
      <w:ind w:left="1728" w:right="1728"/>
    </w:pPr>
    <w:rPr>
      <w:sz w:val="18"/>
    </w:rPr>
  </w:style>
  <w:style w:type="paragraph" w:customStyle="1" w:styleId="tagCharCharCharCharCharCharChar">
    <w:name w:val="tag Char Char Char Char Char Char Char"/>
    <w:basedOn w:val="Normal"/>
    <w:qFormat/>
    <w:rsid w:val="00205FC6"/>
    <w:rPr>
      <w:b/>
      <w:szCs w:val="20"/>
    </w:rPr>
  </w:style>
  <w:style w:type="paragraph" w:customStyle="1" w:styleId="Style10">
    <w:name w:val="Style 1"/>
    <w:qFormat/>
    <w:rsid w:val="00205FC6"/>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SmallCite">
    <w:name w:val="Small Cite"/>
    <w:qFormat/>
    <w:rsid w:val="00205FC6"/>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205FC6"/>
    <w:rPr>
      <w:color w:val="000000"/>
      <w:sz w:val="18"/>
    </w:rPr>
  </w:style>
  <w:style w:type="paragraph" w:customStyle="1" w:styleId="CardTextCharCharCharCharChar">
    <w:name w:val="Card Text Char Char Char Char Char"/>
    <w:basedOn w:val="Normal"/>
    <w:uiPriority w:val="99"/>
    <w:qFormat/>
    <w:rsid w:val="00205FC6"/>
    <w:pPr>
      <w:ind w:left="1728" w:right="1728"/>
    </w:pPr>
    <w:rPr>
      <w:sz w:val="18"/>
    </w:rPr>
  </w:style>
  <w:style w:type="paragraph" w:customStyle="1" w:styleId="BlockTitle1Char">
    <w:name w:val="Block Title #1 Char"/>
    <w:basedOn w:val="Heading1"/>
    <w:qFormat/>
    <w:rsid w:val="00205FC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qFormat/>
    <w:rsid w:val="00205FC6"/>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205FC6"/>
    <w:pPr>
      <w:keepLines w:val="0"/>
      <w:pageBreakBefore w:val="0"/>
      <w:spacing w:after="60"/>
      <w:jc w:val="left"/>
    </w:pPr>
    <w:rPr>
      <w:rFonts w:eastAsia="Times New Roman" w:cs="Arial"/>
      <w:sz w:val="26"/>
      <w:szCs w:val="26"/>
      <w:u w:val="none"/>
    </w:rPr>
  </w:style>
  <w:style w:type="paragraph" w:customStyle="1" w:styleId="shellscontentions">
    <w:name w:val="shells/contentions"/>
    <w:basedOn w:val="Normal"/>
    <w:qFormat/>
    <w:rsid w:val="00205FC6"/>
    <w:pPr>
      <w:widowControl w:val="0"/>
      <w:autoSpaceDE w:val="0"/>
      <w:autoSpaceDN w:val="0"/>
      <w:adjustRightInd w:val="0"/>
    </w:pPr>
    <w:rPr>
      <w:b/>
      <w:szCs w:val="20"/>
    </w:rPr>
  </w:style>
  <w:style w:type="paragraph" w:customStyle="1" w:styleId="boldcitation">
    <w:name w:val="bold citation"/>
    <w:basedOn w:val="Normal"/>
    <w:qFormat/>
    <w:rsid w:val="00205FC6"/>
    <w:rPr>
      <w:b/>
      <w:sz w:val="28"/>
      <w:u w:val="thick"/>
    </w:rPr>
  </w:style>
  <w:style w:type="paragraph" w:customStyle="1" w:styleId="Lettering">
    <w:name w:val="Lettering"/>
    <w:basedOn w:val="Normal"/>
    <w:next w:val="Normal"/>
    <w:qFormat/>
    <w:rsid w:val="00205FC6"/>
    <w:pPr>
      <w:widowControl w:val="0"/>
      <w:tabs>
        <w:tab w:val="num" w:pos="360"/>
      </w:tabs>
      <w:suppressAutoHyphens/>
      <w:spacing w:after="200"/>
      <w:ind w:left="360" w:hanging="360"/>
    </w:pPr>
    <w:rPr>
      <w:b/>
      <w:szCs w:val="18"/>
    </w:rPr>
  </w:style>
  <w:style w:type="paragraph" w:customStyle="1" w:styleId="BlockTOC">
    <w:name w:val="Block TOC"/>
    <w:basedOn w:val="Heading1"/>
    <w:qFormat/>
    <w:rsid w:val="00205FC6"/>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Clear">
    <w:name w:val="Clear"/>
    <w:basedOn w:val="Normal"/>
    <w:autoRedefine/>
    <w:qFormat/>
    <w:rsid w:val="00205FC6"/>
    <w:rPr>
      <w:rFonts w:eastAsia="SimSun"/>
      <w:bCs/>
      <w:lang w:eastAsia="zh-CN"/>
    </w:rPr>
  </w:style>
  <w:style w:type="paragraph" w:customStyle="1" w:styleId="Pa9">
    <w:name w:val="Pa9"/>
    <w:basedOn w:val="Normal"/>
    <w:next w:val="Normal"/>
    <w:qFormat/>
    <w:rsid w:val="00205FC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205FC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205FC6"/>
    <w:rPr>
      <w:b/>
    </w:rPr>
  </w:style>
  <w:style w:type="character" w:customStyle="1" w:styleId="StyleStyle49ptChar">
    <w:name w:val="Style Style4 + 9 pt Char"/>
    <w:basedOn w:val="Style4Char"/>
    <w:link w:val="StyleStyle49pt"/>
    <w:locked/>
    <w:rsid w:val="00205FC6"/>
    <w:rPr>
      <w:rFonts w:ascii="Calibri" w:eastAsia="Times New Roman" w:hAnsi="Calibri" w:cs="Times New Roman"/>
      <w:sz w:val="20"/>
      <w:u w:val="single"/>
    </w:rPr>
  </w:style>
  <w:style w:type="paragraph" w:customStyle="1" w:styleId="StyleStyle49pt">
    <w:name w:val="Style Style4 + 9 pt"/>
    <w:basedOn w:val="Style4"/>
    <w:link w:val="StyleStyle49ptChar"/>
    <w:qFormat/>
    <w:rsid w:val="00205FC6"/>
    <w:pPr>
      <w:spacing w:after="0" w:line="240" w:lineRule="auto"/>
    </w:pPr>
    <w:rPr>
      <w:rFonts w:ascii="Calibri" w:eastAsia="Times New Roman" w:hAnsi="Calibri" w:cs="Times New Roman"/>
      <w:sz w:val="20"/>
    </w:rPr>
  </w:style>
  <w:style w:type="character" w:customStyle="1" w:styleId="StyleStyle49ptBoldChar">
    <w:name w:val="Style Style4 + 9 pt Bold Char"/>
    <w:basedOn w:val="Style4Char"/>
    <w:link w:val="StyleStyle49ptBold"/>
    <w:locked/>
    <w:rsid w:val="00205FC6"/>
    <w:rPr>
      <w:rFonts w:ascii="Calibri" w:eastAsia="Times New Roman" w:hAnsi="Calibri" w:cs="Times New Roman"/>
      <w:b/>
      <w:bCs/>
      <w:sz w:val="20"/>
      <w:u w:val="single"/>
    </w:rPr>
  </w:style>
  <w:style w:type="paragraph" w:customStyle="1" w:styleId="StyleStyle49ptBold">
    <w:name w:val="Style Style4 + 9 pt Bold"/>
    <w:basedOn w:val="Style4"/>
    <w:link w:val="StyleStyle49ptBoldChar"/>
    <w:qFormat/>
    <w:rsid w:val="00205FC6"/>
    <w:pPr>
      <w:spacing w:after="0" w:line="240" w:lineRule="auto"/>
    </w:pPr>
    <w:rPr>
      <w:rFonts w:ascii="Calibri" w:eastAsia="Times New Roman" w:hAnsi="Calibri" w:cs="Times New Roman"/>
      <w:b/>
      <w:bCs/>
      <w:sz w:val="20"/>
    </w:rPr>
  </w:style>
  <w:style w:type="character" w:customStyle="1" w:styleId="StyleStyle411ptChar">
    <w:name w:val="Style Style4 + 11 pt Char"/>
    <w:link w:val="StyleStyle411pt"/>
    <w:locked/>
    <w:rsid w:val="00205FC6"/>
    <w:rPr>
      <w:rFonts w:ascii="Calibri" w:eastAsia="Times New Roman" w:hAnsi="Calibri" w:cs="Times New Roman"/>
      <w:u w:val="single"/>
    </w:rPr>
  </w:style>
  <w:style w:type="paragraph" w:customStyle="1" w:styleId="StyleStyle411pt">
    <w:name w:val="Style Style4 + 11 pt"/>
    <w:basedOn w:val="Normal"/>
    <w:link w:val="StyleStyle411ptChar"/>
    <w:qFormat/>
    <w:rsid w:val="00205FC6"/>
    <w:rPr>
      <w:rFonts w:eastAsia="Times New Roman"/>
      <w:u w:val="single"/>
    </w:rPr>
  </w:style>
  <w:style w:type="character" w:customStyle="1" w:styleId="StyleStyle411ptBoldChar">
    <w:name w:val="Style Style4 + 11 pt Bold Char"/>
    <w:link w:val="StyleStyle411ptBold"/>
    <w:locked/>
    <w:rsid w:val="00205FC6"/>
    <w:rPr>
      <w:rFonts w:ascii="Calibri" w:eastAsia="Times New Roman" w:hAnsi="Calibri" w:cs="Times New Roman"/>
      <w:b/>
      <w:bCs/>
      <w:u w:val="single"/>
    </w:rPr>
  </w:style>
  <w:style w:type="paragraph" w:customStyle="1" w:styleId="StyleStyle411ptBold">
    <w:name w:val="Style Style4 + 11 pt Bold"/>
    <w:basedOn w:val="Normal"/>
    <w:link w:val="StyleStyle411ptBoldChar"/>
    <w:qFormat/>
    <w:rsid w:val="00205FC6"/>
    <w:rPr>
      <w:rFonts w:eastAsia="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205FC6"/>
    <w:rPr>
      <w:rFonts w:ascii="Calibri" w:eastAsia="Times New Roman" w:hAnsi="Calibri"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05FC6"/>
    <w:pPr>
      <w:pBdr>
        <w:top w:val="single" w:sz="4" w:space="0" w:color="auto"/>
        <w:left w:val="single" w:sz="4" w:space="0" w:color="auto"/>
        <w:bottom w:val="single" w:sz="4" w:space="0" w:color="auto"/>
        <w:right w:val="single" w:sz="4" w:space="0" w:color="auto"/>
      </w:pBdr>
    </w:pPr>
    <w:rPr>
      <w:rFonts w:eastAsia="Times New Roman"/>
      <w:b/>
      <w:bCs/>
      <w:u w:val="single"/>
      <w:bdr w:val="single" w:sz="4" w:space="0" w:color="auto" w:frame="1"/>
    </w:rPr>
  </w:style>
  <w:style w:type="character" w:customStyle="1" w:styleId="Cardnon-underlinedChar">
    <w:name w:val="Card non-underlined Char"/>
    <w:link w:val="Cardnon-underlined"/>
    <w:locked/>
    <w:rsid w:val="00205FC6"/>
    <w:rPr>
      <w:rFonts w:ascii="Calibri" w:eastAsia="Times New Roman" w:hAnsi="Calibri" w:cs="Times New Roman"/>
      <w:szCs w:val="20"/>
    </w:rPr>
  </w:style>
  <w:style w:type="paragraph" w:customStyle="1" w:styleId="Cardnon-underlined">
    <w:name w:val="Card non-underlined"/>
    <w:basedOn w:val="Normal"/>
    <w:link w:val="Cardnon-underlinedChar"/>
    <w:autoRedefine/>
    <w:qFormat/>
    <w:rsid w:val="00205FC6"/>
    <w:rPr>
      <w:rFonts w:eastAsia="Times New Roman"/>
      <w:szCs w:val="20"/>
    </w:rPr>
  </w:style>
  <w:style w:type="paragraph" w:customStyle="1" w:styleId="underlined1">
    <w:name w:val="underlined1"/>
    <w:next w:val="Normal"/>
    <w:autoRedefine/>
    <w:uiPriority w:val="99"/>
    <w:qFormat/>
    <w:rsid w:val="00205FC6"/>
    <w:pPr>
      <w:spacing w:after="0" w:line="240" w:lineRule="auto"/>
      <w:contextualSpacing/>
    </w:pPr>
    <w:rPr>
      <w:rFonts w:ascii="Times New Roman" w:eastAsia="Malgun Gothic" w:hAnsi="Times New Roman"/>
      <w:sz w:val="21"/>
      <w:szCs w:val="24"/>
      <w:u w:val="single"/>
    </w:rPr>
  </w:style>
  <w:style w:type="paragraph" w:customStyle="1" w:styleId="Carding">
    <w:name w:val="Carding"/>
    <w:basedOn w:val="Normal"/>
    <w:qFormat/>
    <w:rsid w:val="00205FC6"/>
    <w:rPr>
      <w:rFonts w:eastAsia="Times New Roman"/>
      <w:sz w:val="18"/>
    </w:rPr>
  </w:style>
  <w:style w:type="character" w:customStyle="1" w:styleId="CardsHighlightedChar">
    <w:name w:val="Cards Highlighted Char"/>
    <w:link w:val="CardsHighlighted"/>
    <w:locked/>
    <w:rsid w:val="00205FC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205FC6"/>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205FC6"/>
    <w:rPr>
      <w:rFonts w:ascii="Calibri" w:eastAsia="Times New Roman" w:hAnsi="Calibri" w:cs="Times New Roman"/>
      <w:szCs w:val="20"/>
      <w:u w:val="single"/>
    </w:rPr>
  </w:style>
  <w:style w:type="paragraph" w:customStyle="1" w:styleId="StyleUnderline9pt">
    <w:name w:val="Style Underline + 9 pt"/>
    <w:link w:val="StyleUnderline9ptChar"/>
    <w:qFormat/>
    <w:rsid w:val="00205FC6"/>
    <w:pPr>
      <w:spacing w:after="200" w:line="276" w:lineRule="auto"/>
    </w:pPr>
    <w:rPr>
      <w:rFonts w:ascii="Calibri" w:eastAsia="Times New Roman" w:hAnsi="Calibri" w:cs="Times New Roman"/>
      <w:szCs w:val="20"/>
      <w:u w:val="single"/>
    </w:rPr>
  </w:style>
  <w:style w:type="paragraph" w:customStyle="1" w:styleId="NormalWeb8">
    <w:name w:val="Normal (Web)8"/>
    <w:basedOn w:val="Normal"/>
    <w:qFormat/>
    <w:rsid w:val="00205FC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205FC6"/>
    <w:rPr>
      <w:rFonts w:ascii="Arial Narrow" w:eastAsia="Times New Roman"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05FC6"/>
    <w:pPr>
      <w:pBdr>
        <w:top w:val="single" w:sz="4" w:space="0" w:color="auto"/>
        <w:left w:val="single" w:sz="4" w:space="0" w:color="auto"/>
        <w:bottom w:val="single" w:sz="4" w:space="0" w:color="auto"/>
        <w:right w:val="single" w:sz="4" w:space="0" w:color="auto"/>
      </w:pBdr>
      <w:ind w:left="-1080" w:right="1728"/>
    </w:pPr>
    <w:rPr>
      <w:rFonts w:ascii="Arial Narrow" w:hAnsi="Arial Narrow" w:cs="Calibri"/>
      <w:color w:val="auto"/>
      <w:szCs w:val="20"/>
      <w:u w:val="thick"/>
      <w:bdr w:val="single" w:sz="4" w:space="0" w:color="auto" w:frame="1"/>
    </w:rPr>
  </w:style>
  <w:style w:type="paragraph" w:customStyle="1" w:styleId="author-name">
    <w:name w:val="author-name"/>
    <w:basedOn w:val="Normal"/>
    <w:qFormat/>
    <w:rsid w:val="00205FC6"/>
    <w:pPr>
      <w:spacing w:before="100" w:beforeAutospacing="1" w:after="100" w:afterAutospacing="1"/>
    </w:pPr>
    <w:rPr>
      <w:rFonts w:eastAsia="Times New Roman"/>
    </w:rPr>
  </w:style>
  <w:style w:type="paragraph" w:customStyle="1" w:styleId="author-credentials">
    <w:name w:val="author-credentials"/>
    <w:basedOn w:val="Normal"/>
    <w:qFormat/>
    <w:rsid w:val="00205FC6"/>
    <w:pPr>
      <w:spacing w:before="100" w:beforeAutospacing="1" w:after="100" w:afterAutospacing="1"/>
    </w:pPr>
    <w:rPr>
      <w:rFonts w:eastAsia="Times New Roman"/>
    </w:rPr>
  </w:style>
  <w:style w:type="paragraph" w:customStyle="1" w:styleId="Style23">
    <w:name w:val="Style23"/>
    <w:basedOn w:val="Normal"/>
    <w:uiPriority w:val="99"/>
    <w:qFormat/>
    <w:rsid w:val="00205FC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205FC6"/>
    <w:rPr>
      <w:b/>
      <w:bCs/>
      <w:u w:val="single"/>
    </w:rPr>
  </w:style>
  <w:style w:type="paragraph" w:customStyle="1" w:styleId="StyleUnderlined11ptBold">
    <w:name w:val="Style Underlined + 11 pt Bold"/>
    <w:basedOn w:val="Normal"/>
    <w:link w:val="StyleUnderlined11ptBoldChar"/>
    <w:qFormat/>
    <w:rsid w:val="00205FC6"/>
    <w:rPr>
      <w:rFonts w:asciiTheme="minorHAnsi" w:hAnsiTheme="minorHAnsi"/>
      <w:b/>
      <w:bCs/>
      <w:u w:val="single"/>
    </w:rPr>
  </w:style>
  <w:style w:type="character" w:customStyle="1" w:styleId="StyleUnderlined11ptChar">
    <w:name w:val="Style Underlined + 11 pt Char"/>
    <w:basedOn w:val="DefaultParagraphFont"/>
    <w:link w:val="StyleUnderlined11pt"/>
    <w:locked/>
    <w:rsid w:val="00205FC6"/>
    <w:rPr>
      <w:u w:val="single"/>
    </w:rPr>
  </w:style>
  <w:style w:type="paragraph" w:customStyle="1" w:styleId="StyleUnderlined11pt">
    <w:name w:val="Style Underlined + 11 pt"/>
    <w:basedOn w:val="Normal"/>
    <w:link w:val="StyleUnderlined11ptChar"/>
    <w:qFormat/>
    <w:rsid w:val="00205FC6"/>
    <w:rPr>
      <w:rFonts w:asciiTheme="minorHAnsi" w:hAnsiTheme="minorHAnsi"/>
      <w:u w:val="single"/>
    </w:rPr>
  </w:style>
  <w:style w:type="character" w:customStyle="1" w:styleId="StyleUnderlineChar11ptChar">
    <w:name w:val="Style Underline Char + 11 pt Char"/>
    <w:basedOn w:val="DefaultParagraphFont"/>
    <w:link w:val="StyleUnderlineChar11pt"/>
    <w:locked/>
    <w:rsid w:val="00205FC6"/>
    <w:rPr>
      <w:u w:val="single"/>
    </w:rPr>
  </w:style>
  <w:style w:type="paragraph" w:customStyle="1" w:styleId="StyleUnderlineChar11pt">
    <w:name w:val="Style Underline Char + 11 pt"/>
    <w:basedOn w:val="Normal"/>
    <w:link w:val="StyleUnderlineChar11ptChar"/>
    <w:qFormat/>
    <w:rsid w:val="00205FC6"/>
    <w:rPr>
      <w:rFonts w:asciiTheme="minorHAnsi" w:hAnsiTheme="minorHAnsi"/>
      <w:u w:val="single"/>
    </w:rPr>
  </w:style>
  <w:style w:type="character" w:customStyle="1" w:styleId="StyleUnderlineChar11ptBoldChar">
    <w:name w:val="Style Underline Char + 11 pt Bold Char"/>
    <w:basedOn w:val="DefaultParagraphFont"/>
    <w:link w:val="StyleUnderlineChar11ptBold"/>
    <w:locked/>
    <w:rsid w:val="00205FC6"/>
    <w:rPr>
      <w:b/>
      <w:bCs/>
      <w:u w:val="single"/>
    </w:rPr>
  </w:style>
  <w:style w:type="paragraph" w:customStyle="1" w:styleId="StyleUnderlineChar11ptBold">
    <w:name w:val="Style Underline Char + 11 pt Bold"/>
    <w:basedOn w:val="Normal"/>
    <w:link w:val="StyleUnderlineChar11ptBoldChar"/>
    <w:qFormat/>
    <w:rsid w:val="00205FC6"/>
    <w:rPr>
      <w:rFonts w:asciiTheme="minorHAnsi" w:hAnsiTheme="minorHAnsi"/>
      <w:b/>
      <w:bCs/>
      <w:u w:val="single"/>
    </w:rPr>
  </w:style>
  <w:style w:type="character" w:customStyle="1" w:styleId="StyleCardTextTimesNewRoman11ptUnderlineChar">
    <w:name w:val="Style Card Text + Times New Roman 11 pt Underline Char"/>
    <w:link w:val="StyleCardTextTimesNewRoman11ptUnderline"/>
    <w:locked/>
    <w:rsid w:val="00205FC6"/>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205FC6"/>
    <w:pPr>
      <w:spacing w:after="200" w:line="276" w:lineRule="auto"/>
      <w:contextualSpacing/>
    </w:pPr>
    <w:rPr>
      <w:rFonts w:ascii="Calibri" w:eastAsia="Calibri" w:hAnsi="Calibri"/>
      <w:u w:val="single"/>
    </w:rPr>
  </w:style>
  <w:style w:type="character" w:customStyle="1" w:styleId="Cards1Char">
    <w:name w:val="Cards1 Char"/>
    <w:basedOn w:val="DefaultParagraphFont"/>
    <w:link w:val="Cards1"/>
    <w:locked/>
    <w:rsid w:val="00205FC6"/>
    <w:rPr>
      <w:rFonts w:ascii="Calibri" w:eastAsia="Times New Roman" w:hAnsi="Calibri" w:cs="Times New Roman"/>
      <w:u w:val="single"/>
    </w:rPr>
  </w:style>
  <w:style w:type="paragraph" w:customStyle="1" w:styleId="Cards1">
    <w:name w:val="Cards1"/>
    <w:basedOn w:val="Normal"/>
    <w:link w:val="Cards1Char"/>
    <w:qFormat/>
    <w:rsid w:val="00205FC6"/>
    <w:pPr>
      <w:ind w:left="288"/>
    </w:pPr>
    <w:rPr>
      <w:rFonts w:eastAsia="Times New Roman"/>
      <w:u w:val="single"/>
    </w:rPr>
  </w:style>
  <w:style w:type="paragraph" w:customStyle="1" w:styleId="CiteTopline">
    <w:name w:val="Cite Topline"/>
    <w:basedOn w:val="Normal"/>
    <w:autoRedefine/>
    <w:uiPriority w:val="99"/>
    <w:qFormat/>
    <w:rsid w:val="00205FC6"/>
    <w:pPr>
      <w:ind w:left="-720" w:right="-720"/>
    </w:pPr>
    <w:rPr>
      <w:rFonts w:eastAsia="Times New Roman"/>
      <w:b/>
      <w:bCs/>
      <w:szCs w:val="44"/>
      <w:u w:val="single"/>
    </w:rPr>
  </w:style>
  <w:style w:type="paragraph" w:customStyle="1" w:styleId="CiteExtras">
    <w:name w:val="Cite Extras"/>
    <w:basedOn w:val="CiteTopline"/>
    <w:autoRedefine/>
    <w:uiPriority w:val="99"/>
    <w:qFormat/>
    <w:rsid w:val="00205FC6"/>
    <w:pPr>
      <w:spacing w:after="300"/>
    </w:pPr>
    <w:rPr>
      <w:b w:val="0"/>
      <w:sz w:val="20"/>
      <w:u w:val="none"/>
    </w:rPr>
  </w:style>
  <w:style w:type="paragraph" w:customStyle="1" w:styleId="CiteLittle">
    <w:name w:val="Cite Little"/>
    <w:next w:val="Normal"/>
    <w:uiPriority w:val="99"/>
    <w:qFormat/>
    <w:rsid w:val="00205FC6"/>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205FC6"/>
    <w:rPr>
      <w:rFonts w:ascii="Times New Roman" w:eastAsia="MS Mincho" w:hAnsi="Times New Roman" w:cs="Times New Roman"/>
      <w:sz w:val="20"/>
      <w:u w:val="thick"/>
      <w:lang w:eastAsia="ja-JP"/>
    </w:rPr>
  </w:style>
  <w:style w:type="paragraph" w:customStyle="1" w:styleId="Little">
    <w:name w:val="Little"/>
    <w:basedOn w:val="UnderlinedText"/>
    <w:link w:val="LittleChar"/>
    <w:qFormat/>
    <w:rsid w:val="00205FC6"/>
    <w:rPr>
      <w:rFonts w:ascii="Times New Roman" w:eastAsia="MS Mincho" w:hAnsi="Times New Roman"/>
      <w:b w:val="0"/>
      <w:sz w:val="20"/>
      <w:szCs w:val="22"/>
      <w:u w:val="thick"/>
      <w:lang w:eastAsia="ja-JP"/>
    </w:rPr>
  </w:style>
  <w:style w:type="character" w:customStyle="1" w:styleId="UnreadTextChar">
    <w:name w:val="Unread Text Char"/>
    <w:link w:val="UnreadText"/>
    <w:locked/>
    <w:rsid w:val="00205FC6"/>
    <w:rPr>
      <w:rFonts w:ascii="Times New Roman" w:eastAsia="SimSun" w:hAnsi="Times New Roman" w:cs="Times New Roman"/>
      <w:sz w:val="15"/>
      <w:lang w:eastAsia="zh-CN"/>
    </w:rPr>
  </w:style>
  <w:style w:type="paragraph" w:customStyle="1" w:styleId="UnreadText">
    <w:name w:val="Unread Text"/>
    <w:basedOn w:val="Normal"/>
    <w:next w:val="Normal"/>
    <w:link w:val="UnreadTextChar"/>
    <w:autoRedefine/>
    <w:qFormat/>
    <w:rsid w:val="00205FC6"/>
    <w:rPr>
      <w:rFonts w:ascii="Times New Roman" w:eastAsia="SimSun" w:hAnsi="Times New Roman"/>
      <w:sz w:val="15"/>
      <w:lang w:eastAsia="zh-CN"/>
    </w:rPr>
  </w:style>
  <w:style w:type="character" w:customStyle="1" w:styleId="TextsmallChar">
    <w:name w:val="Textsmall Char"/>
    <w:link w:val="Textsmall"/>
    <w:locked/>
    <w:rsid w:val="00205FC6"/>
    <w:rPr>
      <w:rFonts w:ascii="Times New Roman" w:eastAsia="Times New Roman" w:hAnsi="Times New Roman" w:cs="Times New Roman"/>
    </w:rPr>
  </w:style>
  <w:style w:type="paragraph" w:customStyle="1" w:styleId="Textsmall">
    <w:name w:val="Textsmall"/>
    <w:basedOn w:val="Normal"/>
    <w:next w:val="Normal"/>
    <w:link w:val="TextsmallChar"/>
    <w:qFormat/>
    <w:rsid w:val="00205FC6"/>
    <w:rPr>
      <w:rFonts w:ascii="Times New Roman" w:eastAsia="Times New Roman" w:hAnsi="Times New Roman"/>
    </w:rPr>
  </w:style>
  <w:style w:type="paragraph" w:customStyle="1" w:styleId="HiddenBlockHeader">
    <w:name w:val="Hidden Block Header"/>
    <w:basedOn w:val="BlockHeadings"/>
    <w:next w:val="Nothing"/>
    <w:qFormat/>
    <w:rsid w:val="00205FC6"/>
    <w:rPr>
      <w:rFonts w:ascii="Calibri" w:eastAsiaTheme="minorHAnsi" w:hAnsi="Calibri"/>
      <w:caps/>
    </w:rPr>
  </w:style>
  <w:style w:type="character" w:customStyle="1" w:styleId="BodyTextChar1">
    <w:name w:val="Body Text Char1"/>
    <w:basedOn w:val="DefaultParagraphFont"/>
    <w:uiPriority w:val="99"/>
    <w:rsid w:val="00205FC6"/>
    <w:rPr>
      <w:rFonts w:ascii="Arial" w:hAnsi="Arial" w:cs="Arial"/>
      <w:sz w:val="16"/>
    </w:rPr>
  </w:style>
  <w:style w:type="character" w:customStyle="1" w:styleId="StyleBodyText11ptBoldBlackChar">
    <w:name w:val="Style Body Text + 11 pt Bold Black Char"/>
    <w:link w:val="StyleBodyText11ptBoldBlack"/>
    <w:locked/>
    <w:rsid w:val="00205FC6"/>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205FC6"/>
    <w:pPr>
      <w:suppressAutoHyphens w:val="0"/>
      <w:spacing w:line="240" w:lineRule="auto"/>
    </w:pPr>
    <w:rPr>
      <w:rFonts w:eastAsiaTheme="minorHAnsi"/>
      <w:sz w:val="22"/>
      <w:szCs w:val="22"/>
      <w:u w:val="single"/>
      <w:lang w:eastAsia="en-US"/>
    </w:rPr>
  </w:style>
  <w:style w:type="character" w:customStyle="1" w:styleId="StyletinyBoldChar">
    <w:name w:val="Style tiny + Bold Char"/>
    <w:link w:val="StyletinyBold"/>
    <w:locked/>
    <w:rsid w:val="00205FC6"/>
    <w:rPr>
      <w:rFonts w:ascii="Times New Roman" w:hAnsi="Times New Roman" w:cs="Times New Roman"/>
      <w:bCs/>
      <w:sz w:val="20"/>
      <w:szCs w:val="20"/>
    </w:rPr>
  </w:style>
  <w:style w:type="paragraph" w:customStyle="1" w:styleId="StyletinyBold">
    <w:name w:val="Style tiny + Bold"/>
    <w:basedOn w:val="Normal"/>
    <w:link w:val="StyletinyBoldChar"/>
    <w:qFormat/>
    <w:rsid w:val="00205FC6"/>
    <w:pPr>
      <w:tabs>
        <w:tab w:val="left" w:pos="4410"/>
      </w:tabs>
      <w:contextualSpacing/>
    </w:pPr>
    <w:rPr>
      <w:rFonts w:ascii="Times New Roman" w:hAnsi="Times New Roman"/>
      <w:bCs/>
      <w:sz w:val="20"/>
      <w:szCs w:val="20"/>
    </w:rPr>
  </w:style>
  <w:style w:type="character" w:customStyle="1" w:styleId="UnderlineBoldChar">
    <w:name w:val="Underline Bold Char"/>
    <w:locked/>
    <w:rsid w:val="00205FC6"/>
    <w:rPr>
      <w:rFonts w:ascii="Times New Roman" w:eastAsia="Times New Roman" w:hAnsi="Times New Roman" w:cs="Times New Roman"/>
      <w:b/>
      <w:szCs w:val="20"/>
      <w:u w:val="single"/>
    </w:rPr>
  </w:style>
  <w:style w:type="character" w:customStyle="1" w:styleId="cardCharCharCharCharChar">
    <w:name w:val="card Char Char Char Char Char"/>
    <w:link w:val="cardCharCharCharChar"/>
    <w:locked/>
    <w:rsid w:val="00205FC6"/>
    <w:rPr>
      <w:rFonts w:ascii="Times New Roman" w:eastAsia="Times New Roman" w:hAnsi="Times New Roman" w:cs="Times New Roman"/>
      <w:sz w:val="20"/>
      <w:szCs w:val="20"/>
    </w:rPr>
  </w:style>
  <w:style w:type="paragraph" w:customStyle="1" w:styleId="cardCharCharCharChar">
    <w:name w:val="card Char Char Char Char"/>
    <w:basedOn w:val="Normal"/>
    <w:link w:val="cardCharCharCharCharChar"/>
    <w:qFormat/>
    <w:rsid w:val="00205FC6"/>
    <w:pPr>
      <w:overflowPunct w:val="0"/>
      <w:autoSpaceDE w:val="0"/>
      <w:autoSpaceDN w:val="0"/>
      <w:adjustRightInd w:val="0"/>
      <w:ind w:left="288" w:right="288"/>
    </w:pPr>
    <w:rPr>
      <w:rFonts w:ascii="Times New Roman" w:eastAsia="Times New Roman" w:hAnsi="Times New Roman"/>
      <w:sz w:val="20"/>
      <w:szCs w:val="20"/>
    </w:rPr>
  </w:style>
  <w:style w:type="character" w:customStyle="1" w:styleId="tagChar2">
    <w:name w:val="%tag Char"/>
    <w:link w:val="tag0"/>
    <w:locked/>
    <w:rsid w:val="00205FC6"/>
    <w:rPr>
      <w:rFonts w:ascii="Times New Roman" w:eastAsia="Times New Roman" w:hAnsi="Times New Roman" w:cs="Times New Roman"/>
      <w:b/>
      <w:szCs w:val="20"/>
    </w:rPr>
  </w:style>
  <w:style w:type="paragraph" w:customStyle="1" w:styleId="tag0">
    <w:name w:val="%tag"/>
    <w:basedOn w:val="Normal"/>
    <w:link w:val="tagChar2"/>
    <w:qFormat/>
    <w:rsid w:val="00205FC6"/>
    <w:rPr>
      <w:rFonts w:ascii="Times New Roman" w:eastAsia="Times New Roman" w:hAnsi="Times New Roman"/>
      <w:b/>
      <w:szCs w:val="20"/>
    </w:rPr>
  </w:style>
  <w:style w:type="character" w:customStyle="1" w:styleId="cardChar0">
    <w:name w:val="%card Char"/>
    <w:link w:val="card0"/>
    <w:locked/>
    <w:rsid w:val="00205FC6"/>
    <w:rPr>
      <w:rFonts w:ascii="Times New Roman" w:eastAsia="Times New Roman" w:hAnsi="Times New Roman" w:cs="Times New Roman"/>
      <w:sz w:val="20"/>
      <w:szCs w:val="20"/>
    </w:rPr>
  </w:style>
  <w:style w:type="paragraph" w:customStyle="1" w:styleId="card0">
    <w:name w:val="%card"/>
    <w:basedOn w:val="Normal"/>
    <w:link w:val="cardChar0"/>
    <w:qFormat/>
    <w:rsid w:val="00205FC6"/>
    <w:pPr>
      <w:ind w:left="288" w:right="288"/>
    </w:pPr>
    <w:rPr>
      <w:rFonts w:ascii="Times New Roman" w:eastAsia="Times New Roman" w:hAnsi="Times New Roman"/>
      <w:sz w:val="20"/>
      <w:szCs w:val="20"/>
    </w:rPr>
  </w:style>
  <w:style w:type="character" w:customStyle="1" w:styleId="AAAcardChar">
    <w:name w:val="AAAcard Char"/>
    <w:link w:val="AAAcard"/>
    <w:locked/>
    <w:rsid w:val="00205FC6"/>
    <w:rPr>
      <w:rFonts w:ascii="Times New Roman" w:eastAsia="Times New Roman" w:hAnsi="Times New Roman" w:cs="Times New Roman"/>
      <w:sz w:val="20"/>
      <w:szCs w:val="20"/>
    </w:rPr>
  </w:style>
  <w:style w:type="paragraph" w:customStyle="1" w:styleId="AAAcard">
    <w:name w:val="AAAcard"/>
    <w:basedOn w:val="Normal"/>
    <w:link w:val="AAAcardChar"/>
    <w:qFormat/>
    <w:rsid w:val="00205FC6"/>
    <w:pPr>
      <w:ind w:left="288" w:right="288"/>
    </w:pPr>
    <w:rPr>
      <w:rFonts w:ascii="Times New Roman" w:eastAsia="Times New Roman" w:hAnsi="Times New Roman"/>
      <w:sz w:val="20"/>
      <w:szCs w:val="20"/>
    </w:rPr>
  </w:style>
  <w:style w:type="character" w:customStyle="1" w:styleId="underlineCharChar0">
    <w:name w:val="underline Char Char"/>
    <w:locked/>
    <w:rsid w:val="00205FC6"/>
    <w:rPr>
      <w:rFonts w:ascii="Arial Narrow" w:eastAsia="Times New Roman" w:hAnsi="Arial Narrow" w:cs="Times New Roman"/>
      <w:u w:val="single"/>
    </w:rPr>
  </w:style>
  <w:style w:type="paragraph" w:customStyle="1" w:styleId="underlineChar1">
    <w:name w:val="underline Char1"/>
    <w:basedOn w:val="Normal"/>
    <w:uiPriority w:val="99"/>
    <w:qFormat/>
    <w:rsid w:val="00205FC6"/>
    <w:rPr>
      <w:rFonts w:ascii="Arial Narrow" w:eastAsia="Times New Roman" w:hAnsi="Arial Narrow"/>
      <w:u w:val="single"/>
    </w:rPr>
  </w:style>
  <w:style w:type="paragraph" w:customStyle="1" w:styleId="TagStyle">
    <w:name w:val="Tag Style"/>
    <w:basedOn w:val="Normal"/>
    <w:uiPriority w:val="99"/>
    <w:qFormat/>
    <w:rsid w:val="00205FC6"/>
    <w:rPr>
      <w:rFonts w:eastAsia="Times New Roman"/>
      <w:b/>
    </w:rPr>
  </w:style>
  <w:style w:type="paragraph" w:customStyle="1" w:styleId="tagstyle0">
    <w:name w:val="tagstyle"/>
    <w:basedOn w:val="Normal"/>
    <w:uiPriority w:val="99"/>
    <w:qFormat/>
    <w:rsid w:val="00205FC6"/>
    <w:pPr>
      <w:spacing w:before="100" w:beforeAutospacing="1" w:after="100" w:afterAutospacing="1"/>
    </w:pPr>
    <w:rPr>
      <w:rFonts w:eastAsia="Times New Roman"/>
    </w:rPr>
  </w:style>
  <w:style w:type="paragraph" w:customStyle="1" w:styleId="CardDownx15">
    <w:name w:val="CardDown x1.5"/>
    <w:basedOn w:val="Header"/>
    <w:qFormat/>
    <w:rsid w:val="00205FC6"/>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99"/>
    <w:qFormat/>
    <w:rsid w:val="00205FC6"/>
    <w:rPr>
      <w:rFonts w:eastAsia="Times New Roman"/>
    </w:rPr>
  </w:style>
  <w:style w:type="character" w:customStyle="1" w:styleId="StyleUnderlineChar11pt2Char">
    <w:name w:val="Style Underline Char + 11 pt2 Char"/>
    <w:basedOn w:val="DefaultParagraphFont"/>
    <w:link w:val="StyleUnderlineChar11pt2"/>
    <w:rsid w:val="00205FC6"/>
  </w:style>
  <w:style w:type="paragraph" w:customStyle="1" w:styleId="StyleUnderlineChar11pt2">
    <w:name w:val="Style Underline Char + 11 pt2"/>
    <w:link w:val="StyleUnderlineChar11pt2Char"/>
    <w:qFormat/>
    <w:rsid w:val="00205FC6"/>
    <w:pPr>
      <w:spacing w:after="200" w:line="276" w:lineRule="auto"/>
    </w:pPr>
  </w:style>
  <w:style w:type="character" w:customStyle="1" w:styleId="StyleUnderlineChar11ptBorderSinglesolidlineAutoChar">
    <w:name w:val="Style Underline Char + 11 pt Border: : (Single solid line Auto  ... Char"/>
    <w:link w:val="StyleUnderlineChar11ptBorderSinglesolidlineAuto"/>
    <w:locked/>
    <w:rsid w:val="00205FC6"/>
    <w:rPr>
      <w:rFonts w:ascii="Calibri" w:eastAsia="Times New Roman" w:hAnsi="Calibri"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205FC6"/>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Calibri"/>
      <w:u w:val="single"/>
      <w:bdr w:val="single" w:sz="4" w:space="0" w:color="auto" w:frame="1"/>
    </w:rPr>
  </w:style>
  <w:style w:type="character" w:customStyle="1" w:styleId="cardCharCharChar">
    <w:name w:val="card Char Char Char"/>
    <w:basedOn w:val="DefaultParagraphFont"/>
    <w:locked/>
    <w:rsid w:val="00205FC6"/>
    <w:rPr>
      <w:color w:val="000000"/>
    </w:rPr>
  </w:style>
  <w:style w:type="character" w:customStyle="1" w:styleId="StylecardCharCharArialNarrow9ptChar">
    <w:name w:val="Style card Char Char + Arial Narrow 9 pt Char"/>
    <w:basedOn w:val="cardCharCharChar"/>
    <w:link w:val="StylecardCharCharArialNarrow9pt"/>
    <w:locked/>
    <w:rsid w:val="00205FC6"/>
    <w:rPr>
      <w:color w:val="000000"/>
    </w:rPr>
  </w:style>
  <w:style w:type="paragraph" w:customStyle="1" w:styleId="StylecardCharCharArialNarrow9pt">
    <w:name w:val="Style card Char Char + Arial Narrow 9 pt"/>
    <w:link w:val="StylecardCharCharArialNarrow9ptChar"/>
    <w:qFormat/>
    <w:rsid w:val="00205FC6"/>
    <w:pPr>
      <w:ind w:left="288" w:right="288"/>
    </w:pPr>
    <w:rPr>
      <w:color w:val="000000"/>
    </w:rPr>
  </w:style>
  <w:style w:type="character" w:customStyle="1" w:styleId="StyleCardTextArialNarrow9ptChar">
    <w:name w:val="Style Card Text + Arial Narrow 9 pt Char"/>
    <w:basedOn w:val="DefaultParagraphFont"/>
    <w:link w:val="StyleCardTextArialNarrow9pt"/>
    <w:locked/>
    <w:rsid w:val="00205FC6"/>
    <w:rPr>
      <w:rFonts w:ascii="Times New Roman" w:eastAsia="Times New Roman" w:hAnsi="Times New Roman"/>
    </w:rPr>
  </w:style>
  <w:style w:type="paragraph" w:customStyle="1" w:styleId="StyleCardTextArialNarrow9pt">
    <w:name w:val="Style Card Text + Arial Narrow 9 pt"/>
    <w:link w:val="StyleCardTextArialNarrow9ptChar"/>
    <w:qFormat/>
    <w:rsid w:val="00205FC6"/>
    <w:pPr>
      <w:spacing w:after="200" w:line="276" w:lineRule="auto"/>
    </w:pPr>
    <w:rPr>
      <w:rFonts w:ascii="Times New Roman" w:eastAsia="Times New Roman" w:hAnsi="Times New Roman"/>
    </w:rPr>
  </w:style>
  <w:style w:type="character" w:customStyle="1" w:styleId="StyleCardTextArialNarrow8ptChar">
    <w:name w:val="Style Card Text + Arial Narrow 8 pt Char"/>
    <w:basedOn w:val="DefaultParagraphFont"/>
    <w:link w:val="StyleCardTextArialNarrow8pt"/>
    <w:locked/>
    <w:rsid w:val="00205FC6"/>
    <w:rPr>
      <w:rFonts w:ascii="Times New Roman" w:eastAsia="Times New Roman" w:hAnsi="Times New Roman"/>
    </w:rPr>
  </w:style>
  <w:style w:type="paragraph" w:customStyle="1" w:styleId="StyleCardTextArialNarrow8pt">
    <w:name w:val="Style Card Text + Arial Narrow 8 pt"/>
    <w:link w:val="StyleCardTextArialNarrow8ptChar"/>
    <w:qFormat/>
    <w:rsid w:val="00205FC6"/>
    <w:pPr>
      <w:spacing w:after="200" w:line="276" w:lineRule="auto"/>
    </w:pPr>
    <w:rPr>
      <w:rFonts w:ascii="Times New Roman" w:eastAsia="Times New Roman" w:hAnsi="Times New Roman"/>
    </w:rPr>
  </w:style>
  <w:style w:type="character" w:customStyle="1" w:styleId="StyleStyle49pt3Char">
    <w:name w:val="Style Style4 + 9 pt3 Char"/>
    <w:basedOn w:val="Style4Char"/>
    <w:link w:val="StyleStyle49pt3"/>
    <w:locked/>
    <w:rsid w:val="00205FC6"/>
    <w:rPr>
      <w:rFonts w:ascii="Calibri" w:eastAsia="Times New Roman" w:hAnsi="Calibri" w:cs="Times New Roman"/>
      <w:sz w:val="20"/>
      <w:u w:val="single"/>
    </w:rPr>
  </w:style>
  <w:style w:type="paragraph" w:customStyle="1" w:styleId="StyleStyle49pt3">
    <w:name w:val="Style Style4 + 9 pt3"/>
    <w:basedOn w:val="Style4"/>
    <w:link w:val="StyleStyle49pt3Char"/>
    <w:qFormat/>
    <w:rsid w:val="00205FC6"/>
    <w:pPr>
      <w:spacing w:after="0" w:line="240" w:lineRule="auto"/>
    </w:pPr>
    <w:rPr>
      <w:rFonts w:ascii="Calibri" w:eastAsia="Times New Roman" w:hAnsi="Calibri" w:cs="Times New Roman"/>
      <w:sz w:val="20"/>
    </w:rPr>
  </w:style>
  <w:style w:type="character" w:customStyle="1" w:styleId="StyleStyle4BoldChar">
    <w:name w:val="Style Style4 + Bold Char"/>
    <w:basedOn w:val="Style4Char"/>
    <w:link w:val="StyleStyle4Bold"/>
    <w:locked/>
    <w:rsid w:val="00205FC6"/>
    <w:rPr>
      <w:rFonts w:ascii="Calibri" w:eastAsia="Times New Roman" w:hAnsi="Calibri" w:cs="Times New Roman"/>
      <w:sz w:val="20"/>
      <w:u w:val="single"/>
    </w:rPr>
  </w:style>
  <w:style w:type="paragraph" w:customStyle="1" w:styleId="StyleStyle4Bold">
    <w:name w:val="Style Style4 + Bold"/>
    <w:basedOn w:val="Style4"/>
    <w:link w:val="StyleStyle4BoldChar"/>
    <w:qFormat/>
    <w:rsid w:val="00205FC6"/>
    <w:pPr>
      <w:spacing w:after="0" w:line="240" w:lineRule="auto"/>
    </w:pPr>
    <w:rPr>
      <w:rFonts w:ascii="Calibri" w:eastAsia="Times New Roman" w:hAnsi="Calibri" w:cs="Times New Roman"/>
      <w:sz w:val="20"/>
    </w:rPr>
  </w:style>
  <w:style w:type="character" w:customStyle="1" w:styleId="StyleStyle411pt1Char">
    <w:name w:val="Style Style4 + 11 pt1 Char"/>
    <w:basedOn w:val="DefaultParagraphFont"/>
    <w:link w:val="StyleStyle411pt1"/>
    <w:locked/>
    <w:rsid w:val="00205FC6"/>
    <w:rPr>
      <w:rFonts w:ascii="Calibri" w:eastAsia="Times New Roman" w:hAnsi="Calibri" w:cs="Times New Roman"/>
      <w:u w:val="single"/>
    </w:rPr>
  </w:style>
  <w:style w:type="paragraph" w:customStyle="1" w:styleId="StyleStyle411pt1">
    <w:name w:val="Style Style4 + 11 pt1"/>
    <w:basedOn w:val="Normal"/>
    <w:link w:val="StyleStyle411pt1Char"/>
    <w:qFormat/>
    <w:rsid w:val="00205FC6"/>
    <w:rPr>
      <w:rFonts w:eastAsia="Times New Roman"/>
      <w:u w:val="single"/>
    </w:rPr>
  </w:style>
  <w:style w:type="character" w:customStyle="1" w:styleId="StyleBoldandUnderlineChar11ptChar">
    <w:name w:val="Style Bold and Underline Char + 11 pt Char"/>
    <w:basedOn w:val="BoldandUnderlineCharChar2"/>
    <w:link w:val="StyleBoldandUnderlineChar11pt"/>
    <w:locked/>
    <w:rsid w:val="00205FC6"/>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205FC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05FC6"/>
    <w:rPr>
      <w:rFonts w:ascii="Calibri" w:eastAsia="Times New Roman" w:hAnsi="Calibri" w:cs="Times New Roman"/>
    </w:rPr>
  </w:style>
  <w:style w:type="paragraph" w:customStyle="1" w:styleId="StyleMinimizedTextArialNarrow9pt">
    <w:name w:val="Style Minimized Text + Arial Narrow 9 pt"/>
    <w:basedOn w:val="Normal"/>
    <w:link w:val="StyleMinimizedTextArialNarrow9ptChar"/>
    <w:qFormat/>
    <w:rsid w:val="00205FC6"/>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205FC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05FC6"/>
    <w:pPr>
      <w:spacing w:after="200" w:line="276" w:lineRule="auto"/>
    </w:pPr>
    <w:rPr>
      <w:rFonts w:ascii="Times New Roman" w:eastAsia="Times New Roman" w:hAnsi="Times New Roman" w:cs="Times New Roman"/>
      <w:szCs w:val="20"/>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05FC6"/>
    <w:rPr>
      <w:rFonts w:ascii="Calibri" w:eastAsia="Times New Roman" w:hAnsi="Calibri"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05FC6"/>
    <w:pPr>
      <w:pBdr>
        <w:top w:val="single" w:sz="4" w:space="0" w:color="auto"/>
        <w:left w:val="single" w:sz="4" w:space="0" w:color="auto"/>
        <w:bottom w:val="single" w:sz="4" w:space="0" w:color="auto"/>
        <w:right w:val="single" w:sz="4" w:space="0" w:color="auto"/>
      </w:pBdr>
    </w:pPr>
    <w:rPr>
      <w:rFonts w:eastAsia="Times New Roman"/>
      <w:u w:val="single"/>
      <w:bdr w:val="single" w:sz="4" w:space="0" w:color="auto" w:frame="1"/>
    </w:rPr>
  </w:style>
  <w:style w:type="character" w:customStyle="1" w:styleId="StyleStyle112ptChar">
    <w:name w:val="Style Style1 + 12 pt Char"/>
    <w:basedOn w:val="DefaultParagraphFont"/>
    <w:link w:val="StyleStyle112pt"/>
    <w:locked/>
    <w:rsid w:val="00205FC6"/>
    <w:rPr>
      <w:rFonts w:ascii="Calibri" w:eastAsia="SimSun" w:hAnsi="Calibri" w:cs="Times New Roman"/>
      <w:u w:val="single"/>
      <w:lang w:eastAsia="zh-CN"/>
    </w:rPr>
  </w:style>
  <w:style w:type="paragraph" w:customStyle="1" w:styleId="StyleStyle112pt">
    <w:name w:val="Style Style1 + 12 pt"/>
    <w:basedOn w:val="Normal"/>
    <w:link w:val="StyleStyle112ptChar"/>
    <w:qFormat/>
    <w:rsid w:val="00205FC6"/>
    <w:rPr>
      <w:rFonts w:eastAsia="SimSu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205FC6"/>
    <w:rPr>
      <w:rFonts w:ascii="Calibri" w:eastAsia="Times New Roman" w:hAnsi="Calibri" w:cs="Times New Roman"/>
      <w:sz w:val="20"/>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205FC6"/>
    <w:rPr>
      <w:rFonts w:ascii="Calibri" w:hAnsi="Calibri"/>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205FC6"/>
    <w:rPr>
      <w:rFonts w:ascii="Calibri" w:eastAsia="SimSun" w:hAnsi="Calibri" w:cs="Times New Roman"/>
      <w:strike/>
      <w:color w:val="000000"/>
      <w:sz w:val="16"/>
      <w:szCs w:val="24"/>
      <w:u w:val="single"/>
      <w:lang w:val="x-none" w:eastAsia="x-none"/>
    </w:rPr>
  </w:style>
  <w:style w:type="paragraph" w:customStyle="1" w:styleId="StyleStyle111ptBorderSinglesolidlineAuto05ptL">
    <w:name w:val="Style Style1 + 11 pt Border: : (Single solid line Auto  0.5 pt L..."/>
    <w:link w:val="StyleStyle111ptBorderSinglesolidlineAuto05ptLChar"/>
    <w:qFormat/>
    <w:rsid w:val="00205FC6"/>
    <w:pPr>
      <w:spacing w:after="200" w:line="276" w:lineRule="auto"/>
      <w:ind w:left="432" w:right="432"/>
    </w:pPr>
    <w:rPr>
      <w:rFonts w:ascii="Calibri" w:eastAsia="SimSun" w:hAnsi="Calibri" w:cs="Times New Roman"/>
      <w:strike/>
      <w:color w:val="000000"/>
      <w:sz w:val="16"/>
      <w:szCs w:val="24"/>
      <w:u w:val="single"/>
      <w:lang w:val="x-none" w:eastAsia="x-none"/>
    </w:rPr>
  </w:style>
  <w:style w:type="character" w:customStyle="1" w:styleId="StyleStyle1BoldChar">
    <w:name w:val="Style Style1 + Bold Char"/>
    <w:basedOn w:val="Style1Char"/>
    <w:link w:val="StyleStyle1Bold"/>
    <w:locked/>
    <w:rsid w:val="00205FC6"/>
    <w:rPr>
      <w:rFonts w:ascii="Calibri" w:eastAsia="SimSun" w:hAnsi="Calibri" w:cs="Times New Roman"/>
      <w:strike/>
      <w:color w:val="000000"/>
      <w:sz w:val="16"/>
      <w:szCs w:val="24"/>
      <w:u w:val="single"/>
      <w:lang w:val="x-none" w:eastAsia="x-none"/>
    </w:rPr>
  </w:style>
  <w:style w:type="paragraph" w:customStyle="1" w:styleId="StyleStyle1Bold">
    <w:name w:val="Style Style1 + Bold"/>
    <w:link w:val="StyleStyle1BoldChar"/>
    <w:qFormat/>
    <w:rsid w:val="00205FC6"/>
    <w:pPr>
      <w:spacing w:after="200" w:line="276" w:lineRule="auto"/>
      <w:ind w:left="432" w:right="432"/>
    </w:pPr>
    <w:rPr>
      <w:rFonts w:ascii="Calibri" w:eastAsia="SimSun" w:hAnsi="Calibri" w:cs="Times New Roman"/>
      <w:strike/>
      <w:color w:val="000000"/>
      <w:sz w:val="16"/>
      <w:szCs w:val="24"/>
      <w:u w:val="single"/>
      <w:lang w:val="x-none" w:eastAsia="x-none"/>
    </w:rPr>
  </w:style>
  <w:style w:type="paragraph" w:customStyle="1" w:styleId="cardtextsmall">
    <w:name w:val="card text small"/>
    <w:basedOn w:val="Normal"/>
    <w:qFormat/>
    <w:rsid w:val="00205FC6"/>
    <w:rPr>
      <w:rFonts w:ascii="Arial Narrow" w:eastAsia="Times New Roman" w:hAnsi="Arial Narrow"/>
    </w:rPr>
  </w:style>
  <w:style w:type="character" w:customStyle="1" w:styleId="StyleStyle49pt10Char">
    <w:name w:val="Style Style4 + 9 pt10 Char"/>
    <w:basedOn w:val="Style4Char"/>
    <w:link w:val="StyleStyle49pt10"/>
    <w:locked/>
    <w:rsid w:val="00205FC6"/>
    <w:rPr>
      <w:rFonts w:ascii="Calibri" w:eastAsia="Times New Roman" w:hAnsi="Calibri" w:cs="Times New Roman"/>
      <w:sz w:val="20"/>
      <w:u w:val="single"/>
    </w:rPr>
  </w:style>
  <w:style w:type="paragraph" w:customStyle="1" w:styleId="StyleStyle49pt10">
    <w:name w:val="Style Style4 + 9 pt10"/>
    <w:basedOn w:val="Style4"/>
    <w:link w:val="StyleStyle49pt10Char"/>
    <w:qFormat/>
    <w:rsid w:val="00205FC6"/>
    <w:pPr>
      <w:spacing w:after="0" w:line="240" w:lineRule="auto"/>
    </w:pPr>
    <w:rPr>
      <w:rFonts w:ascii="Calibri" w:eastAsia="Times New Roman" w:hAnsi="Calibri" w:cs="Times New Roman"/>
      <w:sz w:val="20"/>
    </w:rPr>
  </w:style>
  <w:style w:type="character" w:customStyle="1" w:styleId="StyleStyle49ptBold7Char">
    <w:name w:val="Style Style4 + 9 pt Bold7 Char"/>
    <w:link w:val="StyleStyle49ptBold7"/>
    <w:locked/>
    <w:rsid w:val="00205FC6"/>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205FC6"/>
    <w:pPr>
      <w:spacing w:after="0" w:line="240" w:lineRule="auto"/>
    </w:pPr>
    <w:rPr>
      <w:rFonts w:ascii="Calibri" w:eastAsia="Times New Roman" w:hAnsi="Calibri" w:cs="Times New Roman"/>
    </w:rPr>
  </w:style>
  <w:style w:type="character" w:customStyle="1" w:styleId="NormalUnderlineChar">
    <w:name w:val="Normal Underline Char"/>
    <w:link w:val="NormalUnderline"/>
    <w:locked/>
    <w:rsid w:val="00205FC6"/>
    <w:rPr>
      <w:rFonts w:ascii="Calibri" w:eastAsia="Times New Roman" w:hAnsi="Calibri" w:cs="Times New Roman"/>
      <w:u w:val="single"/>
    </w:rPr>
  </w:style>
  <w:style w:type="paragraph" w:customStyle="1" w:styleId="NormalUnderline">
    <w:name w:val="Normal Underline"/>
    <w:basedOn w:val="Normal"/>
    <w:link w:val="NormalUnderlineChar"/>
    <w:qFormat/>
    <w:rsid w:val="00205FC6"/>
    <w:pPr>
      <w:ind w:left="288"/>
    </w:pPr>
    <w:rPr>
      <w:rFonts w:eastAsia="Times New Roman"/>
      <w:u w:val="single"/>
    </w:rPr>
  </w:style>
  <w:style w:type="paragraph" w:customStyle="1" w:styleId="Underlinestyle">
    <w:name w:val="Underline style"/>
    <w:basedOn w:val="Normal"/>
    <w:qFormat/>
    <w:rsid w:val="00205FC6"/>
    <w:rPr>
      <w:rFonts w:eastAsia="Times New Roman"/>
      <w:u w:val="single"/>
    </w:rPr>
  </w:style>
  <w:style w:type="paragraph" w:customStyle="1" w:styleId="2909F619802848F09E01365C32F34654">
    <w:name w:val="2909F619802848F09E01365C32F34654"/>
    <w:uiPriority w:val="99"/>
    <w:qFormat/>
    <w:rsid w:val="00205FC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205FC6"/>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205FC6"/>
    <w:rPr>
      <w:rFonts w:ascii="Arial Narrow" w:eastAsia="SimSun" w:hAnsi="Arial Narrow" w:cs="Times New Roman"/>
      <w:color w:val="000000"/>
      <w:szCs w:val="20"/>
    </w:rPr>
  </w:style>
  <w:style w:type="paragraph" w:customStyle="1" w:styleId="TagofCard">
    <w:name w:val="Tag of Card"/>
    <w:basedOn w:val="NormalText"/>
    <w:next w:val="NormalText"/>
    <w:link w:val="TagofCardChar"/>
    <w:autoRedefine/>
    <w:qFormat/>
    <w:rsid w:val="00205FC6"/>
    <w:pPr>
      <w:ind w:left="432"/>
      <w:jc w:val="left"/>
    </w:pPr>
    <w:rPr>
      <w:rFonts w:ascii="Arial Narrow" w:eastAsia="SimSun" w:hAnsi="Arial Narrow"/>
      <w:color w:val="000000"/>
      <w:sz w:val="22"/>
      <w:szCs w:val="20"/>
    </w:rPr>
  </w:style>
  <w:style w:type="character" w:customStyle="1" w:styleId="SourcenameChar">
    <w:name w:val="Source name Char"/>
    <w:link w:val="Sourcename"/>
    <w:locked/>
    <w:rsid w:val="00205FC6"/>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205FC6"/>
    <w:pPr>
      <w:ind w:left="432"/>
      <w:jc w:val="left"/>
    </w:pPr>
    <w:rPr>
      <w:rFonts w:ascii="Arial Narrow" w:eastAsia="SimSun" w:hAnsi="Arial Narrow"/>
      <w:color w:val="000000"/>
      <w:sz w:val="22"/>
      <w:szCs w:val="20"/>
    </w:rPr>
  </w:style>
  <w:style w:type="character" w:customStyle="1" w:styleId="underlinedcardChar0">
    <w:name w:val="underlined card Char"/>
    <w:basedOn w:val="DefaultParagraphFont"/>
    <w:rsid w:val="00205FC6"/>
    <w:rPr>
      <w:rFonts w:ascii="Palatino Linotype" w:hAnsi="Palatino Linotype" w:hint="default"/>
      <w:u w:val="single"/>
      <w:lang w:val="en-US" w:eastAsia="en-US" w:bidi="ar-SA"/>
    </w:rPr>
  </w:style>
  <w:style w:type="paragraph" w:customStyle="1" w:styleId="underlinedcard">
    <w:name w:val="underlined card"/>
    <w:basedOn w:val="NormalText"/>
    <w:autoRedefine/>
    <w:uiPriority w:val="99"/>
    <w:qFormat/>
    <w:rsid w:val="00205FC6"/>
    <w:pPr>
      <w:ind w:left="432"/>
      <w:jc w:val="left"/>
    </w:pPr>
    <w:rPr>
      <w:rFonts w:ascii="Arial Narrow" w:eastAsia="SimSun" w:hAnsi="Arial Narrow" w:cs="Arial"/>
      <w:color w:val="000000"/>
      <w:sz w:val="22"/>
      <w:szCs w:val="20"/>
    </w:rPr>
  </w:style>
  <w:style w:type="paragraph" w:customStyle="1" w:styleId="FullText0">
    <w:name w:val="Full Text"/>
    <w:basedOn w:val="Normal"/>
    <w:qFormat/>
    <w:rsid w:val="00205FC6"/>
    <w:rPr>
      <w:rFonts w:ascii="Arial Narrow" w:eastAsia="Times New Roman" w:hAnsi="Arial Narrow"/>
    </w:rPr>
  </w:style>
  <w:style w:type="character" w:customStyle="1" w:styleId="TextUnderlineChar">
    <w:name w:val="Text Underline Char"/>
    <w:link w:val="TextUnderline"/>
    <w:locked/>
    <w:rsid w:val="00205FC6"/>
    <w:rPr>
      <w:rFonts w:ascii="Garamond" w:eastAsia="Times New Roman" w:hAnsi="Garamond" w:cs="Times New Roman"/>
      <w:bCs/>
      <w:kern w:val="20"/>
      <w:sz w:val="20"/>
      <w:szCs w:val="32"/>
      <w:u w:val="single"/>
    </w:rPr>
  </w:style>
  <w:style w:type="paragraph" w:customStyle="1" w:styleId="TextUnderline">
    <w:name w:val="Text Underline"/>
    <w:basedOn w:val="Normal"/>
    <w:link w:val="TextUnderlineChar"/>
    <w:qFormat/>
    <w:rsid w:val="00205FC6"/>
    <w:rPr>
      <w:rFonts w:ascii="Garamond" w:eastAsia="Times New Roman" w:hAnsi="Garamond"/>
      <w:bCs/>
      <w:kern w:val="20"/>
      <w:sz w:val="20"/>
      <w:szCs w:val="32"/>
      <w:u w:val="single"/>
    </w:rPr>
  </w:style>
  <w:style w:type="character" w:customStyle="1" w:styleId="citeunreadChar">
    <w:name w:val="cite unread Char"/>
    <w:link w:val="citeunread"/>
    <w:locked/>
    <w:rsid w:val="00205FC6"/>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205FC6"/>
    <w:pPr>
      <w:widowControl w:val="0"/>
      <w:overflowPunct w:val="0"/>
      <w:autoSpaceDE w:val="0"/>
      <w:autoSpaceDN w:val="0"/>
      <w:adjustRightInd w:val="0"/>
      <w:spacing w:after="120"/>
    </w:pPr>
    <w:rPr>
      <w:rFonts w:ascii="Times New Roman" w:eastAsia="MS Mincho" w:hAnsi="Times New Roman"/>
      <w:kern w:val="28"/>
      <w:sz w:val="18"/>
      <w:szCs w:val="20"/>
    </w:rPr>
  </w:style>
  <w:style w:type="character" w:customStyle="1" w:styleId="readCharChar">
    <w:name w:val="read Char Char"/>
    <w:locked/>
    <w:rsid w:val="00205FC6"/>
    <w:rPr>
      <w:rFonts w:ascii="Times New Roman" w:eastAsia="Times New Roman" w:hAnsi="Times New Roman" w:cs="Times New Roman" w:hint="default"/>
      <w:b/>
      <w:bCs w:val="0"/>
      <w:sz w:val="20"/>
      <w:szCs w:val="20"/>
      <w:u w:val="single"/>
    </w:rPr>
  </w:style>
  <w:style w:type="paragraph" w:customStyle="1" w:styleId="read1">
    <w:name w:val="read1"/>
    <w:basedOn w:val="Normal"/>
    <w:next w:val="Normal"/>
    <w:uiPriority w:val="99"/>
    <w:qFormat/>
    <w:rsid w:val="00205FC6"/>
    <w:rPr>
      <w:rFonts w:eastAsia="Times New Roman"/>
      <w:b/>
      <w:sz w:val="20"/>
      <w:szCs w:val="20"/>
      <w:u w:val="single"/>
    </w:rPr>
  </w:style>
  <w:style w:type="paragraph" w:customStyle="1" w:styleId="2ndLevel-TAG">
    <w:name w:val="2nd Level - TAG"/>
    <w:basedOn w:val="Normal"/>
    <w:next w:val="Normal"/>
    <w:uiPriority w:val="99"/>
    <w:qFormat/>
    <w:rsid w:val="00205FC6"/>
    <w:pPr>
      <w:spacing w:before="240"/>
      <w:outlineLvl w:val="2"/>
    </w:pPr>
    <w:rPr>
      <w:rFonts w:eastAsia="Times New Roman"/>
      <w:b/>
    </w:rPr>
  </w:style>
  <w:style w:type="paragraph" w:customStyle="1" w:styleId="CM5">
    <w:name w:val="CM5"/>
    <w:basedOn w:val="Default"/>
    <w:next w:val="Default"/>
    <w:uiPriority w:val="99"/>
    <w:qFormat/>
    <w:rsid w:val="00205FC6"/>
    <w:pPr>
      <w:widowControl w:val="0"/>
      <w:spacing w:after="0" w:line="240" w:lineRule="auto"/>
    </w:pPr>
    <w:rPr>
      <w:rFonts w:ascii="Times New Roman" w:eastAsia="Times New Roman" w:hAnsi="Times New Roman" w:cstheme="minorBidi"/>
      <w:color w:val="000000"/>
      <w:sz w:val="16"/>
      <w:szCs w:val="22"/>
    </w:rPr>
  </w:style>
  <w:style w:type="paragraph" w:customStyle="1" w:styleId="CM14">
    <w:name w:val="CM14"/>
    <w:basedOn w:val="Default"/>
    <w:next w:val="Default"/>
    <w:uiPriority w:val="99"/>
    <w:qFormat/>
    <w:rsid w:val="00205FC6"/>
    <w:pPr>
      <w:widowControl w:val="0"/>
      <w:spacing w:after="0" w:line="240" w:lineRule="auto"/>
    </w:pPr>
    <w:rPr>
      <w:rFonts w:ascii="Times New Roman" w:eastAsia="Times New Roman" w:hAnsi="Times New Roman" w:cstheme="minorBidi"/>
      <w:color w:val="000000"/>
      <w:sz w:val="16"/>
      <w:szCs w:val="22"/>
    </w:rPr>
  </w:style>
  <w:style w:type="character" w:customStyle="1" w:styleId="LanguageEditingChar">
    <w:name w:val="Language Editing Char"/>
    <w:link w:val="LanguageEditing"/>
    <w:locked/>
    <w:rsid w:val="00205FC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05FC6"/>
    <w:rPr>
      <w:rFonts w:ascii="Times New Roman" w:eastAsia="Times New Roman" w:hAnsi="Times New Roman"/>
      <w:strike/>
      <w:sz w:val="20"/>
    </w:rPr>
  </w:style>
  <w:style w:type="paragraph" w:customStyle="1" w:styleId="yiv1075031003msonormal">
    <w:name w:val="yiv1075031003msonormal"/>
    <w:basedOn w:val="Normal"/>
    <w:uiPriority w:val="99"/>
    <w:qFormat/>
    <w:rsid w:val="00205FC6"/>
    <w:pPr>
      <w:spacing w:before="100" w:beforeAutospacing="1" w:after="100" w:afterAutospacing="1"/>
    </w:pPr>
    <w:rPr>
      <w:rFonts w:eastAsia="Times New Roman"/>
    </w:rPr>
  </w:style>
  <w:style w:type="character" w:customStyle="1" w:styleId="StyleStyle49ptBold3Char">
    <w:name w:val="Style Style4 + 9 pt Bold3 Char"/>
    <w:link w:val="StyleStyle49ptBold3"/>
    <w:locked/>
    <w:rsid w:val="00205FC6"/>
    <w:rPr>
      <w:rFonts w:ascii="Times New Roman" w:hAnsi="Times New Roman" w:cs="Times New Roman"/>
      <w:b/>
      <w:bCs/>
      <w:sz w:val="20"/>
      <w:u w:val="single"/>
    </w:rPr>
  </w:style>
  <w:style w:type="paragraph" w:customStyle="1" w:styleId="StyleStyle49ptBold3">
    <w:name w:val="Style Style4 + 9 pt Bold3"/>
    <w:basedOn w:val="Normal"/>
    <w:link w:val="StyleStyle49ptBold3Char"/>
    <w:qFormat/>
    <w:rsid w:val="00205FC6"/>
    <w:rPr>
      <w:rFonts w:ascii="Times New Roman" w:hAnsi="Times New Roman"/>
      <w:b/>
      <w:bCs/>
      <w:sz w:val="20"/>
      <w:u w:val="single"/>
    </w:rPr>
  </w:style>
  <w:style w:type="paragraph" w:customStyle="1" w:styleId="Tagline">
    <w:name w:val="Tagline"/>
    <w:basedOn w:val="Normal"/>
    <w:autoRedefine/>
    <w:qFormat/>
    <w:rsid w:val="00205FC6"/>
    <w:pPr>
      <w:spacing w:line="256" w:lineRule="auto"/>
    </w:pPr>
    <w:rPr>
      <w:rFonts w:cs="Calibri"/>
      <w:b/>
    </w:rPr>
  </w:style>
  <w:style w:type="character" w:customStyle="1" w:styleId="tagCharCharChar">
    <w:name w:val="tag Char Char Char"/>
    <w:basedOn w:val="DefaultParagraphFont"/>
    <w:link w:val="tagCharChar"/>
    <w:locked/>
    <w:rsid w:val="00205FC6"/>
    <w:rPr>
      <w:rFonts w:ascii="Calibri" w:eastAsia="Times New Roman" w:hAnsi="Calibri" w:cs="Times New Roman"/>
      <w:b/>
      <w:bCs/>
      <w:sz w:val="24"/>
    </w:rPr>
  </w:style>
  <w:style w:type="paragraph" w:customStyle="1" w:styleId="tagCharChar1">
    <w:name w:val="tag Char Char1"/>
    <w:basedOn w:val="Normal"/>
    <w:next w:val="Normal"/>
    <w:uiPriority w:val="99"/>
    <w:qFormat/>
    <w:rsid w:val="00205FC6"/>
    <w:pPr>
      <w:spacing w:line="256" w:lineRule="auto"/>
    </w:pPr>
    <w:rPr>
      <w:rFonts w:eastAsia="Times New Roman" w:cs="Calibri"/>
      <w:b/>
      <w:szCs w:val="20"/>
    </w:rPr>
  </w:style>
  <w:style w:type="character" w:customStyle="1" w:styleId="Heading7Char1">
    <w:name w:val="Heading 7 Char1"/>
    <w:basedOn w:val="DefaultParagraphFont"/>
    <w:semiHidden/>
    <w:rsid w:val="00205FC6"/>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205FC6"/>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205FC6"/>
    <w:rPr>
      <w:rFonts w:asciiTheme="majorHAnsi" w:eastAsiaTheme="majorEastAsia" w:hAnsiTheme="majorHAnsi" w:cstheme="majorBidi"/>
      <w:i/>
      <w:iCs/>
      <w:color w:val="404040" w:themeColor="text1" w:themeTint="BF"/>
    </w:rPr>
  </w:style>
  <w:style w:type="character" w:customStyle="1" w:styleId="CharacterStyle1">
    <w:name w:val="Character Style 1"/>
    <w:rsid w:val="00205FC6"/>
    <w:rPr>
      <w:sz w:val="21"/>
      <w:szCs w:val="21"/>
    </w:rPr>
  </w:style>
  <w:style w:type="character" w:customStyle="1" w:styleId="Style11ptUnderlineBorderSinglesolidlineAuto05pt">
    <w:name w:val="Style 11 pt Underline Border: : (Single solid line Auto  0.5 pt..."/>
    <w:rsid w:val="00205FC6"/>
    <w:rPr>
      <w:sz w:val="20"/>
      <w:u w:val="single"/>
      <w:bdr w:val="single" w:sz="4" w:space="0" w:color="auto" w:frame="1"/>
    </w:rPr>
  </w:style>
  <w:style w:type="character" w:customStyle="1" w:styleId="ReadUnderline">
    <w:name w:val="Read Underline"/>
    <w:rsid w:val="00205FC6"/>
    <w:rPr>
      <w:rFonts w:ascii="Arial" w:hAnsi="Arial" w:hint="default"/>
      <w:b/>
      <w:bCs w:val="0"/>
      <w:sz w:val="20"/>
      <w:u w:val="thick"/>
    </w:rPr>
  </w:style>
  <w:style w:type="character" w:customStyle="1" w:styleId="abodyblack3">
    <w:name w:val="abodyblack3"/>
    <w:basedOn w:val="DefaultParagraphFont"/>
    <w:rsid w:val="00205FC6"/>
  </w:style>
  <w:style w:type="character" w:customStyle="1" w:styleId="creditline">
    <w:name w:val="creditline"/>
    <w:basedOn w:val="DefaultParagraphFont"/>
    <w:rsid w:val="00205FC6"/>
  </w:style>
  <w:style w:type="character" w:customStyle="1" w:styleId="grd">
    <w:name w:val="grd"/>
    <w:basedOn w:val="DefaultParagraphFont"/>
    <w:rsid w:val="00205FC6"/>
  </w:style>
  <w:style w:type="character" w:customStyle="1" w:styleId="CommentSubjectChar1">
    <w:name w:val="Comment Subject Char1"/>
    <w:basedOn w:val="CommentTextChar1"/>
    <w:uiPriority w:val="99"/>
    <w:semiHidden/>
    <w:rsid w:val="00205FC6"/>
    <w:rPr>
      <w:rFonts w:ascii="Calibri" w:hAnsi="Calibri"/>
      <w:b/>
      <w:bCs/>
      <w:sz w:val="20"/>
      <w:szCs w:val="20"/>
    </w:rPr>
  </w:style>
  <w:style w:type="character" w:customStyle="1" w:styleId="PhoNormal">
    <w:name w:val="PhoNormal"/>
    <w:basedOn w:val="DefaultParagraphFont"/>
    <w:uiPriority w:val="1"/>
    <w:qFormat/>
    <w:rsid w:val="00205FC6"/>
    <w:rPr>
      <w:rFonts w:ascii="Georgia" w:hAnsi="Georgia" w:hint="default"/>
      <w:sz w:val="22"/>
    </w:rPr>
  </w:style>
  <w:style w:type="character" w:customStyle="1" w:styleId="Underline-WFU">
    <w:name w:val="Underline-WFU"/>
    <w:uiPriority w:val="1"/>
    <w:qFormat/>
    <w:rsid w:val="00205FC6"/>
    <w:rPr>
      <w:rFonts w:ascii="Cambria" w:hAnsi="Cambria" w:hint="default"/>
      <w:sz w:val="22"/>
      <w:u w:val="single"/>
    </w:rPr>
  </w:style>
  <w:style w:type="character" w:customStyle="1" w:styleId="Underline-Highlighted-WFU">
    <w:name w:val="Underline-Highlighted-WFU"/>
    <w:basedOn w:val="DefaultParagraphFont"/>
    <w:uiPriority w:val="1"/>
    <w:qFormat/>
    <w:rsid w:val="00205FC6"/>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205FC6"/>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205FC6"/>
  </w:style>
  <w:style w:type="character" w:customStyle="1" w:styleId="ilad">
    <w:name w:val="il_ad"/>
    <w:rsid w:val="00205FC6"/>
  </w:style>
  <w:style w:type="character" w:customStyle="1" w:styleId="style300">
    <w:name w:val="style30"/>
    <w:rsid w:val="00205FC6"/>
  </w:style>
  <w:style w:type="character" w:customStyle="1" w:styleId="headline">
    <w:name w:val="headline"/>
    <w:rsid w:val="00205FC6"/>
  </w:style>
  <w:style w:type="character" w:customStyle="1" w:styleId="see">
    <w:name w:val="see"/>
    <w:rsid w:val="00205FC6"/>
  </w:style>
  <w:style w:type="character" w:customStyle="1" w:styleId="BodyTextIndent3Char1">
    <w:name w:val="Body Text Indent 3 Char1"/>
    <w:basedOn w:val="DefaultParagraphFont"/>
    <w:uiPriority w:val="99"/>
    <w:semiHidden/>
    <w:rsid w:val="00205FC6"/>
    <w:rPr>
      <w:rFonts w:ascii="Arial" w:hAnsi="Arial" w:cs="Arial"/>
      <w:sz w:val="16"/>
      <w:szCs w:val="16"/>
    </w:rPr>
  </w:style>
  <w:style w:type="character" w:customStyle="1" w:styleId="ThickUnderlineCharChar">
    <w:name w:val="Thick Underline Char Char"/>
    <w:locked/>
    <w:rsid w:val="00205FC6"/>
    <w:rPr>
      <w:sz w:val="24"/>
      <w:szCs w:val="24"/>
      <w:u w:val="thick"/>
    </w:rPr>
  </w:style>
  <w:style w:type="character" w:customStyle="1" w:styleId="TagsCharChar">
    <w:name w:val="Tags Char Char"/>
    <w:rsid w:val="00205FC6"/>
    <w:rPr>
      <w:rFonts w:ascii="Times New Roman" w:eastAsia="SimSun" w:hAnsi="Times New Roman" w:cs="Times New Roman" w:hint="default"/>
      <w:b/>
      <w:bCs w:val="0"/>
      <w:sz w:val="24"/>
      <w:szCs w:val="20"/>
      <w:lang w:eastAsia="zh-CN"/>
    </w:rPr>
  </w:style>
  <w:style w:type="character" w:customStyle="1" w:styleId="CharacterStyle4">
    <w:name w:val="Character Style 4"/>
    <w:rsid w:val="00205FC6"/>
    <w:rPr>
      <w:rFonts w:ascii="Arial Narrow" w:hAnsi="Arial Narrow" w:cs="Arial Narrow" w:hint="default"/>
      <w:sz w:val="18"/>
      <w:szCs w:val="18"/>
      <w:u w:val="single"/>
    </w:rPr>
  </w:style>
  <w:style w:type="character" w:customStyle="1" w:styleId="CharacterStyle5">
    <w:name w:val="Character Style 5"/>
    <w:rsid w:val="00205FC6"/>
    <w:rPr>
      <w:rFonts w:ascii="Arial Narrow" w:hAnsi="Arial Narrow" w:cs="Arial Narrow" w:hint="default"/>
      <w:sz w:val="22"/>
      <w:szCs w:val="22"/>
      <w:u w:val="single"/>
    </w:rPr>
  </w:style>
  <w:style w:type="character" w:customStyle="1" w:styleId="CharacterStyle9">
    <w:name w:val="Character Style 9"/>
    <w:rsid w:val="00205FC6"/>
    <w:rPr>
      <w:rFonts w:ascii="Arial Narrow" w:hAnsi="Arial Narrow" w:cs="Arial Narrow" w:hint="default"/>
      <w:sz w:val="18"/>
      <w:szCs w:val="18"/>
    </w:rPr>
  </w:style>
  <w:style w:type="character" w:customStyle="1" w:styleId="CharacterStyle12">
    <w:name w:val="Character Style 12"/>
    <w:rsid w:val="00205FC6"/>
    <w:rPr>
      <w:rFonts w:ascii="Arial Narrow" w:hAnsi="Arial Narrow" w:cs="Arial Narrow" w:hint="default"/>
      <w:b/>
      <w:bCs/>
      <w:sz w:val="26"/>
      <w:szCs w:val="26"/>
    </w:rPr>
  </w:style>
  <w:style w:type="character" w:customStyle="1" w:styleId="CharacterStyle8">
    <w:name w:val="Character Style 8"/>
    <w:rsid w:val="00205FC6"/>
    <w:rPr>
      <w:rFonts w:ascii="Arial Narrow" w:hAnsi="Arial Narrow" w:cs="Arial Narrow" w:hint="default"/>
      <w:sz w:val="16"/>
      <w:szCs w:val="16"/>
    </w:rPr>
  </w:style>
  <w:style w:type="character" w:customStyle="1" w:styleId="CharacterStyle13">
    <w:name w:val="Character Style 13"/>
    <w:rsid w:val="00205FC6"/>
    <w:rPr>
      <w:rFonts w:ascii="Arial" w:hAnsi="Arial" w:cs="Arial" w:hint="default"/>
      <w:sz w:val="6"/>
      <w:szCs w:val="6"/>
    </w:rPr>
  </w:style>
  <w:style w:type="character" w:customStyle="1" w:styleId="CharacterStyle14">
    <w:name w:val="Character Style 14"/>
    <w:rsid w:val="00205FC6"/>
    <w:rPr>
      <w:rFonts w:ascii="Arial Narrow" w:hAnsi="Arial Narrow" w:cs="Arial Narrow" w:hint="default"/>
      <w:b/>
      <w:bCs/>
      <w:sz w:val="20"/>
      <w:szCs w:val="20"/>
    </w:rPr>
  </w:style>
  <w:style w:type="character" w:customStyle="1" w:styleId="FontStyle33">
    <w:name w:val="Font Style33"/>
    <w:rsid w:val="00205FC6"/>
    <w:rPr>
      <w:rFonts w:ascii="Times New Roman" w:hAnsi="Times New Roman" w:cs="Times New Roman" w:hint="default"/>
      <w:b/>
      <w:bCs/>
      <w:sz w:val="18"/>
      <w:szCs w:val="18"/>
    </w:rPr>
  </w:style>
  <w:style w:type="character" w:customStyle="1" w:styleId="FontStyle37">
    <w:name w:val="Font Style37"/>
    <w:rsid w:val="00205FC6"/>
    <w:rPr>
      <w:rFonts w:ascii="Times New Roman" w:hAnsi="Times New Roman" w:cs="Times New Roman" w:hint="default"/>
      <w:sz w:val="18"/>
      <w:szCs w:val="18"/>
    </w:rPr>
  </w:style>
  <w:style w:type="character" w:customStyle="1" w:styleId="FontStyle45">
    <w:name w:val="Font Style45"/>
    <w:rsid w:val="00205FC6"/>
    <w:rPr>
      <w:rFonts w:ascii="Times New Roman" w:hAnsi="Times New Roman" w:cs="Times New Roman" w:hint="default"/>
      <w:sz w:val="22"/>
      <w:szCs w:val="22"/>
    </w:rPr>
  </w:style>
  <w:style w:type="character" w:customStyle="1" w:styleId="FontStyle46">
    <w:name w:val="Font Style46"/>
    <w:rsid w:val="00205FC6"/>
    <w:rPr>
      <w:rFonts w:ascii="Times New Roman" w:hAnsi="Times New Roman" w:cs="Times New Roman" w:hint="default"/>
      <w:b/>
      <w:bCs/>
      <w:sz w:val="22"/>
      <w:szCs w:val="22"/>
    </w:rPr>
  </w:style>
  <w:style w:type="character" w:customStyle="1" w:styleId="FontStyle42">
    <w:name w:val="Font Style42"/>
    <w:rsid w:val="00205FC6"/>
    <w:rPr>
      <w:rFonts w:ascii="Times New Roman" w:hAnsi="Times New Roman" w:cs="Times New Roman" w:hint="default"/>
      <w:sz w:val="18"/>
      <w:szCs w:val="18"/>
    </w:rPr>
  </w:style>
  <w:style w:type="character" w:customStyle="1" w:styleId="FontStyle36">
    <w:name w:val="Font Style36"/>
    <w:rsid w:val="00205FC6"/>
    <w:rPr>
      <w:rFonts w:ascii="Times New Roman" w:hAnsi="Times New Roman" w:cs="Times New Roman" w:hint="default"/>
      <w:sz w:val="12"/>
      <w:szCs w:val="12"/>
    </w:rPr>
  </w:style>
  <w:style w:type="character" w:customStyle="1" w:styleId="FontStyle38">
    <w:name w:val="Font Style38"/>
    <w:rsid w:val="00205FC6"/>
    <w:rPr>
      <w:rFonts w:ascii="Times New Roman" w:hAnsi="Times New Roman" w:cs="Times New Roman" w:hint="default"/>
      <w:b/>
      <w:bCs/>
      <w:smallCaps/>
      <w:sz w:val="26"/>
      <w:szCs w:val="26"/>
    </w:rPr>
  </w:style>
  <w:style w:type="character" w:customStyle="1" w:styleId="FontStyle34">
    <w:name w:val="Font Style34"/>
    <w:rsid w:val="00205FC6"/>
    <w:rPr>
      <w:rFonts w:ascii="Times New Roman" w:hAnsi="Times New Roman" w:cs="Times New Roman" w:hint="default"/>
      <w:sz w:val="18"/>
      <w:szCs w:val="18"/>
    </w:rPr>
  </w:style>
  <w:style w:type="character" w:customStyle="1" w:styleId="FontStyle26">
    <w:name w:val="Font Style26"/>
    <w:rsid w:val="00205FC6"/>
    <w:rPr>
      <w:rFonts w:ascii="Verdana" w:hAnsi="Verdana" w:cs="Verdana" w:hint="default"/>
      <w:spacing w:val="20"/>
      <w:sz w:val="18"/>
      <w:szCs w:val="18"/>
    </w:rPr>
  </w:style>
  <w:style w:type="character" w:customStyle="1" w:styleId="updated-short-citation">
    <w:name w:val="updated-short-citation"/>
    <w:rsid w:val="00205FC6"/>
  </w:style>
  <w:style w:type="character" w:customStyle="1" w:styleId="Cite-WFU">
    <w:name w:val="Cite-WFU"/>
    <w:uiPriority w:val="1"/>
    <w:qFormat/>
    <w:rsid w:val="00205FC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UnderlineChar2">
    <w:name w:val="Underline Char2"/>
    <w:rsid w:val="00205FC6"/>
    <w:rPr>
      <w:rFonts w:ascii="Arial Narrow" w:eastAsia="Times New Roman" w:hAnsi="Arial Narrow" w:hint="default"/>
      <w:szCs w:val="24"/>
      <w:u w:val="single"/>
      <w:lang w:eastAsia="en-US"/>
    </w:rPr>
  </w:style>
  <w:style w:type="character" w:customStyle="1" w:styleId="Dottedunderline0">
    <w:name w:val="Dotted underline"/>
    <w:rsid w:val="00205FC6"/>
    <w:rPr>
      <w:rFonts w:ascii="Times New Roman" w:hAnsi="Times New Roman" w:hint="default"/>
      <w:sz w:val="24"/>
      <w:u w:val="dottedHeavy"/>
    </w:rPr>
  </w:style>
  <w:style w:type="character" w:customStyle="1" w:styleId="BodyText3Char1">
    <w:name w:val="Body Text 3 Char1"/>
    <w:basedOn w:val="DefaultParagraphFont"/>
    <w:uiPriority w:val="99"/>
    <w:semiHidden/>
    <w:rsid w:val="00205FC6"/>
    <w:rPr>
      <w:rFonts w:ascii="Arial" w:hAnsi="Arial" w:cs="Arial"/>
      <w:sz w:val="16"/>
      <w:szCs w:val="16"/>
    </w:rPr>
  </w:style>
  <w:style w:type="character" w:customStyle="1" w:styleId="underlinecardChar">
    <w:name w:val="underline card Char"/>
    <w:basedOn w:val="DefaultParagraphFont"/>
    <w:rsid w:val="00205FC6"/>
    <w:rPr>
      <w:rFonts w:ascii="Arial" w:hAnsi="Arial" w:hint="default"/>
      <w:sz w:val="18"/>
      <w:szCs w:val="24"/>
      <w:u w:val="single"/>
      <w:lang w:val="en-US" w:eastAsia="en-US" w:bidi="ar-SA"/>
    </w:rPr>
  </w:style>
  <w:style w:type="character" w:customStyle="1" w:styleId="dateline-separator">
    <w:name w:val="dateline-separator"/>
    <w:basedOn w:val="DefaultParagraphFont"/>
    <w:rsid w:val="00205FC6"/>
  </w:style>
  <w:style w:type="character" w:customStyle="1" w:styleId="BodyText2Char1">
    <w:name w:val="Body Text 2 Char1"/>
    <w:basedOn w:val="DefaultParagraphFont"/>
    <w:uiPriority w:val="99"/>
    <w:semiHidden/>
    <w:rsid w:val="00205FC6"/>
    <w:rPr>
      <w:rFonts w:ascii="Arial" w:hAnsi="Arial" w:cs="Arial"/>
      <w:sz w:val="16"/>
    </w:rPr>
  </w:style>
  <w:style w:type="character" w:customStyle="1" w:styleId="Hyperlink1">
    <w:name w:val="Hyperlink1"/>
    <w:basedOn w:val="DefaultParagraphFont"/>
    <w:rsid w:val="00205FC6"/>
    <w:rPr>
      <w:color w:val="745D57"/>
      <w:u w:val="single"/>
    </w:rPr>
  </w:style>
  <w:style w:type="character" w:customStyle="1" w:styleId="CitationChar1">
    <w:name w:val="Citation Char1"/>
    <w:basedOn w:val="DefaultParagraphFont"/>
    <w:rsid w:val="00205FC6"/>
    <w:rPr>
      <w:rFonts w:ascii="Calibri" w:hAnsi="Calibri" w:cs="Calibri" w:hint="default"/>
    </w:rPr>
  </w:style>
  <w:style w:type="character" w:customStyle="1" w:styleId="pmterms11">
    <w:name w:val="pmterms11"/>
    <w:basedOn w:val="DefaultParagraphFont"/>
    <w:rsid w:val="00205FC6"/>
    <w:rPr>
      <w:b/>
      <w:bCs/>
      <w:i w:val="0"/>
      <w:iCs w:val="0"/>
      <w:color w:val="000000"/>
    </w:rPr>
  </w:style>
  <w:style w:type="character" w:customStyle="1" w:styleId="bigbody1">
    <w:name w:val="bigbody1"/>
    <w:basedOn w:val="DefaultParagraphFont"/>
    <w:rsid w:val="00205FC6"/>
    <w:rPr>
      <w:rFonts w:ascii="Arial" w:hAnsi="Arial" w:cs="Arial" w:hint="default"/>
      <w:sz w:val="24"/>
      <w:szCs w:val="24"/>
    </w:rPr>
  </w:style>
  <w:style w:type="character" w:customStyle="1" w:styleId="boldciteChar1">
    <w:name w:val="bold cite Char1"/>
    <w:basedOn w:val="DefaultParagraphFont"/>
    <w:rsid w:val="00205FC6"/>
    <w:rPr>
      <w:rFonts w:ascii="Arial" w:hAnsi="Arial" w:hint="default"/>
      <w:b/>
      <w:bCs w:val="0"/>
      <w:color w:val="000000"/>
      <w:sz w:val="28"/>
      <w:szCs w:val="24"/>
      <w:u w:val="thick" w:color="000000"/>
      <w:lang w:val="en-US" w:eastAsia="en-US" w:bidi="ar-SA"/>
    </w:rPr>
  </w:style>
  <w:style w:type="character" w:customStyle="1" w:styleId="maintext">
    <w:name w:val="maintext"/>
    <w:basedOn w:val="DefaultParagraphFont"/>
    <w:rsid w:val="00205FC6"/>
  </w:style>
  <w:style w:type="character" w:customStyle="1" w:styleId="papercaption1">
    <w:name w:val="papercaption1"/>
    <w:basedOn w:val="DefaultParagraphFont"/>
    <w:rsid w:val="00205FC6"/>
    <w:rPr>
      <w:rFonts w:ascii="Verdana" w:hAnsi="Verdana" w:hint="default"/>
      <w:b/>
      <w:bCs/>
      <w:i w:val="0"/>
      <w:iCs w:val="0"/>
      <w:color w:val="000000"/>
      <w:sz w:val="21"/>
      <w:szCs w:val="21"/>
    </w:rPr>
  </w:style>
  <w:style w:type="character" w:customStyle="1" w:styleId="affiliation1">
    <w:name w:val="affiliation1"/>
    <w:basedOn w:val="DefaultParagraphFont"/>
    <w:rsid w:val="00205FC6"/>
    <w:rPr>
      <w:rFonts w:ascii="Verdana" w:hAnsi="Verdana" w:hint="default"/>
      <w:b w:val="0"/>
      <w:bCs w:val="0"/>
      <w:i w:val="0"/>
      <w:iCs w:val="0"/>
      <w:color w:val="000000"/>
      <w:sz w:val="18"/>
      <w:szCs w:val="18"/>
    </w:rPr>
  </w:style>
  <w:style w:type="character" w:customStyle="1" w:styleId="paperquote1">
    <w:name w:val="paperquote1"/>
    <w:basedOn w:val="DefaultParagraphFont"/>
    <w:rsid w:val="00205FC6"/>
    <w:rPr>
      <w:rFonts w:ascii="Verdana" w:hAnsi="Verdana" w:hint="default"/>
      <w:b w:val="0"/>
      <w:bCs w:val="0"/>
      <w:i w:val="0"/>
      <w:iCs w:val="0"/>
      <w:sz w:val="18"/>
      <w:szCs w:val="18"/>
    </w:rPr>
  </w:style>
  <w:style w:type="character" w:customStyle="1" w:styleId="erasure">
    <w:name w:val="erasure"/>
    <w:basedOn w:val="DefaultParagraphFont"/>
    <w:rsid w:val="00205FC6"/>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205FC6"/>
    <w:rPr>
      <w:b/>
      <w:bCs w:val="0"/>
      <w:sz w:val="24"/>
      <w:szCs w:val="24"/>
      <w:u w:val="single"/>
      <w:lang w:val="en-US" w:eastAsia="en-US" w:bidi="ar-SA"/>
    </w:rPr>
  </w:style>
  <w:style w:type="character" w:customStyle="1" w:styleId="boldciteChar1Char">
    <w:name w:val="bold cite Char1 Char"/>
    <w:basedOn w:val="DefaultParagraphFont"/>
    <w:rsid w:val="00205FC6"/>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205FC6"/>
    <w:rPr>
      <w:sz w:val="24"/>
      <w:szCs w:val="24"/>
      <w:lang w:val="en-US" w:eastAsia="en-US" w:bidi="ar-SA"/>
    </w:rPr>
  </w:style>
  <w:style w:type="character" w:customStyle="1" w:styleId="headline1">
    <w:name w:val="headline1"/>
    <w:basedOn w:val="DefaultParagraphFont"/>
    <w:rsid w:val="00205FC6"/>
  </w:style>
  <w:style w:type="character" w:customStyle="1" w:styleId="BodyTextIndentChar1">
    <w:name w:val="Body Text Indent Char1"/>
    <w:basedOn w:val="DefaultParagraphFont"/>
    <w:uiPriority w:val="99"/>
    <w:semiHidden/>
    <w:rsid w:val="00205FC6"/>
    <w:rPr>
      <w:rFonts w:ascii="Arial" w:hAnsi="Arial" w:cs="Arial"/>
      <w:sz w:val="16"/>
    </w:rPr>
  </w:style>
  <w:style w:type="character" w:customStyle="1" w:styleId="boldciteChar2">
    <w:name w:val="bold cite Char2"/>
    <w:basedOn w:val="DefaultParagraphFont"/>
    <w:rsid w:val="00205FC6"/>
    <w:rPr>
      <w:rFonts w:ascii="Arial" w:hAnsi="Arial" w:hint="default"/>
      <w:b/>
      <w:bCs w:val="0"/>
      <w:color w:val="000000"/>
      <w:sz w:val="28"/>
      <w:szCs w:val="24"/>
      <w:u w:val="thick" w:color="000000"/>
      <w:lang w:val="en-US" w:eastAsia="en-US" w:bidi="ar-SA"/>
    </w:rPr>
  </w:style>
  <w:style w:type="character" w:customStyle="1" w:styleId="ft1">
    <w:name w:val="ft1"/>
    <w:basedOn w:val="DefaultParagraphFont"/>
    <w:rsid w:val="00205FC6"/>
  </w:style>
  <w:style w:type="character" w:customStyle="1" w:styleId="NormalizationChar">
    <w:name w:val="Normalization Char"/>
    <w:basedOn w:val="DefaultParagraphFont"/>
    <w:rsid w:val="00205FC6"/>
    <w:rPr>
      <w:color w:val="000000"/>
      <w:sz w:val="18"/>
      <w:szCs w:val="24"/>
      <w:lang w:val="en-US" w:eastAsia="en-US" w:bidi="ar-SA"/>
    </w:rPr>
  </w:style>
  <w:style w:type="character" w:customStyle="1" w:styleId="evidenceCharChar">
    <w:name w:val="evidence Char Char"/>
    <w:basedOn w:val="DefaultParagraphFont"/>
    <w:rsid w:val="00205FC6"/>
    <w:rPr>
      <w:rFonts w:ascii="Arial" w:hAnsi="Arial" w:cs="Arial" w:hint="default"/>
      <w:color w:val="000000"/>
      <w:u w:val="thick"/>
      <w:lang w:val="en-US" w:eastAsia="en-US" w:bidi="ar-SA"/>
    </w:rPr>
  </w:style>
  <w:style w:type="character" w:customStyle="1" w:styleId="Style1CharChar">
    <w:name w:val="Style1 Char Char"/>
    <w:basedOn w:val="DefaultParagraphFont"/>
    <w:rsid w:val="00205FC6"/>
    <w:rPr>
      <w:color w:val="000000"/>
      <w:sz w:val="16"/>
      <w:szCs w:val="24"/>
      <w:lang w:val="en-US" w:eastAsia="en-US" w:bidi="ar-SA"/>
    </w:rPr>
  </w:style>
  <w:style w:type="character" w:customStyle="1" w:styleId="Style14ptBoldUnderline">
    <w:name w:val="Style 14 pt Bold Underline"/>
    <w:basedOn w:val="DefaultParagraphFont"/>
    <w:rsid w:val="00205FC6"/>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205FC6"/>
    <w:rPr>
      <w:color w:val="000000"/>
      <w:sz w:val="18"/>
      <w:szCs w:val="18"/>
      <w:lang w:val="en-US" w:eastAsia="en-US" w:bidi="ar-SA"/>
    </w:rPr>
  </w:style>
  <w:style w:type="character" w:customStyle="1" w:styleId="newsstorytitle">
    <w:name w:val="news_story_title"/>
    <w:basedOn w:val="DefaultParagraphFont"/>
    <w:rsid w:val="00205FC6"/>
  </w:style>
  <w:style w:type="character" w:customStyle="1" w:styleId="BlockTitle1CharChar">
    <w:name w:val="Block Title #1 Char Char"/>
    <w:basedOn w:val="DefaultParagraphFont"/>
    <w:rsid w:val="00205FC6"/>
    <w:rPr>
      <w:rFonts w:ascii="Arial" w:hAnsi="Arial" w:cs="Arial" w:hint="default"/>
      <w:b/>
      <w:bCs/>
      <w:color w:val="000000"/>
      <w:kern w:val="32"/>
      <w:sz w:val="32"/>
      <w:szCs w:val="32"/>
      <w:lang w:val="en-US" w:eastAsia="en-US" w:bidi="ar-SA"/>
    </w:rPr>
  </w:style>
  <w:style w:type="character" w:customStyle="1" w:styleId="smalltext2">
    <w:name w:val="smalltext"/>
    <w:basedOn w:val="DefaultParagraphFont"/>
    <w:rsid w:val="00205FC6"/>
  </w:style>
  <w:style w:type="character" w:customStyle="1" w:styleId="ds">
    <w:name w:val="ds"/>
    <w:basedOn w:val="DefaultParagraphFont"/>
    <w:rsid w:val="00205FC6"/>
  </w:style>
  <w:style w:type="character" w:customStyle="1" w:styleId="documentbody">
    <w:name w:val="documentbody"/>
    <w:basedOn w:val="DefaultParagraphFont"/>
    <w:rsid w:val="00205FC6"/>
  </w:style>
  <w:style w:type="character" w:customStyle="1" w:styleId="searchterm">
    <w:name w:val="searchterm"/>
    <w:basedOn w:val="DefaultParagraphFont"/>
    <w:rsid w:val="00205FC6"/>
  </w:style>
  <w:style w:type="character" w:customStyle="1" w:styleId="text-bold">
    <w:name w:val="text-bold"/>
    <w:basedOn w:val="DefaultParagraphFont"/>
    <w:rsid w:val="00205FC6"/>
  </w:style>
  <w:style w:type="character" w:customStyle="1" w:styleId="highlightcardtextChar1">
    <w:name w:val="highlight card text Char1"/>
    <w:basedOn w:val="DefaultParagraphFont"/>
    <w:rsid w:val="00205FC6"/>
    <w:rPr>
      <w:rFonts w:ascii="Arial" w:hAnsi="Arial" w:hint="default"/>
      <w:color w:val="000000"/>
      <w:sz w:val="18"/>
      <w:szCs w:val="24"/>
      <w:u w:val="single" w:color="000000"/>
      <w:lang w:val="en-US" w:eastAsia="en-US" w:bidi="ar-SA"/>
    </w:rPr>
  </w:style>
  <w:style w:type="character" w:customStyle="1" w:styleId="text1">
    <w:name w:val="text1"/>
    <w:basedOn w:val="DefaultParagraphFont"/>
    <w:rsid w:val="00205FC6"/>
  </w:style>
  <w:style w:type="character" w:customStyle="1" w:styleId="Style10ptUnderline1">
    <w:name w:val="Style 10 pt Underline1"/>
    <w:basedOn w:val="DefaultParagraphFont"/>
    <w:rsid w:val="00205FC6"/>
    <w:rPr>
      <w:rFonts w:ascii="Times New Roman" w:hAnsi="Times New Roman" w:hint="default"/>
      <w:sz w:val="20"/>
      <w:u w:val="single"/>
    </w:rPr>
  </w:style>
  <w:style w:type="character" w:customStyle="1" w:styleId="StyleLatinArialBold">
    <w:name w:val="Style (Latin) Arial Bold"/>
    <w:basedOn w:val="DefaultParagraphFont"/>
    <w:rsid w:val="00205FC6"/>
    <w:rPr>
      <w:rFonts w:ascii="Times New Roman" w:hAnsi="Times New Roman" w:hint="default"/>
      <w:b/>
      <w:bCs/>
      <w:sz w:val="24"/>
    </w:rPr>
  </w:style>
  <w:style w:type="character" w:customStyle="1" w:styleId="10ptUnderline">
    <w:name w:val="10 ptUnderline"/>
    <w:basedOn w:val="DefaultParagraphFont"/>
    <w:rsid w:val="00205FC6"/>
    <w:rPr>
      <w:rFonts w:ascii="Times New Roman" w:hAnsi="Times New Roman" w:hint="default"/>
      <w:bCs/>
      <w:sz w:val="20"/>
      <w:u w:val="single"/>
    </w:rPr>
  </w:style>
  <w:style w:type="character" w:customStyle="1" w:styleId="boldciteCharChar2">
    <w:name w:val="bold cite Char Char2"/>
    <w:basedOn w:val="DefaultParagraphFont"/>
    <w:rsid w:val="00205FC6"/>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205FC6"/>
    <w:rPr>
      <w:b/>
      <w:bCs/>
      <w:sz w:val="24"/>
      <w:szCs w:val="24"/>
      <w:lang w:val="en-US" w:eastAsia="en-US" w:bidi="ar-SA"/>
    </w:rPr>
  </w:style>
  <w:style w:type="character" w:customStyle="1" w:styleId="textlarge">
    <w:name w:val="textlarge"/>
    <w:basedOn w:val="DefaultParagraphFont"/>
    <w:rsid w:val="00205FC6"/>
  </w:style>
  <w:style w:type="character" w:customStyle="1" w:styleId="BodyTextIndent2Char1">
    <w:name w:val="Body Text Indent 2 Char1"/>
    <w:basedOn w:val="DefaultParagraphFont"/>
    <w:semiHidden/>
    <w:rsid w:val="00205FC6"/>
    <w:rPr>
      <w:rFonts w:ascii="Arial" w:hAnsi="Arial" w:cs="Arial"/>
      <w:sz w:val="16"/>
    </w:rPr>
  </w:style>
  <w:style w:type="character" w:customStyle="1" w:styleId="bylinetitle">
    <w:name w:val="bylinetitle"/>
    <w:basedOn w:val="DefaultParagraphFont"/>
    <w:rsid w:val="00205FC6"/>
  </w:style>
  <w:style w:type="character" w:customStyle="1" w:styleId="afpdateline">
    <w:name w:val="afp_dateline"/>
    <w:basedOn w:val="DefaultParagraphFont"/>
    <w:rsid w:val="00205FC6"/>
  </w:style>
  <w:style w:type="character" w:customStyle="1" w:styleId="Date10">
    <w:name w:val="Date1"/>
    <w:basedOn w:val="DefaultParagraphFont"/>
    <w:rsid w:val="00205FC6"/>
  </w:style>
  <w:style w:type="character" w:customStyle="1" w:styleId="datetime">
    <w:name w:val="datetime"/>
    <w:basedOn w:val="DefaultParagraphFont"/>
    <w:rsid w:val="00205FC6"/>
  </w:style>
  <w:style w:type="character" w:customStyle="1" w:styleId="backcontent">
    <w:name w:val="backcontent"/>
    <w:basedOn w:val="DefaultParagraphFont"/>
    <w:rsid w:val="00205FC6"/>
  </w:style>
  <w:style w:type="character" w:customStyle="1" w:styleId="A10">
    <w:name w:val="A10"/>
    <w:uiPriority w:val="99"/>
    <w:rsid w:val="00205FC6"/>
    <w:rPr>
      <w:rFonts w:ascii="Times New Roman" w:hAnsi="Times New Roman" w:hint="default"/>
      <w:color w:val="000000"/>
      <w:sz w:val="14"/>
      <w:szCs w:val="14"/>
    </w:rPr>
  </w:style>
  <w:style w:type="character" w:customStyle="1" w:styleId="dropcap">
    <w:name w:val="dropcap"/>
    <w:basedOn w:val="DefaultParagraphFont"/>
    <w:rsid w:val="00205FC6"/>
  </w:style>
  <w:style w:type="character" w:customStyle="1" w:styleId="smallcap">
    <w:name w:val="smallcap"/>
    <w:basedOn w:val="DefaultParagraphFont"/>
    <w:rsid w:val="00205FC6"/>
  </w:style>
  <w:style w:type="character" w:customStyle="1" w:styleId="datestamp2">
    <w:name w:val="datestamp2"/>
    <w:rsid w:val="00205FC6"/>
  </w:style>
  <w:style w:type="character" w:customStyle="1" w:styleId="linktypelabel1">
    <w:name w:val="link_type_label1"/>
    <w:rsid w:val="00205FC6"/>
    <w:rPr>
      <w:color w:val="000000"/>
    </w:rPr>
  </w:style>
  <w:style w:type="character" w:customStyle="1" w:styleId="SmallText-New">
    <w:name w:val="Small Text - New"/>
    <w:basedOn w:val="DefaultParagraphFont"/>
    <w:rsid w:val="00205FC6"/>
    <w:rPr>
      <w:rFonts w:ascii="Arial Narrow" w:hAnsi="Arial Narrow" w:hint="default"/>
      <w:sz w:val="14"/>
    </w:rPr>
  </w:style>
  <w:style w:type="character" w:customStyle="1" w:styleId="Underlined-New">
    <w:name w:val="Underlined - New"/>
    <w:basedOn w:val="DefaultParagraphFont"/>
    <w:rsid w:val="00205FC6"/>
    <w:rPr>
      <w:rFonts w:ascii="Arial Narrow" w:hAnsi="Arial Narrow" w:hint="default"/>
      <w:sz w:val="16"/>
      <w:u w:val="single"/>
    </w:rPr>
  </w:style>
  <w:style w:type="character" w:customStyle="1" w:styleId="Boxing-New">
    <w:name w:val="Boxing - New"/>
    <w:basedOn w:val="DefaultParagraphFont"/>
    <w:rsid w:val="00205FC6"/>
    <w:rPr>
      <w:rFonts w:ascii="Arial Narrow" w:hAnsi="Arial Narrow" w:hint="default"/>
      <w:strike w:val="0"/>
      <w:dstrike w:val="0"/>
      <w:sz w:val="16"/>
      <w:u w:val="none"/>
      <w:effect w:val="none"/>
      <w:bdr w:val="single" w:sz="4" w:space="0" w:color="auto" w:frame="1"/>
    </w:rPr>
  </w:style>
  <w:style w:type="character" w:customStyle="1" w:styleId="hilite1">
    <w:name w:val="hilite1"/>
    <w:basedOn w:val="DefaultParagraphFont"/>
    <w:rsid w:val="00205FC6"/>
    <w:rPr>
      <w:rFonts w:ascii="Arial Narrow" w:hAnsi="Arial Narrow" w:hint="default"/>
      <w:sz w:val="18"/>
      <w:u w:val="single"/>
      <w:bdr w:val="none" w:sz="0" w:space="0" w:color="auto" w:frame="1"/>
      <w:shd w:val="clear" w:color="auto" w:fill="00FF00"/>
    </w:rPr>
  </w:style>
  <w:style w:type="character" w:customStyle="1" w:styleId="StyleDebateUnderline10pt">
    <w:name w:val="Style Debate Underline + 10 pt"/>
    <w:basedOn w:val="DefaultParagraphFont"/>
    <w:rsid w:val="00205FC6"/>
    <w:rPr>
      <w:rFonts w:ascii="Times New Roman" w:hAnsi="Times New Roman" w:hint="default"/>
      <w:sz w:val="20"/>
      <w:szCs w:val="20"/>
      <w:u w:val="single"/>
    </w:rPr>
  </w:style>
  <w:style w:type="character" w:customStyle="1" w:styleId="Style11ptBoldUnderline">
    <w:name w:val="Style 11 pt Bold Underline"/>
    <w:rsid w:val="00205FC6"/>
    <w:rPr>
      <w:b/>
      <w:bCs/>
      <w:sz w:val="20"/>
      <w:u w:val="single"/>
    </w:rPr>
  </w:style>
  <w:style w:type="character" w:customStyle="1" w:styleId="ssl01">
    <w:name w:val="ss_l01"/>
    <w:rsid w:val="00205FC6"/>
    <w:rPr>
      <w:color w:val="000000"/>
      <w:sz w:val="32"/>
      <w:szCs w:val="32"/>
    </w:rPr>
  </w:style>
  <w:style w:type="character" w:customStyle="1" w:styleId="Style11Char">
    <w:name w:val="Style11 Char"/>
    <w:link w:val="Style11"/>
    <w:rsid w:val="00205FC6"/>
    <w:rPr>
      <w:b/>
      <w:u w:val="thick"/>
    </w:rPr>
  </w:style>
  <w:style w:type="character" w:customStyle="1" w:styleId="Style12Char">
    <w:name w:val="Style12 Char"/>
    <w:rsid w:val="00205FC6"/>
    <w:rPr>
      <w:b/>
      <w:bCs w:val="0"/>
      <w:sz w:val="24"/>
      <w:szCs w:val="24"/>
      <w:u w:val="thick"/>
      <w:lang w:val="en-US" w:eastAsia="en-US" w:bidi="ar-SA"/>
    </w:rPr>
  </w:style>
  <w:style w:type="character" w:customStyle="1" w:styleId="allocatoragentsleft">
    <w:name w:val="al_locatoragentsleft"/>
    <w:basedOn w:val="DefaultParagraphFont"/>
    <w:rsid w:val="00205FC6"/>
  </w:style>
  <w:style w:type="character" w:customStyle="1" w:styleId="grey10">
    <w:name w:val="grey10"/>
    <w:basedOn w:val="DefaultParagraphFont"/>
    <w:rsid w:val="00205FC6"/>
  </w:style>
  <w:style w:type="character" w:customStyle="1" w:styleId="Style12ptBoldUnderline1">
    <w:name w:val="Style 12 pt Bold Underline1"/>
    <w:rsid w:val="00205FC6"/>
    <w:rPr>
      <w:b/>
      <w:bCs/>
      <w:sz w:val="24"/>
      <w:u w:val="single"/>
    </w:rPr>
  </w:style>
  <w:style w:type="character" w:customStyle="1" w:styleId="UnderlinesCharChar">
    <w:name w:val="Underlines Char Char"/>
    <w:rsid w:val="00205FC6"/>
    <w:rPr>
      <w:rFonts w:ascii="Arial" w:hAnsi="Arial" w:cs="Arial" w:hint="default"/>
      <w:b/>
      <w:bCs/>
      <w:noProof w:val="0"/>
      <w:sz w:val="22"/>
      <w:szCs w:val="26"/>
      <w:u w:val="single"/>
      <w:lang w:val="en-US" w:eastAsia="en-US" w:bidi="ar-SA"/>
    </w:rPr>
  </w:style>
  <w:style w:type="character" w:customStyle="1" w:styleId="aunderline">
    <w:name w:val="aunderline"/>
    <w:qFormat/>
    <w:rsid w:val="00205FC6"/>
    <w:rPr>
      <w:rFonts w:ascii="Times New Roman" w:hAnsi="Times New Roman" w:hint="default"/>
      <w:sz w:val="20"/>
      <w:szCs w:val="24"/>
      <w:u w:val="thick"/>
    </w:rPr>
  </w:style>
  <w:style w:type="character" w:customStyle="1" w:styleId="Taggin-New">
    <w:name w:val="Taggin - New"/>
    <w:rsid w:val="00205FC6"/>
    <w:rPr>
      <w:rFonts w:ascii="Arial Narrow" w:hAnsi="Arial Narrow" w:hint="default"/>
      <w:b/>
      <w:bCs w:val="0"/>
      <w:sz w:val="22"/>
    </w:rPr>
  </w:style>
  <w:style w:type="character" w:customStyle="1" w:styleId="27">
    <w:name w:val="27"/>
    <w:rsid w:val="00205FC6"/>
    <w:rPr>
      <w:rFonts w:ascii="Arial" w:hAnsi="Arial" w:cs="Arial" w:hint="default"/>
      <w:bCs/>
      <w:sz w:val="20"/>
      <w:u w:val="single"/>
      <w:lang w:val="en-US" w:eastAsia="en-US" w:bidi="ar-SA"/>
    </w:rPr>
  </w:style>
  <w:style w:type="character" w:customStyle="1" w:styleId="CardUnderlined">
    <w:name w:val="Card Underlined"/>
    <w:rsid w:val="00205FC6"/>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205FC6"/>
    <w:rPr>
      <w:rFonts w:ascii="Times New Roman" w:hAnsi="Times New Roman" w:hint="default"/>
      <w:b/>
      <w:bCs/>
      <w:sz w:val="20"/>
      <w:szCs w:val="24"/>
      <w:u w:val="single"/>
      <w:lang w:val="en-US" w:eastAsia="en-US" w:bidi="ar-SA"/>
    </w:rPr>
  </w:style>
  <w:style w:type="character" w:customStyle="1" w:styleId="senselabelstart">
    <w:name w:val="sense_label start"/>
    <w:basedOn w:val="DefaultParagraphFont"/>
    <w:rsid w:val="00205FC6"/>
  </w:style>
  <w:style w:type="character" w:customStyle="1" w:styleId="sensecontent">
    <w:name w:val="sense_content"/>
    <w:basedOn w:val="DefaultParagraphFont"/>
    <w:rsid w:val="00205FC6"/>
  </w:style>
  <w:style w:type="character" w:customStyle="1" w:styleId="vi">
    <w:name w:val="vi"/>
    <w:basedOn w:val="DefaultParagraphFont"/>
    <w:rsid w:val="00205FC6"/>
  </w:style>
  <w:style w:type="character" w:customStyle="1" w:styleId="pagetitle">
    <w:name w:val="pagetitle"/>
    <w:basedOn w:val="DefaultParagraphFont"/>
    <w:rsid w:val="00205FC6"/>
  </w:style>
  <w:style w:type="character" w:customStyle="1" w:styleId="StyleUnderlineCharChar9ptBold1">
    <w:name w:val="Style Underline Char Char + 9 pt Bold1"/>
    <w:rsid w:val="00205FC6"/>
    <w:rPr>
      <w:rFonts w:ascii="Times New Roman" w:hAnsi="Times New Roman" w:hint="default"/>
      <w:b/>
      <w:bCs/>
      <w:sz w:val="20"/>
      <w:szCs w:val="24"/>
      <w:u w:val="single"/>
      <w:lang w:val="en-US" w:eastAsia="en-US" w:bidi="ar-SA"/>
    </w:rPr>
  </w:style>
  <w:style w:type="character" w:customStyle="1" w:styleId="StyleUnderlineCharChar9pt1">
    <w:name w:val="Style Underline Char Char + 9 pt1"/>
    <w:rsid w:val="00205FC6"/>
    <w:rPr>
      <w:rFonts w:ascii="Times New Roman" w:hAnsi="Times New Roman" w:hint="default"/>
      <w:sz w:val="20"/>
      <w:szCs w:val="24"/>
      <w:u w:val="single"/>
      <w:lang w:val="en-US" w:eastAsia="en-US" w:bidi="ar-SA"/>
    </w:rPr>
  </w:style>
  <w:style w:type="character" w:customStyle="1" w:styleId="StyleUnderlineChar9pt">
    <w:name w:val="Style Underline Char + 9 pt"/>
    <w:rsid w:val="00205FC6"/>
    <w:rPr>
      <w:rFonts w:ascii="Times New Roman" w:hAnsi="Times New Roman" w:hint="default"/>
      <w:sz w:val="20"/>
      <w:u w:val="single"/>
      <w:lang w:val="en-US" w:eastAsia="en-US" w:bidi="ar-SA"/>
    </w:rPr>
  </w:style>
  <w:style w:type="character" w:customStyle="1" w:styleId="Style9ptUnderline">
    <w:name w:val="Style 9 pt Underline"/>
    <w:rsid w:val="00205FC6"/>
    <w:rPr>
      <w:sz w:val="20"/>
      <w:u w:val="single"/>
    </w:rPr>
  </w:style>
  <w:style w:type="character" w:customStyle="1" w:styleId="Style9ptBoldUnderline">
    <w:name w:val="Style 9 pt Bold Underline"/>
    <w:rsid w:val="00205FC6"/>
    <w:rPr>
      <w:b/>
      <w:bCs/>
      <w:sz w:val="20"/>
      <w:u w:val="single"/>
    </w:rPr>
  </w:style>
  <w:style w:type="character" w:customStyle="1" w:styleId="StyleUnderlineChar9ptBold">
    <w:name w:val="Style Underline Char + 9 pt Bold"/>
    <w:rsid w:val="00205FC6"/>
    <w:rPr>
      <w:rFonts w:ascii="Times New Roman" w:hAnsi="Times New Roman" w:hint="default"/>
      <w:b/>
      <w:bCs/>
      <w:sz w:val="20"/>
      <w:u w:val="single"/>
      <w:lang w:val="en-US" w:eastAsia="en-US" w:bidi="ar-SA"/>
    </w:rPr>
  </w:style>
  <w:style w:type="character" w:customStyle="1" w:styleId="UnderlineChar11">
    <w:name w:val="Underline Char11"/>
    <w:rsid w:val="00205FC6"/>
    <w:rPr>
      <w:rFonts w:ascii="Times New Roman" w:hAnsi="Times New Roman" w:hint="default"/>
      <w:sz w:val="20"/>
      <w:szCs w:val="24"/>
      <w:u w:val="single"/>
      <w:lang w:val="en-US" w:eastAsia="en-US" w:bidi="ar-SA"/>
    </w:rPr>
  </w:style>
  <w:style w:type="character" w:customStyle="1" w:styleId="StyleUnderlineChar1Bold">
    <w:name w:val="Style Underline Char1 + Bold"/>
    <w:rsid w:val="00205FC6"/>
    <w:rPr>
      <w:rFonts w:ascii="Times New Roman" w:hAnsi="Times New Roman" w:hint="default"/>
      <w:b/>
      <w:bCs/>
      <w:sz w:val="20"/>
      <w:szCs w:val="24"/>
      <w:u w:val="single"/>
      <w:lang w:val="en-US" w:eastAsia="en-US" w:bidi="ar-SA"/>
    </w:rPr>
  </w:style>
  <w:style w:type="paragraph" w:customStyle="1" w:styleId="Stylecard9pt">
    <w:name w:val="Style card + 9 pt"/>
    <w:basedOn w:val="Normal"/>
    <w:link w:val="Stylecard9ptChar"/>
    <w:rsid w:val="00205FC6"/>
  </w:style>
  <w:style w:type="character" w:customStyle="1" w:styleId="Stylecard9ptChar">
    <w:name w:val="Style card + 9 pt Char"/>
    <w:link w:val="Stylecard9pt"/>
    <w:locked/>
    <w:rsid w:val="00205FC6"/>
    <w:rPr>
      <w:rFonts w:ascii="Calibri" w:hAnsi="Calibri" w:cs="Times New Roman"/>
    </w:rPr>
  </w:style>
  <w:style w:type="character" w:customStyle="1" w:styleId="TagsCharCharChar">
    <w:name w:val="Tags Char Char Char"/>
    <w:rsid w:val="00205FC6"/>
    <w:rPr>
      <w:rFonts w:ascii="Times" w:eastAsia="Times" w:hAnsi="Times" w:hint="default"/>
      <w:b/>
      <w:bCs w:val="0"/>
      <w:noProof w:val="0"/>
      <w:sz w:val="24"/>
      <w:szCs w:val="24"/>
      <w:lang w:val="en-US" w:eastAsia="en-US" w:bidi="ar-SA"/>
    </w:rPr>
  </w:style>
  <w:style w:type="character" w:customStyle="1" w:styleId="Style11ptBlackUnderline">
    <w:name w:val="Style 11 pt Black Underline"/>
    <w:rsid w:val="00205FC6"/>
    <w:rPr>
      <w:color w:val="000000"/>
      <w:sz w:val="20"/>
      <w:u w:val="single"/>
    </w:rPr>
  </w:style>
  <w:style w:type="character" w:customStyle="1" w:styleId="Style11ptBlack">
    <w:name w:val="Style 11 pt Black"/>
    <w:rsid w:val="00205FC6"/>
    <w:rPr>
      <w:color w:val="000000"/>
      <w:sz w:val="20"/>
    </w:rPr>
  </w:style>
  <w:style w:type="character" w:customStyle="1" w:styleId="Heading2Char1CharCharCharCharCharC">
    <w:name w:val="Heading 2 Char1 Char Char Char Char Char C"/>
    <w:rsid w:val="00205FC6"/>
    <w:rPr>
      <w:rFonts w:ascii="Arial" w:hAnsi="Arial" w:cs="Arial" w:hint="default"/>
      <w:b/>
      <w:bCs/>
      <w:iCs/>
      <w:sz w:val="24"/>
      <w:szCs w:val="28"/>
      <w:lang w:val="en-US" w:eastAsia="en-US" w:bidi="ar-SA"/>
    </w:rPr>
  </w:style>
  <w:style w:type="character" w:customStyle="1" w:styleId="StyleUnderlineCharTimesBold">
    <w:name w:val="Style Underline Char + Times Bold"/>
    <w:rsid w:val="00205FC6"/>
    <w:rPr>
      <w:rFonts w:ascii="Times" w:hAnsi="Times" w:hint="default"/>
      <w:b w:val="0"/>
      <w:bCs/>
      <w:sz w:val="20"/>
      <w:u w:val="single"/>
    </w:rPr>
  </w:style>
  <w:style w:type="character" w:customStyle="1" w:styleId="blubigktbiz">
    <w:name w:val="blubigktbiz"/>
    <w:rsid w:val="00205FC6"/>
  </w:style>
  <w:style w:type="character" w:customStyle="1" w:styleId="Style4CharChar">
    <w:name w:val="Style4 Char Char"/>
    <w:rsid w:val="00205FC6"/>
    <w:rPr>
      <w:rFonts w:ascii="Arial Narrow" w:hAnsi="Arial Narrow" w:hint="default"/>
      <w:noProof w:val="0"/>
      <w:szCs w:val="24"/>
      <w:u w:val="single"/>
      <w:lang w:val="en-US" w:eastAsia="en-US" w:bidi="ar-SA"/>
    </w:rPr>
  </w:style>
  <w:style w:type="character" w:customStyle="1" w:styleId="StyleUnderline4">
    <w:name w:val="Style Underline4"/>
    <w:rsid w:val="00205FC6"/>
    <w:rPr>
      <w:u w:val="single"/>
    </w:rPr>
  </w:style>
  <w:style w:type="character" w:customStyle="1" w:styleId="StyleEmphasisArial12ptBold">
    <w:name w:val="Style Emphasis + Arial 12 pt Bold"/>
    <w:rsid w:val="00205FC6"/>
    <w:rPr>
      <w:rFonts w:ascii="Arial" w:hAnsi="Arial" w:hint="default"/>
      <w:b/>
      <w:bCs/>
      <w:i/>
      <w:iCs/>
      <w:sz w:val="24"/>
    </w:rPr>
  </w:style>
  <w:style w:type="character" w:customStyle="1" w:styleId="super">
    <w:name w:val="super"/>
    <w:rsid w:val="00205FC6"/>
  </w:style>
  <w:style w:type="character" w:customStyle="1" w:styleId="text30">
    <w:name w:val="text30"/>
    <w:rsid w:val="00205FC6"/>
  </w:style>
  <w:style w:type="character" w:customStyle="1" w:styleId="uppercase">
    <w:name w:val="uppercase"/>
    <w:rsid w:val="00205FC6"/>
  </w:style>
  <w:style w:type="character" w:customStyle="1" w:styleId="HTMLPreformattedChar1">
    <w:name w:val="HTML Preformatted Char1"/>
    <w:uiPriority w:val="99"/>
    <w:semiHidden/>
    <w:rsid w:val="00205FC6"/>
    <w:rPr>
      <w:rFonts w:ascii="Consolas" w:hAnsi="Consolas" w:cs="Consolas" w:hint="default"/>
      <w:sz w:val="20"/>
      <w:szCs w:val="20"/>
    </w:rPr>
  </w:style>
  <w:style w:type="character" w:customStyle="1" w:styleId="Style6pt">
    <w:name w:val="Style 6 pt"/>
    <w:qFormat/>
    <w:rsid w:val="00205FC6"/>
    <w:rPr>
      <w:sz w:val="12"/>
    </w:rPr>
  </w:style>
  <w:style w:type="character" w:customStyle="1" w:styleId="CiteCharCharCharCharCharChar">
    <w:name w:val="Cite Char Char Char Char Char Char"/>
    <w:rsid w:val="00205FC6"/>
    <w:rPr>
      <w:b/>
      <w:bCs w:val="0"/>
      <w:noProof w:val="0"/>
      <w:sz w:val="22"/>
      <w:szCs w:val="24"/>
      <w:u w:val="single"/>
      <w:lang w:val="en-US" w:eastAsia="en-US" w:bidi="ar-SA"/>
    </w:rPr>
  </w:style>
  <w:style w:type="character" w:customStyle="1" w:styleId="mainbody1">
    <w:name w:val="mainbody1"/>
    <w:rsid w:val="00205FC6"/>
    <w:rPr>
      <w:rFonts w:ascii="Verdana" w:hAnsi="Verdana" w:hint="default"/>
      <w:color w:val="000000"/>
      <w:sz w:val="22"/>
      <w:szCs w:val="22"/>
    </w:rPr>
  </w:style>
  <w:style w:type="character" w:customStyle="1" w:styleId="underlinedCharChar">
    <w:name w:val="underlined Char Char"/>
    <w:basedOn w:val="DefaultParagraphFont"/>
    <w:rsid w:val="00205FC6"/>
    <w:rPr>
      <w:rFonts w:ascii="Garamond" w:hAnsi="Garamond" w:hint="default"/>
      <w:szCs w:val="28"/>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205FC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205FC6"/>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205FC6"/>
    <w:rPr>
      <w:u w:val="single"/>
      <w:shd w:val="clear" w:color="auto" w:fill="00FF00"/>
    </w:rPr>
  </w:style>
  <w:style w:type="character" w:customStyle="1" w:styleId="UnderlineStyleChar">
    <w:name w:val="Underline Style Char"/>
    <w:basedOn w:val="DefaultParagraphFont"/>
    <w:locked/>
    <w:rsid w:val="00205FC6"/>
    <w:rPr>
      <w:noProof w:val="0"/>
      <w:sz w:val="24"/>
      <w:szCs w:val="24"/>
      <w:u w:val="single"/>
      <w:lang w:val="en-US" w:eastAsia="en-US" w:bidi="ar-SA"/>
    </w:rPr>
  </w:style>
  <w:style w:type="character" w:customStyle="1" w:styleId="created">
    <w:name w:val="created"/>
    <w:basedOn w:val="DefaultParagraphFont"/>
    <w:rsid w:val="00205FC6"/>
  </w:style>
  <w:style w:type="character" w:customStyle="1" w:styleId="FootnoteTextChar1">
    <w:name w:val="Footnote Text Char1"/>
    <w:basedOn w:val="DefaultParagraphFont"/>
    <w:uiPriority w:val="99"/>
    <w:semiHidden/>
    <w:rsid w:val="00205FC6"/>
    <w:rPr>
      <w:rFonts w:ascii="Arial" w:hAnsi="Arial" w:cs="Arial"/>
      <w:sz w:val="20"/>
      <w:szCs w:val="20"/>
    </w:rPr>
  </w:style>
  <w:style w:type="character" w:customStyle="1" w:styleId="EndnoteTextChar1">
    <w:name w:val="Endnote Text Char1"/>
    <w:basedOn w:val="DefaultParagraphFont"/>
    <w:semiHidden/>
    <w:rsid w:val="00205FC6"/>
    <w:rPr>
      <w:rFonts w:ascii="Arial" w:hAnsi="Arial" w:cs="Arial"/>
      <w:sz w:val="20"/>
      <w:szCs w:val="20"/>
    </w:rPr>
  </w:style>
  <w:style w:type="character" w:customStyle="1" w:styleId="StyleAsianMSMinchoBold">
    <w:name w:val="Style (Asian) MS Mincho Bold"/>
    <w:rsid w:val="00205FC6"/>
    <w:rPr>
      <w:rFonts w:ascii="Times New Roman" w:eastAsia="MS Mincho" w:hAnsi="Times New Roman" w:hint="default"/>
      <w:b/>
      <w:bCs/>
      <w:u w:val="thick"/>
    </w:rPr>
  </w:style>
  <w:style w:type="character" w:customStyle="1" w:styleId="StyleAsianMSMincho">
    <w:name w:val="Style (Asian) MS Mincho"/>
    <w:rsid w:val="00205FC6"/>
    <w:rPr>
      <w:rFonts w:ascii="Times New Roman" w:eastAsia="MS Mincho" w:hAnsi="Times New Roman" w:hint="default"/>
      <w:u w:val="thick"/>
    </w:rPr>
  </w:style>
  <w:style w:type="character" w:customStyle="1" w:styleId="CardCharChar1">
    <w:name w:val="Card Char Char1"/>
    <w:rsid w:val="00205FC6"/>
    <w:rPr>
      <w:b/>
      <w:bCs/>
      <w:sz w:val="28"/>
      <w:szCs w:val="28"/>
    </w:rPr>
  </w:style>
  <w:style w:type="character" w:customStyle="1" w:styleId="mw-headline">
    <w:name w:val="mw-headline"/>
    <w:rsid w:val="00205FC6"/>
  </w:style>
  <w:style w:type="character" w:customStyle="1" w:styleId="yshortcuts">
    <w:name w:val="yshortcuts"/>
    <w:rsid w:val="00205FC6"/>
    <w:rPr>
      <w:rFonts w:ascii="Times New Roman" w:hAnsi="Times New Roman" w:cs="Times New Roman" w:hint="default"/>
    </w:rPr>
  </w:style>
  <w:style w:type="character" w:customStyle="1" w:styleId="CharacterStyle3">
    <w:name w:val="Character Style 3"/>
    <w:rsid w:val="00205FC6"/>
    <w:rPr>
      <w:sz w:val="18"/>
      <w:szCs w:val="18"/>
    </w:rPr>
  </w:style>
  <w:style w:type="character" w:customStyle="1" w:styleId="CardCharChar2">
    <w:name w:val="Card Char Char2"/>
    <w:rsid w:val="00205FC6"/>
    <w:rPr>
      <w:rFonts w:ascii="Arial Narrow" w:eastAsia="Times New Roman" w:hAnsi="Arial Narrow" w:cs="Calibri" w:hint="default"/>
    </w:rPr>
  </w:style>
  <w:style w:type="character" w:customStyle="1" w:styleId="Subtitle10">
    <w:name w:val="Subtitle1"/>
    <w:rsid w:val="00205FC6"/>
  </w:style>
  <w:style w:type="character" w:customStyle="1" w:styleId="CardUpSize-LightChar">
    <w:name w:val="CardUpSize - Light Char"/>
    <w:rsid w:val="00205FC6"/>
    <w:rPr>
      <w:sz w:val="22"/>
      <w:szCs w:val="32"/>
      <w:u w:val="single"/>
      <w:lang w:val="en-US" w:eastAsia="en-US" w:bidi="ar-SA"/>
    </w:rPr>
  </w:style>
  <w:style w:type="character" w:customStyle="1" w:styleId="yqlink">
    <w:name w:val="yqlink"/>
    <w:rsid w:val="00205FC6"/>
  </w:style>
  <w:style w:type="character" w:customStyle="1" w:styleId="clbody">
    <w:name w:val="clbody"/>
    <w:rsid w:val="00205FC6"/>
  </w:style>
  <w:style w:type="character" w:customStyle="1" w:styleId="Boxing">
    <w:name w:val="Boxing"/>
    <w:rsid w:val="00205FC6"/>
    <w:rPr>
      <w:rFonts w:ascii="Arial Narrow" w:hAnsi="Arial Narrow" w:hint="default"/>
      <w:strike w:val="0"/>
      <w:dstrike w:val="0"/>
      <w:sz w:val="20"/>
      <w:u w:val="none"/>
      <w:effect w:val="none"/>
      <w:bdr w:val="single" w:sz="2" w:space="0" w:color="auto" w:frame="1"/>
      <w:vertAlign w:val="baseline"/>
    </w:rPr>
  </w:style>
  <w:style w:type="character" w:customStyle="1" w:styleId="boldandunderlinecharcharcharcharcharcharcharcharcharcharcharcharcharcharcharchar">
    <w:name w:val="boldandunderlinecharcharcharcharcharcharcharcharcharcharcharcharcharcharcharchar"/>
    <w:rsid w:val="00205FC6"/>
  </w:style>
  <w:style w:type="character" w:customStyle="1" w:styleId="underlinecharcharcharcharcharcharcharcharcharcharcharcharcharchar">
    <w:name w:val="underlinecharcharcharcharcharcharcharcharcharcharcharcharcharchar"/>
    <w:rsid w:val="00205FC6"/>
  </w:style>
  <w:style w:type="character" w:customStyle="1" w:styleId="NothingChar1">
    <w:name w:val="Nothing Char1"/>
    <w:rsid w:val="00205FC6"/>
    <w:rPr>
      <w:szCs w:val="24"/>
      <w:lang w:val="en-US" w:eastAsia="en-US" w:bidi="ar-SA"/>
    </w:rPr>
  </w:style>
  <w:style w:type="character" w:customStyle="1" w:styleId="CharCharCharCharCharChar1Char">
    <w:name w:val="Char Char Char Char Char Char1 Char"/>
    <w:rsid w:val="00205FC6"/>
    <w:rPr>
      <w:rFonts w:ascii="Times New Roman" w:eastAsia="Times New Roman" w:hAnsi="Times New Roman" w:cs="Times New Roman" w:hint="default"/>
      <w:b/>
      <w:bCs w:val="0"/>
      <w:sz w:val="24"/>
      <w:szCs w:val="24"/>
    </w:rPr>
  </w:style>
  <w:style w:type="character" w:customStyle="1" w:styleId="CharChar6">
    <w:name w:val="Char Char6"/>
    <w:rsid w:val="00205FC6"/>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05FC6"/>
    <w:rPr>
      <w:sz w:val="24"/>
      <w:szCs w:val="24"/>
      <w:lang w:val="en-US" w:eastAsia="en-US" w:bidi="ar-SA"/>
    </w:rPr>
  </w:style>
  <w:style w:type="character" w:customStyle="1" w:styleId="lucenesearchresulturlb">
    <w:name w:val="lucene_search_result_url_b"/>
    <w:basedOn w:val="DefaultParagraphFont"/>
    <w:rsid w:val="00205FC6"/>
  </w:style>
  <w:style w:type="character" w:customStyle="1" w:styleId="FontStyle19">
    <w:name w:val="Font Style19"/>
    <w:basedOn w:val="DefaultParagraphFont"/>
    <w:uiPriority w:val="99"/>
    <w:rsid w:val="00205FC6"/>
    <w:rPr>
      <w:rFonts w:ascii="Times New Roman" w:hAnsi="Times New Roman" w:cs="Times New Roman" w:hint="default"/>
      <w:sz w:val="18"/>
      <w:szCs w:val="18"/>
    </w:rPr>
  </w:style>
  <w:style w:type="character" w:customStyle="1" w:styleId="Heading3CharCharChar2">
    <w:name w:val="Heading 3 Char Char Char2"/>
    <w:aliases w:val="Char Char Char3,Heading 3 Char Char Char3, Char Char Char3, Char Char Char2,Char Char Char2"/>
    <w:basedOn w:val="DefaultParagraphFont"/>
    <w:rsid w:val="00205FC6"/>
    <w:rPr>
      <w:rFonts w:ascii="Arial" w:hAnsi="Arial" w:cs="Arial" w:hint="default"/>
      <w:bCs/>
      <w:szCs w:val="26"/>
      <w:u w:val="single"/>
      <w:lang w:val="en-US" w:eastAsia="en-US" w:bidi="ar-SA"/>
    </w:rPr>
  </w:style>
  <w:style w:type="character" w:customStyle="1" w:styleId="Style9pt">
    <w:name w:val="Style 9 pt"/>
    <w:basedOn w:val="DefaultParagraphFont"/>
    <w:rsid w:val="00205FC6"/>
    <w:rPr>
      <w:rFonts w:ascii="Times New Roman" w:hAnsi="Times New Roman" w:hint="default"/>
      <w:sz w:val="20"/>
    </w:rPr>
  </w:style>
  <w:style w:type="character" w:customStyle="1" w:styleId="StyleBoldUnderline1">
    <w:name w:val="Style Bold Underline1"/>
    <w:basedOn w:val="DefaultParagraphFont"/>
    <w:rsid w:val="00205FC6"/>
    <w:rPr>
      <w:b w:val="0"/>
      <w:bCs/>
      <w:u w:val="single"/>
    </w:rPr>
  </w:style>
  <w:style w:type="character" w:customStyle="1" w:styleId="Styleunderline9pt1">
    <w:name w:val="Style underline + 9 pt1"/>
    <w:basedOn w:val="underline"/>
    <w:rsid w:val="00205FC6"/>
    <w:rPr>
      <w:rFonts w:ascii="Times New Roman" w:hAnsi="Times New Roman"/>
      <w:b w:val="0"/>
      <w:bCs w:val="0"/>
      <w:sz w:val="20"/>
      <w:u w:val="single"/>
    </w:rPr>
  </w:style>
  <w:style w:type="character" w:customStyle="1" w:styleId="StyleTimesNewRoman9pt">
    <w:name w:val="Style Times New Roman 9 pt"/>
    <w:basedOn w:val="DefaultParagraphFont"/>
    <w:rsid w:val="00205FC6"/>
    <w:rPr>
      <w:rFonts w:ascii="Times New Roman" w:hAnsi="Times New Roman" w:hint="default"/>
      <w:sz w:val="20"/>
    </w:rPr>
  </w:style>
  <w:style w:type="character" w:customStyle="1" w:styleId="StyleunderlineArialNarrow9ptBold">
    <w:name w:val="Style underline + Arial Narrow 9 pt Bold"/>
    <w:basedOn w:val="underline"/>
    <w:rsid w:val="00205FC6"/>
    <w:rPr>
      <w:rFonts w:ascii="Times New Roman" w:hAnsi="Times New Roman"/>
      <w:b w:val="0"/>
      <w:bCs w:val="0"/>
      <w:sz w:val="20"/>
      <w:u w:val="single"/>
    </w:rPr>
  </w:style>
  <w:style w:type="character" w:customStyle="1" w:styleId="StyleBoldandUnderlineCharCharCharChar9pt">
    <w:name w:val="Style Bold and Underline Char Char Char Char + 9 pt"/>
    <w:basedOn w:val="DefaultParagraphFont"/>
    <w:rsid w:val="00205FC6"/>
    <w:rPr>
      <w:rFonts w:ascii="Times New Roman" w:hAnsi="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205FC6"/>
    <w:rPr>
      <w:rFonts w:ascii="Times New Roman" w:hAnsi="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205FC6"/>
    <w:rPr>
      <w:rFonts w:ascii="Times New Roman" w:hAnsi="Times New Roman" w:hint="default"/>
      <w:noProof w:val="0"/>
      <w:sz w:val="20"/>
      <w:u w:val="single"/>
      <w:lang w:val="en-US" w:eastAsia="en-US" w:bidi="ar-SA"/>
    </w:rPr>
  </w:style>
  <w:style w:type="character" w:customStyle="1" w:styleId="qlabel">
    <w:name w:val="q_label"/>
    <w:basedOn w:val="DefaultParagraphFont"/>
    <w:rsid w:val="00205FC6"/>
  </w:style>
  <w:style w:type="character" w:customStyle="1" w:styleId="alabel">
    <w:name w:val="a_label"/>
    <w:basedOn w:val="DefaultParagraphFont"/>
    <w:rsid w:val="00205FC6"/>
  </w:style>
  <w:style w:type="character" w:customStyle="1" w:styleId="CharChar11">
    <w:name w:val="Char Char11"/>
    <w:basedOn w:val="DefaultParagraphFont"/>
    <w:rsid w:val="00205FC6"/>
    <w:rPr>
      <w:rFonts w:ascii="Arial" w:hAnsi="Arial" w:cs="Arial" w:hint="default"/>
      <w:bCs/>
      <w:szCs w:val="26"/>
      <w:u w:val="single"/>
      <w:lang w:val="en-US" w:eastAsia="en-US" w:bidi="ar-SA"/>
    </w:rPr>
  </w:style>
  <w:style w:type="character" w:customStyle="1" w:styleId="CharChar3">
    <w:name w:val="Char Char3"/>
    <w:basedOn w:val="DefaultParagraphFont"/>
    <w:rsid w:val="00205FC6"/>
    <w:rPr>
      <w:rFonts w:ascii="Arial" w:hAnsi="Arial" w:cs="Arial" w:hint="default"/>
      <w:b/>
      <w:bCs/>
      <w:iCs/>
      <w:lang w:val="en-US" w:eastAsia="en-US" w:bidi="ar-SA"/>
    </w:rPr>
  </w:style>
  <w:style w:type="character" w:customStyle="1" w:styleId="UnderlineCharChar1">
    <w:name w:val="Underline Char Char1"/>
    <w:basedOn w:val="DefaultParagraphFont"/>
    <w:rsid w:val="00205FC6"/>
    <w:rPr>
      <w:u w:val="single"/>
      <w:lang w:val="en-US" w:eastAsia="en-US" w:bidi="ar-SA"/>
    </w:rPr>
  </w:style>
  <w:style w:type="character" w:customStyle="1" w:styleId="BoldandUnderlineCharChar2">
    <w:name w:val="Bold and Underline Char Char2"/>
    <w:basedOn w:val="DefaultParagraphFont"/>
    <w:rsid w:val="00205FC6"/>
    <w:rPr>
      <w:b/>
      <w:bCs w:val="0"/>
      <w:u w:val="single"/>
      <w:lang w:val="en-US" w:eastAsia="en-US" w:bidi="ar-SA"/>
    </w:rPr>
  </w:style>
  <w:style w:type="character" w:customStyle="1" w:styleId="StyleUnderlineCharChar111pt">
    <w:name w:val="Style Underline Char Char1 + 11 pt"/>
    <w:basedOn w:val="UnderlineCharChar1"/>
    <w:rsid w:val="00205FC6"/>
    <w:rPr>
      <w:u w:val="single"/>
      <w:lang w:val="en-US" w:eastAsia="en-US" w:bidi="ar-SA"/>
    </w:rPr>
  </w:style>
  <w:style w:type="character" w:customStyle="1" w:styleId="StyleUnderlineCharChar111ptBorderSinglesolidlineA">
    <w:name w:val="Style Underline Char Char1 + 11 pt Border: : (Single solid line A..."/>
    <w:basedOn w:val="UnderlineCharChar1"/>
    <w:rsid w:val="00205FC6"/>
    <w:rPr>
      <w:u w:val="single"/>
      <w:lang w:val="en-US" w:eastAsia="en-US" w:bidi="ar-SA"/>
    </w:rPr>
  </w:style>
  <w:style w:type="character" w:customStyle="1" w:styleId="body-text">
    <w:name w:val="body-text"/>
    <w:basedOn w:val="DefaultParagraphFont"/>
    <w:rsid w:val="00205FC6"/>
  </w:style>
  <w:style w:type="character" w:customStyle="1" w:styleId="CardTextChar10">
    <w:name w:val="Card Text Char1"/>
    <w:basedOn w:val="DefaultParagraphFont"/>
    <w:rsid w:val="00205FC6"/>
    <w:rPr>
      <w:rFonts w:ascii="Times New Roman" w:eastAsia="Times New Roman" w:hAnsi="Times New Roman" w:cs="Times New Roman" w:hint="default"/>
      <w:sz w:val="20"/>
      <w:szCs w:val="24"/>
    </w:rPr>
  </w:style>
  <w:style w:type="character" w:customStyle="1" w:styleId="CharChar111">
    <w:name w:val="Char Char111"/>
    <w:basedOn w:val="DefaultParagraphFont"/>
    <w:rsid w:val="00205FC6"/>
    <w:rPr>
      <w:rFonts w:ascii="Arial" w:hAnsi="Arial" w:cs="Arial" w:hint="default"/>
      <w:bCs/>
      <w:szCs w:val="26"/>
      <w:u w:val="single"/>
      <w:lang w:val="en-US" w:eastAsia="en-US" w:bidi="ar-SA"/>
    </w:rPr>
  </w:style>
  <w:style w:type="character" w:customStyle="1" w:styleId="AUnterdline">
    <w:name w:val="AUnterdline"/>
    <w:qFormat/>
    <w:rsid w:val="00205FC6"/>
    <w:rPr>
      <w:rFonts w:ascii="Times New Roman" w:hAnsi="Times New Roman" w:hint="default"/>
      <w:sz w:val="20"/>
      <w:u w:val="single"/>
    </w:rPr>
  </w:style>
  <w:style w:type="character" w:customStyle="1" w:styleId="DontRead">
    <w:name w:val="Don't Read"/>
    <w:qFormat/>
    <w:rsid w:val="00205FC6"/>
    <w:rPr>
      <w:rFonts w:ascii="Times New Roman" w:hAnsi="Times New Roman" w:hint="default"/>
      <w:sz w:val="16"/>
    </w:rPr>
  </w:style>
  <w:style w:type="character" w:customStyle="1" w:styleId="Style11ptUnderline3">
    <w:name w:val="Style 11 pt Underline3"/>
    <w:rsid w:val="00205FC6"/>
    <w:rPr>
      <w:sz w:val="20"/>
      <w:u w:val="single"/>
    </w:rPr>
  </w:style>
  <w:style w:type="character" w:customStyle="1" w:styleId="Style9ptUnderline11">
    <w:name w:val="Style 9 pt Underline11"/>
    <w:basedOn w:val="DefaultParagraphFont"/>
    <w:rsid w:val="00205FC6"/>
    <w:rPr>
      <w:sz w:val="20"/>
      <w:u w:val="single"/>
    </w:rPr>
  </w:style>
  <w:style w:type="character" w:customStyle="1" w:styleId="CharChar113">
    <w:name w:val="Char Char113"/>
    <w:basedOn w:val="DefaultParagraphFont"/>
    <w:rsid w:val="00205FC6"/>
    <w:rPr>
      <w:rFonts w:ascii="Arial" w:hAnsi="Arial" w:cs="Arial" w:hint="default"/>
      <w:bCs/>
      <w:szCs w:val="26"/>
      <w:u w:val="single"/>
      <w:lang w:val="en-US" w:eastAsia="en-US" w:bidi="ar-SA"/>
    </w:rPr>
  </w:style>
  <w:style w:type="character" w:customStyle="1" w:styleId="StyleunderlineBold0">
    <w:name w:val="Style underline + Bold"/>
    <w:basedOn w:val="underline"/>
    <w:rsid w:val="00205FC6"/>
    <w:rPr>
      <w:rFonts w:ascii="Times New Roman" w:hAnsi="Times New Roman"/>
      <w:b w:val="0"/>
      <w:bCs w:val="0"/>
      <w:sz w:val="20"/>
      <w:u w:val="single"/>
    </w:rPr>
  </w:style>
  <w:style w:type="character" w:customStyle="1" w:styleId="StyleunderlineCharNotBold">
    <w:name w:val="Style underline Char + Not Bold"/>
    <w:rsid w:val="00205FC6"/>
    <w:rPr>
      <w:rFonts w:ascii="Times New Roman" w:hAnsi="Times New Roman" w:hint="default"/>
      <w:b/>
      <w:bCs w:val="0"/>
      <w:sz w:val="20"/>
      <w:szCs w:val="24"/>
      <w:u w:val="single"/>
      <w:lang w:val="en-US" w:eastAsia="en-US" w:bidi="ar-SA"/>
    </w:rPr>
  </w:style>
  <w:style w:type="character" w:customStyle="1" w:styleId="Style11ptUnderline1">
    <w:name w:val="Style 11 pt Underline1"/>
    <w:basedOn w:val="DefaultParagraphFont"/>
    <w:rsid w:val="00205FC6"/>
    <w:rPr>
      <w:sz w:val="20"/>
      <w:u w:val="single"/>
    </w:rPr>
  </w:style>
  <w:style w:type="character" w:customStyle="1" w:styleId="ital-inline">
    <w:name w:val="ital-inline"/>
    <w:basedOn w:val="DefaultParagraphFont"/>
    <w:rsid w:val="00205FC6"/>
  </w:style>
  <w:style w:type="table" w:styleId="ColorfulGrid-Accent1">
    <w:name w:val="Colorful Grid Accent 1"/>
    <w:basedOn w:val="TableNormal"/>
    <w:link w:val="ColorfulGrid-Accent1Char"/>
    <w:uiPriority w:val="29"/>
    <w:rsid w:val="00205FC6"/>
    <w:pPr>
      <w:spacing w:after="0" w:line="240" w:lineRule="auto"/>
    </w:pPr>
    <w:rPr>
      <w:iCs/>
      <w:sz w:val="16"/>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205FC6"/>
    <w:rPr>
      <w:iCs/>
      <w:sz w:val="16"/>
      <w:szCs w:val="22"/>
    </w:rPr>
  </w:style>
  <w:style w:type="character" w:customStyle="1" w:styleId="QuoteChar1">
    <w:name w:val="Quote Char1"/>
    <w:basedOn w:val="DefaultParagraphFont"/>
    <w:uiPriority w:val="29"/>
    <w:rsid w:val="00205FC6"/>
    <w:rPr>
      <w:rFonts w:ascii="Arial" w:eastAsia="Calibri" w:hAnsi="Arial" w:cs="Times New Roman"/>
      <w:iCs/>
      <w:sz w:val="16"/>
    </w:rPr>
  </w:style>
  <w:style w:type="character" w:customStyle="1" w:styleId="SourceBold">
    <w:name w:val="Source Bold"/>
    <w:rsid w:val="00205FC6"/>
    <w:rPr>
      <w:rFonts w:ascii="Arial Narrow" w:hAnsi="Arial Narrow" w:hint="default"/>
      <w:b/>
      <w:bCs w:val="0"/>
      <w:strike w:val="0"/>
      <w:dstrike w:val="0"/>
      <w:sz w:val="24"/>
      <w:u w:val="none"/>
      <w:effect w:val="none"/>
    </w:rPr>
  </w:style>
  <w:style w:type="character" w:customStyle="1" w:styleId="2xBoldUnderline">
    <w:name w:val="2x_Bold_Underline"/>
    <w:rsid w:val="00205FC6"/>
    <w:rPr>
      <w:b/>
      <w:bCs/>
      <w:sz w:val="24"/>
      <w:u w:val="thick"/>
    </w:rPr>
  </w:style>
  <w:style w:type="character" w:customStyle="1" w:styleId="readChar">
    <w:name w:val="read Char"/>
    <w:rsid w:val="00205FC6"/>
    <w:rPr>
      <w:szCs w:val="22"/>
      <w:u w:val="single"/>
      <w:lang w:val="en-US" w:eastAsia="en-US" w:bidi="ar-SA"/>
    </w:rPr>
  </w:style>
  <w:style w:type="character" w:customStyle="1" w:styleId="underlining1">
    <w:name w:val="underlining1"/>
    <w:rsid w:val="00205FC6"/>
    <w:rPr>
      <w:u w:val="single"/>
    </w:rPr>
  </w:style>
  <w:style w:type="character" w:customStyle="1" w:styleId="btitle">
    <w:name w:val="btitle"/>
    <w:rsid w:val="00205FC6"/>
  </w:style>
  <w:style w:type="character" w:customStyle="1" w:styleId="green">
    <w:name w:val="green"/>
    <w:rsid w:val="00205FC6"/>
  </w:style>
  <w:style w:type="character" w:customStyle="1" w:styleId="BodyText30">
    <w:name w:val="Body Text3"/>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05FC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05FC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205FC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205FC6"/>
    <w:rPr>
      <w:i/>
      <w:iCs/>
      <w:sz w:val="20"/>
      <w:u w:val="single"/>
    </w:rPr>
  </w:style>
  <w:style w:type="character" w:customStyle="1" w:styleId="FontStyle39">
    <w:name w:val="Font Style39"/>
    <w:uiPriority w:val="99"/>
    <w:rsid w:val="00205FC6"/>
    <w:rPr>
      <w:rFonts w:ascii="Constantia" w:hAnsi="Constantia" w:cs="Constantia" w:hint="default"/>
      <w:b/>
      <w:bCs/>
      <w:sz w:val="18"/>
      <w:szCs w:val="18"/>
    </w:rPr>
  </w:style>
  <w:style w:type="character" w:customStyle="1" w:styleId="nohighlighting">
    <w:name w:val="no highlighting"/>
    <w:rsid w:val="00205FC6"/>
    <w:rPr>
      <w:rFonts w:ascii="Times New Roman" w:hAnsi="Times New Roman" w:hint="default"/>
      <w:color w:val="auto"/>
      <w:sz w:val="20"/>
      <w:u w:val="thick"/>
      <w:bdr w:val="none" w:sz="0" w:space="0" w:color="auto" w:frame="1"/>
    </w:rPr>
  </w:style>
  <w:style w:type="character" w:customStyle="1" w:styleId="Style9ptUnderline6">
    <w:name w:val="Style 9 pt Underline6"/>
    <w:rsid w:val="00205FC6"/>
    <w:rPr>
      <w:sz w:val="20"/>
      <w:u w:val="single"/>
    </w:rPr>
  </w:style>
  <w:style w:type="character" w:customStyle="1" w:styleId="Style2Char">
    <w:name w:val="Style2 Char"/>
    <w:link w:val="Style2"/>
    <w:locked/>
    <w:rsid w:val="00205FC6"/>
    <w:rPr>
      <w:rFonts w:ascii="Arial" w:eastAsiaTheme="majorEastAsia" w:hAnsi="Arial" w:cstheme="majorBidi"/>
      <w:b/>
      <w:iCs/>
      <w:sz w:val="24"/>
    </w:rPr>
  </w:style>
  <w:style w:type="character" w:customStyle="1" w:styleId="Style7ptBold">
    <w:name w:val="Style 7 pt Bold"/>
    <w:basedOn w:val="DefaultParagraphFont"/>
    <w:rsid w:val="00205FC6"/>
    <w:rPr>
      <w:b w:val="0"/>
      <w:bCs/>
      <w:sz w:val="14"/>
    </w:rPr>
  </w:style>
  <w:style w:type="character" w:customStyle="1" w:styleId="cite00">
    <w:name w:val="cite0"/>
    <w:rsid w:val="00205FC6"/>
  </w:style>
  <w:style w:type="character" w:customStyle="1" w:styleId="Style8pt1">
    <w:name w:val="Style 8 pt1"/>
    <w:basedOn w:val="DefaultParagraphFont"/>
    <w:rsid w:val="00205FC6"/>
    <w:rPr>
      <w:sz w:val="16"/>
    </w:rPr>
  </w:style>
  <w:style w:type="character" w:customStyle="1" w:styleId="Style11ptItalicUnderline">
    <w:name w:val="Style 11 pt Italic Underline"/>
    <w:basedOn w:val="DefaultParagraphFont"/>
    <w:rsid w:val="00205FC6"/>
    <w:rPr>
      <w:i/>
      <w:iCs/>
      <w:sz w:val="20"/>
      <w:u w:val="single"/>
    </w:rPr>
  </w:style>
  <w:style w:type="character" w:customStyle="1" w:styleId="StyleThickunderline1">
    <w:name w:val="Style Thick underline1"/>
    <w:basedOn w:val="DefaultParagraphFont"/>
    <w:rsid w:val="00205FC6"/>
    <w:rPr>
      <w:u w:val="single"/>
    </w:rPr>
  </w:style>
  <w:style w:type="paragraph" w:customStyle="1" w:styleId="cal">
    <w:name w:val="cal"/>
    <w:basedOn w:val="card"/>
    <w:uiPriority w:val="99"/>
    <w:qFormat/>
    <w:rsid w:val="00205FC6"/>
    <w:pPr>
      <w:spacing w:after="0" w:line="240" w:lineRule="auto"/>
    </w:pPr>
    <w:rPr>
      <w:rFonts w:ascii="Arial" w:eastAsia="Times New Roman" w:hAnsi="Arial" w:cs="Calibri"/>
      <w:sz w:val="16"/>
      <w:szCs w:val="20"/>
    </w:rPr>
  </w:style>
  <w:style w:type="paragraph" w:customStyle="1" w:styleId="CiteInfo">
    <w:name w:val="Cite Info"/>
    <w:basedOn w:val="card"/>
    <w:qFormat/>
    <w:rsid w:val="00205FC6"/>
    <w:pPr>
      <w:spacing w:after="0" w:line="240" w:lineRule="auto"/>
      <w:ind w:left="0" w:right="0"/>
    </w:pPr>
    <w:rPr>
      <w:rFonts w:ascii="Arial" w:eastAsia="Times New Roman" w:hAnsi="Arial" w:cs="Calibri"/>
      <w:sz w:val="16"/>
      <w:szCs w:val="16"/>
    </w:rPr>
  </w:style>
  <w:style w:type="paragraph" w:customStyle="1" w:styleId="Text8">
    <w:name w:val="Text 8"/>
    <w:basedOn w:val="Normal"/>
    <w:rsid w:val="00205FC6"/>
    <w:pPr>
      <w:spacing w:before="100" w:beforeAutospacing="1" w:after="100" w:afterAutospacing="1"/>
    </w:pPr>
    <w:rPr>
      <w:rFonts w:ascii="Times" w:hAnsi="Times"/>
      <w:sz w:val="20"/>
      <w:szCs w:val="20"/>
    </w:rPr>
  </w:style>
  <w:style w:type="character" w:customStyle="1" w:styleId="HIGHLIGHT">
    <w:name w:val="HIGHLIGHT"/>
    <w:basedOn w:val="DefaultParagraphFont"/>
    <w:uiPriority w:val="1"/>
    <w:qFormat/>
    <w:rsid w:val="00205FC6"/>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paragraph" w:customStyle="1" w:styleId="BlockHeadingChar1">
    <w:name w:val="Block Heading Char1"/>
    <w:basedOn w:val="Normal"/>
    <w:rsid w:val="00205FC6"/>
    <w:pPr>
      <w:spacing w:before="100" w:beforeAutospacing="1" w:after="100" w:afterAutospacing="1"/>
    </w:pPr>
    <w:rPr>
      <w:rFonts w:ascii="Times" w:hAnsi="Times"/>
      <w:sz w:val="20"/>
      <w:szCs w:val="20"/>
    </w:rPr>
  </w:style>
  <w:style w:type="character" w:customStyle="1" w:styleId="highlightcardtextChar">
    <w:name w:val="highlight card text Char"/>
    <w:basedOn w:val="evidencetextChar"/>
    <w:rsid w:val="00205FC6"/>
    <w:rPr>
      <w:rFonts w:ascii="Arial" w:eastAsia="Times New Roman" w:hAnsi="Arial" w:cs="Times New Roman" w:hint="default"/>
      <w:color w:val="000000"/>
      <w:sz w:val="18"/>
      <w:szCs w:val="24"/>
      <w:u w:val="single"/>
      <w:lang w:val="en-US" w:eastAsia="en-US" w:bidi="ar-SA"/>
    </w:rPr>
  </w:style>
  <w:style w:type="paragraph" w:customStyle="1" w:styleId="StyleHeading4TagsmalltextBigcardbodyNormalTagNotBold">
    <w:name w:val="Style Heading 4Tagsmall textBig cardbodyNormal Tag + Not Bold"/>
    <w:basedOn w:val="Normal"/>
    <w:uiPriority w:val="99"/>
    <w:qFormat/>
    <w:rsid w:val="00205FC6"/>
    <w:pPr>
      <w:keepNext/>
      <w:keepLines/>
      <w:spacing w:before="200"/>
      <w:outlineLvl w:val="3"/>
    </w:pPr>
    <w:rPr>
      <w:rFonts w:eastAsiaTheme="majorEastAsia" w:cstheme="majorBidi"/>
      <w:b/>
      <w:sz w:val="26"/>
    </w:rPr>
  </w:style>
  <w:style w:type="paragraph" w:customStyle="1" w:styleId="StyleHeading4TagBigcardNotBold">
    <w:name w:val="Style Heading 4TagBig card + Not Bold"/>
    <w:basedOn w:val="Heading4"/>
    <w:rsid w:val="00205FC6"/>
    <w:rPr>
      <w:bCs/>
      <w:iCs w:val="0"/>
    </w:rPr>
  </w:style>
  <w:style w:type="character" w:customStyle="1" w:styleId="StyleGaramondText1">
    <w:name w:val="Style Garamond Text 1"/>
    <w:basedOn w:val="DefaultParagraphFont"/>
    <w:rsid w:val="00205FC6"/>
    <w:rPr>
      <w:rFonts w:ascii="Georgia" w:hAnsi="Georgia"/>
      <w:color w:val="0D0D0D" w:themeColor="text1" w:themeTint="F2"/>
      <w:sz w:val="22"/>
    </w:rPr>
  </w:style>
  <w:style w:type="character" w:customStyle="1" w:styleId="StyleGaramondText1Underline">
    <w:name w:val="Style Garamond Text 1 Underline"/>
    <w:basedOn w:val="DefaultParagraphFont"/>
    <w:rsid w:val="00205FC6"/>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205FC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05FC6"/>
    <w:rPr>
      <w:b w:val="0"/>
      <w:bCs w:val="0"/>
      <w:sz w:val="14"/>
      <w:u w:val="none"/>
    </w:rPr>
  </w:style>
  <w:style w:type="paragraph" w:customStyle="1" w:styleId="Stylecardtext8pt">
    <w:name w:val="Style card text + 8 pt"/>
    <w:basedOn w:val="Normal"/>
    <w:rsid w:val="00205FC6"/>
    <w:pPr>
      <w:ind w:right="288"/>
    </w:pPr>
  </w:style>
  <w:style w:type="paragraph" w:customStyle="1" w:styleId="Stylecardtext5pt">
    <w:name w:val="Style card text + 5 pt"/>
    <w:basedOn w:val="Normal"/>
    <w:rsid w:val="00205FC6"/>
    <w:pPr>
      <w:ind w:right="288"/>
    </w:pPr>
    <w:rPr>
      <w:sz w:val="10"/>
    </w:rPr>
  </w:style>
  <w:style w:type="character" w:customStyle="1" w:styleId="StyleStyleBoldUnderlineUnderlineIntenseEmphasis1apple-style-">
    <w:name w:val="Style Style Bold UnderlineUnderlineIntense Emphasis1apple-style-..."/>
    <w:basedOn w:val="DefaultParagraphFont"/>
    <w:rsid w:val="00205FC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05FC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05FC6"/>
    <w:rPr>
      <w:rFonts w:ascii="Georgia" w:hAnsi="Georgia"/>
      <w:u w:val="single"/>
    </w:rPr>
  </w:style>
  <w:style w:type="paragraph" w:customStyle="1" w:styleId="StyleCardsGeorgia12ptBoldThickunderlineBorderSin">
    <w:name w:val="Style Cards + Georgia 12 pt Bold Thick underline Border: : (Sin..."/>
    <w:basedOn w:val="Normal"/>
    <w:rsid w:val="00205FC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05FC6"/>
    <w:rPr>
      <w:rFonts w:ascii="Georgia" w:hAnsi="Georgia"/>
      <w:sz w:val="24"/>
      <w:u w:val="single"/>
    </w:rPr>
  </w:style>
  <w:style w:type="paragraph" w:customStyle="1" w:styleId="StyleCardsGeorgia">
    <w:name w:val="Style Cards + Georgia"/>
    <w:basedOn w:val="Normal"/>
    <w:rsid w:val="00205FC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rsid w:val="00205FC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rsid w:val="00205FC6"/>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205FC6"/>
    <w:rPr>
      <w:rFonts w:ascii="Sylfaen" w:hAnsi="Sylfaen" w:cs="Sylfaen"/>
      <w:i/>
      <w:iCs/>
      <w:sz w:val="19"/>
      <w:szCs w:val="19"/>
      <w:u w:val="none"/>
      <w:shd w:val="clear" w:color="auto" w:fill="FFFFFF"/>
    </w:rPr>
  </w:style>
  <w:style w:type="character" w:customStyle="1" w:styleId="swauthor">
    <w:name w:val="sw_author"/>
    <w:rsid w:val="00205FC6"/>
  </w:style>
  <w:style w:type="paragraph" w:customStyle="1" w:styleId="CiteSpacing">
    <w:name w:val="Cite Spacing"/>
    <w:basedOn w:val="Normal"/>
    <w:uiPriority w:val="4"/>
    <w:qFormat/>
    <w:rsid w:val="00205FC6"/>
    <w:pPr>
      <w:spacing w:before="60" w:after="60"/>
    </w:pPr>
  </w:style>
  <w:style w:type="paragraph" w:customStyle="1" w:styleId="BoldUnderlineChar20">
    <w:name w:val="BoldUnderline Char2"/>
    <w:link w:val="BoldUnderlineChar2Char"/>
    <w:rsid w:val="00205FC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205FC6"/>
    <w:rPr>
      <w:rFonts w:ascii="Times New Roman" w:eastAsia="Times New Roman" w:hAnsi="Times New Roman" w:cs="Times New Roman"/>
      <w:b/>
      <w:sz w:val="20"/>
      <w:szCs w:val="24"/>
      <w:u w:val="single"/>
    </w:rPr>
  </w:style>
  <w:style w:type="character" w:customStyle="1" w:styleId="UnderlineCharChar4">
    <w:name w:val="Underline Char Char4"/>
    <w:rsid w:val="00205FC6"/>
    <w:rPr>
      <w:szCs w:val="24"/>
      <w:u w:val="single"/>
      <w:lang w:val="en-US" w:eastAsia="en-US" w:bidi="ar-SA"/>
    </w:rPr>
  </w:style>
  <w:style w:type="character" w:customStyle="1" w:styleId="BoldUnderlineCharChar3">
    <w:name w:val="BoldUnderline Char Char3"/>
    <w:rsid w:val="00205FC6"/>
    <w:rPr>
      <w:b/>
      <w:szCs w:val="24"/>
      <w:u w:val="single"/>
      <w:lang w:val="en-US" w:eastAsia="en-US" w:bidi="ar-SA"/>
    </w:rPr>
  </w:style>
  <w:style w:type="character" w:customStyle="1" w:styleId="UnderlineCharChar3">
    <w:name w:val="Underline Char Char3"/>
    <w:rsid w:val="00205FC6"/>
    <w:rPr>
      <w:szCs w:val="24"/>
      <w:u w:val="single"/>
      <w:lang w:val="en-US" w:eastAsia="en-US" w:bidi="ar-SA"/>
    </w:rPr>
  </w:style>
  <w:style w:type="character" w:customStyle="1" w:styleId="BoldUnderlineCharChar2">
    <w:name w:val="BoldUnderline Char Char2"/>
    <w:rsid w:val="00205FC6"/>
    <w:rPr>
      <w:b/>
      <w:szCs w:val="24"/>
      <w:u w:val="single"/>
      <w:lang w:val="en-US" w:eastAsia="en-US" w:bidi="ar-SA"/>
    </w:rPr>
  </w:style>
  <w:style w:type="character" w:customStyle="1" w:styleId="bhl">
    <w:name w:val="bhl"/>
    <w:rsid w:val="00205FC6"/>
  </w:style>
  <w:style w:type="paragraph" w:customStyle="1" w:styleId="UnderlineCard0">
    <w:name w:val="UnderlineCard"/>
    <w:basedOn w:val="Heading3"/>
    <w:link w:val="UnderlineCardChar0"/>
    <w:qFormat/>
    <w:rsid w:val="00205FC6"/>
    <w:pPr>
      <w:keepNext w:val="0"/>
      <w:keepLines w:val="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205FC6"/>
    <w:rPr>
      <w:rFonts w:ascii="Calibri" w:eastAsia="Calibri" w:hAnsi="Calibri" w:cs="Times New Roman"/>
      <w:bCs/>
      <w:sz w:val="20"/>
      <w:szCs w:val="20"/>
      <w:u w:val="single"/>
      <w:lang w:val="x-none" w:eastAsia="x-none"/>
    </w:rPr>
  </w:style>
  <w:style w:type="character" w:customStyle="1" w:styleId="5Notunderlined">
    <w:name w:val="5 Not underlined"/>
    <w:rsid w:val="00205FC6"/>
    <w:rPr>
      <w:rFonts w:ascii="Times New Roman" w:hAnsi="Times New Roman"/>
      <w:sz w:val="16"/>
    </w:rPr>
  </w:style>
  <w:style w:type="character" w:customStyle="1" w:styleId="volume-issue">
    <w:name w:val="volume-issue"/>
    <w:rsid w:val="00205FC6"/>
    <w:rPr>
      <w:rFonts w:cs="Times New Roman"/>
    </w:rPr>
  </w:style>
  <w:style w:type="character" w:customStyle="1" w:styleId="i">
    <w:name w:val="i"/>
    <w:basedOn w:val="DefaultParagraphFont"/>
    <w:uiPriority w:val="99"/>
    <w:rsid w:val="00205FC6"/>
  </w:style>
  <w:style w:type="character" w:customStyle="1" w:styleId="CiteReal0">
    <w:name w:val="CiteReal"/>
    <w:uiPriority w:val="1"/>
    <w:qFormat/>
    <w:rsid w:val="00205FC6"/>
    <w:rPr>
      <w:rFonts w:ascii="Arial" w:hAnsi="Arial"/>
      <w:b/>
      <w:sz w:val="24"/>
      <w:u w:val="single"/>
    </w:rPr>
  </w:style>
  <w:style w:type="paragraph" w:customStyle="1" w:styleId="Cardd">
    <w:name w:val="Cardd"/>
    <w:basedOn w:val="Normal"/>
    <w:uiPriority w:val="4"/>
    <w:qFormat/>
    <w:rsid w:val="00205FC6"/>
    <w:pPr>
      <w:ind w:left="288" w:right="288"/>
    </w:pPr>
  </w:style>
  <w:style w:type="character" w:customStyle="1" w:styleId="view-count">
    <w:name w:val="view-count"/>
    <w:basedOn w:val="DefaultParagraphFont"/>
    <w:rsid w:val="00205FC6"/>
  </w:style>
  <w:style w:type="character" w:customStyle="1" w:styleId="story-author">
    <w:name w:val="story-author"/>
    <w:basedOn w:val="DefaultParagraphFont"/>
    <w:rsid w:val="00205FC6"/>
  </w:style>
  <w:style w:type="paragraph" w:customStyle="1" w:styleId="document">
    <w:name w:val="document"/>
    <w:basedOn w:val="Normal"/>
    <w:rsid w:val="00205FC6"/>
    <w:pPr>
      <w:spacing w:before="100" w:beforeAutospacing="1" w:after="100" w:afterAutospacing="1"/>
    </w:pPr>
    <w:rPr>
      <w:rFonts w:eastAsia="Times New Roman"/>
      <w:szCs w:val="24"/>
    </w:rPr>
  </w:style>
  <w:style w:type="character" w:customStyle="1" w:styleId="Styleunderline9pt0">
    <w:name w:val="Style underline + 9 pt"/>
    <w:basedOn w:val="underline"/>
    <w:rsid w:val="00205FC6"/>
    <w:rPr>
      <w:rFonts w:ascii="Times New Roman" w:hAnsi="Times New Roman" w:cs="Times New Roman"/>
      <w:b/>
      <w:bCs w:val="0"/>
      <w:sz w:val="20"/>
      <w:u w:val="single"/>
    </w:rPr>
  </w:style>
  <w:style w:type="character" w:customStyle="1" w:styleId="Styleunderline11pt">
    <w:name w:val="Style underline + 11 pt"/>
    <w:basedOn w:val="underline"/>
    <w:rsid w:val="00205FC6"/>
    <w:rPr>
      <w:rFonts w:ascii="Times New Roman" w:hAnsi="Times New Roman" w:cs="Times New Roman"/>
      <w:b w:val="0"/>
      <w:bCs w:val="0"/>
      <w:sz w:val="20"/>
      <w:u w:val="single"/>
    </w:rPr>
  </w:style>
  <w:style w:type="paragraph" w:customStyle="1" w:styleId="BoldandUnderline">
    <w:name w:val="Bold and Underline"/>
    <w:basedOn w:val="Normal"/>
    <w:link w:val="BoldandUnderlineChar"/>
    <w:rsid w:val="00205FC6"/>
    <w:rPr>
      <w:rFonts w:eastAsia="Times New Roman"/>
      <w:b/>
      <w:szCs w:val="24"/>
      <w:u w:val="single"/>
    </w:rPr>
  </w:style>
  <w:style w:type="character" w:customStyle="1" w:styleId="BoldandUnderlineChar">
    <w:name w:val="Bold and Underline Char"/>
    <w:basedOn w:val="DefaultParagraphFont"/>
    <w:link w:val="BoldandUnderline"/>
    <w:rsid w:val="00205FC6"/>
    <w:rPr>
      <w:rFonts w:ascii="Calibri" w:eastAsia="Times New Roman" w:hAnsi="Calibri" w:cs="Times New Roman"/>
      <w:b/>
      <w:szCs w:val="24"/>
      <w:u w:val="single"/>
    </w:rPr>
  </w:style>
  <w:style w:type="character" w:customStyle="1" w:styleId="Styleunderline11ptBold">
    <w:name w:val="Style underline + 11 pt Bold"/>
    <w:basedOn w:val="underline"/>
    <w:rsid w:val="00205FC6"/>
    <w:rPr>
      <w:rFonts w:ascii="Times New Roman" w:hAnsi="Times New Roman" w:cs="Times New Roman"/>
      <w:b/>
      <w:bCs/>
      <w:sz w:val="20"/>
      <w:u w:val="single"/>
    </w:rPr>
  </w:style>
  <w:style w:type="character" w:customStyle="1" w:styleId="UnderlineChar5Char">
    <w:name w:val="Underline Char5 Char"/>
    <w:basedOn w:val="DefaultParagraphFont"/>
    <w:rsid w:val="00205FC6"/>
    <w:rPr>
      <w:szCs w:val="24"/>
      <w:u w:val="single"/>
      <w:lang w:val="en-US" w:eastAsia="en-US" w:bidi="ar-SA"/>
    </w:rPr>
  </w:style>
  <w:style w:type="character" w:customStyle="1" w:styleId="BoldandUnderlineChar2Char1">
    <w:name w:val="Bold and Underline Char2 Char1"/>
    <w:basedOn w:val="DefaultParagraphFont"/>
    <w:rsid w:val="00205FC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05FC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05FC6"/>
    <w:rPr>
      <w:szCs w:val="24"/>
      <w:u w:val="single"/>
      <w:lang w:val="en-US" w:eastAsia="en-US" w:bidi="ar-SA"/>
    </w:rPr>
  </w:style>
  <w:style w:type="paragraph" w:customStyle="1" w:styleId="UnderlineChar4">
    <w:name w:val="Underline Char4"/>
    <w:basedOn w:val="Normal"/>
    <w:link w:val="UnderlineChar4Char"/>
    <w:rsid w:val="00205FC6"/>
    <w:rPr>
      <w:rFonts w:asciiTheme="minorHAnsi" w:hAnsiTheme="minorHAnsi"/>
      <w:szCs w:val="24"/>
      <w:u w:val="single"/>
    </w:rPr>
  </w:style>
  <w:style w:type="paragraph" w:customStyle="1" w:styleId="BoldandUnderlineChar3">
    <w:name w:val="Bold and Underline Char3"/>
    <w:basedOn w:val="Normal"/>
    <w:link w:val="BoldandUnderlineChar3Char2"/>
    <w:rsid w:val="00205FC6"/>
    <w:rPr>
      <w:rFonts w:asciiTheme="minorHAnsi" w:hAnsiTheme="minorHAnsi"/>
      <w:b/>
      <w:szCs w:val="24"/>
      <w:u w:val="single"/>
    </w:rPr>
  </w:style>
  <w:style w:type="paragraph" w:customStyle="1" w:styleId="UnderlineChar3">
    <w:name w:val="Underline Char3"/>
    <w:basedOn w:val="Normal"/>
    <w:link w:val="UnderlineChar3Char"/>
    <w:rsid w:val="00205FC6"/>
    <w:rPr>
      <w:rFonts w:eastAsia="Times New Roman"/>
      <w:szCs w:val="24"/>
      <w:u w:val="single"/>
    </w:rPr>
  </w:style>
  <w:style w:type="character" w:customStyle="1" w:styleId="UnderlineChar3Char">
    <w:name w:val="Underline Char3 Char"/>
    <w:basedOn w:val="DefaultParagraphFont"/>
    <w:link w:val="UnderlineChar3"/>
    <w:rsid w:val="00205FC6"/>
    <w:rPr>
      <w:rFonts w:ascii="Calibri" w:eastAsia="Times New Roman" w:hAnsi="Calibri" w:cs="Times New Roman"/>
      <w:szCs w:val="24"/>
      <w:u w:val="single"/>
    </w:rPr>
  </w:style>
  <w:style w:type="paragraph" w:customStyle="1" w:styleId="BoldandUnderlineChar3Char">
    <w:name w:val="Bold and Underline Char3 Char"/>
    <w:basedOn w:val="Normal"/>
    <w:link w:val="BoldandUnderlineChar3CharChar"/>
    <w:rsid w:val="00205FC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205FC6"/>
    <w:rPr>
      <w:rFonts w:ascii="Calibri" w:eastAsia="Times New Roman" w:hAnsi="Calibri" w:cs="Times New Roman"/>
      <w:b/>
      <w:szCs w:val="24"/>
      <w:u w:val="single"/>
    </w:rPr>
  </w:style>
  <w:style w:type="character" w:customStyle="1" w:styleId="UnderlineChar10">
    <w:name w:val="Underline Char1"/>
    <w:basedOn w:val="DefaultParagraphFont"/>
    <w:rsid w:val="00205FC6"/>
    <w:rPr>
      <w:szCs w:val="24"/>
      <w:u w:val="single"/>
      <w:lang w:val="en-US" w:eastAsia="en-US" w:bidi="ar-SA"/>
    </w:rPr>
  </w:style>
  <w:style w:type="character" w:customStyle="1" w:styleId="BoldandUnderlineChar1Char2Char">
    <w:name w:val="Bold and Underline Char1 Char2 Char"/>
    <w:basedOn w:val="DefaultParagraphFont"/>
    <w:rsid w:val="00205FC6"/>
    <w:rPr>
      <w:b/>
      <w:szCs w:val="24"/>
      <w:u w:val="single"/>
      <w:lang w:val="en-US" w:eastAsia="en-US" w:bidi="ar-SA"/>
    </w:rPr>
  </w:style>
  <w:style w:type="character" w:customStyle="1" w:styleId="Styleterm111ptUnderline">
    <w:name w:val="Style term1 + 11 pt Underline"/>
    <w:basedOn w:val="term1"/>
    <w:rsid w:val="00205FC6"/>
    <w:rPr>
      <w:rFonts w:ascii="Verdana" w:hAnsi="Verdana" w:hint="default"/>
      <w:b/>
      <w:bCs/>
      <w:sz w:val="20"/>
      <w:szCs w:val="20"/>
      <w:u w:val="single"/>
    </w:rPr>
  </w:style>
  <w:style w:type="character" w:customStyle="1" w:styleId="ct-with-fmlt">
    <w:name w:val="ct-with-fmlt"/>
    <w:basedOn w:val="DefaultParagraphFont"/>
    <w:rsid w:val="00205FC6"/>
  </w:style>
  <w:style w:type="character" w:customStyle="1" w:styleId="base">
    <w:name w:val="base"/>
    <w:basedOn w:val="DefaultParagraphFont"/>
    <w:rsid w:val="00205FC6"/>
  </w:style>
  <w:style w:type="character" w:customStyle="1" w:styleId="part-of-speech">
    <w:name w:val="part-of-speech"/>
    <w:basedOn w:val="DefaultParagraphFont"/>
    <w:rsid w:val="00205FC6"/>
  </w:style>
  <w:style w:type="character" w:customStyle="1" w:styleId="sep">
    <w:name w:val="sep"/>
    <w:basedOn w:val="DefaultParagraphFont"/>
    <w:rsid w:val="00205FC6"/>
  </w:style>
  <w:style w:type="character" w:customStyle="1" w:styleId="pron">
    <w:name w:val="pron"/>
    <w:basedOn w:val="DefaultParagraphFont"/>
    <w:rsid w:val="00205FC6"/>
  </w:style>
  <w:style w:type="character" w:customStyle="1" w:styleId="articletext0">
    <w:name w:val="articletext"/>
    <w:basedOn w:val="DefaultParagraphFont"/>
    <w:rsid w:val="00205FC6"/>
  </w:style>
  <w:style w:type="character" w:customStyle="1" w:styleId="CharChar5">
    <w:name w:val="Char Char5"/>
    <w:rsid w:val="00205FC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rsid w:val="00205FC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05FC6"/>
    <w:rPr>
      <w:rFonts w:ascii="Calibri" w:eastAsia="Times New Roman" w:hAnsi="Calibri" w:cs="Times New Roman"/>
      <w:szCs w:val="20"/>
      <w:u w:val="thick"/>
    </w:rPr>
  </w:style>
  <w:style w:type="paragraph" w:customStyle="1" w:styleId="StyleUnderlineBoldIndent11pt">
    <w:name w:val="Style Underline + Bold Indent + 11 pt"/>
    <w:basedOn w:val="UnderlineBoldIndent"/>
    <w:link w:val="StyleUnderlineBoldIndent11ptChar"/>
    <w:rsid w:val="00205FC6"/>
    <w:rPr>
      <w:u w:val="single"/>
    </w:rPr>
  </w:style>
  <w:style w:type="character" w:customStyle="1" w:styleId="StyleUnderlineBoldIndent11ptChar">
    <w:name w:val="Style Underline + Bold Indent + 11 pt Char"/>
    <w:link w:val="StyleUnderlineBoldIndent11pt"/>
    <w:rsid w:val="00205FC6"/>
    <w:rPr>
      <w:rFonts w:ascii="Calibri" w:eastAsia="Times New Roman" w:hAnsi="Calibri" w:cs="Times New Roman"/>
      <w:szCs w:val="20"/>
      <w:u w:val="single"/>
    </w:rPr>
  </w:style>
  <w:style w:type="paragraph" w:customStyle="1" w:styleId="StyleUnderlineBoldIndent11ptBold">
    <w:name w:val="Style Underline + Bold Indent + 11 pt Bold"/>
    <w:basedOn w:val="UnderlineBoldIndent"/>
    <w:link w:val="StyleUnderlineBoldIndent11ptBoldChar"/>
    <w:rsid w:val="00205FC6"/>
    <w:rPr>
      <w:b/>
      <w:bCs/>
      <w:u w:val="single"/>
    </w:rPr>
  </w:style>
  <w:style w:type="character" w:customStyle="1" w:styleId="StyleUnderlineBoldIndent11ptBoldChar">
    <w:name w:val="Style Underline + Bold Indent + 11 pt Bold Char"/>
    <w:link w:val="StyleUnderlineBoldIndent11ptBold"/>
    <w:rsid w:val="00205FC6"/>
    <w:rPr>
      <w:rFonts w:ascii="Calibri" w:eastAsia="Times New Roman" w:hAnsi="Calibri" w:cs="Times New Roman"/>
      <w:b/>
      <w:bCs/>
      <w:szCs w:val="20"/>
      <w:u w:val="single"/>
    </w:rPr>
  </w:style>
  <w:style w:type="character" w:customStyle="1" w:styleId="globalcontentbody">
    <w:name w:val="globalcontentbody"/>
    <w:basedOn w:val="DefaultParagraphFont"/>
    <w:rsid w:val="00205FC6"/>
  </w:style>
  <w:style w:type="character" w:customStyle="1" w:styleId="authorbio">
    <w:name w:val="authorbio"/>
    <w:basedOn w:val="DefaultParagraphFont"/>
    <w:rsid w:val="00205FC6"/>
  </w:style>
  <w:style w:type="character" w:customStyle="1" w:styleId="StyleStyleUnderline411pt">
    <w:name w:val="Style Style Underline4 + 11 pt"/>
    <w:basedOn w:val="DefaultParagraphFont"/>
    <w:rsid w:val="00205FC6"/>
    <w:rPr>
      <w:sz w:val="20"/>
      <w:u w:val="single"/>
    </w:rPr>
  </w:style>
  <w:style w:type="character" w:customStyle="1" w:styleId="StyleStyleUnderline411ptBold">
    <w:name w:val="Style Style Underline4 + 11 pt Bold"/>
    <w:basedOn w:val="DefaultParagraphFont"/>
    <w:rsid w:val="00205FC6"/>
    <w:rPr>
      <w:b/>
      <w:bCs/>
      <w:sz w:val="20"/>
      <w:u w:val="single"/>
    </w:rPr>
  </w:style>
  <w:style w:type="character" w:customStyle="1" w:styleId="StyleStyleUnderline311pt">
    <w:name w:val="Style Style Underline3 + 11 pt"/>
    <w:basedOn w:val="DefaultParagraphFont"/>
    <w:rsid w:val="00205FC6"/>
    <w:rPr>
      <w:sz w:val="20"/>
      <w:u w:val="single"/>
    </w:rPr>
  </w:style>
  <w:style w:type="character" w:customStyle="1" w:styleId="StyleStyleUnderline311ptBold">
    <w:name w:val="Style Style Underline3 + 11 pt Bold"/>
    <w:basedOn w:val="DefaultParagraphFont"/>
    <w:rsid w:val="00205FC6"/>
    <w:rPr>
      <w:b/>
      <w:bCs/>
      <w:sz w:val="20"/>
      <w:u w:val="single"/>
    </w:rPr>
  </w:style>
  <w:style w:type="character" w:customStyle="1" w:styleId="StyleUnderline3">
    <w:name w:val="Style Underline3"/>
    <w:basedOn w:val="DefaultParagraphFont"/>
    <w:rsid w:val="00205FC6"/>
    <w:rPr>
      <w:u w:val="single"/>
    </w:rPr>
  </w:style>
  <w:style w:type="character" w:customStyle="1" w:styleId="StyleBoldandUnderlineCharChar11pt">
    <w:name w:val="Style Bold and Underline Char Char + 11 pt"/>
    <w:basedOn w:val="DefaultParagraphFont"/>
    <w:rsid w:val="00205FC6"/>
    <w:rPr>
      <w:b/>
      <w:bCs/>
      <w:noProof w:val="0"/>
      <w:sz w:val="20"/>
      <w:u w:val="single"/>
      <w:lang w:val="en-US" w:eastAsia="en-US" w:bidi="ar-SA"/>
    </w:rPr>
  </w:style>
  <w:style w:type="character" w:customStyle="1" w:styleId="Hyperlink23">
    <w:name w:val="Hyperlink23"/>
    <w:basedOn w:val="DefaultParagraphFont"/>
    <w:rsid w:val="00205FC6"/>
    <w:rPr>
      <w:color w:val="3300CC"/>
      <w:u w:val="single"/>
    </w:rPr>
  </w:style>
  <w:style w:type="character" w:customStyle="1" w:styleId="Style11ptBoldUnderlineBorderSinglesolidlineAuto">
    <w:name w:val="Style 11 pt Bold Underline Border: : (Single solid line Auto  ..."/>
    <w:basedOn w:val="DefaultParagraphFont"/>
    <w:rsid w:val="00205FC6"/>
    <w:rPr>
      <w:rFonts w:ascii="Times New Roman" w:hAnsi="Times New Roman"/>
      <w:b/>
      <w:bCs/>
      <w:sz w:val="20"/>
      <w:u w:val="single"/>
      <w:bdr w:val="single" w:sz="4" w:space="0" w:color="auto"/>
    </w:rPr>
  </w:style>
  <w:style w:type="character" w:customStyle="1" w:styleId="highlightedsearchterm">
    <w:name w:val="highlightedsearchterm"/>
    <w:rsid w:val="00205FC6"/>
  </w:style>
  <w:style w:type="character" w:customStyle="1" w:styleId="Style9ptBoldUnderline5">
    <w:name w:val="Style 9 pt Bold Underline5"/>
    <w:basedOn w:val="DefaultParagraphFont"/>
    <w:rsid w:val="00205FC6"/>
    <w:rPr>
      <w:b/>
      <w:bCs/>
      <w:sz w:val="20"/>
      <w:u w:val="single"/>
    </w:rPr>
  </w:style>
  <w:style w:type="character" w:customStyle="1" w:styleId="CharChar114">
    <w:name w:val="Char Char114"/>
    <w:basedOn w:val="DefaultParagraphFont"/>
    <w:rsid w:val="00205FC6"/>
    <w:rPr>
      <w:rFonts w:cs="Arial"/>
      <w:bCs/>
      <w:szCs w:val="26"/>
      <w:u w:val="single"/>
      <w:lang w:val="en-US" w:eastAsia="en-US" w:bidi="ar-SA"/>
    </w:rPr>
  </w:style>
  <w:style w:type="character" w:customStyle="1" w:styleId="CharChar112">
    <w:name w:val="Char Char112"/>
    <w:basedOn w:val="DefaultParagraphFont"/>
    <w:rsid w:val="00205FC6"/>
    <w:rPr>
      <w:rFonts w:cs="Arial"/>
      <w:bCs/>
      <w:szCs w:val="26"/>
      <w:u w:val="single"/>
      <w:lang w:val="en-US" w:eastAsia="en-US" w:bidi="ar-SA"/>
    </w:rPr>
  </w:style>
  <w:style w:type="paragraph" w:customStyle="1" w:styleId="WW-Default1">
    <w:name w:val="WW-Default1"/>
    <w:basedOn w:val="Normal"/>
    <w:rsid w:val="00205FC6"/>
    <w:pPr>
      <w:suppressAutoHyphens/>
    </w:pPr>
    <w:rPr>
      <w:rFonts w:eastAsia="Times New Roman"/>
      <w:b/>
      <w:bCs/>
      <w:szCs w:val="20"/>
      <w:lang w:eastAsia="ar-SA"/>
    </w:rPr>
  </w:style>
  <w:style w:type="character" w:customStyle="1" w:styleId="zoomme">
    <w:name w:val="zoomme"/>
    <w:basedOn w:val="DefaultParagraphFont"/>
    <w:rsid w:val="00205FC6"/>
  </w:style>
  <w:style w:type="character" w:customStyle="1" w:styleId="classauthor">
    <w:name w:val="class=&quot;author&quot;"/>
    <w:basedOn w:val="DefaultParagraphFont"/>
    <w:rsid w:val="00205FC6"/>
  </w:style>
  <w:style w:type="paragraph" w:customStyle="1" w:styleId="Stylecard11pt">
    <w:name w:val="Style card + 11 pt"/>
    <w:basedOn w:val="card"/>
    <w:link w:val="Stylecard11ptChar"/>
    <w:rsid w:val="00205FC6"/>
    <w:pPr>
      <w:spacing w:after="0" w:line="240" w:lineRule="auto"/>
    </w:pPr>
    <w:rPr>
      <w:rFonts w:ascii="Calibri" w:eastAsia="SimSun" w:hAnsi="Calibri" w:cs="Arial"/>
      <w:sz w:val="16"/>
      <w:szCs w:val="24"/>
      <w:lang w:eastAsia="zh-CN"/>
    </w:rPr>
  </w:style>
  <w:style w:type="character" w:customStyle="1" w:styleId="Stylecard11ptChar">
    <w:name w:val="Style card + 11 pt Char"/>
    <w:link w:val="Stylecard11pt"/>
    <w:rsid w:val="00205FC6"/>
    <w:rPr>
      <w:rFonts w:ascii="Calibri" w:eastAsia="SimSun" w:hAnsi="Calibri" w:cs="Arial"/>
      <w:sz w:val="16"/>
      <w:szCs w:val="24"/>
      <w:lang w:eastAsia="zh-CN"/>
    </w:rPr>
  </w:style>
  <w:style w:type="paragraph" w:customStyle="1" w:styleId="Stylecard11ptUnderline">
    <w:name w:val="Style card + 11 pt Underline"/>
    <w:basedOn w:val="card"/>
    <w:link w:val="Stylecard11ptUnderlineChar"/>
    <w:rsid w:val="00205FC6"/>
    <w:pPr>
      <w:spacing w:after="0" w:line="240" w:lineRule="auto"/>
    </w:pPr>
    <w:rPr>
      <w:rFonts w:ascii="Calibri" w:eastAsia="SimSun" w:hAnsi="Calibri" w:cs="Arial"/>
      <w:sz w:val="16"/>
      <w:szCs w:val="24"/>
      <w:u w:val="single"/>
      <w:lang w:eastAsia="zh-CN"/>
    </w:rPr>
  </w:style>
  <w:style w:type="character" w:customStyle="1" w:styleId="Stylecard11ptUnderlineChar">
    <w:name w:val="Style card + 11 pt Underline Char"/>
    <w:link w:val="Stylecard11ptUnderline"/>
    <w:rsid w:val="00205FC6"/>
    <w:rPr>
      <w:rFonts w:ascii="Calibri" w:eastAsia="SimSun" w:hAnsi="Calibri" w:cs="Arial"/>
      <w:sz w:val="16"/>
      <w:szCs w:val="24"/>
      <w:u w:val="single"/>
      <w:lang w:eastAsia="zh-CN"/>
    </w:rPr>
  </w:style>
  <w:style w:type="character" w:customStyle="1" w:styleId="officialstitle-">
    <w:name w:val="official_s_title-"/>
    <w:basedOn w:val="DefaultParagraphFont"/>
    <w:rsid w:val="00205FC6"/>
  </w:style>
  <w:style w:type="character" w:customStyle="1" w:styleId="officialsbureau">
    <w:name w:val="official_s_bureau"/>
    <w:basedOn w:val="DefaultParagraphFont"/>
    <w:rsid w:val="00205FC6"/>
  </w:style>
  <w:style w:type="character" w:customStyle="1" w:styleId="gray">
    <w:name w:val="gray"/>
    <w:basedOn w:val="DefaultParagraphFont"/>
    <w:rsid w:val="00205FC6"/>
  </w:style>
  <w:style w:type="character" w:customStyle="1" w:styleId="Styleunderline11ptBorderSinglesolidlineAuto05p">
    <w:name w:val="Style underline + 11 pt Border: : (Single solid line Auto  0.5 p..."/>
    <w:rsid w:val="00205FC6"/>
    <w:rPr>
      <w:sz w:val="20"/>
      <w:u w:val="single"/>
      <w:bdr w:val="single" w:sz="4" w:space="0" w:color="auto"/>
    </w:rPr>
  </w:style>
  <w:style w:type="character" w:customStyle="1" w:styleId="Citation-CompleteChar">
    <w:name w:val="Citation - Complete Char"/>
    <w:basedOn w:val="DefaultParagraphFont"/>
    <w:link w:val="Citation-Complete"/>
    <w:locked/>
    <w:rsid w:val="00205FC6"/>
    <w:rPr>
      <w:rFonts w:ascii="Arial Narrow" w:eastAsia="Calibri" w:hAnsi="Arial Narrow" w:cs="Times New Roman"/>
    </w:rPr>
  </w:style>
  <w:style w:type="character" w:customStyle="1" w:styleId="Style11ptItalic">
    <w:name w:val="Style 11 pt Italic"/>
    <w:basedOn w:val="DefaultParagraphFont"/>
    <w:rsid w:val="00205FC6"/>
    <w:rPr>
      <w:rFonts w:ascii="Times New Roman" w:hAnsi="Times New Roman"/>
      <w:i/>
      <w:iCs/>
      <w:sz w:val="20"/>
    </w:rPr>
  </w:style>
  <w:style w:type="character" w:customStyle="1" w:styleId="hdr">
    <w:name w:val="hdr"/>
    <w:basedOn w:val="DefaultParagraphFont"/>
    <w:rsid w:val="00205FC6"/>
  </w:style>
  <w:style w:type="paragraph" w:customStyle="1" w:styleId="StyleStyle49ptBoldItalic">
    <w:name w:val="Style Style4 + 9 pt Bold Italic"/>
    <w:basedOn w:val="Normal"/>
    <w:link w:val="StyleStyle49ptBoldItalicChar"/>
    <w:rsid w:val="00205FC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205FC6"/>
    <w:rPr>
      <w:rFonts w:ascii="Calibri" w:eastAsia="Times New Roman" w:hAnsi="Calibri" w:cs="Times New Roman"/>
      <w:b/>
      <w:bCs/>
      <w:i/>
      <w:iCs/>
      <w:szCs w:val="24"/>
      <w:u w:val="single"/>
    </w:rPr>
  </w:style>
  <w:style w:type="paragraph" w:customStyle="1" w:styleId="Cardstyle0">
    <w:name w:val="Cardstyle"/>
    <w:basedOn w:val="Normal"/>
    <w:next w:val="Normal"/>
    <w:rsid w:val="00205FC6"/>
    <w:rPr>
      <w:rFonts w:eastAsia="Times New Roman"/>
      <w:szCs w:val="24"/>
    </w:rPr>
  </w:style>
  <w:style w:type="character" w:customStyle="1" w:styleId="StyleEmphasisArial12ptBoldNotItalic">
    <w:name w:val="Style Emphasis + Arial 12 pt Bold Not Italic"/>
    <w:basedOn w:val="Emphasis"/>
    <w:rsid w:val="00205FC6"/>
    <w:rPr>
      <w:rFonts w:ascii="Arial" w:hAnsi="Arial" w:cs="Times New Roman"/>
      <w:b w:val="0"/>
      <w:bCs/>
      <w:i w:val="0"/>
      <w:iCs w:val="0"/>
      <w:sz w:val="24"/>
      <w:u w:val="single"/>
      <w:bdr w:val="single" w:sz="8" w:space="0" w:color="auto"/>
    </w:rPr>
  </w:style>
  <w:style w:type="character" w:customStyle="1" w:styleId="underline1">
    <w:name w:val="underline1"/>
    <w:basedOn w:val="DefaultParagraphFont"/>
    <w:rsid w:val="00205FC6"/>
    <w:rPr>
      <w:u w:val="single"/>
    </w:rPr>
  </w:style>
  <w:style w:type="character" w:customStyle="1" w:styleId="FontStyle291">
    <w:name w:val="Font Style291"/>
    <w:basedOn w:val="DefaultParagraphFont"/>
    <w:uiPriority w:val="99"/>
    <w:rsid w:val="00205FC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05FC6"/>
    <w:rPr>
      <w:b/>
      <w:bCs/>
      <w:sz w:val="20"/>
      <w:u w:val="single"/>
      <w:bdr w:val="single" w:sz="4" w:space="0" w:color="auto"/>
    </w:rPr>
  </w:style>
  <w:style w:type="paragraph" w:customStyle="1" w:styleId="StyleUnderlining11pt">
    <w:name w:val="Style Underlining + 11 pt"/>
    <w:basedOn w:val="Normal"/>
    <w:link w:val="StyleUnderlining11ptChar"/>
    <w:rsid w:val="00205FC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205FC6"/>
    <w:rPr>
      <w:rFonts w:ascii="Calibri" w:eastAsia="Times New Roman" w:hAnsi="Calibri"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rsid w:val="00205FC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205FC6"/>
    <w:rPr>
      <w:rFonts w:ascii="Calibri" w:eastAsia="Times New Roman" w:hAnsi="Calibri" w:cs="Times New Roman"/>
      <w:szCs w:val="24"/>
    </w:rPr>
  </w:style>
  <w:style w:type="paragraph" w:customStyle="1" w:styleId="Stylecard11ptBoldUnderline">
    <w:name w:val="Style card + 11 pt Bold Underline"/>
    <w:basedOn w:val="card"/>
    <w:link w:val="Stylecard11ptBoldUnderlineChar"/>
    <w:rsid w:val="00205FC6"/>
    <w:pPr>
      <w:spacing w:after="0" w:line="240" w:lineRule="auto"/>
    </w:pPr>
    <w:rPr>
      <w:rFonts w:ascii="Calibri" w:eastAsia="SimSun" w:hAnsi="Calibri" w:cs="Arial"/>
      <w:b/>
      <w:bCs/>
      <w:color w:val="000000"/>
      <w:kern w:val="32"/>
      <w:sz w:val="16"/>
      <w:szCs w:val="24"/>
      <w:u w:val="single"/>
      <w:lang w:eastAsia="zh-CN"/>
    </w:rPr>
  </w:style>
  <w:style w:type="character" w:customStyle="1" w:styleId="Stylecard11ptBoldUnderlineChar">
    <w:name w:val="Style card + 11 pt Bold Underline Char"/>
    <w:basedOn w:val="cardChar"/>
    <w:link w:val="Stylecard11ptBoldUnderline"/>
    <w:rsid w:val="00205FC6"/>
    <w:rPr>
      <w:rFonts w:ascii="Calibri" w:eastAsia="SimSun" w:hAnsi="Calibri" w:cs="Arial"/>
      <w:b/>
      <w:bCs/>
      <w:color w:val="000000"/>
      <w:kern w:val="32"/>
      <w:sz w:val="16"/>
      <w:szCs w:val="24"/>
      <w:u w:val="single"/>
      <w:lang w:eastAsia="zh-CN"/>
    </w:rPr>
  </w:style>
  <w:style w:type="paragraph" w:customStyle="1" w:styleId="Stylecard8pt">
    <w:name w:val="Style card + 8 pt"/>
    <w:basedOn w:val="card"/>
    <w:link w:val="Stylecard8ptChar"/>
    <w:rsid w:val="00205FC6"/>
    <w:pPr>
      <w:spacing w:after="0" w:line="240" w:lineRule="auto"/>
    </w:pPr>
    <w:rPr>
      <w:rFonts w:ascii="Calibri" w:eastAsia="Times New Roman" w:hAnsi="Calibri" w:cs="Arial"/>
      <w:color w:val="000000"/>
      <w:kern w:val="32"/>
      <w:sz w:val="16"/>
      <w:szCs w:val="24"/>
      <w:u w:val="single"/>
      <w:lang w:eastAsia="ar-SA"/>
    </w:rPr>
  </w:style>
  <w:style w:type="character" w:customStyle="1" w:styleId="Stylecard8ptChar">
    <w:name w:val="Style card + 8 pt Char"/>
    <w:basedOn w:val="cardChar"/>
    <w:link w:val="Stylecard8pt"/>
    <w:rsid w:val="00205FC6"/>
    <w:rPr>
      <w:rFonts w:ascii="Calibri" w:eastAsia="Times New Roman" w:hAnsi="Calibri" w:cs="Arial"/>
      <w:color w:val="000000"/>
      <w:kern w:val="32"/>
      <w:sz w:val="16"/>
      <w:szCs w:val="24"/>
      <w:u w:val="single"/>
      <w:lang w:eastAsia="ar-SA"/>
    </w:rPr>
  </w:style>
  <w:style w:type="paragraph" w:customStyle="1" w:styleId="TagGA11">
    <w:name w:val="Tag GA 11"/>
    <w:basedOn w:val="TOC1"/>
    <w:rsid w:val="00205FC6"/>
    <w:rPr>
      <w:rFonts w:ascii="Arial" w:eastAsia="Calibri" w:hAnsi="Arial"/>
      <w:b/>
      <w:sz w:val="22"/>
      <w:szCs w:val="22"/>
    </w:rPr>
  </w:style>
  <w:style w:type="paragraph" w:customStyle="1" w:styleId="CiteCard0">
    <w:name w:val="Cite/Card"/>
    <w:basedOn w:val="TOC2"/>
    <w:rsid w:val="00205FC6"/>
    <w:pPr>
      <w:tabs>
        <w:tab w:val="left" w:pos="4360"/>
      </w:tabs>
      <w:ind w:left="220"/>
    </w:pPr>
    <w:rPr>
      <w:rFonts w:cs="Arial"/>
    </w:rPr>
  </w:style>
  <w:style w:type="character" w:customStyle="1" w:styleId="CardTextUnderlinedChar">
    <w:name w:val="Card Text Underlined Char"/>
    <w:basedOn w:val="DefaultParagraphFont"/>
    <w:link w:val="CardTextUnderlined"/>
    <w:rsid w:val="00205FC6"/>
    <w:rPr>
      <w:rFonts w:ascii="Georgia" w:eastAsia="Times New Roman" w:hAnsi="Georgia"/>
      <w:u w:val="single"/>
      <w:lang w:eastAsia="zh-CN"/>
    </w:rPr>
  </w:style>
  <w:style w:type="character" w:customStyle="1" w:styleId="navy13bd">
    <w:name w:val="navy13bd"/>
    <w:basedOn w:val="DefaultParagraphFont"/>
    <w:rsid w:val="00205FC6"/>
  </w:style>
  <w:style w:type="character" w:customStyle="1" w:styleId="Style9ptUnderline2">
    <w:name w:val="Style 9 pt Underline2"/>
    <w:basedOn w:val="DefaultParagraphFont"/>
    <w:rsid w:val="00205FC6"/>
    <w:rPr>
      <w:sz w:val="20"/>
      <w:u w:val="single"/>
    </w:rPr>
  </w:style>
  <w:style w:type="character" w:customStyle="1" w:styleId="Style9ptBoldUnderline1">
    <w:name w:val="Style 9 pt Bold Underline1"/>
    <w:basedOn w:val="DefaultParagraphFont"/>
    <w:rsid w:val="00205FC6"/>
    <w:rPr>
      <w:b/>
      <w:bCs/>
      <w:sz w:val="20"/>
      <w:u w:val="single"/>
    </w:rPr>
  </w:style>
  <w:style w:type="paragraph" w:customStyle="1" w:styleId="CARD1">
    <w:name w:val="CARD"/>
    <w:basedOn w:val="Normal"/>
    <w:link w:val="CARDChar3"/>
    <w:qFormat/>
    <w:rsid w:val="00205FC6"/>
    <w:rPr>
      <w:rFonts w:eastAsia="Times New Roman"/>
      <w:szCs w:val="24"/>
      <w:u w:val="single"/>
    </w:rPr>
  </w:style>
  <w:style w:type="character" w:customStyle="1" w:styleId="CARDChar3">
    <w:name w:val="CARD Char"/>
    <w:basedOn w:val="DefaultParagraphFont"/>
    <w:link w:val="CARD1"/>
    <w:rsid w:val="00205FC6"/>
    <w:rPr>
      <w:rFonts w:ascii="Calibri" w:eastAsia="Times New Roman" w:hAnsi="Calibri" w:cs="Times New Roman"/>
      <w:szCs w:val="24"/>
      <w:u w:val="single"/>
    </w:rPr>
  </w:style>
  <w:style w:type="character" w:customStyle="1" w:styleId="StyleStyle4CharTimesNewRoman11ptItalic">
    <w:name w:val="Style Style4 Char + Times New Roman 11 pt Italic"/>
    <w:basedOn w:val="DefaultParagraphFont"/>
    <w:rsid w:val="00205FC6"/>
    <w:rPr>
      <w:rFonts w:ascii="Times New Roman" w:hAnsi="Times New Roman"/>
      <w:i/>
      <w:iCs/>
      <w:sz w:val="20"/>
      <w:szCs w:val="24"/>
      <w:u w:val="single"/>
      <w:lang w:val="en-US" w:eastAsia="en-US" w:bidi="ar-SA"/>
    </w:rPr>
  </w:style>
  <w:style w:type="character" w:customStyle="1" w:styleId="CharChar4">
    <w:name w:val="Char Char4"/>
    <w:basedOn w:val="DefaultParagraphFont"/>
    <w:rsid w:val="00205FC6"/>
    <w:rPr>
      <w:rFonts w:cs="Arial"/>
      <w:b/>
      <w:bCs/>
      <w:iCs/>
      <w:szCs w:val="28"/>
      <w:lang w:val="en-US" w:eastAsia="en-US" w:bidi="ar-SA"/>
    </w:rPr>
  </w:style>
  <w:style w:type="character" w:customStyle="1" w:styleId="Style6Char">
    <w:name w:val="Style6 Char"/>
    <w:basedOn w:val="DefaultParagraphFont"/>
    <w:link w:val="Style6"/>
    <w:rsid w:val="00205FC6"/>
    <w:rPr>
      <w:rFonts w:ascii="Calibri" w:hAnsi="Calibri" w:cs="Times New Roman"/>
      <w:color w:val="000000"/>
    </w:rPr>
  </w:style>
  <w:style w:type="paragraph" w:customStyle="1" w:styleId="Style11">
    <w:name w:val="Style11"/>
    <w:basedOn w:val="Normal"/>
    <w:link w:val="Style11Char"/>
    <w:rsid w:val="00205FC6"/>
    <w:rPr>
      <w:rFonts w:asciiTheme="minorHAnsi" w:hAnsiTheme="minorHAnsi"/>
      <w:b/>
      <w:u w:val="thick"/>
    </w:rPr>
  </w:style>
  <w:style w:type="character" w:customStyle="1" w:styleId="caps-label">
    <w:name w:val="caps-label"/>
    <w:basedOn w:val="DefaultParagraphFont"/>
    <w:rsid w:val="00205FC6"/>
  </w:style>
  <w:style w:type="character" w:customStyle="1" w:styleId="tagChar20">
    <w:name w:val="tag Char2"/>
    <w:basedOn w:val="DefaultParagraphFont"/>
    <w:rsid w:val="00205FC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rsid w:val="00205FC6"/>
    <w:rPr>
      <w:rFonts w:cs="Calibri"/>
      <w:sz w:val="22"/>
      <w:u w:val="single"/>
    </w:rPr>
  </w:style>
  <w:style w:type="character" w:customStyle="1" w:styleId="StyleNormalWeb11ptUnderlineChar">
    <w:name w:val="Style Normal (Web) + 11 pt Underline Char"/>
    <w:basedOn w:val="DefaultParagraphFont"/>
    <w:link w:val="StyleNormalWeb11ptUnderline"/>
    <w:rsid w:val="00205FC6"/>
    <w:rPr>
      <w:rFonts w:ascii="Calibri" w:eastAsia="Calibri" w:hAnsi="Calibri" w:cs="Calibri"/>
      <w:szCs w:val="24"/>
      <w:u w:val="single"/>
    </w:rPr>
  </w:style>
  <w:style w:type="paragraph" w:customStyle="1" w:styleId="paragraph">
    <w:name w:val="paragraph"/>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205FC6"/>
  </w:style>
  <w:style w:type="character" w:customStyle="1" w:styleId="eop">
    <w:name w:val="eop"/>
    <w:basedOn w:val="DefaultParagraphFont"/>
    <w:rsid w:val="00205FC6"/>
  </w:style>
  <w:style w:type="character" w:customStyle="1" w:styleId="spellingerror">
    <w:name w:val="spellingerror"/>
    <w:basedOn w:val="DefaultParagraphFont"/>
    <w:rsid w:val="00205FC6"/>
  </w:style>
  <w:style w:type="character" w:customStyle="1" w:styleId="CardsFont12ptCharCharCharCharCharCharCharCharCharCharChar">
    <w:name w:val="Cards + Font: 12 pt Char Char Char Char Char Char Char Char Char Char Char"/>
    <w:basedOn w:val="CardsChar"/>
    <w:rsid w:val="00205FC6"/>
    <w:rPr>
      <w:rFonts w:ascii="Times New Roman" w:eastAsia="Arial Unicode MS" w:hAnsi="Times New Roman" w:cs="Times New Roman"/>
      <w:sz w:val="24"/>
      <w:szCs w:val="24"/>
      <w:u w:val="thick"/>
      <w:lang w:val="en-US" w:eastAsia="en-US" w:bidi="ar-SA"/>
    </w:rPr>
  </w:style>
  <w:style w:type="character" w:customStyle="1" w:styleId="CardsFont12ptCharChar">
    <w:name w:val="Cards + Font: 12 pt Char Char"/>
    <w:aliases w:val="Thick Underline Char1 Char Char Char Char,Cards + Font: 12 pt Char Char Char Char Char"/>
    <w:basedOn w:val="DefaultParagraphFont"/>
    <w:locked/>
    <w:rsid w:val="00205FC6"/>
    <w:rPr>
      <w:sz w:val="24"/>
      <w:szCs w:val="24"/>
      <w:u w:val="thick"/>
      <w:lang w:val="en-US" w:eastAsia="en-US" w:bidi="ar-SA"/>
    </w:rPr>
  </w:style>
  <w:style w:type="character" w:customStyle="1" w:styleId="Cites-AuthorDate">
    <w:name w:val="Cites-Author/Date"/>
    <w:qFormat/>
    <w:rsid w:val="00205FC6"/>
    <w:rPr>
      <w:rFonts w:ascii="Times New Roman" w:hAnsi="Times New Roman"/>
      <w:sz w:val="24"/>
      <w:szCs w:val="24"/>
    </w:rPr>
  </w:style>
  <w:style w:type="character" w:customStyle="1" w:styleId="CardsFont6ptChar1">
    <w:name w:val="Cards + Font: 6 pt Char1"/>
    <w:basedOn w:val="DefaultParagraphFont"/>
    <w:rsid w:val="00205FC6"/>
    <w:rPr>
      <w:sz w:val="12"/>
      <w:szCs w:val="24"/>
      <w:lang w:val="en-US" w:eastAsia="en-US" w:bidi="ar-SA"/>
    </w:rPr>
  </w:style>
  <w:style w:type="character" w:customStyle="1" w:styleId="CardsSixChar">
    <w:name w:val="Cards Six Char"/>
    <w:link w:val="CardsSix"/>
    <w:locked/>
    <w:rsid w:val="00205FC6"/>
    <w:rPr>
      <w:sz w:val="12"/>
      <w:szCs w:val="24"/>
    </w:rPr>
  </w:style>
  <w:style w:type="paragraph" w:customStyle="1" w:styleId="CardsSix">
    <w:name w:val="Cards Six"/>
    <w:basedOn w:val="Normal"/>
    <w:link w:val="CardsSixChar"/>
    <w:rsid w:val="00205FC6"/>
    <w:pPr>
      <w:autoSpaceDE w:val="0"/>
      <w:autoSpaceDN w:val="0"/>
      <w:adjustRightInd w:val="0"/>
      <w:ind w:left="432" w:right="432"/>
      <w:jc w:val="both"/>
    </w:pPr>
    <w:rPr>
      <w:rFonts w:asciiTheme="minorHAnsi" w:hAnsiTheme="minorHAnsi"/>
      <w:sz w:val="12"/>
      <w:szCs w:val="24"/>
    </w:rPr>
  </w:style>
  <w:style w:type="character" w:customStyle="1" w:styleId="10ptnotbold">
    <w:name w:val="10ptnotbold"/>
    <w:rsid w:val="00205FC6"/>
    <w:rPr>
      <w:rFonts w:ascii="Times New Roman" w:hAnsi="Times New Roman" w:cs="Times New Roman"/>
      <w:sz w:val="20"/>
    </w:rPr>
  </w:style>
  <w:style w:type="character" w:customStyle="1" w:styleId="action-menu-toggled-item">
    <w:name w:val="action-menu-toggled-item"/>
    <w:basedOn w:val="DefaultParagraphFont"/>
    <w:rsid w:val="00205FC6"/>
  </w:style>
  <w:style w:type="character" w:customStyle="1" w:styleId="1Tag">
    <w:name w:val="1) Tag"/>
    <w:rsid w:val="00205FC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05FC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05F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05FC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05FC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05FC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05FC6"/>
    <w:rPr>
      <w:rFonts w:ascii="Calibri" w:eastAsia="Times New Roman" w:hAnsi="Calibri" w:cs="Times New Roman"/>
      <w:b/>
      <w:caps/>
      <w:sz w:val="40"/>
      <w:szCs w:val="40"/>
    </w:rPr>
  </w:style>
  <w:style w:type="character" w:customStyle="1" w:styleId="kicker1">
    <w:name w:val="kicker1"/>
    <w:basedOn w:val="DefaultParagraphFont"/>
    <w:rsid w:val="00205FC6"/>
    <w:rPr>
      <w:caps/>
      <w:color w:val="008996"/>
      <w:sz w:val="19"/>
      <w:szCs w:val="19"/>
    </w:rPr>
  </w:style>
  <w:style w:type="character" w:customStyle="1" w:styleId="recommendeddesignation2">
    <w:name w:val="recommended_designation2"/>
    <w:basedOn w:val="DefaultParagraphFont"/>
    <w:rsid w:val="00205FC6"/>
  </w:style>
  <w:style w:type="character" w:customStyle="1" w:styleId="storylink2">
    <w:name w:val="story_link2"/>
    <w:basedOn w:val="DefaultParagraphFont"/>
    <w:rsid w:val="00205FC6"/>
  </w:style>
  <w:style w:type="character" w:customStyle="1" w:styleId="gal2">
    <w:name w:val="gal2"/>
    <w:basedOn w:val="DefaultParagraphFont"/>
    <w:rsid w:val="00205FC6"/>
  </w:style>
  <w:style w:type="character" w:customStyle="1" w:styleId="byline2">
    <w:name w:val="byline2"/>
    <w:basedOn w:val="DefaultParagraphFont"/>
    <w:rsid w:val="00205FC6"/>
    <w:rPr>
      <w:rFonts w:ascii="Arial" w:hAnsi="Arial" w:cs="Arial" w:hint="default"/>
      <w:caps/>
      <w:color w:val="333333"/>
      <w:sz w:val="29"/>
      <w:szCs w:val="29"/>
    </w:rPr>
  </w:style>
  <w:style w:type="paragraph" w:customStyle="1" w:styleId="p3">
    <w:name w:val="p3"/>
    <w:basedOn w:val="Normal"/>
    <w:rsid w:val="00205FC6"/>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205FC6"/>
  </w:style>
  <w:style w:type="paragraph" w:customStyle="1" w:styleId="3text">
    <w:name w:val="3text"/>
    <w:basedOn w:val="Normal"/>
    <w:rsid w:val="00205FC6"/>
    <w:pPr>
      <w:spacing w:beforeLines="1" w:afterLines="1"/>
    </w:pPr>
    <w:rPr>
      <w:rFonts w:ascii="Times" w:eastAsia="Times New Roman" w:hAnsi="Times"/>
      <w:sz w:val="20"/>
      <w:szCs w:val="20"/>
    </w:rPr>
  </w:style>
  <w:style w:type="character" w:customStyle="1" w:styleId="Style2Char1">
    <w:name w:val="Style2 Char1"/>
    <w:basedOn w:val="DefaultParagraphFont"/>
    <w:rsid w:val="00205FC6"/>
    <w:rPr>
      <w:rFonts w:ascii="Book Antiqua" w:hAnsi="Book Antiqua"/>
      <w:szCs w:val="24"/>
      <w:u w:val="thick"/>
      <w:lang w:val="en-US" w:eastAsia="en-US" w:bidi="ar-SA"/>
    </w:rPr>
  </w:style>
  <w:style w:type="character" w:customStyle="1" w:styleId="text21">
    <w:name w:val="text21"/>
    <w:basedOn w:val="DefaultParagraphFont"/>
    <w:rsid w:val="00205FC6"/>
  </w:style>
  <w:style w:type="character" w:customStyle="1" w:styleId="text9">
    <w:name w:val="text9"/>
    <w:basedOn w:val="DefaultParagraphFont"/>
    <w:rsid w:val="00205FC6"/>
  </w:style>
  <w:style w:type="character" w:customStyle="1" w:styleId="UnderlineNon-bold">
    <w:name w:val="Underline Non - bold"/>
    <w:basedOn w:val="DefaultParagraphFont"/>
    <w:rsid w:val="00205FC6"/>
    <w:rPr>
      <w:rFonts w:ascii="Times New Roman" w:hAnsi="Times New Roman"/>
      <w:iCs/>
      <w:sz w:val="22"/>
      <w:u w:val="single"/>
    </w:rPr>
  </w:style>
  <w:style w:type="character" w:customStyle="1" w:styleId="metad">
    <w:name w:val="metad"/>
    <w:rsid w:val="00205FC6"/>
  </w:style>
  <w:style w:type="character" w:customStyle="1" w:styleId="justify1">
    <w:name w:val="justify1"/>
    <w:rsid w:val="00205FC6"/>
  </w:style>
  <w:style w:type="paragraph" w:customStyle="1" w:styleId="Circle">
    <w:name w:val="Circle"/>
    <w:basedOn w:val="Normal"/>
    <w:link w:val="CircleChar"/>
    <w:rsid w:val="00205FC6"/>
    <w:rPr>
      <w:rFonts w:ascii="Times New Roman" w:eastAsia="Times New Roman" w:hAnsi="Times New Roman"/>
      <w:b/>
      <w:sz w:val="24"/>
      <w:szCs w:val="20"/>
      <w:u w:val="words"/>
    </w:rPr>
  </w:style>
  <w:style w:type="character" w:customStyle="1" w:styleId="CircleChar">
    <w:name w:val="Circle Char"/>
    <w:basedOn w:val="DefaultParagraphFont"/>
    <w:link w:val="Circle"/>
    <w:rsid w:val="00205FC6"/>
    <w:rPr>
      <w:rFonts w:ascii="Times New Roman" w:eastAsia="Times New Roman" w:hAnsi="Times New Roman" w:cs="Times New Roman"/>
      <w:b/>
      <w:sz w:val="24"/>
      <w:szCs w:val="20"/>
      <w:u w:val="words"/>
    </w:rPr>
  </w:style>
  <w:style w:type="paragraph" w:customStyle="1" w:styleId="TOC3Char">
    <w:name w:val="TOC 3 Char"/>
    <w:basedOn w:val="Normal"/>
    <w:next w:val="Normal"/>
    <w:rsid w:val="00205FC6"/>
    <w:rPr>
      <w:rFonts w:ascii="Times New Roman" w:eastAsia="Times New Roman" w:hAnsi="Times New Roman"/>
      <w:sz w:val="24"/>
      <w:szCs w:val="20"/>
    </w:rPr>
  </w:style>
  <w:style w:type="paragraph" w:customStyle="1" w:styleId="TOC1Char">
    <w:name w:val="TOC 1 Char"/>
    <w:basedOn w:val="Normal"/>
    <w:next w:val="Normal"/>
    <w:rsid w:val="00205FC6"/>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205FC6"/>
    <w:rPr>
      <w:rFonts w:ascii="Georgia" w:hAnsi="Georgia"/>
      <w:b/>
    </w:rPr>
  </w:style>
  <w:style w:type="paragraph" w:customStyle="1" w:styleId="Debate-CardTagandCite-F6">
    <w:name w:val="Debate- Card Tag and Cite- F6"/>
    <w:basedOn w:val="Normal"/>
    <w:link w:val="Debate-CardTagandCite-F6Char"/>
    <w:qFormat/>
    <w:rsid w:val="00205FC6"/>
    <w:pPr>
      <w:contextualSpacing/>
    </w:pPr>
    <w:rPr>
      <w:rFonts w:ascii="Georgia" w:hAnsi="Georgia"/>
      <w:b/>
    </w:rPr>
  </w:style>
  <w:style w:type="character" w:customStyle="1" w:styleId="SmallerReal">
    <w:name w:val="SmallerReal"/>
    <w:basedOn w:val="DefaultParagraphFont"/>
    <w:uiPriority w:val="1"/>
    <w:qFormat/>
    <w:rsid w:val="00205FC6"/>
    <w:rPr>
      <w:rFonts w:ascii="Garamond" w:hAnsi="Garamond"/>
      <w:sz w:val="16"/>
    </w:rPr>
  </w:style>
  <w:style w:type="paragraph" w:customStyle="1" w:styleId="analytic0">
    <w:name w:val="analytic"/>
    <w:basedOn w:val="Normal"/>
    <w:link w:val="analyticChar0"/>
    <w:uiPriority w:val="4"/>
    <w:qFormat/>
    <w:rsid w:val="00205FC6"/>
    <w:pPr>
      <w:spacing w:before="120"/>
    </w:pPr>
    <w:rPr>
      <w:b/>
      <w:sz w:val="20"/>
    </w:rPr>
  </w:style>
  <w:style w:type="character" w:customStyle="1" w:styleId="analyticChar0">
    <w:name w:val="analytic Char"/>
    <w:basedOn w:val="DefaultParagraphFont"/>
    <w:link w:val="analytic0"/>
    <w:uiPriority w:val="4"/>
    <w:rsid w:val="00205FC6"/>
    <w:rPr>
      <w:rFonts w:ascii="Calibri" w:hAnsi="Calibri" w:cs="Times New Roman"/>
      <w:b/>
      <w:sz w:val="20"/>
    </w:rPr>
  </w:style>
  <w:style w:type="character" w:customStyle="1" w:styleId="field-item2">
    <w:name w:val="field-item2"/>
    <w:basedOn w:val="DefaultParagraphFont"/>
    <w:rsid w:val="00205FC6"/>
    <w:rPr>
      <w:rFonts w:ascii="Trebuchet MS" w:hAnsi="Trebuchet MS" w:hint="default"/>
      <w:sz w:val="17"/>
      <w:szCs w:val="17"/>
    </w:rPr>
  </w:style>
  <w:style w:type="character" w:customStyle="1" w:styleId="name2">
    <w:name w:val="name2"/>
    <w:basedOn w:val="DefaultParagraphFont"/>
    <w:rsid w:val="00205FC6"/>
  </w:style>
  <w:style w:type="character" w:customStyle="1" w:styleId="date-display-single2">
    <w:name w:val="date-display-single2"/>
    <w:basedOn w:val="DefaultParagraphFont"/>
    <w:rsid w:val="00205FC6"/>
  </w:style>
  <w:style w:type="character" w:customStyle="1" w:styleId="span">
    <w:name w:val="span"/>
    <w:basedOn w:val="DefaultParagraphFont"/>
    <w:rsid w:val="00205FC6"/>
  </w:style>
  <w:style w:type="paragraph" w:customStyle="1" w:styleId="skip-nav">
    <w:name w:val="skip-nav"/>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g-relatedbutton-text">
    <w:name w:val="bg-related__button-text"/>
    <w:basedOn w:val="DefaultParagraphFont"/>
    <w:rsid w:val="00205FC6"/>
  </w:style>
  <w:style w:type="paragraph" w:customStyle="1" w:styleId="bg-relateddescription">
    <w:name w:val="bg-related__description"/>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p1">
    <w:name w:val="p1"/>
    <w:basedOn w:val="Normal"/>
    <w:rsid w:val="00205FC6"/>
    <w:pPr>
      <w:spacing w:before="100" w:beforeAutospacing="1" w:after="100" w:afterAutospacing="1"/>
    </w:pPr>
    <w:rPr>
      <w:rFonts w:ascii="abel" w:eastAsia="Times New Roman" w:hAnsi="abel"/>
      <w:sz w:val="24"/>
      <w:szCs w:val="24"/>
    </w:rPr>
  </w:style>
  <w:style w:type="character" w:customStyle="1" w:styleId="pb-byline2">
    <w:name w:val="pb-byline2"/>
    <w:basedOn w:val="DefaultParagraphFont"/>
    <w:rsid w:val="00205FC6"/>
  </w:style>
  <w:style w:type="character" w:customStyle="1" w:styleId="pb-timestamp2">
    <w:name w:val="pb-timestamp2"/>
    <w:basedOn w:val="DefaultParagraphFont"/>
    <w:rsid w:val="00205FC6"/>
    <w:rPr>
      <w:rFonts w:ascii="FranklinITCProLight" w:hAnsi="FranklinITCProLight" w:hint="default"/>
      <w:i w:val="0"/>
      <w:iCs w:val="0"/>
      <w:color w:val="B2B2B2"/>
      <w:sz w:val="18"/>
      <w:szCs w:val="18"/>
    </w:rPr>
  </w:style>
  <w:style w:type="character" w:customStyle="1" w:styleId="pb-caption2">
    <w:name w:val="pb-caption2"/>
    <w:basedOn w:val="DefaultParagraphFont"/>
    <w:rsid w:val="00205FC6"/>
    <w:rPr>
      <w:rFonts w:ascii="FranklinITCProLight" w:hAnsi="FranklinITCProLight" w:hint="default"/>
      <w:i w:val="0"/>
      <w:iCs w:val="0"/>
      <w:color w:val="6E6E6E"/>
      <w:sz w:val="23"/>
      <w:szCs w:val="23"/>
    </w:rPr>
  </w:style>
  <w:style w:type="character" w:customStyle="1" w:styleId="dropcap1">
    <w:name w:val="dropcap1"/>
    <w:basedOn w:val="DefaultParagraphFont"/>
    <w:rsid w:val="00205FC6"/>
  </w:style>
  <w:style w:type="character" w:customStyle="1" w:styleId="pq">
    <w:name w:val="pq"/>
    <w:basedOn w:val="DefaultParagraphFont"/>
    <w:rsid w:val="00205FC6"/>
  </w:style>
  <w:style w:type="character" w:customStyle="1" w:styleId="pullquote">
    <w:name w:val="pullquote"/>
    <w:basedOn w:val="DefaultParagraphFont"/>
    <w:rsid w:val="00205FC6"/>
  </w:style>
  <w:style w:type="character" w:customStyle="1" w:styleId="bioexcerpt2">
    <w:name w:val="bio_excerpt2"/>
    <w:basedOn w:val="DefaultParagraphFont"/>
    <w:rsid w:val="00205FC6"/>
    <w:rPr>
      <w:vanish w:val="0"/>
      <w:webHidden w:val="0"/>
      <w:specVanish w:val="0"/>
    </w:rPr>
  </w:style>
  <w:style w:type="character" w:customStyle="1" w:styleId="atflatcounter4">
    <w:name w:val="at_flat_counter4"/>
    <w:basedOn w:val="DefaultParagraphFont"/>
    <w:rsid w:val="00205FC6"/>
    <w:rPr>
      <w:rFonts w:ascii="Helvetica" w:hAnsi="Helvetica" w:cs="Helvetica" w:hint="default"/>
      <w:b/>
      <w:bCs/>
      <w:caps/>
      <w:color w:val="32363B"/>
      <w:sz w:val="15"/>
      <w:szCs w:val="15"/>
      <w:shd w:val="clear" w:color="auto" w:fill="EBEBEB"/>
    </w:rPr>
  </w:style>
  <w:style w:type="paragraph" w:customStyle="1" w:styleId="kickerdeck">
    <w:name w:val="kicker__deck"/>
    <w:basedOn w:val="Normal"/>
    <w:rsid w:val="00205FC6"/>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205FC6"/>
  </w:style>
  <w:style w:type="character" w:customStyle="1" w:styleId="wsj-article-caption-content">
    <w:name w:val="wsj-article-caption-content"/>
    <w:basedOn w:val="DefaultParagraphFont"/>
    <w:rsid w:val="00205FC6"/>
  </w:style>
  <w:style w:type="character" w:customStyle="1" w:styleId="wsj-article-credit">
    <w:name w:val="wsj-article-credit"/>
    <w:basedOn w:val="DefaultParagraphFont"/>
    <w:rsid w:val="00205FC6"/>
  </w:style>
  <w:style w:type="character" w:customStyle="1" w:styleId="wsj-article-credit-tag">
    <w:name w:val="wsj-article-credit-tag"/>
    <w:basedOn w:val="DefaultParagraphFont"/>
    <w:rsid w:val="00205FC6"/>
  </w:style>
  <w:style w:type="character" w:customStyle="1" w:styleId="l-qt">
    <w:name w:val="l-qt"/>
    <w:basedOn w:val="DefaultParagraphFont"/>
    <w:rsid w:val="00205FC6"/>
  </w:style>
  <w:style w:type="character" w:customStyle="1" w:styleId="r-qt">
    <w:name w:val="r-qt"/>
    <w:basedOn w:val="DefaultParagraphFont"/>
    <w:rsid w:val="00205FC6"/>
  </w:style>
  <w:style w:type="character" w:customStyle="1" w:styleId="inset-author">
    <w:name w:val="inset-author"/>
    <w:basedOn w:val="DefaultParagraphFont"/>
    <w:rsid w:val="00205FC6"/>
  </w:style>
  <w:style w:type="paragraph" w:customStyle="1" w:styleId="sizeable">
    <w:name w:val="sizeable"/>
    <w:basedOn w:val="Normal"/>
    <w:rsid w:val="00205FC6"/>
    <w:pPr>
      <w:spacing w:before="240" w:after="240"/>
    </w:pPr>
    <w:rPr>
      <w:rFonts w:ascii="Times New Roman" w:eastAsia="Times New Roman" w:hAnsi="Times New Roman"/>
      <w:sz w:val="24"/>
      <w:szCs w:val="24"/>
    </w:rPr>
  </w:style>
  <w:style w:type="paragraph" w:customStyle="1" w:styleId="interactive-leadin">
    <w:name w:val="interactive-leadin"/>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g-aipstyle01">
    <w:name w:val="g-aipstyle01"/>
    <w:basedOn w:val="Normal"/>
    <w:rsid w:val="00205FC6"/>
    <w:pPr>
      <w:spacing w:line="285" w:lineRule="atLeast"/>
    </w:pPr>
    <w:rPr>
      <w:rFonts w:eastAsia="Times New Roman"/>
      <w:b/>
      <w:bCs/>
      <w:color w:val="000000"/>
      <w:sz w:val="21"/>
      <w:szCs w:val="21"/>
    </w:rPr>
  </w:style>
  <w:style w:type="paragraph" w:customStyle="1" w:styleId="g-aipstyle11">
    <w:name w:val="g-aipstyle11"/>
    <w:basedOn w:val="Normal"/>
    <w:rsid w:val="00205FC6"/>
    <w:pPr>
      <w:spacing w:line="240" w:lineRule="atLeast"/>
    </w:pPr>
    <w:rPr>
      <w:rFonts w:eastAsia="Times New Roman"/>
      <w:color w:val="000000"/>
      <w:sz w:val="20"/>
      <w:szCs w:val="20"/>
    </w:rPr>
  </w:style>
  <w:style w:type="paragraph" w:customStyle="1" w:styleId="g-aipstyle21">
    <w:name w:val="g-aipstyle21"/>
    <w:basedOn w:val="Normal"/>
    <w:rsid w:val="00205FC6"/>
    <w:pPr>
      <w:spacing w:line="270" w:lineRule="atLeast"/>
      <w:jc w:val="center"/>
    </w:pPr>
    <w:rPr>
      <w:rFonts w:eastAsia="Times New Roman"/>
      <w:color w:val="000000"/>
      <w:sz w:val="20"/>
      <w:szCs w:val="20"/>
    </w:rPr>
  </w:style>
  <w:style w:type="paragraph" w:customStyle="1" w:styleId="g-aipstyle31">
    <w:name w:val="g-aipstyle31"/>
    <w:basedOn w:val="Normal"/>
    <w:rsid w:val="00205FC6"/>
    <w:pPr>
      <w:spacing w:line="240" w:lineRule="atLeast"/>
      <w:jc w:val="center"/>
    </w:pPr>
    <w:rPr>
      <w:rFonts w:eastAsia="Times New Roman"/>
      <w:color w:val="000000"/>
      <w:sz w:val="20"/>
      <w:szCs w:val="20"/>
    </w:rPr>
  </w:style>
  <w:style w:type="paragraph" w:customStyle="1" w:styleId="g-aipstyle41">
    <w:name w:val="g-aipstyle41"/>
    <w:basedOn w:val="Normal"/>
    <w:rsid w:val="00205FC6"/>
    <w:pPr>
      <w:spacing w:line="270" w:lineRule="atLeast"/>
    </w:pPr>
    <w:rPr>
      <w:rFonts w:eastAsia="Times New Roman"/>
      <w:color w:val="000000"/>
      <w:sz w:val="21"/>
      <w:szCs w:val="21"/>
    </w:rPr>
  </w:style>
  <w:style w:type="paragraph" w:customStyle="1" w:styleId="byline-dateline">
    <w:name w:val="byline-dateline"/>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yline-author">
    <w:name w:val="byline-author"/>
    <w:basedOn w:val="DefaultParagraphFont"/>
    <w:rsid w:val="00205FC6"/>
  </w:style>
  <w:style w:type="paragraph" w:customStyle="1" w:styleId="Tagstyle1">
    <w:name w:val="Tagstyle"/>
    <w:basedOn w:val="Normal"/>
    <w:next w:val="Normal"/>
    <w:rsid w:val="00205FC6"/>
    <w:rPr>
      <w:b/>
      <w:szCs w:val="24"/>
    </w:rPr>
  </w:style>
  <w:style w:type="character" w:customStyle="1" w:styleId="TagCiteChar1">
    <w:name w:val="Tag &amp; Cite Char"/>
    <w:link w:val="TagCite1"/>
    <w:locked/>
    <w:rsid w:val="00205FC6"/>
    <w:rPr>
      <w:rFonts w:ascii="Arial Narrow" w:hAnsi="Arial Narrow"/>
      <w:b/>
      <w:sz w:val="24"/>
      <w:szCs w:val="24"/>
    </w:rPr>
  </w:style>
  <w:style w:type="paragraph" w:customStyle="1" w:styleId="TagCite1">
    <w:name w:val="Tag &amp; Cite"/>
    <w:basedOn w:val="Normal"/>
    <w:link w:val="TagCiteChar1"/>
    <w:rsid w:val="00205FC6"/>
    <w:rPr>
      <w:rFonts w:ascii="Arial Narrow" w:hAnsi="Arial Narrow"/>
      <w:b/>
      <w:sz w:val="24"/>
      <w:szCs w:val="24"/>
    </w:rPr>
  </w:style>
  <w:style w:type="character" w:customStyle="1" w:styleId="UnunderlinedTextChar">
    <w:name w:val="Ununderlined Text Char"/>
    <w:link w:val="UnunderlinedText"/>
    <w:locked/>
    <w:rsid w:val="00205FC6"/>
    <w:rPr>
      <w:sz w:val="12"/>
    </w:rPr>
  </w:style>
  <w:style w:type="paragraph" w:customStyle="1" w:styleId="UnunderlinedText">
    <w:name w:val="Ununderlined Text"/>
    <w:basedOn w:val="Normal"/>
    <w:link w:val="UnunderlinedTextChar"/>
    <w:autoRedefine/>
    <w:rsid w:val="00205FC6"/>
    <w:rPr>
      <w:rFonts w:asciiTheme="minorHAnsi" w:hAnsiTheme="minorHAnsi"/>
      <w:sz w:val="12"/>
    </w:rPr>
  </w:style>
  <w:style w:type="paragraph" w:customStyle="1" w:styleId="shortdescription">
    <w:name w:val="shortdescription"/>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BoldCharChar">
    <w:name w:val="Bold Char Char"/>
    <w:locked/>
    <w:rsid w:val="00205FC6"/>
    <w:rPr>
      <w:b/>
    </w:rPr>
  </w:style>
  <w:style w:type="character" w:customStyle="1" w:styleId="detailtitle">
    <w:name w:val="detailtitle"/>
    <w:rsid w:val="00205FC6"/>
  </w:style>
  <w:style w:type="paragraph" w:customStyle="1" w:styleId="Style21">
    <w:name w:val="Style21"/>
    <w:basedOn w:val="Normal"/>
    <w:uiPriority w:val="99"/>
    <w:rsid w:val="00205FC6"/>
    <w:pPr>
      <w:widowControl w:val="0"/>
      <w:autoSpaceDE w:val="0"/>
      <w:autoSpaceDN w:val="0"/>
      <w:adjustRightInd w:val="0"/>
      <w:spacing w:line="245" w:lineRule="exact"/>
      <w:ind w:firstLine="149"/>
    </w:pPr>
    <w:rPr>
      <w:rFonts w:ascii="Book Antiqua" w:eastAsia="Calibri" w:hAnsi="Book Antiqua"/>
    </w:rPr>
  </w:style>
  <w:style w:type="paragraph" w:customStyle="1" w:styleId="Style18">
    <w:name w:val="Style18"/>
    <w:basedOn w:val="Normal"/>
    <w:uiPriority w:val="99"/>
    <w:rsid w:val="00205FC6"/>
    <w:pPr>
      <w:widowControl w:val="0"/>
      <w:autoSpaceDE w:val="0"/>
      <w:autoSpaceDN w:val="0"/>
      <w:adjustRightInd w:val="0"/>
      <w:spacing w:line="234" w:lineRule="exact"/>
      <w:jc w:val="both"/>
    </w:pPr>
    <w:rPr>
      <w:rFonts w:ascii="Book Antiqua" w:eastAsia="Calibri" w:hAnsi="Book Antiqua"/>
    </w:rPr>
  </w:style>
  <w:style w:type="character" w:customStyle="1" w:styleId="FontStyle134">
    <w:name w:val="Font Style134"/>
    <w:rsid w:val="00205FC6"/>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205FC6"/>
    <w:rPr>
      <w:b/>
      <w:bCs/>
      <w:iCs/>
      <w:szCs w:val="26"/>
      <w:lang w:val="en-US" w:eastAsia="en-US" w:bidi="ar-SA"/>
    </w:rPr>
  </w:style>
  <w:style w:type="character" w:customStyle="1" w:styleId="comments-post">
    <w:name w:val="comments-post"/>
    <w:basedOn w:val="DefaultParagraphFont"/>
    <w:rsid w:val="00205FC6"/>
  </w:style>
  <w:style w:type="paragraph" w:customStyle="1" w:styleId="CardsCharChar">
    <w:name w:val="Cards Char Char"/>
    <w:basedOn w:val="Normal"/>
    <w:uiPriority w:val="99"/>
    <w:rsid w:val="00205FC6"/>
    <w:pPr>
      <w:autoSpaceDE w:val="0"/>
      <w:autoSpaceDN w:val="0"/>
      <w:adjustRightInd w:val="0"/>
      <w:ind w:left="432" w:right="432"/>
      <w:jc w:val="both"/>
    </w:pPr>
    <w:rPr>
      <w:rFonts w:ascii="Georgia" w:eastAsia="Calibri" w:hAnsi="Georgia"/>
      <w:sz w:val="20"/>
      <w:szCs w:val="20"/>
    </w:rPr>
  </w:style>
  <w:style w:type="paragraph" w:customStyle="1" w:styleId="Irrelevant6font">
    <w:name w:val="Irrelevant (6 font)"/>
    <w:basedOn w:val="Normal"/>
    <w:uiPriority w:val="99"/>
    <w:rsid w:val="00205FC6"/>
    <w:pPr>
      <w:ind w:left="547" w:right="648"/>
      <w:jc w:val="both"/>
    </w:pPr>
    <w:rPr>
      <w:rFonts w:ascii="Georgia" w:eastAsia="Calibri" w:hAnsi="Georgia"/>
      <w:sz w:val="12"/>
      <w:szCs w:val="12"/>
    </w:rPr>
  </w:style>
  <w:style w:type="character" w:customStyle="1" w:styleId="Irrelevant5fontChar">
    <w:name w:val="Irrelevant (5 font) Char"/>
    <w:basedOn w:val="DefaultParagraphFont"/>
    <w:rsid w:val="00205FC6"/>
    <w:rPr>
      <w:sz w:val="10"/>
      <w:szCs w:val="10"/>
      <w:lang w:val="en-US" w:eastAsia="en-US" w:bidi="ar-SA"/>
    </w:rPr>
  </w:style>
  <w:style w:type="character" w:customStyle="1" w:styleId="Hyperlink13">
    <w:name w:val="Hyperlink13"/>
    <w:basedOn w:val="DefaultParagraphFont"/>
    <w:rsid w:val="00205FC6"/>
    <w:rPr>
      <w:b w:val="0"/>
      <w:bCs w:val="0"/>
      <w:strike w:val="0"/>
      <w:dstrike w:val="0"/>
      <w:color w:val="008000"/>
      <w:sz w:val="20"/>
      <w:szCs w:val="20"/>
      <w:u w:val="none"/>
      <w:effect w:val="none"/>
    </w:rPr>
  </w:style>
  <w:style w:type="character" w:customStyle="1" w:styleId="standardcontent1">
    <w:name w:val="standardcontent1"/>
    <w:basedOn w:val="DefaultParagraphFont"/>
    <w:rsid w:val="00205FC6"/>
    <w:rPr>
      <w:rFonts w:ascii="Arial" w:hAnsi="Arial" w:cs="Arial" w:hint="default"/>
      <w:strike w:val="0"/>
      <w:dstrike w:val="0"/>
      <w:sz w:val="24"/>
      <w:szCs w:val="24"/>
      <w:u w:val="none"/>
      <w:effect w:val="none"/>
    </w:rPr>
  </w:style>
  <w:style w:type="character" w:customStyle="1" w:styleId="Hyperlink4">
    <w:name w:val="Hyperlink4"/>
    <w:basedOn w:val="DefaultParagraphFont"/>
    <w:rsid w:val="00205FC6"/>
    <w:rPr>
      <w:color w:val="000066"/>
      <w:u w:val="single"/>
    </w:rPr>
  </w:style>
  <w:style w:type="paragraph" w:customStyle="1" w:styleId="rddateline">
    <w:name w:val="rddateline"/>
    <w:basedOn w:val="Normal"/>
    <w:uiPriority w:val="99"/>
    <w:rsid w:val="00205FC6"/>
    <w:rPr>
      <w:rFonts w:eastAsia="Calibri"/>
      <w:szCs w:val="20"/>
    </w:rPr>
  </w:style>
  <w:style w:type="paragraph" w:customStyle="1" w:styleId="rdheadline">
    <w:name w:val="rdheadline"/>
    <w:basedOn w:val="Normal"/>
    <w:uiPriority w:val="99"/>
    <w:rsid w:val="00205FC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rsid w:val="00205FC6"/>
    <w:pPr>
      <w:spacing w:after="100" w:afterAutospacing="1"/>
    </w:pPr>
    <w:rPr>
      <w:rFonts w:ascii="Verdana" w:eastAsia="Calibri" w:hAnsi="Verdana"/>
      <w:szCs w:val="20"/>
    </w:rPr>
  </w:style>
  <w:style w:type="character" w:customStyle="1" w:styleId="rddeckline1">
    <w:name w:val="rddeckline1"/>
    <w:basedOn w:val="DefaultParagraphFont"/>
    <w:rsid w:val="00205FC6"/>
    <w:rPr>
      <w:rFonts w:ascii="Verdana" w:hAnsi="Verdana" w:hint="default"/>
      <w:b/>
      <w:bCs/>
      <w:sz w:val="22"/>
      <w:szCs w:val="22"/>
    </w:rPr>
  </w:style>
  <w:style w:type="character" w:customStyle="1" w:styleId="link-external">
    <w:name w:val="link-external"/>
    <w:basedOn w:val="DefaultParagraphFont"/>
    <w:rsid w:val="00205FC6"/>
  </w:style>
  <w:style w:type="character" w:customStyle="1" w:styleId="contact1">
    <w:name w:val="contact1"/>
    <w:basedOn w:val="DefaultParagraphFont"/>
    <w:rsid w:val="00205FC6"/>
    <w:rPr>
      <w:rFonts w:ascii="Tahoma" w:hAnsi="Tahoma" w:cs="Tahoma" w:hint="default"/>
      <w:color w:val="999999"/>
      <w:sz w:val="20"/>
      <w:szCs w:val="20"/>
    </w:rPr>
  </w:style>
  <w:style w:type="character" w:customStyle="1" w:styleId="credits1">
    <w:name w:val="credits1"/>
    <w:basedOn w:val="DefaultParagraphFont"/>
    <w:rsid w:val="00205FC6"/>
    <w:rPr>
      <w:rFonts w:ascii="Tahoma" w:hAnsi="Tahoma" w:cs="Tahoma" w:hint="default"/>
      <w:color w:val="999999"/>
      <w:sz w:val="16"/>
      <w:szCs w:val="16"/>
    </w:rPr>
  </w:style>
  <w:style w:type="paragraph" w:customStyle="1" w:styleId="Heading20">
    <w:name w:val="Heading2"/>
    <w:basedOn w:val="Normal"/>
    <w:link w:val="Heading2Char0"/>
    <w:rsid w:val="00205FC6"/>
    <w:pPr>
      <w:jc w:val="center"/>
    </w:pPr>
    <w:rPr>
      <w:rFonts w:ascii="Georgia" w:eastAsia="Calibri" w:hAnsi="Georgia"/>
      <w:b/>
      <w:caps/>
    </w:rPr>
  </w:style>
  <w:style w:type="character" w:customStyle="1" w:styleId="Heading2Char0">
    <w:name w:val="Heading2 Char"/>
    <w:basedOn w:val="DefaultParagraphFont"/>
    <w:link w:val="Heading20"/>
    <w:rsid w:val="00205FC6"/>
    <w:rPr>
      <w:rFonts w:ascii="Georgia" w:eastAsia="Calibri" w:hAnsi="Georgia" w:cs="Times New Roman"/>
      <w:b/>
      <w:caps/>
    </w:rPr>
  </w:style>
  <w:style w:type="paragraph" w:customStyle="1" w:styleId="Header2">
    <w:name w:val="Header2"/>
    <w:basedOn w:val="Heading20"/>
    <w:link w:val="Header2Char"/>
    <w:rsid w:val="00205FC6"/>
  </w:style>
  <w:style w:type="character" w:customStyle="1" w:styleId="Header2Char">
    <w:name w:val="Header2 Char"/>
    <w:basedOn w:val="Heading2Char0"/>
    <w:link w:val="Header2"/>
    <w:rsid w:val="00205FC6"/>
    <w:rPr>
      <w:rFonts w:ascii="Georgia" w:eastAsia="Calibri" w:hAnsi="Georgia" w:cs="Times New Roman"/>
      <w:b/>
      <w:caps/>
    </w:rPr>
  </w:style>
  <w:style w:type="paragraph" w:customStyle="1" w:styleId="Underlinedcard0">
    <w:name w:val="Underlined card"/>
    <w:basedOn w:val="Normal"/>
    <w:link w:val="UnderlinedcardChar1"/>
    <w:autoRedefine/>
    <w:rsid w:val="00205FC6"/>
    <w:pPr>
      <w:autoSpaceDE w:val="0"/>
      <w:autoSpaceDN w:val="0"/>
      <w:adjustRightInd w:val="0"/>
      <w:ind w:left="432" w:right="432"/>
      <w:jc w:val="both"/>
    </w:pPr>
    <w:rPr>
      <w:rFonts w:ascii="Georgia" w:eastAsia="Calibri" w:hAnsi="Georgia"/>
      <w:sz w:val="24"/>
      <w:u w:val="thick"/>
    </w:rPr>
  </w:style>
  <w:style w:type="character" w:customStyle="1" w:styleId="UnderlinedcardChar1">
    <w:name w:val="Underlined card Char"/>
    <w:basedOn w:val="DefaultParagraphFont"/>
    <w:link w:val="Underlinedcard0"/>
    <w:rsid w:val="00205FC6"/>
    <w:rPr>
      <w:rFonts w:ascii="Georgia" w:eastAsia="Calibri" w:hAnsi="Georgia" w:cs="Times New Roman"/>
      <w:sz w:val="24"/>
      <w:u w:val="thick"/>
    </w:rPr>
  </w:style>
  <w:style w:type="paragraph" w:customStyle="1" w:styleId="StyleHeading212pt">
    <w:name w:val="Style Heading2 + 12 pt"/>
    <w:basedOn w:val="Heading20"/>
    <w:link w:val="StyleHeading212ptChar"/>
    <w:rsid w:val="00205FC6"/>
    <w:rPr>
      <w:bCs/>
      <w:sz w:val="24"/>
    </w:rPr>
  </w:style>
  <w:style w:type="character" w:customStyle="1" w:styleId="StyleHeading212ptChar">
    <w:name w:val="Style Heading2 + 12 pt Char"/>
    <w:basedOn w:val="Heading2Char0"/>
    <w:link w:val="StyleHeading212pt"/>
    <w:rsid w:val="00205FC6"/>
    <w:rPr>
      <w:rFonts w:ascii="Georgia" w:eastAsia="Calibri" w:hAnsi="Georgia" w:cs="Times New Roman"/>
      <w:b/>
      <w:bCs/>
      <w:caps/>
      <w:sz w:val="24"/>
    </w:rPr>
  </w:style>
  <w:style w:type="paragraph" w:customStyle="1" w:styleId="Heading212pt">
    <w:name w:val="Heading2 + 12 pt"/>
    <w:basedOn w:val="StyleHeading212pt"/>
    <w:link w:val="Heading212ptChar"/>
    <w:rsid w:val="00205FC6"/>
  </w:style>
  <w:style w:type="character" w:customStyle="1" w:styleId="Heading212ptChar">
    <w:name w:val="Heading2 + 12 pt Char"/>
    <w:basedOn w:val="StyleHeading212ptChar"/>
    <w:link w:val="Heading212pt"/>
    <w:rsid w:val="00205FC6"/>
    <w:rPr>
      <w:rFonts w:ascii="Georgia" w:eastAsia="Calibri" w:hAnsi="Georgia" w:cs="Times New Roman"/>
      <w:b/>
      <w:bCs/>
      <w:caps/>
      <w:sz w:val="24"/>
    </w:rPr>
  </w:style>
  <w:style w:type="character" w:customStyle="1" w:styleId="CardsFont12ptCharCharCharChar">
    <w:name w:val="Cards + Font: 12 pt Char Char Char Char"/>
    <w:rsid w:val="00205FC6"/>
    <w:rPr>
      <w:sz w:val="24"/>
      <w:szCs w:val="24"/>
      <w:u w:val="thick"/>
      <w:lang w:val="en-US" w:eastAsia="en-US" w:bidi="ar-SA"/>
    </w:rPr>
  </w:style>
  <w:style w:type="paragraph" w:customStyle="1" w:styleId="UnderlinedCard1">
    <w:name w:val="Underlined Card"/>
    <w:basedOn w:val="Normal"/>
    <w:uiPriority w:val="99"/>
    <w:rsid w:val="00205FC6"/>
    <w:pPr>
      <w:ind w:left="720" w:right="720"/>
    </w:pPr>
    <w:rPr>
      <w:rFonts w:ascii="Palatino Linotype" w:eastAsia="Calibri" w:hAnsi="Palatino Linotype"/>
      <w:szCs w:val="20"/>
      <w:u w:val="single"/>
    </w:rPr>
  </w:style>
  <w:style w:type="paragraph" w:customStyle="1" w:styleId="StyleHeading110pt">
    <w:name w:val="Style Heading 1 + 10 pt"/>
    <w:basedOn w:val="Heading1"/>
    <w:uiPriority w:val="99"/>
    <w:rsid w:val="00205FC6"/>
    <w:pPr>
      <w:keepNext w:val="0"/>
      <w:keepLines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bCs/>
      <w:sz w:val="28"/>
      <w:szCs w:val="28"/>
      <w:u w:val="single"/>
      <w:lang w:val="x-none" w:eastAsia="x-none"/>
    </w:rPr>
  </w:style>
  <w:style w:type="paragraph" w:customStyle="1" w:styleId="StyleStyleHeading110pt10pt">
    <w:name w:val="Style Style Heading 1 + 10 pt + 10 pt"/>
    <w:basedOn w:val="StyleHeading110pt"/>
    <w:uiPriority w:val="99"/>
    <w:rsid w:val="00205FC6"/>
  </w:style>
  <w:style w:type="paragraph" w:customStyle="1" w:styleId="StyleUnderliningTimesNewRomanBoldNounderlineKernat16">
    <w:name w:val="Style Underlining + Times New Roman Bold No underline Kern at 16..."/>
    <w:basedOn w:val="Normal"/>
    <w:uiPriority w:val="99"/>
    <w:rsid w:val="00205FC6"/>
    <w:rPr>
      <w:rFonts w:ascii="Georgia" w:eastAsia="Calibri" w:hAnsi="Georgia"/>
      <w:b/>
      <w:bCs/>
      <w:kern w:val="32"/>
      <w:sz w:val="32"/>
      <w:szCs w:val="32"/>
    </w:rPr>
  </w:style>
  <w:style w:type="paragraph" w:customStyle="1" w:styleId="StyleUnderliningTimesNewRomanBoldNounderlineKernat161">
    <w:name w:val="Style Underlining + Times New Roman Bold No underline Kern at 16...1"/>
    <w:basedOn w:val="Normal"/>
    <w:uiPriority w:val="99"/>
    <w:rsid w:val="00205FC6"/>
    <w:rPr>
      <w:rFonts w:ascii="Georgia" w:eastAsia="Calibri" w:hAnsi="Georgia"/>
      <w:b/>
      <w:bCs/>
      <w:kern w:val="32"/>
      <w:sz w:val="32"/>
      <w:szCs w:val="32"/>
    </w:rPr>
  </w:style>
  <w:style w:type="paragraph" w:customStyle="1" w:styleId="StyleBoldUnderliningKernat16pt">
    <w:name w:val="Style Bold Underlining + Kern at 16 pt"/>
    <w:basedOn w:val="Normal"/>
    <w:uiPriority w:val="99"/>
    <w:rsid w:val="00205FC6"/>
    <w:pPr>
      <w:widowControl w:val="0"/>
      <w:tabs>
        <w:tab w:val="left" w:pos="8820"/>
      </w:tabs>
      <w:autoSpaceDE w:val="0"/>
      <w:autoSpaceDN w:val="0"/>
      <w:spacing w:before="100" w:after="100"/>
    </w:pPr>
    <w:rPr>
      <w:rFonts w:ascii="Georgia" w:eastAsia="Calibri" w:hAnsi="Georgia"/>
      <w:b/>
      <w:bCs/>
      <w:kern w:val="32"/>
      <w:sz w:val="32"/>
      <w:szCs w:val="32"/>
      <w:u w:val="single"/>
      <w:lang w:val="en-GB"/>
    </w:rPr>
  </w:style>
  <w:style w:type="character" w:customStyle="1" w:styleId="StyleBoldText12pt10ptNotBoldKernat16pt">
    <w:name w:val="Style Bold Text 12 pt + 10 pt Not Bold Kern at 16 pt"/>
    <w:basedOn w:val="DefaultParagraphFont"/>
    <w:rsid w:val="00205FC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205FC6"/>
  </w:style>
  <w:style w:type="paragraph" w:customStyle="1" w:styleId="medium-normal">
    <w:name w:val="medium-normal"/>
    <w:basedOn w:val="Normal"/>
    <w:uiPriority w:val="99"/>
    <w:rsid w:val="00205FC6"/>
    <w:pPr>
      <w:spacing w:before="100" w:beforeAutospacing="1" w:after="100" w:afterAutospacing="1"/>
    </w:pPr>
    <w:rPr>
      <w:rFonts w:ascii="Arial Unicode MS" w:eastAsia="Arial Unicode MS" w:hAnsi="Georgia"/>
      <w:sz w:val="24"/>
    </w:rPr>
  </w:style>
  <w:style w:type="paragraph" w:customStyle="1" w:styleId="CardsChar2">
    <w:name w:val="Cards Char2"/>
    <w:basedOn w:val="Normal"/>
    <w:uiPriority w:val="99"/>
    <w:rsid w:val="00205FC6"/>
    <w:pPr>
      <w:autoSpaceDE w:val="0"/>
      <w:autoSpaceDN w:val="0"/>
      <w:adjustRightInd w:val="0"/>
      <w:ind w:left="432" w:right="432"/>
      <w:jc w:val="both"/>
    </w:pPr>
    <w:rPr>
      <w:rFonts w:ascii="Georgia" w:eastAsia="Calibri" w:hAnsi="Georgia"/>
      <w:szCs w:val="20"/>
    </w:rPr>
  </w:style>
  <w:style w:type="character" w:customStyle="1" w:styleId="CardsFont6ptCharChar">
    <w:name w:val="Cards + Font: 6 pt Char Char"/>
    <w:basedOn w:val="DefaultParagraphFont"/>
    <w:rsid w:val="00205FC6"/>
    <w:rPr>
      <w:rFonts w:ascii="Georgia" w:eastAsia="Calibri" w:hAnsi="Georgia" w:cs="Times New Roman"/>
      <w:sz w:val="12"/>
      <w:szCs w:val="24"/>
    </w:rPr>
  </w:style>
  <w:style w:type="paragraph" w:customStyle="1" w:styleId="CitesCharChar">
    <w:name w:val="Cites Char Char"/>
    <w:basedOn w:val="Normal"/>
    <w:link w:val="CitesCharCharChar"/>
    <w:rsid w:val="00205FC6"/>
    <w:pPr>
      <w:widowControl w:val="0"/>
      <w:autoSpaceDE w:val="0"/>
      <w:autoSpaceDN w:val="0"/>
      <w:adjustRightInd w:val="0"/>
      <w:jc w:val="both"/>
      <w:outlineLvl w:val="2"/>
    </w:pPr>
    <w:rPr>
      <w:rFonts w:ascii="Georgia" w:eastAsia="Calibri" w:hAnsi="Georgia"/>
      <w:b/>
      <w:bCs/>
    </w:rPr>
  </w:style>
  <w:style w:type="character" w:customStyle="1" w:styleId="CitesCharCharChar">
    <w:name w:val="Cites Char Char Char"/>
    <w:basedOn w:val="DefaultParagraphFont"/>
    <w:link w:val="CitesCharChar"/>
    <w:rsid w:val="00205FC6"/>
    <w:rPr>
      <w:rFonts w:ascii="Georgia" w:eastAsia="Calibri" w:hAnsi="Georgia" w:cs="Times New Roman"/>
      <w:b/>
      <w:bCs/>
    </w:rPr>
  </w:style>
  <w:style w:type="character" w:customStyle="1" w:styleId="Char3">
    <w:name w:val="Char3"/>
    <w:basedOn w:val="DefaultParagraphFont"/>
    <w:rsid w:val="00205FC6"/>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205FC6"/>
    <w:rPr>
      <w:sz w:val="24"/>
      <w:szCs w:val="24"/>
      <w:u w:val="thick"/>
      <w:lang w:val="en-US" w:eastAsia="en-US" w:bidi="ar-SA"/>
    </w:rPr>
  </w:style>
  <w:style w:type="paragraph" w:customStyle="1" w:styleId="story-body">
    <w:name w:val="story-body"/>
    <w:basedOn w:val="Normal"/>
    <w:uiPriority w:val="99"/>
    <w:rsid w:val="00205FC6"/>
    <w:pPr>
      <w:spacing w:before="100" w:beforeAutospacing="1" w:after="100" w:afterAutospacing="1"/>
    </w:pPr>
    <w:rPr>
      <w:rFonts w:ascii="Georgia" w:eastAsia="Calibri" w:hAnsi="Georgia"/>
      <w:sz w:val="24"/>
    </w:rPr>
  </w:style>
  <w:style w:type="paragraph" w:customStyle="1" w:styleId="CardTextCharCharCharChar">
    <w:name w:val="Card Text Char Char Char Char"/>
    <w:basedOn w:val="Normal"/>
    <w:rsid w:val="00205FC6"/>
    <w:pPr>
      <w:ind w:left="1728" w:right="1728"/>
    </w:pPr>
    <w:rPr>
      <w:rFonts w:eastAsia="Calibri"/>
      <w:sz w:val="18"/>
    </w:rPr>
  </w:style>
  <w:style w:type="character" w:customStyle="1" w:styleId="TagsChar4">
    <w:name w:val="Tags Char4"/>
    <w:basedOn w:val="DefaultParagraphFont"/>
    <w:rsid w:val="00205FC6"/>
    <w:rPr>
      <w:b/>
      <w:lang w:val="en-US" w:eastAsia="en-US" w:bidi="ar-SA"/>
    </w:rPr>
  </w:style>
  <w:style w:type="character" w:customStyle="1" w:styleId="TagCharChar10">
    <w:name w:val="Tag Char Char1"/>
    <w:basedOn w:val="DefaultParagraphFont"/>
    <w:rsid w:val="00205FC6"/>
    <w:rPr>
      <w:b/>
      <w:sz w:val="24"/>
      <w:szCs w:val="24"/>
      <w:lang w:val="en-US" w:eastAsia="en-US" w:bidi="ar-SA"/>
    </w:rPr>
  </w:style>
  <w:style w:type="character" w:customStyle="1" w:styleId="hit1">
    <w:name w:val="hit1"/>
    <w:basedOn w:val="DefaultParagraphFont"/>
    <w:rsid w:val="00205FC6"/>
    <w:rPr>
      <w:rFonts w:ascii="Verdana" w:hAnsi="Verdana" w:hint="default"/>
      <w:b/>
      <w:bCs/>
      <w:vanish w:val="0"/>
      <w:webHidden w:val="0"/>
      <w:color w:val="CC0033"/>
      <w:sz w:val="20"/>
      <w:szCs w:val="20"/>
      <w:specVanish w:val="0"/>
    </w:rPr>
  </w:style>
  <w:style w:type="character" w:customStyle="1" w:styleId="tightinline1">
    <w:name w:val="tightinline1"/>
    <w:basedOn w:val="DefaultParagraphFont"/>
    <w:rsid w:val="00205FC6"/>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205FC6"/>
    <w:rPr>
      <w:sz w:val="18"/>
      <w:szCs w:val="24"/>
      <w:lang w:val="en-US" w:eastAsia="en-US" w:bidi="ar-SA"/>
    </w:rPr>
  </w:style>
  <w:style w:type="paragraph" w:customStyle="1" w:styleId="Ryan6">
    <w:name w:val="Ryan6"/>
    <w:basedOn w:val="PlainText"/>
    <w:autoRedefine/>
    <w:rsid w:val="00205FC6"/>
    <w:pPr>
      <w:ind w:left="360"/>
    </w:pPr>
    <w:rPr>
      <w:rFonts w:ascii="Times New Roman" w:eastAsia="Calibri" w:hAnsi="Times New Roman" w:cs="Times New Roman"/>
      <w:sz w:val="20"/>
      <w:szCs w:val="20"/>
    </w:rPr>
  </w:style>
  <w:style w:type="paragraph" w:customStyle="1" w:styleId="CitationCharCharCharCharCharCharChar">
    <w:name w:val="Citation Char Char Char Char Char Char Char"/>
    <w:basedOn w:val="Normal"/>
    <w:link w:val="CitationCharCharCharCharCharCharCharChar"/>
    <w:rsid w:val="00205FC6"/>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205FC6"/>
    <w:rPr>
      <w:rFonts w:ascii="Calibri" w:eastAsia="Calibri" w:hAnsi="Calibri" w:cs="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rsid w:val="00205FC6"/>
    <w:rPr>
      <w:rFonts w:ascii="Georgia" w:eastAsia="Calibri" w:hAnsi="Georgia"/>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205FC6"/>
    <w:rPr>
      <w:rFonts w:ascii="Georgia" w:eastAsia="Calibri" w:hAnsi="Georgia" w:cs="Times New Roman"/>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rsid w:val="00205FC6"/>
    <w:rPr>
      <w:rFonts w:ascii="Georgia" w:eastAsia="Calibri" w:hAnsi="Georgia"/>
      <w:b/>
      <w:u w:val="single"/>
    </w:rPr>
  </w:style>
  <w:style w:type="character" w:customStyle="1" w:styleId="BoldandUnderlineCharCharCharCharCharCharCharCharCharCharCharCharCharCharCharChar0">
    <w:name w:val="Bold and Underline Char Char Char Char Char Char Char Char Char Char Char Char Char Char Char Char"/>
    <w:basedOn w:val="DefaultParagraphFont"/>
    <w:link w:val="BoldandUnderlineCharCharCharCharCharCharCharCharCharCharCharCharCharCharChar"/>
    <w:rsid w:val="00205FC6"/>
    <w:rPr>
      <w:rFonts w:ascii="Georgia" w:eastAsia="Calibri" w:hAnsi="Georgia" w:cs="Times New Roman"/>
      <w:b/>
      <w:u w:val="single"/>
    </w:rPr>
  </w:style>
  <w:style w:type="character" w:customStyle="1" w:styleId="boldciteChar">
    <w:name w:val="bold cite Char"/>
    <w:basedOn w:val="DefaultParagraphFont"/>
    <w:rsid w:val="00205FC6"/>
    <w:rPr>
      <w:rFonts w:ascii="Arial" w:eastAsia="Calibri" w:hAnsi="Arial" w:cs="Times New Roman"/>
      <w:b/>
      <w:color w:val="000000"/>
      <w:sz w:val="28"/>
      <w:u w:val="thick" w:color="000000"/>
    </w:rPr>
  </w:style>
  <w:style w:type="character" w:customStyle="1" w:styleId="UnderlineChar2CharChar">
    <w:name w:val="Underline Char2 Char Char"/>
    <w:basedOn w:val="DefaultParagraphFont"/>
    <w:rsid w:val="00205FC6"/>
    <w:rPr>
      <w:szCs w:val="24"/>
      <w:u w:val="single"/>
      <w:lang w:val="en-US" w:eastAsia="en-US" w:bidi="ar-SA"/>
    </w:rPr>
  </w:style>
  <w:style w:type="character" w:customStyle="1" w:styleId="BoldandUnderlineChar2CharCharChar">
    <w:name w:val="Bold and Underline Char2 Char Char Char"/>
    <w:basedOn w:val="DefaultParagraphFont"/>
    <w:link w:val="BoldandUnderlineChar2CharChar"/>
    <w:rsid w:val="00205FC6"/>
    <w:rPr>
      <w:b/>
      <w:szCs w:val="24"/>
      <w:u w:val="single"/>
    </w:rPr>
  </w:style>
  <w:style w:type="paragraph" w:customStyle="1" w:styleId="BlockHeaderHidden">
    <w:name w:val="Block Header Hidden"/>
    <w:next w:val="Nothing"/>
    <w:link w:val="BlockHeaderHiddenChar"/>
    <w:rsid w:val="00205FC6"/>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205FC6"/>
    <w:rPr>
      <w:rFonts w:ascii="Times New Roman" w:eastAsia="Calibri" w:hAnsi="Times New Roman" w:cs="Times New Roman"/>
      <w:b/>
      <w:sz w:val="28"/>
      <w:szCs w:val="20"/>
    </w:rPr>
  </w:style>
  <w:style w:type="character" w:customStyle="1" w:styleId="Char31">
    <w:name w:val="Char31"/>
    <w:basedOn w:val="DefaultParagraphFont"/>
    <w:rsid w:val="00205FC6"/>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205FC6"/>
    <w:rPr>
      <w:sz w:val="12"/>
      <w:szCs w:val="12"/>
      <w:lang w:val="en-US" w:eastAsia="en-US" w:bidi="ar-SA"/>
    </w:rPr>
  </w:style>
  <w:style w:type="character" w:customStyle="1" w:styleId="enumbell">
    <w:name w:val="enumbell"/>
    <w:basedOn w:val="DefaultParagraphFont"/>
    <w:rsid w:val="00205FC6"/>
  </w:style>
  <w:style w:type="character" w:customStyle="1" w:styleId="ptext-2">
    <w:name w:val="ptext-2"/>
    <w:basedOn w:val="DefaultParagraphFont"/>
    <w:rsid w:val="00205FC6"/>
  </w:style>
  <w:style w:type="paragraph" w:customStyle="1" w:styleId="Cardtext4">
    <w:name w:val="Card text"/>
    <w:rsid w:val="00205FC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Hotroute2">
    <w:name w:val="Hot route"/>
    <w:basedOn w:val="Normal"/>
    <w:rsid w:val="00205FC6"/>
    <w:pPr>
      <w:ind w:left="144"/>
    </w:pPr>
    <w:rPr>
      <w:rFonts w:ascii="Georgia" w:eastAsia="Calibri" w:hAnsi="Georgia"/>
    </w:rPr>
  </w:style>
  <w:style w:type="paragraph" w:customStyle="1" w:styleId="morenews">
    <w:name w:val="morenews"/>
    <w:basedOn w:val="Normal"/>
    <w:rsid w:val="00205FC6"/>
    <w:pPr>
      <w:spacing w:before="100" w:beforeAutospacing="1" w:after="100" w:afterAutospacing="1"/>
    </w:pPr>
    <w:rPr>
      <w:rFonts w:ascii="Georgia" w:eastAsia="Calibri" w:hAnsi="Georgia"/>
      <w:sz w:val="24"/>
    </w:rPr>
  </w:style>
  <w:style w:type="paragraph" w:customStyle="1" w:styleId="TagsCites">
    <w:name w:val="Tags/Cites"/>
    <w:basedOn w:val="Normal"/>
    <w:rsid w:val="00205FC6"/>
    <w:pPr>
      <w:autoSpaceDE w:val="0"/>
      <w:autoSpaceDN w:val="0"/>
      <w:adjustRightInd w:val="0"/>
    </w:pPr>
    <w:rPr>
      <w:rFonts w:ascii="Georgia" w:eastAsia="Calibri" w:hAnsi="Georgia"/>
      <w:sz w:val="26"/>
    </w:rPr>
  </w:style>
  <w:style w:type="character" w:customStyle="1" w:styleId="textunderlineChar0">
    <w:name w:val="text underline Char"/>
    <w:basedOn w:val="DefaultParagraphFont"/>
    <w:locked/>
    <w:rsid w:val="00205FC6"/>
    <w:rPr>
      <w:rFonts w:ascii="Garamond" w:eastAsia="Times New Roman" w:hAnsi="Garamond" w:cs="Times New Roman"/>
      <w:sz w:val="22"/>
      <w:szCs w:val="22"/>
      <w:u w:val="single"/>
    </w:rPr>
  </w:style>
  <w:style w:type="character" w:customStyle="1" w:styleId="cardtext-underlined0">
    <w:name w:val="card text- underlined"/>
    <w:rsid w:val="00205FC6"/>
    <w:rPr>
      <w:rFonts w:ascii="Arial" w:hAnsi="Arial"/>
      <w:sz w:val="12"/>
      <w:u w:val="single"/>
    </w:rPr>
  </w:style>
  <w:style w:type="paragraph" w:customStyle="1" w:styleId="cite20">
    <w:name w:val="cite2"/>
    <w:basedOn w:val="Normal"/>
    <w:rsid w:val="00205FC6"/>
    <w:rPr>
      <w:rFonts w:ascii="Georgia" w:eastAsia="Calibri" w:hAnsi="Georgia"/>
      <w:color w:val="000000"/>
      <w:szCs w:val="20"/>
    </w:rPr>
  </w:style>
  <w:style w:type="character" w:customStyle="1" w:styleId="cardtext-un-underlined">
    <w:name w:val="card text- un-underlined"/>
    <w:rsid w:val="00205FC6"/>
    <w:rPr>
      <w:sz w:val="12"/>
    </w:rPr>
  </w:style>
  <w:style w:type="paragraph" w:customStyle="1" w:styleId="BodyA">
    <w:name w:val="Body A"/>
    <w:rsid w:val="00205FC6"/>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205FC6"/>
    <w:pPr>
      <w:ind w:left="1440" w:right="720"/>
    </w:pPr>
    <w:rPr>
      <w:rFonts w:ascii="Georgia" w:eastAsia="Calibri" w:hAnsi="Georgia"/>
      <w:sz w:val="10"/>
    </w:rPr>
  </w:style>
  <w:style w:type="character" w:customStyle="1" w:styleId="NormalUnderlineChar1">
    <w:name w:val="Normal Underline Char1"/>
    <w:basedOn w:val="UnderlineTextChar"/>
    <w:rsid w:val="00205FC6"/>
    <w:rPr>
      <w:noProof w:val="0"/>
      <w:sz w:val="24"/>
      <w:szCs w:val="24"/>
      <w:u w:val="single"/>
      <w:lang w:val="en-US" w:eastAsia="en-US" w:bidi="ar-SA"/>
    </w:rPr>
  </w:style>
  <w:style w:type="character" w:customStyle="1" w:styleId="SmalltextCharCharCharChar0">
    <w:name w:val="Small text Char Char Char Char"/>
    <w:basedOn w:val="DefaultParagraphFont"/>
    <w:rsid w:val="00205FC6"/>
    <w:rPr>
      <w:sz w:val="16"/>
      <w:szCs w:val="24"/>
      <w:lang w:val="en-US" w:eastAsia="en-US" w:bidi="ar-SA"/>
    </w:rPr>
  </w:style>
  <w:style w:type="character" w:customStyle="1" w:styleId="UnderlineCharCharCharCharCharCharCharChar">
    <w:name w:val="Underline Char Char Char Char Char Char Char Char"/>
    <w:basedOn w:val="DefaultParagraphFont"/>
    <w:rsid w:val="00205FC6"/>
    <w:rPr>
      <w:szCs w:val="24"/>
      <w:u w:val="single"/>
      <w:lang w:val="en-US" w:eastAsia="en-US" w:bidi="ar-SA"/>
    </w:rPr>
  </w:style>
  <w:style w:type="character" w:customStyle="1" w:styleId="DebateSmallText">
    <w:name w:val="DebateSmallText"/>
    <w:rsid w:val="00205FC6"/>
    <w:rPr>
      <w:rFonts w:ascii="Times New Roman" w:hAnsi="Times New Roman"/>
      <w:sz w:val="16"/>
    </w:rPr>
  </w:style>
  <w:style w:type="character" w:customStyle="1" w:styleId="UnderlinestyleChar0">
    <w:name w:val="Underline style Char"/>
    <w:basedOn w:val="DefaultParagraphFont"/>
    <w:rsid w:val="00205FC6"/>
    <w:rPr>
      <w:szCs w:val="24"/>
      <w:u w:val="single"/>
    </w:rPr>
  </w:style>
  <w:style w:type="character" w:customStyle="1" w:styleId="maintextleft">
    <w:name w:val="maintextleft"/>
    <w:basedOn w:val="DefaultParagraphFont"/>
    <w:rsid w:val="00205FC6"/>
  </w:style>
  <w:style w:type="character" w:customStyle="1" w:styleId="pmterms12">
    <w:name w:val="pmterms12"/>
    <w:basedOn w:val="DefaultParagraphFont"/>
    <w:rsid w:val="00205FC6"/>
    <w:rPr>
      <w:b/>
      <w:bCs/>
      <w:i w:val="0"/>
      <w:iCs w:val="0"/>
      <w:color w:val="000000"/>
    </w:rPr>
  </w:style>
  <w:style w:type="character" w:customStyle="1" w:styleId="cardUnderlineChar0">
    <w:name w:val="card+Underline Char"/>
    <w:basedOn w:val="DefaultParagraphFont"/>
    <w:rsid w:val="00205FC6"/>
    <w:rPr>
      <w:rFonts w:ascii="Times" w:hAnsi="Times"/>
      <w:u w:val="single"/>
      <w:lang w:val="en-US" w:eastAsia="en-US" w:bidi="ar-SA"/>
    </w:rPr>
  </w:style>
  <w:style w:type="paragraph" w:customStyle="1" w:styleId="FR4">
    <w:name w:val="FR4"/>
    <w:rsid w:val="00205FC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205FC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205FC6"/>
    <w:rPr>
      <w:rFonts w:ascii="Arial" w:hAnsi="Arial"/>
      <w:sz w:val="18"/>
      <w:szCs w:val="24"/>
      <w:u w:val="single"/>
      <w:lang w:val="en-US" w:eastAsia="en-US" w:bidi="ar-SA"/>
    </w:rPr>
  </w:style>
  <w:style w:type="character" w:customStyle="1" w:styleId="cite1">
    <w:name w:val="%cite"/>
    <w:basedOn w:val="DefaultParagraphFont"/>
    <w:rsid w:val="00205FC6"/>
    <w:rPr>
      <w:rFonts w:ascii="Times New Roman" w:hAnsi="Times New Roman"/>
      <w:b/>
      <w:sz w:val="24"/>
    </w:rPr>
  </w:style>
  <w:style w:type="character" w:customStyle="1" w:styleId="Card-UnderlineChar">
    <w:name w:val="Card-Underline Char"/>
    <w:basedOn w:val="DefaultParagraphFont"/>
    <w:rsid w:val="00205FC6"/>
    <w:rPr>
      <w:rFonts w:ascii="Century Gothic" w:eastAsia="Cambria" w:hAnsi="Century Gothic"/>
      <w:szCs w:val="24"/>
      <w:u w:val="thick"/>
    </w:rPr>
  </w:style>
  <w:style w:type="paragraph" w:customStyle="1" w:styleId="blocktitle0">
    <w:name w:val="block title"/>
    <w:basedOn w:val="Normal"/>
    <w:autoRedefine/>
    <w:rsid w:val="00205FC6"/>
    <w:pPr>
      <w:keepNext/>
      <w:keepLines/>
      <w:tabs>
        <w:tab w:val="left" w:pos="9450"/>
        <w:tab w:val="left" w:pos="9900"/>
        <w:tab w:val="left" w:pos="10260"/>
      </w:tabs>
      <w:spacing w:before="240"/>
      <w:contextualSpacing/>
      <w:jc w:val="center"/>
      <w:outlineLvl w:val="0"/>
    </w:pPr>
    <w:rPr>
      <w:rFonts w:ascii="Cambria" w:eastAsia="Calibri" w:hAnsi="Cambria"/>
      <w:b/>
      <w:bCs/>
      <w:sz w:val="24"/>
      <w:szCs w:val="28"/>
      <w:u w:val="single"/>
    </w:rPr>
  </w:style>
  <w:style w:type="paragraph" w:customStyle="1" w:styleId="CIte3">
    <w:name w:val="CIte"/>
    <w:basedOn w:val="blocktitle0"/>
    <w:qFormat/>
    <w:rsid w:val="00205FC6"/>
    <w:pPr>
      <w:keepNext w:val="0"/>
      <w:keepLines w:val="0"/>
      <w:tabs>
        <w:tab w:val="clear" w:pos="9450"/>
        <w:tab w:val="clear" w:pos="9900"/>
        <w:tab w:val="clear" w:pos="10260"/>
      </w:tabs>
      <w:spacing w:before="0"/>
      <w:ind w:left="720"/>
      <w:contextualSpacing w:val="0"/>
      <w:jc w:val="left"/>
      <w:outlineLvl w:val="9"/>
    </w:pPr>
    <w:rPr>
      <w:rFonts w:ascii="Times New Roman" w:hAnsi="Times New Roman"/>
      <w:bCs w:val="0"/>
      <w:sz w:val="22"/>
      <w:szCs w:val="24"/>
    </w:rPr>
  </w:style>
  <w:style w:type="character" w:customStyle="1" w:styleId="FontStyle63">
    <w:name w:val="Font Style63"/>
    <w:basedOn w:val="DefaultParagraphFont"/>
    <w:rsid w:val="00205FC6"/>
    <w:rPr>
      <w:rFonts w:ascii="Times New Roman" w:hAnsi="Times New Roman" w:cs="Times New Roman"/>
      <w:sz w:val="18"/>
      <w:szCs w:val="18"/>
    </w:rPr>
  </w:style>
  <w:style w:type="character" w:customStyle="1" w:styleId="FontStyle66">
    <w:name w:val="Font Style66"/>
    <w:basedOn w:val="DefaultParagraphFont"/>
    <w:rsid w:val="00205FC6"/>
    <w:rPr>
      <w:rFonts w:ascii="Times New Roman" w:hAnsi="Times New Roman" w:cs="Times New Roman"/>
      <w:i/>
      <w:iCs/>
      <w:sz w:val="18"/>
      <w:szCs w:val="18"/>
    </w:rPr>
  </w:style>
  <w:style w:type="character" w:customStyle="1" w:styleId="FontStyle83">
    <w:name w:val="Font Style83"/>
    <w:basedOn w:val="DefaultParagraphFont"/>
    <w:rsid w:val="00205FC6"/>
    <w:rPr>
      <w:rFonts w:ascii="Times New Roman" w:hAnsi="Times New Roman" w:cs="Times New Roman"/>
      <w:b/>
      <w:bCs/>
      <w:i/>
      <w:iCs/>
      <w:spacing w:val="-10"/>
      <w:sz w:val="10"/>
      <w:szCs w:val="10"/>
    </w:rPr>
  </w:style>
  <w:style w:type="character" w:customStyle="1" w:styleId="FontStyle86">
    <w:name w:val="Font Style86"/>
    <w:basedOn w:val="DefaultParagraphFont"/>
    <w:rsid w:val="00205FC6"/>
    <w:rPr>
      <w:rFonts w:ascii="Times New Roman" w:hAnsi="Times New Roman" w:cs="Times New Roman"/>
      <w:sz w:val="18"/>
      <w:szCs w:val="18"/>
    </w:rPr>
  </w:style>
  <w:style w:type="paragraph" w:customStyle="1" w:styleId="Style48">
    <w:name w:val="Style48"/>
    <w:basedOn w:val="Normal"/>
    <w:uiPriority w:val="99"/>
    <w:rsid w:val="00205FC6"/>
    <w:pPr>
      <w:widowControl w:val="0"/>
      <w:autoSpaceDE w:val="0"/>
      <w:autoSpaceDN w:val="0"/>
      <w:adjustRightInd w:val="0"/>
      <w:spacing w:line="246" w:lineRule="exact"/>
      <w:ind w:firstLine="353"/>
    </w:pPr>
    <w:rPr>
      <w:rFonts w:ascii="Times New Roman" w:eastAsia="Times New Roman" w:hAnsi="Times New Roman"/>
      <w:sz w:val="24"/>
      <w:szCs w:val="24"/>
    </w:rPr>
  </w:style>
  <w:style w:type="character" w:customStyle="1" w:styleId="ff3">
    <w:name w:val="ff3"/>
    <w:basedOn w:val="DefaultParagraphFont"/>
    <w:rsid w:val="00205FC6"/>
  </w:style>
  <w:style w:type="character" w:customStyle="1" w:styleId="ff10">
    <w:name w:val="ff10"/>
    <w:basedOn w:val="DefaultParagraphFont"/>
    <w:rsid w:val="00205FC6"/>
  </w:style>
  <w:style w:type="character" w:customStyle="1" w:styleId="FontStyle57">
    <w:name w:val="Font Style57"/>
    <w:basedOn w:val="DefaultParagraphFont"/>
    <w:rsid w:val="00205FC6"/>
    <w:rPr>
      <w:rFonts w:ascii="Times New Roman" w:hAnsi="Times New Roman" w:cs="Times New Roman"/>
      <w:b/>
      <w:bCs/>
      <w:sz w:val="18"/>
      <w:szCs w:val="18"/>
    </w:rPr>
  </w:style>
  <w:style w:type="character" w:customStyle="1" w:styleId="FontStyle105">
    <w:name w:val="Font Style105"/>
    <w:rsid w:val="00205FC6"/>
    <w:rPr>
      <w:rFonts w:ascii="Book Antiqua" w:hAnsi="Book Antiqua" w:cs="Book Antiqua" w:hint="default"/>
      <w:i/>
      <w:iCs/>
      <w:sz w:val="18"/>
      <w:szCs w:val="18"/>
    </w:rPr>
  </w:style>
  <w:style w:type="paragraph" w:customStyle="1" w:styleId="Style5">
    <w:name w:val="Style5"/>
    <w:basedOn w:val="Normal"/>
    <w:rsid w:val="00205FC6"/>
    <w:pPr>
      <w:widowControl w:val="0"/>
      <w:autoSpaceDE w:val="0"/>
      <w:autoSpaceDN w:val="0"/>
      <w:adjustRightInd w:val="0"/>
      <w:spacing w:line="240" w:lineRule="exact"/>
      <w:jc w:val="right"/>
    </w:pPr>
    <w:rPr>
      <w:rFonts w:ascii="Times New Roman" w:eastAsia="Times New Roman" w:hAnsi="Times New Roman"/>
      <w:sz w:val="24"/>
      <w:szCs w:val="24"/>
    </w:rPr>
  </w:style>
  <w:style w:type="character" w:customStyle="1" w:styleId="FontStyle74">
    <w:name w:val="Font Style74"/>
    <w:basedOn w:val="DefaultParagraphFont"/>
    <w:uiPriority w:val="99"/>
    <w:rsid w:val="00205FC6"/>
    <w:rPr>
      <w:rFonts w:ascii="Times New Roman" w:hAnsi="Times New Roman" w:cs="Times New Roman"/>
      <w:b/>
      <w:bCs/>
      <w:sz w:val="20"/>
      <w:szCs w:val="20"/>
    </w:rPr>
  </w:style>
  <w:style w:type="character" w:customStyle="1" w:styleId="FontStyle93">
    <w:name w:val="Font Style93"/>
    <w:uiPriority w:val="99"/>
    <w:rsid w:val="00205FC6"/>
    <w:rPr>
      <w:rFonts w:ascii="Book Antiqua" w:hAnsi="Book Antiqua" w:cs="Book Antiqua"/>
      <w:sz w:val="16"/>
      <w:szCs w:val="16"/>
    </w:rPr>
  </w:style>
  <w:style w:type="character" w:customStyle="1" w:styleId="FontStyle107">
    <w:name w:val="Font Style107"/>
    <w:uiPriority w:val="99"/>
    <w:rsid w:val="00205FC6"/>
    <w:rPr>
      <w:rFonts w:ascii="Book Antiqua" w:hAnsi="Book Antiqua" w:cs="Book Antiqua"/>
      <w:i/>
      <w:iCs/>
      <w:sz w:val="16"/>
      <w:szCs w:val="16"/>
    </w:rPr>
  </w:style>
  <w:style w:type="paragraph" w:customStyle="1" w:styleId="Style35">
    <w:name w:val="Style35"/>
    <w:basedOn w:val="Normal"/>
    <w:rsid w:val="00205FC6"/>
    <w:pPr>
      <w:widowControl w:val="0"/>
      <w:autoSpaceDE w:val="0"/>
      <w:autoSpaceDN w:val="0"/>
      <w:adjustRightInd w:val="0"/>
      <w:spacing w:line="254" w:lineRule="exact"/>
      <w:ind w:firstLine="103"/>
      <w:jc w:val="both"/>
    </w:pPr>
    <w:rPr>
      <w:rFonts w:ascii="Times New Roman" w:eastAsia="Times New Roman" w:hAnsi="Times New Roman"/>
      <w:sz w:val="24"/>
      <w:szCs w:val="24"/>
    </w:rPr>
  </w:style>
  <w:style w:type="character" w:customStyle="1" w:styleId="WW-Absatz-Standardschriftart11">
    <w:name w:val="WW-Absatz-Standardschriftart11"/>
    <w:rsid w:val="00205FC6"/>
  </w:style>
  <w:style w:type="character" w:customStyle="1" w:styleId="WW-Absatz-Standardschriftart111">
    <w:name w:val="WW-Absatz-Standardschriftart111"/>
    <w:rsid w:val="00205FC6"/>
  </w:style>
  <w:style w:type="character" w:customStyle="1" w:styleId="WW-Absatz-Standardschriftart1111">
    <w:name w:val="WW-Absatz-Standardschriftart1111"/>
    <w:rsid w:val="00205FC6"/>
  </w:style>
  <w:style w:type="character" w:customStyle="1" w:styleId="WW-Absatz-Standardschriftart11111">
    <w:name w:val="WW-Absatz-Standardschriftart11111"/>
    <w:rsid w:val="00205FC6"/>
  </w:style>
  <w:style w:type="character" w:customStyle="1" w:styleId="WW-Absatz-Standardschriftart111111">
    <w:name w:val="WW-Absatz-Standardschriftart111111"/>
    <w:rsid w:val="00205FC6"/>
  </w:style>
  <w:style w:type="character" w:customStyle="1" w:styleId="WW-Absatz-Standardschriftart1111111">
    <w:name w:val="WW-Absatz-Standardschriftart1111111"/>
    <w:rsid w:val="00205FC6"/>
  </w:style>
  <w:style w:type="character" w:customStyle="1" w:styleId="WW-Absatz-Standardschriftart11111111">
    <w:name w:val="WW-Absatz-Standardschriftart11111111"/>
    <w:rsid w:val="00205FC6"/>
  </w:style>
  <w:style w:type="character" w:customStyle="1" w:styleId="WW-Absatz-Standardschriftart111111111">
    <w:name w:val="WW-Absatz-Standardschriftart111111111"/>
    <w:rsid w:val="00205FC6"/>
  </w:style>
  <w:style w:type="character" w:customStyle="1" w:styleId="WW-Absatz-Standardschriftart1111111111">
    <w:name w:val="WW-Absatz-Standardschriftart1111111111"/>
    <w:rsid w:val="00205FC6"/>
  </w:style>
  <w:style w:type="character" w:customStyle="1" w:styleId="WW-Absatz-Standardschriftart11111111111">
    <w:name w:val="WW-Absatz-Standardschriftart11111111111"/>
    <w:rsid w:val="00205FC6"/>
  </w:style>
  <w:style w:type="character" w:customStyle="1" w:styleId="WW8Num2z0">
    <w:name w:val="WW8Num2z0"/>
    <w:rsid w:val="00205FC6"/>
    <w:rPr>
      <w:rFonts w:ascii="Wingdings" w:hAnsi="Wingdings"/>
    </w:rPr>
  </w:style>
  <w:style w:type="character" w:customStyle="1" w:styleId="WW-Absatz-Standardschriftart111111111111">
    <w:name w:val="WW-Absatz-Standardschriftart111111111111"/>
    <w:rsid w:val="00205FC6"/>
  </w:style>
  <w:style w:type="character" w:customStyle="1" w:styleId="CardTagChar">
    <w:name w:val="Card Tag Char"/>
    <w:basedOn w:val="DefaultParagraphFont"/>
    <w:rsid w:val="00205FC6"/>
    <w:rPr>
      <w:rFonts w:ascii="Arial Narrow" w:hAnsi="Arial Narrow"/>
      <w:b/>
      <w:sz w:val="26"/>
      <w:szCs w:val="24"/>
      <w:lang w:val="en-US" w:eastAsia="ar-SA" w:bidi="ar-SA"/>
    </w:rPr>
  </w:style>
  <w:style w:type="character" w:customStyle="1" w:styleId="FontStyle12">
    <w:name w:val="Font Style12"/>
    <w:basedOn w:val="DefaultParagraphFont"/>
    <w:uiPriority w:val="99"/>
    <w:rsid w:val="00205FC6"/>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205FC6"/>
    <w:rPr>
      <w:rFonts w:ascii="Palatino Linotype" w:eastAsia="Palatino Linotype" w:hAnsi="Palatino Linotype" w:cs="Palatino Linotype"/>
      <w:i/>
      <w:iCs/>
      <w:sz w:val="20"/>
      <w:szCs w:val="20"/>
    </w:rPr>
  </w:style>
  <w:style w:type="character" w:customStyle="1" w:styleId="FontStyle52">
    <w:name w:val="Font Style52"/>
    <w:basedOn w:val="DefaultParagraphFont"/>
    <w:rsid w:val="00205FC6"/>
    <w:rPr>
      <w:rFonts w:ascii="Times New Roman" w:eastAsia="Times New Roman" w:hAnsi="Times New Roman" w:cs="Times New Roman"/>
      <w:sz w:val="18"/>
      <w:szCs w:val="18"/>
    </w:rPr>
  </w:style>
  <w:style w:type="character" w:customStyle="1" w:styleId="FontStyle51">
    <w:name w:val="Font Style51"/>
    <w:basedOn w:val="DefaultParagraphFont"/>
    <w:rsid w:val="00205FC6"/>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205FC6"/>
    <w:rPr>
      <w:rFonts w:ascii="Georgia" w:eastAsia="Georgia" w:hAnsi="Georgia" w:cs="Georgia"/>
      <w:sz w:val="16"/>
      <w:szCs w:val="16"/>
    </w:rPr>
  </w:style>
  <w:style w:type="character" w:customStyle="1" w:styleId="FontStyle61">
    <w:name w:val="Font Style61"/>
    <w:basedOn w:val="DefaultParagraphFont"/>
    <w:rsid w:val="00205FC6"/>
    <w:rPr>
      <w:rFonts w:ascii="Arial" w:eastAsia="Arial" w:hAnsi="Arial" w:cs="Arial"/>
      <w:b/>
      <w:bCs/>
      <w:sz w:val="16"/>
      <w:szCs w:val="16"/>
    </w:rPr>
  </w:style>
  <w:style w:type="character" w:customStyle="1" w:styleId="FontStyle75">
    <w:name w:val="Font Style75"/>
    <w:basedOn w:val="DefaultParagraphFont"/>
    <w:rsid w:val="00205FC6"/>
    <w:rPr>
      <w:rFonts w:ascii="Georgia" w:eastAsia="Georgia" w:hAnsi="Georgia" w:cs="Georgia"/>
      <w:b/>
      <w:bCs/>
      <w:sz w:val="12"/>
      <w:szCs w:val="12"/>
    </w:rPr>
  </w:style>
  <w:style w:type="character" w:customStyle="1" w:styleId="FontStyle71">
    <w:name w:val="Font Style71"/>
    <w:basedOn w:val="DefaultParagraphFont"/>
    <w:rsid w:val="00205FC6"/>
    <w:rPr>
      <w:rFonts w:ascii="Times New Roman" w:hAnsi="Times New Roman" w:cs="Times New Roman"/>
      <w:b/>
      <w:bCs/>
      <w:i/>
      <w:iCs/>
      <w:sz w:val="28"/>
      <w:szCs w:val="28"/>
    </w:rPr>
  </w:style>
  <w:style w:type="paragraph" w:customStyle="1" w:styleId="Contents10">
    <w:name w:val="Contents 10"/>
    <w:basedOn w:val="Index"/>
    <w:rsid w:val="00205FC6"/>
    <w:pPr>
      <w:widowControl/>
      <w:tabs>
        <w:tab w:val="right" w:leader="dot" w:pos="-19906"/>
      </w:tabs>
      <w:spacing w:after="0" w:line="240" w:lineRule="auto"/>
      <w:ind w:left="2547"/>
    </w:pPr>
    <w:rPr>
      <w:rFonts w:eastAsia="Calibri" w:cs="Calibri"/>
      <w:sz w:val="16"/>
      <w:szCs w:val="22"/>
      <w:lang w:eastAsia="ar-SA" w:bidi="ar-SA"/>
    </w:rPr>
  </w:style>
  <w:style w:type="paragraph" w:customStyle="1" w:styleId="Style9">
    <w:name w:val="Style9"/>
    <w:basedOn w:val="Normal"/>
    <w:next w:val="Normal"/>
    <w:uiPriority w:val="99"/>
    <w:rsid w:val="00205FC6"/>
    <w:pPr>
      <w:suppressAutoHyphens/>
      <w:spacing w:line="237" w:lineRule="exact"/>
      <w:jc w:val="right"/>
    </w:pPr>
    <w:rPr>
      <w:rFonts w:ascii="Georgia" w:eastAsia="Calibri" w:hAnsi="Georgia" w:cs="Calibri"/>
      <w:lang w:eastAsia="ar-SA"/>
    </w:rPr>
  </w:style>
  <w:style w:type="paragraph" w:customStyle="1" w:styleId="Style100">
    <w:name w:val="Style10"/>
    <w:basedOn w:val="Normal"/>
    <w:next w:val="Normal"/>
    <w:rsid w:val="00205FC6"/>
    <w:pPr>
      <w:suppressAutoHyphens/>
      <w:spacing w:line="206" w:lineRule="exact"/>
      <w:jc w:val="right"/>
    </w:pPr>
    <w:rPr>
      <w:rFonts w:ascii="Georgia" w:eastAsia="Calibri" w:hAnsi="Georgia" w:cs="Calibri"/>
      <w:lang w:eastAsia="ar-SA"/>
    </w:rPr>
  </w:style>
  <w:style w:type="paragraph" w:customStyle="1" w:styleId="Style14">
    <w:name w:val="Style14"/>
    <w:basedOn w:val="Normal"/>
    <w:next w:val="Normal"/>
    <w:uiPriority w:val="99"/>
    <w:rsid w:val="00205FC6"/>
    <w:pPr>
      <w:suppressAutoHyphens/>
      <w:spacing w:line="210" w:lineRule="exact"/>
      <w:ind w:hanging="115"/>
    </w:pPr>
    <w:rPr>
      <w:rFonts w:ascii="Georgia" w:eastAsia="Calibri" w:hAnsi="Georgia" w:cs="Calibri"/>
      <w:lang w:eastAsia="ar-SA"/>
    </w:rPr>
  </w:style>
  <w:style w:type="paragraph" w:customStyle="1" w:styleId="Style45">
    <w:name w:val="Style45"/>
    <w:basedOn w:val="Normal"/>
    <w:next w:val="Normal"/>
    <w:rsid w:val="00205FC6"/>
    <w:pPr>
      <w:suppressAutoHyphens/>
      <w:spacing w:line="239" w:lineRule="exact"/>
      <w:ind w:hanging="483"/>
    </w:pPr>
    <w:rPr>
      <w:rFonts w:ascii="Georgia" w:eastAsia="Calibri" w:hAnsi="Georgia" w:cs="Calibri"/>
      <w:lang w:eastAsia="ar-SA"/>
    </w:rPr>
  </w:style>
  <w:style w:type="paragraph" w:customStyle="1" w:styleId="Style39">
    <w:name w:val="Style39"/>
    <w:basedOn w:val="Normal"/>
    <w:next w:val="Normal"/>
    <w:rsid w:val="00205FC6"/>
    <w:pPr>
      <w:suppressAutoHyphens/>
      <w:spacing w:line="254" w:lineRule="exact"/>
      <w:ind w:hanging="91"/>
      <w:jc w:val="both"/>
    </w:pPr>
    <w:rPr>
      <w:rFonts w:ascii="Georgia" w:eastAsia="Calibri" w:hAnsi="Georgia" w:cs="Calibri"/>
      <w:lang w:eastAsia="ar-SA"/>
    </w:rPr>
  </w:style>
  <w:style w:type="paragraph" w:customStyle="1" w:styleId="Style37">
    <w:name w:val="Style37"/>
    <w:basedOn w:val="Normal"/>
    <w:next w:val="Normal"/>
    <w:rsid w:val="00205FC6"/>
    <w:pPr>
      <w:suppressAutoHyphens/>
      <w:spacing w:line="244" w:lineRule="exact"/>
      <w:ind w:hanging="182"/>
      <w:jc w:val="both"/>
    </w:pPr>
    <w:rPr>
      <w:rFonts w:ascii="Georgia" w:eastAsia="Calibri" w:hAnsi="Georgia" w:cs="Calibri"/>
      <w:lang w:eastAsia="ar-SA"/>
    </w:rPr>
  </w:style>
  <w:style w:type="paragraph" w:customStyle="1" w:styleId="Style24">
    <w:name w:val="Style 24"/>
    <w:basedOn w:val="Normal"/>
    <w:rsid w:val="00205FC6"/>
    <w:pPr>
      <w:suppressAutoHyphens/>
      <w:autoSpaceDE w:val="0"/>
      <w:spacing w:before="36"/>
      <w:ind w:firstLine="216"/>
      <w:jc w:val="both"/>
    </w:pPr>
    <w:rPr>
      <w:rFonts w:ascii="Bookman Old Style" w:eastAsia="Bookman Old Style" w:hAnsi="Bookman Old Style" w:cs="Bookman Old Style"/>
      <w:sz w:val="19"/>
      <w:szCs w:val="19"/>
      <w:lang w:eastAsia="ar-SA"/>
    </w:rPr>
  </w:style>
  <w:style w:type="paragraph" w:customStyle="1" w:styleId="Style7">
    <w:name w:val="Style 7"/>
    <w:basedOn w:val="Normal"/>
    <w:rsid w:val="00205FC6"/>
    <w:pPr>
      <w:suppressAutoHyphens/>
      <w:autoSpaceDE w:val="0"/>
      <w:ind w:right="72" w:firstLine="288"/>
      <w:jc w:val="both"/>
    </w:pPr>
    <w:rPr>
      <w:rFonts w:ascii="Bookman Old Style" w:eastAsia="Bookman Old Style" w:hAnsi="Bookman Old Style" w:cs="Bookman Old Style"/>
      <w:sz w:val="20"/>
      <w:szCs w:val="20"/>
      <w:lang w:eastAsia="ar-SA"/>
    </w:rPr>
  </w:style>
  <w:style w:type="character" w:customStyle="1" w:styleId="regular">
    <w:name w:val="regular"/>
    <w:basedOn w:val="DefaultParagraphFont"/>
    <w:rsid w:val="00205FC6"/>
  </w:style>
  <w:style w:type="character" w:customStyle="1" w:styleId="StyleUnderlineCharChar">
    <w:name w:val="Style Underline Char Char"/>
    <w:basedOn w:val="DefaultParagraphFont"/>
    <w:rsid w:val="00205FC6"/>
    <w:rPr>
      <w:rFonts w:ascii="Times New Roman" w:eastAsia="Times New Roman" w:hAnsi="Times New Roman" w:cs="Times New Roman"/>
      <w:sz w:val="20"/>
      <w:szCs w:val="20"/>
      <w:u w:val="single"/>
    </w:rPr>
  </w:style>
  <w:style w:type="character" w:customStyle="1" w:styleId="3TagCite">
    <w:name w:val="3 Tag/Cite"/>
    <w:basedOn w:val="DefaultParagraphFont"/>
    <w:rsid w:val="00205FC6"/>
    <w:rPr>
      <w:rFonts w:ascii="Times New Roman" w:hAnsi="Times New Roman"/>
      <w:b/>
      <w:color w:val="FF0000"/>
      <w:sz w:val="22"/>
    </w:rPr>
  </w:style>
  <w:style w:type="character" w:customStyle="1" w:styleId="4Qualifications">
    <w:name w:val="4 Qualifications"/>
    <w:rsid w:val="00205FC6"/>
    <w:rPr>
      <w:rFonts w:ascii="Times New Roman" w:hAnsi="Times New Roman"/>
      <w:sz w:val="19"/>
    </w:rPr>
  </w:style>
  <w:style w:type="character" w:customStyle="1" w:styleId="6Underlined">
    <w:name w:val="6 Underlined"/>
    <w:rsid w:val="00205FC6"/>
    <w:rPr>
      <w:rFonts w:ascii="Times New Roman" w:hAnsi="Times New Roman"/>
      <w:b/>
      <w:sz w:val="21"/>
      <w:u w:val="single"/>
    </w:rPr>
  </w:style>
  <w:style w:type="character" w:customStyle="1" w:styleId="A8">
    <w:name w:val="A8"/>
    <w:uiPriority w:val="99"/>
    <w:rsid w:val="00205FC6"/>
    <w:rPr>
      <w:rFonts w:ascii="Minion Pro" w:hAnsi="Minion Pro" w:cs="Minion Pro" w:hint="default"/>
      <w:color w:val="000000"/>
      <w:sz w:val="20"/>
      <w:szCs w:val="20"/>
    </w:rPr>
  </w:style>
  <w:style w:type="character" w:customStyle="1" w:styleId="Shortcite">
    <w:name w:val="Shortcite"/>
    <w:rsid w:val="00205FC6"/>
    <w:rPr>
      <w:rFonts w:ascii="Times New Roman" w:hAnsi="Times New Roman" w:cs="Times New Roman" w:hint="default"/>
      <w:b/>
      <w:bCs/>
      <w:sz w:val="20"/>
    </w:rPr>
  </w:style>
  <w:style w:type="character" w:customStyle="1" w:styleId="articleauthor">
    <w:name w:val="article_author"/>
    <w:rsid w:val="00205FC6"/>
  </w:style>
  <w:style w:type="character" w:customStyle="1" w:styleId="articleissue">
    <w:name w:val="article_issue"/>
    <w:rsid w:val="00205FC6"/>
  </w:style>
  <w:style w:type="character" w:customStyle="1" w:styleId="Style1CharCharChar">
    <w:name w:val="Style1 Char Char Char"/>
    <w:rsid w:val="00205FC6"/>
    <w:rPr>
      <w:rFonts w:ascii="Times New Roman" w:eastAsia="Times New Roman" w:hAnsi="Times New Roman" w:cs="Arial"/>
      <w:bCs/>
      <w:sz w:val="12"/>
      <w:szCs w:val="18"/>
      <w:lang w:val="en"/>
    </w:rPr>
  </w:style>
  <w:style w:type="character" w:customStyle="1" w:styleId="storydate">
    <w:name w:val="story_date"/>
    <w:rsid w:val="00205FC6"/>
  </w:style>
  <w:style w:type="character" w:customStyle="1" w:styleId="smallp2gray">
    <w:name w:val="smallp2gray"/>
    <w:rsid w:val="00205FC6"/>
  </w:style>
  <w:style w:type="character" w:customStyle="1" w:styleId="bio">
    <w:name w:val="bio"/>
    <w:rsid w:val="00205FC6"/>
  </w:style>
  <w:style w:type="paragraph" w:customStyle="1" w:styleId="FreeForm">
    <w:name w:val="Free Form"/>
    <w:rsid w:val="00205FC6"/>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rsid w:val="00205FC6"/>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rsid w:val="00205FC6"/>
    <w:pPr>
      <w:widowControl w:val="0"/>
      <w:spacing w:after="0" w:line="203" w:lineRule="atLeast"/>
    </w:pPr>
    <w:rPr>
      <w:rFonts w:ascii="Arial Narrow" w:eastAsia="Times New Roman" w:hAnsi="Arial Narrow" w:cs="Times New Roman"/>
      <w:sz w:val="24"/>
    </w:rPr>
  </w:style>
  <w:style w:type="paragraph" w:customStyle="1" w:styleId="CM10">
    <w:name w:val="CM10"/>
    <w:basedOn w:val="Default"/>
    <w:next w:val="Default"/>
    <w:uiPriority w:val="99"/>
    <w:rsid w:val="00205FC6"/>
    <w:pPr>
      <w:widowControl w:val="0"/>
      <w:spacing w:after="0" w:line="200"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205FC6"/>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205FC6"/>
    <w:rPr>
      <w:rFonts w:ascii="Times New Roman" w:eastAsia="Times New Roman" w:hAnsi="Times New Roman" w:cs="Times New Roman"/>
      <w:sz w:val="12"/>
      <w:szCs w:val="12"/>
    </w:rPr>
  </w:style>
  <w:style w:type="paragraph" w:customStyle="1" w:styleId="CardTextUnderlined">
    <w:name w:val="Card Text Underlined"/>
    <w:link w:val="CardTextUnderlinedChar"/>
    <w:qFormat/>
    <w:rsid w:val="00205FC6"/>
    <w:pPr>
      <w:spacing w:after="200" w:line="276" w:lineRule="auto"/>
      <w:ind w:left="180"/>
    </w:pPr>
    <w:rPr>
      <w:rFonts w:ascii="Georgia" w:eastAsia="Times New Roman" w:hAnsi="Georgia"/>
      <w:u w:val="single"/>
      <w:lang w:eastAsia="zh-CN"/>
    </w:rPr>
  </w:style>
  <w:style w:type="character" w:customStyle="1" w:styleId="hithighlite">
    <w:name w:val="hithighlite"/>
    <w:basedOn w:val="DefaultParagraphFont"/>
    <w:rsid w:val="00205FC6"/>
  </w:style>
  <w:style w:type="character" w:customStyle="1" w:styleId="goohl0">
    <w:name w:val="goohl0"/>
    <w:basedOn w:val="DefaultParagraphFont"/>
    <w:rsid w:val="00205FC6"/>
  </w:style>
  <w:style w:type="character" w:customStyle="1" w:styleId="goohl2">
    <w:name w:val="goohl2"/>
    <w:basedOn w:val="DefaultParagraphFont"/>
    <w:rsid w:val="00205FC6"/>
  </w:style>
  <w:style w:type="paragraph" w:customStyle="1" w:styleId="d-leadin">
    <w:name w:val="d-leadin"/>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NoterefInText">
    <w:name w:val="_NoterefInText"/>
    <w:uiPriority w:val="99"/>
    <w:rsid w:val="00205FC6"/>
    <w:rPr>
      <w:rFonts w:cs="New Baskerville"/>
      <w:color w:val="000000"/>
    </w:rPr>
  </w:style>
  <w:style w:type="paragraph" w:customStyle="1" w:styleId="notes-source-hasnotes">
    <w:name w:val="notes-source-hasnotes"/>
    <w:basedOn w:val="Normal"/>
    <w:rsid w:val="00205FC6"/>
    <w:pPr>
      <w:spacing w:before="100" w:beforeAutospacing="1" w:after="100" w:afterAutospacing="1"/>
    </w:pPr>
    <w:rPr>
      <w:rFonts w:ascii="Times" w:eastAsiaTheme="minorEastAsia" w:hAnsi="Times"/>
      <w:sz w:val="20"/>
      <w:szCs w:val="20"/>
    </w:rPr>
  </w:style>
  <w:style w:type="character" w:customStyle="1" w:styleId="maintitle">
    <w:name w:val="maintitle"/>
    <w:basedOn w:val="DefaultParagraphFont"/>
    <w:rsid w:val="00205FC6"/>
  </w:style>
  <w:style w:type="character" w:customStyle="1" w:styleId="thirdparty-logo">
    <w:name w:val="thirdparty-logo"/>
    <w:basedOn w:val="DefaultParagraphFont"/>
    <w:rsid w:val="00205FC6"/>
  </w:style>
  <w:style w:type="character" w:customStyle="1" w:styleId="ticker">
    <w:name w:val="ticker"/>
    <w:basedOn w:val="DefaultParagraphFont"/>
    <w:rsid w:val="00205FC6"/>
  </w:style>
  <w:style w:type="paragraph" w:customStyle="1" w:styleId="articlemeta">
    <w:name w:val="articlemeta"/>
    <w:basedOn w:val="Normal"/>
    <w:rsid w:val="00205FC6"/>
    <w:pPr>
      <w:spacing w:before="100" w:beforeAutospacing="1" w:after="100" w:afterAutospacing="1"/>
    </w:pPr>
    <w:rPr>
      <w:rFonts w:ascii="Times" w:eastAsiaTheme="minorEastAsia" w:hAnsi="Times"/>
      <w:sz w:val="20"/>
      <w:szCs w:val="20"/>
    </w:rPr>
  </w:style>
  <w:style w:type="character" w:customStyle="1" w:styleId="vcard">
    <w:name w:val="vcard"/>
    <w:basedOn w:val="DefaultParagraphFont"/>
    <w:rsid w:val="00205FC6"/>
  </w:style>
  <w:style w:type="character" w:customStyle="1" w:styleId="print-footnote">
    <w:name w:val="print-footnote"/>
    <w:basedOn w:val="DefaultParagraphFont"/>
    <w:rsid w:val="00205FC6"/>
  </w:style>
  <w:style w:type="character" w:customStyle="1" w:styleId="datestring">
    <w:name w:val="datestring"/>
    <w:basedOn w:val="DefaultParagraphFont"/>
    <w:rsid w:val="00205FC6"/>
  </w:style>
  <w:style w:type="paragraph" w:customStyle="1" w:styleId="noindent0">
    <w:name w:val="no_indent"/>
    <w:basedOn w:val="Normal"/>
    <w:rsid w:val="00205FC6"/>
    <w:pPr>
      <w:spacing w:before="100" w:beforeAutospacing="1" w:after="100" w:afterAutospacing="1"/>
    </w:pPr>
    <w:rPr>
      <w:rFonts w:ascii="Times" w:eastAsiaTheme="minorEastAsia" w:hAnsi="Times"/>
      <w:sz w:val="20"/>
      <w:szCs w:val="20"/>
    </w:rPr>
  </w:style>
  <w:style w:type="character" w:customStyle="1" w:styleId="email">
    <w:name w:val="email"/>
    <w:basedOn w:val="DefaultParagraphFont"/>
    <w:rsid w:val="00205FC6"/>
  </w:style>
  <w:style w:type="paragraph" w:customStyle="1" w:styleId="left">
    <w:name w:val="left"/>
    <w:basedOn w:val="Normal"/>
    <w:rsid w:val="00205FC6"/>
    <w:pPr>
      <w:spacing w:before="100" w:beforeAutospacing="1" w:after="100" w:afterAutospacing="1"/>
    </w:pPr>
    <w:rPr>
      <w:rFonts w:ascii="Times" w:eastAsiaTheme="minorEastAsia" w:hAnsi="Times"/>
      <w:sz w:val="20"/>
      <w:szCs w:val="20"/>
    </w:rPr>
  </w:style>
  <w:style w:type="character" w:customStyle="1" w:styleId="org">
    <w:name w:val="org"/>
    <w:basedOn w:val="DefaultParagraphFont"/>
    <w:rsid w:val="00205FC6"/>
  </w:style>
  <w:style w:type="paragraph" w:customStyle="1" w:styleId="right">
    <w:name w:val="right"/>
    <w:basedOn w:val="Normal"/>
    <w:rsid w:val="00205FC6"/>
    <w:pPr>
      <w:spacing w:before="100" w:beforeAutospacing="1" w:after="100" w:afterAutospacing="1"/>
    </w:pPr>
    <w:rPr>
      <w:rFonts w:ascii="Times" w:eastAsiaTheme="minorEastAsia" w:hAnsi="Times"/>
      <w:sz w:val="20"/>
      <w:szCs w:val="20"/>
    </w:rPr>
  </w:style>
  <w:style w:type="character" w:customStyle="1" w:styleId="gptad">
    <w:name w:val="gptad"/>
    <w:basedOn w:val="DefaultParagraphFont"/>
    <w:rsid w:val="00205FC6"/>
  </w:style>
  <w:style w:type="paragraph" w:customStyle="1" w:styleId="creditpostedmodified">
    <w:name w:val="credit_posted_modified"/>
    <w:basedOn w:val="Normal"/>
    <w:rsid w:val="00205FC6"/>
    <w:pPr>
      <w:spacing w:before="100" w:beforeAutospacing="1" w:after="100" w:afterAutospacing="1"/>
    </w:pPr>
    <w:rPr>
      <w:rFonts w:ascii="Times" w:eastAsiaTheme="minorEastAsia" w:hAnsi="Times"/>
      <w:sz w:val="20"/>
      <w:szCs w:val="20"/>
    </w:rPr>
  </w:style>
  <w:style w:type="character" w:customStyle="1" w:styleId="changed">
    <w:name w:val="changed"/>
    <w:basedOn w:val="DefaultParagraphFont"/>
    <w:rsid w:val="00205FC6"/>
  </w:style>
  <w:style w:type="character" w:customStyle="1" w:styleId="article-author-name">
    <w:name w:val="article-author-name"/>
    <w:basedOn w:val="DefaultParagraphFont"/>
    <w:rsid w:val="00205FC6"/>
  </w:style>
  <w:style w:type="character" w:customStyle="1" w:styleId="bioexcerpt">
    <w:name w:val="bio_excerpt"/>
    <w:basedOn w:val="DefaultParagraphFont"/>
    <w:rsid w:val="00205FC6"/>
  </w:style>
  <w:style w:type="character" w:customStyle="1" w:styleId="commentcount">
    <w:name w:val="comment_count"/>
    <w:basedOn w:val="DefaultParagraphFont"/>
    <w:rsid w:val="00205FC6"/>
  </w:style>
  <w:style w:type="character" w:customStyle="1" w:styleId="searchtermshighlighted">
    <w:name w:val="searchtermshighlighted"/>
    <w:basedOn w:val="DefaultParagraphFont"/>
    <w:rsid w:val="00205FC6"/>
  </w:style>
  <w:style w:type="character" w:customStyle="1" w:styleId="contributornametrigger">
    <w:name w:val="contributornametrigger"/>
    <w:basedOn w:val="DefaultParagraphFont"/>
    <w:rsid w:val="00205FC6"/>
  </w:style>
  <w:style w:type="character" w:customStyle="1" w:styleId="bylinepipe">
    <w:name w:val="bylinepipe"/>
    <w:basedOn w:val="DefaultParagraphFont"/>
    <w:rsid w:val="00205FC6"/>
  </w:style>
  <w:style w:type="character" w:customStyle="1" w:styleId="faculty-title">
    <w:name w:val="faculty-title"/>
    <w:basedOn w:val="DefaultParagraphFont"/>
    <w:rsid w:val="00205FC6"/>
  </w:style>
  <w:style w:type="character" w:customStyle="1" w:styleId="count">
    <w:name w:val="count"/>
    <w:basedOn w:val="DefaultParagraphFont"/>
    <w:rsid w:val="00205FC6"/>
  </w:style>
  <w:style w:type="character" w:customStyle="1" w:styleId="volume">
    <w:name w:val="volume"/>
    <w:basedOn w:val="DefaultParagraphFont"/>
    <w:rsid w:val="00205FC6"/>
  </w:style>
  <w:style w:type="character" w:customStyle="1" w:styleId="issue">
    <w:name w:val="issue"/>
    <w:basedOn w:val="DefaultParagraphFont"/>
    <w:rsid w:val="00205FC6"/>
  </w:style>
  <w:style w:type="character" w:customStyle="1" w:styleId="pages">
    <w:name w:val="pages"/>
    <w:basedOn w:val="DefaultParagraphFont"/>
    <w:rsid w:val="00205FC6"/>
  </w:style>
  <w:style w:type="character" w:customStyle="1" w:styleId="person">
    <w:name w:val="person"/>
    <w:basedOn w:val="DefaultParagraphFont"/>
    <w:rsid w:val="00205FC6"/>
  </w:style>
  <w:style w:type="character" w:customStyle="1" w:styleId="corresponding">
    <w:name w:val="corresponding"/>
    <w:basedOn w:val="DefaultParagraphFont"/>
    <w:rsid w:val="00205FC6"/>
  </w:style>
  <w:style w:type="paragraph" w:customStyle="1" w:styleId="subhead">
    <w:name w:val="subhead"/>
    <w:basedOn w:val="Normal"/>
    <w:rsid w:val="00205FC6"/>
    <w:pPr>
      <w:spacing w:before="100" w:beforeAutospacing="1" w:after="100" w:afterAutospacing="1"/>
    </w:pPr>
    <w:rPr>
      <w:rFonts w:ascii="Times" w:eastAsiaTheme="minorEastAsia" w:hAnsi="Times"/>
      <w:sz w:val="20"/>
      <w:szCs w:val="20"/>
    </w:rPr>
  </w:style>
  <w:style w:type="paragraph" w:customStyle="1" w:styleId="entry-meta">
    <w:name w:val="entry-meta"/>
    <w:basedOn w:val="Normal"/>
    <w:rsid w:val="00205FC6"/>
    <w:pPr>
      <w:spacing w:before="100" w:beforeAutospacing="1" w:after="100" w:afterAutospacing="1"/>
    </w:pPr>
    <w:rPr>
      <w:rFonts w:ascii="Times" w:eastAsiaTheme="minorEastAsia" w:hAnsi="Times"/>
      <w:sz w:val="20"/>
      <w:szCs w:val="20"/>
    </w:rPr>
  </w:style>
  <w:style w:type="character" w:customStyle="1" w:styleId="post-time">
    <w:name w:val="post-time"/>
    <w:basedOn w:val="DefaultParagraphFont"/>
    <w:rsid w:val="00205FC6"/>
  </w:style>
  <w:style w:type="character" w:customStyle="1" w:styleId="post-category">
    <w:name w:val="post-category"/>
    <w:basedOn w:val="DefaultParagraphFont"/>
    <w:rsid w:val="00205FC6"/>
  </w:style>
  <w:style w:type="character" w:customStyle="1" w:styleId="post-author">
    <w:name w:val="post-author"/>
    <w:basedOn w:val="DefaultParagraphFont"/>
    <w:rsid w:val="00205FC6"/>
  </w:style>
  <w:style w:type="character" w:customStyle="1" w:styleId="A0">
    <w:name w:val="A0"/>
    <w:uiPriority w:val="99"/>
    <w:rsid w:val="00205FC6"/>
    <w:rPr>
      <w:rFonts w:cs="Calibri"/>
      <w:b/>
      <w:bCs/>
      <w:color w:val="000000"/>
      <w:sz w:val="72"/>
      <w:szCs w:val="72"/>
    </w:rPr>
  </w:style>
  <w:style w:type="character" w:customStyle="1" w:styleId="A9">
    <w:name w:val="A9"/>
    <w:uiPriority w:val="99"/>
    <w:rsid w:val="00205FC6"/>
    <w:rPr>
      <w:rFonts w:cs="Trebuchet MS"/>
      <w:color w:val="000000"/>
      <w:sz w:val="14"/>
      <w:szCs w:val="14"/>
    </w:rPr>
  </w:style>
  <w:style w:type="paragraph" w:customStyle="1" w:styleId="articledetails">
    <w:name w:val="articledetails"/>
    <w:basedOn w:val="Normal"/>
    <w:rsid w:val="00205FC6"/>
    <w:pPr>
      <w:spacing w:before="100" w:beforeAutospacing="1" w:after="100" w:afterAutospacing="1"/>
    </w:pPr>
    <w:rPr>
      <w:rFonts w:ascii="Times" w:eastAsiaTheme="minorEastAsia" w:hAnsi="Times"/>
      <w:sz w:val="20"/>
      <w:szCs w:val="20"/>
    </w:rPr>
  </w:style>
  <w:style w:type="character" w:customStyle="1" w:styleId="posted-and-updated">
    <w:name w:val="posted-and-updated"/>
    <w:basedOn w:val="DefaultParagraphFont"/>
    <w:rsid w:val="00205FC6"/>
  </w:style>
  <w:style w:type="paragraph" w:customStyle="1" w:styleId="aff">
    <w:name w:val="aff"/>
    <w:basedOn w:val="Normal"/>
    <w:rsid w:val="00205FC6"/>
    <w:pPr>
      <w:spacing w:before="100" w:beforeAutospacing="1" w:after="100" w:afterAutospacing="1"/>
    </w:pPr>
    <w:rPr>
      <w:rFonts w:ascii="Times" w:eastAsiaTheme="minorEastAsia" w:hAnsi="Times"/>
      <w:sz w:val="20"/>
      <w:szCs w:val="20"/>
    </w:rPr>
  </w:style>
  <w:style w:type="character" w:customStyle="1" w:styleId="label">
    <w:name w:val="label"/>
    <w:basedOn w:val="DefaultParagraphFont"/>
    <w:rsid w:val="00205FC6"/>
  </w:style>
  <w:style w:type="character" w:customStyle="1" w:styleId="entry-author">
    <w:name w:val="entry-author"/>
    <w:basedOn w:val="DefaultParagraphFont"/>
    <w:rsid w:val="00205FC6"/>
  </w:style>
  <w:style w:type="character" w:customStyle="1" w:styleId="entry-author-name">
    <w:name w:val="entry-author-name"/>
    <w:basedOn w:val="DefaultParagraphFont"/>
    <w:rsid w:val="00205FC6"/>
  </w:style>
  <w:style w:type="character" w:customStyle="1" w:styleId="arial11">
    <w:name w:val="arial_11"/>
    <w:basedOn w:val="DefaultParagraphFont"/>
    <w:rsid w:val="00205FC6"/>
  </w:style>
  <w:style w:type="character" w:customStyle="1" w:styleId="contrib-degrees">
    <w:name w:val="contrib-degrees"/>
    <w:basedOn w:val="DefaultParagraphFont"/>
    <w:rsid w:val="00205FC6"/>
  </w:style>
  <w:style w:type="character" w:customStyle="1" w:styleId="contrib-on-behalf-of">
    <w:name w:val="contrib-on-behalf-of"/>
    <w:basedOn w:val="DefaultParagraphFont"/>
    <w:rsid w:val="00205FC6"/>
  </w:style>
  <w:style w:type="character" w:customStyle="1" w:styleId="pubtime">
    <w:name w:val="pubtime"/>
    <w:basedOn w:val="DefaultParagraphFont"/>
    <w:rsid w:val="00205FC6"/>
  </w:style>
  <w:style w:type="character" w:customStyle="1" w:styleId="fbcommentscount">
    <w:name w:val="fb_comments_count"/>
    <w:basedOn w:val="DefaultParagraphFont"/>
    <w:rsid w:val="00205FC6"/>
  </w:style>
  <w:style w:type="character" w:customStyle="1" w:styleId="stsharethiscustom">
    <w:name w:val="st_sharethis_custom"/>
    <w:basedOn w:val="DefaultParagraphFont"/>
    <w:rsid w:val="00205FC6"/>
  </w:style>
  <w:style w:type="paragraph" w:customStyle="1" w:styleId="permalinkable">
    <w:name w:val="permalinkable"/>
    <w:basedOn w:val="Normal"/>
    <w:rsid w:val="00205FC6"/>
    <w:pPr>
      <w:spacing w:before="100" w:beforeAutospacing="1" w:after="100" w:afterAutospacing="1"/>
    </w:pPr>
    <w:rPr>
      <w:rFonts w:ascii="Times" w:eastAsiaTheme="minorEastAsia" w:hAnsi="Times"/>
      <w:sz w:val="20"/>
      <w:szCs w:val="20"/>
    </w:rPr>
  </w:style>
  <w:style w:type="character" w:customStyle="1" w:styleId="z-BottomofFormChar1">
    <w:name w:val="z-Bottom of Form Char1"/>
    <w:basedOn w:val="DefaultParagraphFont"/>
    <w:uiPriority w:val="99"/>
    <w:semiHidden/>
    <w:rsid w:val="00205FC6"/>
    <w:rPr>
      <w:rFonts w:ascii="Arial" w:eastAsiaTheme="minorEastAsia" w:hAnsi="Arial" w:cs="Arial"/>
      <w:vanish/>
      <w:sz w:val="16"/>
      <w:szCs w:val="16"/>
    </w:rPr>
  </w:style>
  <w:style w:type="character" w:customStyle="1" w:styleId="submitted">
    <w:name w:val="submitted"/>
    <w:basedOn w:val="DefaultParagraphFont"/>
    <w:rsid w:val="00205FC6"/>
  </w:style>
  <w:style w:type="character" w:customStyle="1" w:styleId="post-date">
    <w:name w:val="post-date"/>
    <w:basedOn w:val="DefaultParagraphFont"/>
    <w:rsid w:val="00205FC6"/>
  </w:style>
  <w:style w:type="character" w:customStyle="1" w:styleId="a-size-medium">
    <w:name w:val="a-size-medium"/>
    <w:basedOn w:val="DefaultParagraphFont"/>
    <w:rsid w:val="00205FC6"/>
  </w:style>
  <w:style w:type="character" w:customStyle="1" w:styleId="contribution">
    <w:name w:val="contribution"/>
    <w:basedOn w:val="DefaultParagraphFont"/>
    <w:rsid w:val="00205FC6"/>
  </w:style>
  <w:style w:type="character" w:customStyle="1" w:styleId="a-color-secondary">
    <w:name w:val="a-color-secondary"/>
    <w:basedOn w:val="DefaultParagraphFont"/>
    <w:rsid w:val="00205FC6"/>
  </w:style>
  <w:style w:type="paragraph" w:customStyle="1" w:styleId="sbyline">
    <w:name w:val="sbyline"/>
    <w:basedOn w:val="Normal"/>
    <w:rsid w:val="00205FC6"/>
    <w:pPr>
      <w:spacing w:before="100" w:beforeAutospacing="1" w:after="100" w:afterAutospacing="1"/>
    </w:pPr>
    <w:rPr>
      <w:rFonts w:ascii="Times" w:eastAsiaTheme="minorEastAsia" w:hAnsi="Times"/>
      <w:sz w:val="20"/>
      <w:szCs w:val="20"/>
    </w:rPr>
  </w:style>
  <w:style w:type="character" w:customStyle="1" w:styleId="ui-author">
    <w:name w:val="ui-author"/>
    <w:basedOn w:val="DefaultParagraphFont"/>
    <w:rsid w:val="00205FC6"/>
  </w:style>
  <w:style w:type="character" w:customStyle="1" w:styleId="ui-staffline">
    <w:name w:val="ui-staffline"/>
    <w:basedOn w:val="DefaultParagraphFont"/>
    <w:rsid w:val="00205FC6"/>
  </w:style>
  <w:style w:type="paragraph" w:customStyle="1" w:styleId="promotion-tag-p">
    <w:name w:val="promotion-tag-p"/>
    <w:basedOn w:val="Normal"/>
    <w:rsid w:val="00205FC6"/>
    <w:pPr>
      <w:spacing w:before="100" w:beforeAutospacing="1" w:after="100" w:afterAutospacing="1"/>
    </w:pPr>
    <w:rPr>
      <w:rFonts w:ascii="Times" w:eastAsiaTheme="minorEastAsia" w:hAnsi="Times"/>
      <w:sz w:val="20"/>
      <w:szCs w:val="20"/>
    </w:rPr>
  </w:style>
  <w:style w:type="paragraph" w:customStyle="1" w:styleId="heading0">
    <w:name w:val="heading"/>
    <w:basedOn w:val="Normal"/>
    <w:rsid w:val="00205FC6"/>
    <w:pPr>
      <w:spacing w:before="100" w:beforeAutospacing="1" w:after="100" w:afterAutospacing="1"/>
    </w:pPr>
    <w:rPr>
      <w:rFonts w:ascii="Times" w:eastAsiaTheme="minorEastAsia" w:hAnsi="Times"/>
      <w:sz w:val="20"/>
      <w:szCs w:val="20"/>
    </w:rPr>
  </w:style>
  <w:style w:type="character" w:customStyle="1" w:styleId="value">
    <w:name w:val="value"/>
    <w:basedOn w:val="DefaultParagraphFont"/>
    <w:rsid w:val="00205FC6"/>
  </w:style>
  <w:style w:type="character" w:customStyle="1" w:styleId="wp-smiley">
    <w:name w:val="wp-smiley"/>
    <w:basedOn w:val="DefaultParagraphFont"/>
    <w:rsid w:val="00205FC6"/>
  </w:style>
  <w:style w:type="character" w:customStyle="1" w:styleId="artjournal">
    <w:name w:val="art_journal"/>
    <w:basedOn w:val="DefaultParagraphFont"/>
    <w:rsid w:val="00205FC6"/>
  </w:style>
  <w:style w:type="character" w:customStyle="1" w:styleId="artdatevolumeissuepart">
    <w:name w:val="art_datevolumeissuepart"/>
    <w:basedOn w:val="DefaultParagraphFont"/>
    <w:rsid w:val="00205FC6"/>
  </w:style>
  <w:style w:type="character" w:customStyle="1" w:styleId="artpages">
    <w:name w:val="art_pages"/>
    <w:basedOn w:val="DefaultParagraphFont"/>
    <w:rsid w:val="00205FC6"/>
  </w:style>
  <w:style w:type="character" w:customStyle="1" w:styleId="singlehighlightclass">
    <w:name w:val="single_highlight_class"/>
    <w:basedOn w:val="DefaultParagraphFont"/>
    <w:rsid w:val="00205FC6"/>
  </w:style>
  <w:style w:type="character" w:customStyle="1" w:styleId="degree">
    <w:name w:val="degree"/>
    <w:basedOn w:val="DefaultParagraphFont"/>
    <w:rsid w:val="00205FC6"/>
  </w:style>
  <w:style w:type="character" w:customStyle="1" w:styleId="major">
    <w:name w:val="major"/>
    <w:basedOn w:val="DefaultParagraphFont"/>
    <w:rsid w:val="00205FC6"/>
  </w:style>
  <w:style w:type="character" w:customStyle="1" w:styleId="authors">
    <w:name w:val="authors"/>
    <w:basedOn w:val="DefaultParagraphFont"/>
    <w:rsid w:val="00205FC6"/>
  </w:style>
  <w:style w:type="character" w:customStyle="1" w:styleId="stmainservices">
    <w:name w:val="stmainservices"/>
    <w:basedOn w:val="DefaultParagraphFont"/>
    <w:rsid w:val="00205FC6"/>
  </w:style>
  <w:style w:type="character" w:customStyle="1" w:styleId="stbubblehcount">
    <w:name w:val="stbubble_hcount"/>
    <w:basedOn w:val="DefaultParagraphFont"/>
    <w:rsid w:val="00205FC6"/>
  </w:style>
  <w:style w:type="paragraph" w:customStyle="1" w:styleId="Document0">
    <w:name w:val="_Document"/>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rsid w:val="00205FC6"/>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rsid w:val="00205FC6"/>
    <w:pPr>
      <w:spacing w:before="100" w:beforeAutospacing="1" w:after="100" w:afterAutospacing="1"/>
    </w:pPr>
    <w:rPr>
      <w:rFonts w:ascii="Times" w:eastAsiaTheme="minorEastAsia" w:hAnsi="Times"/>
      <w:sz w:val="20"/>
      <w:szCs w:val="20"/>
    </w:rPr>
  </w:style>
  <w:style w:type="paragraph" w:customStyle="1" w:styleId="Pa7">
    <w:name w:val="Pa7"/>
    <w:basedOn w:val="Default"/>
    <w:next w:val="Default"/>
    <w:uiPriority w:val="99"/>
    <w:rsid w:val="00205FC6"/>
    <w:pPr>
      <w:widowControl w:val="0"/>
      <w:spacing w:after="0" w:line="211" w:lineRule="atLeast"/>
    </w:pPr>
    <w:rPr>
      <w:rFonts w:ascii="Mokka" w:eastAsiaTheme="minorEastAsia" w:hAnsi="Mokka" w:cs="Times New Roman"/>
      <w:sz w:val="24"/>
    </w:rPr>
  </w:style>
  <w:style w:type="paragraph" w:customStyle="1" w:styleId="odd">
    <w:name w:val="odd"/>
    <w:basedOn w:val="Normal"/>
    <w:rsid w:val="00205FC6"/>
    <w:pPr>
      <w:spacing w:before="100" w:beforeAutospacing="1" w:after="100" w:afterAutospacing="1"/>
    </w:pPr>
    <w:rPr>
      <w:rFonts w:ascii="Times" w:eastAsiaTheme="minorEastAsia" w:hAnsi="Times"/>
      <w:sz w:val="20"/>
      <w:szCs w:val="20"/>
    </w:rPr>
  </w:style>
  <w:style w:type="character" w:customStyle="1" w:styleId="article-date">
    <w:name w:val="article-date"/>
    <w:basedOn w:val="DefaultParagraphFont"/>
    <w:rsid w:val="00205FC6"/>
  </w:style>
  <w:style w:type="character" w:customStyle="1" w:styleId="article-author">
    <w:name w:val="article-author"/>
    <w:basedOn w:val="DefaultParagraphFont"/>
    <w:rsid w:val="00205FC6"/>
  </w:style>
  <w:style w:type="character" w:customStyle="1" w:styleId="tolocaltime">
    <w:name w:val="tolocaltime"/>
    <w:basedOn w:val="DefaultParagraphFont"/>
    <w:rsid w:val="00205FC6"/>
  </w:style>
  <w:style w:type="paragraph" w:customStyle="1" w:styleId="Pa8">
    <w:name w:val="Pa8"/>
    <w:basedOn w:val="Default"/>
    <w:next w:val="Default"/>
    <w:uiPriority w:val="99"/>
    <w:rsid w:val="00205FC6"/>
    <w:pPr>
      <w:widowControl w:val="0"/>
      <w:spacing w:after="0" w:line="241" w:lineRule="atLeast"/>
    </w:pPr>
    <w:rPr>
      <w:rFonts w:ascii="Avenir Book" w:eastAsiaTheme="minorEastAsia" w:hAnsi="Avenir Book" w:cs="Times New Roman"/>
      <w:sz w:val="24"/>
    </w:rPr>
  </w:style>
  <w:style w:type="paragraph" w:customStyle="1" w:styleId="Pa15">
    <w:name w:val="Pa15"/>
    <w:basedOn w:val="Default"/>
    <w:next w:val="Default"/>
    <w:uiPriority w:val="99"/>
    <w:rsid w:val="00205FC6"/>
    <w:pPr>
      <w:widowControl w:val="0"/>
      <w:spacing w:after="0" w:line="201" w:lineRule="atLeast"/>
    </w:pPr>
    <w:rPr>
      <w:rFonts w:ascii="Avenir Book" w:eastAsiaTheme="minorEastAsia" w:hAnsi="Avenir Book" w:cs="Times New Roman"/>
      <w:sz w:val="24"/>
    </w:rPr>
  </w:style>
  <w:style w:type="character" w:customStyle="1" w:styleId="even">
    <w:name w:val="even"/>
    <w:basedOn w:val="DefaultParagraphFont"/>
    <w:rsid w:val="00205FC6"/>
  </w:style>
  <w:style w:type="character" w:customStyle="1" w:styleId="foreground">
    <w:name w:val="foreground"/>
    <w:basedOn w:val="DefaultParagraphFont"/>
    <w:rsid w:val="00205FC6"/>
  </w:style>
  <w:style w:type="character" w:customStyle="1" w:styleId="italics">
    <w:name w:val="italics"/>
    <w:basedOn w:val="DefaultParagraphFont"/>
    <w:rsid w:val="00205FC6"/>
  </w:style>
  <w:style w:type="character" w:customStyle="1" w:styleId="current-selection">
    <w:name w:val="current-selection"/>
    <w:basedOn w:val="DefaultParagraphFont"/>
    <w:rsid w:val="00205FC6"/>
  </w:style>
  <w:style w:type="character" w:customStyle="1" w:styleId="aa">
    <w:name w:val="_"/>
    <w:basedOn w:val="DefaultParagraphFont"/>
    <w:rsid w:val="00205FC6"/>
  </w:style>
  <w:style w:type="paragraph" w:customStyle="1" w:styleId="Style31">
    <w:name w:val="Style31"/>
    <w:basedOn w:val="Normal"/>
    <w:uiPriority w:val="99"/>
    <w:rsid w:val="00205FC6"/>
    <w:pPr>
      <w:spacing w:line="197" w:lineRule="exact"/>
      <w:jc w:val="both"/>
    </w:pPr>
    <w:rPr>
      <w:rFonts w:ascii="Palatino Linotype" w:hAnsi="Palatino Linotype" w:cs="Palatino Linotype"/>
    </w:rPr>
  </w:style>
  <w:style w:type="paragraph" w:customStyle="1" w:styleId="Style42">
    <w:name w:val="Style42"/>
    <w:basedOn w:val="Normal"/>
    <w:uiPriority w:val="99"/>
    <w:rsid w:val="00205FC6"/>
    <w:pPr>
      <w:spacing w:line="202" w:lineRule="exact"/>
      <w:jc w:val="both"/>
    </w:pPr>
    <w:rPr>
      <w:rFonts w:ascii="Palatino Linotype" w:hAnsi="Palatino Linotype" w:cs="Palatino Linotype"/>
    </w:rPr>
  </w:style>
  <w:style w:type="paragraph" w:customStyle="1" w:styleId="Style51">
    <w:name w:val="Style51"/>
    <w:basedOn w:val="Normal"/>
    <w:uiPriority w:val="99"/>
    <w:rsid w:val="00205FC6"/>
    <w:pPr>
      <w:spacing w:line="200" w:lineRule="exact"/>
      <w:jc w:val="both"/>
    </w:pPr>
    <w:rPr>
      <w:rFonts w:ascii="Palatino Linotype" w:hAnsi="Palatino Linotype" w:cs="Palatino Linotype"/>
    </w:rPr>
  </w:style>
  <w:style w:type="character" w:customStyle="1" w:styleId="FontStyle72">
    <w:name w:val="Font Style72"/>
    <w:uiPriority w:val="99"/>
    <w:rsid w:val="00205FC6"/>
    <w:rPr>
      <w:rFonts w:ascii="Cambria" w:hAnsi="Cambria" w:cs="Cambria" w:hint="default"/>
      <w:sz w:val="16"/>
      <w:szCs w:val="16"/>
    </w:rPr>
  </w:style>
  <w:style w:type="character" w:customStyle="1" w:styleId="FontStyle73">
    <w:name w:val="Font Style73"/>
    <w:uiPriority w:val="99"/>
    <w:rsid w:val="00205FC6"/>
    <w:rPr>
      <w:rFonts w:ascii="Cambria" w:hAnsi="Cambria" w:cs="Cambria" w:hint="default"/>
      <w:i/>
      <w:iCs/>
      <w:sz w:val="16"/>
      <w:szCs w:val="16"/>
    </w:rPr>
  </w:style>
  <w:style w:type="character" w:customStyle="1" w:styleId="UnderlinestyleChar2">
    <w:name w:val="Underline style Char2"/>
    <w:rsid w:val="00205FC6"/>
    <w:rPr>
      <w:sz w:val="22"/>
      <w:szCs w:val="24"/>
      <w:u w:val="single"/>
      <w:lang w:val="en-US" w:eastAsia="en-US" w:bidi="ar-SA"/>
    </w:rPr>
  </w:style>
  <w:style w:type="character" w:customStyle="1" w:styleId="UnderlineCard1">
    <w:name w:val="Underline Card"/>
    <w:uiPriority w:val="6"/>
    <w:qFormat/>
    <w:rsid w:val="00205FC6"/>
    <w:rPr>
      <w:rFonts w:ascii="Palatino Linotype" w:hAnsi="Palatino Linotype" w:cs="Palatino Linotype" w:hint="default"/>
      <w:b w:val="0"/>
      <w:bCs/>
      <w:sz w:val="20"/>
      <w:u w:val="single"/>
    </w:rPr>
  </w:style>
  <w:style w:type="character" w:customStyle="1" w:styleId="FontStyle49">
    <w:name w:val="Font Style49"/>
    <w:uiPriority w:val="99"/>
    <w:rsid w:val="00205FC6"/>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rsid w:val="00205FC6"/>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205FC6"/>
    <w:rPr>
      <w:rFonts w:ascii="Cambria" w:eastAsia="Cambria" w:hAnsi="Cambria" w:cs="Cambria"/>
      <w:spacing w:val="-3"/>
      <w:szCs w:val="20"/>
    </w:rPr>
  </w:style>
  <w:style w:type="character" w:customStyle="1" w:styleId="kn">
    <w:name w:val="kn"/>
    <w:basedOn w:val="DefaultParagraphFont"/>
    <w:rsid w:val="00205FC6"/>
  </w:style>
  <w:style w:type="character" w:customStyle="1" w:styleId="StyleStyleUnderlineUnderlineStyleBoldUnderlineIntenseEmphas">
    <w:name w:val="Style Style UnderlineUnderlineStyle Bold UnderlineIntense Emphas..."/>
    <w:basedOn w:val="DefaultParagraphFont"/>
    <w:rsid w:val="00205FC6"/>
    <w:rPr>
      <w:b/>
      <w:bCs/>
      <w:sz w:val="26"/>
      <w:u w:val="single"/>
    </w:rPr>
  </w:style>
  <w:style w:type="paragraph" w:customStyle="1" w:styleId="Header1">
    <w:name w:val="Header1"/>
    <w:basedOn w:val="Normal"/>
    <w:rsid w:val="00205FC6"/>
    <w:pPr>
      <w:spacing w:before="100" w:beforeAutospacing="1" w:after="100" w:afterAutospacing="1"/>
    </w:pPr>
    <w:rPr>
      <w:rFonts w:ascii="Cambria" w:eastAsia="Cambria" w:hAnsi="Cambria" w:cs="Cambria"/>
      <w:sz w:val="24"/>
      <w:szCs w:val="24"/>
    </w:rPr>
  </w:style>
  <w:style w:type="character" w:customStyle="1" w:styleId="tqb">
    <w:name w:val="_tqb"/>
    <w:basedOn w:val="DefaultParagraphFont"/>
    <w:rsid w:val="00205FC6"/>
  </w:style>
  <w:style w:type="character" w:customStyle="1" w:styleId="AnalyticsChar">
    <w:name w:val="Analytics Char"/>
    <w:basedOn w:val="DefaultParagraphFont"/>
    <w:link w:val="Analytics"/>
    <w:uiPriority w:val="4"/>
    <w:rsid w:val="00205FC6"/>
    <w:rPr>
      <w:rFonts w:ascii="Arial" w:hAnsi="Arial" w:cs="Arial"/>
      <w:b/>
      <w:i/>
    </w:rPr>
  </w:style>
  <w:style w:type="character" w:customStyle="1" w:styleId="footnote-item">
    <w:name w:val="footnote-item"/>
    <w:basedOn w:val="DefaultParagraphFont"/>
    <w:rsid w:val="00205FC6"/>
  </w:style>
  <w:style w:type="character" w:customStyle="1" w:styleId="legacybig">
    <w:name w:val="legacybig"/>
    <w:basedOn w:val="DefaultParagraphFont"/>
    <w:rsid w:val="00205FC6"/>
  </w:style>
  <w:style w:type="character" w:customStyle="1" w:styleId="art-author">
    <w:name w:val="art-author"/>
    <w:basedOn w:val="DefaultParagraphFont"/>
    <w:rsid w:val="00205FC6"/>
  </w:style>
  <w:style w:type="paragraph" w:customStyle="1" w:styleId="StyleStyle49ptBoldBorderSinglesolidlineAuto05">
    <w:name w:val="Style Style4 + 9 pt Bold Border: : (Single solid line Auto  0.5..."/>
    <w:basedOn w:val="Style4"/>
    <w:link w:val="StyleStyle49ptBoldBorderSinglesolidlineAuto05Char"/>
    <w:rsid w:val="00205FC6"/>
    <w:pPr>
      <w:spacing w:after="0" w:line="240" w:lineRule="auto"/>
    </w:pPr>
    <w:rPr>
      <w:rFonts w:ascii="Arial" w:eastAsia="Times New Roman" w:hAnsi="Arial" w:cs="Arial"/>
      <w:b/>
      <w:bCs/>
      <w:sz w:val="20"/>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205FC6"/>
    <w:rPr>
      <w:rFonts w:ascii="Arial" w:eastAsia="Times New Roman" w:hAnsi="Arial" w:cs="Arial"/>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rsid w:val="00205FC6"/>
    <w:pPr>
      <w:spacing w:after="0" w:line="240" w:lineRule="auto"/>
    </w:pPr>
    <w:rPr>
      <w:rFonts w:ascii="Arial" w:eastAsia="Times New Roman" w:hAnsi="Arial" w:cs="Arial"/>
      <w:sz w:val="20"/>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205FC6"/>
    <w:rPr>
      <w:rFonts w:ascii="Arial" w:eastAsia="Times New Roman" w:hAnsi="Arial" w:cs="Arial"/>
      <w:sz w:val="20"/>
      <w:szCs w:val="24"/>
      <w:u w:val="single"/>
      <w:bdr w:val="single" w:sz="4" w:space="0" w:color="auto"/>
    </w:rPr>
  </w:style>
  <w:style w:type="paragraph" w:customStyle="1" w:styleId="StyleUnderlineCharLatinTimesNewRomanAsianSimSun">
    <w:name w:val="Style Underline Char + (Latin) Times New Roman (Asian) SimSun"/>
    <w:link w:val="StyleUnderlineCharLatinTimesNewRomanAsianSimSunChar"/>
    <w:rsid w:val="00205FC6"/>
    <w:rPr>
      <w:rFonts w:eastAsia="SimSun"/>
      <w:szCs w:val="24"/>
      <w:u w:val="single"/>
    </w:rPr>
  </w:style>
  <w:style w:type="character" w:customStyle="1" w:styleId="StyleUnderlineCharLatinTimesNewRomanAsianSimSunChar">
    <w:name w:val="Style Underline Char + (Latin) Times New Roman (Asian) SimSun Char"/>
    <w:link w:val="StyleUnderlineCharLatinTimesNewRomanAsianSimSun"/>
    <w:rsid w:val="00205FC6"/>
    <w:rPr>
      <w:rFonts w:eastAsia="SimSun"/>
      <w:szCs w:val="24"/>
      <w:u w:val="single"/>
    </w:rPr>
  </w:style>
  <w:style w:type="paragraph" w:customStyle="1" w:styleId="StyleUnderlineCharLatinTimesNewRomanAsianSimSunBold">
    <w:name w:val="Style Underline Char + (Latin) Times New Roman (Asian) SimSun Bold"/>
    <w:link w:val="StyleUnderlineCharLatinTimesNewRomanAsianSimSunBoldChar"/>
    <w:rsid w:val="00205FC6"/>
    <w:rPr>
      <w:rFonts w:eastAsia="SimSun"/>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205FC6"/>
    <w:rPr>
      <w:rFonts w:eastAsia="SimSun"/>
      <w:b/>
      <w:bCs/>
      <w:szCs w:val="24"/>
      <w:u w:val="single"/>
    </w:rPr>
  </w:style>
  <w:style w:type="paragraph" w:customStyle="1" w:styleId="Normal2">
    <w:name w:val="Normal2"/>
    <w:basedOn w:val="Normal"/>
    <w:rsid w:val="00205FC6"/>
    <w:rPr>
      <w:rFonts w:eastAsia="Times New Roman"/>
      <w:szCs w:val="24"/>
    </w:rPr>
  </w:style>
  <w:style w:type="character" w:customStyle="1" w:styleId="Style11ptThickunderline">
    <w:name w:val="Style 11 pt Thick underline"/>
    <w:rsid w:val="00205FC6"/>
    <w:rPr>
      <w:rFonts w:ascii="Times New Roman" w:hAnsi="Times New Roman"/>
      <w:sz w:val="20"/>
      <w:u w:val="single"/>
    </w:rPr>
  </w:style>
  <w:style w:type="character" w:customStyle="1" w:styleId="Style11ptBoldThickunderline">
    <w:name w:val="Style 11 pt Bold Thick underline"/>
    <w:rsid w:val="00205FC6"/>
    <w:rPr>
      <w:rFonts w:ascii="Times New Roman" w:hAnsi="Times New Roman"/>
      <w:b/>
      <w:bCs/>
      <w:sz w:val="20"/>
      <w:u w:val="single"/>
    </w:rPr>
  </w:style>
  <w:style w:type="character" w:customStyle="1" w:styleId="StyleStyleBoldUnderlineIntenseEmphasisUnderlineapple-style-s">
    <w:name w:val="Style Style Bold UnderlineIntense EmphasisUnderlineapple-style-s..."/>
    <w:basedOn w:val="DefaultParagraphFont"/>
    <w:rsid w:val="00205FC6"/>
    <w:rPr>
      <w:b w:val="0"/>
      <w:bCs w:val="0"/>
      <w:sz w:val="22"/>
      <w:u w:val="single"/>
      <w:bdr w:val="none" w:sz="0" w:space="0" w:color="auto"/>
    </w:rPr>
  </w:style>
  <w:style w:type="paragraph" w:customStyle="1" w:styleId="type">
    <w:name w:val="type"/>
    <w:basedOn w:val="Normal"/>
    <w:rsid w:val="00205FC6"/>
    <w:pPr>
      <w:spacing w:before="100" w:beforeAutospacing="1" w:after="100" w:afterAutospacing="1"/>
    </w:pPr>
    <w:rPr>
      <w:rFonts w:eastAsia="Times New Roman" w:cs="Calibri"/>
      <w:szCs w:val="24"/>
    </w:rPr>
  </w:style>
  <w:style w:type="character" w:customStyle="1" w:styleId="institution">
    <w:name w:val="institution"/>
    <w:basedOn w:val="DefaultParagraphFont"/>
    <w:rsid w:val="00205FC6"/>
  </w:style>
  <w:style w:type="character" w:customStyle="1" w:styleId="FontStyle177">
    <w:name w:val="Font Style177"/>
    <w:basedOn w:val="DefaultParagraphFont"/>
    <w:uiPriority w:val="99"/>
    <w:rsid w:val="00205FC6"/>
    <w:rPr>
      <w:rFonts w:ascii="Times New Roman" w:hAnsi="Times New Roman" w:cs="Times New Roman"/>
      <w:sz w:val="20"/>
      <w:szCs w:val="20"/>
    </w:rPr>
  </w:style>
  <w:style w:type="character" w:customStyle="1" w:styleId="FontStyle173">
    <w:name w:val="Font Style173"/>
    <w:basedOn w:val="DefaultParagraphFont"/>
    <w:uiPriority w:val="99"/>
    <w:rsid w:val="00205FC6"/>
    <w:rPr>
      <w:rFonts w:ascii="Times New Roman" w:hAnsi="Times New Roman" w:cs="Times New Roman"/>
      <w:sz w:val="14"/>
      <w:szCs w:val="14"/>
    </w:rPr>
  </w:style>
  <w:style w:type="character" w:customStyle="1" w:styleId="FontStyle151">
    <w:name w:val="Font Style151"/>
    <w:basedOn w:val="DefaultParagraphFont"/>
    <w:uiPriority w:val="99"/>
    <w:rsid w:val="00205FC6"/>
    <w:rPr>
      <w:rFonts w:ascii="Arial Narrow" w:hAnsi="Arial Narrow" w:cs="Arial Narrow"/>
      <w:b/>
      <w:bCs/>
      <w:sz w:val="12"/>
      <w:szCs w:val="12"/>
    </w:rPr>
  </w:style>
  <w:style w:type="character" w:customStyle="1" w:styleId="FontStyle156">
    <w:name w:val="Font Style156"/>
    <w:basedOn w:val="DefaultParagraphFont"/>
    <w:uiPriority w:val="99"/>
    <w:rsid w:val="00205FC6"/>
    <w:rPr>
      <w:rFonts w:ascii="Arial Narrow" w:hAnsi="Arial Narrow" w:cs="Arial Narrow"/>
      <w:sz w:val="8"/>
      <w:szCs w:val="8"/>
    </w:rPr>
  </w:style>
  <w:style w:type="character" w:customStyle="1" w:styleId="FontStyle160">
    <w:name w:val="Font Style160"/>
    <w:basedOn w:val="DefaultParagraphFont"/>
    <w:uiPriority w:val="99"/>
    <w:rsid w:val="00205FC6"/>
    <w:rPr>
      <w:rFonts w:ascii="Times New Roman" w:hAnsi="Times New Roman" w:cs="Times New Roman"/>
      <w:b/>
      <w:bCs/>
      <w:sz w:val="20"/>
      <w:szCs w:val="20"/>
    </w:rPr>
  </w:style>
  <w:style w:type="character" w:customStyle="1" w:styleId="FontStyle178">
    <w:name w:val="Font Style178"/>
    <w:basedOn w:val="DefaultParagraphFont"/>
    <w:uiPriority w:val="99"/>
    <w:rsid w:val="00205FC6"/>
    <w:rPr>
      <w:rFonts w:ascii="Times New Roman" w:hAnsi="Times New Roman" w:cs="Times New Roman"/>
      <w:sz w:val="18"/>
      <w:szCs w:val="18"/>
    </w:rPr>
  </w:style>
  <w:style w:type="paragraph" w:customStyle="1" w:styleId="Style16">
    <w:name w:val="Style16"/>
    <w:basedOn w:val="Normal"/>
    <w:uiPriority w:val="99"/>
    <w:rsid w:val="00205FC6"/>
    <w:pPr>
      <w:widowControl w:val="0"/>
      <w:autoSpaceDE w:val="0"/>
      <w:autoSpaceDN w:val="0"/>
      <w:adjustRightInd w:val="0"/>
      <w:spacing w:line="163" w:lineRule="exact"/>
    </w:pPr>
    <w:rPr>
      <w:rFonts w:eastAsia="Times New Roman" w:cs="Calibri"/>
      <w:szCs w:val="24"/>
    </w:rPr>
  </w:style>
  <w:style w:type="character" w:customStyle="1" w:styleId="FontStyle168">
    <w:name w:val="Font Style168"/>
    <w:basedOn w:val="DefaultParagraphFont"/>
    <w:uiPriority w:val="99"/>
    <w:rsid w:val="00205FC6"/>
    <w:rPr>
      <w:rFonts w:ascii="Times New Roman" w:hAnsi="Times New Roman" w:cs="Times New Roman"/>
      <w:sz w:val="12"/>
      <w:szCs w:val="12"/>
    </w:rPr>
  </w:style>
  <w:style w:type="paragraph" w:customStyle="1" w:styleId="Style44">
    <w:name w:val="Style44"/>
    <w:basedOn w:val="Normal"/>
    <w:uiPriority w:val="99"/>
    <w:rsid w:val="00205FC6"/>
    <w:pPr>
      <w:widowControl w:val="0"/>
      <w:autoSpaceDE w:val="0"/>
      <w:autoSpaceDN w:val="0"/>
      <w:adjustRightInd w:val="0"/>
      <w:spacing w:line="216" w:lineRule="exact"/>
      <w:jc w:val="both"/>
    </w:pPr>
    <w:rPr>
      <w:rFonts w:eastAsia="Times New Roman" w:cs="Calibri"/>
      <w:szCs w:val="24"/>
    </w:rPr>
  </w:style>
  <w:style w:type="paragraph" w:customStyle="1" w:styleId="Style19">
    <w:name w:val="Style19"/>
    <w:basedOn w:val="Normal"/>
    <w:uiPriority w:val="99"/>
    <w:rsid w:val="00205FC6"/>
    <w:pPr>
      <w:widowControl w:val="0"/>
      <w:autoSpaceDE w:val="0"/>
      <w:autoSpaceDN w:val="0"/>
      <w:adjustRightInd w:val="0"/>
      <w:spacing w:line="206" w:lineRule="exact"/>
    </w:pPr>
    <w:rPr>
      <w:rFonts w:eastAsia="Times New Roman" w:cs="Calibri"/>
      <w:szCs w:val="24"/>
    </w:rPr>
  </w:style>
  <w:style w:type="character" w:customStyle="1" w:styleId="FontStyle176">
    <w:name w:val="Font Style176"/>
    <w:basedOn w:val="DefaultParagraphFont"/>
    <w:uiPriority w:val="99"/>
    <w:rsid w:val="00205FC6"/>
    <w:rPr>
      <w:rFonts w:ascii="Times New Roman" w:hAnsi="Times New Roman" w:cs="Times New Roman"/>
      <w:sz w:val="16"/>
      <w:szCs w:val="16"/>
    </w:rPr>
  </w:style>
  <w:style w:type="character" w:customStyle="1" w:styleId="FontStyle172">
    <w:name w:val="Font Style172"/>
    <w:basedOn w:val="DefaultParagraphFont"/>
    <w:uiPriority w:val="99"/>
    <w:rsid w:val="00205FC6"/>
    <w:rPr>
      <w:rFonts w:ascii="Times New Roman" w:hAnsi="Times New Roman" w:cs="Times New Roman"/>
      <w:b/>
      <w:bCs/>
      <w:sz w:val="16"/>
      <w:szCs w:val="16"/>
    </w:rPr>
  </w:style>
  <w:style w:type="character" w:customStyle="1" w:styleId="FontStyle171">
    <w:name w:val="Font Style171"/>
    <w:basedOn w:val="DefaultParagraphFont"/>
    <w:uiPriority w:val="99"/>
    <w:rsid w:val="00205FC6"/>
    <w:rPr>
      <w:rFonts w:ascii="Times New Roman" w:hAnsi="Times New Roman" w:cs="Times New Roman"/>
      <w:i/>
      <w:iCs/>
      <w:sz w:val="16"/>
      <w:szCs w:val="16"/>
    </w:rPr>
  </w:style>
  <w:style w:type="character" w:customStyle="1" w:styleId="FontStyle162">
    <w:name w:val="Font Style162"/>
    <w:basedOn w:val="DefaultParagraphFont"/>
    <w:uiPriority w:val="99"/>
    <w:rsid w:val="00205FC6"/>
    <w:rPr>
      <w:rFonts w:ascii="Times New Roman" w:hAnsi="Times New Roman" w:cs="Times New Roman"/>
      <w:b/>
      <w:bCs/>
      <w:sz w:val="18"/>
      <w:szCs w:val="18"/>
    </w:rPr>
  </w:style>
  <w:style w:type="character" w:customStyle="1" w:styleId="FontStyle167">
    <w:name w:val="Font Style167"/>
    <w:basedOn w:val="DefaultParagraphFont"/>
    <w:uiPriority w:val="99"/>
    <w:rsid w:val="00205FC6"/>
    <w:rPr>
      <w:rFonts w:ascii="Times New Roman" w:hAnsi="Times New Roman" w:cs="Times New Roman"/>
      <w:sz w:val="10"/>
      <w:szCs w:val="10"/>
    </w:rPr>
  </w:style>
  <w:style w:type="character" w:customStyle="1" w:styleId="FontStyle174">
    <w:name w:val="Font Style174"/>
    <w:basedOn w:val="DefaultParagraphFont"/>
    <w:uiPriority w:val="99"/>
    <w:rsid w:val="00205FC6"/>
    <w:rPr>
      <w:rFonts w:ascii="Arial Narrow" w:hAnsi="Arial Narrow" w:cs="Arial Narrow"/>
      <w:b/>
      <w:bCs/>
      <w:sz w:val="18"/>
      <w:szCs w:val="18"/>
    </w:rPr>
  </w:style>
  <w:style w:type="paragraph" w:customStyle="1" w:styleId="Style47">
    <w:name w:val="Style47"/>
    <w:basedOn w:val="Normal"/>
    <w:uiPriority w:val="99"/>
    <w:rsid w:val="00205FC6"/>
    <w:pPr>
      <w:widowControl w:val="0"/>
      <w:autoSpaceDE w:val="0"/>
      <w:autoSpaceDN w:val="0"/>
      <w:adjustRightInd w:val="0"/>
      <w:spacing w:line="490" w:lineRule="exact"/>
    </w:pPr>
    <w:rPr>
      <w:rFonts w:eastAsia="Times New Roman" w:cs="Calibri"/>
      <w:szCs w:val="24"/>
    </w:rPr>
  </w:style>
  <w:style w:type="character" w:customStyle="1" w:styleId="FontStyle169">
    <w:name w:val="Font Style169"/>
    <w:basedOn w:val="DefaultParagraphFont"/>
    <w:uiPriority w:val="99"/>
    <w:rsid w:val="00205FC6"/>
    <w:rPr>
      <w:rFonts w:ascii="Times New Roman" w:hAnsi="Times New Roman" w:cs="Times New Roman"/>
      <w:sz w:val="12"/>
      <w:szCs w:val="12"/>
    </w:rPr>
  </w:style>
  <w:style w:type="paragraph" w:customStyle="1" w:styleId="Style240">
    <w:name w:val="Style24"/>
    <w:basedOn w:val="Normal"/>
    <w:uiPriority w:val="99"/>
    <w:rsid w:val="00205FC6"/>
    <w:pPr>
      <w:widowControl w:val="0"/>
      <w:autoSpaceDE w:val="0"/>
      <w:autoSpaceDN w:val="0"/>
      <w:adjustRightInd w:val="0"/>
      <w:spacing w:line="276" w:lineRule="exact"/>
    </w:pPr>
    <w:rPr>
      <w:rFonts w:eastAsia="Times New Roman" w:cs="Calibri"/>
      <w:szCs w:val="24"/>
    </w:rPr>
  </w:style>
  <w:style w:type="paragraph" w:customStyle="1" w:styleId="Style99">
    <w:name w:val="Style99"/>
    <w:basedOn w:val="Normal"/>
    <w:uiPriority w:val="99"/>
    <w:rsid w:val="00205FC6"/>
    <w:pPr>
      <w:widowControl w:val="0"/>
      <w:autoSpaceDE w:val="0"/>
      <w:autoSpaceDN w:val="0"/>
      <w:adjustRightInd w:val="0"/>
      <w:spacing w:line="182" w:lineRule="exact"/>
      <w:jc w:val="both"/>
    </w:pPr>
    <w:rPr>
      <w:rFonts w:eastAsia="Times New Roman" w:cs="Calibri"/>
      <w:szCs w:val="24"/>
    </w:rPr>
  </w:style>
  <w:style w:type="character" w:customStyle="1" w:styleId="FontStyle139">
    <w:name w:val="Font Style139"/>
    <w:basedOn w:val="DefaultParagraphFont"/>
    <w:uiPriority w:val="99"/>
    <w:rsid w:val="00205FC6"/>
    <w:rPr>
      <w:rFonts w:ascii="Times New Roman" w:hAnsi="Times New Roman" w:cs="Times New Roman"/>
      <w:b/>
      <w:bCs/>
      <w:sz w:val="18"/>
      <w:szCs w:val="18"/>
    </w:rPr>
  </w:style>
  <w:style w:type="paragraph" w:customStyle="1" w:styleId="Style50">
    <w:name w:val="Style50"/>
    <w:basedOn w:val="Normal"/>
    <w:uiPriority w:val="99"/>
    <w:rsid w:val="00205FC6"/>
    <w:pPr>
      <w:widowControl w:val="0"/>
      <w:autoSpaceDE w:val="0"/>
      <w:autoSpaceDN w:val="0"/>
      <w:adjustRightInd w:val="0"/>
      <w:spacing w:line="198" w:lineRule="exact"/>
    </w:pPr>
    <w:rPr>
      <w:rFonts w:eastAsia="Times New Roman" w:cs="Calibri"/>
      <w:szCs w:val="24"/>
    </w:rPr>
  </w:style>
  <w:style w:type="character" w:customStyle="1" w:styleId="cit-first-element">
    <w:name w:val="cit-first-element"/>
    <w:basedOn w:val="DefaultParagraphFont"/>
    <w:rsid w:val="00205FC6"/>
  </w:style>
  <w:style w:type="character" w:customStyle="1" w:styleId="UnderlineChar2CharCharChar">
    <w:name w:val="Underline Char2 Char Char Char"/>
    <w:rsid w:val="00205FC6"/>
    <w:rPr>
      <w:rFonts w:ascii="Arial" w:eastAsia="MS Mincho" w:hAnsi="Arial" w:cs="Arial"/>
      <w:sz w:val="16"/>
      <w:szCs w:val="20"/>
      <w:u w:val="single"/>
    </w:rPr>
  </w:style>
  <w:style w:type="character" w:customStyle="1" w:styleId="mainheading">
    <w:name w:val="mainheading"/>
    <w:basedOn w:val="DefaultParagraphFont"/>
    <w:rsid w:val="00205FC6"/>
  </w:style>
  <w:style w:type="paragraph" w:customStyle="1" w:styleId="BoldandUnderlineChar2CharChar">
    <w:name w:val="Bold and Underline Char2 Char Char"/>
    <w:basedOn w:val="Normal"/>
    <w:link w:val="BoldandUnderlineChar2CharCharChar"/>
    <w:rsid w:val="00205FC6"/>
    <w:rPr>
      <w:rFonts w:asciiTheme="minorHAnsi" w:hAnsiTheme="minorHAnsi"/>
      <w:b/>
      <w:szCs w:val="24"/>
      <w:u w:val="single"/>
    </w:rPr>
  </w:style>
  <w:style w:type="character" w:customStyle="1" w:styleId="StyleUnderlineChar9ptChar">
    <w:name w:val="Style Underline Char + 9 pt Char"/>
    <w:basedOn w:val="UnderlineCharChar"/>
    <w:rsid w:val="00205FC6"/>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205FC6"/>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205FC6"/>
    <w:rPr>
      <w:sz w:val="16"/>
    </w:rPr>
  </w:style>
  <w:style w:type="paragraph" w:customStyle="1" w:styleId="Reduce8pt">
    <w:name w:val="Reduce 8pt"/>
    <w:basedOn w:val="Normal"/>
    <w:link w:val="Reduce8ptCharChar"/>
    <w:rsid w:val="00205FC6"/>
    <w:pPr>
      <w:autoSpaceDE w:val="0"/>
      <w:autoSpaceDN w:val="0"/>
      <w:adjustRightInd w:val="0"/>
      <w:jc w:val="both"/>
    </w:pPr>
    <w:rPr>
      <w:rFonts w:asciiTheme="minorHAnsi" w:hAnsiTheme="minorHAnsi"/>
      <w:sz w:val="16"/>
    </w:rPr>
  </w:style>
  <w:style w:type="paragraph" w:customStyle="1" w:styleId="Style70">
    <w:name w:val="Style7"/>
    <w:basedOn w:val="Normal"/>
    <w:uiPriority w:val="99"/>
    <w:rsid w:val="00205FC6"/>
    <w:pPr>
      <w:widowControl w:val="0"/>
      <w:autoSpaceDE w:val="0"/>
      <w:autoSpaceDN w:val="0"/>
      <w:adjustRightInd w:val="0"/>
      <w:spacing w:line="229" w:lineRule="exact"/>
    </w:pPr>
    <w:rPr>
      <w:rFonts w:ascii="Arial Narrow" w:eastAsia="Times New Roman" w:hAnsi="Arial Narrow"/>
      <w:szCs w:val="24"/>
    </w:rPr>
  </w:style>
  <w:style w:type="character" w:customStyle="1" w:styleId="Footnote2Char">
    <w:name w:val="Footnote2 Char"/>
    <w:link w:val="Footnote2"/>
    <w:locked/>
    <w:rsid w:val="00205FC6"/>
  </w:style>
  <w:style w:type="paragraph" w:customStyle="1" w:styleId="Footnote2">
    <w:name w:val="Footnote2"/>
    <w:basedOn w:val="Normal"/>
    <w:next w:val="Normal"/>
    <w:link w:val="Footnote2Char"/>
    <w:autoRedefine/>
    <w:rsid w:val="00205FC6"/>
    <w:pPr>
      <w:spacing w:after="120" w:line="480" w:lineRule="auto"/>
    </w:pPr>
    <w:rPr>
      <w:rFonts w:asciiTheme="minorHAnsi" w:hAnsiTheme="minorHAnsi"/>
    </w:rPr>
  </w:style>
  <w:style w:type="character" w:customStyle="1" w:styleId="FontStyle14">
    <w:name w:val="Font Style14"/>
    <w:basedOn w:val="DefaultParagraphFont"/>
    <w:uiPriority w:val="99"/>
    <w:rsid w:val="00205FC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05FC6"/>
    <w:rPr>
      <w:rFonts w:ascii="Arial Narrow" w:hAnsi="Arial Narrow" w:cs="Arial Narrow" w:hint="default"/>
      <w:b/>
      <w:bCs/>
      <w:sz w:val="10"/>
      <w:szCs w:val="10"/>
    </w:rPr>
  </w:style>
  <w:style w:type="character" w:customStyle="1" w:styleId="red">
    <w:name w:val="red"/>
    <w:basedOn w:val="DefaultParagraphFont"/>
    <w:rsid w:val="00205FC6"/>
  </w:style>
  <w:style w:type="character" w:customStyle="1" w:styleId="at">
    <w:name w:val="at"/>
    <w:rsid w:val="00205FC6"/>
  </w:style>
  <w:style w:type="paragraph" w:customStyle="1" w:styleId="first">
    <w:name w:val="first"/>
    <w:basedOn w:val="Normal"/>
    <w:rsid w:val="00205FC6"/>
    <w:pPr>
      <w:spacing w:before="100" w:beforeAutospacing="1" w:after="100" w:afterAutospacing="1"/>
    </w:pPr>
    <w:rPr>
      <w:rFonts w:eastAsia="Times New Roman"/>
      <w:szCs w:val="24"/>
    </w:rPr>
  </w:style>
  <w:style w:type="character" w:customStyle="1" w:styleId="fpred">
    <w:name w:val="fp_red"/>
    <w:basedOn w:val="DefaultParagraphFont"/>
    <w:rsid w:val="00205FC6"/>
  </w:style>
  <w:style w:type="paragraph" w:customStyle="1" w:styleId="Style20">
    <w:name w:val="Style 2"/>
    <w:rsid w:val="00205FC6"/>
    <w:pPr>
      <w:widowControl w:val="0"/>
      <w:autoSpaceDE w:val="0"/>
      <w:autoSpaceDN w:val="0"/>
      <w:spacing w:after="0" w:line="271" w:lineRule="auto"/>
      <w:ind w:firstLine="288"/>
      <w:jc w:val="both"/>
    </w:pPr>
    <w:rPr>
      <w:rFonts w:ascii="Times New Roman" w:eastAsia="Times New Roman" w:hAnsi="Times New Roman" w:cs="Times New Roman"/>
      <w:sz w:val="24"/>
      <w:szCs w:val="24"/>
    </w:rPr>
  </w:style>
  <w:style w:type="paragraph" w:customStyle="1" w:styleId="Style32">
    <w:name w:val="Style 3"/>
    <w:rsid w:val="00205FC6"/>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2">
    <w:name w:val="Style 5"/>
    <w:rsid w:val="00205FC6"/>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paragraph" w:customStyle="1" w:styleId="Style40">
    <w:name w:val="Style 4"/>
    <w:rsid w:val="00205FC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twoce">
    <w:name w:val="twoce"/>
    <w:basedOn w:val="DefaultParagraphFont"/>
    <w:rsid w:val="00205FC6"/>
  </w:style>
  <w:style w:type="character" w:customStyle="1" w:styleId="snapnoshots">
    <w:name w:val="snap_noshots"/>
    <w:basedOn w:val="DefaultParagraphFont"/>
    <w:rsid w:val="00205FC6"/>
  </w:style>
  <w:style w:type="character" w:customStyle="1" w:styleId="StyleUnderlineCharChar9pt">
    <w:name w:val="Style Underline Char Char + 9 pt"/>
    <w:rsid w:val="00205FC6"/>
    <w:rPr>
      <w:rFonts w:ascii="Times New Roman" w:hAnsi="Times New Roman" w:hint="default"/>
      <w:sz w:val="20"/>
      <w:szCs w:val="24"/>
      <w:u w:val="single"/>
      <w:lang w:val="en-US" w:eastAsia="en-US" w:bidi="ar-SA"/>
    </w:rPr>
  </w:style>
  <w:style w:type="character" w:customStyle="1" w:styleId="pronset">
    <w:name w:val="pronset"/>
    <w:basedOn w:val="DefaultParagraphFont"/>
    <w:rsid w:val="00205FC6"/>
  </w:style>
  <w:style w:type="character" w:customStyle="1" w:styleId="showipapr">
    <w:name w:val="show_ipapr"/>
    <w:basedOn w:val="DefaultParagraphFont"/>
    <w:rsid w:val="00205FC6"/>
  </w:style>
  <w:style w:type="character" w:customStyle="1" w:styleId="prondelim">
    <w:name w:val="prondelim"/>
    <w:basedOn w:val="DefaultParagraphFont"/>
    <w:rsid w:val="00205FC6"/>
  </w:style>
  <w:style w:type="character" w:customStyle="1" w:styleId="prontoggle">
    <w:name w:val="pron_toggle"/>
    <w:basedOn w:val="DefaultParagraphFont"/>
    <w:rsid w:val="00205FC6"/>
  </w:style>
  <w:style w:type="character" w:customStyle="1" w:styleId="showspellpr">
    <w:name w:val="show_spellpr"/>
    <w:basedOn w:val="DefaultParagraphFont"/>
    <w:rsid w:val="00205FC6"/>
  </w:style>
  <w:style w:type="character" w:customStyle="1" w:styleId="pg">
    <w:name w:val="pg"/>
    <w:basedOn w:val="DefaultParagraphFont"/>
    <w:rsid w:val="00205FC6"/>
  </w:style>
  <w:style w:type="character" w:customStyle="1" w:styleId="secondary-bf">
    <w:name w:val="secondary-bf"/>
    <w:basedOn w:val="DefaultParagraphFont"/>
    <w:rsid w:val="00205FC6"/>
  </w:style>
  <w:style w:type="character" w:customStyle="1" w:styleId="dnindex">
    <w:name w:val="dnindex"/>
    <w:basedOn w:val="DefaultParagraphFont"/>
    <w:rsid w:val="00205FC6"/>
  </w:style>
  <w:style w:type="character" w:customStyle="1" w:styleId="preloadwrap">
    <w:name w:val="preloadwrap"/>
    <w:basedOn w:val="DefaultParagraphFont"/>
    <w:rsid w:val="00205FC6"/>
  </w:style>
  <w:style w:type="character" w:customStyle="1" w:styleId="typarticle">
    <w:name w:val="typ_article"/>
    <w:basedOn w:val="DefaultParagraphFont"/>
    <w:rsid w:val="00205FC6"/>
  </w:style>
  <w:style w:type="character" w:customStyle="1" w:styleId="author-date0">
    <w:name w:val="author-date"/>
    <w:basedOn w:val="DefaultParagraphFont"/>
    <w:rsid w:val="00205FC6"/>
  </w:style>
  <w:style w:type="paragraph" w:customStyle="1" w:styleId="normalweb1">
    <w:name w:val="normalweb1"/>
    <w:basedOn w:val="Normal"/>
    <w:rsid w:val="00205FC6"/>
    <w:pPr>
      <w:spacing w:before="100" w:beforeAutospacing="1" w:after="100" w:afterAutospacing="1"/>
    </w:pPr>
    <w:rPr>
      <w:rFonts w:eastAsia="Times New Roman"/>
      <w:szCs w:val="24"/>
    </w:rPr>
  </w:style>
  <w:style w:type="character" w:customStyle="1" w:styleId="dispurl">
    <w:name w:val="dispurl"/>
    <w:basedOn w:val="DefaultParagraphFont"/>
    <w:rsid w:val="00205FC6"/>
  </w:style>
  <w:style w:type="character" w:customStyle="1" w:styleId="resultbodyblack">
    <w:name w:val="resultbodyblack"/>
    <w:basedOn w:val="DefaultParagraphFont"/>
    <w:rsid w:val="00205FC6"/>
  </w:style>
  <w:style w:type="character" w:customStyle="1" w:styleId="resultbodyitalic">
    <w:name w:val="resultbodyitalic"/>
    <w:basedOn w:val="DefaultParagraphFont"/>
    <w:rsid w:val="00205FC6"/>
  </w:style>
  <w:style w:type="character" w:customStyle="1" w:styleId="resultbody">
    <w:name w:val="resultbody"/>
    <w:basedOn w:val="DefaultParagraphFont"/>
    <w:rsid w:val="00205FC6"/>
  </w:style>
  <w:style w:type="paragraph" w:customStyle="1" w:styleId="StyleBoldandUnderlineChar11ptBorderSinglesolidline">
    <w:name w:val="Style Bold and Underline Char + 11 pt Border: : (Single solid line..."/>
    <w:link w:val="StyleBoldandUnderlineChar11ptBorderSinglesolidlineChar"/>
    <w:rsid w:val="00205FC6"/>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05FC6"/>
    <w:rPr>
      <w:b/>
      <w:bCs/>
      <w:u w:val="single"/>
      <w:bdr w:val="single" w:sz="4" w:space="0" w:color="auto"/>
    </w:rPr>
  </w:style>
  <w:style w:type="character" w:customStyle="1" w:styleId="lightblue">
    <w:name w:val="lightblue"/>
    <w:basedOn w:val="DefaultParagraphFont"/>
    <w:rsid w:val="00205FC6"/>
  </w:style>
  <w:style w:type="paragraph" w:customStyle="1" w:styleId="1">
    <w:name w:val="... 1"/>
    <w:basedOn w:val="Default"/>
    <w:next w:val="Default"/>
    <w:rsid w:val="00205FC6"/>
    <w:pPr>
      <w:spacing w:after="0" w:line="240" w:lineRule="auto"/>
    </w:pPr>
    <w:rPr>
      <w:rFonts w:ascii="Times New Roman" w:eastAsia="Times New Roman" w:hAnsi="Times New Roman" w:cs="Times New Roman"/>
      <w:sz w:val="24"/>
    </w:rPr>
  </w:style>
  <w:style w:type="paragraph" w:customStyle="1" w:styleId="ab">
    <w:name w:val=".."/>
    <w:basedOn w:val="Default"/>
    <w:next w:val="Default"/>
    <w:rsid w:val="00205FC6"/>
    <w:pPr>
      <w:spacing w:after="0" w:line="240" w:lineRule="auto"/>
    </w:pPr>
    <w:rPr>
      <w:rFonts w:ascii="Times New Roman" w:eastAsia="Times New Roman" w:hAnsi="Times New Roman" w:cs="Times New Roman"/>
      <w:sz w:val="24"/>
    </w:rPr>
  </w:style>
  <w:style w:type="paragraph" w:customStyle="1" w:styleId="ac">
    <w:name w:val="...."/>
    <w:basedOn w:val="Default"/>
    <w:next w:val="Default"/>
    <w:rsid w:val="00205FC6"/>
    <w:pPr>
      <w:spacing w:after="0" w:line="240" w:lineRule="auto"/>
    </w:pPr>
    <w:rPr>
      <w:rFonts w:ascii="Times New Roman" w:eastAsia="Times New Roman" w:hAnsi="Times New Roman" w:cs="Times New Roman"/>
      <w:sz w:val="24"/>
    </w:rPr>
  </w:style>
  <w:style w:type="paragraph" w:customStyle="1" w:styleId="s0">
    <w:name w:val="s0"/>
    <w:basedOn w:val="Normal"/>
    <w:rsid w:val="00205FC6"/>
    <w:pPr>
      <w:spacing w:before="100" w:beforeAutospacing="1" w:after="100" w:afterAutospacing="1"/>
    </w:pPr>
    <w:rPr>
      <w:rFonts w:eastAsia="Times New Roman"/>
      <w:szCs w:val="24"/>
    </w:rPr>
  </w:style>
  <w:style w:type="paragraph" w:customStyle="1" w:styleId="StylecardLatinVerdana-BoldUnderline">
    <w:name w:val="Style card + (Latin) Verdana-Bold Underline"/>
    <w:basedOn w:val="card"/>
    <w:link w:val="StylecardLatinVerdana-BoldUnderlineChar"/>
    <w:rsid w:val="00205FC6"/>
    <w:pPr>
      <w:spacing w:after="200" w:line="276" w:lineRule="auto"/>
    </w:pPr>
    <w:rPr>
      <w:rFonts w:ascii="Arial" w:hAnsi="Arial" w:cs="Arial"/>
      <w:sz w:val="16"/>
      <w:u w:val="single"/>
    </w:rPr>
  </w:style>
  <w:style w:type="character" w:customStyle="1" w:styleId="StylecardLatinVerdana-BoldUnderlineChar">
    <w:name w:val="Style card + (Latin) Verdana-Bold Underline Char"/>
    <w:link w:val="StylecardLatinVerdana-BoldUnderline"/>
    <w:rsid w:val="00205FC6"/>
    <w:rPr>
      <w:rFonts w:ascii="Arial" w:hAnsi="Arial" w:cs="Arial"/>
      <w:sz w:val="16"/>
      <w:u w:val="single"/>
    </w:rPr>
  </w:style>
  <w:style w:type="character" w:customStyle="1" w:styleId="Style11ptBorderSinglesolidlineAuto05ptLinewidth">
    <w:name w:val="Style 11 pt Border: : (Single solid line Auto  0.5 pt Line width)"/>
    <w:rsid w:val="00205FC6"/>
    <w:rPr>
      <w:sz w:val="20"/>
      <w:bdr w:val="single" w:sz="4" w:space="0" w:color="auto" w:frame="1"/>
    </w:rPr>
  </w:style>
  <w:style w:type="character" w:customStyle="1" w:styleId="StyleUnderlineChar9ptBorderSinglesolidlineAuto0">
    <w:name w:val="Style Underline Char + 9 pt Border: : (Single solid line Auto  0..."/>
    <w:rsid w:val="00205FC6"/>
    <w:rPr>
      <w:rFonts w:ascii="Times New Roman" w:hAnsi="Times New Roman"/>
      <w:sz w:val="20"/>
      <w:u w:val="single"/>
      <w:bdr w:val="single" w:sz="4" w:space="0" w:color="auto" w:frame="1"/>
      <w:lang w:val="en-US" w:eastAsia="en-US" w:bidi="ar-SA"/>
    </w:rPr>
  </w:style>
  <w:style w:type="paragraph" w:customStyle="1" w:styleId="StyleCircled11pt">
    <w:name w:val="Style Circled + 11 pt"/>
    <w:basedOn w:val="Circled"/>
    <w:link w:val="StyleCircled11ptChar"/>
    <w:rsid w:val="00205FC6"/>
    <w:rPr>
      <w:rFonts w:ascii="Times New Roman" w:hAnsi="Times New Roman"/>
      <w:bCs/>
      <w:sz w:val="20"/>
      <w:lang w:val="en-US" w:eastAsia="en-US"/>
    </w:rPr>
  </w:style>
  <w:style w:type="character" w:customStyle="1" w:styleId="StyleCircled11ptChar">
    <w:name w:val="Style Circled + 11 pt Char"/>
    <w:link w:val="StyleCircled11pt"/>
    <w:rsid w:val="00205FC6"/>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205FC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05FC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05FC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05FC6"/>
    <w:rPr>
      <w:sz w:val="20"/>
      <w:szCs w:val="24"/>
      <w:u w:val="single"/>
      <w:bdr w:val="single" w:sz="4" w:space="0" w:color="auto"/>
      <w:lang w:val="en-US" w:eastAsia="en-US" w:bidi="ar-SA"/>
    </w:rPr>
  </w:style>
  <w:style w:type="character" w:customStyle="1" w:styleId="StyleLatinGaramondUnderline">
    <w:name w:val="Style (Latin) Garamond Underline"/>
    <w:rsid w:val="00205FC6"/>
    <w:rPr>
      <w:rFonts w:ascii="Times New Roman" w:hAnsi="Times New Roman"/>
      <w:sz w:val="20"/>
      <w:u w:val="single"/>
    </w:rPr>
  </w:style>
  <w:style w:type="character" w:customStyle="1" w:styleId="StyleLatinGaramond">
    <w:name w:val="Style (Latin) Garamond"/>
    <w:rsid w:val="00205FC6"/>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rsid w:val="00205FC6"/>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205FC6"/>
    <w:rPr>
      <w:rFonts w:ascii="Times" w:eastAsia="Times New Roman" w:hAnsi="Times" w:cs="Times New Roman"/>
      <w:sz w:val="20"/>
      <w:szCs w:val="28"/>
      <w:u w:val="single"/>
    </w:rPr>
  </w:style>
  <w:style w:type="character" w:customStyle="1" w:styleId="TagCiteCharChar">
    <w:name w:val="Tag/Cite Char Char"/>
    <w:basedOn w:val="DefaultParagraphFont"/>
    <w:rsid w:val="00205FC6"/>
    <w:rPr>
      <w:rFonts w:cs="Arial"/>
      <w:b/>
      <w:bCs/>
      <w:iCs/>
      <w:sz w:val="24"/>
      <w:szCs w:val="28"/>
      <w:lang w:val="en-US" w:eastAsia="en-US" w:bidi="ar-SA"/>
    </w:rPr>
  </w:style>
  <w:style w:type="paragraph" w:customStyle="1" w:styleId="StyleStyle49ptBold1">
    <w:name w:val="Style Style4 + 9 pt Bold1"/>
    <w:basedOn w:val="Normal"/>
    <w:link w:val="StyleStyle49ptBold1Char"/>
    <w:rsid w:val="00205FC6"/>
    <w:rPr>
      <w:rFonts w:ascii="Times New Roman" w:hAnsi="Times New Roman"/>
      <w:b/>
      <w:bCs/>
      <w:u w:val="single"/>
    </w:rPr>
  </w:style>
  <w:style w:type="character" w:customStyle="1" w:styleId="StyleStyle49ptBold1Char">
    <w:name w:val="Style Style4 + 9 pt Bold1 Char"/>
    <w:basedOn w:val="DefaultParagraphFont"/>
    <w:link w:val="StyleStyle49ptBold1"/>
    <w:rsid w:val="00205FC6"/>
    <w:rPr>
      <w:rFonts w:ascii="Times New Roman" w:hAnsi="Times New Roman" w:cs="Times New Roman"/>
      <w:b/>
      <w:bCs/>
      <w:u w:val="single"/>
    </w:rPr>
  </w:style>
  <w:style w:type="paragraph" w:customStyle="1" w:styleId="Indent0">
    <w:name w:val="Indent"/>
    <w:basedOn w:val="Normal"/>
    <w:autoRedefine/>
    <w:qFormat/>
    <w:rsid w:val="00205FC6"/>
    <w:pPr>
      <w:ind w:left="288"/>
    </w:pPr>
  </w:style>
  <w:style w:type="character" w:customStyle="1" w:styleId="Footnote">
    <w:name w:val="Footnote_"/>
    <w:link w:val="Footnote0"/>
    <w:rsid w:val="00205FC6"/>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rsid w:val="00205FC6"/>
    <w:pPr>
      <w:widowControl w:val="0"/>
      <w:shd w:val="clear" w:color="auto" w:fill="FFFFFF"/>
      <w:spacing w:line="178" w:lineRule="exact"/>
      <w:jc w:val="both"/>
    </w:pPr>
    <w:rPr>
      <w:rFonts w:ascii="Book Antiqua" w:eastAsia="Book Antiqua" w:hAnsi="Book Antiqua" w:cs="Book Antiqua"/>
      <w:b/>
      <w:bCs/>
      <w:sz w:val="12"/>
      <w:szCs w:val="12"/>
    </w:rPr>
  </w:style>
  <w:style w:type="character" w:customStyle="1" w:styleId="illustration">
    <w:name w:val="illustration"/>
    <w:rsid w:val="00205FC6"/>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205FC6"/>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rsid w:val="00205FC6"/>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205FC6"/>
    <w:rPr>
      <w:sz w:val="16"/>
    </w:rPr>
  </w:style>
  <w:style w:type="character" w:customStyle="1" w:styleId="main">
    <w:name w:val="main"/>
    <w:rsid w:val="00205FC6"/>
  </w:style>
  <w:style w:type="character" w:customStyle="1" w:styleId="mandelbrotrefrag">
    <w:name w:val="mandelbrot_refrag"/>
    <w:basedOn w:val="DefaultParagraphFont"/>
    <w:rsid w:val="00205FC6"/>
  </w:style>
  <w:style w:type="paragraph" w:customStyle="1" w:styleId="cnnstorypgraphtxt">
    <w:name w:val="cnn_storypgraphtxt"/>
    <w:basedOn w:val="Normal"/>
    <w:rsid w:val="00205FC6"/>
    <w:pPr>
      <w:spacing w:before="100" w:beforeAutospacing="1" w:after="100" w:afterAutospacing="1"/>
    </w:pPr>
    <w:rPr>
      <w:rFonts w:ascii="Times New Roman" w:eastAsia="Times New Roman" w:hAnsi="Times New Roman"/>
      <w:sz w:val="24"/>
      <w:szCs w:val="24"/>
    </w:rPr>
  </w:style>
  <w:style w:type="paragraph" w:customStyle="1" w:styleId="Non-NavPanelTag">
    <w:name w:val="Non-Nav Panel Tag"/>
    <w:basedOn w:val="Normal"/>
    <w:qFormat/>
    <w:rsid w:val="00205FC6"/>
    <w:rPr>
      <w:b/>
      <w:sz w:val="26"/>
    </w:rPr>
  </w:style>
  <w:style w:type="paragraph" w:customStyle="1" w:styleId="Pa14">
    <w:name w:val="Pa14"/>
    <w:basedOn w:val="Normal"/>
    <w:next w:val="Normal"/>
    <w:uiPriority w:val="99"/>
    <w:rsid w:val="00205FC6"/>
    <w:pPr>
      <w:autoSpaceDE w:val="0"/>
      <w:autoSpaceDN w:val="0"/>
      <w:adjustRightInd w:val="0"/>
      <w:spacing w:line="201" w:lineRule="atLeast"/>
    </w:pPr>
    <w:rPr>
      <w:rFonts w:ascii="Georgia" w:eastAsia="Times New Roman" w:hAnsi="Georgia"/>
      <w:sz w:val="24"/>
    </w:rPr>
  </w:style>
  <w:style w:type="character" w:customStyle="1" w:styleId="p">
    <w:name w:val="p"/>
    <w:rsid w:val="00205FC6"/>
  </w:style>
  <w:style w:type="paragraph" w:customStyle="1" w:styleId="CM3">
    <w:name w:val="CM3"/>
    <w:basedOn w:val="Normal"/>
    <w:next w:val="Normal"/>
    <w:uiPriority w:val="99"/>
    <w:rsid w:val="00205FC6"/>
    <w:pPr>
      <w:widowControl w:val="0"/>
      <w:suppressAutoHyphens/>
      <w:spacing w:line="240" w:lineRule="atLeast"/>
    </w:pPr>
    <w:rPr>
      <w:rFonts w:ascii="Georgia" w:eastAsia="Lucida Sans Unicode" w:hAnsi="Georgia" w:cs="Tahoma"/>
      <w:kern w:val="2"/>
      <w:sz w:val="24"/>
    </w:rPr>
  </w:style>
  <w:style w:type="paragraph" w:customStyle="1" w:styleId="Normal11">
    <w:name w:val="Normal11"/>
    <w:basedOn w:val="Normal"/>
    <w:uiPriority w:val="99"/>
    <w:rsid w:val="00205FC6"/>
    <w:rPr>
      <w:rFonts w:ascii="Georgia" w:hAnsi="Georgia"/>
    </w:rPr>
  </w:style>
  <w:style w:type="character" w:customStyle="1" w:styleId="StyleCards12ptThickunderlineChar1">
    <w:name w:val="Style Cards + 12 pt Thick underline Char1"/>
    <w:rsid w:val="00205FC6"/>
    <w:rPr>
      <w:sz w:val="24"/>
      <w:szCs w:val="24"/>
      <w:u w:val="thick"/>
    </w:rPr>
  </w:style>
  <w:style w:type="character" w:customStyle="1" w:styleId="location">
    <w:name w:val="location"/>
    <w:basedOn w:val="DefaultParagraphFont"/>
    <w:rsid w:val="00205FC6"/>
  </w:style>
  <w:style w:type="character" w:customStyle="1" w:styleId="Style7pt">
    <w:name w:val="Style 7 pt"/>
    <w:rsid w:val="00205FC6"/>
    <w:rPr>
      <w:sz w:val="14"/>
    </w:rPr>
  </w:style>
  <w:style w:type="paragraph" w:customStyle="1" w:styleId="UnderlinedEvCharCharCharChar">
    <w:name w:val="Underlined Ev Char Char Char Char"/>
    <w:basedOn w:val="Normal"/>
    <w:next w:val="Normal"/>
    <w:link w:val="UnderlinedEvCharCharCharCharChar"/>
    <w:rsid w:val="00205FC6"/>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205FC6"/>
    <w:rPr>
      <w:rFonts w:ascii="Verdana" w:eastAsia="Times New Roman" w:hAnsi="Verdana" w:cs="Times New Roman"/>
      <w:szCs w:val="20"/>
      <w:u w:val="thick"/>
    </w:rPr>
  </w:style>
  <w:style w:type="paragraph" w:customStyle="1" w:styleId="ShrinkCharCharCharChar">
    <w:name w:val="Shrink Char Char Char Char"/>
    <w:basedOn w:val="Normal"/>
    <w:link w:val="ShrinkCharCharCharCharChar"/>
    <w:rsid w:val="00205FC6"/>
    <w:rPr>
      <w:rFonts w:ascii="Verdana" w:eastAsia="Times New Roman" w:hAnsi="Verdana"/>
    </w:rPr>
  </w:style>
  <w:style w:type="character" w:customStyle="1" w:styleId="ShrinkCharCharCharCharChar">
    <w:name w:val="Shrink Char Char Char Char Char"/>
    <w:basedOn w:val="DefaultParagraphFont"/>
    <w:link w:val="ShrinkCharCharCharChar"/>
    <w:rsid w:val="00205FC6"/>
    <w:rPr>
      <w:rFonts w:ascii="Verdana" w:eastAsia="Times New Roman" w:hAnsi="Verdana" w:cs="Times New Roman"/>
    </w:rPr>
  </w:style>
  <w:style w:type="paragraph" w:customStyle="1" w:styleId="appara">
    <w:name w:val="ap_para"/>
    <w:basedOn w:val="Normal"/>
    <w:rsid w:val="00205FC6"/>
    <w:pPr>
      <w:spacing w:before="100" w:beforeAutospacing="1" w:after="100" w:afterAutospacing="1"/>
    </w:pPr>
    <w:rPr>
      <w:rFonts w:ascii="Times New Roman" w:eastAsia="Times New Roman" w:hAnsi="Times New Roman"/>
      <w:sz w:val="24"/>
      <w:szCs w:val="24"/>
    </w:rPr>
  </w:style>
  <w:style w:type="character" w:customStyle="1" w:styleId="tChar">
    <w:name w:val="t Char"/>
    <w:rsid w:val="00205FC6"/>
    <w:rPr>
      <w:rFonts w:ascii="Georgia" w:eastAsia="Times New Roman" w:hAnsi="Georgia" w:cs="Calibri"/>
      <w:b/>
      <w:lang w:val="x-none" w:eastAsia="x-none"/>
    </w:rPr>
  </w:style>
  <w:style w:type="paragraph" w:customStyle="1" w:styleId="card2">
    <w:name w:val="card!!"/>
    <w:basedOn w:val="Normal"/>
    <w:next w:val="Normal"/>
    <w:link w:val="cardChar4"/>
    <w:qFormat/>
    <w:rsid w:val="00205FC6"/>
    <w:pPr>
      <w:ind w:left="288" w:right="288"/>
    </w:pPr>
    <w:rPr>
      <w:rFonts w:eastAsia="Times New Roman"/>
      <w:szCs w:val="20"/>
    </w:rPr>
  </w:style>
  <w:style w:type="character" w:customStyle="1" w:styleId="cardChar4">
    <w:name w:val="card!! Char"/>
    <w:link w:val="card2"/>
    <w:rsid w:val="00205FC6"/>
    <w:rPr>
      <w:rFonts w:ascii="Calibri" w:eastAsia="Times New Roman" w:hAnsi="Calibri" w:cs="Times New Roman"/>
      <w:szCs w:val="20"/>
    </w:rPr>
  </w:style>
  <w:style w:type="character" w:customStyle="1" w:styleId="Style8ptChar">
    <w:name w:val="Style 8 pt Char"/>
    <w:basedOn w:val="DefaultParagraphFont"/>
    <w:rsid w:val="00205FC6"/>
    <w:rPr>
      <w:rFonts w:ascii="Arial" w:hAnsi="Arial" w:cs="Arial"/>
      <w:sz w:val="16"/>
    </w:rPr>
  </w:style>
  <w:style w:type="character" w:customStyle="1" w:styleId="6">
    <w:name w:val="6"/>
    <w:rsid w:val="00205FC6"/>
    <w:rPr>
      <w:rFonts w:cs="Arial"/>
      <w:bCs/>
      <w:sz w:val="20"/>
      <w:u w:val="single"/>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885977">
      <w:bodyDiv w:val="1"/>
      <w:marLeft w:val="0"/>
      <w:marRight w:val="0"/>
      <w:marTop w:val="0"/>
      <w:marBottom w:val="0"/>
      <w:divBdr>
        <w:top w:val="none" w:sz="0" w:space="0" w:color="auto"/>
        <w:left w:val="none" w:sz="0" w:space="0" w:color="auto"/>
        <w:bottom w:val="none" w:sz="0" w:space="0" w:color="auto"/>
        <w:right w:val="none" w:sz="0" w:space="0" w:color="auto"/>
      </w:divBdr>
    </w:div>
    <w:div w:id="354695529">
      <w:bodyDiv w:val="1"/>
      <w:marLeft w:val="0"/>
      <w:marRight w:val="0"/>
      <w:marTop w:val="0"/>
      <w:marBottom w:val="0"/>
      <w:divBdr>
        <w:top w:val="none" w:sz="0" w:space="0" w:color="auto"/>
        <w:left w:val="none" w:sz="0" w:space="0" w:color="auto"/>
        <w:bottom w:val="none" w:sz="0" w:space="0" w:color="auto"/>
        <w:right w:val="none" w:sz="0" w:space="0" w:color="auto"/>
      </w:divBdr>
    </w:div>
    <w:div w:id="425922539">
      <w:bodyDiv w:val="1"/>
      <w:marLeft w:val="0"/>
      <w:marRight w:val="0"/>
      <w:marTop w:val="0"/>
      <w:marBottom w:val="0"/>
      <w:divBdr>
        <w:top w:val="none" w:sz="0" w:space="0" w:color="auto"/>
        <w:left w:val="none" w:sz="0" w:space="0" w:color="auto"/>
        <w:bottom w:val="none" w:sz="0" w:space="0" w:color="auto"/>
        <w:right w:val="none" w:sz="0" w:space="0" w:color="auto"/>
      </w:divBdr>
    </w:div>
    <w:div w:id="494994656">
      <w:bodyDiv w:val="1"/>
      <w:marLeft w:val="0"/>
      <w:marRight w:val="0"/>
      <w:marTop w:val="0"/>
      <w:marBottom w:val="0"/>
      <w:divBdr>
        <w:top w:val="none" w:sz="0" w:space="0" w:color="auto"/>
        <w:left w:val="none" w:sz="0" w:space="0" w:color="auto"/>
        <w:bottom w:val="none" w:sz="0" w:space="0" w:color="auto"/>
        <w:right w:val="none" w:sz="0" w:space="0" w:color="auto"/>
      </w:divBdr>
    </w:div>
    <w:div w:id="523640985">
      <w:bodyDiv w:val="1"/>
      <w:marLeft w:val="0"/>
      <w:marRight w:val="0"/>
      <w:marTop w:val="0"/>
      <w:marBottom w:val="0"/>
      <w:divBdr>
        <w:top w:val="none" w:sz="0" w:space="0" w:color="auto"/>
        <w:left w:val="none" w:sz="0" w:space="0" w:color="auto"/>
        <w:bottom w:val="none" w:sz="0" w:space="0" w:color="auto"/>
        <w:right w:val="none" w:sz="0" w:space="0" w:color="auto"/>
      </w:divBdr>
    </w:div>
    <w:div w:id="602803757">
      <w:bodyDiv w:val="1"/>
      <w:marLeft w:val="0"/>
      <w:marRight w:val="0"/>
      <w:marTop w:val="0"/>
      <w:marBottom w:val="0"/>
      <w:divBdr>
        <w:top w:val="none" w:sz="0" w:space="0" w:color="auto"/>
        <w:left w:val="none" w:sz="0" w:space="0" w:color="auto"/>
        <w:bottom w:val="none" w:sz="0" w:space="0" w:color="auto"/>
        <w:right w:val="none" w:sz="0" w:space="0" w:color="auto"/>
      </w:divBdr>
    </w:div>
    <w:div w:id="939340771">
      <w:bodyDiv w:val="1"/>
      <w:marLeft w:val="0"/>
      <w:marRight w:val="0"/>
      <w:marTop w:val="0"/>
      <w:marBottom w:val="0"/>
      <w:divBdr>
        <w:top w:val="none" w:sz="0" w:space="0" w:color="auto"/>
        <w:left w:val="none" w:sz="0" w:space="0" w:color="auto"/>
        <w:bottom w:val="none" w:sz="0" w:space="0" w:color="auto"/>
        <w:right w:val="none" w:sz="0" w:space="0" w:color="auto"/>
      </w:divBdr>
    </w:div>
    <w:div w:id="1765226654">
      <w:bodyDiv w:val="1"/>
      <w:marLeft w:val="0"/>
      <w:marRight w:val="0"/>
      <w:marTop w:val="0"/>
      <w:marBottom w:val="0"/>
      <w:divBdr>
        <w:top w:val="none" w:sz="0" w:space="0" w:color="auto"/>
        <w:left w:val="none" w:sz="0" w:space="0" w:color="auto"/>
        <w:bottom w:val="none" w:sz="0" w:space="0" w:color="auto"/>
        <w:right w:val="none" w:sz="0" w:space="0" w:color="auto"/>
      </w:divBdr>
    </w:div>
    <w:div w:id="185946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gif"/><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www.sicherheit-und-frieden.nomos.de/fileadmin/suf/doc/Aufsatz_SuF_10_01.pdf" TargetMode="External"/><Relationship Id="rId11" Type="http://schemas.openxmlformats.org/officeDocument/2006/relationships/hyperlink" Target="http://natocouncil.ca/militarized-masculinity-and-gendered-security-war-and-peace-from-a-feminist-perspective-ii/" TargetMode="External"/><Relationship Id="rId12" Type="http://schemas.openxmlformats.org/officeDocument/2006/relationships/hyperlink" Target="http://asiafoundation.org/resources/pdfs/2008surveycompanionvolumefinal.pdf" TargetMode="External"/><Relationship Id="rId13" Type="http://schemas.openxmlformats.org/officeDocument/2006/relationships/hyperlink" Target="https://clas-pages.uncc.edu/kent-brintnall/" TargetMode="External"/><Relationship Id="rId14" Type="http://schemas.openxmlformats.org/officeDocument/2006/relationships/hyperlink" Target="https://ceasefiremagazine.co.uk/in-theory-baudrillard-14/" TargetMode="External"/><Relationship Id="rId15" Type="http://schemas.openxmlformats.org/officeDocument/2006/relationships/hyperlink" Target="http://www.sicherheit-und-frieden.nomos.de/fileadmin/suf/doc/Aufsatz_SuF_10_01.pdf" TargetMode="External"/><Relationship Id="rId16" Type="http://schemas.openxmlformats.org/officeDocument/2006/relationships/hyperlink" Target="http://www.monitor.upeace.org/archive.cfm?id_article=1007" TargetMode="External"/><Relationship Id="rId17" Type="http://schemas.openxmlformats.org/officeDocument/2006/relationships/hyperlink" Target="http://researchrepository.murdoch.edu.au/123/2/02Whole.pdf" TargetMode="External"/><Relationship Id="rId18" Type="http://schemas.openxmlformats.org/officeDocument/2006/relationships/hyperlink" Target="http://researchrepository.murdoch.edu.au/123/2/02Whole.pdf" TargetMode="External"/><Relationship Id="rId19" Type="http://schemas.openxmlformats.org/officeDocument/2006/relationships/hyperlink" Target="http://www.eclac.cl/mujer/noticias/noticias/0/8260/maria_thorin.pdf" TargetMode="External"/><Relationship Id="rId30" Type="http://schemas.openxmlformats.org/officeDocument/2006/relationships/hyperlink" Target="https://www.csustan.edu/sites/default/files/honors/documents/journals/soundings/Ruiz.pdf" TargetMode="External"/><Relationship Id="rId31" Type="http://schemas.openxmlformats.org/officeDocument/2006/relationships/hyperlink" Target="http://www.blixassociates.com/wp-content/uploads/2011/03/No38.pdf" TargetMode="External"/><Relationship Id="rId32" Type="http://schemas.openxmlformats.org/officeDocument/2006/relationships/hyperlink" Target="http://www.blixassociates.com/wp-content/uploads/2011/03/No38.pdf" TargetMode="External"/><Relationship Id="rId33" Type="http://schemas.openxmlformats.org/officeDocument/2006/relationships/hyperlink" Target="http://www.tandfonline.com/doi/pdf/10.1080/14781158.2011.540092" TargetMode="External"/><Relationship Id="rId34" Type="http://schemas.openxmlformats.org/officeDocument/2006/relationships/hyperlink" Target="http://www.policy-perspectives.org/article/viewFile/4131/2893" TargetMode="External"/><Relationship Id="rId35" Type="http://schemas.openxmlformats.org/officeDocument/2006/relationships/hyperlink" Target="http://www.policy-perspectives.org/article/viewFile/4131/2893" TargetMode="External"/><Relationship Id="rId36" Type="http://schemas.openxmlformats.org/officeDocument/2006/relationships/hyperlink" Target="http://www.policy-perspectives.org/article/viewFile/4131/2893" TargetMode="External"/><Relationship Id="rId37" Type="http://schemas.openxmlformats.org/officeDocument/2006/relationships/hyperlink" Target="http://www.policy-perspectives.org/article/viewFile/4131/2893" TargetMode="External"/><Relationship Id="rId38" Type="http://schemas.openxmlformats.org/officeDocument/2006/relationships/hyperlink" Target="https://www.tni.org/en/page/history" TargetMode="External"/><Relationship Id="rId39" Type="http://schemas.openxmlformats.org/officeDocument/2006/relationships/hyperlink" Target="http://www.policy-perspectives.org/article/viewFile/4131/2893" TargetMode="External"/><Relationship Id="rId50" Type="http://schemas.openxmlformats.org/officeDocument/2006/relationships/hyperlink" Target="http://macthirdwave.blogspot.com/2005/09/lesbianism-act-of-resistance.html" TargetMode="External"/><Relationship Id="rId51" Type="http://schemas.openxmlformats.org/officeDocument/2006/relationships/hyperlink" Target="http://www.eadi.org/fileadmin/Documents/Events/exco/Glob.___prospects_-_jav..pdf" TargetMode="External"/><Relationship Id="rId52" Type="http://schemas.openxmlformats.org/officeDocument/2006/relationships/hyperlink" Target="http://www.calpeacepower.org/0301/pdf/domesticv.pdf" TargetMode="External"/><Relationship Id="rId53" Type="http://schemas.openxmlformats.org/officeDocument/2006/relationships/hyperlink" Target="http://www.zmag.org/sustainers/content/2005-05/11shiva.cfm" TargetMode="External"/><Relationship Id="rId54" Type="http://schemas.openxmlformats.org/officeDocument/2006/relationships/hyperlink" Target="http://genderandsecurity.org/sites/default/files/carol_cohn_and_sara_ruddick_working_paper_104.pdf" TargetMode="External"/><Relationship Id="rId55" Type="http://schemas.openxmlformats.org/officeDocument/2006/relationships/hyperlink" Target="http://duckofminerva.com/2011/01/feminist-ir-101-post-5-war-and-security.html" TargetMode="External"/><Relationship Id="rId56" Type="http://schemas.openxmlformats.org/officeDocument/2006/relationships/hyperlink" Target="http://www.bmartin.cc/pubs/09epw.html" TargetMode="External"/><Relationship Id="rId57" Type="http://schemas.openxmlformats.org/officeDocument/2006/relationships/hyperlink" Target="https://www.academia.edu/1258258/Gender_in_international_relations_Feminist_perspectives_on_achieving_global_security" TargetMode="External"/><Relationship Id="rId58" Type="http://schemas.openxmlformats.org/officeDocument/2006/relationships/hyperlink" Target="http://www.blixassociates.com/wp-content/uploads/2011/03/No38.pdf" TargetMode="External"/><Relationship Id="rId59" Type="http://schemas.openxmlformats.org/officeDocument/2006/relationships/hyperlink" Target="http://www.blixassociates.com/wp-content/uploads/2011/03/No38.pdf" TargetMode="External"/><Relationship Id="rId70" Type="http://schemas.openxmlformats.org/officeDocument/2006/relationships/hyperlink" Target="http://onlinelibrary.wiley.com.www2.lib.ku.edu:2048/doi/10.1111/j.1478-9299.2009.00180.x/full" TargetMode="External"/><Relationship Id="rId71" Type="http://schemas.openxmlformats.org/officeDocument/2006/relationships/hyperlink" Target="http://onlinelibrary.wiley.com.www2.lib.ku.edu:2048/doi/10.1111/j.1478-9299.2009.00180.x/full" TargetMode="External"/><Relationship Id="rId72" Type="http://schemas.openxmlformats.org/officeDocument/2006/relationships/hyperlink" Target="http://relationsinternational.com/i-know-theres-stuff-i-dont-talk-about-and-other-annoying-responses-to-feminist-analysis/" TargetMode="External"/><Relationship Id="rId73" Type="http://schemas.openxmlformats.org/officeDocument/2006/relationships/hyperlink" Target="http://www.foreignpolicy.com/articles/2013/04/29/the_balance_of_power" TargetMode="External"/><Relationship Id="rId74" Type="http://schemas.openxmlformats.org/officeDocument/2006/relationships/hyperlink" Target="http://muse.jhu.edu/journals/international_security/v033/33.3.hudson.html" TargetMode="External"/><Relationship Id="rId75" Type="http://schemas.openxmlformats.org/officeDocument/2006/relationships/hyperlink" Target="http://muse.jhu.edu/journals/international_security/v033/33.3.hudson.html" TargetMode="External"/><Relationship Id="rId76" Type="http://schemas.openxmlformats.org/officeDocument/2006/relationships/hyperlink" Target="http://muse.jhu.edu/journals/international_security/v033/33.3.hudson.html" TargetMode="External"/><Relationship Id="rId77" Type="http://schemas.openxmlformats.org/officeDocument/2006/relationships/hyperlink" Target="http://muse.jhu.edu/journals/international_security/v033/33.3.hudson.html" TargetMode="External"/><Relationship Id="rId78" Type="http://schemas.openxmlformats.org/officeDocument/2006/relationships/hyperlink" Target="http://muse.jhu.edu/journals/international_security/v033/33.3.hudson.html" TargetMode="External"/><Relationship Id="rId79" Type="http://schemas.openxmlformats.org/officeDocument/2006/relationships/hyperlink" Target="http://muse.jhu.edu/journals/international_security/v033/33.3.hudson.html" TargetMode="External"/><Relationship Id="rId90" Type="http://schemas.openxmlformats.org/officeDocument/2006/relationships/theme" Target="theme/theme1.xml"/><Relationship Id="rId20" Type="http://schemas.openxmlformats.org/officeDocument/2006/relationships/hyperlink" Target="http://laromkarnvapen.se/en/perspectives-nuclear-weapons/gender-nuclear-weapons/" TargetMode="External"/><Relationship Id="rId21" Type="http://schemas.openxmlformats.org/officeDocument/2006/relationships/hyperlink" Target="http://www.blixassociates.com/wp-content/uploads/2011/03/No38.pdf" TargetMode="External"/><Relationship Id="rId22" Type="http://schemas.openxmlformats.org/officeDocument/2006/relationships/hyperlink" Target="http://www.ces.uc.pt/ficheiros2/files/Short.pdf" TargetMode="External"/><Relationship Id="rId23" Type="http://schemas.openxmlformats.org/officeDocument/2006/relationships/hyperlink" Target="https://www.csustan.edu/sites/default/files/honors/documents/journals/soundings/Ruiz.pdf" TargetMode="External"/><Relationship Id="rId24" Type="http://schemas.openxmlformats.org/officeDocument/2006/relationships/hyperlink" Target="https://www.academia.edu/1258258/Gender_in_international_relations_Feminist_perspectives_on_achieving_global_security" TargetMode="External"/><Relationship Id="rId25" Type="http://schemas.openxmlformats.org/officeDocument/2006/relationships/hyperlink" Target="http://www.blixassociates.com/wp-content/uploads/2011/03/No38.pdf" TargetMode="External"/><Relationship Id="rId26" Type="http://schemas.openxmlformats.org/officeDocument/2006/relationships/hyperlink" Target="http://www.nasa.gov" TargetMode="External"/><Relationship Id="rId27" Type="http://schemas.openxmlformats.org/officeDocument/2006/relationships/hyperlink" Target="https://www.theguardian.com/science/the-lay-scientist/2015/may/06/how-can-our-future-mars-colonies-be-free-of-sexism-and-racism" TargetMode="External"/><Relationship Id="rId28" Type="http://schemas.openxmlformats.org/officeDocument/2006/relationships/hyperlink" Target="https://www.csustan.edu/sites/default/files/honors/documents/journals/soundings/Ruiz.pdf" TargetMode="External"/><Relationship Id="rId29" Type="http://schemas.openxmlformats.org/officeDocument/2006/relationships/hyperlink" Target="https://www.csustan.edu/sites/default/files/honors/documents/journals/soundings/Ruiz.pdf" TargetMode="External"/><Relationship Id="rId40" Type="http://schemas.openxmlformats.org/officeDocument/2006/relationships/hyperlink" Target="https://www.academia.edu/1258258/Gender_in_international_relations_Feminist_perspectives_on_achieving_global_security" TargetMode="External"/><Relationship Id="rId41" Type="http://schemas.openxmlformats.org/officeDocument/2006/relationships/hyperlink" Target="http://www.geog.psu.edu/sites/default/files/Session2_MacGregor_2010.pdf" TargetMode="External"/><Relationship Id="rId42" Type="http://schemas.openxmlformats.org/officeDocument/2006/relationships/hyperlink" Target="http://www.geog.psu.edu/sites/default/files/Session2_MacGregor_2010.pdf" TargetMode="External"/><Relationship Id="rId43" Type="http://schemas.openxmlformats.org/officeDocument/2006/relationships/hyperlink" Target="http://www.geog.psu.edu/sites/default/files/Session2_MacGregor_2010.pdf" TargetMode="External"/><Relationship Id="rId44" Type="http://schemas.openxmlformats.org/officeDocument/2006/relationships/hyperlink" Target="http://www.geog.psu.edu/sites/default/files/Session2_MacGregor_2010.pdf" TargetMode="External"/><Relationship Id="rId45" Type="http://schemas.openxmlformats.org/officeDocument/2006/relationships/hyperlink" Target="http://www.awid.org/news-and-analysis/climate-justice-why-women-must-be-included" TargetMode="External"/><Relationship Id="rId46" Type="http://schemas.openxmlformats.org/officeDocument/2006/relationships/hyperlink" Target="http://www.climatechange.thinkaboutit.eu/think4/post/gender-blind_climate_policy_is_mortally_devastating/index.html" TargetMode="External"/><Relationship Id="rId47" Type="http://schemas.openxmlformats.org/officeDocument/2006/relationships/hyperlink" Target="http://www.climatechangenews.com/2015/09/09/ipcc-too-northern-too-male-says-study/" TargetMode="External"/><Relationship Id="rId48" Type="http://schemas.openxmlformats.org/officeDocument/2006/relationships/hyperlink" Target="http://www.geog.psu.edu/sites/default/files/Session2_MacGregor_2010.pdf" TargetMode="External"/><Relationship Id="rId49" Type="http://schemas.openxmlformats.org/officeDocument/2006/relationships/hyperlink" Target="http://www.academia.edu/2027925/Mamas_Baby_and_the_Black_Gender_Problematic" TargetMode="External"/><Relationship Id="rId60" Type="http://schemas.openxmlformats.org/officeDocument/2006/relationships/hyperlink" Target="http://onlinelibrary.wiley.com.www2.lib.ku.edu:2048/doi/10.1111/j.1478-9299.2009.00180.x/full" TargetMode="External"/><Relationship Id="rId61" Type="http://schemas.openxmlformats.org/officeDocument/2006/relationships/hyperlink" Target="http://onlinelibrary.wiley.com.www2.lib.ku.edu:2048/doi/10.1111/j.1478-9299.2009.00180.x/full" TargetMode="External"/><Relationship Id="rId62" Type="http://schemas.openxmlformats.org/officeDocument/2006/relationships/hyperlink" Target="http://onlinelibrary.wiley.com.www2.lib.ku.edu:2048/doi/10.1111/j.1478-9299.2009.00180.x/full" TargetMode="External"/><Relationship Id="rId63" Type="http://schemas.openxmlformats.org/officeDocument/2006/relationships/hyperlink" Target="http://onlinelibrary.wiley.com.www2.lib.ku.edu:2048/doi/10.1111/j.1478-9299.2009.00180.x/full" TargetMode="External"/><Relationship Id="rId64" Type="http://schemas.openxmlformats.org/officeDocument/2006/relationships/hyperlink" Target="http://onlinelibrary.wiley.com.www2.lib.ku.edu:2048/doi/10.1111/j.1478-9299.2009.00180.x/full" TargetMode="External"/><Relationship Id="rId65" Type="http://schemas.openxmlformats.org/officeDocument/2006/relationships/hyperlink" Target="http://onlinelibrary.wiley.com.www2.lib.ku.edu:2048/doi/10.1111/j.1478-9299.2009.00180.x/full" TargetMode="External"/><Relationship Id="rId66" Type="http://schemas.openxmlformats.org/officeDocument/2006/relationships/hyperlink" Target="http://onlinelibrary.wiley.com.www2.lib.ku.edu:2048/doi/10.1111/j.1478-9299.2009.00180.x/full" TargetMode="External"/><Relationship Id="rId67" Type="http://schemas.openxmlformats.org/officeDocument/2006/relationships/hyperlink" Target="http://onlinelibrary.wiley.com.www2.lib.ku.edu:2048/doi/10.1111/j.1478-9299.2009.00180.x/full" TargetMode="External"/><Relationship Id="rId68" Type="http://schemas.openxmlformats.org/officeDocument/2006/relationships/hyperlink" Target="http://onlinelibrary.wiley.com.www2.lib.ku.edu:2048/doi/10.1111/j.1478-9299.2009.00180.x/full" TargetMode="External"/><Relationship Id="rId69" Type="http://schemas.openxmlformats.org/officeDocument/2006/relationships/hyperlink" Target="http://onlinelibrary.wiley.com.www2.lib.ku.edu:2048/doi/10.1111/j.1478-9299.2009.00180.x/full" TargetMode="External"/><Relationship Id="rId80" Type="http://schemas.openxmlformats.org/officeDocument/2006/relationships/hyperlink" Target="http://muse.jhu.edu/journals/international_security/v033/33.3.hudson.html" TargetMode="External"/><Relationship Id="rId81" Type="http://schemas.openxmlformats.org/officeDocument/2006/relationships/hyperlink" Target="http://muse.jhu.edu/journals/international_security/v033/33.3.hudson.html" TargetMode="External"/><Relationship Id="rId82" Type="http://schemas.openxmlformats.org/officeDocument/2006/relationships/hyperlink" Target="http://muse.jhu.edu/journals/international_security/v033/33.3.hudson.html" TargetMode="External"/><Relationship Id="rId83" Type="http://schemas.openxmlformats.org/officeDocument/2006/relationships/hyperlink" Target="http://muse.jhu.edu/journals/international_security/v033/33.3.hudson.html" TargetMode="External"/><Relationship Id="rId84" Type="http://schemas.openxmlformats.org/officeDocument/2006/relationships/hyperlink" Target="http://muse.jhu.edu/journals/international_security/v033/33.3.hudson.html" TargetMode="External"/><Relationship Id="rId85" Type="http://schemas.openxmlformats.org/officeDocument/2006/relationships/hyperlink" Target="http://www.uow.edu.au/arts/sts/bmartin/pubs/90uw/uw13.html" TargetMode="External"/><Relationship Id="rId86" Type="http://schemas.openxmlformats.org/officeDocument/2006/relationships/hyperlink" Target="http://www.lwbooks.co.uk/ebooks/we_all_want_to_change_the_world.pdf" TargetMode="External"/><Relationship Id="rId87" Type="http://schemas.openxmlformats.org/officeDocument/2006/relationships/hyperlink" Target="https://quote.ucsd.edu/lake/files/2014/02/Lake-EJIR.pdf" TargetMode="External"/><Relationship Id="rId88" Type="http://schemas.openxmlformats.org/officeDocument/2006/relationships/hyperlink" Target="https://www.princeton.edu/~amoravcs/library/wahn_wahn.pdf" TargetMode="External"/><Relationship Id="rId8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n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A7A53-4CE7-3544-BE6A-82026B2D75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\Users\snj\AppData\Roaming\Microsoft\Templates\Debate.dotm</Template>
  <TotalTime>46</TotalTime>
  <Pages>8</Pages>
  <Words>182999</Words>
  <Characters>1043100</Characters>
  <Application>Microsoft Macintosh Word</Application>
  <DocSecurity>0</DocSecurity>
  <Lines>8692</Lines>
  <Paragraphs>2447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roarkdebate16</dc:creator>
  <cp:keywords>5.1.1</cp:keywords>
  <dc:description/>
  <cp:lastModifiedBy>Mike Shackelford</cp:lastModifiedBy>
  <cp:revision>9</cp:revision>
  <dcterms:created xsi:type="dcterms:W3CDTF">2016-07-10T17:32:00Z</dcterms:created>
  <dcterms:modified xsi:type="dcterms:W3CDTF">2016-07-26T16:27:00Z</dcterms:modified>
</cp:coreProperties>
</file>