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A71FE5" w14:textId="77777777" w:rsidR="005C5327" w:rsidRDefault="005C5327" w:rsidP="005C5327">
      <w:pPr>
        <w:pStyle w:val="Heading2"/>
      </w:pPr>
      <w:r>
        <w:t>Aff HR CP updates</w:t>
      </w:r>
    </w:p>
    <w:p w14:paraId="56631CF8" w14:textId="7DFAA18C" w:rsidR="005C5327" w:rsidRPr="005C5327" w:rsidRDefault="005C5327" w:rsidP="005C5327">
      <w:pPr>
        <w:pStyle w:val="Heading3"/>
      </w:pPr>
      <w:r>
        <w:lastRenderedPageBreak/>
        <w:t>2ac – hr conditions cp</w:t>
      </w:r>
    </w:p>
    <w:p w14:paraId="297F8E67" w14:textId="77777777" w:rsidR="005C5327" w:rsidRDefault="005C5327" w:rsidP="005C5327">
      <w:pPr>
        <w:pStyle w:val="Heading4"/>
      </w:pPr>
      <w:r>
        <w:t>Even if China acts in their self-interest – reforming HR undermines stability so they won’t want to</w:t>
      </w:r>
    </w:p>
    <w:p w14:paraId="1D86C2B6" w14:textId="77777777" w:rsidR="005C5327" w:rsidRPr="00A537BB" w:rsidRDefault="005C5327" w:rsidP="005C5327">
      <w:r>
        <w:rPr>
          <w:b/>
        </w:rPr>
        <w:t>Yep ’09</w:t>
      </w:r>
      <w:r>
        <w:t xml:space="preserve"> --- research director at Synergy [Ray, “Economic Downturn and Instability in China: Time for Political Reform?” Brookings, April 2009, </w:t>
      </w:r>
      <w:r w:rsidRPr="00A537BB">
        <w:t>http://www.brookings.edu/research/opinions/2009/04/china-yep</w:t>
      </w:r>
      <w:r>
        <w:t>]//Mnush</w:t>
      </w:r>
    </w:p>
    <w:p w14:paraId="55E889EC" w14:textId="77777777" w:rsidR="005C5327" w:rsidRPr="00153052" w:rsidRDefault="005C5327" w:rsidP="005C5327">
      <w:pPr>
        <w:rPr>
          <w:sz w:val="14"/>
        </w:rPr>
      </w:pPr>
      <w:r w:rsidRPr="00153052">
        <w:rPr>
          <w:rStyle w:val="StyleUnderline"/>
        </w:rPr>
        <w:t>“The political reality, which is plain for anyone to see, is that China has many laws but no rule of law</w:t>
      </w:r>
      <w:r w:rsidRPr="00153052">
        <w:rPr>
          <w:sz w:val="14"/>
        </w:rPr>
        <w:t xml:space="preserve">; it has a constitution but no constitutional government. The ruling elite continues to cling to its authoritarian power and fights off any move toward political challenge. The stultifying results are endemic official corruption, an </w:t>
      </w:r>
      <w:r w:rsidRPr="00153052">
        <w:rPr>
          <w:rStyle w:val="StyleUnderline"/>
        </w:rPr>
        <w:t>undermining of the rule of law, weak human rights, decays in public ethics, crony capitalism, growing inequality between the wealthy and the poor, pillage of the natural environment as well as of the human and historical environments, and the exacerbation of a long list of social conflicts</w:t>
      </w:r>
      <w:r w:rsidRPr="00153052">
        <w:rPr>
          <w:sz w:val="14"/>
        </w:rPr>
        <w:t xml:space="preserve">, especially, in recent times, a sharpening animosity between officials and ordinary people.” And the signatories go on to </w:t>
      </w:r>
      <w:r w:rsidRPr="00153052">
        <w:rPr>
          <w:rStyle w:val="StyleUnderline"/>
        </w:rPr>
        <w:t xml:space="preserve">call for reforms enshrining the universal values of freedom, human rights, equality, republicanism, democracy, and constitutional rule. </w:t>
      </w:r>
      <w:r w:rsidRPr="00153052">
        <w:rPr>
          <w:sz w:val="14"/>
        </w:rPr>
        <w:t xml:space="preserve">Unsurprisingly, the </w:t>
      </w:r>
      <w:r w:rsidRPr="00153052">
        <w:rPr>
          <w:rStyle w:val="Emphasis"/>
        </w:rPr>
        <w:t>Chinese government has responded</w:t>
      </w:r>
      <w:r w:rsidRPr="00153052">
        <w:rPr>
          <w:sz w:val="14"/>
        </w:rPr>
        <w:t xml:space="preserve"> with </w:t>
      </w:r>
      <w:r w:rsidRPr="00153052">
        <w:rPr>
          <w:rStyle w:val="StyleUnderline"/>
        </w:rPr>
        <w:t>coercive measures and a number of signers have been interrogated and held in police custody.</w:t>
      </w:r>
      <w:r w:rsidRPr="00153052">
        <w:rPr>
          <w:sz w:val="14"/>
        </w:rPr>
        <w:t xml:space="preserve"> Wu </w:t>
      </w:r>
      <w:proofErr w:type="spellStart"/>
      <w:r w:rsidRPr="00153052">
        <w:rPr>
          <w:sz w:val="14"/>
        </w:rPr>
        <w:t>Bangguo</w:t>
      </w:r>
      <w:proofErr w:type="spellEnd"/>
      <w:r w:rsidRPr="00153052">
        <w:rPr>
          <w:sz w:val="14"/>
        </w:rPr>
        <w:t xml:space="preserve">, president of National People’s Congress, launched a further rebuttal to the initiative during the annual session of the Chinese legislature. In his report on National People’s Congress on March 9, 2009, he reiterated the distinctive path of </w:t>
      </w:r>
      <w:r w:rsidRPr="00153052">
        <w:rPr>
          <w:rStyle w:val="StyleUnderline"/>
        </w:rPr>
        <w:t xml:space="preserve">Chinese democracy and excluded the possibility of implementing western ideas of bicameralism, multi-party rule, and separation of powers in China. In short, China will implement political reforms, but </w:t>
      </w:r>
      <w:r w:rsidRPr="00153052">
        <w:rPr>
          <w:rStyle w:val="Emphasis"/>
        </w:rPr>
        <w:t>in its own style and pace</w:t>
      </w:r>
      <w:r w:rsidRPr="00153052">
        <w:rPr>
          <w:rStyle w:val="StyleUnderline"/>
        </w:rPr>
        <w:t>.</w:t>
      </w:r>
      <w:r>
        <w:rPr>
          <w:rStyle w:val="StyleUnderline"/>
        </w:rPr>
        <w:t xml:space="preserve"> </w:t>
      </w:r>
      <w:r w:rsidRPr="00153052">
        <w:rPr>
          <w:sz w:val="14"/>
        </w:rPr>
        <w:t xml:space="preserve">It may be unfair to say that the Chinese government has been totally indifferent to popular demands for political reform. President Hu Jintao called democracy “the common pursuit of mankind” during his 2006 visit to the United States. And over the last three decades of market reforms, more than 250 new laws were passed, competitive elections have occurred widely at the village level across the countryside, and electoral experiments at the township and county levels were introduced. With the introduction of new laws like the Administrative Litigation Law, </w:t>
      </w:r>
      <w:r w:rsidRPr="00153052">
        <w:rPr>
          <w:rStyle w:val="StyleUnderline"/>
        </w:rPr>
        <w:t>Chinese citizens do enjoy new leverage for redressing their grievances against the government. However, the bottom line for any form of political reform is that the Party’s dominance should never be challenged</w:t>
      </w:r>
      <w:r w:rsidRPr="00153052">
        <w:rPr>
          <w:sz w:val="14"/>
        </w:rPr>
        <w:t xml:space="preserve">. As explained by Deng Xiaoping in the aftermath of Cultural Revolution in the late 1970s, “the Party did make mistakes, but it was the Party itself that corrected its mistakes.” The central message, echoed in Wu </w:t>
      </w:r>
      <w:proofErr w:type="spellStart"/>
      <w:r w:rsidRPr="00153052">
        <w:rPr>
          <w:sz w:val="14"/>
        </w:rPr>
        <w:t>Bangguo’s</w:t>
      </w:r>
      <w:proofErr w:type="spellEnd"/>
      <w:r w:rsidRPr="00153052">
        <w:rPr>
          <w:sz w:val="14"/>
        </w:rPr>
        <w:t xml:space="preserve"> work report, is that the Party alone should pick the opportune moment and formula for political modernization. </w:t>
      </w:r>
      <w:r w:rsidRPr="00153052">
        <w:rPr>
          <w:rStyle w:val="StyleUnderline"/>
        </w:rPr>
        <w:t>CCP: Economic stability as the key to social harmony</w:t>
      </w:r>
      <w:r>
        <w:rPr>
          <w:rStyle w:val="StyleUnderline"/>
        </w:rPr>
        <w:t xml:space="preserve"> </w:t>
      </w:r>
      <w:r w:rsidRPr="00153052">
        <w:rPr>
          <w:sz w:val="14"/>
        </w:rPr>
        <w:t xml:space="preserve">For the Party leadership under Hu Jintao, 2009 is hardly an ideal year for audacious change in political institutions. It is the twentieth anniversary of the 1989 Tiananmen Incident and the fiftieth anniversary of the Liberation of Tibet. </w:t>
      </w:r>
      <w:r w:rsidRPr="00153052">
        <w:rPr>
          <w:rStyle w:val="StyleUnderline"/>
        </w:rPr>
        <w:t>As the global economic crisis continues, it will also be a year of social and economic dislocations</w:t>
      </w:r>
      <w:r w:rsidRPr="00153052">
        <w:rPr>
          <w:sz w:val="14"/>
        </w:rPr>
        <w:t xml:space="preserve">. For Party leaders, “social harmony,” a synonym for </w:t>
      </w:r>
      <w:r w:rsidRPr="00153052">
        <w:rPr>
          <w:rStyle w:val="StyleUnderline"/>
        </w:rPr>
        <w:t>maintenance of the status quo and suspension of diversity</w:t>
      </w:r>
      <w:r w:rsidRPr="00153052">
        <w:rPr>
          <w:sz w:val="14"/>
        </w:rPr>
        <w:t xml:space="preserve">, is </w:t>
      </w:r>
      <w:r w:rsidRPr="00153052">
        <w:rPr>
          <w:rStyle w:val="Emphasis"/>
        </w:rPr>
        <w:t>the priority</w:t>
      </w:r>
      <w:r w:rsidRPr="00153052">
        <w:rPr>
          <w:sz w:val="14"/>
        </w:rPr>
        <w:t xml:space="preserve">. Contrary to the ideas of liberals who see political freedom and democracy as the solution to conflicts and tension, the </w:t>
      </w:r>
      <w:r w:rsidRPr="00153052">
        <w:rPr>
          <w:rStyle w:val="StyleUnderline"/>
        </w:rPr>
        <w:t>Party regards economic stabilization as a more reliable option for preserving order</w:t>
      </w:r>
      <w:r w:rsidRPr="00153052">
        <w:rPr>
          <w:sz w:val="14"/>
        </w:rPr>
        <w:t xml:space="preserve">. Central to the response to the trying time ahead is a 4-trillion-yuan ($586 billion) plan to boost the national economy and a drastic increase in public expenditure, as outlined in Premier Wen </w:t>
      </w:r>
      <w:proofErr w:type="spellStart"/>
      <w:r w:rsidRPr="00153052">
        <w:rPr>
          <w:sz w:val="14"/>
        </w:rPr>
        <w:t>Jiabao’s</w:t>
      </w:r>
      <w:proofErr w:type="spellEnd"/>
      <w:r w:rsidRPr="00153052">
        <w:rPr>
          <w:sz w:val="14"/>
        </w:rPr>
        <w:t xml:space="preserve"> Report on Government Work to the NPC. Generous support has been bestowed upon sectors directly related to people’s livelihood. For example, the plan calls for an 18% increase in social security spending and similar rise in direct subsidies to farmers in 2009. Another 850 billion yuan will be allocated for medical and healthcare reforms over the next three years. These “</w:t>
      </w:r>
      <w:r w:rsidRPr="00153052">
        <w:rPr>
          <w:rStyle w:val="StyleUnderline"/>
        </w:rPr>
        <w:t>people-centered” policies, as phrased by Wen, do not come cheap however</w:t>
      </w:r>
      <w:r w:rsidRPr="00153052">
        <w:rPr>
          <w:sz w:val="14"/>
        </w:rPr>
        <w:t xml:space="preserve">. The 24% increase in public expenditure this year has to be financed by a deficit of 950 billion yuan ($139 billion), the largest since the founding of the People’s Republic of China in 1949. Yet, for the Party, this is an expensive but effective strategy of governance. </w:t>
      </w:r>
      <w:r w:rsidRPr="00153052">
        <w:rPr>
          <w:rStyle w:val="StyleUnderline"/>
        </w:rPr>
        <w:t xml:space="preserve">For the Chinese leaders and the CCP, the unabated economic growth and steady rise in living standard over the last 30 years provided a new lease of life following the ideological bankruptcy of the 1970s; economic growth is the proven way to placate the people and preserve the </w:t>
      </w:r>
      <w:r w:rsidRPr="00153052">
        <w:rPr>
          <w:rStyle w:val="Emphasis"/>
        </w:rPr>
        <w:t>Party’s legitimacy</w:t>
      </w:r>
      <w:r w:rsidRPr="00153052">
        <w:rPr>
          <w:rStyle w:val="StyleUnderline"/>
        </w:rPr>
        <w:t>.</w:t>
      </w:r>
      <w:r>
        <w:rPr>
          <w:rStyle w:val="StyleUnderline"/>
        </w:rPr>
        <w:t xml:space="preserve"> </w:t>
      </w:r>
      <w:r w:rsidRPr="00153052">
        <w:rPr>
          <w:rStyle w:val="StyleUnderline"/>
        </w:rPr>
        <w:t xml:space="preserve">Political reforms that may help strengthen the administrative competence of the Chinese bureaucracy or contribute to a more business-friendly environment are deemed as relevant and thus welcomed by the regime. Political liberalization, as advocated by vocal intellectuals and dissidents in exile, is </w:t>
      </w:r>
      <w:r w:rsidRPr="00153052">
        <w:rPr>
          <w:rStyle w:val="Emphasis"/>
        </w:rPr>
        <w:t>not</w:t>
      </w:r>
      <w:r w:rsidRPr="00153052">
        <w:rPr>
          <w:rStyle w:val="StyleUnderline"/>
        </w:rPr>
        <w:t>.</w:t>
      </w:r>
      <w:r w:rsidRPr="00153052">
        <w:rPr>
          <w:sz w:val="14"/>
        </w:rPr>
        <w:t xml:space="preserve"> History tells us that those in power may contemplate sharing power when </w:t>
      </w:r>
      <w:r w:rsidRPr="00153052">
        <w:rPr>
          <w:rStyle w:val="StyleUnderline"/>
        </w:rPr>
        <w:t>popular pressure for change has reached the boiling point and there is a threat of violent takeover</w:t>
      </w:r>
      <w:r w:rsidRPr="00153052">
        <w:rPr>
          <w:sz w:val="14"/>
        </w:rPr>
        <w:t xml:space="preserve">. Social tension in China may have been rising and grievances against rampant corruption and social injustice are growing fast, </w:t>
      </w:r>
      <w:r w:rsidRPr="00153052">
        <w:rPr>
          <w:sz w:val="14"/>
        </w:rPr>
        <w:lastRenderedPageBreak/>
        <w:t xml:space="preserve">but – given its tenacity and because success in delivering economic progress has remained by and large intact – it is debatable whether the Communist Party has already lost the mandate to rule and is prepared to concede to pressure for fundamental political reform. Realistically, an </w:t>
      </w:r>
      <w:r w:rsidRPr="00153052">
        <w:rPr>
          <w:rStyle w:val="StyleUnderline"/>
        </w:rPr>
        <w:t>opening for political reforms will only emerge when the Party feels comfortable with its power position and is confident of its ability to control the pace and direction of those reforms. The turbulence and adversity inherent in the current global financial meltdown hardly seem conducive to these sentiments.</w:t>
      </w:r>
    </w:p>
    <w:p w14:paraId="54FFF95A" w14:textId="77777777" w:rsidR="005C5327" w:rsidRDefault="005C5327" w:rsidP="005C5327"/>
    <w:p w14:paraId="7B0DCAA2" w14:textId="77777777" w:rsidR="005C5327" w:rsidRDefault="005C5327" w:rsidP="005C5327"/>
    <w:p w14:paraId="5B2399FE" w14:textId="77777777" w:rsidR="005C5327" w:rsidRDefault="005C5327" w:rsidP="005C5327">
      <w:pPr>
        <w:pStyle w:val="Heading4"/>
      </w:pPr>
      <w:r>
        <w:t>Hypocrisy, say no, and won’t help stability</w:t>
      </w:r>
    </w:p>
    <w:p w14:paraId="7FD789E6" w14:textId="77777777" w:rsidR="005C5327" w:rsidRPr="00A537BB" w:rsidRDefault="005C5327" w:rsidP="005C5327">
      <w:proofErr w:type="spellStart"/>
      <w:r>
        <w:rPr>
          <w:b/>
        </w:rPr>
        <w:t>Tiezzi</w:t>
      </w:r>
      <w:proofErr w:type="spellEnd"/>
      <w:r>
        <w:rPr>
          <w:b/>
        </w:rPr>
        <w:t xml:space="preserve"> ’16</w:t>
      </w:r>
      <w:r>
        <w:t xml:space="preserve"> ---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[Shannon, “China, US Accuse Each Other of Human Rights Violations,” The Diplomat, April 15</w:t>
      </w:r>
      <w:r w:rsidRPr="00A537BB">
        <w:rPr>
          <w:vertAlign w:val="superscript"/>
        </w:rPr>
        <w:t>th</w:t>
      </w:r>
      <w:r>
        <w:t xml:space="preserve">, 2016, </w:t>
      </w:r>
      <w:r w:rsidRPr="00A537BB">
        <w:t>http://thediplomat.com/2016/04/china-us-accuse-each-other-of-human-rights-violations/</w:t>
      </w:r>
      <w:r>
        <w:t>]//Mnush</w:t>
      </w:r>
    </w:p>
    <w:p w14:paraId="0AD23A96" w14:textId="77777777" w:rsidR="005C5327" w:rsidRPr="00153052" w:rsidRDefault="005C5327" w:rsidP="005C5327">
      <w:pPr>
        <w:rPr>
          <w:rStyle w:val="StyleUnderline"/>
        </w:rPr>
      </w:pPr>
      <w:r w:rsidRPr="00153052">
        <w:rPr>
          <w:rStyle w:val="StyleUnderline"/>
        </w:rPr>
        <w:t>China’s report</w:t>
      </w:r>
      <w:r w:rsidRPr="00153052">
        <w:rPr>
          <w:sz w:val="14"/>
        </w:rPr>
        <w:t xml:space="preserve">, meanwhile, bluntly concludes that the </w:t>
      </w:r>
      <w:r w:rsidRPr="00153052">
        <w:rPr>
          <w:rStyle w:val="StyleUnderline"/>
        </w:rPr>
        <w:t>U.S. human rights records is “terrible.”</w:t>
      </w:r>
      <w:r>
        <w:rPr>
          <w:rStyle w:val="StyleUnderline"/>
        </w:rPr>
        <w:t xml:space="preserve"> </w:t>
      </w:r>
      <w:r w:rsidRPr="00153052">
        <w:rPr>
          <w:sz w:val="14"/>
        </w:rPr>
        <w:t xml:space="preserve">“Since the </w:t>
      </w:r>
      <w:r w:rsidRPr="00153052">
        <w:rPr>
          <w:rStyle w:val="StyleUnderline"/>
        </w:rPr>
        <w:t xml:space="preserve">U.S. government </w:t>
      </w:r>
      <w:r w:rsidRPr="00153052">
        <w:rPr>
          <w:rStyle w:val="Emphasis"/>
        </w:rPr>
        <w:t>refuses</w:t>
      </w:r>
      <w:r w:rsidRPr="00153052">
        <w:rPr>
          <w:rStyle w:val="StyleUnderline"/>
        </w:rPr>
        <w:t xml:space="preserve"> to hold up a mirror to look at itself</w:t>
      </w:r>
      <w:r w:rsidRPr="00153052">
        <w:rPr>
          <w:sz w:val="14"/>
        </w:rPr>
        <w:t xml:space="preserve">, it has to be done with other people’s help,” the report adds. In particular, the report notes excessive </w:t>
      </w:r>
      <w:r w:rsidRPr="00153052">
        <w:rPr>
          <w:rStyle w:val="StyleUnderline"/>
        </w:rPr>
        <w:t>gun violence and police violence</w:t>
      </w:r>
      <w:r w:rsidRPr="00153052">
        <w:rPr>
          <w:sz w:val="14"/>
        </w:rPr>
        <w:t>. “The use of guns was out of control in the United States,” it says, while also pointing out “excessive violence” and “</w:t>
      </w:r>
      <w:r w:rsidRPr="00153052">
        <w:rPr>
          <w:rStyle w:val="StyleUnderline"/>
        </w:rPr>
        <w:t>abuse of power by the police</w:t>
      </w:r>
      <w:r w:rsidRPr="00153052">
        <w:rPr>
          <w:sz w:val="14"/>
        </w:rPr>
        <w:t xml:space="preserve">.” (Ironically, the U.S. report also dings China for this, reporting an incident in China where a petitioner was shot dead by police.) The report also points out </w:t>
      </w:r>
      <w:r w:rsidRPr="00153052">
        <w:rPr>
          <w:rStyle w:val="StyleUnderline"/>
        </w:rPr>
        <w:t>racial tensions in the United States</w:t>
      </w:r>
      <w:r w:rsidRPr="00153052">
        <w:rPr>
          <w:sz w:val="14"/>
        </w:rPr>
        <w:t xml:space="preserve">, categorizing race relations as “at their worst in nearly two decades.” However, </w:t>
      </w:r>
      <w:r w:rsidRPr="00153052">
        <w:rPr>
          <w:rStyle w:val="StyleUnderline"/>
        </w:rPr>
        <w:t>China’s report spends a great deal of time tackling economic issues, which in its categorization are human rights issues</w:t>
      </w:r>
      <w:r w:rsidRPr="00153052">
        <w:rPr>
          <w:sz w:val="14"/>
        </w:rPr>
        <w:t xml:space="preserve">. Statistics on U.S. poverty, homelessness, and lack of health insurance all made it into China’s report. The U.S. report on China, by contrast, did not mention economic well-being except to note that certain groups (such as the disabled) were particularly prone to poverty in China. China also used crime statistics – including the number of robberies – as a black mark against the United States. </w:t>
      </w:r>
      <w:r w:rsidRPr="00153052">
        <w:rPr>
          <w:rStyle w:val="StyleUnderline"/>
        </w:rPr>
        <w:t xml:space="preserve">This may seem odd to Americans, but China’s official definition of human rights has long been focused on economic well-being – the “people’s livelihood,” as Chinese officials call it. </w:t>
      </w:r>
      <w:r w:rsidRPr="00153052">
        <w:rPr>
          <w:rStyle w:val="Emphasis"/>
        </w:rPr>
        <w:t>Economic stability</w:t>
      </w:r>
      <w:r w:rsidRPr="00153052">
        <w:rPr>
          <w:sz w:val="14"/>
        </w:rPr>
        <w:t xml:space="preserve">, after all, has been the </w:t>
      </w:r>
      <w:r w:rsidRPr="00153052">
        <w:rPr>
          <w:rStyle w:val="StyleUnderline"/>
        </w:rPr>
        <w:t>primary offering from Beijing to Chinese citizens for the past 30 years</w:t>
      </w:r>
      <w:r w:rsidRPr="00153052">
        <w:rPr>
          <w:sz w:val="14"/>
        </w:rPr>
        <w:t xml:space="preserve">. Chinese officials point to their incredible economic success story, which has lifted 800 million people of out poverty according to the World Bank, as their primary contribution to human rights. In March, a Xinhua article complained of the West’s “selective amnesia” on human rights, arguing that </w:t>
      </w:r>
      <w:r w:rsidRPr="00153052">
        <w:rPr>
          <w:rStyle w:val="StyleUnderline"/>
        </w:rPr>
        <w:t>“one of the greatest human rights successes a country could hope for is the elimination of poverty.”</w:t>
      </w:r>
      <w:r>
        <w:rPr>
          <w:rStyle w:val="StyleUnderline"/>
        </w:rPr>
        <w:t xml:space="preserve"> </w:t>
      </w:r>
      <w:r w:rsidRPr="00153052">
        <w:rPr>
          <w:rStyle w:val="StyleUnderline"/>
        </w:rPr>
        <w:t>China’s leaders have long since decided – on behalf of every Chinese citizen – that the definition of human rights delineated in the U.S. State Department report is not suitable for their country. The concept of “universal values” – specifically, the idea that all people around the world are entitled to certain rights – was rejected as a threat to Party authority in the infamous Document 9.</w:t>
      </w:r>
      <w:r w:rsidRPr="00153052">
        <w:rPr>
          <w:sz w:val="14"/>
        </w:rPr>
        <w:t xml:space="preserve"> “The goal [of championing universal values] is to obscure the essential differences between the West’s value system and the value system we advocate,” the document warns. The </w:t>
      </w:r>
      <w:r w:rsidRPr="00153052">
        <w:rPr>
          <w:rStyle w:val="StyleUnderline"/>
        </w:rPr>
        <w:t>idea of a free press</w:t>
      </w:r>
      <w:r w:rsidRPr="00153052">
        <w:rPr>
          <w:sz w:val="14"/>
        </w:rPr>
        <w:t xml:space="preserve">, for example, is </w:t>
      </w:r>
      <w:r w:rsidRPr="00153052">
        <w:rPr>
          <w:rStyle w:val="StyleUnderline"/>
        </w:rPr>
        <w:t>anathema to a leader like Xi Jinping</w:t>
      </w:r>
      <w:r w:rsidRPr="00153052">
        <w:rPr>
          <w:sz w:val="14"/>
        </w:rPr>
        <w:t>, who belie</w:t>
      </w:r>
      <w:r w:rsidRPr="00153052">
        <w:rPr>
          <w:rStyle w:val="StyleUnderline"/>
        </w:rPr>
        <w:t>ves the proper role for the media is to “</w:t>
      </w:r>
      <w:r w:rsidRPr="00153052">
        <w:rPr>
          <w:rStyle w:val="Emphasis"/>
        </w:rPr>
        <w:t>love the party, protect the party</w:t>
      </w:r>
      <w:r w:rsidRPr="00153052">
        <w:rPr>
          <w:rStyle w:val="StyleUnderline"/>
        </w:rPr>
        <w:t>, and closely align themselves with the party leadership in thought, politics and action.”</w:t>
      </w:r>
      <w:r w:rsidRPr="00153052">
        <w:rPr>
          <w:sz w:val="14"/>
        </w:rPr>
        <w:t xml:space="preserve"> Likewise, Beijing values protecting its citizens from “rumors” and misleading information – particularly about the government – over freedom of speech. Even the justice system is assumed to be loyal first and foremost to the Party, not to the law. As for democracy, China already has that in spades — didn’t you know? Instead, the </w:t>
      </w:r>
      <w:r w:rsidRPr="00153052">
        <w:rPr>
          <w:rStyle w:val="StyleUnderline"/>
        </w:rPr>
        <w:t xml:space="preserve">Party has promoted its </w:t>
      </w:r>
      <w:r w:rsidRPr="00153052">
        <w:rPr>
          <w:rStyle w:val="Emphasis"/>
        </w:rPr>
        <w:t>own set of values</w:t>
      </w:r>
      <w:r w:rsidRPr="00153052">
        <w:rPr>
          <w:rStyle w:val="StyleUnderline"/>
        </w:rPr>
        <w:t>, the “core socialist values,” which lists “prosperity” – economic wealth – first and foremost. But it will have a hard time convincing the United States to judge its human rights record according to its own definition.</w:t>
      </w:r>
    </w:p>
    <w:p w14:paraId="3E1E540D" w14:textId="77777777" w:rsidR="005C5327" w:rsidRDefault="005C5327" w:rsidP="005C5327"/>
    <w:p w14:paraId="2C8B3C1C" w14:textId="77777777" w:rsidR="005C5327" w:rsidRDefault="005C5327" w:rsidP="005C5327"/>
    <w:p w14:paraId="748DB94A" w14:textId="77777777" w:rsidR="005C5327" w:rsidRDefault="005C5327" w:rsidP="005C5327"/>
    <w:p w14:paraId="7C0A31C8" w14:textId="77777777" w:rsidR="005C5327" w:rsidRDefault="005C5327" w:rsidP="005C5327">
      <w:pPr>
        <w:pStyle w:val="Heading4"/>
      </w:pPr>
      <w:r>
        <w:lastRenderedPageBreak/>
        <w:t>Violations vital to stability</w:t>
      </w:r>
    </w:p>
    <w:p w14:paraId="2E24C70F" w14:textId="77777777" w:rsidR="005C5327" w:rsidRPr="004C0CAF" w:rsidRDefault="005C5327" w:rsidP="005C5327">
      <w:proofErr w:type="spellStart"/>
      <w:r>
        <w:rPr>
          <w:b/>
        </w:rPr>
        <w:t>Volodzko</w:t>
      </w:r>
      <w:proofErr w:type="spellEnd"/>
      <w:r>
        <w:rPr>
          <w:b/>
        </w:rPr>
        <w:t xml:space="preserve"> ’15</w:t>
      </w:r>
      <w:r>
        <w:t xml:space="preserve"> --- national editor for The Korea </w:t>
      </w:r>
      <w:proofErr w:type="spellStart"/>
      <w:r>
        <w:t>JoongAng</w:t>
      </w:r>
      <w:proofErr w:type="spellEnd"/>
      <w:r>
        <w:t xml:space="preserve"> Daily, the sister paper of The International New York Times in South Korea [David, “The Consequences of China's Obsession with Stability,” The Diplomat, November 27</w:t>
      </w:r>
      <w:r w:rsidRPr="004C0CAF">
        <w:rPr>
          <w:vertAlign w:val="superscript"/>
        </w:rPr>
        <w:t>th</w:t>
      </w:r>
      <w:r>
        <w:t xml:space="preserve">, 2015, </w:t>
      </w:r>
      <w:r w:rsidRPr="004C0CAF">
        <w:t>http://thediplomat.com/2015/11/the-consequences-of-chinas-obsession-with-stability/</w:t>
      </w:r>
      <w:r>
        <w:t>]//Mnush</w:t>
      </w:r>
    </w:p>
    <w:p w14:paraId="53F55899" w14:textId="77777777" w:rsidR="005C5327" w:rsidRPr="00153052" w:rsidRDefault="005C5327" w:rsidP="005C5327">
      <w:pPr>
        <w:rPr>
          <w:sz w:val="16"/>
        </w:rPr>
      </w:pPr>
      <w:r w:rsidRPr="00153052">
        <w:rPr>
          <w:sz w:val="16"/>
        </w:rPr>
        <w:t xml:space="preserve">Lest you doubt whether the </w:t>
      </w:r>
      <w:r w:rsidRPr="00153052">
        <w:rPr>
          <w:rStyle w:val="StyleUnderline"/>
        </w:rPr>
        <w:t>Chinese government would punish a woman for trying to defend children from rape, remember the case of Tang Hui. Tang’s 10-year-old daughter was kidnapped, gang raped and sold into prostitution, and when Tang sought justice, she was thrown into a labor camp</w:t>
      </w:r>
      <w:r w:rsidRPr="00153052">
        <w:rPr>
          <w:sz w:val="16"/>
        </w:rPr>
        <w:t xml:space="preserve">. Public outrage won her release, but victories such as hers are rare, while fates such as Wang’s remain common. One should nevertheless resist the temptation to perfunctorily tar the Chinese government. Even when it comes at the unconscionable cost of incarcerating heroes like Wang Yu or Tang Hui, stability is the ever-present aim. It is </w:t>
      </w:r>
      <w:r w:rsidRPr="00153052">
        <w:rPr>
          <w:rStyle w:val="StyleUnderline"/>
        </w:rPr>
        <w:t xml:space="preserve">often a mindless and immoral resolution for </w:t>
      </w:r>
      <w:r w:rsidRPr="00153052">
        <w:rPr>
          <w:rStyle w:val="Emphasis"/>
        </w:rPr>
        <w:t>stability</w:t>
      </w:r>
      <w:r w:rsidRPr="00153052">
        <w:rPr>
          <w:sz w:val="16"/>
        </w:rPr>
        <w:t xml:space="preserve">, but one distinct from a consciously sexist agenda or the perpetuation of rape culture. In fact, China actually ranks higher than the United States on the UN Gender Inequality Index. And the government is making slug-like but perceptible progress; although child rape and homosexual rape were effectively legal, earlier this month it was reported these loopholes have been closed. The point is, the Chinese government is not opposed to human rights, and such accusations are unhelpful. Rather, it is </w:t>
      </w:r>
      <w:r w:rsidRPr="00153052">
        <w:rPr>
          <w:rStyle w:val="StyleUnderline"/>
        </w:rPr>
        <w:t xml:space="preserve">opposed to human rights lawyers, feminists, academics, journalists, and any others who attempt to throw a spotlight on human rights issues. </w:t>
      </w:r>
      <w:r w:rsidRPr="00153052">
        <w:rPr>
          <w:sz w:val="16"/>
        </w:rPr>
        <w:t xml:space="preserve">Quiet resolution is the state’s strongly preferred modus operandi. </w:t>
      </w:r>
      <w:r w:rsidRPr="00153052">
        <w:rPr>
          <w:rStyle w:val="StyleUnderline"/>
        </w:rPr>
        <w:t>The Chinese government views itself and its people with a kind of bodily integrity</w:t>
      </w:r>
      <w:r w:rsidRPr="00153052">
        <w:rPr>
          <w:sz w:val="16"/>
        </w:rPr>
        <w:t xml:space="preserve">, and is therefore scornful of Western moralizing, which it considers an unethical infringement. But this requires the West to condone such abuses through silence. Plus, not all Chinese citizens themselves agree with the state’s view. </w:t>
      </w:r>
      <w:r w:rsidRPr="00153052">
        <w:rPr>
          <w:rStyle w:val="StyleUnderline"/>
        </w:rPr>
        <w:t xml:space="preserve">The state routinely goes well beyond what’s needed to maintain </w:t>
      </w:r>
      <w:r w:rsidRPr="00153052">
        <w:rPr>
          <w:rStyle w:val="Emphasis"/>
        </w:rPr>
        <w:t>stability</w:t>
      </w:r>
      <w:r w:rsidRPr="00153052">
        <w:rPr>
          <w:sz w:val="16"/>
        </w:rPr>
        <w:t xml:space="preserve">. Last month state police grabbed Wang’s son, and he now remains under </w:t>
      </w:r>
      <w:r w:rsidRPr="00153052">
        <w:rPr>
          <w:rStyle w:val="StyleUnderline"/>
        </w:rPr>
        <w:t>house arrest with no visits</w:t>
      </w:r>
      <w:r w:rsidRPr="00153052">
        <w:rPr>
          <w:sz w:val="16"/>
        </w:rPr>
        <w:t xml:space="preserve">, </w:t>
      </w:r>
      <w:r w:rsidRPr="00153052">
        <w:rPr>
          <w:rStyle w:val="StyleUnderline"/>
        </w:rPr>
        <w:t>no mail, no phone calls, and no Internet allowed.</w:t>
      </w:r>
      <w:r w:rsidRPr="00153052">
        <w:rPr>
          <w:sz w:val="16"/>
        </w:rPr>
        <w:t xml:space="preserve"> He has been severed from the world because his mother wanted to help her fellow citizens. The U.S. State Department expressed its concern last month regarding the “</w:t>
      </w:r>
      <w:r w:rsidRPr="00153052">
        <w:rPr>
          <w:rStyle w:val="StyleUnderline"/>
        </w:rPr>
        <w:t>systematic campaign by China to target family members of Chinese citizens who peacefully challenge official policy and work to protect the rights of others.”</w:t>
      </w:r>
      <w:r>
        <w:rPr>
          <w:rStyle w:val="StyleUnderline"/>
        </w:rPr>
        <w:t xml:space="preserve"> </w:t>
      </w:r>
      <w:r w:rsidRPr="00153052">
        <w:rPr>
          <w:sz w:val="16"/>
        </w:rPr>
        <w:t xml:space="preserve">And it was in this milieu that </w:t>
      </w:r>
      <w:proofErr w:type="spellStart"/>
      <w:r w:rsidRPr="00153052">
        <w:rPr>
          <w:sz w:val="16"/>
        </w:rPr>
        <w:t>Lambrinidis</w:t>
      </w:r>
      <w:proofErr w:type="spellEnd"/>
      <w:r w:rsidRPr="00153052">
        <w:rPr>
          <w:sz w:val="16"/>
        </w:rPr>
        <w:t xml:space="preserve"> commented earlier this month, “[R]</w:t>
      </w:r>
      <w:proofErr w:type="spellStart"/>
      <w:r w:rsidRPr="00153052">
        <w:rPr>
          <w:sz w:val="16"/>
        </w:rPr>
        <w:t>ule</w:t>
      </w:r>
      <w:proofErr w:type="spellEnd"/>
      <w:r w:rsidRPr="00153052">
        <w:rPr>
          <w:sz w:val="16"/>
        </w:rPr>
        <w:t xml:space="preserve"> of law requires lawyers that can practice freely without fear of persecution and provide checks and balances against the miscarriage of justice.” This week Foreign Ministry Spokesperson Hong Lei responded to these remarks by saying, “</w:t>
      </w:r>
      <w:r w:rsidRPr="00153052">
        <w:rPr>
          <w:rStyle w:val="StyleUnderline"/>
        </w:rPr>
        <w:t>the press release turned a blind eye to the progress China has made in the cause of human rights … which not only interferes in China’s domestic affairs but also runs counter to the spirit of governance by the rule-of-law.”</w:t>
      </w:r>
    </w:p>
    <w:p w14:paraId="0654D0BC" w14:textId="77777777" w:rsidR="005C5327" w:rsidRDefault="005C5327" w:rsidP="005C5327"/>
    <w:p w14:paraId="7ED86607" w14:textId="77777777" w:rsidR="005C5327" w:rsidRDefault="005C5327" w:rsidP="005C5327"/>
    <w:p w14:paraId="4ECF216A" w14:textId="77777777" w:rsidR="005C5327" w:rsidRDefault="005C5327" w:rsidP="005C5327"/>
    <w:p w14:paraId="7B41B78C" w14:textId="77777777" w:rsidR="005C5327" w:rsidRDefault="005C5327" w:rsidP="005C5327"/>
    <w:p w14:paraId="232B601C" w14:textId="77777777" w:rsidR="005C5327" w:rsidRDefault="005C5327" w:rsidP="005C5327">
      <w:pPr>
        <w:pStyle w:val="Heading4"/>
      </w:pPr>
      <w:r>
        <w:t>China views suppressing dissent as crucial to regime survival</w:t>
      </w:r>
    </w:p>
    <w:p w14:paraId="5212DB87" w14:textId="77777777" w:rsidR="005C5327" w:rsidRPr="008A7DA8" w:rsidRDefault="005C5327" w:rsidP="005C5327">
      <w:r>
        <w:rPr>
          <w:b/>
        </w:rPr>
        <w:t>Ma ’07</w:t>
      </w:r>
      <w:r>
        <w:t xml:space="preserve"> --- visiting fellow at the Hoover Institution [Ying, “China's Stubborn Anti-Democracy,’ Hoover Institution, Stanford University, February 1</w:t>
      </w:r>
      <w:r w:rsidRPr="008A7DA8">
        <w:rPr>
          <w:vertAlign w:val="superscript"/>
        </w:rPr>
        <w:t>st</w:t>
      </w:r>
      <w:r>
        <w:t xml:space="preserve">, 2007, </w:t>
      </w:r>
      <w:hyperlink r:id="rId9" w:history="1">
        <w:r w:rsidRPr="007509D7">
          <w:rPr>
            <w:rStyle w:val="Hyperlink"/>
          </w:rPr>
          <w:t>http://www.hoover.org/research/chinas-stubborn-anti-democracy]//Mnush</w:t>
        </w:r>
      </w:hyperlink>
      <w:r>
        <w:t xml:space="preserve"> </w:t>
      </w:r>
    </w:p>
    <w:p w14:paraId="387C9D37" w14:textId="77777777" w:rsidR="005C5327" w:rsidRPr="00C4751F" w:rsidRDefault="005C5327" w:rsidP="005C5327">
      <w:pPr>
        <w:rPr>
          <w:rStyle w:val="StyleUnderline"/>
        </w:rPr>
      </w:pPr>
      <w:r w:rsidRPr="00C4751F">
        <w:rPr>
          <w:sz w:val="14"/>
        </w:rPr>
        <w:t xml:space="preserve">Of course, </w:t>
      </w:r>
      <w:r w:rsidRPr="00C4751F">
        <w:rPr>
          <w:rStyle w:val="StyleUnderline"/>
        </w:rPr>
        <w:t>regime institutionalization alone cannot quell political discontent, dissent, or opposition, but this is where the effective suppression and cooptation of rival political groups come in. Beijing</w:t>
      </w:r>
      <w:r w:rsidRPr="00C4751F">
        <w:rPr>
          <w:sz w:val="14"/>
        </w:rPr>
        <w:t xml:space="preserve"> has </w:t>
      </w:r>
      <w:r w:rsidRPr="00C4751F">
        <w:rPr>
          <w:rStyle w:val="StyleUnderline"/>
        </w:rPr>
        <w:t>brutally suppressed the spiritual group Falun Gong, a Buddhist sect that surprised and alarmed the regime by massing outside of its walled leadership compound in Beijing in a 10,000-strong silent protest on April 25, 1999.</w:t>
      </w:r>
      <w:r w:rsidRPr="00C4751F">
        <w:rPr>
          <w:sz w:val="14"/>
        </w:rPr>
        <w:t xml:space="preserve"> Similarly, the </w:t>
      </w:r>
      <w:proofErr w:type="spellStart"/>
      <w:r w:rsidRPr="00C4751F">
        <w:rPr>
          <w:rStyle w:val="StyleUnderline"/>
        </w:rPr>
        <w:t>ccp</w:t>
      </w:r>
      <w:proofErr w:type="spellEnd"/>
      <w:r w:rsidRPr="00C4751F">
        <w:rPr>
          <w:rStyle w:val="StyleUnderline"/>
        </w:rPr>
        <w:t xml:space="preserve"> has effectively cracked down on the China Democracy Party, which democracy activists in 1998 attempted to organize as the first national opposition party under communist rule.</w:t>
      </w:r>
      <w:r>
        <w:rPr>
          <w:rStyle w:val="StyleUnderline"/>
        </w:rPr>
        <w:t xml:space="preserve"> </w:t>
      </w:r>
      <w:r w:rsidRPr="00C4751F">
        <w:rPr>
          <w:sz w:val="14"/>
        </w:rPr>
        <w:t xml:space="preserve">Simultaneously, the </w:t>
      </w:r>
      <w:proofErr w:type="spellStart"/>
      <w:r w:rsidRPr="00C4751F">
        <w:rPr>
          <w:rStyle w:val="StyleUnderline"/>
        </w:rPr>
        <w:t>ccp</w:t>
      </w:r>
      <w:proofErr w:type="spellEnd"/>
      <w:r w:rsidRPr="00C4751F">
        <w:rPr>
          <w:rStyle w:val="StyleUnderline"/>
        </w:rPr>
        <w:t xml:space="preserve"> has keenly and successfully </w:t>
      </w:r>
      <w:r w:rsidRPr="00C4751F">
        <w:rPr>
          <w:rStyle w:val="Emphasis"/>
        </w:rPr>
        <w:t>co-opted potential political competitors</w:t>
      </w:r>
      <w:r w:rsidRPr="00C4751F">
        <w:rPr>
          <w:sz w:val="14"/>
        </w:rPr>
        <w:t xml:space="preserve">. According to </w:t>
      </w:r>
      <w:proofErr w:type="spellStart"/>
      <w:r w:rsidRPr="00C4751F">
        <w:rPr>
          <w:sz w:val="14"/>
        </w:rPr>
        <w:t>Minxin</w:t>
      </w:r>
      <w:proofErr w:type="spellEnd"/>
      <w:r w:rsidRPr="00C4751F">
        <w:rPr>
          <w:sz w:val="14"/>
        </w:rPr>
        <w:t xml:space="preserve"> Pei, the party has built coalitions with 1) intellectuals, who were at the forefront of criticizing the regime in the 1980s and in leading the Tiananmen Democracy Movement of 1989; 2) private entrepreneurs, who comprise the emerging middle class that many believed would demand more rights as they acquired fuller stomachs; and 3) technocratic reformers, who focus on the changes necessary to institutionalize and modernize China’s governance. By doling out everything from party membership to senior government positions to financial perks, the </w:t>
      </w:r>
      <w:r w:rsidRPr="00C4751F">
        <w:rPr>
          <w:rStyle w:val="StyleUnderline"/>
        </w:rPr>
        <w:t xml:space="preserve">party has rendered </w:t>
      </w:r>
      <w:r w:rsidRPr="00C4751F">
        <w:rPr>
          <w:rStyle w:val="Emphasis"/>
        </w:rPr>
        <w:t>moot</w:t>
      </w:r>
      <w:r w:rsidRPr="00C4751F">
        <w:rPr>
          <w:rStyle w:val="StyleUnderline"/>
        </w:rPr>
        <w:t xml:space="preserve"> the </w:t>
      </w:r>
      <w:r w:rsidRPr="00C4751F">
        <w:rPr>
          <w:rStyle w:val="Emphasis"/>
        </w:rPr>
        <w:lastRenderedPageBreak/>
        <w:t>political threat</w:t>
      </w:r>
      <w:r w:rsidRPr="00C4751F">
        <w:rPr>
          <w:rStyle w:val="StyleUnderline"/>
        </w:rPr>
        <w:t xml:space="preserve"> from these three potent and potential opposition groups.</w:t>
      </w:r>
      <w:r>
        <w:rPr>
          <w:rStyle w:val="StyleUnderline"/>
        </w:rPr>
        <w:t xml:space="preserve"> </w:t>
      </w:r>
      <w:r w:rsidRPr="00C4751F">
        <w:rPr>
          <w:rStyle w:val="StyleUnderline"/>
        </w:rPr>
        <w:t xml:space="preserve">The </w:t>
      </w:r>
      <w:proofErr w:type="spellStart"/>
      <w:r w:rsidRPr="00C4751F">
        <w:rPr>
          <w:rStyle w:val="StyleUnderline"/>
        </w:rPr>
        <w:t>ccp’s</w:t>
      </w:r>
      <w:proofErr w:type="spellEnd"/>
      <w:r w:rsidRPr="00C4751F">
        <w:rPr>
          <w:rStyle w:val="StyleUnderline"/>
        </w:rPr>
        <w:t xml:space="preserve"> </w:t>
      </w:r>
      <w:r w:rsidRPr="00C4751F">
        <w:rPr>
          <w:rStyle w:val="Emphasis"/>
        </w:rPr>
        <w:t>suppression strategy</w:t>
      </w:r>
      <w:r w:rsidRPr="00C4751F">
        <w:rPr>
          <w:rStyle w:val="StyleUnderline"/>
        </w:rPr>
        <w:t xml:space="preserve"> is capped off with the restriction of what democracy scholars refer to as “coordination goods.”</w:t>
      </w:r>
      <w:r w:rsidRPr="00C4751F">
        <w:rPr>
          <w:sz w:val="14"/>
        </w:rPr>
        <w:t xml:space="preserve"> These goods include political rights, such as free speech and the right to organize and protest; </w:t>
      </w:r>
      <w:r w:rsidRPr="00C4751F">
        <w:rPr>
          <w:rStyle w:val="StyleUnderline"/>
        </w:rPr>
        <w:t>general human rights</w:t>
      </w:r>
      <w:r w:rsidRPr="00C4751F">
        <w:rPr>
          <w:sz w:val="14"/>
        </w:rPr>
        <w:t xml:space="preserve">, </w:t>
      </w:r>
      <w:r w:rsidRPr="00C4751F">
        <w:rPr>
          <w:rStyle w:val="StyleUnderline"/>
        </w:rPr>
        <w:t>such as freedom from arbitrary arrest; and press freedom</w:t>
      </w:r>
      <w:r w:rsidRPr="00C4751F">
        <w:rPr>
          <w:sz w:val="14"/>
        </w:rPr>
        <w:t xml:space="preserve">. Bueno de </w:t>
      </w:r>
      <w:proofErr w:type="spellStart"/>
      <w:r w:rsidRPr="00C4751F">
        <w:rPr>
          <w:sz w:val="14"/>
        </w:rPr>
        <w:t>Mesquita</w:t>
      </w:r>
      <w:proofErr w:type="spellEnd"/>
      <w:r w:rsidRPr="00C4751F">
        <w:rPr>
          <w:sz w:val="14"/>
        </w:rPr>
        <w:t xml:space="preserve"> and Downs contend that the availability of coordination goods affects democratization because they </w:t>
      </w:r>
      <w:r w:rsidRPr="00C4751F">
        <w:rPr>
          <w:rStyle w:val="StyleUnderline"/>
        </w:rPr>
        <w:t xml:space="preserve">drastically influence the ability of political opponents to coordinate and mobilize but have little impact on the continued economic growth that is crucial for sustaining an authoritarian </w:t>
      </w:r>
      <w:r w:rsidRPr="00C4751F">
        <w:rPr>
          <w:rStyle w:val="Emphasis"/>
        </w:rPr>
        <w:t>regime’s legitimacy</w:t>
      </w:r>
      <w:r w:rsidRPr="00C4751F">
        <w:rPr>
          <w:rStyle w:val="StyleUnderline"/>
        </w:rPr>
        <w:t>.</w:t>
      </w:r>
      <w:r>
        <w:rPr>
          <w:rStyle w:val="StyleUnderline"/>
        </w:rPr>
        <w:t xml:space="preserve"> </w:t>
      </w:r>
      <w:r w:rsidRPr="00C4751F">
        <w:rPr>
          <w:sz w:val="14"/>
        </w:rPr>
        <w:t xml:space="preserve">The </w:t>
      </w:r>
      <w:r w:rsidRPr="00C4751F">
        <w:rPr>
          <w:rStyle w:val="StyleUnderline"/>
        </w:rPr>
        <w:t>Chinese government suppresses these goods by censoring the press and the Internet</w:t>
      </w:r>
      <w:r w:rsidRPr="00C4751F">
        <w:rPr>
          <w:sz w:val="14"/>
        </w:rPr>
        <w:t xml:space="preserve">, </w:t>
      </w:r>
      <w:r w:rsidRPr="00C4751F">
        <w:rPr>
          <w:rStyle w:val="StyleUnderline"/>
        </w:rPr>
        <w:t>cracking down on coalition-building and organization among dissident groups,</w:t>
      </w:r>
      <w:r w:rsidRPr="00C4751F">
        <w:rPr>
          <w:sz w:val="14"/>
        </w:rPr>
        <w:t xml:space="preserve"> diffusing and discouraging protests through a combination of cash payoffs and outright intimidation, </w:t>
      </w:r>
      <w:r w:rsidRPr="00C4751F">
        <w:rPr>
          <w:rStyle w:val="StyleUnderline"/>
        </w:rPr>
        <w:t>and trampling on the human rights of its citizens</w:t>
      </w:r>
      <w:r w:rsidRPr="00C4751F">
        <w:rPr>
          <w:sz w:val="14"/>
        </w:rPr>
        <w:t xml:space="preserve">. By suppressing these coordination goods, </w:t>
      </w:r>
      <w:r w:rsidRPr="00C4751F">
        <w:rPr>
          <w:rStyle w:val="StyleUnderline"/>
        </w:rPr>
        <w:t xml:space="preserve">Beijing has in effect </w:t>
      </w:r>
      <w:r w:rsidRPr="00C4751F">
        <w:rPr>
          <w:rStyle w:val="Emphasis"/>
        </w:rPr>
        <w:t>elevated</w:t>
      </w:r>
      <w:r w:rsidRPr="00C4751F">
        <w:rPr>
          <w:rStyle w:val="StyleUnderline"/>
        </w:rPr>
        <w:t xml:space="preserve"> and prolonged its </w:t>
      </w:r>
      <w:r w:rsidRPr="00C4751F">
        <w:rPr>
          <w:rStyle w:val="Emphasis"/>
        </w:rPr>
        <w:t>survival prospects.</w:t>
      </w:r>
      <w:r w:rsidRPr="00C4751F">
        <w:rPr>
          <w:sz w:val="14"/>
        </w:rPr>
        <w:t xml:space="preserve"> In short, the </w:t>
      </w:r>
      <w:r w:rsidRPr="00C4751F">
        <w:rPr>
          <w:rStyle w:val="StyleUnderline"/>
        </w:rPr>
        <w:t xml:space="preserve">Chinese regime has not sat haplessly by when confronted with challenges to its rule but has instead aggressively fought to maintain power. Its tactics may have differed with each political challenge, but the result — </w:t>
      </w:r>
      <w:r w:rsidRPr="00C4751F">
        <w:rPr>
          <w:rStyle w:val="Emphasis"/>
        </w:rPr>
        <w:t xml:space="preserve">continuation of </w:t>
      </w:r>
      <w:proofErr w:type="spellStart"/>
      <w:r w:rsidRPr="00C4751F">
        <w:rPr>
          <w:rStyle w:val="Emphasis"/>
        </w:rPr>
        <w:t>ccp</w:t>
      </w:r>
      <w:proofErr w:type="spellEnd"/>
      <w:r w:rsidRPr="00C4751F">
        <w:rPr>
          <w:rStyle w:val="Emphasis"/>
        </w:rPr>
        <w:t xml:space="preserve"> rule</w:t>
      </w:r>
      <w:r w:rsidRPr="00C4751F">
        <w:rPr>
          <w:rStyle w:val="StyleUnderline"/>
        </w:rPr>
        <w:t xml:space="preserve"> — has remained the same.</w:t>
      </w:r>
    </w:p>
    <w:p w14:paraId="1FA81249" w14:textId="77777777" w:rsidR="005C5327" w:rsidRDefault="005C5327" w:rsidP="005C5327"/>
    <w:p w14:paraId="0DD2430E" w14:textId="77777777" w:rsidR="005C5327" w:rsidRPr="00B4675C" w:rsidRDefault="005C5327" w:rsidP="005C5327"/>
    <w:p w14:paraId="3C0DF8BA" w14:textId="7251CED4" w:rsidR="00FC1E3A" w:rsidRPr="00FC1E3A" w:rsidRDefault="00FC1E3A" w:rsidP="00FC1E3A">
      <w:pPr>
        <w:pStyle w:val="Heading3"/>
      </w:pPr>
      <w:r>
        <w:lastRenderedPageBreak/>
        <w:t>China says no – Hypocrisy</w:t>
      </w:r>
    </w:p>
    <w:p w14:paraId="7B8A8D04" w14:textId="77777777" w:rsidR="000F2F43" w:rsidRDefault="00CF54E9" w:rsidP="00CF54E9">
      <w:pPr>
        <w:pStyle w:val="Heading4"/>
      </w:pPr>
      <w:r>
        <w:t>US attempts are stopped by China pointing out bad US cred – empirics prove this stops further reform in china</w:t>
      </w:r>
    </w:p>
    <w:p w14:paraId="0D50CEC3" w14:textId="77777777" w:rsidR="00CF54E9" w:rsidRDefault="00CF54E9" w:rsidP="00CF54E9">
      <w:r w:rsidRPr="00CF54E9">
        <w:rPr>
          <w:rStyle w:val="Style13ptBold"/>
        </w:rPr>
        <w:t>BACULINAO 16</w:t>
      </w:r>
      <w:r>
        <w:t xml:space="preserve"> (</w:t>
      </w:r>
      <w:r w:rsidRPr="00CF54E9">
        <w:t>ERIC BACULINAO</w:t>
      </w:r>
      <w:r>
        <w:t xml:space="preserve">, “China on U.S. Criticism on Human Rights: 'Hold Up a Mirror',” NBC News, </w:t>
      </w:r>
      <w:r w:rsidRPr="00CF54E9">
        <w:t>APR 14 2016,</w:t>
      </w:r>
      <w:r>
        <w:t xml:space="preserve"> </w:t>
      </w:r>
      <w:r w:rsidRPr="00CF54E9">
        <w:t>http://www.nbcnews.com/news/china/china-u-s-criticism-human-rights-hold-mirror-n555826</w:t>
      </w:r>
      <w:r>
        <w:t>)//wm</w:t>
      </w:r>
    </w:p>
    <w:p w14:paraId="517D7577" w14:textId="436868FB" w:rsidR="000F2F43" w:rsidRPr="009A0BB1" w:rsidRDefault="00CF54E9" w:rsidP="00CF54E9">
      <w:pPr>
        <w:rPr>
          <w:sz w:val="16"/>
        </w:rPr>
      </w:pPr>
      <w:r w:rsidRPr="009A0BB1">
        <w:rPr>
          <w:sz w:val="16"/>
        </w:rPr>
        <w:t xml:space="preserve">BEIJING — </w:t>
      </w:r>
      <w:r w:rsidRPr="00CF54E9">
        <w:rPr>
          <w:rStyle w:val="StyleUnderline"/>
        </w:rPr>
        <w:t>China condemned America's human-rights record</w:t>
      </w:r>
      <w:r w:rsidRPr="009A0BB1">
        <w:rPr>
          <w:sz w:val="16"/>
        </w:rPr>
        <w:t xml:space="preserve"> on Thursday, </w:t>
      </w:r>
      <w:r w:rsidRPr="00CF54E9">
        <w:rPr>
          <w:rStyle w:val="StyleUnderline"/>
        </w:rPr>
        <w:t>alluding to the White House campaign</w:t>
      </w:r>
      <w:r w:rsidRPr="009A0BB1">
        <w:rPr>
          <w:sz w:val="16"/>
        </w:rPr>
        <w:t xml:space="preserve"> </w:t>
      </w:r>
      <w:r w:rsidRPr="00CF54E9">
        <w:rPr>
          <w:rStyle w:val="StyleUnderline"/>
        </w:rPr>
        <w:t>and suggesting</w:t>
      </w:r>
      <w:r w:rsidRPr="009A0BB1">
        <w:rPr>
          <w:sz w:val="16"/>
        </w:rPr>
        <w:t xml:space="preserve"> that "</w:t>
      </w:r>
      <w:r w:rsidRPr="00CF54E9">
        <w:rPr>
          <w:rStyle w:val="StyleUnderline"/>
        </w:rPr>
        <w:t>money</w:t>
      </w:r>
      <w:r w:rsidRPr="009A0BB1">
        <w:rPr>
          <w:sz w:val="16"/>
        </w:rPr>
        <w:t xml:space="preserve"> </w:t>
      </w:r>
      <w:r w:rsidRPr="00CF54E9">
        <w:rPr>
          <w:rStyle w:val="StyleUnderline"/>
        </w:rPr>
        <w:t>politics</w:t>
      </w:r>
      <w:r w:rsidRPr="009A0BB1">
        <w:rPr>
          <w:sz w:val="16"/>
        </w:rPr>
        <w:t xml:space="preserve"> and family politics </w:t>
      </w:r>
      <w:r w:rsidRPr="00CF54E9">
        <w:rPr>
          <w:rStyle w:val="StyleUnderline"/>
        </w:rPr>
        <w:t>went from bad to worse."</w:t>
      </w:r>
      <w:r w:rsidR="009A0BB1">
        <w:rPr>
          <w:u w:val="single"/>
        </w:rPr>
        <w:t xml:space="preserve"> </w:t>
      </w:r>
      <w:r w:rsidRPr="00CF54E9">
        <w:rPr>
          <w:rStyle w:val="StyleUnderline"/>
        </w:rPr>
        <w:t>The broadside came amid heightening tensions</w:t>
      </w:r>
      <w:r w:rsidRPr="009A0BB1">
        <w:rPr>
          <w:sz w:val="16"/>
        </w:rPr>
        <w:t xml:space="preserve"> in the South China Sea where the U.S. is conducting war games with the Philippines to counter China's maritime claims.</w:t>
      </w:r>
      <w:r w:rsidR="009A0BB1" w:rsidRPr="009A0BB1">
        <w:rPr>
          <w:sz w:val="16"/>
        </w:rPr>
        <w:t xml:space="preserve"> </w:t>
      </w:r>
      <w:r w:rsidRPr="00CF54E9">
        <w:rPr>
          <w:rStyle w:val="StyleUnderline"/>
        </w:rPr>
        <w:t>China's document</w:t>
      </w:r>
      <w:r w:rsidRPr="009A0BB1">
        <w:rPr>
          <w:sz w:val="16"/>
        </w:rPr>
        <w:t xml:space="preserve"> was prepared by a Cabinet office and was released by the state-run Xinhua News Agency. It </w:t>
      </w:r>
      <w:r w:rsidRPr="00CF54E9">
        <w:rPr>
          <w:rStyle w:val="StyleUnderline"/>
        </w:rPr>
        <w:t>was a response to a global human-rights survey issued Wednesday by the State Department which criticized China and other countries.</w:t>
      </w:r>
      <w:r w:rsidR="009A0BB1">
        <w:rPr>
          <w:u w:val="single"/>
        </w:rPr>
        <w:t xml:space="preserve"> </w:t>
      </w:r>
      <w:r w:rsidRPr="00CF54E9">
        <w:rPr>
          <w:rStyle w:val="StyleUnderline"/>
        </w:rPr>
        <w:t>The U.S. report cited China's "particularly severe" crackdown on the legal community and "extralegal measures" of enforced disappearances and house arrest against government critics.</w:t>
      </w:r>
      <w:r w:rsidR="009A0BB1">
        <w:rPr>
          <w:u w:val="single"/>
        </w:rPr>
        <w:t xml:space="preserve"> </w:t>
      </w:r>
      <w:r w:rsidRPr="009A0BB1">
        <w:rPr>
          <w:sz w:val="16"/>
        </w:rPr>
        <w:t>"</w:t>
      </w:r>
      <w:r w:rsidRPr="00CF54E9">
        <w:rPr>
          <w:rStyle w:val="StyleUnderline"/>
        </w:rPr>
        <w:t>The United States made comments on the human-rights situation in many countries while being tight-lipped about its own terrible human-rights record and showing not a bit of intention to reflect on it," Xinhua said</w:t>
      </w:r>
      <w:r w:rsidRPr="009A0BB1">
        <w:rPr>
          <w:sz w:val="16"/>
        </w:rPr>
        <w:t>. "Since the U.S. government refused to hold up a mirror to look at itself, it has to be done with other people's help."</w:t>
      </w:r>
      <w:r w:rsidR="009A0BB1" w:rsidRPr="009A0BB1">
        <w:rPr>
          <w:sz w:val="16"/>
        </w:rPr>
        <w:t xml:space="preserve"> </w:t>
      </w:r>
      <w:r w:rsidRPr="00CF54E9">
        <w:rPr>
          <w:rStyle w:val="StyleUnderline"/>
        </w:rPr>
        <w:t>China alleged the "wanton infringement" of civil rights and "rampant gun-related crimes" in the United States</w:t>
      </w:r>
      <w:r w:rsidRPr="009A0BB1">
        <w:rPr>
          <w:sz w:val="16"/>
        </w:rPr>
        <w:t>, citing a toll of 13,136 killed and 26,493 injured by gun violence last year. Xinhua said 965 people had shot dead by U.S. police.</w:t>
      </w:r>
      <w:r w:rsidR="009A0BB1" w:rsidRPr="009A0BB1">
        <w:rPr>
          <w:sz w:val="16"/>
        </w:rPr>
        <w:t xml:space="preserve"> </w:t>
      </w:r>
      <w:r w:rsidRPr="009A0BB1">
        <w:rPr>
          <w:sz w:val="16"/>
        </w:rPr>
        <w:t>"The frequent occurrence of shooting incidents was the deepest impression left to the world concerning the United States in 2015," the news agency said.</w:t>
      </w:r>
      <w:r w:rsidR="009A0BB1" w:rsidRPr="009A0BB1">
        <w:rPr>
          <w:sz w:val="16"/>
        </w:rPr>
        <w:t xml:space="preserve"> </w:t>
      </w:r>
      <w:r w:rsidRPr="00CF54E9">
        <w:rPr>
          <w:rStyle w:val="StyleUnderline"/>
        </w:rPr>
        <w:t>It added that 560,000 people were homeless and said that 33 million Americans didn't have health insurance</w:t>
      </w:r>
      <w:r w:rsidRPr="009A0BB1">
        <w:rPr>
          <w:sz w:val="16"/>
        </w:rPr>
        <w:t>.</w:t>
      </w:r>
      <w:r w:rsidR="009A0BB1" w:rsidRPr="009A0BB1">
        <w:rPr>
          <w:sz w:val="16"/>
        </w:rPr>
        <w:t xml:space="preserve"> </w:t>
      </w:r>
      <w:r w:rsidRPr="009A0BB1">
        <w:rPr>
          <w:sz w:val="16"/>
        </w:rPr>
        <w:t xml:space="preserve">The report has </w:t>
      </w:r>
      <w:r w:rsidRPr="00CF54E9">
        <w:rPr>
          <w:rStyle w:val="StyleUnderline"/>
        </w:rPr>
        <w:t>tallied</w:t>
      </w:r>
      <w:r w:rsidRPr="009A0BB1">
        <w:rPr>
          <w:sz w:val="16"/>
        </w:rPr>
        <w:t xml:space="preserve"> </w:t>
      </w:r>
      <w:r w:rsidRPr="00CF54E9">
        <w:rPr>
          <w:rStyle w:val="StyleUnderline"/>
        </w:rPr>
        <w:t>more than 6,000 airstrikes in Syria and Iraq</w:t>
      </w:r>
      <w:r w:rsidRPr="009A0BB1">
        <w:rPr>
          <w:sz w:val="16"/>
        </w:rPr>
        <w:t xml:space="preserve">, allegedly </w:t>
      </w:r>
      <w:r w:rsidRPr="00CF54E9">
        <w:rPr>
          <w:rStyle w:val="StyleUnderline"/>
        </w:rPr>
        <w:t>causing</w:t>
      </w:r>
      <w:r w:rsidRPr="009A0BB1">
        <w:rPr>
          <w:sz w:val="16"/>
        </w:rPr>
        <w:t xml:space="preserve"> "between 1,695 and 2,239" </w:t>
      </w:r>
      <w:r w:rsidRPr="00CF54E9">
        <w:rPr>
          <w:rStyle w:val="StyleUnderline"/>
        </w:rPr>
        <w:t>civilian deaths</w:t>
      </w:r>
      <w:r w:rsidRPr="009A0BB1">
        <w:rPr>
          <w:sz w:val="16"/>
        </w:rPr>
        <w:t>.</w:t>
      </w:r>
      <w:r w:rsidR="009A0BB1" w:rsidRPr="009A0BB1">
        <w:rPr>
          <w:sz w:val="16"/>
        </w:rPr>
        <w:t xml:space="preserve"> </w:t>
      </w:r>
      <w:r w:rsidRPr="009A0BB1">
        <w:rPr>
          <w:sz w:val="16"/>
        </w:rPr>
        <w:t>Xinhua's report attracted attention on China's Twitter-like Weibo social network.</w:t>
      </w:r>
      <w:r w:rsidR="009A0BB1" w:rsidRPr="009A0BB1">
        <w:rPr>
          <w:sz w:val="16"/>
        </w:rPr>
        <w:t xml:space="preserve"> </w:t>
      </w:r>
      <w:r w:rsidRPr="00CF54E9">
        <w:rPr>
          <w:rStyle w:val="StyleUnderline"/>
        </w:rPr>
        <w:t xml:space="preserve">"China and the U.S. quarrel about human rights </w:t>
      </w:r>
      <w:r w:rsidRPr="00CF54E9">
        <w:rPr>
          <w:rStyle w:val="Emphasis"/>
        </w:rPr>
        <w:t>every year</w:t>
      </w:r>
      <w:r w:rsidRPr="009A0BB1">
        <w:rPr>
          <w:sz w:val="16"/>
        </w:rPr>
        <w:t xml:space="preserve"> which makes them look like little kids," one user wrote.</w:t>
      </w:r>
      <w:r w:rsidR="009A0BB1" w:rsidRPr="009A0BB1">
        <w:rPr>
          <w:sz w:val="16"/>
        </w:rPr>
        <w:t xml:space="preserve"> </w:t>
      </w:r>
      <w:r w:rsidRPr="009A0BB1">
        <w:rPr>
          <w:sz w:val="16"/>
        </w:rPr>
        <w:t>"If America has no human rights, why are rich Chinese going there?" another asked.</w:t>
      </w:r>
    </w:p>
    <w:p w14:paraId="55103D55" w14:textId="47789872" w:rsidR="00E42E4C" w:rsidRDefault="00FC1E3A" w:rsidP="00FC1E3A">
      <w:pPr>
        <w:pStyle w:val="Heading3"/>
      </w:pPr>
      <w:r>
        <w:lastRenderedPageBreak/>
        <w:t>AT pressure solves</w:t>
      </w:r>
    </w:p>
    <w:p w14:paraId="451A7EB3" w14:textId="77777777" w:rsidR="00FC1E3A" w:rsidRDefault="00FC1E3A" w:rsidP="00FC1E3A">
      <w:pPr>
        <w:pStyle w:val="Heading4"/>
      </w:pPr>
      <w:r>
        <w:t>Conditions cant create the pressure they need, tanks trade, and the plan alone creates conditions necessary to solve</w:t>
      </w:r>
    </w:p>
    <w:p w14:paraId="247B7B1C" w14:textId="0B8A26A5" w:rsidR="00FC1E3A" w:rsidRDefault="00FC1E3A" w:rsidP="00FC1E3A">
      <w:r w:rsidRPr="00FC1E3A">
        <w:rPr>
          <w:rStyle w:val="Style13ptBold"/>
        </w:rPr>
        <w:t>Young 15</w:t>
      </w:r>
      <w:r>
        <w:t xml:space="preserve"> (Angelo, </w:t>
      </w:r>
      <w:r w:rsidRPr="00FC1E3A">
        <w:t>Financial News &amp; Breaking News Reporter</w:t>
      </w:r>
      <w:r>
        <w:t>,</w:t>
      </w:r>
      <w:r w:rsidRPr="00FC1E3A">
        <w:t xml:space="preserve"> </w:t>
      </w:r>
      <w:r>
        <w:t>“</w:t>
      </w:r>
      <w:r w:rsidRPr="00FC1E3A">
        <w:t>Trans-Pacific Partnership: Are Free Trade Agreements Like TPP Really A Tool For Fixing Labor Rights Abuses?</w:t>
      </w:r>
      <w:r>
        <w:t xml:space="preserve">” International Business Times, </w:t>
      </w:r>
      <w:r w:rsidRPr="00FC1E3A">
        <w:t>08/06/15</w:t>
      </w:r>
      <w:r>
        <w:t xml:space="preserve">, </w:t>
      </w:r>
      <w:r w:rsidRPr="00FC1E3A">
        <w:t>http://www.ibtimes.com/trans-pacific-partnership-are-free-trade-agreements-tpp-really-tool-fixing-labor-2041003</w:t>
      </w:r>
      <w:r>
        <w:t>)//wm</w:t>
      </w:r>
    </w:p>
    <w:p w14:paraId="302EB219" w14:textId="77777777" w:rsidR="00FC1E3A" w:rsidRPr="00FC1E3A" w:rsidRDefault="00FC1E3A" w:rsidP="00FC1E3A">
      <w:pPr>
        <w:rPr>
          <w:sz w:val="14"/>
        </w:rPr>
      </w:pPr>
      <w:r w:rsidRPr="00FC1E3A">
        <w:rPr>
          <w:sz w:val="14"/>
        </w:rPr>
        <w:t xml:space="preserve">Adams echoes the sentiment of </w:t>
      </w:r>
      <w:r w:rsidRPr="005D27CD">
        <w:rPr>
          <w:rStyle w:val="StyleUnderline"/>
        </w:rPr>
        <w:t>many rights groups</w:t>
      </w:r>
      <w:r w:rsidRPr="00FC1E3A">
        <w:rPr>
          <w:sz w:val="14"/>
        </w:rPr>
        <w:t xml:space="preserve"> that </w:t>
      </w:r>
      <w:r w:rsidRPr="005D27CD">
        <w:rPr>
          <w:rStyle w:val="StyleUnderline"/>
        </w:rPr>
        <w:t>say there is no direct link between free trade and stronger labor rights</w:t>
      </w:r>
      <w:r w:rsidRPr="00FC1E3A">
        <w:rPr>
          <w:sz w:val="14"/>
        </w:rPr>
        <w:t xml:space="preserve">, such as the freedom to organize independent unions or protections against forced labor and human trafficking. The solution, they say, is stronger enforcement mechanisms in future trade deals, including the TPP. </w:t>
      </w:r>
      <w:r w:rsidRPr="005D27CD">
        <w:rPr>
          <w:rStyle w:val="StyleUnderline"/>
        </w:rPr>
        <w:t>The recent history of trade deals suggests they don’t to hold trade partners to high human rights standards</w:t>
      </w:r>
      <w:r w:rsidRPr="00FC1E3A">
        <w:rPr>
          <w:sz w:val="14"/>
        </w:rPr>
        <w:t xml:space="preserve">. As a member of the ten-year-old Dominican Republic-Central America Free Trade Agreement (CAFTA-DR) with the United States, </w:t>
      </w:r>
      <w:r w:rsidRPr="005D27CD">
        <w:rPr>
          <w:rStyle w:val="StyleUnderline"/>
        </w:rPr>
        <w:t>Guatemala fell under labor rights side agreements aimed at protecting Guatemala’s workers</w:t>
      </w:r>
      <w:r w:rsidRPr="00FC1E3A">
        <w:rPr>
          <w:sz w:val="14"/>
        </w:rPr>
        <w:t xml:space="preserve">. </w:t>
      </w:r>
      <w:r w:rsidRPr="005D27CD">
        <w:rPr>
          <w:rStyle w:val="StyleUnderline"/>
        </w:rPr>
        <w:t>But more than seven years after</w:t>
      </w:r>
      <w:r w:rsidRPr="00FC1E3A">
        <w:rPr>
          <w:sz w:val="14"/>
        </w:rPr>
        <w:t xml:space="preserve"> the AFL-CIO labor union filed a complaint over Guatemala’s unwillingness to protect union activity and to improve working conditions in Guatemala’s apparel, agriculture and shipping sectors, </w:t>
      </w:r>
      <w:r w:rsidRPr="005D27CD">
        <w:rPr>
          <w:rStyle w:val="StyleUnderline"/>
        </w:rPr>
        <w:t>problems endure</w:t>
      </w:r>
      <w:r w:rsidRPr="00FC1E3A">
        <w:rPr>
          <w:sz w:val="14"/>
        </w:rPr>
        <w:t xml:space="preserve">. Guatemalan authorities have managed to use CAFTA-DR’s </w:t>
      </w:r>
      <w:r w:rsidRPr="005D27CD">
        <w:rPr>
          <w:rStyle w:val="StyleUnderline"/>
        </w:rPr>
        <w:t>toothless enforcement mechanisms to keep disputes locked in a seemingly perpetual state of consultations</w:t>
      </w:r>
      <w:r w:rsidRPr="00FC1E3A">
        <w:rPr>
          <w:sz w:val="14"/>
        </w:rPr>
        <w:t xml:space="preserve"> between U.S. Department of Labor officials and their Central American counterparts. “</w:t>
      </w:r>
      <w:r w:rsidRPr="00FC1E3A">
        <w:rPr>
          <w:rStyle w:val="StyleUnderline"/>
        </w:rPr>
        <w:t>The experience lobbying the US government to enforce CAFTA in Guatemala</w:t>
      </w:r>
      <w:r w:rsidRPr="00FC1E3A">
        <w:rPr>
          <w:sz w:val="14"/>
        </w:rPr>
        <w:t>—</w:t>
      </w:r>
      <w:r w:rsidRPr="00FC1E3A">
        <w:rPr>
          <w:rStyle w:val="StyleUnderline"/>
        </w:rPr>
        <w:t>along with the US government’s failure to enforce trade deals with other countries like Honduras and Colombia—calls into question whether the US government will fully enforce</w:t>
      </w:r>
      <w:r w:rsidRPr="00FC1E3A">
        <w:rPr>
          <w:sz w:val="14"/>
        </w:rPr>
        <w:t xml:space="preserve"> the labor </w:t>
      </w:r>
      <w:r w:rsidRPr="00FC1E3A">
        <w:rPr>
          <w:rStyle w:val="StyleUnderline"/>
        </w:rPr>
        <w:t>provisions</w:t>
      </w:r>
      <w:r w:rsidRPr="00FC1E3A">
        <w:rPr>
          <w:sz w:val="14"/>
        </w:rPr>
        <w:t xml:space="preserve"> in the TPP,” Sean </w:t>
      </w:r>
      <w:proofErr w:type="spellStart"/>
      <w:r w:rsidRPr="00FC1E3A">
        <w:rPr>
          <w:sz w:val="14"/>
        </w:rPr>
        <w:t>Savett</w:t>
      </w:r>
      <w:proofErr w:type="spellEnd"/>
      <w:r w:rsidRPr="00FC1E3A">
        <w:rPr>
          <w:sz w:val="14"/>
        </w:rPr>
        <w:t xml:space="preserve">, AFL-CIO spokesman said in an email in April ahead of a June dispute settlement hearing on Guatemala. The hearing led to no enforcement action as Guatemalan authorities fought back on allegations of labor violations brought forth by the U.S. Labor Department. </w:t>
      </w:r>
      <w:r w:rsidRPr="00FC1E3A">
        <w:rPr>
          <w:rStyle w:val="StyleUnderline"/>
        </w:rPr>
        <w:t>Similar foot-dragging and lack of enforcement mechanisms have led to protracted labor rights “consultations” with free-trade counterparts in Honduras, Colombia and Peru</w:t>
      </w:r>
      <w:r w:rsidRPr="00FC1E3A">
        <w:rPr>
          <w:sz w:val="14"/>
        </w:rPr>
        <w:t xml:space="preserve">. Labor </w:t>
      </w:r>
      <w:r w:rsidRPr="00FC1E3A">
        <w:rPr>
          <w:rStyle w:val="StyleUnderline"/>
        </w:rPr>
        <w:t>rights activists argue</w:t>
      </w:r>
      <w:r w:rsidRPr="00FC1E3A">
        <w:rPr>
          <w:sz w:val="14"/>
        </w:rPr>
        <w:t xml:space="preserve"> that </w:t>
      </w:r>
      <w:r w:rsidRPr="00FC1E3A">
        <w:rPr>
          <w:rStyle w:val="StyleUnderline"/>
        </w:rPr>
        <w:t>side-agreements on labor protections</w:t>
      </w:r>
      <w:r w:rsidRPr="00FC1E3A">
        <w:rPr>
          <w:sz w:val="14"/>
        </w:rPr>
        <w:t xml:space="preserve"> in each of these counties </w:t>
      </w:r>
      <w:r w:rsidRPr="00FC1E3A">
        <w:rPr>
          <w:rStyle w:val="StyleUnderline"/>
        </w:rPr>
        <w:t>have not improved condition</w:t>
      </w:r>
      <w:r w:rsidRPr="00FC1E3A">
        <w:rPr>
          <w:sz w:val="14"/>
        </w:rPr>
        <w:t xml:space="preserve">s for workers in these countries. For example, despite a “labor action plan ” under the U.S.-Colombia Trade Agreement that went into effect in 2012, workers continue to be threatened – especially in the country’s shipping industry – and more than 100 union activists have been killed, according to a 2015 report on the status of labor rights in the South American country commissioned by Colombia’s National Union School. Still, pro-business interests and libertarian free-traders say trade liberalization delivers economic empowerment to workers over time—and with it greater freedom and less oppression. Others argue </w:t>
      </w:r>
      <w:r w:rsidRPr="00FC1E3A">
        <w:rPr>
          <w:rStyle w:val="StyleUnderline"/>
        </w:rPr>
        <w:t>the free trade deals aren’t the venue for improving human rights</w:t>
      </w:r>
      <w:r w:rsidRPr="00FC1E3A">
        <w:rPr>
          <w:sz w:val="14"/>
        </w:rPr>
        <w:t xml:space="preserve">, </w:t>
      </w:r>
      <w:r w:rsidRPr="00FC1E3A">
        <w:rPr>
          <w:rStyle w:val="StyleUnderline"/>
        </w:rPr>
        <w:t>and</w:t>
      </w:r>
      <w:r w:rsidRPr="00FC1E3A">
        <w:rPr>
          <w:sz w:val="14"/>
        </w:rPr>
        <w:t xml:space="preserve"> that </w:t>
      </w:r>
      <w:r w:rsidRPr="00FC1E3A">
        <w:rPr>
          <w:rStyle w:val="StyleUnderline"/>
        </w:rPr>
        <w:t>side-agreements act as a distraction to</w:t>
      </w:r>
      <w:r w:rsidRPr="00FC1E3A">
        <w:rPr>
          <w:sz w:val="14"/>
        </w:rPr>
        <w:t xml:space="preserve"> the ultimate goal of these transactions: the </w:t>
      </w:r>
      <w:r w:rsidRPr="00FC1E3A">
        <w:rPr>
          <w:rStyle w:val="StyleUnderline"/>
        </w:rPr>
        <w:t>removal of tariffs and investment rules that impede global trade activities</w:t>
      </w:r>
      <w:r w:rsidRPr="00FC1E3A">
        <w:rPr>
          <w:sz w:val="14"/>
        </w:rPr>
        <w:t xml:space="preserve">. “It’s easy to point to bad examples, like the Thailand slavery </w:t>
      </w:r>
      <w:proofErr w:type="gramStart"/>
      <w:r w:rsidRPr="00FC1E3A">
        <w:rPr>
          <w:sz w:val="14"/>
        </w:rPr>
        <w:t>issue ,</w:t>
      </w:r>
      <w:proofErr w:type="gramEnd"/>
      <w:r w:rsidRPr="00FC1E3A">
        <w:rPr>
          <w:sz w:val="14"/>
        </w:rPr>
        <w:t xml:space="preserve"> but it’s unfair to paint a country’s entire industry with the same brush. There are a lot of people in Thailand that depend on seafood harvesting and there’s a real economy there,” says Bill Watson, trade policy analyst, trade policy analyst at the libertarian Cato Institute. “</w:t>
      </w:r>
      <w:r w:rsidRPr="00FC1E3A">
        <w:rPr>
          <w:rStyle w:val="StyleUnderline"/>
        </w:rPr>
        <w:t>There are other ways for the United States to engage countries on these issues, but we shouldn’t use these issues to keep trade barriers in place.”</w:t>
      </w:r>
      <w:r>
        <w:rPr>
          <w:rStyle w:val="StyleUnderline"/>
        </w:rPr>
        <w:t xml:space="preserve"> </w:t>
      </w:r>
      <w:proofErr w:type="spellStart"/>
      <w:r w:rsidRPr="00FC1E3A">
        <w:rPr>
          <w:sz w:val="14"/>
        </w:rPr>
        <w:t>Jagdish</w:t>
      </w:r>
      <w:proofErr w:type="spellEnd"/>
      <w:r w:rsidRPr="00FC1E3A">
        <w:rPr>
          <w:sz w:val="14"/>
        </w:rPr>
        <w:t xml:space="preserve"> N. </w:t>
      </w:r>
      <w:proofErr w:type="spellStart"/>
      <w:r w:rsidRPr="00FC1E3A">
        <w:rPr>
          <w:sz w:val="14"/>
        </w:rPr>
        <w:t>Bhagwati</w:t>
      </w:r>
      <w:proofErr w:type="spellEnd"/>
      <w:r w:rsidRPr="00FC1E3A">
        <w:rPr>
          <w:sz w:val="14"/>
        </w:rPr>
        <w:t xml:space="preserve"> agrees. As a free-trade purist, the professor of economics at Columbia University says </w:t>
      </w:r>
      <w:r w:rsidRPr="00FC1E3A">
        <w:rPr>
          <w:rStyle w:val="Emphasis"/>
        </w:rPr>
        <w:t>trade pacts are more likely to lure countries</w:t>
      </w:r>
      <w:r w:rsidRPr="00FC1E3A">
        <w:rPr>
          <w:rStyle w:val="StyleUnderline"/>
        </w:rPr>
        <w:t xml:space="preserve"> </w:t>
      </w:r>
      <w:r w:rsidRPr="00FC1E3A">
        <w:rPr>
          <w:sz w:val="14"/>
        </w:rPr>
        <w:t>like India</w:t>
      </w:r>
      <w:r w:rsidRPr="00FC1E3A">
        <w:rPr>
          <w:rStyle w:val="StyleUnderline"/>
        </w:rPr>
        <w:t xml:space="preserve"> </w:t>
      </w:r>
      <w:r w:rsidRPr="00FC1E3A">
        <w:rPr>
          <w:rStyle w:val="Emphasis"/>
        </w:rPr>
        <w:t>into future deals if they aren’t weighed down with side-agreements</w:t>
      </w:r>
      <w:r w:rsidRPr="00FC1E3A">
        <w:rPr>
          <w:rStyle w:val="StyleUnderline"/>
        </w:rPr>
        <w:t>.</w:t>
      </w:r>
      <w:r>
        <w:rPr>
          <w:rStyle w:val="StyleUnderline"/>
        </w:rPr>
        <w:t xml:space="preserve"> </w:t>
      </w:r>
      <w:r w:rsidRPr="00FC1E3A">
        <w:rPr>
          <w:sz w:val="14"/>
        </w:rPr>
        <w:t>“</w:t>
      </w:r>
      <w:r w:rsidRPr="00FC1E3A">
        <w:rPr>
          <w:rStyle w:val="StyleUnderline"/>
        </w:rPr>
        <w:t>If we do</w:t>
      </w:r>
      <w:r w:rsidRPr="00FC1E3A">
        <w:rPr>
          <w:sz w:val="14"/>
        </w:rPr>
        <w:t xml:space="preserve"> regional </w:t>
      </w:r>
      <w:r w:rsidRPr="00FC1E3A">
        <w:rPr>
          <w:rStyle w:val="StyleUnderline"/>
        </w:rPr>
        <w:t>trade agreements</w:t>
      </w:r>
      <w:r w:rsidRPr="00FC1E3A">
        <w:rPr>
          <w:sz w:val="14"/>
        </w:rPr>
        <w:t xml:space="preserve"> like the TPP </w:t>
      </w:r>
      <w:r w:rsidRPr="00FC1E3A">
        <w:rPr>
          <w:rStyle w:val="StyleUnderline"/>
        </w:rPr>
        <w:t>we can’t overload them with side demands</w:t>
      </w:r>
      <w:r w:rsidRPr="00FC1E3A">
        <w:rPr>
          <w:sz w:val="14"/>
        </w:rPr>
        <w:t xml:space="preserve">, </w:t>
      </w:r>
      <w:r w:rsidRPr="00FC1E3A">
        <w:rPr>
          <w:rStyle w:val="StyleUnderline"/>
        </w:rPr>
        <w:t>like</w:t>
      </w:r>
      <w:r w:rsidRPr="00FC1E3A">
        <w:rPr>
          <w:sz w:val="14"/>
        </w:rPr>
        <w:t xml:space="preserve"> intellectual property requirements, or labor and environmental </w:t>
      </w:r>
      <w:r w:rsidRPr="00FC1E3A">
        <w:rPr>
          <w:rStyle w:val="StyleUnderline"/>
        </w:rPr>
        <w:t>conditions</w:t>
      </w:r>
      <w:r w:rsidRPr="00FC1E3A">
        <w:rPr>
          <w:sz w:val="14"/>
        </w:rPr>
        <w:t xml:space="preserve">,” he says. “India – which is a democracy, by the way – doesn’t want trade pacts weighted down with side conditions. The Indian position is that </w:t>
      </w:r>
      <w:r w:rsidRPr="00FC1E3A">
        <w:rPr>
          <w:rStyle w:val="StyleUnderline"/>
        </w:rPr>
        <w:t>these issues are important, but linking them to free trade agreements doesn’t work</w:t>
      </w:r>
      <w:r w:rsidRPr="00FC1E3A">
        <w:rPr>
          <w:sz w:val="14"/>
        </w:rPr>
        <w:t>.”</w:t>
      </w:r>
    </w:p>
    <w:p w14:paraId="549DCEFC" w14:textId="77777777" w:rsidR="00FC1E3A" w:rsidRPr="00FC1E3A" w:rsidRDefault="00FC1E3A" w:rsidP="00FC1E3A"/>
    <w:p w14:paraId="68EA5863" w14:textId="6C0B0CB9" w:rsidR="009F05E8" w:rsidRDefault="009F05E8" w:rsidP="009F05E8">
      <w:pPr>
        <w:pStyle w:val="Heading4"/>
      </w:pPr>
      <w:r>
        <w:t>No spillover and their pressure claim is false</w:t>
      </w:r>
    </w:p>
    <w:p w14:paraId="7EF3FEA1" w14:textId="7D593F08" w:rsidR="009F05E8" w:rsidRPr="009F05E8" w:rsidRDefault="009F05E8" w:rsidP="009F05E8">
      <w:proofErr w:type="spellStart"/>
      <w:r w:rsidRPr="009F05E8">
        <w:t>Guiora</w:t>
      </w:r>
      <w:proofErr w:type="spellEnd"/>
      <w:r w:rsidRPr="009F05E8">
        <w:t xml:space="preserve"> &amp; </w:t>
      </w:r>
      <w:proofErr w:type="spellStart"/>
      <w:r w:rsidRPr="009F05E8">
        <w:t>Riotte</w:t>
      </w:r>
      <w:proofErr w:type="spellEnd"/>
      <w:r>
        <w:t xml:space="preserve"> (</w:t>
      </w:r>
      <w:r w:rsidRPr="009F05E8">
        <w:t xml:space="preserve">Amos N. </w:t>
      </w:r>
      <w:proofErr w:type="spellStart"/>
      <w:r w:rsidRPr="009F05E8">
        <w:t>Guiora</w:t>
      </w:r>
      <w:proofErr w:type="spellEnd"/>
      <w:r>
        <w:t xml:space="preserve">, </w:t>
      </w:r>
      <w:r w:rsidRPr="009F05E8">
        <w:t xml:space="preserve">professor of law at S. J. </w:t>
      </w:r>
      <w:proofErr w:type="spellStart"/>
      <w:r w:rsidRPr="009F05E8">
        <w:t>Quinney</w:t>
      </w:r>
      <w:proofErr w:type="spellEnd"/>
      <w:r w:rsidRPr="009F05E8">
        <w:t xml:space="preserve"> College of Law, University of Utah</w:t>
      </w:r>
      <w:r>
        <w:t xml:space="preserve">, and </w:t>
      </w:r>
      <w:r w:rsidRPr="009F05E8">
        <w:t xml:space="preserve">Samuel S. </w:t>
      </w:r>
      <w:proofErr w:type="spellStart"/>
      <w:r w:rsidRPr="009F05E8">
        <w:t>Riotte</w:t>
      </w:r>
      <w:proofErr w:type="spellEnd"/>
      <w:r>
        <w:t xml:space="preserve">, attorney working at </w:t>
      </w:r>
      <w:proofErr w:type="spellStart"/>
      <w:r w:rsidRPr="009F05E8">
        <w:t>McTeague</w:t>
      </w:r>
      <w:proofErr w:type="spellEnd"/>
      <w:r w:rsidRPr="009F05E8">
        <w:t xml:space="preserve"> </w:t>
      </w:r>
      <w:proofErr w:type="spellStart"/>
      <w:r w:rsidRPr="009F05E8">
        <w:t>Higbee</w:t>
      </w:r>
      <w:proofErr w:type="spellEnd"/>
      <w:r>
        <w:t xml:space="preserve">. “China - Trade or Human Rights: Which Comes First - The Canadian Model,” </w:t>
      </w:r>
      <w:r w:rsidRPr="009F05E8">
        <w:t>Canada-United States Law Journal</w:t>
      </w:r>
      <w:r>
        <w:t xml:space="preserve">, Case Western Reserve University Law School, </w:t>
      </w:r>
      <w:r w:rsidRPr="009F05E8">
        <w:t>Volume 33 | Issue 2</w:t>
      </w:r>
      <w:r>
        <w:t xml:space="preserve">, </w:t>
      </w:r>
      <w:r w:rsidRPr="009F05E8">
        <w:lastRenderedPageBreak/>
        <w:t>January 2008</w:t>
      </w:r>
      <w:r>
        <w:t xml:space="preserve">, </w:t>
      </w:r>
      <w:r w:rsidRPr="009F05E8">
        <w:t>http://scholarlycommons.law.case.edu/cgi/viewcontent.cgi?article=1118&amp;context=cuslj</w:t>
      </w:r>
      <w:r>
        <w:t>)//wm</w:t>
      </w:r>
    </w:p>
    <w:p w14:paraId="6B0DBD51" w14:textId="3BA5A2AB" w:rsidR="000E5B14" w:rsidRPr="009F05E8" w:rsidRDefault="009F05E8" w:rsidP="009F05E8">
      <w:pPr>
        <w:rPr>
          <w:sz w:val="16"/>
        </w:rPr>
      </w:pPr>
      <w:r w:rsidRPr="009F05E8">
        <w:rPr>
          <w:sz w:val="16"/>
        </w:rPr>
        <w:t xml:space="preserve">III. Conclusion According to scholars, </w:t>
      </w:r>
      <w:r w:rsidRPr="009F05E8">
        <w:rPr>
          <w:rStyle w:val="StyleUnderline"/>
        </w:rPr>
        <w:t>China's political history and philosophy suggest</w:t>
      </w:r>
      <w:r w:rsidRPr="009F05E8">
        <w:rPr>
          <w:sz w:val="16"/>
        </w:rPr>
        <w:t xml:space="preserve"> </w:t>
      </w:r>
      <w:r w:rsidRPr="009F05E8">
        <w:rPr>
          <w:rStyle w:val="StyleUnderline"/>
        </w:rPr>
        <w:t>that the regime not concern itself with domestic opposition to human rights</w:t>
      </w:r>
      <w:r>
        <w:rPr>
          <w:rStyle w:val="StyleUnderline"/>
        </w:rPr>
        <w:t xml:space="preserve"> </w:t>
      </w:r>
      <w:r w:rsidRPr="009F05E8">
        <w:rPr>
          <w:rStyle w:val="StyleUnderline"/>
        </w:rPr>
        <w:t>violations</w:t>
      </w:r>
      <w:r w:rsidRPr="009F05E8">
        <w:rPr>
          <w:sz w:val="16"/>
        </w:rPr>
        <w:t xml:space="preserve"> because </w:t>
      </w:r>
      <w:r w:rsidRPr="009F05E8">
        <w:rPr>
          <w:rStyle w:val="StyleUnderline"/>
        </w:rPr>
        <w:t>the individual is</w:t>
      </w:r>
      <w:r w:rsidRPr="009F05E8">
        <w:rPr>
          <w:sz w:val="16"/>
        </w:rPr>
        <w:t xml:space="preserve"> expected to be </w:t>
      </w:r>
      <w:r w:rsidRPr="009F05E8">
        <w:rPr>
          <w:rStyle w:val="StyleUnderline"/>
        </w:rPr>
        <w:t>subservient</w:t>
      </w:r>
      <w:r w:rsidRPr="009F05E8">
        <w:rPr>
          <w:sz w:val="16"/>
        </w:rPr>
        <w:t xml:space="preserve"> to the needs of the state. In other words, </w:t>
      </w:r>
      <w:r w:rsidRPr="009F05E8">
        <w:rPr>
          <w:rStyle w:val="StyleUnderline"/>
        </w:rPr>
        <w:t>if the state</w:t>
      </w:r>
      <w:r w:rsidRPr="009F05E8">
        <w:rPr>
          <w:sz w:val="16"/>
        </w:rPr>
        <w:t xml:space="preserve">, in response to a terrorist attack on a vital resource (oil) </w:t>
      </w:r>
      <w:r w:rsidRPr="009F05E8">
        <w:rPr>
          <w:rStyle w:val="StyleUnderline"/>
        </w:rPr>
        <w:t>violates</w:t>
      </w:r>
      <w:r w:rsidRPr="009F05E8">
        <w:rPr>
          <w:sz w:val="16"/>
        </w:rPr>
        <w:t xml:space="preserve"> the </w:t>
      </w:r>
      <w:r w:rsidRPr="009F05E8">
        <w:rPr>
          <w:rStyle w:val="StyleUnderline"/>
        </w:rPr>
        <w:t>individual human rights of a particular p</w:t>
      </w:r>
      <w:r w:rsidRPr="009F05E8">
        <w:rPr>
          <w:sz w:val="16"/>
        </w:rPr>
        <w:t xml:space="preserve">opulation (Muslims), </w:t>
      </w:r>
      <w:r w:rsidRPr="009F05E8">
        <w:rPr>
          <w:rStyle w:val="StyleUnderline"/>
        </w:rPr>
        <w:t>the general population will exercise restraint in its criticism of the</w:t>
      </w:r>
      <w:r>
        <w:rPr>
          <w:rStyle w:val="StyleUnderline"/>
        </w:rPr>
        <w:t xml:space="preserve"> </w:t>
      </w:r>
      <w:r w:rsidRPr="009F05E8">
        <w:rPr>
          <w:rStyle w:val="StyleUnderline"/>
        </w:rPr>
        <w:t>state.</w:t>
      </w:r>
      <w:r w:rsidRPr="009F05E8">
        <w:rPr>
          <w:sz w:val="16"/>
        </w:rPr>
        <w:t xml:space="preserve"> While clearly reflective of "lessons learned" from its Maoist past (the Cultural Revolution is but one example of how the state or the Communist Party aggressively responds to internal dissension), </w:t>
      </w:r>
      <w:r w:rsidRPr="009F05E8">
        <w:rPr>
          <w:rStyle w:val="StyleUnderline"/>
        </w:rPr>
        <w:t>it gives the state</w:t>
      </w:r>
      <w:r>
        <w:rPr>
          <w:rStyle w:val="StyleUnderline"/>
        </w:rPr>
        <w:t xml:space="preserve"> </w:t>
      </w:r>
      <w:r w:rsidRPr="009F05E8">
        <w:rPr>
          <w:rStyle w:val="Emphasis"/>
        </w:rPr>
        <w:t xml:space="preserve">significant "wiggle room" from </w:t>
      </w:r>
      <w:r w:rsidRPr="00FC1E3A">
        <w:rPr>
          <w:rStyle w:val="Emphasis"/>
        </w:rPr>
        <w:t>within</w:t>
      </w:r>
      <w:r w:rsidRPr="009F05E8">
        <w:rPr>
          <w:sz w:val="16"/>
        </w:rPr>
        <w:t xml:space="preserve"> </w:t>
      </w:r>
      <w:r w:rsidRPr="009F05E8">
        <w:rPr>
          <w:rStyle w:val="StyleUnderline"/>
        </w:rPr>
        <w:t>with respect to how it conducts</w:t>
      </w:r>
      <w:r>
        <w:rPr>
          <w:rStyle w:val="StyleUnderline"/>
        </w:rPr>
        <w:t xml:space="preserve"> </w:t>
      </w:r>
      <w:r w:rsidRPr="009F05E8">
        <w:rPr>
          <w:rStyle w:val="StyleUnderline"/>
        </w:rPr>
        <w:t>domestic policy</w:t>
      </w:r>
      <w:r w:rsidRPr="009F05E8">
        <w:rPr>
          <w:sz w:val="16"/>
        </w:rPr>
        <w:t xml:space="preserve">. While that may be the case, the question that stands before us is whether other nations will adopt the Canadian model, or will "lip service" be the preferred response in the name of "mutual business interests." If history is an indicator (Santayana's "those who fail to learn from history are doomed to repeat it" may, yet again, prove prophetic), then </w:t>
      </w:r>
      <w:r w:rsidRPr="009F05E8">
        <w:rPr>
          <w:rStyle w:val="StyleUnderline"/>
        </w:rPr>
        <w:t>the</w:t>
      </w:r>
      <w:r>
        <w:rPr>
          <w:rStyle w:val="StyleUnderline"/>
        </w:rPr>
        <w:t xml:space="preserve"> </w:t>
      </w:r>
      <w:r w:rsidRPr="009F05E8">
        <w:rPr>
          <w:rStyle w:val="StyleUnderline"/>
        </w:rPr>
        <w:t>majority of the nations of the world will opt</w:t>
      </w:r>
      <w:r w:rsidRPr="009F05E8">
        <w:rPr>
          <w:sz w:val="16"/>
        </w:rPr>
        <w:t xml:space="preserve"> not </w:t>
      </w:r>
      <w:r w:rsidRPr="009F05E8">
        <w:rPr>
          <w:rStyle w:val="StyleUnderline"/>
        </w:rPr>
        <w:t>to</w:t>
      </w:r>
      <w:r w:rsidRPr="009F05E8">
        <w:rPr>
          <w:sz w:val="16"/>
        </w:rPr>
        <w:t xml:space="preserve"> follow the Canadian example. History is replete with examples of the turning of </w:t>
      </w:r>
      <w:r w:rsidRPr="009F05E8">
        <w:rPr>
          <w:rStyle w:val="StyleUnderline"/>
        </w:rPr>
        <w:t>a blind eye, rather</w:t>
      </w:r>
      <w:r>
        <w:rPr>
          <w:rStyle w:val="StyleUnderline"/>
        </w:rPr>
        <w:t xml:space="preserve"> </w:t>
      </w:r>
      <w:r w:rsidRPr="009F05E8">
        <w:rPr>
          <w:rStyle w:val="StyleUnderline"/>
        </w:rPr>
        <w:t>than taking a principled stand.</w:t>
      </w:r>
      <w:r w:rsidRPr="009F05E8">
        <w:rPr>
          <w:sz w:val="16"/>
        </w:rPr>
        <w:t xml:space="preserve"> In this context, are we to view Canada's stance as a violation of Chinese sovereignty or as a principled stand reflective of the "higher moral ground?" The answer would seem to lie with who is asking the question; from the Chinese perspective, the Canadian position would seem to violate Chinese sovereignty whereas the Canadians would, no doubt, argue that their principle supersedes sovereignty. The question becomes whether these opposing views may meet somewhere in the middle, as international trade, resources procurement, and the international stage center more on China.</w:t>
      </w:r>
    </w:p>
    <w:p w14:paraId="0924CBA8" w14:textId="77777777" w:rsidR="000E5B14" w:rsidRDefault="000E5B14" w:rsidP="000F2F43"/>
    <w:p w14:paraId="63A5AFFD" w14:textId="77777777" w:rsidR="000E5B14" w:rsidRDefault="00330BAE" w:rsidP="00330BAE">
      <w:pPr>
        <w:pStyle w:val="Heading3"/>
      </w:pPr>
      <w:bookmarkStart w:id="0" w:name="_GoBack"/>
      <w:bookmarkEnd w:id="0"/>
      <w:r>
        <w:lastRenderedPageBreak/>
        <w:t>MES specific</w:t>
      </w:r>
    </w:p>
    <w:p w14:paraId="64954FCC" w14:textId="77777777" w:rsidR="001977FB" w:rsidRPr="001977FB" w:rsidRDefault="001977FB" w:rsidP="001977FB"/>
    <w:p w14:paraId="665D7372" w14:textId="77777777" w:rsidR="00330BAE" w:rsidRPr="00330BAE" w:rsidRDefault="00330BAE" w:rsidP="00330BAE">
      <w:pPr>
        <w:pStyle w:val="Heading4"/>
      </w:pPr>
      <w:r>
        <w:t xml:space="preserve">CP breaks WTO rules, which ruins it and wrecks relations </w:t>
      </w:r>
      <w:r w:rsidR="002B7715">
        <w:t>– this answers their trade leverage claims</w:t>
      </w:r>
    </w:p>
    <w:p w14:paraId="2A22C3E4" w14:textId="77777777" w:rsidR="000E5B14" w:rsidRDefault="002B7715" w:rsidP="002B7715">
      <w:r w:rsidRPr="002B7715">
        <w:rPr>
          <w:rStyle w:val="Style13ptBold"/>
        </w:rPr>
        <w:t>Chow 13</w:t>
      </w:r>
      <w:r>
        <w:t xml:space="preserve"> (</w:t>
      </w:r>
      <w:r w:rsidRPr="002B7715">
        <w:t>Daniel C. K. Chow</w:t>
      </w:r>
      <w:r w:rsidR="00F50C9C">
        <w:t xml:space="preserve"> </w:t>
      </w:r>
      <w:r w:rsidR="00F50C9C" w:rsidRPr="00F50C9C">
        <w:t xml:space="preserve">is the Frank E. and Virginia H. </w:t>
      </w:r>
      <w:proofErr w:type="spellStart"/>
      <w:r w:rsidR="00F50C9C" w:rsidRPr="00F50C9C">
        <w:t>Bazler</w:t>
      </w:r>
      <w:proofErr w:type="spellEnd"/>
      <w:r w:rsidR="00F50C9C" w:rsidRPr="00F50C9C">
        <w:t xml:space="preserve"> Chair in Business Law at The Ohio State University Moritz College of Law. He teaches and writes in the areas of international trade law, international business transactions, international intellectual property, and the law of China. He has published numerous books and articles in these areas, including leading casebooks in International Business Transactions (3d edition 2015, Aspen), International Trade Law (2nd edition 2012, Aspen), and International Intellectual Property (2d edition 2012, West). He received his B.A. and J.D. from Yale University.</w:t>
      </w:r>
      <w:r>
        <w:t xml:space="preserve"> “Why China Opposes Human Rights in the World Trade Organization,” Journal of International Law Volume 35 Issue 1 Published as </w:t>
      </w:r>
      <w:r w:rsidRPr="002B7715">
        <w:t>University of Pennsylvania Journal of International Law</w:t>
      </w:r>
      <w:r>
        <w:t>, 104-108)//</w:t>
      </w:r>
      <w:proofErr w:type="spellStart"/>
      <w:r>
        <w:t>wm</w:t>
      </w:r>
      <w:proofErr w:type="spellEnd"/>
    </w:p>
    <w:p w14:paraId="20BB034A" w14:textId="58F93313" w:rsidR="000E5B14" w:rsidRPr="002B7715" w:rsidRDefault="000E5B14" w:rsidP="000E5B14">
      <w:pPr>
        <w:rPr>
          <w:rStyle w:val="Emphasis"/>
        </w:rPr>
      </w:pPr>
      <w:r w:rsidRPr="009A0BB1">
        <w:rPr>
          <w:sz w:val="16"/>
        </w:rPr>
        <w:t>To find the answer, we need to look no further than the 1996</w:t>
      </w:r>
      <w:r w:rsidR="009A0BB1" w:rsidRPr="009A0BB1">
        <w:rPr>
          <w:sz w:val="16"/>
        </w:rPr>
        <w:t xml:space="preserve"> </w:t>
      </w:r>
      <w:r w:rsidRPr="000E5B14">
        <w:rPr>
          <w:rStyle w:val="StyleUnderline"/>
        </w:rPr>
        <w:t>Singapore Ministerial Declaration issued by all members of the</w:t>
      </w:r>
      <w:r w:rsidR="009A0BB1">
        <w:rPr>
          <w:rStyle w:val="StyleUnderline"/>
        </w:rPr>
        <w:t xml:space="preserve"> </w:t>
      </w:r>
      <w:r w:rsidRPr="000E5B14">
        <w:rPr>
          <w:rStyle w:val="StyleUnderline"/>
        </w:rPr>
        <w:t xml:space="preserve">WTO </w:t>
      </w:r>
      <w:r w:rsidRPr="009A0BB1">
        <w:rPr>
          <w:sz w:val="16"/>
        </w:rPr>
        <w:t>at the conclusion of the first meeting of all WTO members:</w:t>
      </w:r>
      <w:r w:rsidR="009A0BB1" w:rsidRPr="009A0BB1">
        <w:rPr>
          <w:sz w:val="16"/>
        </w:rPr>
        <w:t xml:space="preserve"> </w:t>
      </w:r>
      <w:r w:rsidRPr="009A0BB1">
        <w:rPr>
          <w:sz w:val="16"/>
        </w:rPr>
        <w:t>We renew our commitment to the observance of</w:t>
      </w:r>
      <w:r w:rsidR="009A0BB1" w:rsidRPr="009A0BB1">
        <w:rPr>
          <w:sz w:val="16"/>
        </w:rPr>
        <w:t xml:space="preserve"> </w:t>
      </w:r>
      <w:r w:rsidRPr="009A0BB1">
        <w:rPr>
          <w:sz w:val="16"/>
        </w:rPr>
        <w:t>internationally recognized core labor standards. The</w:t>
      </w:r>
      <w:r w:rsidR="009A0BB1" w:rsidRPr="009A0BB1">
        <w:rPr>
          <w:sz w:val="16"/>
        </w:rPr>
        <w:t xml:space="preserve"> </w:t>
      </w:r>
      <w:r w:rsidRPr="009A0BB1">
        <w:rPr>
          <w:sz w:val="16"/>
        </w:rPr>
        <w:t>International Labor Organization (ILO) is the competent</w:t>
      </w:r>
      <w:r w:rsidR="009A0BB1" w:rsidRPr="009A0BB1">
        <w:rPr>
          <w:sz w:val="16"/>
        </w:rPr>
        <w:t xml:space="preserve"> </w:t>
      </w:r>
      <w:r w:rsidRPr="009A0BB1">
        <w:rPr>
          <w:sz w:val="16"/>
        </w:rPr>
        <w:t>body to set and deal with these standards, and we affirm</w:t>
      </w:r>
      <w:r w:rsidR="009A0BB1" w:rsidRPr="009A0BB1">
        <w:rPr>
          <w:sz w:val="16"/>
        </w:rPr>
        <w:t xml:space="preserve"> </w:t>
      </w:r>
      <w:r w:rsidRPr="009A0BB1">
        <w:rPr>
          <w:sz w:val="16"/>
        </w:rPr>
        <w:t>our support for its work in promoting them. . . . We reject</w:t>
      </w:r>
      <w:r w:rsidR="009A0BB1" w:rsidRPr="009A0BB1">
        <w:rPr>
          <w:sz w:val="16"/>
        </w:rPr>
        <w:t xml:space="preserve"> </w:t>
      </w:r>
      <w:r w:rsidRPr="009A0BB1">
        <w:rPr>
          <w:sz w:val="16"/>
        </w:rPr>
        <w:t>the use of labor standards for protectionist purposes, and</w:t>
      </w:r>
      <w:r w:rsidR="009A0BB1" w:rsidRPr="009A0BB1">
        <w:rPr>
          <w:sz w:val="16"/>
        </w:rPr>
        <w:t xml:space="preserve"> </w:t>
      </w:r>
      <w:r w:rsidRPr="009A0BB1">
        <w:rPr>
          <w:sz w:val="16"/>
        </w:rPr>
        <w:t>agree that the comparative advantage of countries,</w:t>
      </w:r>
      <w:r w:rsidR="009A0BB1" w:rsidRPr="009A0BB1">
        <w:rPr>
          <w:sz w:val="16"/>
        </w:rPr>
        <w:t xml:space="preserve"> </w:t>
      </w:r>
      <w:r w:rsidRPr="009A0BB1">
        <w:rPr>
          <w:sz w:val="16"/>
        </w:rPr>
        <w:t>particularly low-wage developing countries, must in no</w:t>
      </w:r>
      <w:r w:rsidR="009A0BB1" w:rsidRPr="009A0BB1">
        <w:rPr>
          <w:sz w:val="16"/>
        </w:rPr>
        <w:t xml:space="preserve"> </w:t>
      </w:r>
      <w:r w:rsidRPr="009A0BB1">
        <w:rPr>
          <w:sz w:val="16"/>
        </w:rPr>
        <w:t>way be put into question. In this regard, we note that the</w:t>
      </w:r>
      <w:r w:rsidR="009A0BB1" w:rsidRPr="009A0BB1">
        <w:rPr>
          <w:sz w:val="16"/>
        </w:rPr>
        <w:t xml:space="preserve"> </w:t>
      </w:r>
      <w:r w:rsidRPr="009A0BB1">
        <w:rPr>
          <w:sz w:val="16"/>
        </w:rPr>
        <w:t>WTO Secretariat and ILO Secretariats will continue their</w:t>
      </w:r>
      <w:r w:rsidR="009A0BB1" w:rsidRPr="009A0BB1">
        <w:rPr>
          <w:sz w:val="16"/>
        </w:rPr>
        <w:t xml:space="preserve"> </w:t>
      </w:r>
      <w:r w:rsidRPr="009A0BB1">
        <w:rPr>
          <w:sz w:val="16"/>
        </w:rPr>
        <w:t>existing collaborations.197</w:t>
      </w:r>
      <w:r w:rsidR="009A0BB1" w:rsidRPr="009A0BB1">
        <w:rPr>
          <w:sz w:val="16"/>
        </w:rPr>
        <w:t xml:space="preserve"> </w:t>
      </w:r>
      <w:r w:rsidRPr="009A0BB1">
        <w:rPr>
          <w:sz w:val="16"/>
        </w:rPr>
        <w:t>Although the Singapore Ministerial Declaration may seem to</w:t>
      </w:r>
      <w:r w:rsidR="009A0BB1" w:rsidRPr="009A0BB1">
        <w:rPr>
          <w:sz w:val="16"/>
        </w:rPr>
        <w:t xml:space="preserve"> </w:t>
      </w:r>
      <w:r w:rsidRPr="009A0BB1">
        <w:rPr>
          <w:sz w:val="16"/>
        </w:rPr>
        <w:t>promote workers’ rights, a careful examination of this language</w:t>
      </w:r>
      <w:r w:rsidR="009A0BB1" w:rsidRPr="009A0BB1">
        <w:rPr>
          <w:sz w:val="16"/>
        </w:rPr>
        <w:t xml:space="preserve"> </w:t>
      </w:r>
      <w:r w:rsidRPr="009A0BB1">
        <w:rPr>
          <w:sz w:val="16"/>
        </w:rPr>
        <w:t>makes clear several basic points. The most important of these</w:t>
      </w:r>
      <w:r w:rsidR="009A0BB1" w:rsidRPr="009A0BB1">
        <w:rPr>
          <w:sz w:val="16"/>
        </w:rPr>
        <w:t xml:space="preserve"> </w:t>
      </w:r>
      <w:r w:rsidRPr="009A0BB1">
        <w:rPr>
          <w:sz w:val="16"/>
        </w:rPr>
        <w:t xml:space="preserve">points is that </w:t>
      </w:r>
      <w:r w:rsidRPr="000E5B14">
        <w:rPr>
          <w:rStyle w:val="StyleUnderline"/>
        </w:rPr>
        <w:t>workers’ rights are not within the purview of the</w:t>
      </w:r>
      <w:r w:rsidR="009A0BB1">
        <w:rPr>
          <w:rStyle w:val="StyleUnderline"/>
        </w:rPr>
        <w:t xml:space="preserve"> </w:t>
      </w:r>
      <w:r w:rsidRPr="000E5B14">
        <w:rPr>
          <w:rStyle w:val="StyleUnderline"/>
        </w:rPr>
        <w:t>WTO but within the jurisdiction of the ILO</w:t>
      </w:r>
      <w:r w:rsidRPr="009A0BB1">
        <w:rPr>
          <w:sz w:val="16"/>
        </w:rPr>
        <w:t xml:space="preserve">. </w:t>
      </w:r>
      <w:r w:rsidRPr="000E5B14">
        <w:rPr>
          <w:rStyle w:val="StyleUnderline"/>
        </w:rPr>
        <w:t>If workers’ rights are</w:t>
      </w:r>
      <w:r w:rsidR="009A0BB1">
        <w:rPr>
          <w:rStyle w:val="StyleUnderline"/>
        </w:rPr>
        <w:t xml:space="preserve"> </w:t>
      </w:r>
      <w:r w:rsidRPr="000E5B14">
        <w:rPr>
          <w:rStyle w:val="StyleUnderline"/>
        </w:rPr>
        <w:t>not within the recognized scope of the WTO, then worker’s rights</w:t>
      </w:r>
      <w:r w:rsidR="009A0BB1">
        <w:rPr>
          <w:rStyle w:val="StyleUnderline"/>
        </w:rPr>
        <w:t xml:space="preserve"> </w:t>
      </w:r>
      <w:r w:rsidRPr="000E5B14">
        <w:rPr>
          <w:rStyle w:val="Emphasis"/>
        </w:rPr>
        <w:t>cannot be brought up within any of the WTO agreements as a basis</w:t>
      </w:r>
      <w:r w:rsidR="009A0BB1">
        <w:rPr>
          <w:rStyle w:val="Emphasis"/>
        </w:rPr>
        <w:t xml:space="preserve"> </w:t>
      </w:r>
      <w:r w:rsidRPr="000E5B14">
        <w:rPr>
          <w:rStyle w:val="Emphasis"/>
        </w:rPr>
        <w:t>for the justification of a trade restriction</w:t>
      </w:r>
      <w:r w:rsidRPr="009A0BB1">
        <w:rPr>
          <w:sz w:val="16"/>
        </w:rPr>
        <w:t xml:space="preserve">. In other words, </w:t>
      </w:r>
      <w:r w:rsidRPr="000E5B14">
        <w:rPr>
          <w:rStyle w:val="StyleUnderline"/>
        </w:rPr>
        <w:t>it is not</w:t>
      </w:r>
      <w:r w:rsidR="009A0BB1">
        <w:rPr>
          <w:rStyle w:val="StyleUnderline"/>
        </w:rPr>
        <w:t xml:space="preserve"> </w:t>
      </w:r>
      <w:r w:rsidRPr="000E5B14">
        <w:rPr>
          <w:rStyle w:val="StyleUnderline"/>
        </w:rPr>
        <w:t>possible to assert workers’ rights as a justification for a trade ban</w:t>
      </w:r>
      <w:r w:rsidR="009A0BB1">
        <w:rPr>
          <w:rStyle w:val="StyleUnderline"/>
        </w:rPr>
        <w:t xml:space="preserve"> </w:t>
      </w:r>
      <w:r w:rsidRPr="000E5B14">
        <w:rPr>
          <w:rStyle w:val="StyleUnderline"/>
        </w:rPr>
        <w:t>under Article XX of the GATT, the general exceptions provision</w:t>
      </w:r>
      <w:r w:rsidRPr="009A0BB1">
        <w:rPr>
          <w:sz w:val="16"/>
        </w:rPr>
        <w:t>.198</w:t>
      </w:r>
      <w:r w:rsidR="009A0BB1" w:rsidRPr="009A0BB1">
        <w:rPr>
          <w:sz w:val="16"/>
        </w:rPr>
        <w:t xml:space="preserve"> </w:t>
      </w:r>
      <w:r w:rsidRPr="009A0BB1">
        <w:rPr>
          <w:sz w:val="16"/>
        </w:rPr>
        <w:t>Suppose, for example, that a WTO member believed that imposing</w:t>
      </w:r>
      <w:r w:rsidR="009A0BB1" w:rsidRPr="009A0BB1">
        <w:rPr>
          <w:sz w:val="16"/>
        </w:rPr>
        <w:t xml:space="preserve"> </w:t>
      </w:r>
      <w:r w:rsidRPr="009A0BB1">
        <w:rPr>
          <w:sz w:val="16"/>
        </w:rPr>
        <w:t>a trade restriction was necessary to protect Chinese workers from</w:t>
      </w:r>
      <w:r w:rsidR="009A0BB1" w:rsidRPr="009A0BB1">
        <w:rPr>
          <w:sz w:val="16"/>
        </w:rPr>
        <w:t xml:space="preserve"> </w:t>
      </w:r>
      <w:r w:rsidRPr="009A0BB1">
        <w:rPr>
          <w:sz w:val="16"/>
        </w:rPr>
        <w:t>poor working conditions and that this fell under Article XX(a) as a</w:t>
      </w:r>
      <w:r w:rsidR="009A0BB1" w:rsidRPr="009A0BB1">
        <w:rPr>
          <w:sz w:val="16"/>
        </w:rPr>
        <w:t xml:space="preserve"> </w:t>
      </w:r>
      <w:r w:rsidRPr="009A0BB1">
        <w:rPr>
          <w:sz w:val="16"/>
        </w:rPr>
        <w:t>measure “necessary to protect public morals,”199 or under Article</w:t>
      </w:r>
      <w:r w:rsidR="009A0BB1" w:rsidRPr="009A0BB1">
        <w:rPr>
          <w:sz w:val="16"/>
        </w:rPr>
        <w:t xml:space="preserve"> </w:t>
      </w:r>
      <w:r w:rsidRPr="009A0BB1">
        <w:rPr>
          <w:sz w:val="16"/>
        </w:rPr>
        <w:t>XX(b) as a measure “necessary to protect human . . . life or</w:t>
      </w:r>
      <w:r w:rsidR="009A0BB1" w:rsidRPr="009A0BB1">
        <w:rPr>
          <w:sz w:val="16"/>
        </w:rPr>
        <w:t xml:space="preserve"> </w:t>
      </w:r>
      <w:r w:rsidRPr="009A0BB1">
        <w:rPr>
          <w:sz w:val="16"/>
        </w:rPr>
        <w:t xml:space="preserve">health.”200 The response to such claims would be that </w:t>
      </w:r>
      <w:r w:rsidRPr="000E5B14">
        <w:rPr>
          <w:rStyle w:val="StyleUnderline"/>
        </w:rPr>
        <w:t>in</w:t>
      </w:r>
      <w:r w:rsidR="009A0BB1">
        <w:rPr>
          <w:rStyle w:val="StyleUnderline"/>
        </w:rPr>
        <w:t xml:space="preserve"> </w:t>
      </w:r>
      <w:r w:rsidRPr="000E5B14">
        <w:rPr>
          <w:rStyle w:val="StyleUnderline"/>
        </w:rPr>
        <w:t>accordance with the Singapore Ministerial Declarati</w:t>
      </w:r>
      <w:r w:rsidRPr="009A0BB1">
        <w:rPr>
          <w:sz w:val="16"/>
        </w:rPr>
        <w:t>on, these</w:t>
      </w:r>
      <w:r w:rsidR="009A0BB1" w:rsidRPr="009A0BB1">
        <w:rPr>
          <w:sz w:val="16"/>
        </w:rPr>
        <w:t xml:space="preserve"> </w:t>
      </w:r>
      <w:r w:rsidRPr="000E5B14">
        <w:rPr>
          <w:rStyle w:val="StyleUnderline"/>
        </w:rPr>
        <w:t>provisions contained in Article XX cannot be interpreted to include</w:t>
      </w:r>
      <w:r w:rsidR="009A0BB1">
        <w:rPr>
          <w:rStyle w:val="StyleUnderline"/>
        </w:rPr>
        <w:t xml:space="preserve"> </w:t>
      </w:r>
      <w:r w:rsidRPr="000E5B14">
        <w:rPr>
          <w:rStyle w:val="StyleUnderline"/>
        </w:rPr>
        <w:t>factors relating to ‘labor standards’ because these matters are</w:t>
      </w:r>
      <w:r w:rsidR="009A0BB1">
        <w:rPr>
          <w:rStyle w:val="StyleUnderline"/>
        </w:rPr>
        <w:t xml:space="preserve"> </w:t>
      </w:r>
      <w:r w:rsidRPr="000E5B14">
        <w:rPr>
          <w:rStyle w:val="StyleUnderline"/>
        </w:rPr>
        <w:t xml:space="preserve">outside the scope of the WTO </w:t>
      </w:r>
      <w:r w:rsidRPr="009A0BB1">
        <w:rPr>
          <w:sz w:val="16"/>
        </w:rPr>
        <w:t>and must be asserted within the ILO.</w:t>
      </w:r>
      <w:r w:rsidR="009A0BB1" w:rsidRPr="009A0BB1">
        <w:rPr>
          <w:sz w:val="16"/>
        </w:rPr>
        <w:t xml:space="preserve"> </w:t>
      </w:r>
      <w:r w:rsidRPr="009A0BB1">
        <w:rPr>
          <w:sz w:val="16"/>
        </w:rPr>
        <w:t>Of course, the United States is free to assert these allegations</w:t>
      </w:r>
      <w:r w:rsidR="009A0BB1" w:rsidRPr="009A0BB1">
        <w:rPr>
          <w:sz w:val="16"/>
        </w:rPr>
        <w:t xml:space="preserve"> </w:t>
      </w:r>
      <w:r w:rsidRPr="009A0BB1">
        <w:rPr>
          <w:sz w:val="16"/>
        </w:rPr>
        <w:t xml:space="preserve">against China in the ILO, but </w:t>
      </w:r>
      <w:r w:rsidRPr="000E5B14">
        <w:rPr>
          <w:rStyle w:val="StyleUnderline"/>
        </w:rPr>
        <w:t>the ILO is a toothless organization</w:t>
      </w:r>
      <w:r w:rsidR="009A0BB1">
        <w:rPr>
          <w:rStyle w:val="StyleUnderline"/>
        </w:rPr>
        <w:t xml:space="preserve"> </w:t>
      </w:r>
      <w:r w:rsidRPr="000E5B14">
        <w:rPr>
          <w:rStyle w:val="StyleUnderline"/>
        </w:rPr>
        <w:t>with no enforcement power, so raising such concerns in the ILO</w:t>
      </w:r>
      <w:r w:rsidR="009A0BB1">
        <w:rPr>
          <w:rStyle w:val="StyleUnderline"/>
        </w:rPr>
        <w:t xml:space="preserve"> </w:t>
      </w:r>
      <w:r w:rsidRPr="000E5B14">
        <w:rPr>
          <w:rStyle w:val="StyleUnderline"/>
        </w:rPr>
        <w:t>will not result in any meaningful consequences</w:t>
      </w:r>
      <w:r w:rsidRPr="009A0BB1">
        <w:rPr>
          <w:sz w:val="16"/>
        </w:rPr>
        <w:t xml:space="preserve">.201 </w:t>
      </w:r>
      <w:r w:rsidRPr="000E5B14">
        <w:rPr>
          <w:rStyle w:val="StyleUnderline"/>
        </w:rPr>
        <w:t>Moreover</w:t>
      </w:r>
      <w:r w:rsidRPr="009A0BB1">
        <w:rPr>
          <w:sz w:val="16"/>
        </w:rPr>
        <w:t>,</w:t>
      </w:r>
      <w:r w:rsidR="009A0BB1" w:rsidRPr="009A0BB1">
        <w:rPr>
          <w:sz w:val="16"/>
        </w:rPr>
        <w:t xml:space="preserve"> </w:t>
      </w:r>
      <w:r w:rsidRPr="009A0BB1">
        <w:rPr>
          <w:sz w:val="16"/>
        </w:rPr>
        <w:t>because the Singapore Ministerial Declaration states that the ILO is</w:t>
      </w:r>
      <w:r w:rsidR="009A0BB1" w:rsidRPr="009A0BB1">
        <w:rPr>
          <w:sz w:val="16"/>
        </w:rPr>
        <w:t xml:space="preserve"> </w:t>
      </w:r>
      <w:r w:rsidRPr="009A0BB1">
        <w:rPr>
          <w:sz w:val="16"/>
        </w:rPr>
        <w:t xml:space="preserve">the proper organization with which to raise these concerns, </w:t>
      </w:r>
      <w:r w:rsidRPr="000E5B14">
        <w:rPr>
          <w:rStyle w:val="StyleUnderline"/>
        </w:rPr>
        <w:t>it is not</w:t>
      </w:r>
      <w:r w:rsidR="009A0BB1">
        <w:rPr>
          <w:rStyle w:val="StyleUnderline"/>
        </w:rPr>
        <w:t xml:space="preserve"> </w:t>
      </w:r>
      <w:r w:rsidRPr="000E5B14">
        <w:rPr>
          <w:rStyle w:val="StyleUnderline"/>
        </w:rPr>
        <w:t>possible to assert a violation of an ‘obligation’ under the ILO in the</w:t>
      </w:r>
      <w:r w:rsidR="009A0BB1">
        <w:rPr>
          <w:rStyle w:val="StyleUnderline"/>
        </w:rPr>
        <w:t xml:space="preserve"> </w:t>
      </w:r>
      <w:r w:rsidRPr="000E5B14">
        <w:rPr>
          <w:rStyle w:val="StyleUnderline"/>
        </w:rPr>
        <w:t>WTO as the basis of a WTO trade restriction.</w:t>
      </w:r>
      <w:r w:rsidR="009A0BB1">
        <w:rPr>
          <w:rStyle w:val="StyleUnderline"/>
        </w:rPr>
        <w:t xml:space="preserve"> </w:t>
      </w:r>
      <w:r w:rsidRPr="000E5B14">
        <w:rPr>
          <w:rStyle w:val="StyleUnderline"/>
        </w:rPr>
        <w:t>What about</w:t>
      </w:r>
      <w:r w:rsidRPr="009A0BB1">
        <w:rPr>
          <w:sz w:val="16"/>
        </w:rPr>
        <w:t xml:space="preserve"> GATT Article XX(e) permitting trade restrictions</w:t>
      </w:r>
      <w:r w:rsidR="009A0BB1" w:rsidRPr="009A0BB1">
        <w:rPr>
          <w:sz w:val="16"/>
        </w:rPr>
        <w:t xml:space="preserve"> </w:t>
      </w:r>
      <w:r w:rsidRPr="009A0BB1">
        <w:rPr>
          <w:sz w:val="16"/>
        </w:rPr>
        <w:t xml:space="preserve">“relating to the products of </w:t>
      </w:r>
      <w:r w:rsidRPr="000E5B14">
        <w:rPr>
          <w:rStyle w:val="StyleUnderline"/>
        </w:rPr>
        <w:t>prison labor</w:t>
      </w:r>
      <w:r w:rsidRPr="009A0BB1">
        <w:rPr>
          <w:sz w:val="16"/>
        </w:rPr>
        <w:t>”?202 Could this exception</w:t>
      </w:r>
      <w:r w:rsidR="009A0BB1" w:rsidRPr="009A0BB1">
        <w:rPr>
          <w:sz w:val="16"/>
        </w:rPr>
        <w:t xml:space="preserve"> </w:t>
      </w:r>
      <w:r w:rsidRPr="009A0BB1">
        <w:rPr>
          <w:sz w:val="16"/>
        </w:rPr>
        <w:t xml:space="preserve">also be extended to other conditions of enslavement, such as </w:t>
      </w:r>
      <w:r w:rsidRPr="000E5B14">
        <w:rPr>
          <w:rStyle w:val="StyleUnderline"/>
        </w:rPr>
        <w:t>child</w:t>
      </w:r>
      <w:r w:rsidR="009A0BB1">
        <w:rPr>
          <w:rStyle w:val="StyleUnderline"/>
        </w:rPr>
        <w:t xml:space="preserve"> </w:t>
      </w:r>
      <w:r w:rsidRPr="000E5B14">
        <w:rPr>
          <w:rStyle w:val="StyleUnderline"/>
        </w:rPr>
        <w:t>labor or labor of workers that have</w:t>
      </w:r>
      <w:r w:rsidRPr="009A0BB1">
        <w:rPr>
          <w:sz w:val="16"/>
        </w:rPr>
        <w:t xml:space="preserve">, as a practical matter, </w:t>
      </w:r>
      <w:r w:rsidRPr="000E5B14">
        <w:rPr>
          <w:rStyle w:val="StyleUnderline"/>
        </w:rPr>
        <w:t>no choice</w:t>
      </w:r>
      <w:r w:rsidR="009A0BB1">
        <w:rPr>
          <w:rStyle w:val="StyleUnderline"/>
        </w:rPr>
        <w:t xml:space="preserve"> </w:t>
      </w:r>
      <w:r w:rsidRPr="009A0BB1">
        <w:rPr>
          <w:sz w:val="16"/>
        </w:rPr>
        <w:t xml:space="preserve">but to work under oppressive conditions? </w:t>
      </w:r>
      <w:r w:rsidRPr="000E5B14">
        <w:rPr>
          <w:rStyle w:val="StyleUnderline"/>
        </w:rPr>
        <w:t>The answer, again,</w:t>
      </w:r>
      <w:r w:rsidR="009A0BB1">
        <w:rPr>
          <w:rStyle w:val="StyleUnderline"/>
        </w:rPr>
        <w:t xml:space="preserve"> </w:t>
      </w:r>
      <w:r w:rsidRPr="009A0BB1">
        <w:rPr>
          <w:sz w:val="16"/>
        </w:rPr>
        <w:t xml:space="preserve">would appear to be </w:t>
      </w:r>
      <w:r w:rsidRPr="000E5B14">
        <w:rPr>
          <w:rStyle w:val="StyleUnderline"/>
        </w:rPr>
        <w:t>no</w:t>
      </w:r>
      <w:r w:rsidRPr="009A0BB1">
        <w:rPr>
          <w:sz w:val="16"/>
        </w:rPr>
        <w:t xml:space="preserve">. </w:t>
      </w:r>
      <w:r w:rsidRPr="000E5B14">
        <w:rPr>
          <w:rStyle w:val="StyleUnderline"/>
        </w:rPr>
        <w:t xml:space="preserve">GATT Article </w:t>
      </w:r>
      <w:proofErr w:type="gramStart"/>
      <w:r w:rsidRPr="000E5B14">
        <w:rPr>
          <w:rStyle w:val="StyleUnderline"/>
        </w:rPr>
        <w:t>XX(</w:t>
      </w:r>
      <w:proofErr w:type="gramEnd"/>
      <w:r w:rsidRPr="000E5B14">
        <w:rPr>
          <w:rStyle w:val="StyleUnderline"/>
        </w:rPr>
        <w:t>e) permitting trade</w:t>
      </w:r>
      <w:r w:rsidR="009A0BB1">
        <w:rPr>
          <w:rStyle w:val="StyleUnderline"/>
        </w:rPr>
        <w:t xml:space="preserve"> </w:t>
      </w:r>
      <w:r w:rsidRPr="000E5B14">
        <w:rPr>
          <w:rStyle w:val="StyleUnderline"/>
        </w:rPr>
        <w:t>restrictions for prison labor</w:t>
      </w:r>
      <w:r w:rsidRPr="009A0BB1">
        <w:rPr>
          <w:sz w:val="16"/>
        </w:rPr>
        <w:t xml:space="preserve"> was enacted in 1947 as part of the</w:t>
      </w:r>
      <w:r w:rsidR="009A0BB1" w:rsidRPr="009A0BB1">
        <w:rPr>
          <w:sz w:val="16"/>
        </w:rPr>
        <w:t xml:space="preserve"> </w:t>
      </w:r>
      <w:r w:rsidRPr="009A0BB1">
        <w:rPr>
          <w:sz w:val="16"/>
        </w:rPr>
        <w:t>original GATT and the concern at the time was with the cheap cost</w:t>
      </w:r>
      <w:r w:rsidR="009A0BB1" w:rsidRPr="009A0BB1">
        <w:rPr>
          <w:sz w:val="16"/>
        </w:rPr>
        <w:t xml:space="preserve"> </w:t>
      </w:r>
      <w:r w:rsidRPr="009A0BB1">
        <w:rPr>
          <w:sz w:val="16"/>
        </w:rPr>
        <w:t>of prison labor,203 which was common during this period in world</w:t>
      </w:r>
      <w:r w:rsidR="009A0BB1" w:rsidRPr="009A0BB1">
        <w:rPr>
          <w:sz w:val="16"/>
        </w:rPr>
        <w:t xml:space="preserve"> </w:t>
      </w:r>
      <w:r w:rsidRPr="009A0BB1">
        <w:rPr>
          <w:sz w:val="16"/>
        </w:rPr>
        <w:t xml:space="preserve">history.204 The concern behind the prison labor exception </w:t>
      </w:r>
      <w:r w:rsidRPr="000E5B14">
        <w:rPr>
          <w:rStyle w:val="StyleUnderline"/>
        </w:rPr>
        <w:t>was not</w:t>
      </w:r>
      <w:r w:rsidR="009A0BB1">
        <w:rPr>
          <w:rStyle w:val="StyleUnderline"/>
        </w:rPr>
        <w:t xml:space="preserve"> </w:t>
      </w:r>
      <w:r w:rsidRPr="000E5B14">
        <w:rPr>
          <w:rStyle w:val="StyleUnderline"/>
        </w:rPr>
        <w:t>based upon work conditions in prisons for prisoners</w:t>
      </w:r>
      <w:r w:rsidRPr="009A0BB1">
        <w:rPr>
          <w:sz w:val="16"/>
        </w:rPr>
        <w:t>. The</w:t>
      </w:r>
      <w:r w:rsidR="009A0BB1" w:rsidRPr="009A0BB1">
        <w:rPr>
          <w:sz w:val="16"/>
        </w:rPr>
        <w:t xml:space="preserve"> </w:t>
      </w:r>
      <w:r w:rsidRPr="000E5B14">
        <w:rPr>
          <w:rStyle w:val="StyleUnderline"/>
        </w:rPr>
        <w:t>Singapore Ministerial Declaration</w:t>
      </w:r>
      <w:r w:rsidRPr="009A0BB1">
        <w:rPr>
          <w:sz w:val="16"/>
        </w:rPr>
        <w:t xml:space="preserve"> on its face </w:t>
      </w:r>
      <w:r w:rsidRPr="000E5B14">
        <w:rPr>
          <w:rStyle w:val="StyleUnderline"/>
        </w:rPr>
        <w:t xml:space="preserve">refers to “core </w:t>
      </w:r>
      <w:proofErr w:type="spellStart"/>
      <w:r w:rsidRPr="000E5B14">
        <w:rPr>
          <w:rStyle w:val="StyleUnderline"/>
        </w:rPr>
        <w:t>labour</w:t>
      </w:r>
      <w:proofErr w:type="spellEnd"/>
      <w:r w:rsidR="009A0BB1">
        <w:rPr>
          <w:rStyle w:val="StyleUnderline"/>
        </w:rPr>
        <w:t xml:space="preserve"> </w:t>
      </w:r>
      <w:r w:rsidRPr="000E5B14">
        <w:rPr>
          <w:rStyle w:val="StyleUnderline"/>
        </w:rPr>
        <w:t>standards,”</w:t>
      </w:r>
      <w:r w:rsidRPr="009A0BB1">
        <w:rPr>
          <w:sz w:val="16"/>
        </w:rPr>
        <w:t xml:space="preserve"> which seems to </w:t>
      </w:r>
      <w:r w:rsidRPr="000E5B14">
        <w:rPr>
          <w:rStyle w:val="StyleUnderline"/>
        </w:rPr>
        <w:t>encompass</w:t>
      </w:r>
      <w:r w:rsidRPr="009A0BB1">
        <w:rPr>
          <w:sz w:val="16"/>
        </w:rPr>
        <w:t xml:space="preserve"> work conditions and, for</w:t>
      </w:r>
      <w:r w:rsidR="009A0BB1" w:rsidRPr="009A0BB1">
        <w:rPr>
          <w:sz w:val="16"/>
        </w:rPr>
        <w:t xml:space="preserve"> </w:t>
      </w:r>
      <w:r w:rsidRPr="009A0BB1">
        <w:rPr>
          <w:sz w:val="16"/>
        </w:rPr>
        <w:t xml:space="preserve">this reason, </w:t>
      </w:r>
      <w:r w:rsidRPr="000E5B14">
        <w:rPr>
          <w:rStyle w:val="StyleUnderline"/>
        </w:rPr>
        <w:t>both child laborers and workers who toil under</w:t>
      </w:r>
      <w:r w:rsidR="009A0BB1">
        <w:rPr>
          <w:rStyle w:val="StyleUnderline"/>
        </w:rPr>
        <w:t xml:space="preserve"> </w:t>
      </w:r>
      <w:r w:rsidRPr="000E5B14">
        <w:rPr>
          <w:rStyle w:val="StyleUnderline"/>
        </w:rPr>
        <w:t>oppressive conditions without any real</w:t>
      </w:r>
      <w:r w:rsidRPr="009A0BB1">
        <w:rPr>
          <w:sz w:val="16"/>
        </w:rPr>
        <w:t xml:space="preserve"> choice would fall outside</w:t>
      </w:r>
      <w:r w:rsidR="009A0BB1" w:rsidRPr="009A0BB1">
        <w:rPr>
          <w:sz w:val="16"/>
        </w:rPr>
        <w:t xml:space="preserve"> </w:t>
      </w:r>
      <w:r w:rsidRPr="009A0BB1">
        <w:rPr>
          <w:sz w:val="16"/>
        </w:rPr>
        <w:t xml:space="preserve">the scope of Article XX(e).205 </w:t>
      </w:r>
      <w:r w:rsidRPr="000E5B14">
        <w:rPr>
          <w:rStyle w:val="StyleUnderline"/>
        </w:rPr>
        <w:t>Under the Singapore Ministerial</w:t>
      </w:r>
      <w:r w:rsidR="009A0BB1">
        <w:rPr>
          <w:rStyle w:val="StyleUnderline"/>
        </w:rPr>
        <w:t xml:space="preserve"> </w:t>
      </w:r>
      <w:r w:rsidRPr="000E5B14">
        <w:rPr>
          <w:rStyle w:val="StyleUnderline"/>
        </w:rPr>
        <w:t>Declaration,</w:t>
      </w:r>
      <w:r w:rsidRPr="009A0BB1">
        <w:rPr>
          <w:sz w:val="16"/>
        </w:rPr>
        <w:t xml:space="preserve"> </w:t>
      </w:r>
      <w:r w:rsidRPr="00330BAE">
        <w:rPr>
          <w:rStyle w:val="StyleUnderline"/>
        </w:rPr>
        <w:t>the appropriate forum</w:t>
      </w:r>
      <w:r w:rsidRPr="009A0BB1">
        <w:rPr>
          <w:sz w:val="16"/>
        </w:rPr>
        <w:t xml:space="preserve"> in which to assert these</w:t>
      </w:r>
      <w:r w:rsidR="009A0BB1" w:rsidRPr="009A0BB1">
        <w:rPr>
          <w:sz w:val="16"/>
        </w:rPr>
        <w:t xml:space="preserve"> </w:t>
      </w:r>
      <w:r w:rsidRPr="009A0BB1">
        <w:rPr>
          <w:sz w:val="16"/>
        </w:rPr>
        <w:t xml:space="preserve">concerns </w:t>
      </w:r>
      <w:r w:rsidRPr="00330BAE">
        <w:rPr>
          <w:rStyle w:val="StyleUnderline"/>
        </w:rPr>
        <w:t>is the ILO, not the WTO</w:t>
      </w:r>
      <w:r w:rsidRPr="009A0BB1">
        <w:rPr>
          <w:sz w:val="16"/>
        </w:rPr>
        <w:t>.206</w:t>
      </w:r>
      <w:r w:rsidR="009A0BB1" w:rsidRPr="009A0BB1">
        <w:rPr>
          <w:sz w:val="16"/>
        </w:rPr>
        <w:t xml:space="preserve"> </w:t>
      </w:r>
      <w:r w:rsidRPr="00330BAE">
        <w:rPr>
          <w:rStyle w:val="StyleUnderline"/>
        </w:rPr>
        <w:t>Turning now to</w:t>
      </w:r>
      <w:r w:rsidRPr="009A0BB1">
        <w:rPr>
          <w:sz w:val="16"/>
        </w:rPr>
        <w:t xml:space="preserve"> the issue of </w:t>
      </w:r>
      <w:r w:rsidRPr="00330BAE">
        <w:rPr>
          <w:rStyle w:val="StyleUnderline"/>
        </w:rPr>
        <w:t>countervailing duties imposed on</w:t>
      </w:r>
      <w:r w:rsidR="009A0BB1">
        <w:rPr>
          <w:rStyle w:val="StyleUnderline"/>
        </w:rPr>
        <w:t xml:space="preserve"> </w:t>
      </w:r>
      <w:r w:rsidRPr="00330BAE">
        <w:rPr>
          <w:rStyle w:val="StyleUnderline"/>
        </w:rPr>
        <w:t>China</w:t>
      </w:r>
      <w:r w:rsidRPr="009A0BB1">
        <w:rPr>
          <w:sz w:val="16"/>
        </w:rPr>
        <w:t xml:space="preserve"> to offset the ‘subsidy’ created by non-enforcement of laws</w:t>
      </w:r>
      <w:r w:rsidR="009A0BB1" w:rsidRPr="009A0BB1">
        <w:rPr>
          <w:sz w:val="16"/>
        </w:rPr>
        <w:t xml:space="preserve"> </w:t>
      </w:r>
      <w:r w:rsidRPr="009A0BB1">
        <w:rPr>
          <w:sz w:val="16"/>
        </w:rPr>
        <w:t>leading to lower labor costs, the Singapore Ministerial Declaration</w:t>
      </w:r>
      <w:r w:rsidR="009A0BB1" w:rsidRPr="009A0BB1">
        <w:rPr>
          <w:sz w:val="16"/>
        </w:rPr>
        <w:t xml:space="preserve"> </w:t>
      </w:r>
      <w:r w:rsidRPr="009A0BB1">
        <w:rPr>
          <w:sz w:val="16"/>
        </w:rPr>
        <w:t xml:space="preserve">appears to offer a clear answer to this issue as </w:t>
      </w:r>
      <w:r w:rsidRPr="009A0BB1">
        <w:rPr>
          <w:sz w:val="16"/>
        </w:rPr>
        <w:lastRenderedPageBreak/>
        <w:t xml:space="preserve">well. </w:t>
      </w:r>
      <w:r w:rsidRPr="00330BAE">
        <w:rPr>
          <w:rStyle w:val="StyleUnderline"/>
        </w:rPr>
        <w:t>Poor working</w:t>
      </w:r>
      <w:r w:rsidR="009A0BB1">
        <w:rPr>
          <w:rStyle w:val="StyleUnderline"/>
        </w:rPr>
        <w:t xml:space="preserve"> </w:t>
      </w:r>
      <w:r w:rsidRPr="00330BAE">
        <w:rPr>
          <w:rStyle w:val="StyleUnderline"/>
        </w:rPr>
        <w:t>conditions tolerated by governments are within the purview of the</w:t>
      </w:r>
      <w:r w:rsidR="009A0BB1">
        <w:rPr>
          <w:rStyle w:val="StyleUnderline"/>
        </w:rPr>
        <w:t xml:space="preserve"> </w:t>
      </w:r>
      <w:r w:rsidRPr="00330BAE">
        <w:rPr>
          <w:rStyle w:val="StyleUnderline"/>
        </w:rPr>
        <w:t>ILO, not the WTO, and thus cannot be raised as</w:t>
      </w:r>
      <w:r w:rsidRPr="009A0BB1">
        <w:rPr>
          <w:sz w:val="16"/>
        </w:rPr>
        <w:t xml:space="preserve"> a </w:t>
      </w:r>
      <w:r w:rsidRPr="00330BAE">
        <w:rPr>
          <w:rStyle w:val="StyleUnderline"/>
        </w:rPr>
        <w:t>justification for</w:t>
      </w:r>
      <w:r w:rsidR="009A0BB1">
        <w:rPr>
          <w:rStyle w:val="StyleUnderline"/>
        </w:rPr>
        <w:t xml:space="preserve"> </w:t>
      </w:r>
      <w:r w:rsidRPr="009A0BB1">
        <w:rPr>
          <w:sz w:val="16"/>
        </w:rPr>
        <w:t xml:space="preserve">the imposition of a </w:t>
      </w:r>
      <w:r w:rsidRPr="00330BAE">
        <w:rPr>
          <w:rStyle w:val="StyleUnderline"/>
        </w:rPr>
        <w:t>countervailing</w:t>
      </w:r>
      <w:r w:rsidRPr="009A0BB1">
        <w:rPr>
          <w:sz w:val="16"/>
        </w:rPr>
        <w:t xml:space="preserve"> duty </w:t>
      </w:r>
      <w:r w:rsidRPr="00330BAE">
        <w:rPr>
          <w:rStyle w:val="StyleUnderline"/>
        </w:rPr>
        <w:t>under the SCM</w:t>
      </w:r>
      <w:r w:rsidRPr="009A0BB1">
        <w:rPr>
          <w:sz w:val="16"/>
        </w:rPr>
        <w:t>. In other</w:t>
      </w:r>
      <w:r w:rsidR="009A0BB1" w:rsidRPr="009A0BB1">
        <w:rPr>
          <w:sz w:val="16"/>
        </w:rPr>
        <w:t xml:space="preserve"> </w:t>
      </w:r>
      <w:r w:rsidRPr="009A0BB1">
        <w:rPr>
          <w:sz w:val="16"/>
        </w:rPr>
        <w:t xml:space="preserve">words, </w:t>
      </w:r>
      <w:r w:rsidRPr="002B7715">
        <w:rPr>
          <w:rStyle w:val="StyleUnderline"/>
        </w:rPr>
        <w:t>work conditions are simply not a factor that can be</w:t>
      </w:r>
      <w:r w:rsidR="009A0BB1">
        <w:rPr>
          <w:rStyle w:val="StyleUnderline"/>
        </w:rPr>
        <w:t xml:space="preserve"> </w:t>
      </w:r>
      <w:r w:rsidRPr="002B7715">
        <w:rPr>
          <w:rStyle w:val="StyleUnderline"/>
        </w:rPr>
        <w:t xml:space="preserve">considered in applying the SCM. </w:t>
      </w:r>
      <w:r w:rsidRPr="009A0BB1">
        <w:rPr>
          <w:sz w:val="16"/>
        </w:rPr>
        <w:t>The Singapore Ministerial</w:t>
      </w:r>
      <w:r w:rsidR="009A0BB1" w:rsidRPr="009A0BB1">
        <w:rPr>
          <w:sz w:val="16"/>
        </w:rPr>
        <w:t xml:space="preserve"> </w:t>
      </w:r>
      <w:r w:rsidRPr="009A0BB1">
        <w:rPr>
          <w:sz w:val="16"/>
        </w:rPr>
        <w:t>Declaration goes further to emphasize that “[w]e reject the use of</w:t>
      </w:r>
      <w:r w:rsidR="009A0BB1" w:rsidRPr="009A0BB1">
        <w:rPr>
          <w:sz w:val="16"/>
        </w:rPr>
        <w:t xml:space="preserve"> </w:t>
      </w:r>
      <w:proofErr w:type="spellStart"/>
      <w:r w:rsidRPr="009A0BB1">
        <w:rPr>
          <w:sz w:val="16"/>
        </w:rPr>
        <w:t>labour</w:t>
      </w:r>
      <w:proofErr w:type="spellEnd"/>
      <w:r w:rsidRPr="009A0BB1">
        <w:rPr>
          <w:sz w:val="16"/>
        </w:rPr>
        <w:t xml:space="preserve"> standards for protectionist purposes, and agree that the</w:t>
      </w:r>
      <w:r w:rsidR="009A0BB1" w:rsidRPr="009A0BB1">
        <w:rPr>
          <w:sz w:val="16"/>
        </w:rPr>
        <w:t xml:space="preserve"> </w:t>
      </w:r>
      <w:r w:rsidRPr="009A0BB1">
        <w:rPr>
          <w:sz w:val="16"/>
        </w:rPr>
        <w:t>comparative advantage of countries, particularly low-wage</w:t>
      </w:r>
      <w:r w:rsidR="009A0BB1" w:rsidRPr="009A0BB1">
        <w:rPr>
          <w:sz w:val="16"/>
        </w:rPr>
        <w:t xml:space="preserve"> </w:t>
      </w:r>
      <w:r w:rsidRPr="009A0BB1">
        <w:rPr>
          <w:sz w:val="16"/>
        </w:rPr>
        <w:t>developing countries, must in no way be put into question.”207</w:t>
      </w:r>
      <w:r w:rsidR="009A0BB1" w:rsidRPr="009A0BB1">
        <w:rPr>
          <w:sz w:val="16"/>
        </w:rPr>
        <w:t xml:space="preserve"> </w:t>
      </w:r>
      <w:r w:rsidRPr="009A0BB1">
        <w:rPr>
          <w:sz w:val="16"/>
        </w:rPr>
        <w:t>This statement appears to reinforce the rejection of the use of poor</w:t>
      </w:r>
      <w:r w:rsidR="009A0BB1" w:rsidRPr="009A0BB1">
        <w:rPr>
          <w:sz w:val="16"/>
        </w:rPr>
        <w:t xml:space="preserve"> </w:t>
      </w:r>
      <w:r w:rsidRPr="009A0BB1">
        <w:rPr>
          <w:sz w:val="16"/>
        </w:rPr>
        <w:t>work conditions as a justification for the imposition of an extra</w:t>
      </w:r>
      <w:r w:rsidR="009A0BB1" w:rsidRPr="009A0BB1">
        <w:rPr>
          <w:sz w:val="16"/>
        </w:rPr>
        <w:t xml:space="preserve"> </w:t>
      </w:r>
      <w:r w:rsidRPr="009A0BB1">
        <w:rPr>
          <w:sz w:val="16"/>
        </w:rPr>
        <w:t>tariff in the form of a countervailing duty to offset the cost</w:t>
      </w:r>
      <w:r w:rsidR="009A0BB1" w:rsidRPr="009A0BB1">
        <w:rPr>
          <w:sz w:val="16"/>
        </w:rPr>
        <w:t xml:space="preserve"> </w:t>
      </w:r>
      <w:r w:rsidRPr="009A0BB1">
        <w:rPr>
          <w:sz w:val="16"/>
        </w:rPr>
        <w:t>advantage.</w:t>
      </w:r>
      <w:r w:rsidR="009A0BB1" w:rsidRPr="009A0BB1">
        <w:rPr>
          <w:sz w:val="16"/>
        </w:rPr>
        <w:t xml:space="preserve"> </w:t>
      </w:r>
      <w:r w:rsidRPr="009A0BB1">
        <w:rPr>
          <w:sz w:val="16"/>
        </w:rPr>
        <w:t xml:space="preserve">This analysis suggests that </w:t>
      </w:r>
      <w:r w:rsidRPr="002B7715">
        <w:rPr>
          <w:rStyle w:val="StyleUnderline"/>
        </w:rPr>
        <w:t>the current position of the WTO</w:t>
      </w:r>
      <w:r w:rsidR="009A0BB1">
        <w:rPr>
          <w:rStyle w:val="StyleUnderline"/>
        </w:rPr>
        <w:t xml:space="preserve"> </w:t>
      </w:r>
      <w:r w:rsidRPr="002B7715">
        <w:rPr>
          <w:rStyle w:val="StyleUnderline"/>
        </w:rPr>
        <w:t xml:space="preserve">appears to be a significant </w:t>
      </w:r>
      <w:r w:rsidRPr="002B7715">
        <w:rPr>
          <w:rStyle w:val="Emphasis"/>
        </w:rPr>
        <w:t>victory for China</w:t>
      </w:r>
      <w:r w:rsidRPr="009A0BB1">
        <w:rPr>
          <w:sz w:val="16"/>
        </w:rPr>
        <w:t xml:space="preserve"> and other developing</w:t>
      </w:r>
      <w:r w:rsidR="009A0BB1" w:rsidRPr="009A0BB1">
        <w:rPr>
          <w:sz w:val="16"/>
        </w:rPr>
        <w:t xml:space="preserve"> </w:t>
      </w:r>
      <w:r w:rsidRPr="009A0BB1">
        <w:rPr>
          <w:sz w:val="16"/>
        </w:rPr>
        <w:t xml:space="preserve">countries, </w:t>
      </w:r>
      <w:r w:rsidRPr="002B7715">
        <w:rPr>
          <w:rStyle w:val="StyleUnderline"/>
        </w:rPr>
        <w:t>which are now protected against the use of human rights</w:t>
      </w:r>
      <w:r w:rsidR="009A0BB1">
        <w:rPr>
          <w:rStyle w:val="StyleUnderline"/>
        </w:rPr>
        <w:t xml:space="preserve"> </w:t>
      </w:r>
      <w:r w:rsidRPr="002B7715">
        <w:rPr>
          <w:rStyle w:val="StyleUnderline"/>
        </w:rPr>
        <w:t>at the workplace and labor conditions as a justification for the</w:t>
      </w:r>
      <w:r w:rsidR="009A0BB1">
        <w:rPr>
          <w:rStyle w:val="StyleUnderline"/>
        </w:rPr>
        <w:t xml:space="preserve"> </w:t>
      </w:r>
      <w:r w:rsidRPr="002B7715">
        <w:rPr>
          <w:rStyle w:val="StyleUnderline"/>
        </w:rPr>
        <w:t>imposition of trade sanctions within the WTO by member</w:t>
      </w:r>
      <w:r w:rsidR="009A0BB1">
        <w:rPr>
          <w:rStyle w:val="StyleUnderline"/>
        </w:rPr>
        <w:t xml:space="preserve"> </w:t>
      </w:r>
      <w:r w:rsidRPr="002B7715">
        <w:rPr>
          <w:rStyle w:val="StyleUnderline"/>
        </w:rPr>
        <w:t>countries, such as the United States.</w:t>
      </w:r>
      <w:r w:rsidRPr="009A0BB1">
        <w:rPr>
          <w:sz w:val="16"/>
        </w:rPr>
        <w:t xml:space="preserve"> </w:t>
      </w:r>
      <w:r w:rsidRPr="002B7715">
        <w:rPr>
          <w:rStyle w:val="Emphasis"/>
        </w:rPr>
        <w:t>China gained these benefits as</w:t>
      </w:r>
      <w:r w:rsidR="009A0BB1">
        <w:rPr>
          <w:rStyle w:val="Emphasis"/>
        </w:rPr>
        <w:t xml:space="preserve"> </w:t>
      </w:r>
      <w:r w:rsidRPr="002B7715">
        <w:rPr>
          <w:rStyle w:val="Emphasis"/>
        </w:rPr>
        <w:t>a matter of right when it acceded to the WTO</w:t>
      </w:r>
      <w:r w:rsidRPr="009A0BB1">
        <w:rPr>
          <w:sz w:val="16"/>
        </w:rPr>
        <w:t>.208 Note that there is</w:t>
      </w:r>
      <w:r w:rsidR="009A0BB1" w:rsidRPr="009A0BB1">
        <w:rPr>
          <w:sz w:val="16"/>
        </w:rPr>
        <w:t xml:space="preserve"> </w:t>
      </w:r>
      <w:r w:rsidRPr="009A0BB1">
        <w:rPr>
          <w:sz w:val="16"/>
        </w:rPr>
        <w:t>nothing inherent in the language of Article XX, the general</w:t>
      </w:r>
      <w:r w:rsidR="009A0BB1" w:rsidRPr="009A0BB1">
        <w:rPr>
          <w:sz w:val="16"/>
        </w:rPr>
        <w:t xml:space="preserve"> </w:t>
      </w:r>
      <w:r w:rsidRPr="009A0BB1">
        <w:rPr>
          <w:sz w:val="16"/>
        </w:rPr>
        <w:t>exceptions provision of the GATT, or in the SCM that would</w:t>
      </w:r>
      <w:r w:rsidR="009A0BB1" w:rsidRPr="009A0BB1">
        <w:rPr>
          <w:sz w:val="16"/>
        </w:rPr>
        <w:t xml:space="preserve"> </w:t>
      </w:r>
      <w:r w:rsidRPr="009A0BB1">
        <w:rPr>
          <w:sz w:val="16"/>
        </w:rPr>
        <w:t>prevent the consideration of work conditions as a justification for a</w:t>
      </w:r>
      <w:r w:rsidR="009A0BB1" w:rsidRPr="009A0BB1">
        <w:rPr>
          <w:sz w:val="16"/>
        </w:rPr>
        <w:t xml:space="preserve"> </w:t>
      </w:r>
      <w:r w:rsidRPr="009A0BB1">
        <w:rPr>
          <w:sz w:val="16"/>
        </w:rPr>
        <w:t xml:space="preserve">trade restriction.209 </w:t>
      </w:r>
      <w:r w:rsidRPr="002B7715">
        <w:rPr>
          <w:rStyle w:val="StyleUnderline"/>
        </w:rPr>
        <w:t>What stands as a legal bar is the Singapore</w:t>
      </w:r>
      <w:r w:rsidR="009A0BB1">
        <w:rPr>
          <w:rStyle w:val="StyleUnderline"/>
        </w:rPr>
        <w:t xml:space="preserve"> </w:t>
      </w:r>
      <w:r w:rsidRPr="002B7715">
        <w:rPr>
          <w:rStyle w:val="StyleUnderline"/>
        </w:rPr>
        <w:t>Ministerial Declaration itself that declares that human rights at the</w:t>
      </w:r>
      <w:r w:rsidR="009A0BB1">
        <w:rPr>
          <w:rStyle w:val="StyleUnderline"/>
        </w:rPr>
        <w:t xml:space="preserve"> </w:t>
      </w:r>
      <w:r w:rsidRPr="002B7715">
        <w:rPr>
          <w:rStyle w:val="StyleUnderline"/>
        </w:rPr>
        <w:t>workplace are outside the scope of the WTO</w:t>
      </w:r>
      <w:r w:rsidRPr="009A0BB1">
        <w:rPr>
          <w:sz w:val="16"/>
        </w:rPr>
        <w:t>.210 What will be</w:t>
      </w:r>
      <w:r w:rsidR="009A0BB1" w:rsidRPr="009A0BB1">
        <w:rPr>
          <w:sz w:val="16"/>
        </w:rPr>
        <w:t xml:space="preserve"> </w:t>
      </w:r>
      <w:r w:rsidRPr="009A0BB1">
        <w:rPr>
          <w:sz w:val="16"/>
        </w:rPr>
        <w:t>necessary to overturn the current position? It would appear that</w:t>
      </w:r>
      <w:r w:rsidR="009A0BB1" w:rsidRPr="009A0BB1">
        <w:rPr>
          <w:sz w:val="16"/>
        </w:rPr>
        <w:t xml:space="preserve"> </w:t>
      </w:r>
      <w:r w:rsidRPr="009A0BB1">
        <w:rPr>
          <w:sz w:val="16"/>
        </w:rPr>
        <w:t>only a document of a similar legal status, such as a second</w:t>
      </w:r>
      <w:r w:rsidR="009A0BB1" w:rsidRPr="009A0BB1">
        <w:rPr>
          <w:sz w:val="16"/>
        </w:rPr>
        <w:t xml:space="preserve"> </w:t>
      </w:r>
      <w:r w:rsidRPr="009A0BB1">
        <w:rPr>
          <w:sz w:val="16"/>
        </w:rPr>
        <w:t>Ministerial Declaration, could reverse the current position set forth</w:t>
      </w:r>
      <w:r w:rsidR="009A0BB1" w:rsidRPr="009A0BB1">
        <w:rPr>
          <w:sz w:val="16"/>
        </w:rPr>
        <w:t xml:space="preserve"> </w:t>
      </w:r>
      <w:r w:rsidRPr="009A0BB1">
        <w:rPr>
          <w:sz w:val="16"/>
        </w:rPr>
        <w:t>by the Singapore Ministerial Declaration. This is now the real</w:t>
      </w:r>
      <w:r w:rsidR="009A0BB1" w:rsidRPr="009A0BB1">
        <w:rPr>
          <w:sz w:val="16"/>
        </w:rPr>
        <w:t xml:space="preserve"> </w:t>
      </w:r>
      <w:r w:rsidRPr="009A0BB1">
        <w:rPr>
          <w:sz w:val="16"/>
        </w:rPr>
        <w:t>battleground in the WTO: whether and how to reverse the ban on</w:t>
      </w:r>
      <w:r w:rsidR="009A0BB1" w:rsidRPr="009A0BB1">
        <w:rPr>
          <w:sz w:val="16"/>
        </w:rPr>
        <w:t xml:space="preserve"> </w:t>
      </w:r>
      <w:r w:rsidRPr="009A0BB1">
        <w:rPr>
          <w:sz w:val="16"/>
        </w:rPr>
        <w:t>the use of human rights at the workplace set forth in the Singapore</w:t>
      </w:r>
      <w:r w:rsidR="009A0BB1" w:rsidRPr="009A0BB1">
        <w:rPr>
          <w:sz w:val="16"/>
        </w:rPr>
        <w:t xml:space="preserve"> </w:t>
      </w:r>
      <w:r w:rsidRPr="009A0BB1">
        <w:rPr>
          <w:sz w:val="16"/>
        </w:rPr>
        <w:t>Ministerial Declaration. Whether this action will occur in the near</w:t>
      </w:r>
      <w:r w:rsidR="009A0BB1" w:rsidRPr="009A0BB1">
        <w:rPr>
          <w:sz w:val="16"/>
        </w:rPr>
        <w:t xml:space="preserve"> </w:t>
      </w:r>
      <w:r w:rsidRPr="009A0BB1">
        <w:rPr>
          <w:sz w:val="16"/>
        </w:rPr>
        <w:t>future is a matter of political will within the WTO but it does not</w:t>
      </w:r>
      <w:r w:rsidR="009A0BB1" w:rsidRPr="009A0BB1">
        <w:rPr>
          <w:sz w:val="16"/>
        </w:rPr>
        <w:t xml:space="preserve"> </w:t>
      </w:r>
      <w:r w:rsidRPr="009A0BB1">
        <w:rPr>
          <w:sz w:val="16"/>
        </w:rPr>
        <w:t>appear that such will is present.211 Such a course of development</w:t>
      </w:r>
      <w:r w:rsidR="009A0BB1" w:rsidRPr="009A0BB1">
        <w:rPr>
          <w:sz w:val="16"/>
        </w:rPr>
        <w:t xml:space="preserve"> </w:t>
      </w:r>
      <w:r w:rsidRPr="009A0BB1">
        <w:rPr>
          <w:sz w:val="16"/>
        </w:rPr>
        <w:t xml:space="preserve">is difficult to predict with any confidence, but </w:t>
      </w:r>
      <w:r w:rsidRPr="002B7715">
        <w:rPr>
          <w:rStyle w:val="StyleUnderline"/>
        </w:rPr>
        <w:t>it is possible to state</w:t>
      </w:r>
      <w:r w:rsidR="009A0BB1">
        <w:rPr>
          <w:rStyle w:val="StyleUnderline"/>
        </w:rPr>
        <w:t xml:space="preserve"> </w:t>
      </w:r>
      <w:r w:rsidRPr="002B7715">
        <w:rPr>
          <w:rStyle w:val="StyleUnderline"/>
        </w:rPr>
        <w:t xml:space="preserve">without </w:t>
      </w:r>
      <w:r w:rsidRPr="009A0BB1">
        <w:rPr>
          <w:sz w:val="16"/>
        </w:rPr>
        <w:t>much</w:t>
      </w:r>
      <w:r w:rsidRPr="002B7715">
        <w:rPr>
          <w:rStyle w:val="StyleUnderline"/>
        </w:rPr>
        <w:t xml:space="preserve"> doubt that </w:t>
      </w:r>
      <w:r w:rsidRPr="002B7715">
        <w:rPr>
          <w:rStyle w:val="Emphasis"/>
        </w:rPr>
        <w:t>China</w:t>
      </w:r>
      <w:r w:rsidRPr="009A0BB1">
        <w:rPr>
          <w:sz w:val="16"/>
        </w:rPr>
        <w:t xml:space="preserve"> and many other developing</w:t>
      </w:r>
      <w:r w:rsidR="009A0BB1" w:rsidRPr="009A0BB1">
        <w:rPr>
          <w:sz w:val="16"/>
        </w:rPr>
        <w:t xml:space="preserve"> </w:t>
      </w:r>
      <w:r w:rsidRPr="009A0BB1">
        <w:rPr>
          <w:sz w:val="16"/>
        </w:rPr>
        <w:t xml:space="preserve">countries </w:t>
      </w:r>
      <w:r w:rsidRPr="002B7715">
        <w:rPr>
          <w:rStyle w:val="Emphasis"/>
        </w:rPr>
        <w:t>would strongly oppose any move to introduce human</w:t>
      </w:r>
      <w:r w:rsidR="009A0BB1">
        <w:rPr>
          <w:rStyle w:val="Emphasis"/>
        </w:rPr>
        <w:t xml:space="preserve"> </w:t>
      </w:r>
      <w:r w:rsidRPr="002B7715">
        <w:rPr>
          <w:rStyle w:val="Emphasis"/>
        </w:rPr>
        <w:t>rights in the workplace</w:t>
      </w:r>
      <w:r w:rsidRPr="009A0BB1">
        <w:rPr>
          <w:sz w:val="16"/>
        </w:rPr>
        <w:t xml:space="preserve"> (or in any other context) </w:t>
      </w:r>
      <w:r w:rsidRPr="002B7715">
        <w:rPr>
          <w:rStyle w:val="Emphasis"/>
        </w:rPr>
        <w:t>in the WTO as</w:t>
      </w:r>
      <w:r w:rsidR="009A0BB1">
        <w:rPr>
          <w:rStyle w:val="Emphasis"/>
        </w:rPr>
        <w:t xml:space="preserve"> </w:t>
      </w:r>
      <w:r w:rsidRPr="002B7715">
        <w:rPr>
          <w:rStyle w:val="Emphasis"/>
        </w:rPr>
        <w:t>they will perceive such a move as an attempt to erode their</w:t>
      </w:r>
      <w:r w:rsidR="009A0BB1">
        <w:rPr>
          <w:rStyle w:val="Emphasis"/>
        </w:rPr>
        <w:t xml:space="preserve"> </w:t>
      </w:r>
      <w:r w:rsidRPr="002B7715">
        <w:rPr>
          <w:rStyle w:val="Emphasis"/>
        </w:rPr>
        <w:t>comparative trade advantages.</w:t>
      </w:r>
    </w:p>
    <w:sectPr w:rsidR="000E5B14" w:rsidRPr="002B771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0F2F4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5B14"/>
    <w:rsid w:val="000F2F43"/>
    <w:rsid w:val="00100B28"/>
    <w:rsid w:val="00117316"/>
    <w:rsid w:val="001209B4"/>
    <w:rsid w:val="001761FC"/>
    <w:rsid w:val="00182655"/>
    <w:rsid w:val="001840F2"/>
    <w:rsid w:val="00185134"/>
    <w:rsid w:val="001856C6"/>
    <w:rsid w:val="00191B5F"/>
    <w:rsid w:val="00192487"/>
    <w:rsid w:val="00193416"/>
    <w:rsid w:val="00195073"/>
    <w:rsid w:val="0019668D"/>
    <w:rsid w:val="001977FB"/>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715"/>
    <w:rsid w:val="002B7ACF"/>
    <w:rsid w:val="002E0643"/>
    <w:rsid w:val="002E392E"/>
    <w:rsid w:val="002E6BBC"/>
    <w:rsid w:val="002F1BA9"/>
    <w:rsid w:val="002F6E74"/>
    <w:rsid w:val="003106B3"/>
    <w:rsid w:val="0031385D"/>
    <w:rsid w:val="003171AB"/>
    <w:rsid w:val="003223B2"/>
    <w:rsid w:val="00322A67"/>
    <w:rsid w:val="00330BAE"/>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2A46"/>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327"/>
    <w:rsid w:val="005C5602"/>
    <w:rsid w:val="005C74A6"/>
    <w:rsid w:val="005D27CD"/>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0BB1"/>
    <w:rsid w:val="009A1467"/>
    <w:rsid w:val="009A6464"/>
    <w:rsid w:val="009B69F5"/>
    <w:rsid w:val="009C5FF7"/>
    <w:rsid w:val="009C6292"/>
    <w:rsid w:val="009D15DB"/>
    <w:rsid w:val="009D3133"/>
    <w:rsid w:val="009E160D"/>
    <w:rsid w:val="009F05E8"/>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54E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0C9C"/>
    <w:rsid w:val="00F57FFB"/>
    <w:rsid w:val="00F601E6"/>
    <w:rsid w:val="00F73954"/>
    <w:rsid w:val="00F94060"/>
    <w:rsid w:val="00FA56F6"/>
    <w:rsid w:val="00FB329D"/>
    <w:rsid w:val="00FC1E3A"/>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7EF6D"/>
  <w14:defaultImageDpi w14:val="300"/>
  <w15:docId w15:val="{42D48DF2-F681-42C0-B6F3-BAAAF9AE8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C5327"/>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5C532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5C5327"/>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5C5327"/>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5C5327"/>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5C53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5327"/>
  </w:style>
  <w:style w:type="character" w:customStyle="1" w:styleId="Heading1Char">
    <w:name w:val="Heading 1 Char"/>
    <w:aliases w:val="Pocket Char"/>
    <w:basedOn w:val="DefaultParagraphFont"/>
    <w:link w:val="Heading1"/>
    <w:uiPriority w:val="1"/>
    <w:rsid w:val="005C5327"/>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5C5327"/>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5C5327"/>
    <w:rPr>
      <w:rFonts w:ascii="Georgia" w:eastAsiaTheme="majorEastAsia" w:hAnsi="Georgia" w:cstheme="majorBidi"/>
      <w:b/>
      <w:bCs/>
      <w:caps/>
      <w:sz w:val="32"/>
      <w:szCs w:val="22"/>
      <w:u w:val="single"/>
    </w:rPr>
  </w:style>
  <w:style w:type="character" w:customStyle="1" w:styleId="Heading4Char">
    <w:name w:val="Heading 4 Char"/>
    <w:aliases w:val="Tag Char"/>
    <w:basedOn w:val="DefaultParagraphFont"/>
    <w:link w:val="Heading4"/>
    <w:uiPriority w:val="4"/>
    <w:rsid w:val="005C5327"/>
    <w:rPr>
      <w:rFonts w:ascii="Georgia" w:eastAsiaTheme="majorEastAsia" w:hAnsi="Georgia" w:cstheme="majorBidi"/>
      <w:b/>
      <w:bCs/>
      <w:iCs/>
      <w:sz w:val="22"/>
      <w:szCs w:val="22"/>
    </w:rPr>
  </w:style>
  <w:style w:type="character" w:customStyle="1" w:styleId="Style13ptBold">
    <w:name w:val="Style 13 pt Bold"/>
    <w:aliases w:val="Cite,Style Style Bold + 12 pt"/>
    <w:basedOn w:val="StyleBold"/>
    <w:uiPriority w:val="5"/>
    <w:qFormat/>
    <w:rsid w:val="005C5327"/>
    <w:rPr>
      <w:b/>
      <w:bCs/>
      <w:sz w:val="22"/>
      <w:u w:val="none"/>
    </w:rPr>
  </w:style>
  <w:style w:type="character" w:customStyle="1" w:styleId="StyleUnderline">
    <w:name w:val="Style Underline"/>
    <w:aliases w:val="Underline,Style Bold Underline"/>
    <w:basedOn w:val="DefaultParagraphFont"/>
    <w:uiPriority w:val="6"/>
    <w:qFormat/>
    <w:rsid w:val="005C5327"/>
    <w:rPr>
      <w:b w:val="0"/>
      <w:bCs/>
      <w:sz w:val="22"/>
      <w:u w:val="single"/>
    </w:rPr>
  </w:style>
  <w:style w:type="character" w:styleId="Emphasis">
    <w:name w:val="Emphasis"/>
    <w:basedOn w:val="DefaultParagraphFont"/>
    <w:uiPriority w:val="7"/>
    <w:qFormat/>
    <w:rsid w:val="005C5327"/>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5C5327"/>
    <w:rPr>
      <w:color w:val="auto"/>
      <w:u w:val="none"/>
    </w:rPr>
  </w:style>
  <w:style w:type="character" w:styleId="Hyperlink">
    <w:name w:val="Hyperlink"/>
    <w:basedOn w:val="DefaultParagraphFont"/>
    <w:uiPriority w:val="99"/>
    <w:rsid w:val="005C5327"/>
    <w:rPr>
      <w:color w:val="auto"/>
      <w:u w:val="none"/>
    </w:rPr>
  </w:style>
  <w:style w:type="paragraph" w:styleId="DocumentMap">
    <w:name w:val="Document Map"/>
    <w:basedOn w:val="Normal"/>
    <w:link w:val="DocumentMapChar"/>
    <w:uiPriority w:val="99"/>
    <w:semiHidden/>
    <w:unhideWhenUsed/>
    <w:rsid w:val="000F2F4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F2F43"/>
    <w:rPr>
      <w:rFonts w:ascii="Lucida Grande" w:hAnsi="Lucida Grande" w:cs="Lucida Grande"/>
    </w:rPr>
  </w:style>
  <w:style w:type="character" w:customStyle="1" w:styleId="StyleBold">
    <w:name w:val="Style Bold"/>
    <w:basedOn w:val="DefaultParagraphFont"/>
    <w:uiPriority w:val="9"/>
    <w:semiHidden/>
    <w:rsid w:val="005C5327"/>
    <w:rPr>
      <w:b/>
      <w:bCs/>
    </w:rPr>
  </w:style>
  <w:style w:type="paragraph" w:styleId="Header">
    <w:name w:val="header"/>
    <w:basedOn w:val="Normal"/>
    <w:link w:val="HeaderChar"/>
    <w:uiPriority w:val="99"/>
    <w:semiHidden/>
    <w:rsid w:val="005C5327"/>
    <w:pPr>
      <w:tabs>
        <w:tab w:val="center" w:pos="4680"/>
        <w:tab w:val="right" w:pos="9360"/>
      </w:tabs>
    </w:pPr>
  </w:style>
  <w:style w:type="character" w:customStyle="1" w:styleId="HeaderChar">
    <w:name w:val="Header Char"/>
    <w:basedOn w:val="DefaultParagraphFont"/>
    <w:link w:val="Header"/>
    <w:uiPriority w:val="99"/>
    <w:semiHidden/>
    <w:rsid w:val="005C5327"/>
    <w:rPr>
      <w:rFonts w:ascii="Georgia" w:eastAsiaTheme="minorHAnsi" w:hAnsi="Georgia" w:cs="Calibri"/>
      <w:sz w:val="22"/>
      <w:szCs w:val="22"/>
    </w:rPr>
  </w:style>
  <w:style w:type="paragraph" w:styleId="Footer">
    <w:name w:val="footer"/>
    <w:basedOn w:val="Normal"/>
    <w:link w:val="FooterChar"/>
    <w:uiPriority w:val="99"/>
    <w:semiHidden/>
    <w:rsid w:val="005C5327"/>
    <w:pPr>
      <w:tabs>
        <w:tab w:val="center" w:pos="4680"/>
        <w:tab w:val="right" w:pos="9360"/>
      </w:tabs>
    </w:pPr>
  </w:style>
  <w:style w:type="character" w:customStyle="1" w:styleId="FooterChar">
    <w:name w:val="Footer Char"/>
    <w:basedOn w:val="DefaultParagraphFont"/>
    <w:link w:val="Footer"/>
    <w:uiPriority w:val="99"/>
    <w:semiHidden/>
    <w:rsid w:val="005C5327"/>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hoover.org/research/chinas-stubborn-anti-democracy%5d//Mnus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7B1D241-8132-432B-AB92-F9539ECB9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10</Pages>
  <Words>4927</Words>
  <Characters>28088</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32950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Will Matheson</dc:creator>
  <cp:keywords>5.2</cp:keywords>
  <dc:description/>
  <cp:lastModifiedBy>Kevin Hirn</cp:lastModifiedBy>
  <cp:revision>2</cp:revision>
  <dcterms:created xsi:type="dcterms:W3CDTF">2016-07-25T18:02:00Z</dcterms:created>
  <dcterms:modified xsi:type="dcterms:W3CDTF">2016-07-25T18:02:00Z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