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AE7" w:rsidRDefault="00231220" w:rsidP="00107AE7">
      <w:pPr>
        <w:pStyle w:val="Heading3"/>
      </w:pPr>
      <w:r>
        <w:t>incsea</w:t>
      </w:r>
    </w:p>
    <w:p w:rsidR="00641C3E" w:rsidRDefault="00641C3E" w:rsidP="00641C3E">
      <w:pPr>
        <w:pStyle w:val="Heading4"/>
      </w:pPr>
      <w:r>
        <w:t xml:space="preserve">INCSEA agreements are conducted by the Navy and signed by the Navy </w:t>
      </w:r>
    </w:p>
    <w:p w:rsidR="00641C3E" w:rsidRDefault="00641C3E" w:rsidP="00641C3E">
      <w:r w:rsidRPr="00641C3E">
        <w:rPr>
          <w:rStyle w:val="Style13ptBold"/>
        </w:rPr>
        <w:t>Department of State 1972</w:t>
      </w:r>
      <w:r>
        <w:t xml:space="preserve"> [DOS, </w:t>
      </w:r>
      <w:r w:rsidRPr="00641C3E">
        <w:rPr>
          <w:rStyle w:val="Emphasis"/>
        </w:rPr>
        <w:t>Agreement Between the Government of The United States of America and the Government of The Union of Soviet Socialist Republics on the Prevention of Incidents On and Over the High Seas</w:t>
      </w:r>
      <w:r>
        <w:t xml:space="preserve">, </w:t>
      </w:r>
      <w:hyperlink r:id="rId6" w:history="1">
        <w:r w:rsidRPr="006313E0">
          <w:rPr>
            <w:rStyle w:val="Hyperlink"/>
          </w:rPr>
          <w:t>http://www.state.gov/t/isn/4791.htm#</w:t>
        </w:r>
      </w:hyperlink>
      <w:r>
        <w:t xml:space="preserve">, accessed 7/24/16, </w:t>
      </w:r>
      <w:proofErr w:type="spellStart"/>
      <w:r>
        <w:t>ge</w:t>
      </w:r>
      <w:proofErr w:type="spellEnd"/>
      <w:r>
        <w:t>]</w:t>
      </w:r>
    </w:p>
    <w:p w:rsidR="00641C3E" w:rsidRDefault="00641C3E" w:rsidP="00641C3E">
      <w:pPr>
        <w:rPr>
          <w:sz w:val="14"/>
        </w:rPr>
      </w:pPr>
      <w:r w:rsidRPr="00641C3E">
        <w:rPr>
          <w:sz w:val="14"/>
        </w:rPr>
        <w:t xml:space="preserve">In the late 1960s, there were several incidents between forces of the U.S. Navy and the Soviet Navy. These included planes of the two nations passing near one another, ships bumping one another, and both ships and aircraft making threatening movements against those of the other side. In March 1968 the United States proposed talks on preventing such incidents from becoming more serious. The Soviet Union accepted the invitation in November 1970, and the talks were conducted in two rounds -- October 1, 1971, in Moscow and May 17, 1972, in Washington, D.C. </w:t>
      </w:r>
      <w:r w:rsidRPr="00641C3E">
        <w:rPr>
          <w:rStyle w:val="StyleUnderline"/>
        </w:rPr>
        <w:t xml:space="preserve">The Agreement was signed by </w:t>
      </w:r>
      <w:r w:rsidRPr="00641C3E">
        <w:rPr>
          <w:rStyle w:val="Emphasis"/>
        </w:rPr>
        <w:t>Secretary of the Navy John Warner</w:t>
      </w:r>
      <w:r w:rsidRPr="00641C3E">
        <w:rPr>
          <w:rStyle w:val="StyleUnderline"/>
        </w:rPr>
        <w:t xml:space="preserve"> and </w:t>
      </w:r>
      <w:r w:rsidRPr="00641C3E">
        <w:rPr>
          <w:rStyle w:val="Emphasis"/>
        </w:rPr>
        <w:t xml:space="preserve">Soviet Admiral Sergei </w:t>
      </w:r>
      <w:proofErr w:type="spellStart"/>
      <w:r w:rsidRPr="00641C3E">
        <w:rPr>
          <w:rStyle w:val="Emphasis"/>
        </w:rPr>
        <w:t>Gorshkov</w:t>
      </w:r>
      <w:proofErr w:type="spellEnd"/>
      <w:r w:rsidRPr="00641C3E">
        <w:rPr>
          <w:rStyle w:val="StyleUnderline"/>
        </w:rPr>
        <w:t xml:space="preserve"> during the Moscow summit meeting in 1972.</w:t>
      </w:r>
      <w:r w:rsidRPr="00641C3E">
        <w:rPr>
          <w:rStyle w:val="StyleUnderline"/>
          <w:sz w:val="12"/>
          <w:u w:val="none"/>
        </w:rPr>
        <w:t>¶</w:t>
      </w:r>
      <w:r w:rsidRPr="00641C3E">
        <w:rPr>
          <w:sz w:val="14"/>
        </w:rPr>
        <w:t xml:space="preserve"> Specifically, the agreement provides for:</w:t>
      </w:r>
      <w:r w:rsidRPr="00641C3E">
        <w:rPr>
          <w:sz w:val="12"/>
        </w:rPr>
        <w:t>¶</w:t>
      </w:r>
      <w:r w:rsidRPr="00641C3E">
        <w:rPr>
          <w:sz w:val="14"/>
        </w:rPr>
        <w:t xml:space="preserve"> </w:t>
      </w:r>
      <w:r w:rsidRPr="00641C3E">
        <w:rPr>
          <w:sz w:val="12"/>
        </w:rPr>
        <w:t>¶</w:t>
      </w:r>
      <w:r w:rsidRPr="00641C3E">
        <w:rPr>
          <w:sz w:val="14"/>
        </w:rPr>
        <w:t xml:space="preserve"> steps to avoid collision;</w:t>
      </w:r>
      <w:r w:rsidRPr="00641C3E">
        <w:rPr>
          <w:sz w:val="12"/>
        </w:rPr>
        <w:t>¶</w:t>
      </w:r>
      <w:r w:rsidRPr="00641C3E">
        <w:rPr>
          <w:sz w:val="14"/>
        </w:rPr>
        <w:t xml:space="preserve"> not interfering in the "formations" of the other party;</w:t>
      </w:r>
      <w:r w:rsidRPr="00641C3E">
        <w:rPr>
          <w:sz w:val="12"/>
        </w:rPr>
        <w:t>¶</w:t>
      </w:r>
      <w:r w:rsidRPr="00641C3E">
        <w:rPr>
          <w:sz w:val="14"/>
        </w:rPr>
        <w:t xml:space="preserve"> avoiding maneuvers in areas of heavy sea traffic;</w:t>
      </w:r>
      <w:r w:rsidRPr="00641C3E">
        <w:rPr>
          <w:sz w:val="12"/>
        </w:rPr>
        <w:t>¶</w:t>
      </w:r>
      <w:r w:rsidRPr="00641C3E">
        <w:rPr>
          <w:sz w:val="14"/>
        </w:rPr>
        <w:t xml:space="preserve"> requiring surveillance ships to maintain a safe distance from the object of investigation so as to avoid "embarrassing or endangering the ships under surveillance";</w:t>
      </w:r>
      <w:r w:rsidRPr="00641C3E">
        <w:rPr>
          <w:sz w:val="12"/>
        </w:rPr>
        <w:t>¶</w:t>
      </w:r>
      <w:r w:rsidRPr="00641C3E">
        <w:rPr>
          <w:sz w:val="14"/>
        </w:rPr>
        <w:t xml:space="preserve"> using accepted international signals when ships maneuver near one another;</w:t>
      </w:r>
      <w:r w:rsidRPr="00641C3E">
        <w:rPr>
          <w:sz w:val="12"/>
        </w:rPr>
        <w:t>¶</w:t>
      </w:r>
      <w:r w:rsidRPr="00641C3E">
        <w:rPr>
          <w:sz w:val="14"/>
        </w:rPr>
        <w:t xml:space="preserve"> not simulating attacks at, launching objects toward, or illuminating the bridges of the other </w:t>
      </w:r>
      <w:proofErr w:type="spellStart"/>
      <w:r w:rsidRPr="00641C3E">
        <w:rPr>
          <w:sz w:val="14"/>
        </w:rPr>
        <w:t>partys</w:t>
      </w:r>
      <w:proofErr w:type="spellEnd"/>
      <w:r w:rsidRPr="00641C3E">
        <w:rPr>
          <w:sz w:val="14"/>
        </w:rPr>
        <w:t xml:space="preserve"> ships;</w:t>
      </w:r>
      <w:r w:rsidRPr="00641C3E">
        <w:rPr>
          <w:sz w:val="12"/>
        </w:rPr>
        <w:t>¶</w:t>
      </w:r>
      <w:r w:rsidRPr="00641C3E">
        <w:rPr>
          <w:sz w:val="14"/>
        </w:rPr>
        <w:t xml:space="preserve"> informing vessels when submarines are exercising near them; and</w:t>
      </w:r>
      <w:r w:rsidRPr="00641C3E">
        <w:rPr>
          <w:sz w:val="12"/>
        </w:rPr>
        <w:t>¶</w:t>
      </w:r>
      <w:r w:rsidRPr="00641C3E">
        <w:rPr>
          <w:sz w:val="14"/>
        </w:rPr>
        <w:t xml:space="preserve"> requiring aircraft commanders to use the greatest caution and prudence in approaching aircraft and ships of the other party and not permitting simulated attacks against aircraft or ships, performing aerobatics over ships, or dropping hazardous objects near them.</w:t>
      </w:r>
      <w:r w:rsidRPr="00641C3E">
        <w:rPr>
          <w:sz w:val="12"/>
        </w:rPr>
        <w:t>¶</w:t>
      </w:r>
      <w:r w:rsidRPr="00641C3E">
        <w:rPr>
          <w:sz w:val="14"/>
        </w:rPr>
        <w:t xml:space="preserve"> The agreement also provides for: (1) notice three to five days in advance, as a rule, of any projected actions that might "represent a danger to navigation or to aircraft in flight"; (2) information on incidents to be channeled through naval attaches assigned to the respective capitals; and (3) annual meetings to review the implementation of the Agreement.</w:t>
      </w:r>
      <w:r w:rsidRPr="00641C3E">
        <w:rPr>
          <w:sz w:val="12"/>
        </w:rPr>
        <w:t>¶</w:t>
      </w:r>
      <w:r w:rsidRPr="00641C3E">
        <w:rPr>
          <w:sz w:val="14"/>
        </w:rPr>
        <w:t xml:space="preserve"> The protocol to this agreement grew out of the first meeting of the Consultative Committee established by the agreement. Each side recognized that its effectiveness could be enhanced by additional understandings relating to nonmilitary vessels. In the protocol signed in Washington, D.C., on May 22, 1973, each party pledged not to make simulated attacks against the nonmilitary ships of the other.</w:t>
      </w:r>
      <w:r w:rsidRPr="00641C3E">
        <w:rPr>
          <w:sz w:val="12"/>
        </w:rPr>
        <w:t>¶</w:t>
      </w:r>
      <w:r w:rsidRPr="00641C3E">
        <w:rPr>
          <w:sz w:val="14"/>
        </w:rPr>
        <w:t xml:space="preserve"> Like other confidence-building measures, the </w:t>
      </w:r>
      <w:r w:rsidRPr="00641C3E">
        <w:rPr>
          <w:rStyle w:val="Emphasis"/>
        </w:rPr>
        <w:t>Incidents at Sea Agreement</w:t>
      </w:r>
      <w:r w:rsidRPr="00641C3E">
        <w:rPr>
          <w:sz w:val="14"/>
        </w:rPr>
        <w:t xml:space="preserve"> does not directly affect the size, weaponry, or force structure of the parties. Rather, it </w:t>
      </w:r>
      <w:r w:rsidRPr="00641C3E">
        <w:rPr>
          <w:rStyle w:val="StyleUnderline"/>
        </w:rPr>
        <w:t>serves to enhance</w:t>
      </w:r>
      <w:r w:rsidRPr="00641C3E">
        <w:rPr>
          <w:sz w:val="14"/>
        </w:rPr>
        <w:t xml:space="preserve"> mutual knowledge and </w:t>
      </w:r>
      <w:r w:rsidRPr="00641C3E">
        <w:rPr>
          <w:rStyle w:val="Emphasis"/>
        </w:rPr>
        <w:t>understanding of military activities</w:t>
      </w:r>
      <w:r w:rsidRPr="00641C3E">
        <w:rPr>
          <w:sz w:val="14"/>
        </w:rPr>
        <w:t xml:space="preserve">; to reduce the possibility of conflict by accident, miscalculation, or the failure of communication; and to increase stability in times of both calm and crisis. In 1983, </w:t>
      </w:r>
      <w:r w:rsidRPr="00641C3E">
        <w:rPr>
          <w:rStyle w:val="StyleUnderline"/>
        </w:rPr>
        <w:t xml:space="preserve">Secretary of the Navy John Lehman </w:t>
      </w:r>
      <w:r w:rsidRPr="00641C3E">
        <w:rPr>
          <w:rStyle w:val="Emphasis"/>
        </w:rPr>
        <w:t xml:space="preserve">cited the accord </w:t>
      </w:r>
      <w:r w:rsidRPr="00641C3E">
        <w:rPr>
          <w:rStyle w:val="StyleUnderline"/>
        </w:rPr>
        <w:t xml:space="preserve">as "a good example of functional </w:t>
      </w:r>
      <w:r w:rsidRPr="00641C3E">
        <w:rPr>
          <w:rStyle w:val="Emphasis"/>
        </w:rPr>
        <w:t>navy-to-navy process</w:t>
      </w:r>
      <w:r w:rsidRPr="00641C3E">
        <w:rPr>
          <w:sz w:val="14"/>
        </w:rPr>
        <w:t>" and credited this area of Soviet-American relations with "getting better rather than worse." In 1985, he observed that the frequency of incidents was "way down from what it was in the 1960s and early 1970s."</w:t>
      </w:r>
    </w:p>
    <w:p w:rsidR="00AA221A" w:rsidRDefault="00AA221A" w:rsidP="00641C3E">
      <w:pPr>
        <w:rPr>
          <w:sz w:val="14"/>
        </w:rPr>
      </w:pPr>
    </w:p>
    <w:p w:rsidR="00AA221A" w:rsidRDefault="00AA221A" w:rsidP="00AA221A">
      <w:pPr>
        <w:pStyle w:val="Heading4"/>
      </w:pPr>
      <w:r>
        <w:t>INCSEA is a navy to navy agreement – anything else isn’t INCSEA</w:t>
      </w:r>
    </w:p>
    <w:p w:rsidR="00AA221A" w:rsidRPr="00AA221A" w:rsidRDefault="00AA221A" w:rsidP="00AA221A">
      <w:r w:rsidRPr="00AA221A">
        <w:rPr>
          <w:rStyle w:val="Style13ptBold"/>
        </w:rPr>
        <w:t>Winkler 14</w:t>
      </w:r>
      <w:r>
        <w:t xml:space="preserve"> - PhD, is a retired US Navy Commander and</w:t>
      </w:r>
      <w:r w:rsidR="00D15B8E">
        <w:rPr>
          <w:sz w:val="12"/>
        </w:rPr>
        <w:t xml:space="preserve"> </w:t>
      </w:r>
      <w:r w:rsidRPr="00AA221A">
        <w:rPr>
          <w:sz w:val="12"/>
        </w:rPr>
        <w:t xml:space="preserve"> </w:t>
      </w:r>
      <w:r>
        <w:t>historian serving as Director of Programs at the Naval Historical</w:t>
      </w:r>
      <w:r w:rsidR="00D15B8E">
        <w:rPr>
          <w:sz w:val="12"/>
        </w:rPr>
        <w:t xml:space="preserve"> </w:t>
      </w:r>
      <w:r w:rsidRPr="00AA221A">
        <w:rPr>
          <w:sz w:val="12"/>
        </w:rPr>
        <w:t xml:space="preserve"> </w:t>
      </w:r>
      <w:r>
        <w:t>Foundation in Washington, DC [David, 2014, Canadian Naval Review, Breaking News:</w:t>
      </w:r>
      <w:r w:rsidR="00D15B8E">
        <w:t xml:space="preserve"> </w:t>
      </w:r>
      <w:r>
        <w:t xml:space="preserve"> Incidents at Sea Did Not End</w:t>
      </w:r>
      <w:r w:rsidR="00D15B8E">
        <w:t xml:space="preserve"> </w:t>
      </w:r>
      <w:r>
        <w:t xml:space="preserve"> with the Cold War!, Vol 9 No. 4, http://www.navalreview.ca/wp-content/uploads/public/vol9num4/vol9num4art4.pdfaccess</w:t>
      </w:r>
      <w:bookmarkStart w:id="0" w:name="_GoBack"/>
      <w:bookmarkEnd w:id="0"/>
      <w:r>
        <w:t xml:space="preserve">ed 7/14/16, </w:t>
      </w:r>
      <w:proofErr w:type="spellStart"/>
      <w:r>
        <w:t>ge</w:t>
      </w:r>
      <w:proofErr w:type="spellEnd"/>
      <w:r>
        <w:t>]</w:t>
      </w:r>
    </w:p>
    <w:p w:rsidR="00641C3E" w:rsidRDefault="00AA221A" w:rsidP="00107AE7">
      <w:pPr>
        <w:rPr>
          <w:sz w:val="14"/>
        </w:rPr>
      </w:pPr>
      <w:r w:rsidRPr="00D15B8E">
        <w:rPr>
          <w:sz w:val="14"/>
        </w:rPr>
        <w:t xml:space="preserve">The second article is by retired US Navy Captain </w:t>
      </w:r>
      <w:proofErr w:type="gramStart"/>
      <w:r w:rsidRPr="00D15B8E">
        <w:rPr>
          <w:sz w:val="14"/>
        </w:rPr>
        <w:t>and</w:t>
      </w:r>
      <w:r w:rsidR="00D15B8E" w:rsidRPr="00D15B8E">
        <w:rPr>
          <w:sz w:val="14"/>
        </w:rPr>
        <w:t xml:space="preserve"> </w:t>
      </w:r>
      <w:r w:rsidRPr="00D15B8E">
        <w:rPr>
          <w:sz w:val="14"/>
        </w:rPr>
        <w:t xml:space="preserve"> Staff</w:t>
      </w:r>
      <w:proofErr w:type="gramEnd"/>
      <w:r w:rsidRPr="00D15B8E">
        <w:rPr>
          <w:sz w:val="14"/>
        </w:rPr>
        <w:t xml:space="preserve"> Judge Advocate Pete </w:t>
      </w:r>
      <w:proofErr w:type="spellStart"/>
      <w:r w:rsidRPr="00D15B8E">
        <w:rPr>
          <w:sz w:val="14"/>
        </w:rPr>
        <w:t>Pedrozo</w:t>
      </w:r>
      <w:proofErr w:type="spellEnd"/>
      <w:r w:rsidRPr="00D15B8E">
        <w:rPr>
          <w:sz w:val="14"/>
        </w:rPr>
        <w:t>. He argues against an</w:t>
      </w:r>
      <w:r w:rsidR="00D15B8E" w:rsidRPr="00D15B8E">
        <w:rPr>
          <w:sz w:val="14"/>
        </w:rPr>
        <w:t xml:space="preserve"> </w:t>
      </w:r>
      <w:r w:rsidRPr="00D15B8E">
        <w:rPr>
          <w:sz w:val="14"/>
        </w:rPr>
        <w:t xml:space="preserve"> accord because: (1) PLAN is not a blue-water navy as the</w:t>
      </w:r>
      <w:r w:rsidR="00D15B8E" w:rsidRPr="00D15B8E">
        <w:rPr>
          <w:sz w:val="14"/>
        </w:rPr>
        <w:t xml:space="preserve"> </w:t>
      </w:r>
      <w:r w:rsidRPr="00D15B8E">
        <w:rPr>
          <w:sz w:val="14"/>
        </w:rPr>
        <w:t xml:space="preserve"> Soviet Navy was and thus isn’t deserving of the elevated</w:t>
      </w:r>
      <w:r w:rsidR="00D15B8E" w:rsidRPr="00D15B8E">
        <w:rPr>
          <w:sz w:val="14"/>
        </w:rPr>
        <w:t xml:space="preserve"> </w:t>
      </w:r>
      <w:r w:rsidRPr="00D15B8E">
        <w:rPr>
          <w:sz w:val="14"/>
        </w:rPr>
        <w:t xml:space="preserve"> stature that INCSEA would render; (2) US and Chinese</w:t>
      </w:r>
      <w:r w:rsidR="00D15B8E" w:rsidRPr="00D15B8E">
        <w:rPr>
          <w:sz w:val="14"/>
        </w:rPr>
        <w:t xml:space="preserve"> </w:t>
      </w:r>
      <w:r w:rsidRPr="00D15B8E">
        <w:rPr>
          <w:sz w:val="14"/>
        </w:rPr>
        <w:t xml:space="preserve"> views on international law differ and cannot be reconciled;</w:t>
      </w:r>
      <w:r w:rsidR="00D15B8E" w:rsidRPr="00D15B8E">
        <w:rPr>
          <w:sz w:val="14"/>
        </w:rPr>
        <w:t xml:space="preserve"> </w:t>
      </w:r>
      <w:r w:rsidRPr="00D15B8E">
        <w:rPr>
          <w:sz w:val="14"/>
        </w:rPr>
        <w:t xml:space="preserve"> (3) </w:t>
      </w:r>
      <w:r w:rsidRPr="00D15B8E">
        <w:rPr>
          <w:rStyle w:val="Emphasis"/>
        </w:rPr>
        <w:t>INCSEA is a navy-to-navy accord</w:t>
      </w:r>
      <w:r w:rsidRPr="00D15B8E">
        <w:rPr>
          <w:sz w:val="14"/>
        </w:rPr>
        <w:t xml:space="preserve"> and many of</w:t>
      </w:r>
      <w:r w:rsidR="00D15B8E" w:rsidRPr="00D15B8E">
        <w:rPr>
          <w:sz w:val="14"/>
        </w:rPr>
        <w:t xml:space="preserve"> </w:t>
      </w:r>
      <w:r w:rsidRPr="00D15B8E">
        <w:rPr>
          <w:sz w:val="14"/>
        </w:rPr>
        <w:t xml:space="preserve"> the issues with China have involved non-navy units; (4)</w:t>
      </w:r>
      <w:r w:rsidR="00D15B8E" w:rsidRPr="00D15B8E">
        <w:rPr>
          <w:sz w:val="14"/>
        </w:rPr>
        <w:t xml:space="preserve"> </w:t>
      </w:r>
      <w:r w:rsidRPr="00D15B8E">
        <w:rPr>
          <w:sz w:val="14"/>
        </w:rPr>
        <w:t xml:space="preserve"> INCSEA is a Cold War instrument not appropriate for</w:t>
      </w:r>
      <w:r w:rsidR="00D15B8E" w:rsidRPr="00D15B8E">
        <w:rPr>
          <w:sz w:val="14"/>
        </w:rPr>
        <w:t xml:space="preserve"> </w:t>
      </w:r>
      <w:r w:rsidRPr="00D15B8E">
        <w:rPr>
          <w:sz w:val="14"/>
        </w:rPr>
        <w:t xml:space="preserve"> the relationship that the United States is trying to forge</w:t>
      </w:r>
      <w:r w:rsidR="00D15B8E" w:rsidRPr="00D15B8E">
        <w:rPr>
          <w:sz w:val="14"/>
        </w:rPr>
        <w:t xml:space="preserve"> </w:t>
      </w:r>
      <w:r w:rsidRPr="00D15B8E">
        <w:rPr>
          <w:sz w:val="14"/>
        </w:rPr>
        <w:t xml:space="preserve"> with China; (5) China’s actions in the South China Sea</w:t>
      </w:r>
      <w:r w:rsidR="00D15B8E" w:rsidRPr="00D15B8E">
        <w:rPr>
          <w:sz w:val="14"/>
        </w:rPr>
        <w:t xml:space="preserve"> </w:t>
      </w:r>
      <w:r w:rsidRPr="00D15B8E">
        <w:rPr>
          <w:sz w:val="14"/>
        </w:rPr>
        <w:t xml:space="preserve"> undermine its credibility as a responsible state actor; and</w:t>
      </w:r>
      <w:r w:rsidR="00D15B8E" w:rsidRPr="00D15B8E">
        <w:rPr>
          <w:sz w:val="14"/>
        </w:rPr>
        <w:t xml:space="preserve"> </w:t>
      </w:r>
      <w:r w:rsidRPr="00D15B8E">
        <w:rPr>
          <w:sz w:val="14"/>
        </w:rPr>
        <w:t xml:space="preserve"> (6) international regulations and regional arrangements</w:t>
      </w:r>
      <w:r w:rsidR="00D15B8E" w:rsidRPr="00D15B8E">
        <w:rPr>
          <w:sz w:val="14"/>
        </w:rPr>
        <w:t xml:space="preserve"> </w:t>
      </w:r>
      <w:r w:rsidRPr="00D15B8E">
        <w:rPr>
          <w:sz w:val="14"/>
        </w:rPr>
        <w:t xml:space="preserve"> have been implemented to supplant the communications</w:t>
      </w:r>
      <w:r w:rsidR="00D15B8E" w:rsidRPr="00D15B8E">
        <w:rPr>
          <w:sz w:val="14"/>
        </w:rPr>
        <w:t xml:space="preserve"> </w:t>
      </w:r>
      <w:r w:rsidRPr="00D15B8E">
        <w:rPr>
          <w:sz w:val="14"/>
        </w:rPr>
        <w:t xml:space="preserve"> mechanisms associated with INCSEA.11</w:t>
      </w:r>
    </w:p>
    <w:p w:rsidR="003F3DC5" w:rsidRDefault="00221420" w:rsidP="003F3DC5">
      <w:pPr>
        <w:pStyle w:val="Heading4"/>
      </w:pPr>
      <w:r>
        <w:t xml:space="preserve">Secretary of Navy is a senior military official - doesn’t meet diplomatic engagement </w:t>
      </w:r>
    </w:p>
    <w:p w:rsidR="003F3DC5" w:rsidRPr="003F3DC5" w:rsidRDefault="003F3DC5" w:rsidP="003F3DC5">
      <w:r w:rsidRPr="00221420">
        <w:rPr>
          <w:rStyle w:val="Style13ptBold"/>
        </w:rPr>
        <w:t>Williams 1984</w:t>
      </w:r>
      <w:r>
        <w:t xml:space="preserve"> - MA,</w:t>
      </w:r>
      <w:r w:rsidR="00221420">
        <w:rPr>
          <w:sz w:val="12"/>
        </w:rPr>
        <w:t xml:space="preserve"> </w:t>
      </w:r>
      <w:r>
        <w:t>International Relations, Boston University; BES Industrial</w:t>
      </w:r>
      <w:r w:rsidR="00221420">
        <w:rPr>
          <w:sz w:val="12"/>
        </w:rPr>
        <w:t xml:space="preserve"> </w:t>
      </w:r>
      <w:r>
        <w:t>Management, Johns Hopkins University. He is career military</w:t>
      </w:r>
      <w:r w:rsidR="00221420">
        <w:rPr>
          <w:sz w:val="12"/>
        </w:rPr>
        <w:t xml:space="preserve"> </w:t>
      </w:r>
      <w:r>
        <w:t>intelligence officer with extensive command and staff experience</w:t>
      </w:r>
      <w:r w:rsidR="00221420">
        <w:rPr>
          <w:sz w:val="12"/>
        </w:rPr>
        <w:t xml:space="preserve"> </w:t>
      </w:r>
      <w:r>
        <w:t xml:space="preserve">in Europe [Wade, March, The National War College, Strategic Studies Report Abstract, </w:t>
      </w:r>
      <w:r>
        <w:tab/>
      </w:r>
      <w:hyperlink r:id="rId7" w:history="1">
        <w:r w:rsidR="00221420" w:rsidRPr="006313E0">
          <w:rPr>
            <w:rStyle w:val="Hyperlink"/>
          </w:rPr>
          <w:t>http://www.solami.com/dialogue.pdf</w:t>
        </w:r>
      </w:hyperlink>
      <w:r w:rsidR="00221420">
        <w:t xml:space="preserve">, accessed7/24/16, </w:t>
      </w:r>
      <w:proofErr w:type="spellStart"/>
      <w:proofErr w:type="gramStart"/>
      <w:r w:rsidR="00221420">
        <w:t>ge</w:t>
      </w:r>
      <w:proofErr w:type="spellEnd"/>
      <w:proofErr w:type="gramEnd"/>
      <w:r w:rsidR="00221420">
        <w:t>]</w:t>
      </w:r>
    </w:p>
    <w:p w:rsidR="003F3DC5" w:rsidRPr="00221420" w:rsidRDefault="003F3DC5" w:rsidP="00107AE7">
      <w:pPr>
        <w:rPr>
          <w:sz w:val="14"/>
        </w:rPr>
      </w:pPr>
      <w:r w:rsidRPr="00221420">
        <w:rPr>
          <w:rStyle w:val="StyleUnderline"/>
        </w:rPr>
        <w:t>Synopsis of Significant US-Soviet</w:t>
      </w:r>
      <w:r w:rsidR="00221420" w:rsidRPr="00221420">
        <w:rPr>
          <w:rStyle w:val="StyleUnderline"/>
        </w:rPr>
        <w:t xml:space="preserve"> </w:t>
      </w:r>
      <w:r w:rsidRPr="00221420">
        <w:rPr>
          <w:rStyle w:val="Emphasis"/>
        </w:rPr>
        <w:t>Military-to-Military Contacts</w:t>
      </w:r>
      <w:r w:rsidR="00221420" w:rsidRPr="00221420">
        <w:rPr>
          <w:sz w:val="14"/>
        </w:rPr>
        <w:t xml:space="preserve"> </w:t>
      </w:r>
      <w:proofErr w:type="spellStart"/>
      <w:r w:rsidRPr="00221420">
        <w:rPr>
          <w:sz w:val="14"/>
        </w:rPr>
        <w:t>i</w:t>
      </w:r>
      <w:proofErr w:type="spellEnd"/>
      <w:r w:rsidRPr="00221420">
        <w:rPr>
          <w:sz w:val="14"/>
        </w:rPr>
        <w:t>. visits</w:t>
      </w:r>
      <w:r w:rsidRPr="00221420">
        <w:rPr>
          <w:rStyle w:val="StyleUnderline"/>
        </w:rPr>
        <w:t xml:space="preserve">/Exchanges by </w:t>
      </w:r>
      <w:r w:rsidRPr="00221420">
        <w:rPr>
          <w:rStyle w:val="Emphasis"/>
        </w:rPr>
        <w:t>Senior Military Officials</w:t>
      </w:r>
      <w:r w:rsidR="00221420" w:rsidRPr="00221420">
        <w:rPr>
          <w:sz w:val="14"/>
        </w:rPr>
        <w:t xml:space="preserve"> </w:t>
      </w:r>
      <w:r w:rsidRPr="00221420">
        <w:rPr>
          <w:sz w:val="14"/>
        </w:rPr>
        <w:t xml:space="preserve">a. </w:t>
      </w:r>
      <w:r w:rsidRPr="00221420">
        <w:rPr>
          <w:rStyle w:val="Emphasis"/>
        </w:rPr>
        <w:t>Secretary of Defense - Minister of Defense</w:t>
      </w:r>
      <w:r w:rsidR="00221420" w:rsidRPr="00221420">
        <w:rPr>
          <w:sz w:val="14"/>
        </w:rPr>
        <w:t xml:space="preserve"> </w:t>
      </w:r>
      <w:r w:rsidRPr="00221420">
        <w:rPr>
          <w:sz w:val="14"/>
        </w:rPr>
        <w:t>- There have been no exchanges at this level in the post-war</w:t>
      </w:r>
      <w:r w:rsidR="00221420" w:rsidRPr="00221420">
        <w:rPr>
          <w:sz w:val="14"/>
        </w:rPr>
        <w:t xml:space="preserve"> </w:t>
      </w:r>
      <w:r w:rsidRPr="00221420">
        <w:rPr>
          <w:sz w:val="14"/>
        </w:rPr>
        <w:t>era (with the partial exception of the CSAF visit to Moscow</w:t>
      </w:r>
      <w:r w:rsidR="00221420" w:rsidRPr="00221420">
        <w:rPr>
          <w:sz w:val="14"/>
        </w:rPr>
        <w:t xml:space="preserve"> </w:t>
      </w:r>
      <w:r w:rsidRPr="00221420">
        <w:rPr>
          <w:sz w:val="14"/>
        </w:rPr>
        <w:t>discussed below).</w:t>
      </w:r>
      <w:r w:rsidR="00221420" w:rsidRPr="00221420">
        <w:rPr>
          <w:sz w:val="14"/>
        </w:rPr>
        <w:t xml:space="preserve"> </w:t>
      </w:r>
      <w:r w:rsidRPr="00221420">
        <w:rPr>
          <w:sz w:val="14"/>
        </w:rPr>
        <w:t>- Secretary Brown did meet Minister of Defense Ustinov on the</w:t>
      </w:r>
      <w:r w:rsidR="00221420" w:rsidRPr="00221420">
        <w:rPr>
          <w:sz w:val="14"/>
        </w:rPr>
        <w:t xml:space="preserve"> </w:t>
      </w:r>
      <w:r w:rsidRPr="00221420">
        <w:rPr>
          <w:sz w:val="14"/>
        </w:rPr>
        <w:t>fringes of the SALT II Summit (June 1979, in Vienna).</w:t>
      </w:r>
      <w:r w:rsidR="00221420" w:rsidRPr="00221420">
        <w:rPr>
          <w:sz w:val="14"/>
        </w:rPr>
        <w:t xml:space="preserve"> </w:t>
      </w:r>
      <w:r w:rsidRPr="00221420">
        <w:rPr>
          <w:sz w:val="14"/>
        </w:rPr>
        <w:t>b. Chairman of the JCS and Soviet Chief of General Staff</w:t>
      </w:r>
      <w:r w:rsidR="00221420" w:rsidRPr="00221420">
        <w:rPr>
          <w:sz w:val="14"/>
        </w:rPr>
        <w:t xml:space="preserve"> </w:t>
      </w:r>
      <w:r w:rsidRPr="00221420">
        <w:rPr>
          <w:sz w:val="14"/>
        </w:rPr>
        <w:t>- Also no exchanges at this level.</w:t>
      </w:r>
      <w:r w:rsidR="00221420" w:rsidRPr="00221420">
        <w:rPr>
          <w:sz w:val="14"/>
        </w:rPr>
        <w:t xml:space="preserve"> </w:t>
      </w:r>
      <w:r w:rsidRPr="00221420">
        <w:rPr>
          <w:sz w:val="14"/>
        </w:rPr>
        <w:t xml:space="preserve">- General Jones and Marshal </w:t>
      </w:r>
      <w:proofErr w:type="spellStart"/>
      <w:r w:rsidRPr="00221420">
        <w:rPr>
          <w:sz w:val="14"/>
        </w:rPr>
        <w:t>Ogarkov</w:t>
      </w:r>
      <w:proofErr w:type="spellEnd"/>
      <w:r w:rsidRPr="00221420">
        <w:rPr>
          <w:sz w:val="14"/>
        </w:rPr>
        <w:t xml:space="preserve"> did, however, meet on the</w:t>
      </w:r>
      <w:r w:rsidR="00221420" w:rsidRPr="00221420">
        <w:rPr>
          <w:sz w:val="14"/>
        </w:rPr>
        <w:t xml:space="preserve"> </w:t>
      </w:r>
      <w:r w:rsidRPr="00221420">
        <w:rPr>
          <w:sz w:val="14"/>
        </w:rPr>
        <w:t>fringes of the SALT II Summit.</w:t>
      </w:r>
      <w:r w:rsidR="00221420" w:rsidRPr="00221420">
        <w:rPr>
          <w:sz w:val="14"/>
        </w:rPr>
        <w:t xml:space="preserve"> </w:t>
      </w:r>
      <w:r w:rsidRPr="00221420">
        <w:rPr>
          <w:sz w:val="14"/>
        </w:rPr>
        <w:t>c. Service Chiefs</w:t>
      </w:r>
      <w:r w:rsidR="00221420" w:rsidRPr="00221420">
        <w:rPr>
          <w:sz w:val="14"/>
        </w:rPr>
        <w:t xml:space="preserve"> </w:t>
      </w:r>
      <w:r w:rsidRPr="00221420">
        <w:rPr>
          <w:sz w:val="14"/>
        </w:rPr>
        <w:t>- General Nathan F. Twining, as CSAF, visited Moscow with a</w:t>
      </w:r>
      <w:r w:rsidR="00221420" w:rsidRPr="00221420">
        <w:rPr>
          <w:sz w:val="14"/>
        </w:rPr>
        <w:t xml:space="preserve"> </w:t>
      </w:r>
      <w:r w:rsidRPr="00221420">
        <w:rPr>
          <w:sz w:val="14"/>
        </w:rPr>
        <w:t xml:space="preserve">group of Air Force officers in June 1956. </w:t>
      </w:r>
      <w:proofErr w:type="gramStart"/>
      <w:r w:rsidRPr="00221420">
        <w:rPr>
          <w:sz w:val="14"/>
        </w:rPr>
        <w:t>visit</w:t>
      </w:r>
      <w:proofErr w:type="gramEnd"/>
      <w:r w:rsidRPr="00221420">
        <w:rPr>
          <w:sz w:val="14"/>
        </w:rPr>
        <w:t xml:space="preserve"> was hosted</w:t>
      </w:r>
      <w:r w:rsidR="00221420" w:rsidRPr="00221420">
        <w:rPr>
          <w:sz w:val="14"/>
        </w:rPr>
        <w:t xml:space="preserve"> </w:t>
      </w:r>
      <w:r w:rsidRPr="00221420">
        <w:rPr>
          <w:sz w:val="14"/>
        </w:rPr>
        <w:t>by then Minister of Defense, Marshal of the Soviet Union</w:t>
      </w:r>
      <w:r w:rsidR="00221420" w:rsidRPr="00221420">
        <w:rPr>
          <w:sz w:val="14"/>
        </w:rPr>
        <w:t xml:space="preserve"> </w:t>
      </w:r>
      <w:r w:rsidRPr="00221420">
        <w:rPr>
          <w:sz w:val="14"/>
        </w:rPr>
        <w:t>Zhukov.</w:t>
      </w:r>
      <w:r w:rsidR="00221420" w:rsidRPr="00221420">
        <w:rPr>
          <w:sz w:val="14"/>
        </w:rPr>
        <w:t xml:space="preserve"> </w:t>
      </w:r>
      <w:r w:rsidRPr="00221420">
        <w:rPr>
          <w:sz w:val="14"/>
        </w:rPr>
        <w:t>d. Visits between CINCUSAREUR and CINCGSFG.</w:t>
      </w:r>
      <w:r w:rsidR="00221420" w:rsidRPr="00221420">
        <w:rPr>
          <w:sz w:val="14"/>
        </w:rPr>
        <w:t xml:space="preserve"> </w:t>
      </w:r>
      <w:r w:rsidRPr="00221420">
        <w:rPr>
          <w:sz w:val="14"/>
        </w:rPr>
        <w:t>- Took place regularly during immediate post WWII period;</w:t>
      </w:r>
      <w:r w:rsidR="00221420" w:rsidRPr="00221420">
        <w:rPr>
          <w:sz w:val="14"/>
        </w:rPr>
        <w:t xml:space="preserve"> </w:t>
      </w:r>
      <w:r w:rsidRPr="00221420">
        <w:rPr>
          <w:sz w:val="14"/>
        </w:rPr>
        <w:t>were discontinued as Cold War developed.</w:t>
      </w:r>
      <w:r w:rsidR="00221420" w:rsidRPr="00221420">
        <w:rPr>
          <w:sz w:val="14"/>
        </w:rPr>
        <w:t xml:space="preserve"> </w:t>
      </w:r>
      <w:r w:rsidRPr="00221420">
        <w:rPr>
          <w:sz w:val="14"/>
        </w:rPr>
        <w:t>- CINCUSAREUR accepted CINCGSFG invitation for September</w:t>
      </w:r>
      <w:r w:rsidR="00221420" w:rsidRPr="00221420">
        <w:rPr>
          <w:sz w:val="14"/>
        </w:rPr>
        <w:t xml:space="preserve"> </w:t>
      </w:r>
      <w:r w:rsidRPr="00221420">
        <w:rPr>
          <w:sz w:val="14"/>
        </w:rPr>
        <w:t>1973.</w:t>
      </w:r>
      <w:r w:rsidR="00221420" w:rsidRPr="00221420">
        <w:rPr>
          <w:sz w:val="14"/>
        </w:rPr>
        <w:t xml:space="preserve"> </w:t>
      </w:r>
      <w:r w:rsidRPr="00221420">
        <w:rPr>
          <w:sz w:val="14"/>
        </w:rPr>
        <w:t>- Return visit by CINCGSFG took place in 1977.</w:t>
      </w:r>
      <w:r w:rsidR="00221420" w:rsidRPr="00221420">
        <w:rPr>
          <w:sz w:val="14"/>
        </w:rPr>
        <w:t xml:space="preserve"> </w:t>
      </w:r>
      <w:r w:rsidRPr="00221420">
        <w:rPr>
          <w:sz w:val="14"/>
        </w:rPr>
        <w:t>e. Contacts between US Army Chief of Military History and Soviet</w:t>
      </w:r>
      <w:r w:rsidR="00221420" w:rsidRPr="00221420">
        <w:rPr>
          <w:sz w:val="14"/>
        </w:rPr>
        <w:t xml:space="preserve"> </w:t>
      </w:r>
      <w:r w:rsidRPr="00221420">
        <w:rPr>
          <w:sz w:val="14"/>
        </w:rPr>
        <w:t>Chief of the Institute of Military History.</w:t>
      </w:r>
      <w:r w:rsidR="00221420" w:rsidRPr="00221420">
        <w:rPr>
          <w:sz w:val="14"/>
        </w:rPr>
        <w:t xml:space="preserve"> </w:t>
      </w:r>
      <w:r w:rsidRPr="00221420">
        <w:rPr>
          <w:sz w:val="14"/>
        </w:rPr>
        <w:t xml:space="preserve">- Began when Soviet history chief (General-Lieutenant </w:t>
      </w:r>
      <w:proofErr w:type="spellStart"/>
      <w:r w:rsidRPr="00221420">
        <w:rPr>
          <w:sz w:val="14"/>
        </w:rPr>
        <w:t>Zhilin</w:t>
      </w:r>
      <w:proofErr w:type="spellEnd"/>
      <w:r w:rsidRPr="00221420">
        <w:rPr>
          <w:sz w:val="14"/>
        </w:rPr>
        <w:t>)</w:t>
      </w:r>
      <w:r w:rsidR="00221420" w:rsidRPr="00221420">
        <w:rPr>
          <w:sz w:val="14"/>
        </w:rPr>
        <w:t xml:space="preserve"> </w:t>
      </w:r>
      <w:r w:rsidRPr="00221420">
        <w:rPr>
          <w:sz w:val="14"/>
        </w:rPr>
        <w:t>invited US Army Chief of Military History (BG Collins) to</w:t>
      </w:r>
      <w:r w:rsidR="00221420" w:rsidRPr="00221420">
        <w:rPr>
          <w:sz w:val="14"/>
        </w:rPr>
        <w:t xml:space="preserve"> </w:t>
      </w:r>
      <w:r w:rsidRPr="00221420">
        <w:rPr>
          <w:sz w:val="14"/>
        </w:rPr>
        <w:t>visit Moscow in May 1970.</w:t>
      </w:r>
      <w:r w:rsidR="00221420" w:rsidRPr="00221420">
        <w:rPr>
          <w:sz w:val="14"/>
        </w:rPr>
        <w:t xml:space="preserve"> </w:t>
      </w:r>
      <w:r w:rsidRPr="00221420">
        <w:rPr>
          <w:sz w:val="14"/>
        </w:rPr>
        <w:t xml:space="preserve">- </w:t>
      </w:r>
      <w:proofErr w:type="spellStart"/>
      <w:r w:rsidRPr="00221420">
        <w:rPr>
          <w:sz w:val="14"/>
        </w:rPr>
        <w:t>Zhilin</w:t>
      </w:r>
      <w:proofErr w:type="spellEnd"/>
      <w:r w:rsidRPr="00221420">
        <w:rPr>
          <w:sz w:val="14"/>
        </w:rPr>
        <w:t xml:space="preserve"> made return visit to US in June 1971.</w:t>
      </w:r>
      <w:r w:rsidR="00221420" w:rsidRPr="00221420">
        <w:rPr>
          <w:sz w:val="14"/>
        </w:rPr>
        <w:t xml:space="preserve"> </w:t>
      </w:r>
      <w:r w:rsidRPr="00221420">
        <w:rPr>
          <w:sz w:val="14"/>
        </w:rPr>
        <w:t>- Two other reciprocal visits were made, the last being when</w:t>
      </w:r>
      <w:r w:rsidR="00221420" w:rsidRPr="00221420">
        <w:rPr>
          <w:sz w:val="14"/>
        </w:rPr>
        <w:t xml:space="preserve"> </w:t>
      </w:r>
      <w:proofErr w:type="spellStart"/>
      <w:r w:rsidRPr="00221420">
        <w:rPr>
          <w:sz w:val="14"/>
        </w:rPr>
        <w:t>Zhilin</w:t>
      </w:r>
      <w:proofErr w:type="spellEnd"/>
      <w:r w:rsidRPr="00221420">
        <w:rPr>
          <w:sz w:val="14"/>
        </w:rPr>
        <w:t xml:space="preserve"> returned to the US in April 1978.</w:t>
      </w:r>
      <w:r w:rsidR="00221420" w:rsidRPr="00221420">
        <w:rPr>
          <w:sz w:val="14"/>
        </w:rPr>
        <w:t xml:space="preserve"> </w:t>
      </w:r>
      <w:proofErr w:type="gramStart"/>
      <w:r w:rsidRPr="00221420">
        <w:rPr>
          <w:sz w:val="14"/>
        </w:rPr>
        <w:t xml:space="preserve">39 </w:t>
      </w:r>
      <w:r w:rsidR="00221420" w:rsidRPr="00221420">
        <w:rPr>
          <w:sz w:val="14"/>
        </w:rPr>
        <w:t xml:space="preserve"> </w:t>
      </w:r>
      <w:r w:rsidRPr="00221420">
        <w:rPr>
          <w:sz w:val="14"/>
        </w:rPr>
        <w:t>2</w:t>
      </w:r>
      <w:proofErr w:type="gramEnd"/>
      <w:r w:rsidRPr="00221420">
        <w:rPr>
          <w:sz w:val="14"/>
        </w:rPr>
        <w:t xml:space="preserve">. </w:t>
      </w:r>
      <w:proofErr w:type="gramStart"/>
      <w:r w:rsidRPr="00221420">
        <w:rPr>
          <w:sz w:val="14"/>
        </w:rPr>
        <w:t>visits</w:t>
      </w:r>
      <w:proofErr w:type="gramEnd"/>
      <w:r w:rsidRPr="00221420">
        <w:rPr>
          <w:sz w:val="14"/>
        </w:rPr>
        <w:t xml:space="preserve"> by Military College Students</w:t>
      </w:r>
      <w:r w:rsidR="00221420" w:rsidRPr="00221420">
        <w:rPr>
          <w:sz w:val="14"/>
        </w:rPr>
        <w:t xml:space="preserve"> </w:t>
      </w:r>
      <w:r w:rsidRPr="00221420">
        <w:rPr>
          <w:sz w:val="14"/>
        </w:rPr>
        <w:t>a. A 10-man (8 of them students) National War College</w:t>
      </w:r>
      <w:r w:rsidR="00221420" w:rsidRPr="00221420">
        <w:rPr>
          <w:sz w:val="14"/>
        </w:rPr>
        <w:t xml:space="preserve"> </w:t>
      </w:r>
      <w:r w:rsidRPr="00221420">
        <w:rPr>
          <w:sz w:val="14"/>
        </w:rPr>
        <w:t>delegation, led by NDU President, LTG Gard, visited Moscow,</w:t>
      </w:r>
      <w:r w:rsidR="00221420" w:rsidRPr="00221420">
        <w:rPr>
          <w:sz w:val="14"/>
        </w:rPr>
        <w:t xml:space="preserve"> </w:t>
      </w:r>
      <w:r w:rsidRPr="00221420">
        <w:rPr>
          <w:sz w:val="14"/>
        </w:rPr>
        <w:t>Leningrad and Volgograd in April 1977.</w:t>
      </w:r>
      <w:r w:rsidR="00221420" w:rsidRPr="00221420">
        <w:rPr>
          <w:sz w:val="14"/>
        </w:rPr>
        <w:t xml:space="preserve"> </w:t>
      </w:r>
      <w:r w:rsidRPr="00221420">
        <w:rPr>
          <w:sz w:val="14"/>
        </w:rPr>
        <w:t xml:space="preserve">b. Return </w:t>
      </w:r>
      <w:r w:rsidRPr="00221420">
        <w:rPr>
          <w:sz w:val="14"/>
        </w:rPr>
        <w:lastRenderedPageBreak/>
        <w:t>visit by a 5-man (</w:t>
      </w:r>
      <w:proofErr w:type="spellStart"/>
      <w:r w:rsidRPr="00221420">
        <w:rPr>
          <w:sz w:val="14"/>
        </w:rPr>
        <w:t>i</w:t>
      </w:r>
      <w:proofErr w:type="spellEnd"/>
      <w:r w:rsidRPr="00221420">
        <w:rPr>
          <w:sz w:val="14"/>
        </w:rPr>
        <w:t xml:space="preserve"> student) Soviet delegation was</w:t>
      </w:r>
      <w:r w:rsidR="00221420" w:rsidRPr="00221420">
        <w:rPr>
          <w:sz w:val="14"/>
        </w:rPr>
        <w:t xml:space="preserve"> </w:t>
      </w:r>
      <w:r w:rsidRPr="00221420">
        <w:rPr>
          <w:sz w:val="14"/>
        </w:rPr>
        <w:t>made in September 1977.</w:t>
      </w:r>
      <w:r w:rsidR="00221420" w:rsidRPr="00221420">
        <w:rPr>
          <w:sz w:val="14"/>
        </w:rPr>
        <w:t xml:space="preserve"> </w:t>
      </w:r>
      <w:r w:rsidRPr="00221420">
        <w:rPr>
          <w:sz w:val="14"/>
        </w:rPr>
        <w:t>c. An unofficial trip (i.e., tourist status, not by invitation</w:t>
      </w:r>
      <w:r w:rsidR="00221420" w:rsidRPr="00221420">
        <w:rPr>
          <w:sz w:val="14"/>
        </w:rPr>
        <w:t xml:space="preserve"> </w:t>
      </w:r>
      <w:r w:rsidRPr="00221420">
        <w:rPr>
          <w:sz w:val="14"/>
        </w:rPr>
        <w:t>of Soviets) was made by NDU students in April 1983, as part of</w:t>
      </w:r>
      <w:r w:rsidR="00221420" w:rsidRPr="00221420">
        <w:rPr>
          <w:sz w:val="14"/>
        </w:rPr>
        <w:t xml:space="preserve"> </w:t>
      </w:r>
      <w:r w:rsidRPr="00221420">
        <w:rPr>
          <w:sz w:val="14"/>
        </w:rPr>
        <w:t>NDU field studies program. Group was led by NDU President, LTG</w:t>
      </w:r>
      <w:r w:rsidR="00221420" w:rsidRPr="00221420">
        <w:rPr>
          <w:sz w:val="14"/>
        </w:rPr>
        <w:t xml:space="preserve"> </w:t>
      </w:r>
      <w:proofErr w:type="spellStart"/>
      <w:r w:rsidRPr="00221420">
        <w:rPr>
          <w:sz w:val="14"/>
        </w:rPr>
        <w:t>Pustay</w:t>
      </w:r>
      <w:proofErr w:type="spellEnd"/>
      <w:r w:rsidRPr="00221420">
        <w:rPr>
          <w:sz w:val="14"/>
        </w:rPr>
        <w:t>.</w:t>
      </w:r>
      <w:r w:rsidR="00221420" w:rsidRPr="00221420">
        <w:rPr>
          <w:sz w:val="14"/>
        </w:rPr>
        <w:t xml:space="preserve"> </w:t>
      </w:r>
      <w:r w:rsidRPr="00221420">
        <w:rPr>
          <w:sz w:val="14"/>
        </w:rPr>
        <w:t>d. NDU proposes similar trip for April 1984.</w:t>
      </w:r>
      <w:r w:rsidR="00221420" w:rsidRPr="00221420">
        <w:rPr>
          <w:sz w:val="14"/>
        </w:rPr>
        <w:t xml:space="preserve"> </w:t>
      </w:r>
      <w:r w:rsidRPr="00221420">
        <w:rPr>
          <w:sz w:val="14"/>
        </w:rPr>
        <w:t>3. Exchanges of Military Lecturers</w:t>
      </w:r>
      <w:r w:rsidR="00221420" w:rsidRPr="00221420">
        <w:rPr>
          <w:sz w:val="14"/>
        </w:rPr>
        <w:t xml:space="preserve"> </w:t>
      </w:r>
      <w:r w:rsidRPr="00221420">
        <w:rPr>
          <w:sz w:val="14"/>
        </w:rPr>
        <w:t>a. In 1977, a US general officer, BG John Bard, delivered</w:t>
      </w:r>
      <w:r w:rsidR="00221420" w:rsidRPr="00221420">
        <w:rPr>
          <w:sz w:val="14"/>
        </w:rPr>
        <w:t xml:space="preserve"> </w:t>
      </w:r>
      <w:r w:rsidRPr="00221420">
        <w:rPr>
          <w:sz w:val="14"/>
        </w:rPr>
        <w:t>lectures to Soviet military audiences.</w:t>
      </w:r>
      <w:r w:rsidR="00221420" w:rsidRPr="00221420">
        <w:rPr>
          <w:sz w:val="14"/>
        </w:rPr>
        <w:t xml:space="preserve"> </w:t>
      </w:r>
      <w:r w:rsidRPr="00221420">
        <w:rPr>
          <w:sz w:val="14"/>
        </w:rPr>
        <w:t>b. Also in 1977, two Soviet Generals delivered lectures to military</w:t>
      </w:r>
      <w:r w:rsidR="00221420" w:rsidRPr="00221420">
        <w:rPr>
          <w:sz w:val="14"/>
        </w:rPr>
        <w:t xml:space="preserve"> </w:t>
      </w:r>
      <w:r w:rsidRPr="00221420">
        <w:rPr>
          <w:sz w:val="14"/>
        </w:rPr>
        <w:t>audiences here in the US.</w:t>
      </w:r>
      <w:r w:rsidR="00221420" w:rsidRPr="00221420">
        <w:rPr>
          <w:sz w:val="14"/>
        </w:rPr>
        <w:t xml:space="preserve"> </w:t>
      </w:r>
      <w:r w:rsidRPr="00221420">
        <w:rPr>
          <w:sz w:val="14"/>
        </w:rPr>
        <w:t>4. Exchange Ship Visits</w:t>
      </w:r>
      <w:r w:rsidR="00221420" w:rsidRPr="00221420">
        <w:rPr>
          <w:sz w:val="14"/>
        </w:rPr>
        <w:t xml:space="preserve"> </w:t>
      </w:r>
      <w:r w:rsidRPr="00221420">
        <w:rPr>
          <w:sz w:val="14"/>
        </w:rPr>
        <w:t>a. Two Soviet destroyers visited Boston in May 1975.</w:t>
      </w:r>
      <w:r w:rsidR="00221420" w:rsidRPr="00221420">
        <w:rPr>
          <w:sz w:val="14"/>
        </w:rPr>
        <w:t xml:space="preserve"> </w:t>
      </w:r>
      <w:r w:rsidRPr="00221420">
        <w:rPr>
          <w:sz w:val="14"/>
        </w:rPr>
        <w:t>b. Two US destroyers (LEAHY and TATTNALL) visited Leningrad at</w:t>
      </w:r>
      <w:r w:rsidR="00221420" w:rsidRPr="00221420">
        <w:rPr>
          <w:sz w:val="14"/>
        </w:rPr>
        <w:t xml:space="preserve"> </w:t>
      </w:r>
      <w:r w:rsidRPr="00221420">
        <w:rPr>
          <w:sz w:val="14"/>
        </w:rPr>
        <w:t>about the same time.</w:t>
      </w:r>
      <w:r w:rsidR="00221420" w:rsidRPr="00221420">
        <w:rPr>
          <w:sz w:val="14"/>
        </w:rPr>
        <w:t xml:space="preserve"> </w:t>
      </w:r>
      <w:r w:rsidRPr="00221420">
        <w:rPr>
          <w:sz w:val="14"/>
        </w:rPr>
        <w:t xml:space="preserve">5. </w:t>
      </w:r>
      <w:r w:rsidRPr="00221420">
        <w:rPr>
          <w:rStyle w:val="Emphasis"/>
        </w:rPr>
        <w:t>Incidents at Sea Talks</w:t>
      </w:r>
      <w:r w:rsidR="00221420" w:rsidRPr="00221420">
        <w:rPr>
          <w:sz w:val="14"/>
        </w:rPr>
        <w:t xml:space="preserve"> </w:t>
      </w:r>
      <w:r w:rsidRPr="00221420">
        <w:rPr>
          <w:sz w:val="14"/>
        </w:rPr>
        <w:t xml:space="preserve">a. </w:t>
      </w:r>
      <w:proofErr w:type="gramStart"/>
      <w:r w:rsidRPr="00221420">
        <w:rPr>
          <w:sz w:val="14"/>
        </w:rPr>
        <w:t>Initiated</w:t>
      </w:r>
      <w:proofErr w:type="gramEnd"/>
      <w:r w:rsidRPr="00221420">
        <w:rPr>
          <w:sz w:val="14"/>
        </w:rPr>
        <w:t xml:space="preserve"> for the purpose of establishing measures to prevent</w:t>
      </w:r>
      <w:r w:rsidR="00221420" w:rsidRPr="00221420">
        <w:rPr>
          <w:sz w:val="14"/>
        </w:rPr>
        <w:t xml:space="preserve"> </w:t>
      </w:r>
      <w:r w:rsidRPr="00221420">
        <w:rPr>
          <w:sz w:val="14"/>
        </w:rPr>
        <w:t xml:space="preserve">incidents </w:t>
      </w:r>
      <w:r w:rsidRPr="00221420">
        <w:rPr>
          <w:rStyle w:val="StyleUnderline"/>
        </w:rPr>
        <w:t>involving</w:t>
      </w:r>
      <w:r w:rsidRPr="00221420">
        <w:rPr>
          <w:sz w:val="14"/>
        </w:rPr>
        <w:t xml:space="preserve"> US and Soviet aircraft and naval vessels at</w:t>
      </w:r>
      <w:r w:rsidR="00221420" w:rsidRPr="00221420">
        <w:rPr>
          <w:sz w:val="14"/>
        </w:rPr>
        <w:t xml:space="preserve"> </w:t>
      </w:r>
      <w:r w:rsidRPr="00221420">
        <w:rPr>
          <w:sz w:val="14"/>
        </w:rPr>
        <w:t>sea; presently the only institutionalized contact we have with</w:t>
      </w:r>
      <w:r w:rsidR="00221420" w:rsidRPr="00221420">
        <w:rPr>
          <w:sz w:val="14"/>
        </w:rPr>
        <w:t xml:space="preserve"> </w:t>
      </w:r>
      <w:r w:rsidRPr="00221420">
        <w:rPr>
          <w:sz w:val="14"/>
        </w:rPr>
        <w:t>Soviet senior military officials.</w:t>
      </w:r>
      <w:r w:rsidR="00221420" w:rsidRPr="00221420">
        <w:rPr>
          <w:sz w:val="14"/>
        </w:rPr>
        <w:t xml:space="preserve"> </w:t>
      </w:r>
      <w:r w:rsidRPr="00221420">
        <w:rPr>
          <w:sz w:val="14"/>
        </w:rPr>
        <w:t>b. Initiated in Moscow in 1971. US delegation was headed by</w:t>
      </w:r>
      <w:r w:rsidR="00221420" w:rsidRPr="00221420">
        <w:rPr>
          <w:sz w:val="14"/>
        </w:rPr>
        <w:t xml:space="preserve"> </w:t>
      </w:r>
      <w:r w:rsidRPr="00221420">
        <w:rPr>
          <w:sz w:val="14"/>
        </w:rPr>
        <w:t xml:space="preserve">then Under </w:t>
      </w:r>
      <w:r w:rsidRPr="00221420">
        <w:rPr>
          <w:rStyle w:val="Emphasis"/>
        </w:rPr>
        <w:t>Secretary of Navy John Warner</w:t>
      </w:r>
      <w:r w:rsidRPr="00221420">
        <w:rPr>
          <w:sz w:val="14"/>
        </w:rPr>
        <w:t>.</w:t>
      </w:r>
      <w:r w:rsidR="00221420" w:rsidRPr="00221420">
        <w:rPr>
          <w:sz w:val="14"/>
        </w:rPr>
        <w:t xml:space="preserve"> </w:t>
      </w:r>
      <w:r w:rsidRPr="00221420">
        <w:rPr>
          <w:sz w:val="14"/>
        </w:rPr>
        <w:t>c. Meetings take place annually, rotating between Moscow and</w:t>
      </w:r>
      <w:r w:rsidR="00221420" w:rsidRPr="00221420">
        <w:rPr>
          <w:sz w:val="14"/>
        </w:rPr>
        <w:t xml:space="preserve"> </w:t>
      </w:r>
      <w:r w:rsidRPr="00221420">
        <w:rPr>
          <w:sz w:val="14"/>
        </w:rPr>
        <w:t xml:space="preserve">Washington; last talks were in Moscow in May 1982. </w:t>
      </w:r>
    </w:p>
    <w:p w:rsidR="00221420" w:rsidRDefault="00221420" w:rsidP="00221420"/>
    <w:p w:rsidR="00221420" w:rsidRDefault="00221420" w:rsidP="00221420">
      <w:pPr>
        <w:pStyle w:val="Heading4"/>
      </w:pPr>
      <w:r>
        <w:t xml:space="preserve">Even if military actors are acting diplomatically it is still military to military engagement </w:t>
      </w:r>
    </w:p>
    <w:p w:rsidR="00221420" w:rsidRPr="00221420" w:rsidRDefault="00221420" w:rsidP="00221420">
      <w:proofErr w:type="spellStart"/>
      <w:r w:rsidRPr="00221420">
        <w:rPr>
          <w:rStyle w:val="Style13ptBold"/>
        </w:rPr>
        <w:t>Mabus</w:t>
      </w:r>
      <w:proofErr w:type="spellEnd"/>
      <w:r w:rsidRPr="00221420">
        <w:rPr>
          <w:rStyle w:val="Style13ptBold"/>
        </w:rPr>
        <w:t xml:space="preserve"> 9</w:t>
      </w:r>
      <w:r>
        <w:t xml:space="preserve"> – secretary of the navy [Ray, March, SUBJ/DEPARTMENT OF THE NAVY SUPPORT TO THE DEFENSE ATTACHE SYSTEM, </w:t>
      </w:r>
      <w:hyperlink r:id="rId8" w:history="1">
        <w:r w:rsidRPr="006313E0">
          <w:rPr>
            <w:rStyle w:val="Hyperlink"/>
          </w:rPr>
          <w:t>http://www.public.navy.mil/bupers-npc/reference/messages/Documents/ALNAVS/ALN2013/ALN13074.txt</w:t>
        </w:r>
      </w:hyperlink>
      <w:r>
        <w:t xml:space="preserve">, accessed 7/24/16, </w:t>
      </w:r>
      <w:proofErr w:type="spellStart"/>
      <w:proofErr w:type="gramStart"/>
      <w:r>
        <w:t>ge</w:t>
      </w:r>
      <w:proofErr w:type="spellEnd"/>
      <w:proofErr w:type="gramEnd"/>
      <w:r>
        <w:t>]</w:t>
      </w:r>
    </w:p>
    <w:p w:rsidR="00221420" w:rsidRDefault="00221420" w:rsidP="00221420">
      <w:pPr>
        <w:rPr>
          <w:sz w:val="16"/>
        </w:rPr>
      </w:pPr>
      <w:r w:rsidRPr="00F9437D">
        <w:rPr>
          <w:sz w:val="16"/>
        </w:rPr>
        <w:t xml:space="preserve">2. Since 1882, our </w:t>
      </w:r>
      <w:proofErr w:type="spellStart"/>
      <w:r w:rsidRPr="00F9437D">
        <w:rPr>
          <w:sz w:val="16"/>
        </w:rPr>
        <w:t>Attache</w:t>
      </w:r>
      <w:proofErr w:type="spellEnd"/>
      <w:r w:rsidRPr="00F9437D">
        <w:rPr>
          <w:sz w:val="16"/>
        </w:rPr>
        <w:t xml:space="preserve"> Corps has served with distinction at our </w:t>
      </w:r>
      <w:r w:rsidR="00F9437D" w:rsidRPr="00F9437D">
        <w:rPr>
          <w:sz w:val="16"/>
        </w:rPr>
        <w:t xml:space="preserve"> </w:t>
      </w:r>
      <w:r w:rsidRPr="00F9437D">
        <w:rPr>
          <w:sz w:val="16"/>
        </w:rPr>
        <w:t xml:space="preserve"> Embassies overseas and played a critical role in the success of every major </w:t>
      </w:r>
      <w:r w:rsidR="00F9437D" w:rsidRPr="00F9437D">
        <w:rPr>
          <w:sz w:val="16"/>
        </w:rPr>
        <w:t xml:space="preserve"> </w:t>
      </w:r>
      <w:r w:rsidRPr="00F9437D">
        <w:rPr>
          <w:sz w:val="16"/>
        </w:rPr>
        <w:t xml:space="preserve"> military campaign of the past century. Budget constraints and the decreased </w:t>
      </w:r>
      <w:r w:rsidR="00F9437D" w:rsidRPr="00F9437D">
        <w:rPr>
          <w:sz w:val="16"/>
        </w:rPr>
        <w:t xml:space="preserve"> </w:t>
      </w:r>
      <w:r w:rsidRPr="00F9437D">
        <w:rPr>
          <w:sz w:val="16"/>
        </w:rPr>
        <w:t xml:space="preserve"> availability of conventional forces underscore the importance of our Attaches </w:t>
      </w:r>
      <w:r w:rsidR="00F9437D" w:rsidRPr="00F9437D">
        <w:rPr>
          <w:sz w:val="16"/>
        </w:rPr>
        <w:t xml:space="preserve"> </w:t>
      </w:r>
      <w:r w:rsidRPr="00F9437D">
        <w:rPr>
          <w:sz w:val="16"/>
        </w:rPr>
        <w:t xml:space="preserve"> to provide in-country presence, sustain our global partnerships and maintain </w:t>
      </w:r>
      <w:r w:rsidR="00F9437D" w:rsidRPr="00F9437D">
        <w:rPr>
          <w:sz w:val="16"/>
        </w:rPr>
        <w:t xml:space="preserve"> </w:t>
      </w:r>
      <w:r w:rsidRPr="00F9437D">
        <w:rPr>
          <w:sz w:val="16"/>
        </w:rPr>
        <w:t xml:space="preserve"> access for our operational forces. As the principal military advisors in </w:t>
      </w:r>
      <w:r w:rsidR="00F9437D" w:rsidRPr="00F9437D">
        <w:rPr>
          <w:sz w:val="16"/>
        </w:rPr>
        <w:t xml:space="preserve"> </w:t>
      </w:r>
      <w:r w:rsidRPr="00F9437D">
        <w:rPr>
          <w:sz w:val="16"/>
        </w:rPr>
        <w:t xml:space="preserve"> foreign countries to U.S. Ambassadors, Combatant Commanders, and the </w:t>
      </w:r>
      <w:r w:rsidR="00F9437D" w:rsidRPr="00F9437D">
        <w:rPr>
          <w:sz w:val="16"/>
        </w:rPr>
        <w:t xml:space="preserve"> </w:t>
      </w:r>
      <w:r w:rsidRPr="00F9437D">
        <w:rPr>
          <w:sz w:val="16"/>
        </w:rPr>
        <w:t xml:space="preserve"> leadership of the Department of Defense (</w:t>
      </w:r>
      <w:proofErr w:type="gramStart"/>
      <w:r w:rsidRPr="00F9437D">
        <w:rPr>
          <w:sz w:val="16"/>
        </w:rPr>
        <w:t>DoD</w:t>
      </w:r>
      <w:proofErr w:type="gramEnd"/>
      <w:r w:rsidRPr="00F9437D">
        <w:rPr>
          <w:sz w:val="16"/>
        </w:rPr>
        <w:t xml:space="preserve">), these </w:t>
      </w:r>
      <w:r w:rsidRPr="00F9437D">
        <w:rPr>
          <w:rStyle w:val="StyleUnderline"/>
        </w:rPr>
        <w:t>multitalented Sailor and Marine diplomats serve on the leading edge of U.S. foreign</w:t>
      </w:r>
      <w:r w:rsidRPr="00F9437D">
        <w:rPr>
          <w:sz w:val="16"/>
        </w:rPr>
        <w:t xml:space="preserve"> policy. Supported </w:t>
      </w:r>
      <w:r w:rsidR="00F9437D" w:rsidRPr="00F9437D">
        <w:rPr>
          <w:sz w:val="16"/>
        </w:rPr>
        <w:t xml:space="preserve"> </w:t>
      </w:r>
      <w:r w:rsidRPr="00F9437D">
        <w:rPr>
          <w:sz w:val="16"/>
        </w:rPr>
        <w:t xml:space="preserve"> by our exceptional enlisted corps of Operations Coordinators, Operations Non</w:t>
      </w:r>
      <w:proofErr w:type="gramStart"/>
      <w:r w:rsidRPr="00F9437D">
        <w:rPr>
          <w:sz w:val="16"/>
        </w:rPr>
        <w:t>-</w:t>
      </w:r>
      <w:r w:rsidR="00F9437D" w:rsidRPr="00F9437D">
        <w:rPr>
          <w:sz w:val="16"/>
        </w:rPr>
        <w:t xml:space="preserve"> </w:t>
      </w:r>
      <w:r w:rsidRPr="00F9437D">
        <w:rPr>
          <w:sz w:val="16"/>
        </w:rPr>
        <w:t xml:space="preserve"> commissioned</w:t>
      </w:r>
      <w:proofErr w:type="gramEnd"/>
      <w:r w:rsidRPr="00F9437D">
        <w:rPr>
          <w:sz w:val="16"/>
        </w:rPr>
        <w:t xml:space="preserve"> Officers, and Operations Assistants, </w:t>
      </w:r>
      <w:r w:rsidRPr="00F9437D">
        <w:rPr>
          <w:rStyle w:val="Emphasis"/>
        </w:rPr>
        <w:t>Attaches facilitate military-to-military engagement</w:t>
      </w:r>
      <w:r w:rsidRPr="00F9437D">
        <w:rPr>
          <w:sz w:val="16"/>
        </w:rPr>
        <w:t xml:space="preserve">, theater security cooperation, and U.S. </w:t>
      </w:r>
      <w:r w:rsidR="00F9437D" w:rsidRPr="00F9437D">
        <w:rPr>
          <w:sz w:val="16"/>
        </w:rPr>
        <w:t xml:space="preserve"> </w:t>
      </w:r>
      <w:r w:rsidRPr="00F9437D">
        <w:rPr>
          <w:sz w:val="16"/>
        </w:rPr>
        <w:t xml:space="preserve"> </w:t>
      </w:r>
      <w:proofErr w:type="gramStart"/>
      <w:r w:rsidRPr="00F9437D">
        <w:rPr>
          <w:sz w:val="16"/>
        </w:rPr>
        <w:t>defense</w:t>
      </w:r>
      <w:proofErr w:type="gramEnd"/>
      <w:r w:rsidRPr="00F9437D">
        <w:rPr>
          <w:sz w:val="16"/>
        </w:rPr>
        <w:t xml:space="preserve"> activities. I have observed firsthand their critical work and deeply </w:t>
      </w:r>
      <w:r w:rsidR="00F9437D" w:rsidRPr="00F9437D">
        <w:rPr>
          <w:sz w:val="16"/>
        </w:rPr>
        <w:t xml:space="preserve"> </w:t>
      </w:r>
      <w:r w:rsidRPr="00F9437D">
        <w:rPr>
          <w:sz w:val="16"/>
        </w:rPr>
        <w:t xml:space="preserve"> value their service.</w:t>
      </w:r>
    </w:p>
    <w:sectPr w:rsidR="00221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abe Esquivel"/>
    <w:docVar w:name="RibbonPointer" w:val="150407768"/>
    <w:docVar w:name="VerbatimVersion" w:val="5.1"/>
  </w:docVars>
  <w:rsids>
    <w:rsidRoot w:val="00107AE7"/>
    <w:rsid w:val="000139A3"/>
    <w:rsid w:val="00084200"/>
    <w:rsid w:val="00100833"/>
    <w:rsid w:val="00104529"/>
    <w:rsid w:val="00105942"/>
    <w:rsid w:val="00107396"/>
    <w:rsid w:val="00107AE7"/>
    <w:rsid w:val="00144A4C"/>
    <w:rsid w:val="00176AB0"/>
    <w:rsid w:val="00177B7D"/>
    <w:rsid w:val="0018322D"/>
    <w:rsid w:val="00187237"/>
    <w:rsid w:val="001B5776"/>
    <w:rsid w:val="001E527A"/>
    <w:rsid w:val="001F78CE"/>
    <w:rsid w:val="0020072A"/>
    <w:rsid w:val="00221420"/>
    <w:rsid w:val="00231220"/>
    <w:rsid w:val="00251FC7"/>
    <w:rsid w:val="002855A7"/>
    <w:rsid w:val="002B146A"/>
    <w:rsid w:val="002B5E17"/>
    <w:rsid w:val="00315690"/>
    <w:rsid w:val="00316B75"/>
    <w:rsid w:val="00325646"/>
    <w:rsid w:val="003460F2"/>
    <w:rsid w:val="00354717"/>
    <w:rsid w:val="0038158C"/>
    <w:rsid w:val="003902BA"/>
    <w:rsid w:val="003A09E2"/>
    <w:rsid w:val="003F3DC5"/>
    <w:rsid w:val="00407037"/>
    <w:rsid w:val="004605D6"/>
    <w:rsid w:val="004C60E8"/>
    <w:rsid w:val="004E3579"/>
    <w:rsid w:val="004E728B"/>
    <w:rsid w:val="004F39E0"/>
    <w:rsid w:val="00537BD5"/>
    <w:rsid w:val="0054151F"/>
    <w:rsid w:val="0057268A"/>
    <w:rsid w:val="005D2912"/>
    <w:rsid w:val="006065BD"/>
    <w:rsid w:val="00641C3E"/>
    <w:rsid w:val="00645FA9"/>
    <w:rsid w:val="00647866"/>
    <w:rsid w:val="00665003"/>
    <w:rsid w:val="006A2AD0"/>
    <w:rsid w:val="006C2375"/>
    <w:rsid w:val="006D4ECC"/>
    <w:rsid w:val="00722258"/>
    <w:rsid w:val="007243E5"/>
    <w:rsid w:val="00766EA0"/>
    <w:rsid w:val="00781111"/>
    <w:rsid w:val="007A2226"/>
    <w:rsid w:val="007A7E28"/>
    <w:rsid w:val="007F5B66"/>
    <w:rsid w:val="00823A1C"/>
    <w:rsid w:val="00845B9D"/>
    <w:rsid w:val="00860984"/>
    <w:rsid w:val="008B3ECB"/>
    <w:rsid w:val="008B4E85"/>
    <w:rsid w:val="008C1B2E"/>
    <w:rsid w:val="0091627E"/>
    <w:rsid w:val="0097032B"/>
    <w:rsid w:val="009D2EAD"/>
    <w:rsid w:val="009D54B2"/>
    <w:rsid w:val="009E1922"/>
    <w:rsid w:val="009F7ED2"/>
    <w:rsid w:val="00A37537"/>
    <w:rsid w:val="00A93661"/>
    <w:rsid w:val="00A95652"/>
    <w:rsid w:val="00AA221A"/>
    <w:rsid w:val="00AC0AB8"/>
    <w:rsid w:val="00B33C6D"/>
    <w:rsid w:val="00B4508F"/>
    <w:rsid w:val="00B55AD5"/>
    <w:rsid w:val="00B657DF"/>
    <w:rsid w:val="00B8057C"/>
    <w:rsid w:val="00BC133B"/>
    <w:rsid w:val="00BD6238"/>
    <w:rsid w:val="00BF593B"/>
    <w:rsid w:val="00BF773A"/>
    <w:rsid w:val="00BF7E81"/>
    <w:rsid w:val="00C13773"/>
    <w:rsid w:val="00C17CC8"/>
    <w:rsid w:val="00C34387"/>
    <w:rsid w:val="00C83417"/>
    <w:rsid w:val="00C9604F"/>
    <w:rsid w:val="00CA19AA"/>
    <w:rsid w:val="00CC5298"/>
    <w:rsid w:val="00CD736E"/>
    <w:rsid w:val="00CD798D"/>
    <w:rsid w:val="00CE161E"/>
    <w:rsid w:val="00CF4286"/>
    <w:rsid w:val="00CF59A8"/>
    <w:rsid w:val="00D06EB7"/>
    <w:rsid w:val="00D15B8E"/>
    <w:rsid w:val="00D325A9"/>
    <w:rsid w:val="00D36A8A"/>
    <w:rsid w:val="00D61409"/>
    <w:rsid w:val="00D6691E"/>
    <w:rsid w:val="00D71170"/>
    <w:rsid w:val="00DA1C92"/>
    <w:rsid w:val="00DA25D4"/>
    <w:rsid w:val="00DA4EB3"/>
    <w:rsid w:val="00DA6538"/>
    <w:rsid w:val="00DE2A9C"/>
    <w:rsid w:val="00E15E75"/>
    <w:rsid w:val="00E5262C"/>
    <w:rsid w:val="00EA4B12"/>
    <w:rsid w:val="00EC7DC4"/>
    <w:rsid w:val="00ED30CF"/>
    <w:rsid w:val="00EE58E8"/>
    <w:rsid w:val="00F176EF"/>
    <w:rsid w:val="00F45E10"/>
    <w:rsid w:val="00F6364A"/>
    <w:rsid w:val="00F9113A"/>
    <w:rsid w:val="00F9437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7F4362-658F-4A57-8AC0-C7DA818D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C133B"/>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C133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BC133B"/>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Tags v 2,3: Cite,Char1, Char Char Char Char Char Char Char Char,Char Char Char Char Char Char Char Char,Heading 3 Char1 Char Char,Citation Char Char Char Char,Citation Char1 Char Char,Citation Char Char1,no,Bold Cite,Index Headers"/>
    <w:basedOn w:val="Normal"/>
    <w:next w:val="Normal"/>
    <w:link w:val="Heading3Char"/>
    <w:uiPriority w:val="3"/>
    <w:qFormat/>
    <w:rsid w:val="00BC133B"/>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4"/>
    <w:qFormat/>
    <w:rsid w:val="00BC133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C1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33B"/>
  </w:style>
  <w:style w:type="character" w:customStyle="1" w:styleId="Heading1Char">
    <w:name w:val="Heading 1 Char"/>
    <w:aliases w:val="Pocket Char"/>
    <w:basedOn w:val="DefaultParagraphFont"/>
    <w:link w:val="Heading1"/>
    <w:uiPriority w:val="1"/>
    <w:rsid w:val="00BC133B"/>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BC133B"/>
    <w:rPr>
      <w:rFonts w:ascii="Georgia" w:eastAsiaTheme="majorEastAsia" w:hAnsi="Georgia" w:cstheme="majorBidi"/>
      <w:b/>
      <w:bCs/>
      <w:caps/>
      <w:sz w:val="44"/>
      <w:szCs w:val="26"/>
      <w:u w:val="double"/>
    </w:rPr>
  </w:style>
  <w:style w:type="character" w:customStyle="1" w:styleId="Heading3Char">
    <w:name w:val="Heading 3 Char"/>
    <w:aliases w:val="Block Char,Tags v 2 Char,3: Cite Char,Char1 Char, Char Char Char Char Char Char Char Char Char,Char Char Char Char Char Char Char Char Char,Heading 3 Char1 Char Char Char,Citation Char Char Char Char Char,Citation Char1 Char Char Char"/>
    <w:basedOn w:val="DefaultParagraphFont"/>
    <w:link w:val="Heading3"/>
    <w:uiPriority w:val="3"/>
    <w:rsid w:val="00BC133B"/>
    <w:rPr>
      <w:rFonts w:ascii="Georgia" w:eastAsiaTheme="majorEastAsia" w:hAnsi="Georgia" w:cstheme="majorBidi"/>
      <w:b/>
      <w:bCs/>
      <w:caps/>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4"/>
    <w:rsid w:val="00BC133B"/>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BC133B"/>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BC133B"/>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BC133B"/>
    <w:rPr>
      <w:b w:val="0"/>
      <w:bCs/>
      <w:sz w:val="22"/>
      <w:u w:val="single"/>
    </w:rPr>
  </w:style>
  <w:style w:type="character" w:styleId="Hyperlink">
    <w:name w:val="Hyperlink"/>
    <w:basedOn w:val="DefaultParagraphFont"/>
    <w:uiPriority w:val="99"/>
    <w:rsid w:val="00BC133B"/>
    <w:rPr>
      <w:color w:val="auto"/>
      <w:u w:val="none"/>
    </w:rPr>
  </w:style>
  <w:style w:type="character" w:styleId="FollowedHyperlink">
    <w:name w:val="FollowedHyperlink"/>
    <w:basedOn w:val="DefaultParagraphFont"/>
    <w:uiPriority w:val="99"/>
    <w:semiHidden/>
    <w:rsid w:val="00BC133B"/>
    <w:rPr>
      <w:color w:val="auto"/>
      <w:u w:val="none"/>
    </w:rPr>
  </w:style>
  <w:style w:type="paragraph" w:customStyle="1" w:styleId="textbold">
    <w:name w:val="text bold"/>
    <w:basedOn w:val="Normal"/>
    <w:link w:val="Emphasis"/>
    <w:uiPriority w:val="7"/>
    <w:qFormat/>
    <w:rsid w:val="00107AE7"/>
    <w:pPr>
      <w:ind w:left="720"/>
      <w:jc w:val="both"/>
    </w:pPr>
    <w:rPr>
      <w:b/>
      <w:iCs/>
      <w:u w:val="single"/>
    </w:rPr>
  </w:style>
  <w:style w:type="character" w:customStyle="1" w:styleId="StyleBold">
    <w:name w:val="Style Bold"/>
    <w:basedOn w:val="DefaultParagraphFont"/>
    <w:uiPriority w:val="9"/>
    <w:semiHidden/>
    <w:rsid w:val="00BC133B"/>
    <w:rPr>
      <w:b/>
      <w:bCs/>
    </w:rPr>
  </w:style>
  <w:style w:type="paragraph" w:styleId="Header">
    <w:name w:val="header"/>
    <w:basedOn w:val="Normal"/>
    <w:link w:val="HeaderChar"/>
    <w:uiPriority w:val="99"/>
    <w:semiHidden/>
    <w:rsid w:val="00BC133B"/>
    <w:pPr>
      <w:tabs>
        <w:tab w:val="center" w:pos="4680"/>
        <w:tab w:val="right" w:pos="9360"/>
      </w:tabs>
    </w:pPr>
  </w:style>
  <w:style w:type="character" w:customStyle="1" w:styleId="HeaderChar">
    <w:name w:val="Header Char"/>
    <w:basedOn w:val="DefaultParagraphFont"/>
    <w:link w:val="Header"/>
    <w:uiPriority w:val="99"/>
    <w:semiHidden/>
    <w:rsid w:val="00BC133B"/>
    <w:rPr>
      <w:rFonts w:ascii="Georgia" w:hAnsi="Georgia" w:cs="Calibri"/>
    </w:rPr>
  </w:style>
  <w:style w:type="paragraph" w:styleId="Footer">
    <w:name w:val="footer"/>
    <w:basedOn w:val="Normal"/>
    <w:link w:val="FooterChar"/>
    <w:uiPriority w:val="99"/>
    <w:semiHidden/>
    <w:rsid w:val="00BC133B"/>
    <w:pPr>
      <w:tabs>
        <w:tab w:val="center" w:pos="4680"/>
        <w:tab w:val="right" w:pos="9360"/>
      </w:tabs>
    </w:pPr>
  </w:style>
  <w:style w:type="character" w:customStyle="1" w:styleId="FooterChar">
    <w:name w:val="Footer Char"/>
    <w:basedOn w:val="DefaultParagraphFont"/>
    <w:link w:val="Footer"/>
    <w:uiPriority w:val="99"/>
    <w:semiHidden/>
    <w:rsid w:val="00BC133B"/>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61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ublic.navy.mil/bupers-npc/reference/messages/Documents/ALNAVS/ALN2013/ALN13074.txt" TargetMode="External"/><Relationship Id="rId3" Type="http://schemas.openxmlformats.org/officeDocument/2006/relationships/styles" Target="styles.xml"/><Relationship Id="rId7" Type="http://schemas.openxmlformats.org/officeDocument/2006/relationships/hyperlink" Target="http://www.solami.com/dialogu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tate.gov/t/isn/4791.ht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62D85-E9A8-40AA-AF6B-A9EA7E97A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Esquivel</dc:creator>
  <cp:keywords>5.1.1</cp:keywords>
  <dc:description/>
  <cp:lastModifiedBy>Kevin Hirn</cp:lastModifiedBy>
  <cp:revision>2</cp:revision>
  <dcterms:created xsi:type="dcterms:W3CDTF">2016-07-25T21:38:00Z</dcterms:created>
  <dcterms:modified xsi:type="dcterms:W3CDTF">2016-07-25T21:38:00Z</dcterms:modified>
</cp:coreProperties>
</file>