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8400318" w14:textId="68222867" w:rsidR="0002489E" w:rsidRDefault="00CB0008" w:rsidP="0002489E">
      <w:pPr>
        <w:pStyle w:val="Heading1"/>
      </w:pPr>
      <w:r>
        <w:t>Kritik – Imperialism – CNDI 2016</w:t>
      </w:r>
      <w:bookmarkStart w:id="0" w:name="_GoBack"/>
      <w:bookmarkEnd w:id="0"/>
    </w:p>
    <w:p w14:paraId="2AC388F6" w14:textId="77777777" w:rsidR="0002489E" w:rsidRDefault="0002489E" w:rsidP="0002489E">
      <w:pPr>
        <w:pStyle w:val="Heading2"/>
      </w:pPr>
      <w:r>
        <w:t>1NC Shell</w:t>
      </w:r>
    </w:p>
    <w:p w14:paraId="2A6A05A8" w14:textId="77777777" w:rsidR="0002489E" w:rsidRDefault="0002489E" w:rsidP="0002489E">
      <w:pPr>
        <w:pStyle w:val="Heading3"/>
      </w:pPr>
      <w:r>
        <w:t>Link</w:t>
      </w:r>
    </w:p>
    <w:p w14:paraId="4067D207" w14:textId="77777777" w:rsidR="0002489E" w:rsidRDefault="0002489E" w:rsidP="0002489E">
      <w:pPr>
        <w:pStyle w:val="Heading4"/>
      </w:pPr>
      <w:r>
        <w:t>Forcing “deviant” nations like china to abide by western laws and/or trade deals enables imperialist violence and reinforces a hierarchical model of geopolitics</w:t>
      </w:r>
    </w:p>
    <w:p w14:paraId="69F121C5" w14:textId="77777777" w:rsidR="0002489E" w:rsidRDefault="0002489E" w:rsidP="0002489E">
      <w:r w:rsidRPr="00EB308C">
        <w:rPr>
          <w:rStyle w:val="Style13ptBold"/>
        </w:rPr>
        <w:t xml:space="preserve">Lalkar 15 </w:t>
      </w:r>
      <w:r>
        <w:t>(British Newspaper Lalkar, “US Imperialism stokes war in the SCS”, Lalkar) JA</w:t>
      </w:r>
    </w:p>
    <w:p w14:paraId="62A96A7D" w14:textId="77777777" w:rsidR="0002489E" w:rsidRDefault="0002489E" w:rsidP="0002489E">
      <w:pPr>
        <w:rPr>
          <w:rStyle w:val="StyleUnderline"/>
        </w:rPr>
      </w:pPr>
      <w:r>
        <w:t xml:space="preserve">With imperialism gripped by its worst ever crisis of overproduction, events from Greece, through Ukraine and the Middle East, to East Asia confirm again and again the Leninist thesis that </w:t>
      </w:r>
      <w:r w:rsidRPr="009D467B">
        <w:rPr>
          <w:rStyle w:val="StyleUnderline"/>
        </w:rPr>
        <w:t>imperialism means domination and leads inexorably to aggression and war – a fact that is only accentuated the deeper and more thoroughgoing the crisis becomes</w:t>
      </w:r>
      <w:r>
        <w:t xml:space="preserve">.  In recent years, China has become the world’s second biggest economy. It is increasingly a pole of attraction, and an alternative, for many other countries, from Russia to Venezuela to South Africa, and even for many imperialist powers, as witnessed by Britain’s recent decision to join the Chinese-initiated Asian Infrastructure Investment Bank (AIIB), a move rapidly followed by numerous other close US allies, but one which met with fury in Washington. (See article in Proletarian, No 65, April 2015).  In the wake of the collapse of the former Soviet Union and the east European people’s democracies, and the defeat of Iraq in the first Gulf War, </w:t>
      </w:r>
      <w:r w:rsidRPr="009D467B">
        <w:rPr>
          <w:rStyle w:val="StyleUnderline"/>
        </w:rPr>
        <w:t>the US proclaimed more brazenly than ever that its goal was nothing short of unrivalled global hegemony. A Pentagon report leaked to the New York Times in March 1992 asserted that “America’s political and military mission in the post-cold-war era will be to insure that no rival superpower is allowed to emerge in Western Europe, Asia or the territory of the former Soviet Union…The classified document makes the case for a world dominated by one superpower whose position can be perpetuated by constructive behaviour  (sic) and sufficient military might to deter any nation or group of nations from challenging American primacy</w:t>
      </w:r>
      <w:r>
        <w:t xml:space="preserve">.” (‘US strategy plan calls for insuring no rivals develop’, by Patrick E Tyler, 8 March 1992).  It is within this overall context that </w:t>
      </w:r>
      <w:r w:rsidRPr="009D467B">
        <w:rPr>
          <w:rStyle w:val="StyleUnderline"/>
        </w:rPr>
        <w:t xml:space="preserve">US imperialism is increasingly pressurising the People’s Republic of China on a whole range of fronts, from international trade agreements to cyberspace. But it is currently in the South China Sea where the US is behaving in the most brazenly provocative fashion, creating a very real danger of an armed clash, something which, if it transpired, could lead to unpredictable, even catastrophic consequences. </w:t>
      </w:r>
      <w:r>
        <w:rPr>
          <w:rStyle w:val="StyleUnderline"/>
          <w:u w:val="none"/>
        </w:rPr>
        <w:t xml:space="preserve"> </w:t>
      </w:r>
      <w:r w:rsidRPr="009D467B">
        <w:rPr>
          <w:rStyle w:val="StyleUnderline"/>
        </w:rPr>
        <w:t>Territorial disputes have existed in the South China Sea, involving China and a number of its neighbouring countries, for many years, but the region was essentially tranquil until, in 2010, as part of the Obama administration’s ‘pivot to Asia’, which aims to curtail the rise of China, US Secretary of State Hillary Clinton declared, at a regional conference in the Vietnamese capital, Hanoi, that the US had a “strategic interest” in ensuring “freedom of navigation” in these waters – something which, needless to say, no regional power had threatened.</w:t>
      </w:r>
      <w:r>
        <w:t xml:space="preserve"> In fact, it is above all China that relies on freedom of navigation in the region, and especially through such key sea-lanes as the Straits of Malacca, to secure its vital imports of energy and raw materials, as well as for its exports.  Since Clinton’s speech, the US has abandoned any pretence of neutrality, attempting to construct regional alliances against China, challenging the legitimacy of China’s claims and engaging in a massive military build-up in the area, edging closer and closer to China’s sovereign territory in the process.  </w:t>
      </w:r>
      <w:r w:rsidRPr="009D467B">
        <w:rPr>
          <w:rStyle w:val="StyleUnderline"/>
        </w:rPr>
        <w:t xml:space="preserve">On 12 May 2015, the Wall Street Journal reported that the US was considering deploying military aircraft and warships within 12 nautical miles of territory claimed by China in the disputed Spratly Islands, specifically targeting islands where China has engaged in reclamation work, dredging sand from the sea-bottom to expand the land mass of rocks and shoals it controls in the South China Sea. The provocative nature of US activity can be seen from the fact that Vietnam, Taiwan and the Philippines also have military and civilian forces stationed on disputed islands in the South China Sea. Vietnam and Taiwan, like Beijing, are also actively engaged in reclamation activity. But China is the sole and exclusive target of Washington’s verbal rebukes and military posturing. </w:t>
      </w:r>
      <w:r>
        <w:rPr>
          <w:rStyle w:val="StyleUnderline"/>
          <w:u w:val="none"/>
        </w:rPr>
        <w:t xml:space="preserve"> </w:t>
      </w:r>
      <w:r>
        <w:t xml:space="preserve">The total land mass reclaimed by China – for the purposes of legitimate infrastructure development related not least to search and rescue and other humanitarian relief operations – amounts to two square kilometres, according to the Asia Maritime Transparency Initiative run by the US think tank, the Centre for Strategic and International Studies (CSIS). This is the equivalent of approximately two golf courses.  The Wall Street Journal quoted an anonymous US defence department official as stating: “Ultimately no matter how much sand China piles on top of a submerged reef or shoal … it is not enhancing its territorial claim. You can’t build sovereignty.”  </w:t>
      </w:r>
      <w:r w:rsidRPr="009D467B">
        <w:rPr>
          <w:rStyle w:val="StyleUnderline"/>
        </w:rPr>
        <w:t xml:space="preserve">With these words, this spokesperson for US imperialism makes clear that they will not allow small matters like material reality to stand in the way of the course they have set, namely escalated confrontation with People’s China. </w:t>
      </w:r>
      <w:r>
        <w:rPr>
          <w:rStyle w:val="StyleUnderline"/>
          <w:u w:val="none"/>
        </w:rPr>
        <w:t xml:space="preserve"> </w:t>
      </w:r>
      <w:r>
        <w:t xml:space="preserve">On 31 March, Admiral Harry Harris, commander of the US Pacific Fleet, denounced China’s reclamation activity in the South China Sea as the construction of “a great wall of sand.” On 22 April, the CSIS published an article calling on Washington to have a US Navy ship ” transit within 12 nautical miles of one of these reclaimed features“.  </w:t>
      </w:r>
      <w:r w:rsidRPr="002B7974">
        <w:rPr>
          <w:rStyle w:val="StyleUnderline"/>
        </w:rPr>
        <w:t xml:space="preserve">With a view to defusing the tensions stoked by Washington, China offered the United States and other countries joint use of its facilities in the South China Sea for humanitarian rescue and disaster relief. </w:t>
      </w:r>
      <w:r>
        <w:t xml:space="preserve">On 30 April, Chinese Naval Admiral Wu Shengli extended this offer to his US counterpart, Admiral Jonathan Greenert. Wu added that Chinese activities “will not threaten freedom of navigation and overflight“. However, US State Department acting deputy spokesperson Jeff Rathke said the US was “not interested” – and then called on China to reduce tensions in the region! In a commentary entitled ‘US gambit risks conflict with China’, Andrew Browne wrote in the Wall Street Journal that ” the US is contemplating an option fraught with danger: limited, but direct, military action“.  Such a confrontation had already nearly occurred in the waters immediately outside the 12-nautical mile radius of the reclaimed land. On 11 May, </w:t>
      </w:r>
      <w:r w:rsidRPr="009D467B">
        <w:rPr>
          <w:rStyle w:val="StyleUnderline"/>
        </w:rPr>
        <w:t xml:space="preserve">the USS Fort Worth, a littoral combat ship on a “freedom of navigation” patrol, was closely followed by the Yancheng, a Chinese navy guided-missile frigate. The USS Fort Worth radioed the Yancheng to claim that it was in international waters. If a confrontation had occurred within the territorial waters of the islands claimed by China and the Chinese forces had not backed down, there could have been a military showdown between two heavily armed gunboats. Such a clash could all too easily spark a far wider war between two nuclear-armed powers, something fraught with catastrophic consequences. </w:t>
      </w:r>
      <w:r>
        <w:rPr>
          <w:rStyle w:val="StyleUnderline"/>
          <w:u w:val="none"/>
        </w:rPr>
        <w:t xml:space="preserve"> </w:t>
      </w:r>
      <w:r>
        <w:t>Responding to Washington’s intended deployment, Chinese Foreign Ministry Spokeswoman Hua Chunying stated: “</w:t>
      </w:r>
      <w:r w:rsidRPr="009D467B">
        <w:rPr>
          <w:rStyle w:val="StyleUnderline"/>
        </w:rPr>
        <w:t>The Chinese side advocates the freedom of navigation in the South China Sea, yet this freedom definitely does not mean that foreign military vessels and aircrafts can enter one country’s territorial waters and airspace at will. China will stay firm in safeguarding territorial sovereignty. We urge parties concerned to be discreet in words and actions, avoid taking any risky and provocative actions and safeguard regional peace and stability.”</w:t>
      </w:r>
      <w:r>
        <w:rPr>
          <w:rStyle w:val="StyleUnderline"/>
        </w:rPr>
        <w:t xml:space="preserve">  </w:t>
      </w:r>
      <w:r>
        <w:t xml:space="preserve">The Beijing-based Global Times was less circumspect, stating, ” although war is the last thing they want to see, both nations are actually considering the possibility“.  An editorial in the newspaper called on Washington to ” keep in mind that China is a major power with nuclear weapons, and there is no way that US forces can take reckless actions in the South China Sea “.  </w:t>
      </w:r>
      <w:r w:rsidRPr="009D467B">
        <w:rPr>
          <w:rStyle w:val="StyleUnderline"/>
        </w:rPr>
        <w:t>The US response has been to step up its aggressive posturing. On 20 May, the TV channel CNN was invited to send its news team to accompany a US P8-A Poseidon surveillance aircraft on a reconnaissance mission near Chinese-controlled islets. Their report made clear that such operations routinely take place and provoke Chinese warnings</w:t>
      </w:r>
      <w:r>
        <w:t xml:space="preserve"> – eight in this case – even without entering the 12-mile limit. The CNN report claimed that “</w:t>
      </w:r>
      <w:r w:rsidRPr="009D467B">
        <w:rPr>
          <w:rStyle w:val="StyleUnderline"/>
        </w:rPr>
        <w:t xml:space="preserve">China’s alarming creation of entirely new territory in the South China Sea” was part of ” a broader military push that some fear is intended to challenge US dominance in the region“. </w:t>
      </w:r>
      <w:r>
        <w:rPr>
          <w:rStyle w:val="StyleUnderline"/>
          <w:u w:val="none"/>
        </w:rPr>
        <w:t xml:space="preserve"> </w:t>
      </w:r>
      <w:r w:rsidRPr="009D467B">
        <w:rPr>
          <w:rStyle w:val="StyleUnderline"/>
        </w:rPr>
        <w:t xml:space="preserve">US surveillance flights as well as naval patrols have become routine since January, but the presence of a news team for the first time, providing breathless coverage of the flight, along with the unprecedented release of video footage, was clearly aimed at stoking war fever against China among US and international public opinion. </w:t>
      </w:r>
      <w:r>
        <w:rPr>
          <w:rStyle w:val="StyleUnderline"/>
          <w:u w:val="none"/>
        </w:rPr>
        <w:t xml:space="preserve"> </w:t>
      </w:r>
      <w:r w:rsidRPr="002B7974">
        <w:rPr>
          <w:rStyle w:val="StyleUnderline"/>
        </w:rPr>
        <w:t xml:space="preserve">The US sought to further up the ante with the approach of the Shangri-La Dialogue, held over the last weekend of May. Shangri-La is an annual defence-related forum held in Singapore under the auspices of the London-based International Institute of Strategic Studies (IISS). In recent years, it has been the setting for some fierce Sino-US exchanges. </w:t>
      </w:r>
      <w:r>
        <w:rPr>
          <w:rStyle w:val="StyleUnderline"/>
          <w:u w:val="none"/>
        </w:rPr>
        <w:t xml:space="preserve"> </w:t>
      </w:r>
      <w:r>
        <w:t>Speaking in Hawaii days before the dialogue, US Defence Secretary Ashton Carter, calling on China to cease its land reclamation activities, which he insisted were for military purposes, declared:  “</w:t>
      </w:r>
      <w:r w:rsidRPr="002B7974">
        <w:rPr>
          <w:rStyle w:val="StyleUnderline"/>
        </w:rPr>
        <w:t>There should be no mistake about this. The United States will fly, sail, and operate wherever international law allows, as we do around the world.”</w:t>
      </w:r>
      <w:r>
        <w:t xml:space="preserve">   In other words, </w:t>
      </w:r>
      <w:r w:rsidRPr="002B7974">
        <w:rPr>
          <w:rStyle w:val="StyleUnderline"/>
        </w:rPr>
        <w:t>under the pretext of “freedom of navigation“, the US navy and air force will continue to provocatively intrude into Chinese territorial waters even at the risk of conflict.</w:t>
      </w:r>
      <w:r>
        <w:t xml:space="preserve">  On 30 May, Carter repeated the same threat at the Shangri-La Dialogue. Branding China as the “source of tension” in the region, he demanded “an immediate and lasting halt to land reclamation” in the South China Sea, adding: “We also oppose the further militarisation of disputed features.”  During question time following Carter’s speech, Chinese People’s Liberation Army (PLA) Senior Colonel Zhao Xiaozhuo challenged his accusations against China, calling them “groundless and not constructive“. He pointed out that “</w:t>
      </w:r>
      <w:r w:rsidRPr="002B7974">
        <w:rPr>
          <w:rStyle w:val="StyleUnderline"/>
        </w:rPr>
        <w:t xml:space="preserve">freedom of navigation and overflight” had never been at issue in the South China Sea and insisted that China’s land reclamation was legitimate and justified. Carter brushed aside these comments, falsely declaring that the US was doing nothing new in the South China Sea. </w:t>
      </w:r>
      <w:r>
        <w:rPr>
          <w:rStyle w:val="StyleUnderline"/>
          <w:u w:val="none"/>
        </w:rPr>
        <w:t xml:space="preserve"> </w:t>
      </w:r>
      <w:r>
        <w:t xml:space="preserve">During the conference, </w:t>
      </w:r>
      <w:r w:rsidRPr="002B7974">
        <w:rPr>
          <w:rStyle w:val="StyleUnderline"/>
        </w:rPr>
        <w:t>Carter further condemned China for supposedly being “out of step with international rules and norms” and declared that he was “personally committed” to the next phase of the US military “rebalance“, aimed at encircling China. The Defence Department, he said, ” will deepen longstanding alliances and partnerships, diversify America’s force posture, and make new investments in key capabilities and platforms “.</w:t>
      </w:r>
      <w:r>
        <w:rPr>
          <w:rStyle w:val="StyleUnderline"/>
        </w:rPr>
        <w:t xml:space="preserve">  </w:t>
      </w:r>
      <w:r>
        <w:t>He continued: “</w:t>
      </w:r>
      <w:r w:rsidRPr="002B7974">
        <w:rPr>
          <w:rStyle w:val="StyleUnderline"/>
        </w:rPr>
        <w:t>The Department is investing in the technologies that are most relevant to this complex security environment, such as new unmanned systems for the air and sea, a new long-range bomber, and other technologies like the electromagnetic railgun, lasers, and new systems for space and cyberspace, including a few surprising ones.”</w:t>
      </w:r>
      <w:r>
        <w:rPr>
          <w:rStyle w:val="StyleUnderline"/>
        </w:rPr>
        <w:t xml:space="preserve">  </w:t>
      </w:r>
      <w:r w:rsidRPr="002B7974">
        <w:rPr>
          <w:rStyle w:val="StyleUnderline"/>
        </w:rPr>
        <w:t>Carter emphasised that the US would “bring the best platforms and people forward to the Asia-Pacific”. These include “the latest Virginia-class [nuclear] submarines, the Navy’s P-8 Poseidon surveillance aircraft, the newest stealth destroyer, the Zumwalt, and brand-new carrier-based E-2D Hawkeye early-warning-and-control aircraft  .”</w:t>
      </w:r>
      <w:r>
        <w:rPr>
          <w:rStyle w:val="StyleUnderline"/>
        </w:rPr>
        <w:t xml:space="preserve">  </w:t>
      </w:r>
      <w:r>
        <w:t>Having outlined this dangerous military build-up</w:t>
      </w:r>
      <w:r w:rsidRPr="002B7974">
        <w:rPr>
          <w:rStyle w:val="StyleUnderline"/>
        </w:rPr>
        <w:t xml:space="preserve">, Carter went on, apparently without a trace of irony, to declare that the US opposed ” any further militarisation of disputed features” in the South China Sea – a reference to two small mobile artillery guns that the US claims China has placed on one of the islets. </w:t>
      </w:r>
      <w:r>
        <w:rPr>
          <w:rStyle w:val="StyleUnderline"/>
          <w:u w:val="none"/>
        </w:rPr>
        <w:t xml:space="preserve"> </w:t>
      </w:r>
      <w:r>
        <w:t xml:space="preserve">While Washington has worked hard to draw regional countries to its side, clearly some are prepared to not simply play the US game but rather are aghast at the very real prospect of conflict. For example, Malaysian Defence Minister Hishammuddin Hussein warned: “If we are not careful it would escalate into one of the deadliest conflicts of our time, if not our history.”  However, no such compunction has been displayed by the Philippines, which has positioned itself as the most loyal and servile US ally in the region and the most aggressively hostile to China.  On 1 June, speaking to a gathering of Japanese businessmen in Tokyo, Philippine President Benigno Aquino III outrageously compared China’s actions with those of Nazi Germany against Czechoslovakia, repeating almost verbatim comments he made in a February 2014 interview with the New York Times.  </w:t>
      </w:r>
      <w:r w:rsidRPr="002B7974">
        <w:rPr>
          <w:rStyle w:val="StyleUnderline"/>
        </w:rPr>
        <w:t xml:space="preserve">However, the only real comparison to be made with Nazi Germany is US imperialism’s unceasing quest for global hegemony, a quest that increasingly has China, as well as Russia, in its sights and which therefore carries with it the terrible prospect of a third, nuclear world war. </w:t>
      </w:r>
      <w:r>
        <w:rPr>
          <w:rStyle w:val="StyleUnderline"/>
          <w:u w:val="none"/>
        </w:rPr>
        <w:t xml:space="preserve"> </w:t>
      </w:r>
      <w:r w:rsidRPr="002B7974">
        <w:rPr>
          <w:rStyle w:val="StyleUnderline"/>
        </w:rPr>
        <w:t xml:space="preserve">The working class movement and all anti-imperialists throughout the world have an absolute duty to stand resolutely alongside the People’s Republic of China in its just struggle against US imperialism and in defence of its sovereignty, independence and the hard-won gains of the Chinese people. </w:t>
      </w:r>
      <w:r>
        <w:rPr>
          <w:rStyle w:val="StyleUnderline"/>
          <w:u w:val="none"/>
        </w:rPr>
        <w:t xml:space="preserve"> </w:t>
      </w:r>
      <w:r>
        <w:t xml:space="preserve">In this context, at its Congress held in November 2014, the Communist Party of Great Britain (Marxist-Leninist) (CPGB-ML) passed the following resolution:  Defend the People’s Republic of China against US-led imperialist aggression.  </w:t>
      </w:r>
      <w:r w:rsidRPr="002B7974">
        <w:rPr>
          <w:rStyle w:val="StyleUnderline"/>
        </w:rPr>
        <w:t xml:space="preserve">This congress notes that US imperialism today openly takes the People’s Republic of China as its main potential and strategic adversary. Hence the US war drive against China, as well as Russia, is a fundamental aspect of the contemporary world situation and many localised conflicts and crises need to be viewed against this strategic background. </w:t>
      </w:r>
      <w:r>
        <w:rPr>
          <w:rStyle w:val="StyleUnderline"/>
          <w:u w:val="none"/>
        </w:rPr>
        <w:t xml:space="preserve"> </w:t>
      </w:r>
      <w:r w:rsidRPr="002B7974">
        <w:rPr>
          <w:rStyle w:val="StyleUnderline"/>
        </w:rPr>
        <w:t xml:space="preserve">This congress believes that it is the US war drive against China that lies behind the proclamations by Barack Obama and Hillary Clinton of a so-called ‘pivot to Asia’ – a policy that is being aggressively pursued by US imperialism. </w:t>
      </w:r>
      <w:r>
        <w:rPr>
          <w:rStyle w:val="StyleUnderline"/>
          <w:u w:val="none"/>
        </w:rPr>
        <w:t xml:space="preserve"> </w:t>
      </w:r>
      <w:r>
        <w:t xml:space="preserve">Congress notes that as part of this ‘pivot’, </w:t>
      </w:r>
      <w:r w:rsidRPr="002B7974">
        <w:rPr>
          <w:rStyle w:val="StyleUnderline"/>
        </w:rPr>
        <w:t xml:space="preserve">US imperialism is increasingly attempting to mobilise as many neighbouring countries, and Asian-Pacific countries in general, as possible to oppose, harass and encircle China. </w:t>
      </w:r>
      <w:r>
        <w:rPr>
          <w:rStyle w:val="StyleUnderline"/>
          <w:u w:val="none"/>
        </w:rPr>
        <w:t xml:space="preserve"> </w:t>
      </w:r>
      <w:r>
        <w:t xml:space="preserve">Congress believes that it is in this context that </w:t>
      </w:r>
      <w:r w:rsidRPr="002B7974">
        <w:rPr>
          <w:rStyle w:val="StyleUnderline"/>
        </w:rPr>
        <w:t xml:space="preserve">US imperialism has aggressively and increasingly intervened in the territorial disputes among some Asian countries concerning the South China Sea, thereby seeking to turn bilateral issues into an international crisis so that they might fish in troubled waters. </w:t>
      </w:r>
      <w:r>
        <w:rPr>
          <w:rStyle w:val="StyleUnderline"/>
          <w:u w:val="none"/>
        </w:rPr>
        <w:t xml:space="preserve"> </w:t>
      </w:r>
      <w:r w:rsidRPr="002B7974">
        <w:rPr>
          <w:rStyle w:val="StyleUnderline"/>
        </w:rPr>
        <w:t xml:space="preserve">This congress notes that US imperialism rolled out this approach with a speech by Hillary Clinton at an international conference in Hanoi, where she declared that the US had a national interest in maintaining the freedom of navigation in the South China Sea – this despite the fact that no Asian nation has ever threatened such freedom of navigation. </w:t>
      </w:r>
      <w:r>
        <w:rPr>
          <w:rStyle w:val="StyleUnderline"/>
          <w:u w:val="none"/>
        </w:rPr>
        <w:t xml:space="preserve"> </w:t>
      </w:r>
      <w:r w:rsidRPr="002B7974">
        <w:rPr>
          <w:rStyle w:val="StyleUnderline"/>
        </w:rPr>
        <w:t>This congress believes that the most important feature, therefore, of the disputes in the South China Sea is the US drive to war against socialist China and hence China’s need and right to</w:t>
      </w:r>
      <w:r>
        <w:t xml:space="preserve"> </w:t>
      </w:r>
      <w:r w:rsidRPr="002B7974">
        <w:rPr>
          <w:rStyle w:val="StyleUnderline"/>
        </w:rPr>
        <w:t xml:space="preserve">take whatever steps are necessary in its self-defence. </w:t>
      </w:r>
      <w:r>
        <w:rPr>
          <w:rStyle w:val="StyleUnderline"/>
          <w:u w:val="none"/>
        </w:rPr>
        <w:t xml:space="preserve"> </w:t>
      </w:r>
      <w:r w:rsidRPr="002B7974">
        <w:rPr>
          <w:rStyle w:val="StyleUnderline"/>
        </w:rPr>
        <w:t xml:space="preserve">Congress notes that China has consistently maintained that any disputes among the neighbouring countries of the South China Sea region can and must be resolved peacefully by means of bilateral negotiations, excluding outside interference, and that, pending a final settlement, the countries concerned should cooperate to develop and utilise natural resources for mutual benefit. </w:t>
      </w:r>
      <w:r>
        <w:rPr>
          <w:rStyle w:val="StyleUnderline"/>
          <w:u w:val="none"/>
        </w:rPr>
        <w:t xml:space="preserve"> </w:t>
      </w:r>
      <w:r>
        <w:t xml:space="preserve">This congress supports this principled and fair position of the People’s Republic of China.  In contrast to this, congress notes that </w:t>
      </w:r>
      <w:r w:rsidRPr="002B7974">
        <w:rPr>
          <w:rStyle w:val="StyleUnderline"/>
        </w:rPr>
        <w:t xml:space="preserve">US imperialism has promoted policies of division and confrontation, instigating and extending its backing, in particular, to the Philippines, as well as, to a somewhat lesser extent, Vietnam. </w:t>
      </w:r>
      <w:r>
        <w:rPr>
          <w:rStyle w:val="StyleUnderline"/>
          <w:u w:val="none"/>
        </w:rPr>
        <w:t xml:space="preserve"> </w:t>
      </w:r>
      <w:r>
        <w:t xml:space="preserve">This congress considers the current discord between China and Vietnam to be particularly regrettable. China and Vietnam are both socialist countries under the leadership of the communist party. Both the Chinese and Vietnamese revolutions were mighty and heroic struggles against imperialism, which greatly inspired working and oppressed people throughout the world.  </w:t>
      </w:r>
      <w:r w:rsidRPr="005B3913">
        <w:rPr>
          <w:rStyle w:val="StyleUnderline"/>
        </w:rPr>
        <w:t xml:space="preserve">Congress expresses its sincere hope that any disputes among socialist countries be resolved peacefully and amicably on the basis of Marxism-Leninism and proletarian internationalism, and that the socialist countries should always cooperate closely in the anti-imperialist struggle and for the defence and building of socialism. Any discord among the socialist countries can only benefit our common enemy. </w:t>
      </w:r>
      <w:r>
        <w:rPr>
          <w:rStyle w:val="StyleUnderline"/>
          <w:u w:val="none"/>
        </w:rPr>
        <w:t xml:space="preserve"> </w:t>
      </w:r>
      <w:r>
        <w:t xml:space="preserve">This congress calls on all the Asian countries and peoples to reject imperialist ‘divide and rule’, to resolve any disputes peacefully and to unite in struggle against the common enemy of all socialist and oppressed nations.  </w:t>
      </w:r>
      <w:r w:rsidRPr="005B3913">
        <w:rPr>
          <w:rStyle w:val="StyleUnderline"/>
        </w:rPr>
        <w:t xml:space="preserve">This congress renews our party’s consistent defence of the People’s Republic of China against US-led imperialist moves towards aggression and war. </w:t>
      </w:r>
    </w:p>
    <w:p w14:paraId="18673B24" w14:textId="049AF2B8" w:rsidR="0002489E" w:rsidRDefault="0046188A" w:rsidP="0046188A">
      <w:pPr>
        <w:pStyle w:val="Heading3"/>
      </w:pPr>
      <w:r>
        <w:t>Impact</w:t>
      </w:r>
    </w:p>
    <w:p w14:paraId="475E320B" w14:textId="2F544A7D" w:rsidR="0046188A" w:rsidRPr="0046188A" w:rsidRDefault="0046188A" w:rsidP="0046188A">
      <w:pPr>
        <w:pStyle w:val="Heading4"/>
        <w:rPr>
          <w:rStyle w:val="StyleUnderline"/>
          <w:b w:val="0"/>
          <w:u w:val="none"/>
        </w:rPr>
      </w:pPr>
      <w:r>
        <w:rPr>
          <w:rStyle w:val="StyleUnderline"/>
          <w:u w:val="none"/>
        </w:rPr>
        <w:t>Imperialist expansion of g</w:t>
      </w:r>
      <w:r w:rsidRPr="0046188A">
        <w:rPr>
          <w:rStyle w:val="StyleUnderline"/>
          <w:u w:val="none"/>
        </w:rPr>
        <w:t xml:space="preserve">lobalization </w:t>
      </w:r>
      <w:r>
        <w:rPr>
          <w:rStyle w:val="StyleUnderline"/>
          <w:u w:val="none"/>
        </w:rPr>
        <w:t>ensures</w:t>
      </w:r>
      <w:r w:rsidRPr="0046188A">
        <w:rPr>
          <w:rStyle w:val="StyleUnderline"/>
          <w:u w:val="none"/>
        </w:rPr>
        <w:t xml:space="preserve"> mass structural viol</w:t>
      </w:r>
      <w:r>
        <w:rPr>
          <w:rStyle w:val="StyleUnderline"/>
          <w:u w:val="none"/>
        </w:rPr>
        <w:t xml:space="preserve">ence and inequality– but </w:t>
      </w:r>
      <w:r w:rsidRPr="0046188A">
        <w:rPr>
          <w:rStyle w:val="StyleUnderline"/>
          <w:u w:val="none"/>
        </w:rPr>
        <w:t xml:space="preserve">local acts of resistance </w:t>
      </w:r>
      <w:r>
        <w:rPr>
          <w:rStyle w:val="StyleUnderline"/>
          <w:u w:val="none"/>
        </w:rPr>
        <w:t>can</w:t>
      </w:r>
      <w:r w:rsidRPr="0046188A">
        <w:rPr>
          <w:rStyle w:val="StyleUnderline"/>
          <w:u w:val="none"/>
        </w:rPr>
        <w:t xml:space="preserve"> combat global capitalism.</w:t>
      </w:r>
    </w:p>
    <w:p w14:paraId="03B2A87E" w14:textId="77777777" w:rsidR="0046188A" w:rsidRPr="0054463A" w:rsidRDefault="0046188A" w:rsidP="0046188A">
      <w:r w:rsidRPr="00421A1D">
        <w:rPr>
          <w:rStyle w:val="Style13ptBold"/>
        </w:rPr>
        <w:t>Pilisuk 1</w:t>
      </w:r>
      <w:r w:rsidRPr="00421A1D">
        <w:t xml:space="preserve"> </w:t>
      </w:r>
      <w:r w:rsidRPr="0054463A">
        <w:t xml:space="preserve">(Marc, earned his PhD in 1961 from the University of Michigan in Clinical and Social Psychology. A Professor Emeritus at the University of California, he currently serves on the faculty at the San Francisco-based </w:t>
      </w:r>
      <w:hyperlink r:id="rId9" w:tgtFrame="_blank" w:history="1">
        <w:r w:rsidRPr="0054463A">
          <w:rPr>
            <w:rStyle w:val="Hyperlink"/>
          </w:rPr>
          <w:t>Saybrook Graduate School and Research Center</w:t>
        </w:r>
      </w:hyperlink>
      <w:r w:rsidRPr="0054463A">
        <w:t xml:space="preserve"> where he has taught extensively on conflict resolution, globalization, ecological psychology and sustainability. Christie, D. J., Wagner, R. V., &amp; Winter, D. A. (Eds.). (2001). Peace, Conflict, and Violence: Peace Psychology for the 21st Century. Englewood Cliffs, New Jersey: Prentice-Hall.) CTD</w:t>
      </w:r>
    </w:p>
    <w:p w14:paraId="77F68ABD" w14:textId="77777777" w:rsidR="0046188A" w:rsidRPr="006D67DB" w:rsidRDefault="0046188A" w:rsidP="0046188A">
      <w:pPr>
        <w:rPr>
          <w:b/>
          <w:iCs/>
          <w:u w:val="single"/>
        </w:rPr>
      </w:pPr>
      <w:r>
        <w:t xml:space="preserve">Sometimes in history we witness so dramatic a change in the way human beings live that it affects almost every aspect of how we define what it means to be human. Globalism is such a phenomena. I have chosen the term globalism to emphasize the condition of a highly interdependent planet. One aspect of </w:t>
      </w:r>
      <w:r w:rsidRPr="00283536">
        <w:rPr>
          <w:rStyle w:val="StyleUnderline"/>
        </w:rPr>
        <w:t>globalism refers to a global culture in which all people are exposed to similar ideas through the media. Globalism leads people to wear Western-style clothing, seek greater consumption regardless of what they already have, and to work hard to get money. Under globalism’s influence, people learn to equate the process of holding elections, however biased, with democracy, and equate corporate expansion and technological development with progress</w:t>
      </w:r>
      <w:r>
        <w:t xml:space="preserve">. As I shall argue in this paper, </w:t>
      </w:r>
      <w:r w:rsidRPr="00283536">
        <w:rPr>
          <w:rStyle w:val="Emphasis"/>
        </w:rPr>
        <w:t>globalism is a pernicious form of structural violence which creates poverty, diminishes the human sense of agency or control, and harms the environment</w:t>
      </w:r>
      <w:r>
        <w:t xml:space="preserve">. The chapter begins with a review of one of the most vital of human characteristics, our ca-pacity for making attachments to other people and to the settings where we live. I show first how the capacity for human bonding, essential to human development, has evolved historically and how the settings for such development have changed. I then focus upon those aspects of </w:t>
      </w:r>
      <w:r w:rsidRPr="00283536">
        <w:rPr>
          <w:rStyle w:val="StyleUnderline"/>
        </w:rPr>
        <w:t xml:space="preserve">globalization </w:t>
      </w:r>
      <w:r>
        <w:t xml:space="preserve">that </w:t>
      </w:r>
      <w:r w:rsidRPr="00283536">
        <w:rPr>
          <w:rStyle w:val="StyleUnderline"/>
        </w:rPr>
        <w:t xml:space="preserve">have </w:t>
      </w:r>
      <w:r>
        <w:t xml:space="preserve">the most </w:t>
      </w:r>
      <w:r w:rsidRPr="00283536">
        <w:rPr>
          <w:rStyle w:val="StyleUnderline"/>
        </w:rPr>
        <w:t>profound effects on us, including structural violence in the workplace, in women’s health</w:t>
      </w:r>
      <w:r>
        <w:t xml:space="preserve">, and in domestic terrorism. Finally, I point to the striking resiliency of people trying to retain and protect the values of caring for each and for their planet in a growing global community. </w:t>
      </w:r>
      <w:r w:rsidRPr="00283536">
        <w:rPr>
          <w:rStyle w:val="StyleUnderline"/>
        </w:rPr>
        <w:t>To understand globalism, it is useful to examine</w:t>
      </w:r>
      <w:r>
        <w:t xml:space="preserve"> the opposite condition of </w:t>
      </w:r>
      <w:r w:rsidRPr="00283536">
        <w:rPr>
          <w:rStyle w:val="StyleUnderline"/>
        </w:rPr>
        <w:t>localism</w:t>
      </w:r>
      <w:r>
        <w:t xml:space="preserve">. For most of human history, </w:t>
      </w:r>
      <w:r w:rsidRPr="00283536">
        <w:rPr>
          <w:rStyle w:val="StyleUnderline"/>
        </w:rPr>
        <w:t>meaningful social interactions occurred in a limited geographic area among a small local band. People in these groups were typically linked to each other by kinship, but also economically, socially, and spiritually</w:t>
      </w:r>
      <w:r>
        <w:t xml:space="preserve"> (Demos, 1970). People valued the lives of others and the ecology in which they lived because they were directly sustained by kin and local resources. </w:t>
      </w:r>
      <w:r w:rsidRPr="00283536">
        <w:rPr>
          <w:rStyle w:val="StyleUnderline"/>
        </w:rPr>
        <w:t>Connection to other people and to a special place produces a sense of identity and of security</w:t>
      </w:r>
      <w:r>
        <w:t xml:space="preserve"> (Proshansky, Fabian, &amp; Kaminoff, 1995; Winter, 1998). The mechanism that assured fulfillment of their ties was </w:t>
      </w:r>
      <w:r w:rsidRPr="00283536">
        <w:rPr>
          <w:rStyle w:val="StyleUnderline"/>
        </w:rPr>
        <w:t>caring</w:t>
      </w:r>
      <w:r>
        <w:t xml:space="preserve"> (Pilisuk &amp; Parks, 1986). </w:t>
      </w:r>
      <w:r w:rsidRPr="00283536">
        <w:rPr>
          <w:rStyle w:val="StyleUnderline"/>
        </w:rPr>
        <w:t>Families and local communities created norms limiting violence that might undermine their continuity</w:t>
      </w:r>
      <w:r>
        <w:t xml:space="preserve">. These pre-industrialized groups should not be romanticized. These societies were often rigid, highly stratified, and characterized by the exploitation of the majority for the few. Close living and scarce resources sometimes resulted in some anger and violence. Local units often preclude privacy and demand conformity from their members. Those who found themselves in oppressive families or communities often had no way to leave or to improve their lot. Some families did not survive. But those </w:t>
      </w:r>
      <w:r w:rsidRPr="00283536">
        <w:rPr>
          <w:rStyle w:val="StyleUnderline"/>
        </w:rPr>
        <w:t>kinship groupings that best provided for the care and safety of their members were able to endure and pass on theirmethods of assuring supportive behavior</w:t>
      </w:r>
      <w:r>
        <w:t xml:space="preserve">. </w:t>
      </w:r>
      <w:r w:rsidRPr="00283536">
        <w:rPr>
          <w:rStyle w:val="StyleUnderline"/>
        </w:rPr>
        <w:t xml:space="preserve">As corporations become the social group commanding major portions of the waking day, the mechanism that assures interactive behavior </w:t>
      </w:r>
      <w:r w:rsidRPr="00283536">
        <w:rPr>
          <w:rStyle w:val="Emphasis"/>
        </w:rPr>
        <w:t>is not caring, but rather marketability</w:t>
      </w:r>
      <w:r>
        <w:t xml:space="preserve">. Individual identities are no longer created solely in small units. Increasingly, </w:t>
      </w:r>
      <w:r w:rsidRPr="00283536">
        <w:rPr>
          <w:rStyle w:val="StyleUnderline"/>
        </w:rPr>
        <w:t>identities and measures of success become the ability to sell oneself to a large corporate entity.</w:t>
      </w:r>
      <w:r>
        <w:t xml:space="preserve"> Although family and community life are still retained outside of the corporation, </w:t>
      </w:r>
      <w:r w:rsidRPr="00283536">
        <w:rPr>
          <w:rStyle w:val="StyleUnderline"/>
        </w:rPr>
        <w:t>participation in the marketplace often weakens the feeling of belonging and meaning</w:t>
      </w:r>
      <w:r>
        <w:t xml:space="preserve"> (Bellah, Madsen, Sullivan, Swidler, &amp; Tipton, 1985; Pilisuk &amp; Parks, 1986). One anthropologist writing in 1936 expressed the hope that growing industrialization would not further transform society into a collection of rootless individuals searching in vain for the bands they had lost (Linton, 1936). HUMAN COSTS OF GLOBALIZATION </w:t>
      </w:r>
      <w:r w:rsidRPr="00283536">
        <w:rPr>
          <w:rStyle w:val="StyleUnderline"/>
        </w:rPr>
        <w:t>The weakening of ties to special people and places has produced more than a nostalgia for simpler times</w:t>
      </w:r>
      <w:r>
        <w:t xml:space="preserve">. First, </w:t>
      </w:r>
      <w:r w:rsidRPr="00283536">
        <w:rPr>
          <w:rStyle w:val="Emphasis"/>
        </w:rPr>
        <w:t>globalization has come with serious violence to health and well-being</w:t>
      </w:r>
      <w:r>
        <w:t xml:space="preserve">. The </w:t>
      </w:r>
      <w:r w:rsidRPr="00283536">
        <w:rPr>
          <w:rStyle w:val="StyleUnderline"/>
        </w:rPr>
        <w:t>change from caring to marketability is harmful first because it has increased poverty and social marginality. The poor are at a greater risk for every form of affront to physical health and mental well-being</w:t>
      </w:r>
      <w:r>
        <w:t xml:space="preserve"> (Browne &amp; Bassuk, 1997; Syme &amp; Berkman, 1976). Second, </w:t>
      </w:r>
      <w:r w:rsidRPr="00283536">
        <w:rPr>
          <w:rStyle w:val="StyleUnderline"/>
        </w:rPr>
        <w:t>globalization harms us psychologically</w:t>
      </w:r>
      <w:r>
        <w:t xml:space="preserve">. The cultural capacities that evolved to provide people with particular human identities and attachments to other people were developed and passed on largely in direct, face-to-face contacts. The study of how people learn to make bonding attachments is one of the major themes both of developmental psychology (Ainsworth, 1982; Bowlby, 1973) and of feminist theories of psychological identity (Belenky, Clinchy, Goldberger, 4 &amp; Tarule, 1986). </w:t>
      </w:r>
      <w:r w:rsidRPr="00283536">
        <w:rPr>
          <w:rStyle w:val="StyleUnderline"/>
        </w:rPr>
        <w:t>Appreciation of special people and of special places is still a human need, but such needs are increasingly met by what corporations will sell us for recreation, leisure, and escape. These alternatives cater to a basic narcissism, or seeking of pleasure for oneself (</w:t>
      </w:r>
      <w:r>
        <w:t xml:space="preserve">Kanner &amp; Gomes, 1995). For most people, these </w:t>
      </w:r>
      <w:r w:rsidRPr="00283536">
        <w:rPr>
          <w:rStyle w:val="StyleUnderline"/>
        </w:rPr>
        <w:t>marketed outlets are not sufficient. They provide only temporary respite from the pressured activity of the competitive workplace, and they fail to address the need for intimate social ties, or for finding creativity in the activities of everyday life</w:t>
      </w:r>
      <w:r>
        <w:t xml:space="preserve">. Third, </w:t>
      </w:r>
      <w:r w:rsidRPr="00283536">
        <w:rPr>
          <w:rStyle w:val="Emphasis"/>
        </w:rPr>
        <w:t>globalization devastates the natural environment</w:t>
      </w:r>
      <w:r>
        <w:t xml:space="preserve">. While </w:t>
      </w:r>
      <w:r w:rsidRPr="00283536">
        <w:rPr>
          <w:rStyle w:val="StyleUnderline"/>
        </w:rPr>
        <w:t>global corporations require growth, the resources of the earth are finite</w:t>
      </w:r>
      <w:r>
        <w:t xml:space="preserve">. </w:t>
      </w:r>
      <w:r w:rsidRPr="00283536">
        <w:rPr>
          <w:rStyle w:val="StyleUnderline"/>
        </w:rPr>
        <w:t>Corporate growth and the consumption patterns create harmful accumulations of waste, jeopardizing health and local communities</w:t>
      </w:r>
      <w:r>
        <w:t xml:space="preserve">. For example, </w:t>
      </w:r>
      <w:r w:rsidRPr="00283536">
        <w:rPr>
          <w:rStyle w:val="StyleUnderline"/>
        </w:rPr>
        <w:t>toxic wastes from more than 40 countries are shipped to a single company, Chemical Waste Management in Emelle, Alabama, where the contamination takes a toll on the mostly AfroAmerican and extremely poor citizens who live in the area</w:t>
      </w:r>
      <w:r>
        <w:t xml:space="preserve">. (Political Ecology Group, 1994). While </w:t>
      </w:r>
      <w:r w:rsidRPr="0028506D">
        <w:rPr>
          <w:rStyle w:val="StyleUnderline"/>
        </w:rPr>
        <w:t>contaminated environments have been most harsh for impoverished people of color, problems of ozone depletion, global warming, depletion of rainforests, loss of fish and other wildlife, diminished access to clean water, and the presence of airborne contaminants are problems affecting all people</w:t>
      </w:r>
      <w:r>
        <w:t xml:space="preserve">. </w:t>
      </w:r>
      <w:r w:rsidRPr="0028506D">
        <w:rPr>
          <w:rStyle w:val="StyleUnderline"/>
        </w:rPr>
        <w:t>Solutions</w:t>
      </w:r>
      <w:r>
        <w:t xml:space="preserve"> to these environmental dangers </w:t>
      </w:r>
      <w:r w:rsidRPr="0028506D">
        <w:rPr>
          <w:rStyle w:val="StyleUnderline"/>
        </w:rPr>
        <w:t>are no longer possible within a single country</w:t>
      </w:r>
      <w:r>
        <w:t xml:space="preserve">. POVERTY: ITS PSYCHOLOGY AND ITS DISTRIBUTION The global market has created winners and losers, a polarization of income greater than at any time since records have been kept. In 1997, the world’s 477 billionaires (up from 358 the year before) had combined earnings greater than the poorer half of the entire world’s population (Korten, 1999). </w:t>
      </w:r>
      <w:r w:rsidRPr="0028506D">
        <w:rPr>
          <w:rStyle w:val="StyleUnderline"/>
        </w:rPr>
        <w:t>Corporate growth increased 11 percent, and CEOs from the major corporations in-creased their incomes by 50 percent. Of the 100 largest economies in the world, 51 are now corporations rather than nation-states</w:t>
      </w:r>
      <w:r>
        <w:t xml:space="preserve"> (Hacker, 1997; Korten, 1995). </w:t>
      </w:r>
      <w:r w:rsidRPr="0028506D">
        <w:rPr>
          <w:rStyle w:val="StyleUnderline"/>
        </w:rPr>
        <w:t xml:space="preserve">Between 1950 and 1997, the world economy grew six-fold, to a total of $29 trillion. Yet </w:t>
      </w:r>
      <w:r w:rsidRPr="0028506D">
        <w:rPr>
          <w:rStyle w:val="Emphasis"/>
        </w:rPr>
        <w:t>each year, twelve million children under five years of age die—33,000 per day</w:t>
      </w:r>
      <w:r w:rsidRPr="0028506D">
        <w:rPr>
          <w:rStyle w:val="StyleUnderline"/>
        </w:rPr>
        <w:t>—the overwhelming majority from preventable illnesses</w:t>
      </w:r>
      <w:r>
        <w:t xml:space="preserve">. </w:t>
      </w:r>
      <w:r w:rsidRPr="0028506D">
        <w:rPr>
          <w:rStyle w:val="StyleUnderline"/>
        </w:rPr>
        <w:t xml:space="preserve">An equal number survive with permanent disabilities that could have been prevented </w:t>
      </w:r>
      <w:r>
        <w:t xml:space="preserve">(U.N. Development Programme, 1997). </w:t>
      </w:r>
      <w:r w:rsidRPr="0028506D">
        <w:rPr>
          <w:rStyle w:val="StyleUnderline"/>
        </w:rPr>
        <w:t>Wealthy nations</w:t>
      </w:r>
      <w:r>
        <w:t xml:space="preserve"> like the United States </w:t>
      </w:r>
      <w:r w:rsidRPr="0028506D">
        <w:rPr>
          <w:rStyle w:val="StyleUnderline"/>
        </w:rPr>
        <w:t xml:space="preserve">are not immune </w:t>
      </w:r>
      <w:r>
        <w:t xml:space="preserve">from devastating economic polarization. In 1996, the top 5 percent of U.S. households collected 21.4 percent of the national income, the highest level ever recorded. The income of the lowest 20 percent decreased by 11 percent (Hacker, 1997; U.S. Census, 1997a). In that time period, </w:t>
      </w:r>
      <w:r w:rsidRPr="0028506D">
        <w:rPr>
          <w:rStyle w:val="StyleUnderline"/>
        </w:rPr>
        <w:t>approximately 20 million Americans did not have enough to eat</w:t>
      </w:r>
      <w:r>
        <w:t xml:space="preserve">—a 50 percent rise since 1985 (U.S. Census, 1997b). Twenty-one million people used food banks or soup kitchens, but 70,000 people were turned away when supplies ran out (Alaimo, Briefel, Frongillo, &amp; Olson, 1988; Lamison-White, 1997). Close to 2 million people become homeless each year (Fagan, 1998). </w:t>
      </w:r>
      <w:r w:rsidRPr="0028506D">
        <w:rPr>
          <w:rStyle w:val="StyleUnderline"/>
        </w:rPr>
        <w:t xml:space="preserve">Limited material resources are not the only plight of poor people. </w:t>
      </w:r>
      <w:r w:rsidRPr="0028506D">
        <w:rPr>
          <w:rStyle w:val="Emphasis"/>
        </w:rPr>
        <w:t>Poverty inflicts psychological scars</w:t>
      </w:r>
      <w:r w:rsidRPr="0028506D">
        <w:rPr>
          <w:rStyle w:val="StyleUnderline"/>
        </w:rPr>
        <w:t xml:space="preserve"> as well; it is an experience of scarcity amidst affluence</w:t>
      </w:r>
      <w:r>
        <w:t xml:space="preserve">. For many reasons, such as those discussed by Opotow (this volume), </w:t>
      </w:r>
      <w:r w:rsidRPr="0028506D">
        <w:rPr>
          <w:rStyle w:val="StyleUnderline"/>
        </w:rPr>
        <w:t>poverty produces the scorn of others and the internalized scorn of oneself</w:t>
      </w:r>
      <w:r>
        <w:t xml:space="preserve">. Indigence is not just about money, roads, or TVs, but also about the power to determine how local resources will be used to give meaning to lives. </w:t>
      </w:r>
      <w:r w:rsidRPr="0028506D">
        <w:rPr>
          <w:rStyle w:val="StyleUnderline"/>
        </w:rPr>
        <w:t>The power of global corporations in local communities forces people to depend on benefits from afar. Projected images of the good life help reduce different cultural values to the one global value of money</w:t>
      </w:r>
      <w:r>
        <w:t xml:space="preserve">. Meanwhile, money becomes concentrated in fewer hands. The world is dividing into a small group of“haves” and a growing group of paupers. </w:t>
      </w:r>
      <w:r w:rsidRPr="0028506D">
        <w:rPr>
          <w:rStyle w:val="Emphasis"/>
        </w:rPr>
        <w:t>This division of wealth inflicts a level of structural violence that kills many more persons than have died by all direct acts of violence and by war</w:t>
      </w:r>
      <w:r>
        <w:t xml:space="preserve">. </w:t>
      </w:r>
      <w:r w:rsidRPr="0028506D">
        <w:rPr>
          <w:rStyle w:val="Emphasis"/>
        </w:rPr>
        <w:t>STRUCTURAL VIOLENCE IN THE WORKPLACE</w:t>
      </w:r>
      <w:r>
        <w:t xml:space="preserve"> </w:t>
      </w:r>
      <w:r w:rsidRPr="0028506D">
        <w:rPr>
          <w:rStyle w:val="StyleUnderline"/>
        </w:rPr>
        <w:t>Modern trade agreements have released giant corporations to move where environmental restrictions are absent, taxes low, and labor cheap. As a result, workers suffer.</w:t>
      </w:r>
      <w:r>
        <w:t xml:space="preserve"> For example, </w:t>
      </w:r>
      <w:r w:rsidRPr="0028506D">
        <w:rPr>
          <w:rStyle w:val="StyleUnderline"/>
        </w:rPr>
        <w:t>in an Indonesian factory</w:t>
      </w:r>
      <w:r>
        <w:t xml:space="preserve"> contracting for Nike, </w:t>
      </w:r>
      <w:r w:rsidRPr="0028506D">
        <w:rPr>
          <w:rStyle w:val="StyleUnderline"/>
        </w:rPr>
        <w:t>the working conditions are hot and crowded, yet drinking water is rationed. A worker must get a permission slip to use the bathroom. She also has to come in when sick to get permission from the company doctor to stay home. If she cannot do so</w:t>
      </w:r>
      <w:r>
        <w:t>—even with a note from her own doctor—</w:t>
      </w:r>
      <w:r w:rsidRPr="0028506D">
        <w:rPr>
          <w:rStyle w:val="StyleUnderline"/>
        </w:rPr>
        <w:t>she is forced upon her return to undergo a two-hour public scolding.</w:t>
      </w:r>
      <w:r>
        <w:t xml:space="preserve"> A worker of 28 is considered old for the work and can expect to be dismissed. The women suffer sexual harassment from guards touching their bodies to verify that they are not stealing shoe parts (Rhodes, 1997a). </w:t>
      </w:r>
      <w:r w:rsidRPr="0028506D">
        <w:rPr>
          <w:rStyle w:val="StyleUnderline"/>
        </w:rPr>
        <w:t>People who have no other alternative seek these jobs in Indonesia</w:t>
      </w:r>
      <w:r>
        <w:t xml:space="preserve">. Bad as the situation is, </w:t>
      </w:r>
      <w:r w:rsidRPr="0028506D">
        <w:rPr>
          <w:rStyle w:val="StyleUnderline"/>
        </w:rPr>
        <w:t>people suffer even more as these jobs are being lost to people who will work for even less in Vietnam, Haiti, China, and Pakistan</w:t>
      </w:r>
      <w:r>
        <w:t xml:space="preserve">. For example, of the 1,000 employees of the Keyhinge Toys factory in Da Nang, Vietnam, 90 percent are women 17 to 20 years old. They make the giveaway toy characters from Disney films for McDonald’s “Happy Meals.” These </w:t>
      </w:r>
      <w:r w:rsidRPr="0028506D">
        <w:rPr>
          <w:rStyle w:val="StyleUnderline"/>
        </w:rPr>
        <w:t>workers are exposed to acetone fumes, while management refuses to pay health insurance</w:t>
      </w:r>
      <w:r>
        <w:t xml:space="preserve">. Women at Keyhinge received six to eight cents an hour in 1997. </w:t>
      </w:r>
      <w:r w:rsidRPr="0028506D">
        <w:rPr>
          <w:rStyle w:val="StyleUnderline"/>
        </w:rPr>
        <w:t>Wages failed to cover 20 percent of the daily food and travel costs for a single worker, let alone her family</w:t>
      </w:r>
      <w:r>
        <w:t xml:space="preserve"> (Pilisuk, 1998). The CEO of Disney, by contrast, earned $203 million in the same year (Rhodes, 1997b).</w:t>
      </w:r>
      <w:r w:rsidRPr="00283536">
        <w:t xml:space="preserve"> </w:t>
      </w:r>
      <w:r>
        <w:t xml:space="preserve">Like most of the countries permitting sweatshops, </w:t>
      </w:r>
      <w:r w:rsidRPr="0028506D">
        <w:rPr>
          <w:rStyle w:val="StyleUnderline"/>
        </w:rPr>
        <w:t>Indonesia forbids</w:t>
      </w:r>
      <w:r>
        <w:t xml:space="preserve"> independent </w:t>
      </w:r>
      <w:r w:rsidRPr="0028506D">
        <w:rPr>
          <w:rStyle w:val="StyleUnderline"/>
        </w:rPr>
        <w:t>unions</w:t>
      </w:r>
      <w:r>
        <w:t xml:space="preserve">. The official government union, run by retired military officers, deducts dues from paychecks and suppresses workers who express grievances. </w:t>
      </w:r>
      <w:r w:rsidRPr="0028506D">
        <w:rPr>
          <w:rStyle w:val="StyleUnderline"/>
        </w:rPr>
        <w:t xml:space="preserve">When conditions become intolerable, massive walkouts occur. After the workers negotiate an agreement and return to work, the </w:t>
      </w:r>
      <w:r w:rsidRPr="0028506D">
        <w:rPr>
          <w:rStyle w:val="Emphasis"/>
        </w:rPr>
        <w:t>police interrogate suspected leaders</w:t>
      </w:r>
      <w:r w:rsidRPr="0028506D">
        <w:rPr>
          <w:rStyle w:val="StyleUnderline"/>
        </w:rPr>
        <w:t>.</w:t>
      </w:r>
      <w:r>
        <w:t xml:space="preserve"> For example, Cicih, a young woman, worked at a Nike contractor factory in Indonesia. In 1992, she and several others led almost all of the 6,500 workers to strike over wages and working conditions. </w:t>
      </w:r>
      <w:r w:rsidRPr="0028506D">
        <w:rPr>
          <w:rStyle w:val="StyleUnderline"/>
        </w:rPr>
        <w:t>The normal work day was ten and a half hours with forced overtime three times a week. Pay was about $2.10 a day in U.S. dollars</w:t>
      </w:r>
      <w:r>
        <w:t xml:space="preserve"> (Bissel, 1997). </w:t>
      </w:r>
      <w:r w:rsidRPr="0028506D">
        <w:rPr>
          <w:rStyle w:val="StyleUnderline"/>
        </w:rPr>
        <w:t>These workers were fired and blacklisted so they cannot find further employment</w:t>
      </w:r>
      <w:r>
        <w:t xml:space="preserve"> (Rhodes, 1997c). The “neutral” position taken by Nike was to leave such matters to the Indonesian Supreme Court, meaning that Cicih may not live to see her case decided. In 1997, the Court ruled on only 24 cases out of 2,000. Nike claims to pay above the minimum wage. But to attract investment, Indonesia, like many other nations, sets the minimum wage below the poverty line (Rhodes, 1997c). Here, structural violence is appalling but insidious: The </w:t>
      </w:r>
      <w:r w:rsidRPr="0028506D">
        <w:rPr>
          <w:rStyle w:val="StyleUnderline"/>
        </w:rPr>
        <w:t>global corporations do not inflict the harsh treatment directly. They merely encourage harm by investing capital where such conditions bring the best returns</w:t>
      </w:r>
      <w:r>
        <w:t>. Dehumanizing Work in Developed and Developing Countries Free trade agreements affect community well-being on both sides of the U.S.-Mexican border. In 1997, U.S. President Clinton paid a visit to Mexico on Cinco de Mayo to promote the next phase of the North American Free Trade Agreement (NAFTA). He spoke to thousands of Mexican businessmen about the success of free trade. Like the United States, Mexico has a new group of millionaires. Unemployment, however, has reached an all-time high.</w:t>
      </w:r>
      <w:r w:rsidRPr="00283536">
        <w:t xml:space="preserve"> </w:t>
      </w:r>
      <w:r>
        <w:t>The Mexican military needed massive numbers of soldiers to buttress police efforts in clearing out a protest that appeared immense enough to bring Mexico City, the largest city in the world, to a close</w:t>
      </w:r>
      <w:r w:rsidRPr="0028506D">
        <w:rPr>
          <w:rStyle w:val="StyleUnderline"/>
        </w:rPr>
        <w:t>. Military backup and virtual press blackouts are not surprising when one considers the corporate stakes on both sides of the border</w:t>
      </w:r>
      <w:r>
        <w:t xml:space="preserve">. Real wages in Mexico have dropped since the General Agreement on Trade and Tariffs was signed in 1995. The number of workers, called “maquiladoras,” working just over the border has increased by 45 percent, while their average earnings have dropped from one dollar an hour to 70 cents. The extent of </w:t>
      </w:r>
      <w:r w:rsidRPr="0028506D">
        <w:rPr>
          <w:rStyle w:val="Emphasis"/>
        </w:rPr>
        <w:t>desperation leads to violence</w:t>
      </w:r>
      <w:r>
        <w:t xml:space="preserve">. Within the past decade, </w:t>
      </w:r>
      <w:r w:rsidRPr="0028506D">
        <w:rPr>
          <w:rStyle w:val="StyleUnderline"/>
        </w:rPr>
        <w:t>the peasants of Northern Tabasco organized a hunger strike until death</w:t>
      </w:r>
      <w:r>
        <w:t xml:space="preserve">, while the Zapatistas arose to rebel against harsh military suppression of displaced workers in Chiapas and Guerara (Harvey, 1998). Meanwhile, </w:t>
      </w:r>
      <w:r w:rsidRPr="0028506D">
        <w:rPr>
          <w:rStyle w:val="StyleUnderline"/>
        </w:rPr>
        <w:t>the Alfred Angelo Company</w:t>
      </w:r>
      <w:r>
        <w:t xml:space="preserve">, founded in 1940 in Philadelphia, </w:t>
      </w:r>
      <w:r w:rsidRPr="0028506D">
        <w:rPr>
          <w:rStyle w:val="StyleUnderline"/>
        </w:rPr>
        <w:t xml:space="preserve">demonstrates the </w:t>
      </w:r>
      <w:r w:rsidRPr="0028506D">
        <w:rPr>
          <w:rStyle w:val="Emphasis"/>
        </w:rPr>
        <w:t>ugly brutality of structural violence produced by globalism</w:t>
      </w:r>
      <w:r>
        <w:t xml:space="preserve">. For generations, a skilled and dedicated workforce helped the Piccione family become a premiere bridal gown company, supplying the best-known labels and marketing through the J.C. Penney catalog. Annual sales for this company rose from $45 million in 1985, when Piccione acquired the license to produce and market “Christian Dior” bridal gowns, to $59 million in 1996. The company eliminated most of its U.S. jobs, including the 70 workers in the unionized Philadelphia-area cutting and handling center, and over 200 workers in shops in New York City (Rhodes, 1997d). Some of the gowns made with the Alfred Angelo label are being sewn in Guatemala and China. It is difficult to know the conditions under which the clothes were made in China. However, in April 1997, a survey of three factories in Guatemala producing for Alfred Angelo revealed widespread violations of that country’s laws, including use of child labor, illegal wage and hour schedules, and life-threatening safety conditions. </w:t>
      </w:r>
      <w:r w:rsidRPr="0028506D">
        <w:rPr>
          <w:rStyle w:val="StyleUnderline"/>
        </w:rPr>
        <w:t>Fourteen- and 15-year-olds worked ten and eleven hours a day, earning less than minimum wage. Some worked until 2:00 A.M. and had to return at 7:00 A.M. the same day for a full shift</w:t>
      </w:r>
      <w:r>
        <w:t xml:space="preserve">. This schedule violated Alfred Angelo’s own code of conduct for foreign vendors as well as Guatemalan laws requiring time off for children to go to school. Two years earlier, workers in one factory attempted to organize and there were mass firings (Rhodes, 1997d). The company claimed “business reasons” to explain its elimination of jobs in the United States. The reason is similar to that offered by Phillips Van Heusen (PVH), a major producer of apparel for export, for choosing to close the only factory in Guatemala that had finally secured a collective bargaining agreement after a six-year struggle. PVH is the leading U.S. marketer of men’s shirts, and owns not only the Van Heusen label but also Izod, Gant, Geoffrey Beene, Bass, and others. </w:t>
      </w:r>
      <w:r w:rsidRPr="0028506D">
        <w:rPr>
          <w:rStyle w:val="StyleUnderline"/>
        </w:rPr>
        <w:t>In neither</w:t>
      </w:r>
      <w:r>
        <w:t xml:space="preserve"> the PVH nor the Angelo </w:t>
      </w:r>
      <w:r w:rsidRPr="0028506D">
        <w:rPr>
          <w:rStyle w:val="StyleUnderline"/>
        </w:rPr>
        <w:t>case were the labor cuts needed to stay in business. The cuts were made because the companies could make more profit through contractors and because their competition could be expected to do the same</w:t>
      </w:r>
      <w:r>
        <w:t xml:space="preserve">. The PVH situation has resulted in protests across the United States. Some of the Philadelphia community rallied behind the Alfred Angelo workers. Local newspapers have written editorials in support of the workers’ fight to save their jobs. In speeches and rallies, Alfred Angelo employees have allied themselves with the exploited workers in Guatemala and China, demanding an end to exploitation of workers in sewing factories in the United States and abroad. But </w:t>
      </w:r>
      <w:r w:rsidRPr="0028506D">
        <w:rPr>
          <w:rStyle w:val="StyleUnderline"/>
        </w:rPr>
        <w:t>the people of Philadelphia will not be able to find legal support for economic pressure to keep their jobs when restrictions on trade are eliminated. The rights of municipalities to engage in boycotts</w:t>
      </w:r>
      <w:r>
        <w:t xml:space="preserve">, like those which helped to end apartheid in South Africa, or which oppose brutal dictatorial practices in Burma, </w:t>
      </w:r>
      <w:r w:rsidRPr="0028506D">
        <w:rPr>
          <w:rStyle w:val="StyleUnderline"/>
        </w:rPr>
        <w:t>are</w:t>
      </w:r>
      <w:r>
        <w:t xml:space="preserve"> currently </w:t>
      </w:r>
      <w:r w:rsidRPr="0028506D">
        <w:rPr>
          <w:rStyle w:val="StyleUnderline"/>
        </w:rPr>
        <w:t>being viewed as restrictions on trade</w:t>
      </w:r>
      <w:r>
        <w:t xml:space="preserve">. The MultilateralAgreement on Investments is soon likely to make nations and local governments liable for any restrictions upon foreign investments that might result from such protective regulations as environmental safety or living wage requirements (Campaign for Labor Rights, 1998; Rauber, 1998). </w:t>
      </w:r>
      <w:r w:rsidRPr="0028506D">
        <w:rPr>
          <w:rStyle w:val="StyleUnderline"/>
        </w:rPr>
        <w:t>GLOBALIZATION’S STRUCTURAL VIOLENCE ON WOMEN’S HEALTH Wherever the global economy expands into poor areas and replaces the means for local livelihood, HIV spreads among poor women</w:t>
      </w:r>
      <w:r>
        <w:t xml:space="preserve"> (Daily, Farmer, Rhatigan, Katz, &amp; Furin, 1995). Lacking decent legal employment, the </w:t>
      </w:r>
      <w:r w:rsidRPr="0028506D">
        <w:rPr>
          <w:rStyle w:val="StyleUnderline"/>
        </w:rPr>
        <w:t>women become involved with</w:t>
      </w:r>
      <w:r>
        <w:t xml:space="preserve"> drug traffickers and prostitution. Prostitution is </w:t>
      </w:r>
      <w:r w:rsidRPr="0028506D">
        <w:rPr>
          <w:rStyle w:val="StyleUnderline"/>
        </w:rPr>
        <w:t>an outgrowth of structural violence</w:t>
      </w:r>
      <w:r>
        <w:t xml:space="preserve">. The United Nations estimates that </w:t>
      </w:r>
      <w:r w:rsidRPr="00C822CD">
        <w:rPr>
          <w:rStyle w:val="StyleUnderline"/>
        </w:rPr>
        <w:t>in 1997, there were 57 million women and child prostitutes</w:t>
      </w:r>
      <w:r>
        <w:t xml:space="preserve">. Thirty thousand “hospitality girls” are registered in the Philippines, but the actual number of prostitutes is about 75,000 (Rosenfeld, 1997). Originally, these </w:t>
      </w:r>
      <w:r w:rsidRPr="00C822CD">
        <w:rPr>
          <w:rStyle w:val="StyleUnderline"/>
        </w:rPr>
        <w:t>prostitutes served two large American military bases</w:t>
      </w:r>
      <w:r>
        <w:t xml:space="preserve">, welcomed in the Philippines under the dictatorial regime of Ferdinand Marcos. After Marcos was forced from power, </w:t>
      </w:r>
      <w:r w:rsidRPr="00C822CD">
        <w:rPr>
          <w:rStyle w:val="StyleUnderline"/>
        </w:rPr>
        <w:t>Subic Air Force Base was turned into a free-trade zone, bringing in 150 large corporations</w:t>
      </w:r>
      <w:r>
        <w:t xml:space="preserve"> (Barry, 1995; Rosenfeld, 1997). The AsiaPacific Economic Forum considered the Philippines the best place for investment among ten Asian Pacific countries. The </w:t>
      </w:r>
      <w:r w:rsidRPr="00C822CD">
        <w:rPr>
          <w:rStyle w:val="StyleUnderline"/>
        </w:rPr>
        <w:t>benefits</w:t>
      </w:r>
      <w:r>
        <w:t xml:space="preserve">, however, </w:t>
      </w:r>
      <w:r w:rsidRPr="00C822CD">
        <w:rPr>
          <w:rStyle w:val="StyleUnderline"/>
        </w:rPr>
        <w:t>have not reached the women, who continue to sell their bodies even with the increased risk of HIV infection</w:t>
      </w:r>
      <w:r>
        <w:t xml:space="preserve">. Meanwhile, the Ukraine has surpassed Thailand as the center of the global business in trafficking women. Young European women are in demand, and the Ukraine, economically devastated by its entrance into the global economy, has provided the supply. </w:t>
      </w:r>
      <w:r w:rsidRPr="00C822CD">
        <w:rPr>
          <w:rStyle w:val="StyleUnderline"/>
        </w:rPr>
        <w:t>Thirty applicants compete for every job in the Ukraine. The average salary today is less than thirty dollars a month, but onlyhalf that in the small towns where criminal gangs recruit women with promises of employment in other countries</w:t>
      </w:r>
      <w:r>
        <w:t xml:space="preserve"> (Specter, 1998). In Southeast Asia, sub-Saharan Africa, and U.S. cities, the livelihood choices open to poor women are restricted. </w:t>
      </w:r>
      <w:r w:rsidRPr="00C822CD">
        <w:rPr>
          <w:rStyle w:val="StyleUnderline"/>
        </w:rPr>
        <w:t xml:space="preserve">The HIV epidemic is spreading rapidly among poor women of color. The incidence is high wherever the global economy replaces the means for local livelihood </w:t>
      </w:r>
      <w:r>
        <w:t xml:space="preserve">(Daily et al., 1995). </w:t>
      </w:r>
      <w:r w:rsidRPr="00C822CD">
        <w:rPr>
          <w:rStyle w:val="StyleUnderline"/>
        </w:rPr>
        <w:t>The increase is combined with minimal access to treatment, which is also limited by the low tax base needed to lure global capital.</w:t>
      </w:r>
      <w:r>
        <w:t xml:space="preserve"> “Since 1987, AIDS has been the leading cause of death among 15–45-year-old Black and Latina women in NYC” (Simmons, Farmer, &amp; Schoepf, 1995, pp. 42–43). Between seven and ten thousand American children are orphaned each year when their mothers die from AIDS (Gardner &amp; Preator, 1996).</w:t>
      </w:r>
      <w:r w:rsidRPr="00F7571A">
        <w:t xml:space="preserve"> </w:t>
      </w:r>
      <w:r>
        <w:t xml:space="preserve">GLOBAL FACTORS IN DOMESTIC TERRORISM </w:t>
      </w:r>
      <w:r w:rsidRPr="00421A1D">
        <w:rPr>
          <w:rStyle w:val="StyleUnderline"/>
        </w:rPr>
        <w:t>When decent working-class jobs move from the United States to countries with cheap labor and less environmental regulation, displaced workers seek scapegoats. This loss has led to acts of terrorism.</w:t>
      </w:r>
      <w:r>
        <w:t xml:space="preserve"> People like Timothy McVeigh, charged with the 1995 bombing of a U.S. Federal Building in Oklahoma, and </w:t>
      </w:r>
      <w:r w:rsidRPr="00421A1D">
        <w:rPr>
          <w:rStyle w:val="StyleUnderline"/>
        </w:rPr>
        <w:t>bombers of Black churches, are depicted by the media as deranged. This portrayal conceals similarities in their ideologies and in their options. Many of these former workers blame the government’s affinity for racial minorities and immigrants, who are getting jobs deserved by “true Americans.”</w:t>
      </w:r>
      <w:r>
        <w:t xml:space="preserve"> One common view is that wealthy Jewish bankers control government policies in a conspiratorial effort to create a world government that would prevent people from defending themselves (Abanes, 1996; Lamy, 1996). But for </w:t>
      </w:r>
      <w:r w:rsidRPr="00421A1D">
        <w:rPr>
          <w:rStyle w:val="StyleUnderline"/>
        </w:rPr>
        <w:t>the fact that some of 12 these extremists have guns and military training, one might dismiss them as sociopaths unable to find a useful purpose. There is, however, no useful purpose open to them</w:t>
      </w:r>
      <w:r>
        <w:t xml:space="preserve">. Half the U.S. working population has suffered falling or stagnant wages for about 20 years. The media tell us that the good life can be purchased on credit. But millions lack the education to participate in a global economy. Former Labor Secretary Robert Reich confronted the inability of government to provide such education. However, his “Putting People First,” the populist plan to train people for skilled jobs, has been sacrificed. </w:t>
      </w:r>
      <w:r w:rsidRPr="00421A1D">
        <w:rPr>
          <w:rStyle w:val="StyleUnderline"/>
        </w:rPr>
        <w:t>Balancing the budget, setting interest rates to satisfy Wall Street, and reducing trade barriers are policies that require cutting the safety net</w:t>
      </w:r>
      <w:r>
        <w:t xml:space="preserve"> (Reich, 1997a; 1997b). In many cases</w:t>
      </w:r>
      <w:r w:rsidRPr="00421A1D">
        <w:rPr>
          <w:rStyle w:val="StyleUnderline"/>
        </w:rPr>
        <w:t>, corporation lobbyists write legislation, manage press releases, and establish as much access as can be bought in Washington</w:t>
      </w:r>
      <w:r>
        <w:t xml:space="preserve"> (Domhoff, 1971; Seager, 1994; Silverstein, 1998). Hence we can see why the Senate has yet to ratify the International Covenant on Economic, Social, and Cultural Rights, a worldwide treaty that has been ratified by 136 other countries, including the G-7 nations. The treaty outlines a range of civil and human rights principles, including “fair wages,” “right to work,” and nondiscrimination—all constraints upon economic expansion (Rauber, 1998). Corporation-friendly laws do not reflect an evil scheme. They are consequences of the limited place left for government in a global economy. </w:t>
      </w:r>
      <w:r w:rsidRPr="00421A1D">
        <w:rPr>
          <w:rStyle w:val="StyleUnderline"/>
        </w:rPr>
        <w:t>A GLOBAL MONOCULTURE OF THE MIND Perhaps the greatest challenge posed by globalism is how to retain the vital diversity of human voices and communities. Factory piece-workers do the same assembly work the world over</w:t>
      </w:r>
      <w:r>
        <w:t xml:space="preserve">. One can buy identical products from similar chain stores around the globe. </w:t>
      </w:r>
      <w:r w:rsidRPr="00421A1D">
        <w:rPr>
          <w:rStyle w:val="StyleUnderline"/>
        </w:rPr>
        <w:t xml:space="preserve">Uniform standards for people and products increase profitability. Standardization yields low overhead costs, less customer service, and greater profits. The benefits of this efficiency are not well-distributed. Three-quarters of the money spent locally for a universally marketed fast food hamburger will leave the community, </w:t>
      </w:r>
      <w:r w:rsidRPr="00421A1D">
        <w:rPr>
          <w:rStyle w:val="Emphasis"/>
        </w:rPr>
        <w:t>subsidizing global corporations with local resources</w:t>
      </w:r>
      <w:r>
        <w:t xml:space="preserve"> (Gour &amp; Gunn, 1991; Hanauer, 1998). Centralized control of the media contributes to skepticism that local voices can be heard (Pilisuk, Parks, &amp; Hawkes, 1987). </w:t>
      </w:r>
      <w:r w:rsidRPr="00421A1D">
        <w:rPr>
          <w:rStyle w:val="StyleUnderline"/>
        </w:rPr>
        <w:t xml:space="preserve">Similar global economic factors are considered important in explaining the lack of involvement by adolescents in social issues </w:t>
      </w:r>
      <w:r>
        <w:t xml:space="preserve">(Damon, 1998). </w:t>
      </w:r>
      <w:r w:rsidRPr="00421A1D">
        <w:rPr>
          <w:rStyle w:val="Emphasis"/>
        </w:rPr>
        <w:t>Under globalization, the opportunity for distinctive voices to be heard is reduced, yet the voices of local residents are needed to address issues raised by global expansion.</w:t>
      </w:r>
    </w:p>
    <w:p w14:paraId="4EF76999" w14:textId="06FC51B8" w:rsidR="0046188A" w:rsidRDefault="003B225E" w:rsidP="003B225E">
      <w:pPr>
        <w:pStyle w:val="Heading3"/>
      </w:pPr>
      <w:r>
        <w:t>Alternative</w:t>
      </w:r>
    </w:p>
    <w:p w14:paraId="18D7BC3D" w14:textId="11D499D6" w:rsidR="003B225E" w:rsidRDefault="003B225E" w:rsidP="003B225E">
      <w:pPr>
        <w:pStyle w:val="Heading4"/>
      </w:pPr>
      <w:r>
        <w:t>The alternative is an intellectual challenge to the geopolitical knowledge of the affirmative which reinforces the worldview of the powerful by making room for histories of resistance to the global order</w:t>
      </w:r>
    </w:p>
    <w:p w14:paraId="275D3313" w14:textId="77777777" w:rsidR="003B225E" w:rsidRPr="00707063" w:rsidRDefault="003B225E" w:rsidP="003B225E">
      <w:r w:rsidRPr="00927B4C">
        <w:rPr>
          <w:rStyle w:val="Style13ptBold"/>
        </w:rPr>
        <w:t>Routledge 03</w:t>
      </w:r>
      <w:r>
        <w:t xml:space="preserve"> (Paul, Researcher at the School of Geography, A Companion to Political Geography, BlackWell Publishing) JA</w:t>
      </w:r>
    </w:p>
    <w:p w14:paraId="3D7D1B3F" w14:textId="77777777" w:rsidR="003B225E" w:rsidRDefault="003B225E" w:rsidP="003B225E">
      <w:r w:rsidRPr="00A72585">
        <w:rPr>
          <w:rStyle w:val="Emphasis"/>
        </w:rPr>
        <w:t>Geopolitical knowledge tends to be constructed from positions</w:t>
      </w:r>
      <w:r w:rsidRPr="00A72585">
        <w:t xml:space="preserve"> and locations </w:t>
      </w:r>
      <w:r w:rsidRPr="00A72585">
        <w:rPr>
          <w:rStyle w:val="Emphasis"/>
        </w:rPr>
        <w:t>of political, economic, and cultural power</w:t>
      </w:r>
      <w:r w:rsidRPr="00A72585">
        <w:rPr>
          <w:rStyle w:val="StyleUnderline"/>
        </w:rPr>
        <w:t xml:space="preserve"> and privilege</w:t>
      </w:r>
      <w:r w:rsidRPr="00A72585">
        <w:t xml:space="preserve">. Hence, the histories of geo-politics have tended to focus upon the actions of states and their elites, understating rebellion and overemphasizing statemanship. However, the geopolitical policies enacted by states, and the discourses articulated by their policy-makers have rarely gone without some form of contestation by those who have faced various forms of domination, exploitation, and/or subjection which result from such practices. As Foucault has noted, "there are no relations of power without resistances...like power, resistance is multiple and can be integrated in global strategies" (1980, p. 142). Indeed, </w:t>
      </w:r>
      <w:r w:rsidRPr="00A72585">
        <w:rPr>
          <w:rStyle w:val="StyleUnderline"/>
        </w:rPr>
        <w:t>myriad alternative stories can be recounted which frame history from the perspective of those who have engaged in resistance to the state and the practices of geopolitics.</w:t>
      </w:r>
      <w:r w:rsidRPr="00A72585">
        <w:t xml:space="preserve"> These histories keep alive the memory of people's resistances, and in doing so suggest new definitions of power that are not predicated upon military strength, wealth, command of official ideology, and cultural control (Zinn, 1980).  </w:t>
      </w:r>
      <w:r w:rsidRPr="00A72585">
        <w:rPr>
          <w:rStyle w:val="Emphasis"/>
        </w:rPr>
        <w:t>These histories of resistance can be characterized as a "geopolitics from below" emanating from subaltern</w:t>
      </w:r>
      <w:r w:rsidRPr="00A72585">
        <w:t xml:space="preserve"> (i.e. dominated) </w:t>
      </w:r>
      <w:r w:rsidRPr="00A72585">
        <w:rPr>
          <w:rStyle w:val="Emphasis"/>
        </w:rPr>
        <w:t xml:space="preserve">positions within society that challenge the military, political, economic, and cultural hegemony of the state </w:t>
      </w:r>
      <w:r w:rsidRPr="00A72585">
        <w:t xml:space="preserve">and its elites.  </w:t>
      </w:r>
      <w:r w:rsidRPr="00A72585">
        <w:rPr>
          <w:rStyle w:val="Emphasis"/>
        </w:rPr>
        <w:t>These challenges are counter-hegemonic struggles</w:t>
      </w:r>
      <w:r w:rsidRPr="00A72585">
        <w:rPr>
          <w:rStyle w:val="StyleUnderline"/>
        </w:rPr>
        <w:t xml:space="preserve"> in that </w:t>
      </w:r>
      <w:r w:rsidRPr="00A72585">
        <w:rPr>
          <w:rStyle w:val="Emphasis"/>
        </w:rPr>
        <w:t>they articulate resistance to the coercive force of the state</w:t>
      </w:r>
      <w:r w:rsidRPr="00A72585">
        <w:rPr>
          <w:rStyle w:val="StyleUnderline"/>
        </w:rPr>
        <w:t xml:space="preserve"> - in both domestic and foreign policy - </w:t>
      </w:r>
      <w:r w:rsidRPr="00A72585">
        <w:rPr>
          <w:rStyle w:val="Emphasis"/>
        </w:rPr>
        <w:t>as well as withdrawing popular consent to be ruled "from above.</w:t>
      </w:r>
      <w:r w:rsidRPr="00A72585">
        <w:t>" They are expressions of what I would term "anti-geopolitics." Drawing upon Konrad's (1984) notion of antipolitics</w:t>
      </w:r>
      <w:r w:rsidRPr="00A72585">
        <w:rPr>
          <w:rStyle w:val="Emphasis"/>
        </w:rPr>
        <w:t xml:space="preserve">, anti-geopolitics can be conceived as an ethical, political, </w:t>
      </w:r>
      <w:r w:rsidRPr="00A72585">
        <w:t>and cultural</w:t>
      </w:r>
      <w:r w:rsidRPr="00A72585">
        <w:rPr>
          <w:rStyle w:val="Emphasis"/>
        </w:rPr>
        <w:t xml:space="preserve"> force within </w:t>
      </w:r>
      <w:r w:rsidRPr="00A72585">
        <w:t xml:space="preserve">civil </w:t>
      </w:r>
      <w:r w:rsidRPr="00A72585">
        <w:rPr>
          <w:rStyle w:val="Emphasis"/>
        </w:rPr>
        <w:t>society</w:t>
      </w:r>
      <w:r w:rsidRPr="00A72585">
        <w:rPr>
          <w:rStyle w:val="StyleUnderline"/>
        </w:rPr>
        <w:t xml:space="preserve"> - i.e. </w:t>
      </w:r>
      <w:r w:rsidRPr="00A72585">
        <w:rPr>
          <w:rStyle w:val="Emphasis"/>
        </w:rPr>
        <w:t xml:space="preserve">those institutions </w:t>
      </w:r>
      <w:r w:rsidRPr="00A72585">
        <w:t>and organizations</w:t>
      </w:r>
      <w:r w:rsidRPr="00A72585">
        <w:rPr>
          <w:rStyle w:val="Emphasis"/>
        </w:rPr>
        <w:t xml:space="preserve"> which are neither part of the </w:t>
      </w:r>
      <w:r w:rsidRPr="00A72585">
        <w:t xml:space="preserve">processes of </w:t>
      </w:r>
      <w:r w:rsidRPr="00A72585">
        <w:rPr>
          <w:rStyle w:val="Emphasis"/>
        </w:rPr>
        <w:t xml:space="preserve">material production </w:t>
      </w:r>
      <w:r w:rsidRPr="00A72585">
        <w:t>in the economy</w:t>
      </w:r>
      <w:r w:rsidRPr="00A72585">
        <w:rPr>
          <w:rStyle w:val="Emphasis"/>
        </w:rPr>
        <w:t xml:space="preserve">, nor part of </w:t>
      </w:r>
      <w:r w:rsidRPr="00A72585">
        <w:t>state-funded or</w:t>
      </w:r>
      <w:r w:rsidRPr="00A72585">
        <w:rPr>
          <w:rStyle w:val="Emphasis"/>
        </w:rPr>
        <w:t xml:space="preserve"> state-controlled organizations</w:t>
      </w:r>
      <w:r w:rsidRPr="00A72585">
        <w:t xml:space="preserve"> (e.g. religious institutions, the media, voluntary organizations, educational institutions, and trades unions) - </w:t>
      </w:r>
      <w:r w:rsidRPr="00A72585">
        <w:rPr>
          <w:rStyle w:val="Emphasis"/>
        </w:rPr>
        <w:t>that challenges the notion that the interests of the state's political class are identical to the community's interests.</w:t>
      </w:r>
      <w:r w:rsidRPr="00A72585">
        <w:rPr>
          <w:rStyle w:val="StyleUnderline"/>
        </w:rPr>
        <w:t xml:space="preserve"> </w:t>
      </w:r>
      <w:r w:rsidRPr="00A72585">
        <w:t xml:space="preserve"> </w:t>
      </w:r>
      <w:r w:rsidRPr="00A72585">
        <w:rPr>
          <w:rStyle w:val="Emphasis"/>
        </w:rPr>
        <w:t>Anti-geopolitics</w:t>
      </w:r>
      <w:r w:rsidRPr="00A72585">
        <w:rPr>
          <w:rStyle w:val="StyleUnderline"/>
        </w:rPr>
        <w:t xml:space="preserve"> represents an assertion of permanent independence from the state whomever is in power, and </w:t>
      </w:r>
      <w:r w:rsidRPr="00A72585">
        <w:rPr>
          <w:rStyle w:val="Emphasis"/>
        </w:rPr>
        <w:t xml:space="preserve">articulates two </w:t>
      </w:r>
      <w:r w:rsidRPr="00A72585">
        <w:t xml:space="preserve">interrelated </w:t>
      </w:r>
      <w:r w:rsidRPr="00A72585">
        <w:rPr>
          <w:rStyle w:val="Emphasis"/>
        </w:rPr>
        <w:t>forms of counter-hegemonic struggle.</w:t>
      </w:r>
      <w:r w:rsidRPr="00A72585">
        <w:rPr>
          <w:rStyle w:val="StyleUnderline"/>
        </w:rPr>
        <w:t xml:space="preserve"> First, </w:t>
      </w:r>
      <w:r w:rsidRPr="00A72585">
        <w:rPr>
          <w:rStyle w:val="Emphasis"/>
        </w:rPr>
        <w:t xml:space="preserve">it challenges the </w:t>
      </w:r>
      <w:r w:rsidRPr="00A72585">
        <w:t xml:space="preserve">material (economic and military) </w:t>
      </w:r>
      <w:r w:rsidRPr="00A72585">
        <w:rPr>
          <w:rStyle w:val="Emphasis"/>
        </w:rPr>
        <w:t>geopolitical power of states and global institutions</w:t>
      </w:r>
      <w:r w:rsidRPr="00A72585">
        <w:rPr>
          <w:rStyle w:val="StyleUnderline"/>
        </w:rPr>
        <w:t xml:space="preserve">; </w:t>
      </w:r>
      <w:r w:rsidRPr="00A72585">
        <w:rPr>
          <w:rStyle w:val="Emphasis"/>
        </w:rPr>
        <w:t>and</w:t>
      </w:r>
      <w:r w:rsidRPr="00A72585">
        <w:rPr>
          <w:rStyle w:val="StyleUnderline"/>
        </w:rPr>
        <w:t xml:space="preserve"> second, it </w:t>
      </w:r>
      <w:r w:rsidRPr="00A72585">
        <w:rPr>
          <w:rStyle w:val="Emphasis"/>
        </w:rPr>
        <w:t xml:space="preserve">challenges the representations imposed by political </w:t>
      </w:r>
      <w:r w:rsidRPr="00A72585">
        <w:t>and economic</w:t>
      </w:r>
      <w:r w:rsidRPr="00A72585">
        <w:rPr>
          <w:rStyle w:val="Emphasis"/>
        </w:rPr>
        <w:t xml:space="preserve"> elites upon the world </w:t>
      </w:r>
      <w:r w:rsidRPr="00A72585">
        <w:t xml:space="preserve">and its different peoples, </w:t>
      </w:r>
      <w:r w:rsidRPr="00A72585">
        <w:rPr>
          <w:rStyle w:val="Emphasis"/>
        </w:rPr>
        <w:t>that are deployed to serve their geopolitical interests. Anti-geopolitics can take</w:t>
      </w:r>
      <w:r w:rsidRPr="00A72585">
        <w:t xml:space="preserve"> myriad </w:t>
      </w:r>
      <w:r w:rsidRPr="00A72585">
        <w:rPr>
          <w:rStyle w:val="Emphasis"/>
        </w:rPr>
        <w:t>forms, from the oppositional discourses of dissident intellectuals to the strategies and tactics of social movements</w:t>
      </w:r>
      <w:r w:rsidRPr="00A72585">
        <w:t xml:space="preserve"> (although the former may frequently be speaking on behalf of the latter). While </w:t>
      </w:r>
      <w:r w:rsidRPr="00A72585">
        <w:rPr>
          <w:rStyle w:val="StyleUnderline"/>
        </w:rPr>
        <w:t>anti-geopolitical practices are usually located within the political boundaries of a state, with the state frequently being the principal opponent, this is not to suggest that anti-geopolitics is necessarily localized.</w:t>
      </w:r>
      <w:r w:rsidRPr="00A72585">
        <w:t xml:space="preserve"> For example, </w:t>
      </w:r>
      <w:r w:rsidRPr="00A72585">
        <w:rPr>
          <w:rStyle w:val="StyleUnderline"/>
        </w:rPr>
        <w:t xml:space="preserve">with the intensity of the processes of globalization, social movements are increasingly operating across regional, national and international scales, integrating resistance into global strategies, as they challenge elite international institutions and global structures of domination.' </w:t>
      </w:r>
      <w:r w:rsidRPr="00A72585">
        <w:t xml:space="preserve">Historically, </w:t>
      </w:r>
      <w:r w:rsidRPr="00A72585">
        <w:rPr>
          <w:rStyle w:val="StyleUnderline"/>
        </w:rPr>
        <w:t>anti-geopolitics has been articulated against both colonialism and the Cold War. Resistances posed to colonialism took two forms</w:t>
      </w:r>
      <w:r w:rsidRPr="00A72585">
        <w:t xml:space="preserve">. First, there were challenges to the (mis)representation of other cultures and places as primitive, savage, and uneducated, in need of Western civilization and enlightenment. For example, </w:t>
      </w:r>
      <w:r w:rsidRPr="00A72585">
        <w:rPr>
          <w:rStyle w:val="Emphasis"/>
        </w:rPr>
        <w:t>in the classic text Orientalism</w:t>
      </w:r>
      <w:r w:rsidRPr="00A72585">
        <w:t xml:space="preserve">, </w:t>
      </w:r>
      <w:r w:rsidRPr="00A72585">
        <w:rPr>
          <w:rStyle w:val="Emphasis"/>
        </w:rPr>
        <w:t>Edward Said</w:t>
      </w:r>
      <w:r w:rsidRPr="00A72585">
        <w:t xml:space="preserve"> (1978) </w:t>
      </w:r>
      <w:r w:rsidRPr="00A72585">
        <w:rPr>
          <w:rStyle w:val="Emphasis"/>
        </w:rPr>
        <w:t xml:space="preserve">shows how such representations were </w:t>
      </w:r>
      <w:r w:rsidRPr="00A72585">
        <w:t>"imaginative geographies" or</w:t>
      </w:r>
      <w:r w:rsidRPr="00A72585">
        <w:rPr>
          <w:rStyle w:val="Emphasis"/>
        </w:rPr>
        <w:t xml:space="preserve"> fictional realities, that shaped the West's perception </w:t>
      </w:r>
      <w:r w:rsidRPr="00A72585">
        <w:t>and experience</w:t>
      </w:r>
      <w:r w:rsidRPr="00A72585">
        <w:rPr>
          <w:rStyle w:val="Emphasis"/>
        </w:rPr>
        <w:t xml:space="preserve"> of other </w:t>
      </w:r>
      <w:r w:rsidRPr="00A72585">
        <w:t>places and</w:t>
      </w:r>
      <w:r w:rsidRPr="00A72585">
        <w:rPr>
          <w:rStyle w:val="Emphasis"/>
        </w:rPr>
        <w:t xml:space="preserve"> cultures.</w:t>
      </w:r>
      <w:r w:rsidRPr="00A72585">
        <w:t xml:space="preserve"> Through an analysis of various texts written by Westerners during colonial times, </w:t>
      </w:r>
      <w:r w:rsidRPr="00A72585">
        <w:rPr>
          <w:rStyle w:val="Emphasis"/>
        </w:rPr>
        <w:t xml:space="preserve">Said shows how these representations were constructed around essentialist conceptions of </w:t>
      </w:r>
      <w:r w:rsidRPr="00A72585">
        <w:t xml:space="preserve">(non- Western) </w:t>
      </w:r>
      <w:r w:rsidRPr="00A72585">
        <w:rPr>
          <w:rStyle w:val="Emphasis"/>
        </w:rPr>
        <w:t xml:space="preserve">others that equated difference with inferiority, and served to inform and legitimate geopolitical strategies of control </w:t>
      </w:r>
      <w:r w:rsidRPr="00A72585">
        <w:t xml:space="preserve">and colonization by the Western countries, as they subjected other territories to military conquest and commercial exploitation. Second, there were material challenges to colonialism, through violent and nonviolent struggle waged by national liberation movements (e.g. in India and Kenya against the British, and in Vietnam and Algeria against the French). Writing about the anti-colonial struggle in Algeria, Fanon (1963, 1965) has argued that decolonization entails both the physical removal of the occupier from one's territory and </w:t>
      </w:r>
      <w:r w:rsidRPr="00A72585">
        <w:rPr>
          <w:rStyle w:val="StyleUnderline"/>
        </w:rPr>
        <w:t>the decolonization of the mind</w:t>
      </w:r>
      <w:r w:rsidRPr="00A72585">
        <w:t xml:space="preserve"> (see also Ngugi, 1986). </w:t>
      </w:r>
      <w:r w:rsidRPr="00A72585">
        <w:rPr>
          <w:rStyle w:val="StyleUnderline"/>
        </w:rPr>
        <w:t xml:space="preserve">This involves opposition to power, and articulates two interrelated forms of counter-hegemonic struggle. </w:t>
      </w:r>
      <w:r w:rsidRPr="00A72585">
        <w:t xml:space="preserve"> First, </w:t>
      </w:r>
      <w:r w:rsidRPr="00A72585">
        <w:rPr>
          <w:rStyle w:val="StyleUnderline"/>
        </w:rPr>
        <w:t>it challenges the material</w:t>
      </w:r>
      <w:r w:rsidRPr="00A72585">
        <w:t xml:space="preserve"> (economic and military) </w:t>
      </w:r>
      <w:r w:rsidRPr="00A72585">
        <w:rPr>
          <w:rStyle w:val="StyleUnderline"/>
        </w:rPr>
        <w:t xml:space="preserve">geopolitical power of states and global institutions; and second, it challenges the representations imposed by political and economic elites upon the world and its different peoples, that are deployed to serve their geopolitical interests. </w:t>
      </w:r>
      <w:r w:rsidRPr="00A72585">
        <w:t xml:space="preserve">Concerning the Cold War, there were challenges to the domination by the USA and the Soviet Union of their respective "spheres of influence" - Latin America and Western Europe, in the case of the USA, and Eastern Europe in the case of the Soviet Union - and to their military interventions in the Third World (e.g. US intervention in Vietnam, and Soviet intervention in Afghanistan). Such challenges took intellectual and material forms. </w:t>
      </w:r>
      <w:r w:rsidRPr="00A72585">
        <w:rPr>
          <w:rStyle w:val="Emphasis"/>
        </w:rPr>
        <w:t xml:space="preserve">A prominent intellectual challenge to US interventions was conducted by a group of scholars known as "dependency theorists," who </w:t>
      </w:r>
      <w:r w:rsidRPr="00A72585">
        <w:t xml:space="preserve">variously </w:t>
      </w:r>
      <w:r w:rsidRPr="00A72585">
        <w:rPr>
          <w:rStyle w:val="Emphasis"/>
        </w:rPr>
        <w:t>sought to analyze the extent to which the political economy of developing countries was influenced by a global economy dominated by the advanced capitalist countries</w:t>
      </w:r>
      <w:r w:rsidRPr="00A72585">
        <w:t xml:space="preserve"> (e.g. see Amin, 1976; Cardoso and Faletto, 1979; Frank, 1967). Material challenges took the form of numerous peasant guerrilla movements which emerged throughout Central and Latin America that attempted to challenge authoritarian regimes and allieviate poverty - such as the Cuban Revolution of 1959, and the Nicaraguan Revolution of 1979 (see Armstrong and Shenk, 1982; Dixon and Jonas, '1 984; Pearce, I981 ) - and national liberation struggles against US intervention such as in Vietnam (e.g. see Chailand, 1977, 1982). These struggles were often supported by anti-war and solidarity movements in the USA and Western Europe. Despite Soviet military dominance within Eastern Europe, popular uprisings against Soviet occupation and control periodically surfaced within its "satellites" - in the German Democratic Republic in 1953, in Hungary in 1956, in Czechoslovakia in 1968, and in Poland in 1981. Although these expressions of opposition proved unsuccessful, they were indicative of broader counter-hegemonic currents within the Soviet bloc. What first came to the notice of the West as "dissent" - articulated by dissidents such as Andrei Sakharov (in the USSR), and Vaclav Havel (1985) in Czechoslovakia - was symptomatic of the development within the Soviet Union and the Warsaw Pact countries of various independent initiatives that emerged "from below." These sought to extend the space available within society for autonomous action out of the control and discipline of state political culture, articulating a "second culture." Moreover, such dissent set up parallel - and frequently underground - organizational forms that challenged the state's claims to truth and sought to strengthen the development of an independent civil society (e.g. the Czechoslovakia-based human rights group Charter 77). </w:t>
      </w:r>
      <w:r w:rsidRPr="00A72585">
        <w:rPr>
          <w:rStyle w:val="Emphasis"/>
        </w:rPr>
        <w:t>The dissident movements in Eastern Europe also forged links with what proved to be the largest popular resistance against the Cold War itself</w:t>
      </w:r>
      <w:r w:rsidRPr="00A72585">
        <w:rPr>
          <w:rStyle w:val="StyleUnderline"/>
        </w:rPr>
        <w:t>, the Peace Movement, which opposed the deployment of Cruise and Pershing missiles in Europe by NATO and S5205 by the Soviet Union.</w:t>
      </w:r>
      <w:r w:rsidRPr="00A72585">
        <w:t xml:space="preserve"> The movement comprised a variety of anti-nuclear and anti-militarist groups, including the Nuclear Freeze in the USA, the Campaign for Nuclear Disarmament (CND) in Britain, and the European Nuclear Disarmament (END) movement. </w:t>
      </w:r>
      <w:r w:rsidRPr="00A72585">
        <w:rPr>
          <w:rStyle w:val="Emphasis"/>
        </w:rPr>
        <w:t xml:space="preserve">This movement posed both representational and material challenges </w:t>
      </w:r>
      <w:r w:rsidRPr="00A72585">
        <w:t xml:space="preserve">to the Cold War. </w:t>
      </w:r>
      <w:r w:rsidRPr="00A72585">
        <w:rPr>
          <w:rStyle w:val="Emphasis"/>
        </w:rPr>
        <w:t xml:space="preserve">Material challenges took the form of a variety of nonviolent </w:t>
      </w:r>
      <w:r w:rsidRPr="00A72585">
        <w:t xml:space="preserve">direct </w:t>
      </w:r>
      <w:r w:rsidRPr="00A72585">
        <w:rPr>
          <w:rStyle w:val="Emphasis"/>
        </w:rPr>
        <w:t xml:space="preserve">actions, </w:t>
      </w:r>
      <w:r w:rsidRPr="00A72585">
        <w:t xml:space="preserve">demonstrations, and peace camps throughout Western Europe and the USA (e.g. see Harford and Hopkins, 1984. McAllister, 1988]. </w:t>
      </w:r>
      <w:r w:rsidRPr="00A72585">
        <w:rPr>
          <w:rStyle w:val="Emphasis"/>
        </w:rPr>
        <w:t>Representational challenges articulated a theoretical critique of the Cold War, voicing opposition to the superpower arms race and the division of Europe into ideological and militarized blocs</w:t>
      </w:r>
      <w:r w:rsidRPr="00A72585">
        <w:rPr>
          <w:rStyle w:val="StyleUnderline"/>
        </w:rPr>
        <w:t>.</w:t>
      </w:r>
      <w:r w:rsidRPr="00A72585">
        <w:t xml:space="preserve"> For example, 15.1'. Thompson (1985) argued that </w:t>
      </w:r>
      <w:r w:rsidRPr="00A72585">
        <w:rPr>
          <w:rStyle w:val="Emphasis"/>
        </w:rPr>
        <w:t xml:space="preserve">the expansionist ideologies of the USA and the Soviet Union were the driving force of the Cold War, </w:t>
      </w:r>
      <w:r w:rsidRPr="00A72585">
        <w:t xml:space="preserve">each </w:t>
      </w:r>
      <w:r w:rsidRPr="00A72585">
        <w:rPr>
          <w:rStyle w:val="Emphasis"/>
        </w:rPr>
        <w:t>legitimated through the threat of a demonized other</w:t>
      </w:r>
      <w:r w:rsidRPr="00A72585">
        <w:rPr>
          <w:rStyle w:val="StyleUnderline"/>
        </w:rPr>
        <w:t xml:space="preserve"> </w:t>
      </w:r>
      <w:r w:rsidRPr="00A72585">
        <w:t xml:space="preserve">(communism and capitalism respectively). Thompson also argued that in reality </w:t>
      </w:r>
      <w:r w:rsidRPr="00A72585">
        <w:rPr>
          <w:rStyle w:val="Emphasis"/>
        </w:rPr>
        <w:t xml:space="preserve">the principle threat </w:t>
      </w:r>
      <w:r w:rsidRPr="00A72585">
        <w:t>of the Cold War</w:t>
      </w:r>
      <w:r w:rsidRPr="00A72585">
        <w:rPr>
          <w:rStyle w:val="Emphasis"/>
        </w:rPr>
        <w:t xml:space="preserve"> was </w:t>
      </w:r>
      <w:r w:rsidRPr="00A72585">
        <w:t xml:space="preserve">not the demonized other, but rather was within each of the superpower blocs, i.e. the peace movements of the Western bloc, and </w:t>
      </w:r>
      <w:r w:rsidRPr="00A72585">
        <w:rPr>
          <w:rStyle w:val="Emphasis"/>
        </w:rPr>
        <w:t xml:space="preserve">the dissident movements </w:t>
      </w:r>
      <w:r w:rsidRPr="00A72585">
        <w:t>of the Eastern bloc.</w:t>
      </w:r>
      <w:r w:rsidRPr="00A72585">
        <w:rPr>
          <w:rStyle w:val="Emphasis"/>
        </w:rPr>
        <w:t xml:space="preserve"> These movements articulated both material challenges to superpower militarism - through direct action</w:t>
      </w:r>
      <w:r w:rsidRPr="00A72585">
        <w:t>, underground organizations, etc. -</w:t>
      </w:r>
      <w:r w:rsidRPr="00A72585">
        <w:rPr>
          <w:rStyle w:val="Emphasis"/>
        </w:rPr>
        <w:t xml:space="preserve"> and an intellectual challenge to the geopolitical othering that the Cold War was predicated upon. </w:t>
      </w:r>
      <w:r w:rsidRPr="00A72585">
        <w:t xml:space="preserve">Their calls for international solidarity, rather than antagonism, were seen as a threat to the power of political elites within each bloc to determine geopolitical spheres of influence.  Moreover, </w:t>
      </w:r>
      <w:r w:rsidRPr="00A72585">
        <w:rPr>
          <w:rStyle w:val="Emphasis"/>
        </w:rPr>
        <w:t>by attempting to revitalize spaces of public autonomy, these movements challenged each superpower's ability to control public opinion</w:t>
      </w:r>
      <w:r w:rsidRPr="00A72585">
        <w:t xml:space="preserve"> (see Albert and Dillenger, 1983; Smith and Thompson, 1987).</w:t>
      </w:r>
    </w:p>
    <w:p w14:paraId="53E4AE37" w14:textId="77777777" w:rsidR="003B225E" w:rsidRPr="003B225E" w:rsidRDefault="003B225E" w:rsidP="003B225E"/>
    <w:p w14:paraId="4B54A5F9" w14:textId="77777777" w:rsidR="0002489E" w:rsidRPr="00D6061B" w:rsidRDefault="0002489E" w:rsidP="0002489E">
      <w:pPr>
        <w:pStyle w:val="Heading2"/>
      </w:pPr>
      <w:r>
        <w:t xml:space="preserve">Links </w:t>
      </w:r>
    </w:p>
    <w:p w14:paraId="09702FC1" w14:textId="77777777" w:rsidR="0002489E" w:rsidRDefault="0002489E" w:rsidP="0002489E">
      <w:pPr>
        <w:pStyle w:val="Heading3"/>
      </w:pPr>
      <w:r>
        <w:t>Diplomacy</w:t>
      </w:r>
    </w:p>
    <w:p w14:paraId="75CC03B2" w14:textId="5DEA05D4" w:rsidR="0002489E" w:rsidRDefault="0002489E" w:rsidP="0002489E">
      <w:pPr>
        <w:pStyle w:val="Heading4"/>
      </w:pPr>
      <w:r>
        <w:t xml:space="preserve">Diplomacy and geopolitics </w:t>
      </w:r>
      <w:r w:rsidR="003979D0">
        <w:t>are imperialist strategies towards the same end</w:t>
      </w:r>
      <w:r>
        <w:t>.</w:t>
      </w:r>
    </w:p>
    <w:p w14:paraId="2EB6AB71" w14:textId="77777777" w:rsidR="0002489E" w:rsidRPr="00C133D9" w:rsidRDefault="0002489E" w:rsidP="0002489E">
      <w:r>
        <w:rPr>
          <w:rStyle w:val="Style13ptBold"/>
        </w:rPr>
        <w:t>Callincos 9</w:t>
      </w:r>
      <w:r>
        <w:t>(Alex, Professor of European Studies (social theory and international political economy at kings college, “IMPERIALISM AND GLOBAL POLITICAL ECONOMY” p. 15-16)SDL</w:t>
      </w:r>
    </w:p>
    <w:p w14:paraId="30DBD78F" w14:textId="77777777" w:rsidR="0002489E" w:rsidRPr="003A6CA9" w:rsidRDefault="0002489E" w:rsidP="0002489E">
      <w:pPr>
        <w:rPr>
          <w:rStyle w:val="StyleUnderline"/>
        </w:rPr>
      </w:pPr>
      <w:r>
        <w:t xml:space="preserve">The thought is, then, that </w:t>
      </w:r>
      <w:r w:rsidRPr="00C133D9">
        <w:rPr>
          <w:rStyle w:val="StyleUnderline"/>
        </w:rPr>
        <w:t>capital</w:t>
      </w:r>
      <w:r w:rsidRPr="003A6CA9">
        <w:rPr>
          <w:rStyle w:val="StyleUnderline"/>
        </w:rPr>
        <w:t>ist imperialism is constituted by the intersection of two forms of competition, namely economic and geopolitical. Economic competition we have already encountered as one of the two interconnected relations constitutive of capital. Geopolitical competition compromises the rivalries among states over security, territory, influence, and the like</w:t>
      </w:r>
      <w:r>
        <w:t xml:space="preserve">. Let me mention what seem to me three merits of this way of conceptualizing imperialism. First, it is historically open. </w:t>
      </w:r>
      <w:r w:rsidRPr="003A6CA9">
        <w:rPr>
          <w:rStyle w:val="StyleUnderline"/>
        </w:rPr>
        <w:t xml:space="preserve">Geopolitical competition plainly antedates capitalism: the Greek city-states and the absolute monarchs of early modern Europe pursued it with great gusto. The historical moment of capitalist imperialism is when the interstate rivalries become integrated into the larger processes of capital accumulation - something that happens as the selective advantage of having a capitalist economic base imposes itself on states, </w:t>
      </w:r>
      <w:r>
        <w:t xml:space="preserve">but which takes several centuries - starting with the Dutch Revolt, </w:t>
      </w:r>
      <w:r w:rsidRPr="003A6CA9">
        <w:rPr>
          <w:rStyle w:val="StyleUnderline"/>
        </w:rPr>
        <w:t>but becoming inescapable in the late nineteenth century</w:t>
      </w:r>
      <w:r>
        <w:t xml:space="preserve">. Secondly, it is a non-reductionist treatment of imperialism. The Marxist theory of imperialism, and indeed of the state more generally, is sometimes caricatured as reducing the motivations behind public policy to direct economic interests. It is tempting to say that the Bush-Cheney administration - memorably described by Mike Davis as the executive committee of the American Petroleum Institute - showed that the caricature is sometimes true. Nevertheless, </w:t>
      </w:r>
      <w:r w:rsidRPr="003A6CA9">
        <w:rPr>
          <w:rStyle w:val="StyleUnderline"/>
        </w:rPr>
        <w:t>the idea that imperialism involves the convergence of geopolitical and economic competition opens the door to a much more nuanced approach to the formation of state policy</w:t>
      </w:r>
      <w:r>
        <w:t xml:space="preserve">. Even under Bush, </w:t>
      </w:r>
      <w:r w:rsidRPr="003A6CA9">
        <w:rPr>
          <w:rStyle w:val="StyleUnderline"/>
        </w:rPr>
        <w:t>the US wasn't driven primarily by the desire to put money in the coffers of Halliburton. Indeed, the preoccupations of Paul Wolfowitz, now disgraced but once the key neocon, involved a much more complex analysis of the potentially destabilizing impact of economic changes</w:t>
      </w:r>
      <w:r>
        <w:t xml:space="preserve"> - </w:t>
      </w:r>
      <w:r w:rsidRPr="003A6CA9">
        <w:rPr>
          <w:rStyle w:val="StyleUnderline"/>
        </w:rPr>
        <w:t>in particular, the expansion of East Asian capitalism - on the global distribution of power</w:t>
      </w:r>
      <w:r>
        <w:t>. Clob</w:t>
      </w:r>
      <w:r w:rsidRPr="003A6CA9">
        <w:rPr>
          <w:rStyle w:val="StyleUnderline"/>
        </w:rPr>
        <w:t>bering Iraq</w:t>
      </w:r>
      <w:r>
        <w:t xml:space="preserve">, on this perspective, </w:t>
      </w:r>
      <w:r w:rsidRPr="003A6CA9">
        <w:rPr>
          <w:rStyle w:val="StyleUnderline"/>
        </w:rPr>
        <w:t xml:space="preserve">was about warning off potential 'peer competitors', as well as tightening Washington's grasp on the oil supplies on which all its rivals depend more than it does. </w:t>
      </w:r>
      <w:r>
        <w:t xml:space="preserve">More generally, </w:t>
      </w:r>
      <w:r w:rsidRPr="003A6CA9">
        <w:rPr>
          <w:rStyle w:val="StyleUnderline"/>
        </w:rPr>
        <w:t>the simultaneous operation of both economic and geopolitical determinations introduces a degree of indeterminacy into INTRODUCTION the formation of state policy, one that has the merit of allowing some free play to other dimensions of the social. For example, scope is allowed for ideology -</w:t>
      </w:r>
      <w:r>
        <w:t xml:space="preserve"> plainly a key topic, given the importance of a Wilsonian conception of a global liberal capitalist order in shaping US foreign policy over the past century. It is here also perhaps that the issues highlighted by the so-called 'neo-Gramscian' school in international relations - </w:t>
      </w:r>
      <w:r w:rsidRPr="003A6CA9">
        <w:rPr>
          <w:rStyle w:val="StyleUnderline"/>
        </w:rPr>
        <w:t>the effort by an actual or aspiring hegemonic power culturally and politically to integrate the ruling classes of other states - might find some purchase.</w:t>
      </w:r>
    </w:p>
    <w:p w14:paraId="7CE943B1" w14:textId="77777777" w:rsidR="0002489E" w:rsidRPr="00DA272D" w:rsidRDefault="0002489E" w:rsidP="0002489E"/>
    <w:p w14:paraId="1BD6C6BA" w14:textId="77777777" w:rsidR="0002489E" w:rsidRPr="00540464" w:rsidRDefault="0002489E" w:rsidP="0002489E"/>
    <w:p w14:paraId="199296EE" w14:textId="77777777" w:rsidR="0002489E" w:rsidRDefault="0002489E" w:rsidP="0002489E">
      <w:pPr>
        <w:pStyle w:val="Heading3"/>
      </w:pPr>
      <w:r>
        <w:t>Econ</w:t>
      </w:r>
    </w:p>
    <w:p w14:paraId="27B4D545" w14:textId="77777777" w:rsidR="0002489E" w:rsidRPr="00B83C99" w:rsidRDefault="0002489E" w:rsidP="0002489E">
      <w:pPr>
        <w:pStyle w:val="Heading4"/>
      </w:pPr>
      <w:r>
        <w:t>FTA expansionism is imperialist – institutions crack open markets for western powers.</w:t>
      </w:r>
    </w:p>
    <w:p w14:paraId="5F66835E" w14:textId="77777777" w:rsidR="0002489E" w:rsidRPr="00B83C99" w:rsidRDefault="0002489E" w:rsidP="0002489E">
      <w:pPr>
        <w:rPr>
          <w:b/>
          <w:sz w:val="26"/>
        </w:rPr>
      </w:pPr>
      <w:r>
        <w:rPr>
          <w:rStyle w:val="Style13ptBold"/>
        </w:rPr>
        <w:t>Callincos 9</w:t>
      </w:r>
      <w:r>
        <w:rPr>
          <w:b/>
        </w:rPr>
        <w:t xml:space="preserve"> </w:t>
      </w:r>
      <w:r>
        <w:t>(Alex, Professor of European Studies (social theory and international political economy at kings college, “IMPERIALISM AND GLOBAL POLITICAL ECONOMY” p. 6)SDL</w:t>
      </w:r>
    </w:p>
    <w:p w14:paraId="7ACA9C0A" w14:textId="77777777" w:rsidR="0002489E" w:rsidRDefault="0002489E" w:rsidP="0002489E">
      <w:r>
        <w:t xml:space="preserve">This phrase very accurately captures a key feature of how the world is presently organized. </w:t>
      </w:r>
      <w:r w:rsidRPr="00C06696">
        <w:rPr>
          <w:rStyle w:val="StyleUnderline"/>
        </w:rPr>
        <w:t>The imperialism of free trade is exactly what the EU, as well as the US, have been pressing on other countries, particularly since the establishment of the World Trade Organization in the mid-1990s.</w:t>
      </w:r>
      <w:r>
        <w:t xml:space="preserve"> </w:t>
      </w:r>
      <w:r w:rsidRPr="00C06696">
        <w:rPr>
          <w:rStyle w:val="StyleUnderline"/>
        </w:rPr>
        <w:t>Boosters of the flat world of globalized capitalis</w:t>
      </w:r>
      <w:r>
        <w:t xml:space="preserve">m, such as Friedman, </w:t>
      </w:r>
      <w:r w:rsidRPr="00C06696">
        <w:rPr>
          <w:rStyle w:val="StyleUnderline"/>
        </w:rPr>
        <w:t>are effectively propagandizing for this very aggressive attempt to crack open the markets of the world for the capital and commodities of the North</w:t>
      </w:r>
      <w:r>
        <w:t xml:space="preserve">. But, although Brussels has been a very active partner in this process of forcing trade liberalization through globally, </w:t>
      </w:r>
      <w:r w:rsidRPr="00C06696">
        <w:rPr>
          <w:rStyle w:val="StyleUnderline"/>
        </w:rPr>
        <w:t>this has been a much longer-term project for Washington</w:t>
      </w:r>
      <w:r>
        <w:t xml:space="preserve">. </w:t>
      </w:r>
      <w:r w:rsidRPr="00C06696">
        <w:rPr>
          <w:rStyle w:val="StyleUnderline"/>
        </w:rPr>
        <w:t xml:space="preserve">The Imperialism of the Open Door is the name that William Appleman Williams gave to the project on which American economic and political elites converged at the beginning of the twentieth century. 2 3 Formal colonies can be expensive and difficult to run, as the US discovered when it annexed the Philippines after the Spanish-American War, only to be confronted with a pattern of national resistance, imperial atrocity and domestic opposition that was to be repeated in Vietnam and Iraq. Far better to leave the locals to run themselves, so long as they don't interfere INTRODUCTION with the free movement of capital and goods, with military power </w:t>
      </w:r>
      <w:r>
        <w:t xml:space="preserve">- preferably in the form of offshore aerial and naval bombardment - </w:t>
      </w:r>
      <w:r w:rsidRPr="00C06696">
        <w:rPr>
          <w:rStyle w:val="StyleUnderline"/>
        </w:rPr>
        <w:t xml:space="preserve">in the background to deal with anyone who fails to respect the sacred flows of money and commodities. It is when we confront this updated version of the Victorian imperialism of free trade that we get closer to what makes modern imperialism distinctive. </w:t>
      </w:r>
      <w:r>
        <w:t xml:space="preserve">Max Horkheimer wrote in his famous essay 'The Jews and Europe', first published in 1940, that 'those who do not wish to speak of capitalism should be silent about fascism'. 2 4 I think Horkheimer was right about fascism, but his remark could be applied to imperialism: </w:t>
      </w:r>
      <w:r w:rsidRPr="00C06696">
        <w:rPr>
          <w:rStyle w:val="StyleUnderline"/>
        </w:rPr>
        <w:t>modern imperialism is capitalist imperialism</w:t>
      </w:r>
      <w:r>
        <w:t xml:space="preserve">. Of course, this is very far from being news. As I have already noted, the Marxist theory of imperialism has been defined, since its initial formulation before and during the First World War, </w:t>
      </w:r>
      <w:r w:rsidRPr="00C06696">
        <w:rPr>
          <w:rStyle w:val="StyleUnderline"/>
        </w:rPr>
        <w:t>by the claim that the geopolitical struggles among the Great Powers for global domination were a consequence of changes in the structure of capitalism at the end of the nineteenth century - in particular, the increasing concentration of economic power and its interweaving with the state.</w:t>
      </w:r>
      <w:r>
        <w:t xml:space="preserve"> </w:t>
      </w:r>
    </w:p>
    <w:p w14:paraId="49D1253E" w14:textId="77777777" w:rsidR="0002489E" w:rsidRDefault="0002489E" w:rsidP="0002489E">
      <w:pPr>
        <w:pStyle w:val="Heading4"/>
      </w:pPr>
      <w:r>
        <w:t xml:space="preserve">Economic engagement with developing countries is the oldest form of imperialism – the aff is a reproduction of the Monroe doctrine. </w:t>
      </w:r>
    </w:p>
    <w:p w14:paraId="778E8DDE" w14:textId="77777777" w:rsidR="0002489E" w:rsidRPr="00EB308C" w:rsidRDefault="0002489E" w:rsidP="0002489E">
      <w:r>
        <w:rPr>
          <w:rStyle w:val="Style13ptBold"/>
        </w:rPr>
        <w:t xml:space="preserve">Slater 10 </w:t>
      </w:r>
      <w:r w:rsidRPr="00EB308C">
        <w:t>(</w:t>
      </w:r>
      <w:r>
        <w:t>David Slater (2010) Rethinking the Imperial Difference: towards an understanding of US–Latin American encounters, Third World Quarterly, 31:2, 185-206)</w:t>
      </w:r>
    </w:p>
    <w:p w14:paraId="32E56F64" w14:textId="77777777" w:rsidR="0002489E" w:rsidRPr="001663F4" w:rsidRDefault="0002489E" w:rsidP="0002489E">
      <w:r>
        <w:t xml:space="preserve">For example, in his study of </w:t>
      </w:r>
      <w:r w:rsidRPr="001663F4">
        <w:rPr>
          <w:rStyle w:val="StyleUnderline"/>
        </w:rPr>
        <w:t>imperialism at the beginning of the 20th century</w:t>
      </w:r>
      <w:r>
        <w:t xml:space="preserve">, Hobson argued that in the case of the US, </w:t>
      </w:r>
      <w:r w:rsidRPr="001663F4">
        <w:rPr>
          <w:rStyle w:val="StyleUnderline"/>
        </w:rPr>
        <w:t xml:space="preserve">the American ‘mission of civilisation’, and spirit of adventure were clearly less important in </w:t>
      </w:r>
      <w:r w:rsidRPr="001663F4">
        <w:rPr>
          <w:rStyle w:val="Emphasis"/>
        </w:rPr>
        <w:t>explaining imperialism than the ‘driving force of the economic factor’</w:t>
      </w:r>
      <w:r w:rsidRPr="001663F4">
        <w:rPr>
          <w:rStyle w:val="StyleUnderline"/>
        </w:rPr>
        <w:t>.</w:t>
      </w:r>
      <w:r>
        <w:t xml:space="preserve">16 Similarly, Hannah Arendt contended that </w:t>
      </w:r>
      <w:r w:rsidRPr="001663F4">
        <w:rPr>
          <w:rStyle w:val="Emphasis"/>
        </w:rPr>
        <w:t>economic expansion was the central political idea of imperialism</w:t>
      </w:r>
      <w:r>
        <w:t>, and that ‘</w:t>
      </w:r>
      <w:r w:rsidRPr="001663F4">
        <w:rPr>
          <w:rStyle w:val="StyleUnderline"/>
        </w:rPr>
        <w:t>imperialism was born when the ruling class in capitalist production came up against national limitations to its economic expansion’</w:t>
      </w:r>
      <w:r>
        <w:t xml:space="preserve">.17 It is certainly the case that </w:t>
      </w:r>
      <w:r w:rsidRPr="001663F4">
        <w:rPr>
          <w:rStyle w:val="StyleUnderline"/>
        </w:rPr>
        <w:t>economic expansion cannot be ignored, especially if we include the ever-pressing need for resources, outlets for US goods, sources of direct investment and overall macroeconomic stability</w:t>
      </w:r>
      <w:r>
        <w:t xml:space="preserve">. In the late 19th </w:t>
      </w:r>
      <w:r w:rsidRPr="001663F4">
        <w:rPr>
          <w:rStyle w:val="StyleUnderline"/>
        </w:rPr>
        <w:t>century the ‘Open Door Policy’ was the first clear expression of an indirect imperialism of free trade, whereby the US’s preponderant economic strength entered and dominated the underdeveloped areas of the world</w:t>
      </w:r>
      <w:r>
        <w:t xml:space="preserve">, a policy which continued into the 20th century. It still needs to be argued, however, that </w:t>
      </w:r>
      <w:r w:rsidRPr="001663F4">
        <w:rPr>
          <w:rStyle w:val="StyleUnderline"/>
        </w:rPr>
        <w:t>our understanding of imperial power has to be more multilayered. Imperial power requires a geopolitical discourse which comes to be rooted in society as a whole</w:t>
      </w:r>
      <w:r>
        <w:t xml:space="preserve">, and which is disseminated by influential sectors of that society. Along these lines, Williams suggests that it is quite possible for people to act on the basis of a broad, inclusive integration of information and desires, wherein a framing ‘conception of the world’ interprets data in such a way that political, religious or cultural values may be held to be key, whereas in other instances economic factors may be central.18 </w:t>
      </w:r>
      <w:r w:rsidRPr="00EB308C">
        <w:rPr>
          <w:rStyle w:val="StyleUnderline"/>
        </w:rPr>
        <w:t>At the beginning of the 19th century the US was already characterised by an imperial mentality.</w:t>
      </w:r>
      <w:r>
        <w:t xml:space="preserve"> In 1809, for example, Thomas Jefferson commented that, ‘no </w:t>
      </w:r>
      <w:r w:rsidRPr="00EB308C">
        <w:rPr>
          <w:rStyle w:val="StyleUnderline"/>
        </w:rPr>
        <w:t>constitution was ever before as well calculated as ours for extensive empir</w:t>
      </w:r>
      <w:r>
        <w:t xml:space="preserve">e and self-government’ (quoted in Williams 2007, p 60). </w:t>
      </w:r>
      <w:r w:rsidRPr="00EB308C">
        <w:rPr>
          <w:rStyle w:val="StyleUnderline"/>
        </w:rPr>
        <w:t>The idea of the United States as a nation with an imperial destiny was expressed by a host of writers, politicians, and business leaders during the nineteenth century</w:t>
      </w:r>
      <w:r>
        <w:t xml:space="preserve"> and beyond; Thomas Paine, for example, remarked that ‘we have it in our power to begin the world over again’.19 And in a somewhat more restrained manner Senator Henry Cabot Lodge declared in 1895 that ‘we must be the leaders in the Western Hemisphere’.20 Throughout and beyond the 19th century </w:t>
      </w:r>
      <w:r w:rsidRPr="00EB308C">
        <w:rPr>
          <w:rStyle w:val="StyleUnderline"/>
        </w:rPr>
        <w:t>the emerging imperial power of the US was codified through, inter alia, the Monroe Doctrine of 1823, the concept of ‘Manifest Destiny’, which surfaced in the 1840s at the time of the US–Mexico war, the ‘Open Door Policy’ of the 1890s and the Roosevelt Corollary of 1904.</w:t>
      </w:r>
      <w:r>
        <w:t xml:space="preserve"> The Monroe Doctrine was a statement of differentiation from Europe, and of leadership of the Americas, with the newly emerging republics of Latin America referred to as the ‘southern brethren’. </w:t>
      </w:r>
      <w:r w:rsidRPr="00EB308C">
        <w:rPr>
          <w:rStyle w:val="StyleUnderline"/>
        </w:rPr>
        <w:t>The notion of manifest destiny captured the sense in which the US was envisaged as possessing a geopolitically predestined role of becoming a global power</w:t>
      </w:r>
      <w:r>
        <w:t xml:space="preserve">, and </w:t>
      </w:r>
      <w:r w:rsidRPr="00EB308C">
        <w:rPr>
          <w:rStyle w:val="StyleUnderline"/>
        </w:rPr>
        <w:t>the Open Door Policy, as noted above, was designed to open the world’s and in particular China’s market to American manufactured goods.</w:t>
      </w:r>
      <w:r>
        <w:t xml:space="preserve"> The Roosevelt Corollary assigned to the US a role of ‘international police power’; wherever there was considered to be chaos and disorder, or threats to civilisation in the countries to the south of the US, intervention would be justified. We may want to add to these four signposts of emerging imperial power President Woodrow </w:t>
      </w:r>
      <w:r w:rsidRPr="00EB308C">
        <w:rPr>
          <w:rStyle w:val="StyleUnderline"/>
        </w:rPr>
        <w:t xml:space="preserve">Wilson’s Fourteen Points </w:t>
      </w:r>
      <w:r>
        <w:t xml:space="preserve">speech at the end of the First World War, which </w:t>
      </w:r>
      <w:r w:rsidRPr="00EB308C">
        <w:rPr>
          <w:rStyle w:val="StyleUnderline"/>
        </w:rPr>
        <w:t xml:space="preserve">emphasised the significance of self-determination, </w:t>
      </w:r>
      <w:r w:rsidRPr="00EB308C">
        <w:rPr>
          <w:rStyle w:val="Emphasis"/>
        </w:rPr>
        <w:t>freedom of the seas</w:t>
      </w:r>
      <w:r w:rsidRPr="00EB308C">
        <w:rPr>
          <w:rStyle w:val="StyleUnderline"/>
        </w:rPr>
        <w:t>, economic openness, non-intervention and disarmament</w:t>
      </w:r>
      <w:r>
        <w:t xml:space="preserve">. </w:t>
      </w:r>
      <w:r w:rsidRPr="00EB308C">
        <w:rPr>
          <w:rStyle w:val="StyleUnderline"/>
        </w:rPr>
        <w:t>The result</w:t>
      </w:r>
      <w:r>
        <w:t xml:space="preserve"> for Wilson </w:t>
      </w:r>
      <w:r w:rsidRPr="00EB308C">
        <w:rPr>
          <w:rStyle w:val="StyleUnderline"/>
        </w:rPr>
        <w:t xml:space="preserve">would be a world of sovereign states committed to the principles of liberal democracy and free enterprise—Wilson declared, </w:t>
      </w:r>
      <w:r w:rsidRPr="00EB308C">
        <w:rPr>
          <w:rStyle w:val="Emphasis"/>
        </w:rPr>
        <w:t>as a clear example of US universalism</w:t>
      </w:r>
      <w:r>
        <w:t>, that ‘</w:t>
      </w:r>
      <w:r w:rsidRPr="00EB308C">
        <w:rPr>
          <w:rStyle w:val="StyleUnderline"/>
        </w:rPr>
        <w:t>these are American principles, American policies . . . and they are the principles of mankind and must prevail’</w:t>
      </w:r>
      <w:r>
        <w:t>.21</w:t>
      </w:r>
    </w:p>
    <w:p w14:paraId="26EF1EFB" w14:textId="77777777" w:rsidR="0002489E" w:rsidRDefault="0002489E" w:rsidP="0002489E">
      <w:pPr>
        <w:pStyle w:val="Heading4"/>
      </w:pPr>
      <w:r>
        <w:t xml:space="preserve">Forcing Developing economies into the global economic order is the textbook example of modern imperialism. </w:t>
      </w:r>
    </w:p>
    <w:p w14:paraId="3E8439E2" w14:textId="77777777" w:rsidR="0002489E" w:rsidRDefault="0002489E" w:rsidP="0002489E">
      <w:r w:rsidRPr="00927B4C">
        <w:rPr>
          <w:rStyle w:val="Style13ptBold"/>
        </w:rPr>
        <w:t>Routledge 03</w:t>
      </w:r>
      <w:r>
        <w:t xml:space="preserve"> (Paul, Researcher at the School of Geography, A Companion to Political Geography, BlackWell Publishing) JA</w:t>
      </w:r>
    </w:p>
    <w:p w14:paraId="71AD5D81" w14:textId="77777777" w:rsidR="0002489E" w:rsidRDefault="0002489E" w:rsidP="0002489E">
      <w:r w:rsidRPr="00C95A91">
        <w:t xml:space="preserve">With the revolutions of 1989, the demise of the Soviet Union, and the Gulf War of 1990-91, the geopolitical discourse of the USA in particular, and the West in general, has shifted from that of the Cold War to that of the so-called "new world order." The Gulf War provided the rationale for this new discourse, which has geopolitical and geoeconomic dimensions. </w:t>
      </w:r>
      <w:r w:rsidRPr="00C95A91">
        <w:rPr>
          <w:rStyle w:val="Emphasis"/>
        </w:rPr>
        <w:t>The geopolitical dimension involves the maintenance of the US national security state, and the legitimation of</w:t>
      </w:r>
      <w:r w:rsidRPr="00C95A91">
        <w:rPr>
          <w:rStyle w:val="StyleUnderline"/>
        </w:rPr>
        <w:t xml:space="preserve"> (continued) </w:t>
      </w:r>
      <w:r w:rsidRPr="00C95A91">
        <w:rPr>
          <w:rStyle w:val="Emphasis"/>
        </w:rPr>
        <w:t>US military and economic intervention around the world</w:t>
      </w:r>
      <w:r w:rsidRPr="00C95A91">
        <w:t xml:space="preserve"> in order </w:t>
      </w:r>
      <w:r w:rsidRPr="00C95A91">
        <w:rPr>
          <w:rStyle w:val="Emphasis"/>
        </w:rPr>
        <w:t>to ensure "freedom" and "democracy</w:t>
      </w:r>
      <w:r w:rsidRPr="00C95A91">
        <w:t xml:space="preserve">."  </w:t>
      </w:r>
      <w:r w:rsidRPr="00C95A91">
        <w:rPr>
          <w:rStyle w:val="Emphasis"/>
        </w:rPr>
        <w:t>The geoeconomic dimension of the new world order involves the doctrine of</w:t>
      </w:r>
      <w:r w:rsidRPr="00C95A91">
        <w:t xml:space="preserve"> transnational liberalism or, as it is also called, </w:t>
      </w:r>
      <w:r w:rsidRPr="00C95A91">
        <w:rPr>
          <w:rStyle w:val="Emphasis"/>
        </w:rPr>
        <w:t>neoliberalism</w:t>
      </w:r>
      <w:r w:rsidRPr="00C95A91">
        <w:t xml:space="preserve">. </w:t>
      </w:r>
      <w:r w:rsidRPr="00C95A91">
        <w:rPr>
          <w:rStyle w:val="Emphasis"/>
        </w:rPr>
        <w:t>The fundamental principal of this doctrine is "economic liberty" for the powerful</w:t>
      </w:r>
      <w:r w:rsidRPr="00C95A91">
        <w:t xml:space="preserve">: that is, that an economy must be free from the social and political "impediments," "letters." And "restrictions" placed upon it by states trying to regulate in the name of the public interest. </w:t>
      </w:r>
      <w:r w:rsidRPr="00C95A91">
        <w:rPr>
          <w:rStyle w:val="Emphasis"/>
        </w:rPr>
        <w:t>These</w:t>
      </w:r>
      <w:r w:rsidRPr="00C95A91">
        <w:t xml:space="preserve"> "impediments" - which include </w:t>
      </w:r>
      <w:r w:rsidRPr="00C95A91">
        <w:rPr>
          <w:rStyle w:val="Emphasis"/>
        </w:rPr>
        <w:t>national economic regulations, social programs, and class compromises</w:t>
      </w:r>
      <w:r w:rsidRPr="00C95A91">
        <w:t xml:space="preserve"> (i.e. national bargaining agreements between employers and trade unions, assuming these are allowed) - </w:t>
      </w:r>
      <w:r w:rsidRPr="00C95A91">
        <w:rPr>
          <w:rStyle w:val="Emphasis"/>
        </w:rPr>
        <w:t>are considered barriers to the free flow of trade and capital, and the freedom of transnational corporations to exploit labor and the environment in their best interests.</w:t>
      </w:r>
      <w:r w:rsidRPr="00C95A91">
        <w:t xml:space="preserve"> Hence, </w:t>
      </w:r>
      <w:r w:rsidRPr="00C95A91">
        <w:rPr>
          <w:rStyle w:val="StyleUnderline"/>
        </w:rPr>
        <w:t>the doctrine argues that national economies should be deregulated</w:t>
      </w:r>
      <w:r w:rsidRPr="00C95A91">
        <w:t xml:space="preserve"> (e.g. through the privatization of state enterprises) in order to promote the allocation of resources by "the market" which, in practice, means by the most powerful. </w:t>
      </w:r>
      <w:r w:rsidRPr="00C95A91">
        <w:rPr>
          <w:rStyle w:val="Emphasis"/>
        </w:rPr>
        <w:t>As a result of the power of international organizations like the</w:t>
      </w:r>
      <w:r w:rsidRPr="00C95A91">
        <w:t xml:space="preserve"> International Monetary Fund (</w:t>
      </w:r>
      <w:r w:rsidRPr="00C95A91">
        <w:rPr>
          <w:rStyle w:val="Emphasis"/>
        </w:rPr>
        <w:t>IMF</w:t>
      </w:r>
      <w:r w:rsidRPr="00C95A91">
        <w:t xml:space="preserve">), </w:t>
      </w:r>
      <w:r w:rsidRPr="00C95A91">
        <w:rPr>
          <w:rStyle w:val="StyleUnderline"/>
        </w:rPr>
        <w:t xml:space="preserve">the World Bank, </w:t>
      </w:r>
      <w:r w:rsidRPr="00C95A91">
        <w:rPr>
          <w:rStyle w:val="Emphasis"/>
        </w:rPr>
        <w:t>and the</w:t>
      </w:r>
      <w:r w:rsidRPr="00C95A91">
        <w:t xml:space="preserve"> World Trade Organization (</w:t>
      </w:r>
      <w:r w:rsidRPr="00C95A91">
        <w:rPr>
          <w:rStyle w:val="Emphasis"/>
        </w:rPr>
        <w:t>WTO</w:t>
      </w:r>
      <w:r w:rsidRPr="00C95A91">
        <w:t xml:space="preserve">) </w:t>
      </w:r>
      <w:r w:rsidRPr="00C95A91">
        <w:rPr>
          <w:rStyle w:val="Emphasis"/>
        </w:rPr>
        <w:t>to enforce the doctrine of neo- liberalism upon developing states</w:t>
      </w:r>
      <w:r w:rsidRPr="00C95A91">
        <w:t xml:space="preserve"> desperately in need of the finances under their control</w:t>
      </w:r>
      <w:r w:rsidRPr="00C95A91">
        <w:rPr>
          <w:rStyle w:val="StyleUnderline"/>
        </w:rPr>
        <w:t xml:space="preserve">, </w:t>
      </w:r>
      <w:r w:rsidRPr="00C95A91">
        <w:rPr>
          <w:rStyle w:val="Emphasis"/>
        </w:rPr>
        <w:t>there has been a drastic reduction in government spending on health, education, welfare, and environmental protection across the world</w:t>
      </w:r>
      <w:r w:rsidRPr="00C95A91">
        <w:rPr>
          <w:rStyle w:val="StyleUnderline"/>
        </w:rPr>
        <w:t>.</w:t>
      </w:r>
      <w:r w:rsidRPr="00C95A91">
        <w:t xml:space="preserve"> </w:t>
      </w:r>
      <w:r w:rsidRPr="00C95A91">
        <w:rPr>
          <w:rStyle w:val="StyleUnderline"/>
        </w:rPr>
        <w:t>This has occurred as states strive to reduce inflation and satisily demands to open their markets to transnational corporations and capital inflows from abroad.</w:t>
      </w:r>
      <w:r w:rsidRPr="00C95A91">
        <w:t xml:space="preserve"> Trans- national liberalism celebrates capital mobility and "fast capitalism," the decentral- ization of production away from developed states and the centralization of control of the world economy in the hands of transnational corporations and their allies in key government agencies (particularly those of the seven most powerful countries, the (5-7), large international banks, and institutions like the World Bank, the IMF and the WTO. </w:t>
      </w:r>
      <w:r w:rsidRPr="00C95A91">
        <w:rPr>
          <w:rStyle w:val="Emphasis"/>
        </w:rPr>
        <w:t xml:space="preserve">As transnational corporations have striven to become "leaner and meaner" in this highly competitive global environment, they have engaged in </w:t>
      </w:r>
      <w:r w:rsidRPr="00C95A91">
        <w:t>massive cost-cutting and "</w:t>
      </w:r>
      <w:r w:rsidRPr="00C95A91">
        <w:rPr>
          <w:rStyle w:val="Emphasis"/>
        </w:rPr>
        <w:t>downsizing," reducing the costs of wages, health care provisions, and environmental protections in order to make production more competitive.</w:t>
      </w:r>
      <w:r w:rsidRPr="00C95A91">
        <w:t>The US empire is on its way to collapse. The Roman Empire and USSR prove.</w:t>
      </w:r>
    </w:p>
    <w:p w14:paraId="22E905DE" w14:textId="77777777" w:rsidR="0002489E" w:rsidRPr="00DD2F3E" w:rsidRDefault="0002489E" w:rsidP="0002489E">
      <w:pPr>
        <w:pStyle w:val="Heading4"/>
        <w:rPr>
          <w:rStyle w:val="Style13ptBold"/>
          <w:b/>
          <w:bCs w:val="0"/>
        </w:rPr>
      </w:pPr>
      <w:r>
        <w:t>Globalization necessitates the creation of subaltern groups – destroys the value to life</w:t>
      </w:r>
    </w:p>
    <w:p w14:paraId="6092CD9E" w14:textId="77777777" w:rsidR="0002489E" w:rsidRPr="00DD2F3E" w:rsidRDefault="0002489E" w:rsidP="0002489E">
      <w:r w:rsidRPr="00DD2F3E">
        <w:rPr>
          <w:rStyle w:val="Style13ptBold"/>
        </w:rPr>
        <w:t>Behrman 16</w:t>
      </w:r>
      <w:r w:rsidRPr="00DD2F3E">
        <w:t xml:space="preserve"> (Simon Behrman joined the Law School from Birkbeck, University of London, where he completed his LLB and MRes. He has recently successfully completed his PhD</w:t>
      </w:r>
      <w:r>
        <w:t>. “</w:t>
      </w:r>
      <w:r w:rsidRPr="00DD2F3E">
        <w:t>Migration and Neoliberalism</w:t>
      </w:r>
      <w:r>
        <w:t xml:space="preserve">: Creating Spaces of Resistance”. </w:t>
      </w:r>
      <w:r w:rsidRPr="00DD2F3E">
        <w:rPr>
          <w:i/>
        </w:rPr>
        <w:t>Historical Materialism</w:t>
      </w:r>
      <w:r>
        <w:t xml:space="preserve"> 24(1) (2016) 217–231) CTD</w:t>
      </w:r>
    </w:p>
    <w:p w14:paraId="7AE71A89" w14:textId="77777777" w:rsidR="0002489E" w:rsidRDefault="0002489E" w:rsidP="0002489E">
      <w:pPr>
        <w:rPr>
          <w:rStyle w:val="StyleUnderline"/>
        </w:rPr>
      </w:pPr>
      <w:r w:rsidRPr="00041149">
        <w:rPr>
          <w:rStyle w:val="StyleUnderline"/>
        </w:rPr>
        <w:t>The insecurities of neoliberalism give rise to attempts at reassertion of the sovereign subject through ‘performative’ acts of border control and distinctions between citizens and non-citizens.</w:t>
      </w:r>
      <w:r>
        <w:t xml:space="preserve"> For McNevin, </w:t>
      </w:r>
      <w:r w:rsidRPr="00041149">
        <w:rPr>
          <w:rStyle w:val="StyleUnderline"/>
        </w:rPr>
        <w:t>‘Irregular migrants have become scapegoats for a series of rapid transformations that rupture long-held certainties about where and with whom our political cleavages and affiliations lie</w:t>
      </w:r>
      <w:r>
        <w:t xml:space="preserve">.’ (p. viii.) The </w:t>
      </w:r>
      <w:r w:rsidRPr="00041149">
        <w:rPr>
          <w:rStyle w:val="StyleUnderline"/>
        </w:rPr>
        <w:t>rapid rise of far-right nationalist parties</w:t>
      </w:r>
      <w:r>
        <w:t xml:space="preserve"> such as Pauline</w:t>
      </w:r>
      <w:r w:rsidRPr="00041149">
        <w:t xml:space="preserve"> </w:t>
      </w:r>
      <w:r>
        <w:t xml:space="preserve">Hanson’s One Nation in Australia </w:t>
      </w:r>
      <w:r w:rsidRPr="00041149">
        <w:rPr>
          <w:rStyle w:val="StyleUnderline"/>
        </w:rPr>
        <w:t>is an expression of ‘an anxious population insecure in the face of an apparently unstoppable globalizing trajectory and in need of reassurance about more familiar forms of territorial control.’</w:t>
      </w:r>
      <w:r>
        <w:t xml:space="preserve"> (p. 76.) Post-9/11, these </w:t>
      </w:r>
      <w:r w:rsidRPr="00041149">
        <w:rPr>
          <w:rStyle w:val="StyleUnderline"/>
        </w:rPr>
        <w:t>economically-driven insecurities were joined with anxieties associated with border security against terrorist ‘outsiders’.</w:t>
      </w:r>
      <w:r>
        <w:t xml:space="preserve"> Both of the elements thus combined in framing the ‘uncertain shape of a deterritorialized world’ (p. 77). At the same time, what McNevin refers to as </w:t>
      </w:r>
      <w:r w:rsidRPr="00041149">
        <w:rPr>
          <w:rStyle w:val="StyleUnderline"/>
        </w:rPr>
        <w:t>the ‘neoliberal state’ is faced with its own dilemma. State sovereignty is grounded in territorial control and its duties to those who are themselves rooted within that space – the citizenry</w:t>
      </w:r>
      <w:r>
        <w:t xml:space="preserve">. But </w:t>
      </w:r>
      <w:r w:rsidRPr="00041149">
        <w:rPr>
          <w:rStyle w:val="StyleUnderline"/>
        </w:rPr>
        <w:t>the rise of neoliberal globalisation</w:t>
      </w:r>
      <w:r>
        <w:t xml:space="preserve">, </w:t>
      </w:r>
      <w:r w:rsidRPr="00041149">
        <w:rPr>
          <w:rStyle w:val="StyleUnderline"/>
        </w:rPr>
        <w:t>with</w:t>
      </w:r>
      <w:r>
        <w:t xml:space="preserve"> its </w:t>
      </w:r>
      <w:r w:rsidRPr="00041149">
        <w:rPr>
          <w:rStyle w:val="StyleUnderline"/>
        </w:rPr>
        <w:t>emphases on the free movement of capital and the inevitable trumping of domestic norms by global markets, creates tensions at the heart of the traditional ideas of sovereignty and citizenship</w:t>
      </w:r>
      <w:r>
        <w:t xml:space="preserve">. Territorial control begins to leak in the face of multinational and finance-capital’s ability to disrupt the smooth functioning of domestic orders. </w:t>
      </w:r>
      <w:r w:rsidRPr="00041149">
        <w:rPr>
          <w:rStyle w:val="StyleUnderline"/>
        </w:rPr>
        <w:t>For workers, the sense that ‘their’ state will act to protect jobs and the standard of living in the face of competition from other states has been seriously eroded</w:t>
      </w:r>
      <w:r w:rsidRPr="00041149">
        <w:rPr>
          <w:rStyle w:val="Emphasis"/>
        </w:rPr>
        <w:t>. One solution to this is the reassertion of the border</w:t>
      </w:r>
      <w:r>
        <w:t xml:space="preserve">. </w:t>
      </w:r>
      <w:r w:rsidRPr="00041149">
        <w:rPr>
          <w:rStyle w:val="StyleUnderline"/>
        </w:rPr>
        <w:t xml:space="preserve">The frontier remains an entity over which the nation-state, by definition, retains absolute control. Thus the policing of this line always re-establishes the fact of sovereign authority – </w:t>
      </w:r>
      <w:r>
        <w:t xml:space="preserve">what McNevin refers to as </w:t>
      </w:r>
      <w:r w:rsidRPr="00041149">
        <w:rPr>
          <w:rStyle w:val="StyleUnderline"/>
        </w:rPr>
        <w:t>the ‘performance’ of sovereignty. Each act of interdiction, arrest, incarceration, and deportation helps to re-establish the meaningfulness of territory in spite of a globalizing age and to reinforce the naturalness of the citizen-state-territory constellation</w:t>
      </w:r>
      <w:r>
        <w:t xml:space="preserve">. (p. 59.) At the same time, such </w:t>
      </w:r>
      <w:r w:rsidRPr="00041149">
        <w:rPr>
          <w:rStyle w:val="StyleUnderline"/>
        </w:rPr>
        <w:t>‘performances’ play to the desire of workers to see ‘their’ state protect ‘their’ space. Thus governments make a play at demonstrating loyalty to their own citizen-workers and, simultaneously, creating a greater sense of ‘us’ through the reassertion of the border as keeping the alien ‘them’ out</w:t>
      </w:r>
      <w:r>
        <w:t xml:space="preserve"> (p. 78). The result of this is that the tide of globalisation is kept, at least partially, at bay. </w:t>
      </w:r>
      <w:r w:rsidRPr="00041149">
        <w:rPr>
          <w:rStyle w:val="StyleUnderline"/>
        </w:rPr>
        <w:t>The fact that these performances are merely fictional representations of reality</w:t>
      </w:r>
      <w:r>
        <w:t>, i.e. the impossibility of absolutely controlling borders, especially those such as the USA’s 3000-mile frontier with Mexico, and the false notion that restrictions on immigration lead to better conditions for ‘indigenous’ workers</w:t>
      </w:r>
      <w:r w:rsidRPr="00041149">
        <w:rPr>
          <w:rStyle w:val="StyleUnderline"/>
        </w:rPr>
        <w:t>, does not detract from the fact that such performances create useful narratives to counteract the fears engendered by r</w:t>
      </w:r>
      <w:r>
        <w:rPr>
          <w:rStyle w:val="StyleUnderline"/>
        </w:rPr>
        <w:t>ampant neoliberalism</w:t>
      </w:r>
    </w:p>
    <w:p w14:paraId="0EF1E871" w14:textId="77777777" w:rsidR="0002489E" w:rsidRPr="009D0F54" w:rsidRDefault="0002489E" w:rsidP="0002489E">
      <w:pPr>
        <w:rPr>
          <w:b/>
          <w:iCs/>
          <w:u w:val="single"/>
        </w:rPr>
      </w:pPr>
    </w:p>
    <w:p w14:paraId="716EF577" w14:textId="77777777" w:rsidR="0002489E" w:rsidRDefault="0002489E" w:rsidP="0002489E">
      <w:pPr>
        <w:pStyle w:val="Heading3"/>
      </w:pPr>
      <w:r>
        <w:t>Tokenization</w:t>
      </w:r>
    </w:p>
    <w:p w14:paraId="48CBBBD5" w14:textId="77777777" w:rsidR="0002489E" w:rsidRDefault="0002489E" w:rsidP="0002489E">
      <w:pPr>
        <w:pStyle w:val="Heading4"/>
      </w:pPr>
      <w:r>
        <w:t xml:space="preserve">Chinese economists get censored and are tokenized </w:t>
      </w:r>
    </w:p>
    <w:p w14:paraId="4AF1BFE8" w14:textId="77777777" w:rsidR="0002489E" w:rsidRDefault="0002489E" w:rsidP="0002489E">
      <w:pPr>
        <w:rPr>
          <w:szCs w:val="18"/>
        </w:rPr>
      </w:pPr>
      <w:r w:rsidRPr="002230DC">
        <w:rPr>
          <w:rStyle w:val="Style13ptBold"/>
        </w:rPr>
        <w:t>Wei 16</w:t>
      </w:r>
      <w:r>
        <w:t xml:space="preserve"> </w:t>
      </w:r>
      <w:r w:rsidRPr="002230DC">
        <w:rPr>
          <w:szCs w:val="18"/>
        </w:rPr>
        <w:t xml:space="preserve">(Lingling, Writer for the Washington Journal, 5-3, “China Presses Economists to Brighten Their Outlooks”, </w:t>
      </w:r>
      <w:hyperlink r:id="rId10" w:history="1">
        <w:r w:rsidRPr="002230DC">
          <w:rPr>
            <w:rStyle w:val="Hyperlink"/>
            <w:szCs w:val="18"/>
          </w:rPr>
          <w:t>http://www.wsj.com/articles/china-presses-economists-to-brighten-their-outlooks-1462292316</w:t>
        </w:r>
      </w:hyperlink>
      <w:r w:rsidRPr="002230DC">
        <w:rPr>
          <w:szCs w:val="18"/>
        </w:rPr>
        <w:t>) JW</w:t>
      </w:r>
    </w:p>
    <w:p w14:paraId="375C05D7" w14:textId="77777777" w:rsidR="0002489E" w:rsidRPr="007E4331" w:rsidRDefault="0002489E" w:rsidP="0002489E">
      <w:pPr>
        <w:rPr>
          <w:sz w:val="16"/>
          <w:szCs w:val="24"/>
        </w:rPr>
      </w:pPr>
      <w:r w:rsidRPr="007E4331">
        <w:rPr>
          <w:sz w:val="16"/>
          <w:szCs w:val="24"/>
        </w:rPr>
        <w:t>BEIJING—</w:t>
      </w:r>
      <w:r w:rsidRPr="007E4331">
        <w:rPr>
          <w:sz w:val="24"/>
          <w:szCs w:val="24"/>
          <w:u w:val="single"/>
        </w:rPr>
        <w:t>Chinese authorities are training their sights on a new set of targets: economists, analysts and business reporters with gloomy views on the country’s economy.</w:t>
      </w:r>
      <w:r w:rsidRPr="007E4331">
        <w:rPr>
          <w:sz w:val="16"/>
          <w:szCs w:val="24"/>
        </w:rPr>
        <w:t xml:space="preserve"> Securities regulators, media censors and other government officials have issued verbal warnings to commentators whose public remarks on the economy are out of step with the government’s upbeat statements, according to government officials and commentators with knowledge of the matter. </w:t>
      </w:r>
      <w:r w:rsidRPr="007E4331">
        <w:rPr>
          <w:sz w:val="24"/>
          <w:szCs w:val="24"/>
          <w:u w:val="single"/>
        </w:rPr>
        <w:t>The stepped-up censorship, many inside and outside the ruling Communist Party say, represents an effort by China’s leadership to quell growing concerns about the country’s economic prospects as it experiences a prolonged slowdown in growth.</w:t>
      </w:r>
      <w:r w:rsidRPr="007E4331">
        <w:rPr>
          <w:sz w:val="16"/>
          <w:szCs w:val="24"/>
        </w:rPr>
        <w:t xml:space="preserve"> As more citizens try to take money out of the country, officials say, regulators and censors are trying to foster an environment of what party officials have dubbed “zhengnengliang,” or “positive energy.” In the past, Chinese authorities have targeted mainly political dissidents while commentary about the economy and reporting on business has been left relatively unfettered in a tacit acknowledgment that a freer flow of information serves economic vitality. </w:t>
      </w:r>
      <w:r w:rsidRPr="007E4331">
        <w:rPr>
          <w:sz w:val="24"/>
          <w:szCs w:val="24"/>
          <w:u w:val="single"/>
        </w:rPr>
        <w:t>But Beijing has moved to reassert control of the country’s economic story line after policy stumbles that contributed to selloffs in China’s stock markets and its currency last year fed doubts among investors about the government’s ability to navigate the slowdown.</w:t>
      </w:r>
      <w:r w:rsidRPr="007E4331">
        <w:rPr>
          <w:sz w:val="16"/>
          <w:szCs w:val="24"/>
        </w:rPr>
        <w:t xml:space="preserve"> Lin Caiyi, chief economist at Guotai Junan Securities Co. who has been outspoken about rising corporate debt, a glut of housing and the weakening Chinese currency, received a warning in recent weeks, officials and commentators said. It was her second. The first came from the securities regulator, and the later one, these people said, from her state-owned firm’s compliance department, which instructed her to avoid making overly bearish remarks about the economy, particularly the currency. Pressured by financial regulators bent on stabilizing the market, stock analysts at brokerage firms are becoming wary of issuing critical reports on listed companies. </w:t>
      </w:r>
      <w:r w:rsidRPr="007E4331">
        <w:rPr>
          <w:sz w:val="24"/>
          <w:szCs w:val="24"/>
          <w:u w:val="single"/>
        </w:rPr>
        <w:t>At least one Chinese think tank, meanwhile, was told by propaganda officials not to cast doubt on a planned government program to help state companies reduce debt, economists familiar with the matter say. While evidence of the clampdown is anecdotal, it appears widespread.</w:t>
      </w:r>
      <w:r w:rsidRPr="007E4331">
        <w:rPr>
          <w:sz w:val="16"/>
          <w:szCs w:val="24"/>
        </w:rPr>
        <w:t xml:space="preserve"> </w:t>
      </w:r>
      <w:r w:rsidRPr="007E4331">
        <w:rPr>
          <w:sz w:val="24"/>
          <w:szCs w:val="24"/>
          <w:u w:val="single"/>
        </w:rPr>
        <w:t>Government departments didn’t respond to requests for comment or declined to comment. During the past two months, the Communist Party leadership has been talking up the economy to try to reassure global markets.</w:t>
      </w:r>
      <w:r w:rsidRPr="007E4331">
        <w:rPr>
          <w:sz w:val="16"/>
          <w:szCs w:val="24"/>
        </w:rPr>
        <w:t xml:space="preserve"> This message control risks further constraining information about the world’s second-largest economy, thereby deepening the anxieties of investors who already doubt the reliability of official statistics and statements.</w:t>
      </w:r>
    </w:p>
    <w:p w14:paraId="6058EBC9" w14:textId="77777777" w:rsidR="0002489E" w:rsidRDefault="0002489E" w:rsidP="0002489E">
      <w:pPr>
        <w:pStyle w:val="Heading4"/>
      </w:pPr>
      <w:r>
        <w:t>Chinese economists are censored and get tokenized</w:t>
      </w:r>
    </w:p>
    <w:p w14:paraId="4E5A6053" w14:textId="77777777" w:rsidR="0002489E" w:rsidRPr="00E26CBF" w:rsidRDefault="0002489E" w:rsidP="0002489E">
      <w:pPr>
        <w:rPr>
          <w:szCs w:val="18"/>
        </w:rPr>
      </w:pPr>
      <w:r w:rsidRPr="002230DC">
        <w:rPr>
          <w:rStyle w:val="Style13ptBold"/>
        </w:rPr>
        <w:t>Wei 16</w:t>
      </w:r>
      <w:r>
        <w:t xml:space="preserve"> </w:t>
      </w:r>
      <w:r w:rsidRPr="002230DC">
        <w:rPr>
          <w:szCs w:val="18"/>
        </w:rPr>
        <w:t xml:space="preserve">(Lingling, Writer for the Washington Journal, 5-3, “China Presses Economists to Brighten Their Outlooks”, </w:t>
      </w:r>
      <w:hyperlink r:id="rId11" w:history="1">
        <w:r w:rsidRPr="002230DC">
          <w:rPr>
            <w:rStyle w:val="Hyperlink"/>
            <w:szCs w:val="18"/>
          </w:rPr>
          <w:t>http://www.wsj.com/articles/china-presses-economists-to-brighten-their-outlooks-1462292316</w:t>
        </w:r>
      </w:hyperlink>
      <w:r w:rsidRPr="002230DC">
        <w:rPr>
          <w:szCs w:val="18"/>
        </w:rPr>
        <w:t>) JW</w:t>
      </w:r>
    </w:p>
    <w:p w14:paraId="7C2E35FA" w14:textId="77777777" w:rsidR="0002489E" w:rsidRPr="007E4331" w:rsidRDefault="0002489E" w:rsidP="0002489E">
      <w:pPr>
        <w:rPr>
          <w:sz w:val="16"/>
          <w:szCs w:val="24"/>
        </w:rPr>
      </w:pPr>
      <w:r w:rsidRPr="007E4331">
        <w:rPr>
          <w:sz w:val="16"/>
          <w:szCs w:val="24"/>
        </w:rPr>
        <w:t>“Vigorous debate among economists and public confidence in this conversation is critical if China is to successfully navigate the choppy economic waters,” said Scott Kennedy, a deputy director at the Center for Strategic and International Studies, a Washington think tank</w:t>
      </w:r>
      <w:r w:rsidRPr="007E4331">
        <w:rPr>
          <w:sz w:val="24"/>
          <w:szCs w:val="24"/>
          <w:u w:val="single"/>
        </w:rPr>
        <w:t>. “If the party and government only want to hear good news, then they’d be better off hearing nothing because the value of the words would be less than zero.</w:t>
      </w:r>
      <w:r w:rsidRPr="007E4331">
        <w:rPr>
          <w:sz w:val="16"/>
          <w:szCs w:val="24"/>
        </w:rPr>
        <w:t xml:space="preserve">” </w:t>
      </w:r>
      <w:r w:rsidRPr="007E4331">
        <w:rPr>
          <w:sz w:val="24"/>
          <w:szCs w:val="24"/>
          <w:u w:val="single"/>
        </w:rPr>
        <w:t xml:space="preserve">A broad-ranging tightening of controls on society has been under way </w:t>
      </w:r>
      <w:r w:rsidRPr="007E4331">
        <w:rPr>
          <w:sz w:val="16"/>
          <w:szCs w:val="24"/>
        </w:rPr>
        <w:t xml:space="preserve">in recent years as President Xi Jinping tries to gird the party and build public support for a rocky economic transition after decades of growth. </w:t>
      </w:r>
      <w:r w:rsidRPr="007E4331">
        <w:rPr>
          <w:sz w:val="24"/>
          <w:szCs w:val="24"/>
          <w:u w:val="single"/>
        </w:rPr>
        <w:t>Targets thus far have included activist lawyers, social media personalities, foreign nonprofit groups and party members who criticize policies. While restrictions on foreign media have always been tight, they are becoming tighter;</w:t>
      </w:r>
      <w:r w:rsidRPr="007E4331">
        <w:rPr>
          <w:sz w:val="16"/>
          <w:szCs w:val="24"/>
        </w:rPr>
        <w:t xml:space="preserve"> a growing list of foreign publications have had their websites blocked from view within China, including The Wall Street Journal. </w:t>
      </w:r>
      <w:r w:rsidRPr="007E4331">
        <w:rPr>
          <w:sz w:val="24"/>
          <w:szCs w:val="24"/>
          <w:u w:val="single"/>
        </w:rPr>
        <w:t>Some lower-level government officials describe a siege mentality that took hold among Chinese leaders and senior officials as international financiers like George Soros expressed gloom about the economic outlook early this yea</w:t>
      </w:r>
      <w:r w:rsidRPr="007E4331">
        <w:rPr>
          <w:sz w:val="16"/>
          <w:szCs w:val="24"/>
        </w:rPr>
        <w:t>r. At high-level meetings the past few months in the walled Zhongnanhai compound where the leaders work, some senior officials called for quashing any criticism that might encourage foreigners to “short China”—or bet against the prospects for growth—officials with knowledge of the discussions say. “</w:t>
      </w:r>
      <w:r w:rsidRPr="007E4331">
        <w:rPr>
          <w:sz w:val="24"/>
          <w:szCs w:val="24"/>
          <w:u w:val="single"/>
        </w:rPr>
        <w:t>You can see they’re not happy when you tried to tell them foreign speculators are not your biggest problem,”</w:t>
      </w:r>
      <w:r w:rsidRPr="007E4331">
        <w:rPr>
          <w:sz w:val="16"/>
          <w:szCs w:val="24"/>
        </w:rPr>
        <w:t xml:space="preserve"> said one of the officials who attended the meetings. Early this year, Mr. Xi visited the country’s three big state news organizations—Xinhua, the People’s Daily and China Central Television—to lecture them on the need to toe the party line, “tell China’s stories well” and enhance the nation’s influence in the world. </w:t>
      </w:r>
      <w:r w:rsidRPr="007E4331">
        <w:rPr>
          <w:sz w:val="24"/>
          <w:szCs w:val="24"/>
          <w:u w:val="single"/>
        </w:rPr>
        <w:t>That, Chinese journalists said, has resulted in pressure not only to stay away from critical topics but to produce positive stories about the economy</w:t>
      </w:r>
      <w:r w:rsidRPr="007E4331">
        <w:rPr>
          <w:sz w:val="16"/>
          <w:szCs w:val="24"/>
        </w:rPr>
        <w:t xml:space="preserve">. Reporters covering the country’s stock markets, for example, have been told to focus their reports largely on the official statements issued by the China Securities Regulatory Commission, the stock market regulator, according to Chinese journalists. “As a Chinese reporter, you can do anything but journalism these days,” said a senior editor at a state-owned media outlet. One colleague, the editor said, was forced by the outlet to take a leave of absence over what senior editors considered the reporter’s aggressive investigation into the causes of last summer’s stock market crash. </w:t>
      </w:r>
      <w:r w:rsidRPr="007E4331">
        <w:rPr>
          <w:sz w:val="24"/>
          <w:szCs w:val="24"/>
          <w:u w:val="single"/>
        </w:rPr>
        <w:t>The clampdown on criticism is reaching beyond publicly available news and comments at investor forums to include policy research and market analysis</w:t>
      </w:r>
      <w:r w:rsidRPr="007E4331">
        <w:rPr>
          <w:sz w:val="16"/>
          <w:szCs w:val="24"/>
        </w:rPr>
        <w:t xml:space="preserve">. </w:t>
      </w:r>
      <w:r w:rsidRPr="007E4331">
        <w:rPr>
          <w:sz w:val="24"/>
          <w:szCs w:val="24"/>
          <w:u w:val="single"/>
        </w:rPr>
        <w:t>That potentially could skew the information that leaders, officials and investors rely on to make decisions</w:t>
      </w:r>
      <w:r w:rsidRPr="007E4331">
        <w:rPr>
          <w:sz w:val="16"/>
          <w:szCs w:val="24"/>
        </w:rPr>
        <w:t xml:space="preserve">. In February, the central bank abruptly stopped releasing data on foreign-exchange purchases by commercial banks—long viewed by market analysts as a key snapshot of China’s capital flows—a move some analysts attributed to growing worries over more money leaving its shores. In a statement days later, the central bank said it took the step because the data were “no longer a true reflection of China’s capital flows.” Ms. Lin, the economist at Guotai Junan, said she started getting guidance last fall to tone down her public remarks about the Chinese currency, the yuan or renminbi—something she acknowledged at an economic forum held at Shanghai’s Fudan University in October. “I was told by regulators not to recommend shorting the renminbi,” Ms. Lin told the gathering, “so I’m just going to recommend buying the dollar.” Neither Ms. Lin nor her firm responded to inquiries for comment, nor did the regulator. In the financial hub of Shanghai, the city’s propaganda department recently instructed a local think tank to stop researching a planned debt-for-equity swap program aimed at helping big state companies reduce debt, according to economists familiar with the matter. The reason, these economists said, is that officials don’t want the research to turn up unfavorable evidence after Premier Li Keqiang and others have endorsed the swaps. </w:t>
      </w:r>
      <w:r w:rsidRPr="007E4331">
        <w:rPr>
          <w:sz w:val="24"/>
          <w:szCs w:val="24"/>
          <w:u w:val="single"/>
        </w:rPr>
        <w:t>The information office of the Shanghai government didn’t respond to requests for commen</w:t>
      </w:r>
      <w:r w:rsidRPr="007E4331">
        <w:rPr>
          <w:sz w:val="16"/>
          <w:szCs w:val="24"/>
        </w:rPr>
        <w:t>t. Many analysts have said the plan, which would allow banks to exchange bad loans for equity in companies they lend to, could risk keeping companies afloat when they should sink while leaving banks more strapped for capital. Given the climate, some are changing their tone</w:t>
      </w:r>
      <w:r w:rsidRPr="007E4331">
        <w:rPr>
          <w:sz w:val="24"/>
          <w:szCs w:val="24"/>
          <w:u w:val="single"/>
        </w:rPr>
        <w:t>. In mid-April, a well-known Chinese economist gave investors in Hong Kong a grim assessment of the economy.</w:t>
      </w:r>
      <w:r w:rsidRPr="007E4331">
        <w:rPr>
          <w:sz w:val="16"/>
          <w:szCs w:val="24"/>
        </w:rPr>
        <w:t xml:space="preserve"> Despite recent signs of a rebound, Gao Shanwen, chief economist at brokerage Essence Securities Co., told investors that “</w:t>
      </w:r>
      <w:r w:rsidRPr="007E4331">
        <w:rPr>
          <w:sz w:val="24"/>
          <w:szCs w:val="24"/>
          <w:u w:val="single"/>
        </w:rPr>
        <w:t>a lot of the official data aren’t reliable</w:t>
      </w:r>
      <w:r w:rsidRPr="007E4331">
        <w:rPr>
          <w:sz w:val="16"/>
          <w:szCs w:val="24"/>
        </w:rPr>
        <w:t xml:space="preserve">” and the economy still faces “big problems,” according to people who attended the closed-door event. Word of those remarks crackled across social media. Two days later, Mr. Gao issued a clarification on his public account in the popular Chinese messaging app, WeChat, saying </w:t>
      </w:r>
      <w:r w:rsidRPr="007E4331">
        <w:rPr>
          <w:sz w:val="24"/>
          <w:szCs w:val="24"/>
          <w:u w:val="single"/>
        </w:rPr>
        <w:t>those remarks were “made up.” He then released a report on the economy shorn of critical commentary</w:t>
      </w:r>
      <w:r w:rsidRPr="007E4331">
        <w:rPr>
          <w:sz w:val="16"/>
          <w:szCs w:val="24"/>
        </w:rPr>
        <w:t>. Mr. Gao and representatives at his firm didn’t return requests to comment.</w:t>
      </w:r>
    </w:p>
    <w:p w14:paraId="13D9B242" w14:textId="77777777" w:rsidR="0002489E" w:rsidRDefault="0002489E" w:rsidP="0002489E">
      <w:pPr>
        <w:pStyle w:val="Heading3"/>
      </w:pPr>
      <w:r>
        <w:t>Threat Con</w:t>
      </w:r>
    </w:p>
    <w:p w14:paraId="219839F6" w14:textId="77777777" w:rsidR="0002489E" w:rsidRPr="00C06E8C" w:rsidRDefault="0002489E" w:rsidP="0002489E">
      <w:pPr>
        <w:pStyle w:val="Heading4"/>
      </w:pPr>
      <w:r>
        <w:t>Conceptions of China as an object of study that is fluid and unknowable reproduces American exceptionalism because America is seen as the definitive scientific tool necessary to control and reveal the “truth” of China</w:t>
      </w:r>
    </w:p>
    <w:p w14:paraId="67F45DBE" w14:textId="77777777" w:rsidR="0002489E" w:rsidRPr="00C06E8C" w:rsidRDefault="0002489E" w:rsidP="0002489E">
      <w:r w:rsidRPr="00C06E8C">
        <w:rPr>
          <w:rStyle w:val="Style13ptBold"/>
        </w:rPr>
        <w:t>Pan 04</w:t>
      </w:r>
      <w:r>
        <w:t xml:space="preserve"> [Chengxin, </w:t>
      </w:r>
      <w:r w:rsidRPr="00C06E8C">
        <w:t>Senior Lecturer In International Relations</w:t>
      </w:r>
      <w:r>
        <w:t xml:space="preserve"> @ Deaking Univ, 2004, Alternatives, “The "China Threat" in American Self-Imagination: The Discursive Construction of Other as Power Politics”]-DD</w:t>
      </w:r>
    </w:p>
    <w:p w14:paraId="24BD37E3" w14:textId="77777777" w:rsidR="0002489E" w:rsidRPr="00C06E8C" w:rsidRDefault="0002489E" w:rsidP="0002489E">
      <w:pPr>
        <w:rPr>
          <w:sz w:val="16"/>
        </w:rPr>
      </w:pPr>
      <w:r w:rsidRPr="00C06E8C">
        <w:rPr>
          <w:rStyle w:val="StyleUnderline"/>
        </w:rPr>
        <w:t>While U.S. China scholars argue fiercely over "what China precisely is," their debates have been underpinned by some common ground, especially in terms of a positivist epistemology. Firstly, they believe that China is ultimately a knowable object, whose reality can be, and ought to be, empirically revealed by scientific means. For example, after expressing his dissatisfaction with often conflicting Western perceptions of China, David M. Lampton, former president of the National Committee on U.S.-China Relations, suggests that "it is time to step back and look at where China is today, where it might be going, and what consequences that direction will hold for the rest of the world."2 Like many other China scholars, Lampton views his object of study as essentially "something we can stand back from and observe with clinical detachment."^ Secondly, associated with the first assumption, it is commonly believed that China scholars merely serve as "disinterested observers"</w:t>
      </w:r>
      <w:r w:rsidRPr="00C06E8C">
        <w:rPr>
          <w:sz w:val="16"/>
        </w:rPr>
        <w:t xml:space="preserve"> •Department of Political Science and International Relations, Faculty of Arts, Australian National University, Canberra, ACT 0200, Australia. Chengxin.Pan@anu. edu.au 305 306 </w:t>
      </w:r>
      <w:r w:rsidRPr="00C06E8C">
        <w:rPr>
          <w:rStyle w:val="StyleUnderline"/>
        </w:rPr>
        <w:t>The "China Threat" in American Self-Imagination and that their studies of China are neutral, passive descriptions of reality. And thirdly, in pondering whether China poses a threat or offers an opportunity to the United States, they rarely raise the question of "what the United States is." That is, the meaning of the United States is believed to be certain and beyond doubt. I do not dismiss altogether the conventional ways of debating China. It is not the purpose of this article to venture my own "observation" of "where China is today," nor to join the "containment" versus "engagement" debate per se</w:t>
      </w:r>
      <w:r w:rsidRPr="00C06E8C">
        <w:rPr>
          <w:sz w:val="16"/>
        </w:rPr>
        <w:t xml:space="preserve">. Rather, I want to contribute to a novel dimension of the China debate by questioning the seemingly unproblematic assumptions shared by most China scholars in the mainstream IR community in the United States. To perform this task, I will focus attention on a particularly significant component of the China debate; namely, the "China threat" literature. More specifically, I want to argue that </w:t>
      </w:r>
      <w:r w:rsidRPr="00C06E8C">
        <w:rPr>
          <w:rStyle w:val="Emphasis"/>
        </w:rPr>
        <w:t>U.S. conceptions of China as a threatening other are always intrinsically linked to how U.S. policymakers/mainstream China specialists see themselves (as representatives of the indispensable, security-conscious nation, for example). As such, they are not value-free, objective descriptions of an independent, preexisting Chinese reality out there, but are better understood as a kind of normative, meaning-giving practice that often legitimates power politics in U.S.-China relations and helps transform the "China threat" into social reality. In other words, it is self-fulfilling in practice, and is always part of the "China threat" problem it purports merely to describe</w:t>
      </w:r>
      <w:r w:rsidRPr="00C06E8C">
        <w:rPr>
          <w:sz w:val="16"/>
        </w:rPr>
        <w:t>. In doing so, I seek to bring to the fore two interconnected themes of self/other constructions and of theory as practice inherent in the "China threat" literature—themes that have been overridden and rendered largely invisible by those common positivist assumptions. These themes are of course nothing new nor peculiar to the "China threat" literature. They have been identified elsewhere by critics of some conventional fields of study such as ethnography, anthropology, oriental studies, political science, and international relations.* Yet, so far, the China field in the West in general and the U.S. "China threat" literature in particular have shown remarkable resistance to systematic critical refiection on both their normative status as discursive practice and their enormous practical implications for international politics.^ It is in this context that this article seeks to make a contribution</w:t>
      </w:r>
    </w:p>
    <w:p w14:paraId="0A15CE98" w14:textId="77777777" w:rsidR="0002489E" w:rsidRPr="00C95A91" w:rsidRDefault="0002489E" w:rsidP="0002489E">
      <w:pPr>
        <w:pStyle w:val="Heading4"/>
        <w:rPr>
          <w:rStyle w:val="Style13ptBold"/>
          <w:b/>
        </w:rPr>
      </w:pPr>
      <w:r>
        <w:rPr>
          <w:rStyle w:val="Style13ptBold"/>
          <w:b/>
        </w:rPr>
        <w:t>The affirmative conception of a “rogue other” is an attempt to revitalize the dying empire of US imperialism</w:t>
      </w:r>
    </w:p>
    <w:p w14:paraId="01A34981" w14:textId="77777777" w:rsidR="0002489E" w:rsidRPr="007601A6" w:rsidRDefault="0002489E" w:rsidP="0002489E">
      <w:pPr>
        <w:rPr>
          <w:rFonts w:asciiTheme="minorHAnsi" w:hAnsiTheme="minorHAnsi"/>
        </w:rPr>
      </w:pPr>
      <w:r w:rsidRPr="007601A6">
        <w:rPr>
          <w:rStyle w:val="Style13ptBold"/>
        </w:rPr>
        <w:t>Johnson 3</w:t>
      </w:r>
      <w:r w:rsidRPr="007601A6">
        <w:rPr>
          <w:rStyle w:val="cite"/>
          <w:rFonts w:asciiTheme="minorHAnsi" w:hAnsiTheme="minorHAnsi"/>
        </w:rPr>
        <w:t xml:space="preserve"> </w:t>
      </w:r>
      <w:r w:rsidRPr="007601A6">
        <w:rPr>
          <w:rFonts w:asciiTheme="minorHAnsi" w:hAnsiTheme="minorHAnsi"/>
          <w:szCs w:val="18"/>
        </w:rPr>
        <w:t xml:space="preserve">(Chalmers, President of Japan Policy Research Institute, </w:t>
      </w:r>
      <w:hyperlink r:id="rId12" w:history="1">
        <w:r w:rsidRPr="007601A6">
          <w:rPr>
            <w:rStyle w:val="Hyperlink"/>
            <w:rFonts w:asciiTheme="minorHAnsi" w:hAnsiTheme="minorHAnsi"/>
            <w:szCs w:val="18"/>
          </w:rPr>
          <w:t>http://www.americanempireproject.com/johnson/johnson_interview.htm</w:t>
        </w:r>
      </w:hyperlink>
      <w:r w:rsidRPr="007601A6">
        <w:rPr>
          <w:rFonts w:asciiTheme="minorHAnsi" w:hAnsiTheme="minorHAnsi"/>
          <w:szCs w:val="18"/>
        </w:rPr>
        <w:t>, “Johnson interview”, accessed: 6/30/2016) KAB</w:t>
      </w:r>
    </w:p>
    <w:p w14:paraId="70479AC0" w14:textId="77777777" w:rsidR="0002489E" w:rsidRPr="00A4064B" w:rsidRDefault="0002489E" w:rsidP="0002489E">
      <w:pPr>
        <w:pStyle w:val="card"/>
        <w:ind w:left="0"/>
        <w:rPr>
          <w:rFonts w:asciiTheme="minorHAnsi" w:hAnsiTheme="minorHAnsi"/>
          <w:sz w:val="16"/>
          <w:szCs w:val="24"/>
        </w:rPr>
      </w:pPr>
      <w:r w:rsidRPr="00A4064B">
        <w:rPr>
          <w:rStyle w:val="underline"/>
          <w:rFonts w:asciiTheme="minorHAnsi" w:hAnsiTheme="minorHAnsi"/>
          <w:sz w:val="24"/>
          <w:szCs w:val="24"/>
        </w:rPr>
        <w:t>The United States is embarked on a path not so dissimilar from that of the former Soviet Union</w:t>
      </w:r>
      <w:r w:rsidRPr="00A4064B">
        <w:rPr>
          <w:rFonts w:asciiTheme="minorHAnsi" w:hAnsiTheme="minorHAnsi"/>
          <w:sz w:val="16"/>
          <w:szCs w:val="24"/>
        </w:rPr>
        <w:t xml:space="preserve"> a little more than a decade ago. The Soviet Union collapsed for three reasons -- </w:t>
      </w:r>
      <w:r w:rsidRPr="00A4064B">
        <w:rPr>
          <w:rStyle w:val="underline"/>
          <w:rFonts w:asciiTheme="minorHAnsi" w:hAnsiTheme="minorHAnsi"/>
          <w:sz w:val="24"/>
          <w:szCs w:val="24"/>
        </w:rPr>
        <w:t>internal economic contradictions, imperial overstretch, and an inability to reform.</w:t>
      </w:r>
      <w:r w:rsidRPr="00A4064B">
        <w:rPr>
          <w:rFonts w:asciiTheme="minorHAnsi" w:hAnsiTheme="minorHAnsi"/>
          <w:sz w:val="16"/>
          <w:szCs w:val="24"/>
        </w:rPr>
        <w:t xml:space="preserve"> In every sense, we are by far the wealthier of the two Cold War superpowers, so it will certainly take longer for similar afflictions to do their work. But the equivalent of the economic sclerosis of the former USSR is to be found in our corrupt corporations, the regular looting by insiders of workers' pension funds, the revelations that not a single financial institution on Wall Street can be trusted, and the massive drain of manufacturing jobs to other countries. </w:t>
      </w:r>
      <w:r w:rsidRPr="00A4064B">
        <w:rPr>
          <w:rStyle w:val="underline"/>
          <w:rFonts w:asciiTheme="minorHAnsi" w:hAnsiTheme="minorHAnsi"/>
          <w:sz w:val="24"/>
          <w:szCs w:val="24"/>
        </w:rPr>
        <w:t>Imperial overstretch is implicit in our empire of 725 military bases abroad</w:t>
      </w:r>
      <w:r w:rsidRPr="00A4064B">
        <w:rPr>
          <w:rFonts w:asciiTheme="minorHAnsi" w:hAnsiTheme="minorHAnsi"/>
          <w:sz w:val="16"/>
          <w:szCs w:val="24"/>
        </w:rPr>
        <w:t xml:space="preserve">, in addition to the 969 separate bases in the fifty states. Mikhail Gorbachev tried to reform the Soviet system before it collapsed but he was stopped by entrenched interests in the Cold War system. </w:t>
      </w:r>
      <w:r w:rsidRPr="00A4064B">
        <w:rPr>
          <w:rStyle w:val="underline"/>
          <w:rFonts w:asciiTheme="minorHAnsi" w:hAnsiTheme="minorHAnsi"/>
          <w:sz w:val="24"/>
          <w:szCs w:val="24"/>
        </w:rPr>
        <w:t xml:space="preserve">The United States is not even trying to reform, but it is certain that vested interests here would be as great or greater an obstacle. It is nowhere written that the United States, in its guise as an empire dominating the world, must go on forever. </w:t>
      </w:r>
      <w:r w:rsidRPr="00A4064B">
        <w:rPr>
          <w:rFonts w:asciiTheme="minorHAnsi" w:hAnsiTheme="minorHAnsi"/>
          <w:sz w:val="16"/>
          <w:szCs w:val="24"/>
        </w:rPr>
        <w:t xml:space="preserve">The blowback from the second half of the twentieth century has only just begun. The few optimistic trends in the U.S. include the development of the powerful anti-globalization coalition that came into being in Seattle in November 1999 and that has subsequently evolved into an anti-war movement. The percentage of the public that does not get its information from network television but from the Internet and foreign newspapers is growing. Our wholly volunteer armed forces are composed of people who see the military as an opportunity, but they do not expect to be shot at. </w:t>
      </w:r>
      <w:r w:rsidRPr="00A4064B">
        <w:rPr>
          <w:rStyle w:val="underline"/>
          <w:rFonts w:asciiTheme="minorHAnsi" w:hAnsiTheme="minorHAnsi"/>
          <w:sz w:val="24"/>
          <w:szCs w:val="24"/>
        </w:rPr>
        <w:t>Now that the president and his advisers are ordering them into</w:t>
      </w:r>
      <w:r w:rsidRPr="00A4064B">
        <w:rPr>
          <w:rFonts w:asciiTheme="minorHAnsi" w:hAnsiTheme="minorHAnsi"/>
          <w:sz w:val="16"/>
          <w:szCs w:val="24"/>
        </w:rPr>
        <w:t xml:space="preserve"> savagely </w:t>
      </w:r>
      <w:r w:rsidRPr="00A4064B">
        <w:rPr>
          <w:rStyle w:val="underline"/>
          <w:rFonts w:asciiTheme="minorHAnsi" w:hAnsiTheme="minorHAnsi"/>
          <w:sz w:val="24"/>
          <w:szCs w:val="24"/>
        </w:rPr>
        <w:t>dangerous situations, it is likely that many soldiers will not reenlist.</w:t>
      </w:r>
      <w:r w:rsidRPr="00A4064B">
        <w:rPr>
          <w:rFonts w:asciiTheme="minorHAnsi" w:hAnsiTheme="minorHAnsi"/>
          <w:sz w:val="16"/>
          <w:szCs w:val="24"/>
        </w:rPr>
        <w:t xml:space="preserve"> And civil society in the United States remains strong and influential. Nonetheless, </w:t>
      </w:r>
      <w:r w:rsidRPr="00A4064B">
        <w:rPr>
          <w:rStyle w:val="underline"/>
          <w:rFonts w:asciiTheme="minorHAnsi" w:hAnsiTheme="minorHAnsi"/>
          <w:sz w:val="24"/>
          <w:szCs w:val="24"/>
        </w:rPr>
        <w:t>it is only prudent to estimate that these trends may not be sufficient to counter the forces of militarism and imperialism in the country. The main prospect</w:t>
      </w:r>
      <w:r w:rsidRPr="00A4064B">
        <w:rPr>
          <w:rFonts w:asciiTheme="minorHAnsi" w:hAnsiTheme="minorHAnsi"/>
          <w:sz w:val="16"/>
          <w:szCs w:val="24"/>
        </w:rPr>
        <w:t xml:space="preserve"> for the future of the world </w:t>
      </w:r>
      <w:r w:rsidRPr="00A4064B">
        <w:rPr>
          <w:rStyle w:val="underline"/>
          <w:rFonts w:asciiTheme="minorHAnsi" w:hAnsiTheme="minorHAnsi"/>
          <w:sz w:val="24"/>
          <w:szCs w:val="24"/>
        </w:rPr>
        <w:t>is that perpetual war</w:t>
      </w:r>
      <w:r w:rsidRPr="00A4064B">
        <w:rPr>
          <w:rFonts w:asciiTheme="minorHAnsi" w:hAnsiTheme="minorHAnsi"/>
          <w:sz w:val="16"/>
          <w:szCs w:val="24"/>
        </w:rPr>
        <w:t xml:space="preserve"> waged by the United States </w:t>
      </w:r>
      <w:r w:rsidRPr="00A4064B">
        <w:rPr>
          <w:rStyle w:val="underline"/>
          <w:rFonts w:asciiTheme="minorHAnsi" w:hAnsiTheme="minorHAnsi"/>
          <w:sz w:val="24"/>
          <w:szCs w:val="24"/>
        </w:rPr>
        <w:t>against small countries it declares to be "rogue states" will lead to</w:t>
      </w:r>
      <w:r w:rsidRPr="00A4064B">
        <w:rPr>
          <w:rFonts w:asciiTheme="minorHAnsi" w:hAnsiTheme="minorHAnsi"/>
          <w:sz w:val="16"/>
          <w:szCs w:val="24"/>
        </w:rPr>
        <w:t xml:space="preserve"> the slow growth </w:t>
      </w:r>
      <w:r w:rsidRPr="00A4064B">
        <w:rPr>
          <w:rStyle w:val="underline"/>
          <w:rFonts w:asciiTheme="minorHAnsi" w:hAnsiTheme="minorHAnsi"/>
          <w:sz w:val="24"/>
          <w:szCs w:val="24"/>
        </w:rPr>
        <w:t xml:space="preserve">of a coalition of enemies of the United States who will seek to weaken it and hasten its inevitable bankruptcy. This is the way the Roman Empire ended. </w:t>
      </w:r>
      <w:r w:rsidRPr="00A4064B">
        <w:rPr>
          <w:rFonts w:asciiTheme="minorHAnsi" w:hAnsiTheme="minorHAnsi"/>
          <w:sz w:val="16"/>
          <w:szCs w:val="24"/>
        </w:rPr>
        <w:t xml:space="preserve"> The chief problem is that the only way an adversary of the United States can even hope to balance or deter the enormous American concentration of military power is through what the Pentagon calls asymmetric warfare ("terrorism") and nuclear weapons. American belligerence has deeply undercut international efforts to control the nuclear weapons that already exist and has rendered the Nuclear Nonproliferation Treaty more or less moot (the U.S., in particular, has failed to take any actions it contracted to do under article 6, the reduction of stockpiles by the nuclear armed nations).  The only hope for the planet is the isolation and neutralization of the United States by the international community. Policies to do so are underway in every democratic country on earth in quiet, unobtrusive ways. If the United States is not checkmated and nuclear war ensues, civilization as we know it will disappear and the United States will go into the history books along with the Huns and the Nazis as a scourge of human life </w:t>
      </w:r>
      <w:r>
        <w:rPr>
          <w:rFonts w:asciiTheme="minorHAnsi" w:hAnsiTheme="minorHAnsi"/>
          <w:sz w:val="16"/>
          <w:szCs w:val="24"/>
        </w:rPr>
        <w:t>i</w:t>
      </w:r>
      <w:r w:rsidRPr="00A4064B">
        <w:rPr>
          <w:rFonts w:asciiTheme="minorHAnsi" w:hAnsiTheme="minorHAnsi"/>
          <w:sz w:val="16"/>
          <w:szCs w:val="24"/>
        </w:rPr>
        <w:t>tself.’</w:t>
      </w:r>
    </w:p>
    <w:p w14:paraId="06089D22" w14:textId="77777777" w:rsidR="0002489E" w:rsidRDefault="0002489E" w:rsidP="0002489E">
      <w:pPr>
        <w:pStyle w:val="Heading3"/>
      </w:pPr>
      <w:r>
        <w:t>SCS</w:t>
      </w:r>
    </w:p>
    <w:p w14:paraId="1380D73A" w14:textId="77777777" w:rsidR="0002489E" w:rsidRPr="00AE0270" w:rsidRDefault="0002489E" w:rsidP="0002489E">
      <w:pPr>
        <w:pStyle w:val="Heading4"/>
      </w:pPr>
      <w:r>
        <w:t>US involvement in the SCS is an imperial attempt to contain China’s growth – the US doesn’t confront other island builders.</w:t>
      </w:r>
    </w:p>
    <w:p w14:paraId="50CD968C" w14:textId="77777777" w:rsidR="0002489E" w:rsidRPr="00AE0270" w:rsidRDefault="0002489E" w:rsidP="0002489E">
      <w:r>
        <w:rPr>
          <w:rStyle w:val="Style13ptBold"/>
        </w:rPr>
        <w:t xml:space="preserve">Leupp 15 </w:t>
      </w:r>
      <w:r w:rsidRPr="00AE0270">
        <w:t>[Gary, Professor of History @ Tufts University, 11-6-2015, “Imperialism? – Understanding US military maneuvers in the South China Sea”, http://www.kasamaproject.org/2015/11/imperialism-understanding-us-military-maneuvers-in-the-south-china-sea/]-DD</w:t>
      </w:r>
    </w:p>
    <w:p w14:paraId="7A1567D3" w14:textId="77777777" w:rsidR="0002489E" w:rsidRDefault="0002489E" w:rsidP="0002489E">
      <w:pPr>
        <w:rPr>
          <w:rStyle w:val="Emphasis"/>
        </w:rPr>
      </w:pPr>
      <w:r w:rsidRPr="00126466">
        <w:rPr>
          <w:rStyle w:val="StyleUnderline"/>
        </w:rPr>
        <w:t>A “Freedom of Navigation Operation”</w:t>
      </w:r>
      <w:r>
        <w:rPr>
          <w:rStyle w:val="StyleUnderline"/>
        </w:rPr>
        <w:t xml:space="preserve"> </w:t>
      </w:r>
      <w:r w:rsidRPr="00126466">
        <w:rPr>
          <w:rStyle w:val="StyleUnderline"/>
        </w:rPr>
        <w:t>What was the purpose of this display of intimidating naval force in waters so far from U.S. shores? It wasn’t, after all, exactly a routine exercise.</w:t>
      </w:r>
      <w:r>
        <w:rPr>
          <w:rStyle w:val="StyleUnderline"/>
        </w:rPr>
        <w:t xml:space="preserve"> </w:t>
      </w:r>
      <w:r w:rsidRPr="00AE0270">
        <w:rPr>
          <w:sz w:val="16"/>
        </w:rPr>
        <w:t>The Department of Defense reports that in 2014 the U.S. Navy conducted so-called “</w:t>
      </w:r>
      <w:r w:rsidRPr="00126466">
        <w:rPr>
          <w:rStyle w:val="Emphasis"/>
        </w:rPr>
        <w:t>freedom of navigation operations</w:t>
      </w:r>
      <w:r w:rsidRPr="00AE0270">
        <w:rPr>
          <w:sz w:val="16"/>
        </w:rPr>
        <w:t>”—FONO—</w:t>
      </w:r>
      <w:r w:rsidRPr="00126466">
        <w:rPr>
          <w:rStyle w:val="StyleUnderline"/>
        </w:rPr>
        <w:t>designed to assert its navigation rights in waters claimed by 20 countries. But the last similar FONO foray by U.S. forces into the South China Sea was three years ago. According to the Washington Post, this latest move followed “months of deliberation” at the Pentagon</w:t>
      </w:r>
      <w:r w:rsidRPr="00AE0270">
        <w:rPr>
          <w:sz w:val="16"/>
        </w:rPr>
        <w:t xml:space="preserve">. </w:t>
      </w:r>
      <w:r w:rsidRPr="00126466">
        <w:rPr>
          <w:rStyle w:val="Emphasis"/>
        </w:rPr>
        <w:t>So this was a very deliberate signal.</w:t>
      </w:r>
      <w:r>
        <w:rPr>
          <w:rStyle w:val="Emphasis"/>
        </w:rPr>
        <w:t xml:space="preserve"> </w:t>
      </w:r>
      <w:r w:rsidRPr="00AE0270">
        <w:rPr>
          <w:sz w:val="16"/>
        </w:rPr>
        <w:t xml:space="preserve">The purpose, according to Secretary of “Defense” Ashton Carter, was to demonstrate that the U.S. “will fly, sail, and operate wherever international law allows, as we do around the world, and the South China Sea is not and will not be an exception.” It was specifically a challenge to China’s interpretation of the United Nations Convention of the Law of the Sea (UNCLOS) as it pertains to territorial waters. </w:t>
      </w:r>
      <w:r w:rsidRPr="00126466">
        <w:rPr>
          <w:rStyle w:val="StyleUnderline"/>
        </w:rPr>
        <w:t>UNCLOS</w:t>
      </w:r>
      <w:r w:rsidRPr="00AE0270">
        <w:rPr>
          <w:sz w:val="16"/>
        </w:rPr>
        <w:t>—everyone should be aware—</w:t>
      </w:r>
      <w:r w:rsidRPr="00126466">
        <w:rPr>
          <w:rStyle w:val="StyleUnderline"/>
        </w:rPr>
        <w:t>was signed in 1994 and ratified by 163 countries (including China</w:t>
      </w:r>
      <w:r w:rsidRPr="00AE0270">
        <w:rPr>
          <w:sz w:val="16"/>
        </w:rPr>
        <w:t xml:space="preserve">). </w:t>
      </w:r>
      <w:r w:rsidRPr="00126466">
        <w:rPr>
          <w:rStyle w:val="Emphasis"/>
        </w:rPr>
        <w:t>It is the fundamental set of documents establishing international laws pertaining to international or contested waters. The convention has not however been ratified by the U.S. so the U.S. remains a non-signatory. Nevertheless, when it criticizes China’s actions in the South China Sea it tends to reference UNCLOS.</w:t>
      </w:r>
      <w:r w:rsidRPr="00AE0270">
        <w:rPr>
          <w:sz w:val="16"/>
        </w:rPr>
        <w:t xml:space="preserve"> (Repeat: </w:t>
      </w:r>
      <w:r w:rsidRPr="00126466">
        <w:rPr>
          <w:rStyle w:val="StyleUnderline"/>
        </w:rPr>
        <w:t>The U.S. has not committed to the observance of UNCLOS. But it demands others do so. This is a good example of the “U.S. exceptionalism” Obama actively champions</w:t>
      </w:r>
      <w:r w:rsidRPr="00AE0270">
        <w:rPr>
          <w:sz w:val="16"/>
        </w:rPr>
        <w:t xml:space="preserve">.) The Law of the Sea states, as the U.S. notes: “artificial islands…do not enjoy the status of islands.” But it does distinguish between artificial islands built on submerged formations and those built on coral reefs that had (originally) been submerged in water only part of the time. The latter type, the Chinese assert, can claim the 12-mile limit. </w:t>
      </w:r>
      <w:r w:rsidRPr="00126466">
        <w:rPr>
          <w:rStyle w:val="Emphasis"/>
        </w:rPr>
        <w:t>The U.S.’s provocations (what else can you call them?) in the South China Sea are based on the principle that China has no right to enforce either the 12-mile territorial waters principle or the 200-mile EEZ claim around any “artificial” island it claims.</w:t>
      </w:r>
      <w:r>
        <w:rPr>
          <w:rStyle w:val="Emphasis"/>
        </w:rPr>
        <w:t xml:space="preserve"> </w:t>
      </w:r>
      <w:r w:rsidRPr="00AE0270">
        <w:rPr>
          <w:sz w:val="16"/>
        </w:rPr>
        <w:t xml:space="preserve">(And based too on the principle that Washington has the right to challenge such claims with warships and surveillance aircraft, to show its allies and the world that it has the will to do so and to prevent China from getting too arrogant in asserting its claims in its own backyard.) Admiral Harry B. Harris, Jr., commander of the U.S. Pacific Command, referred last May to “China’s preposterous claims to [lands] and land reclamation activities in the South China Sea.” But </w:t>
      </w:r>
      <w:r w:rsidRPr="00126466">
        <w:rPr>
          <w:rStyle w:val="StyleUnderline"/>
        </w:rPr>
        <w:t>this is not really about China’s claims to various islands. If we want to talk about “preposterous” ones, we should note that Vietnam also claims nearly all of the Paracel and Spratly Islands. The Philippines lay claim to some of both, and Malaysia and Brunei both claim some of the Spratlys. And in any case, the U.S. officially “has no position” on the island territorial conflicts, which are obviously none of its business.</w:t>
      </w:r>
      <w:r>
        <w:rPr>
          <w:rStyle w:val="StyleUnderline"/>
        </w:rPr>
        <w:t xml:space="preserve"> </w:t>
      </w:r>
      <w:r w:rsidRPr="00AE0270">
        <w:rPr>
          <w:sz w:val="16"/>
        </w:rPr>
        <w:t xml:space="preserve">(The 1951 “mutual defense treaty” between the U.S. and the Philippines however does appear to commit the U.S. to assist the Philippines if the latter are attacked in the islands Manila claims in the Spratlys. Similarly the U.S.-Japan Security Treaty apparently obliges the U.S. to support Japan should it come to blows with China over the Daioyutai/Senkaku Islands in the East China Sea.) Despite Washington’s affectation of indifference towards a far-off tangle of claims over reefs, atolls, shoals, lagoons, uninhabited islets without fresh water, the U.S. State Department and Pentagon have been acting surprised and shocked about the PRC’s extensive claims land reclamation activities on and around the isles in recent years. “Transgressions”: from Ukraine to the Spratly Islands In June Deputy Secretary of State Tony Blinken, addressing something called the Center for a New American Security, called China’s island-building activities a “transgression.” </w:t>
      </w:r>
      <w:r w:rsidRPr="00126466">
        <w:rPr>
          <w:rStyle w:val="Emphasis"/>
        </w:rPr>
        <w:t>He called on the world to unite against China’s island building, and demanded its cessation “in accordance with the rule of law.”</w:t>
      </w:r>
      <w:r>
        <w:rPr>
          <w:rStyle w:val="Emphasis"/>
        </w:rPr>
        <w:t xml:space="preserve"> </w:t>
      </w:r>
      <w:r w:rsidRPr="00AE0270">
        <w:rPr>
          <w:sz w:val="16"/>
        </w:rPr>
        <w:t xml:space="preserve">But </w:t>
      </w:r>
      <w:r w:rsidRPr="00126466">
        <w:rPr>
          <w:rStyle w:val="StyleUnderline"/>
        </w:rPr>
        <w:t>there is in fact nothing illegal about building up maritime possessions you claim as your own</w:t>
      </w:r>
      <w:r w:rsidRPr="00AE0270">
        <w:rPr>
          <w:sz w:val="16"/>
        </w:rPr>
        <w:t xml:space="preserve">. </w:t>
      </w:r>
      <w:r w:rsidRPr="007E4331">
        <w:rPr>
          <w:sz w:val="8"/>
        </w:rPr>
        <w:t xml:space="preserve">Another nation may challenge you, as when PRC warships clashed with Vietnamese transport ships in the Spratlys in 1988. (Right was established by might; 70 Vietnamese died and some reefs changed hands.) But if you can acquire control over reefs you can surround them with as much concrete as you want. Washington and some of its regional allies see all this construction as “provocative.” Blinken—as though striving to conjure up memories of the Sino-Soviet alliance of the 1950s— strangely oddly compared it in his think tank speech to Putin’s imagined “provocations” in Ukraine! Think about that for a minute. What did happen in Ukraine? A democratically elected president was toppled in a violent putsch in Kiev on February 22, 2014. The U.S. had devoted $ 5 billion to support the “opposition,” including prominently the Svoboda Party and the Right Faction, openly neo-fascist organizations. There is good evidence that sniper fire on civilians and security forces in the course of the coup came from the neo-fascists and was intended to generate panic. When President Yanukovich fled in terror, the handpicked choice of the State Department Victoria Nuland Arseniy Yatsenyuk was sworn into power as prime minister in violation of the Ukrainian constitution. Among the first acts of the new regime was to revoke the longstanding law protecting the linguistic rights of Russian-speakers who predominate in the Donbass region. It should surprise no one that a secessionist movement arose, (although you notice Russia is discouraging hopes for the separatist regions’ incorporation into the Russian Federation). Historical, linguistic, economic, family and other ties link eastern Ukraine to Russia, so there is naturally Russian input into the separatist forces in Ukraine. It would not require any provocation from Moscow to make that happen. The early attack on linguistic rights was enough to alienate the Donbass, along with the nakedly anti-Russian declarations of the neo-fascists. It should also surprise no one that the overwhelmingly ethnic Russian population of Crimea, which was Russian territory from 1783 to 1954, and has been the center of the Russian Black Sea Fleet ever since, would favor reunification with Russia. After the dissolution of the USSR in 1991, Russia had retained control of the naval base at Sevastopol by agreement with Kiev. But the new Ukrainian leadership favored by the U.S. wanted to both join NATO and to expel the Russians from their only southern port. Sevastopol could then become a U.S. naval base and the Black Sea a NATO lake. In acting to contain the new regime in Kiev, and to secure control over Sevastopol, was Moscow “transgressing”? If you follow Blinken in supposing so, then perhaps you’ll find similar transgression in the actions of some people reclaiming land from the sea, in waters their ancestors frequented, and where they face no violent opposition—like around Subi Reef. Lots of Nations Are Building on South China Sea Islands But then, </w:t>
      </w:r>
      <w:r w:rsidRPr="00126466">
        <w:rPr>
          <w:rStyle w:val="StyleUnderline"/>
        </w:rPr>
        <w:t>you’ll also find multiple parties building on (formerly) uninhabited rocks in the South China Sea. In fact, the People’s Republic of China started to act on long-standing claims to the Paracel and Spratly Islands desultorily, and only joined in South China Sea island construction projects late in the game.</w:t>
      </w:r>
      <w:r>
        <w:rPr>
          <w:rStyle w:val="StyleUnderline"/>
        </w:rPr>
        <w:t xml:space="preserve"> </w:t>
      </w:r>
      <w:r w:rsidRPr="007E4331">
        <w:rPr>
          <w:sz w:val="8"/>
        </w:rPr>
        <w:t>Mira Rapp-Hooper of the Asia Maritime Transparency Initiative notes that the Taiwan, the Philippines, Vietnam and Malaysia had all built airstrips on previously uninhabited islands in the sea before Beijing even got started. The largest natural Spratly island, Itu Aba, is occupied by the Republic of China (Taiwan) and has been since 1946, when the Japanese left. The only island in the archipelago blessed with a fresh water supply, it has hosted a permanent military base since 1956. 100 ROC Coast Guard troops are there year round; it boasts a 12,000 meter runway for cargo planes and will soon be able to accommodate frigates and coast guard cutters. Washington has been silent about such construction. Vietnam seized Southwest Cay from the Philippines in 1975 and has since built a harbor there. The Philippines has occupied Thitu island since the 1970s, building bunkers, an airport and pier. Malaysia occupied Swallow Reef in 1983 and has engaged in considerable construction and reclamation activity. Again, Washington has had no comment. Aside from Subi Reef, the PRC controls Fiery Cross Reef, which due to reclamation beginning in 2014 has grown to three times the size of Itu Aba. It is now the largest Spratly island. Beijing stations 200 troops there, maintaining a surveillance facility, and is constructing an airstrip for a military base. The U.S. is upset. On Gaven Reef, China has placed a troop and supply garrison since 2003. Here too reclamation has expanded the island’s territory, and it now features a supply platform with gun emplacements, radar and communications equipment and docking facilities. On Johnson South Reef—a submerged reef built up into an artificial island—there is another concrete platform housing a communications facility connected to a pier. Yongxing or Woody Island in the Paracel (or Xisha) Islands is inhabited by 1000 Chinese fishermen and military personnel and has an artificial harbor, airport, school, school, bank, hospital, post office, shops and budding tourism industry. These are modest PRC achievements, comparable to those of other nations in the region that are using the South China Sea islands for various economic, recreational and military purposes. I noticed in the Sunday paper that the aforementioned Deputy Secretary of State Blinken—who again, sees “transgression” here—provided further evidence of his qualities of mind and judgment in an interview on Syria with the French press. He was quoted as declaring that the Russians “cannot win in Syria” and that “there is no military solution in Syria.” He supports, however, the announced dispatch of 30 U.S. Special Forces to Syria to “direct, train and assist” certain Syrian armed forces in that country. These forces are perhaps arriving as we speak, without receiving the permission of the internationally recognized government of Syria (the Syrian foreign minister has indeed denounced the deployment) nor that of the United Nations Security Council; nor even a Congressional resolution authorizing the use of U.S. military force in Syria. In other words, while Moscow is assisting an internationally recognized sovereign state at its government’s request, to preserve it against the worst imaginable Islamist terrorists, the U.S. is helping anti-government armed groups (including those aligned with the al-Qaeda chapter al-Nusra), to fight the professional Syrian state forces that have so far been the most effective against the terrorists. Without the authorization of the Damascus government or a UNSC resolution, U.S. military actions in Syria are all illegal. If Blinken does not see transgression here, it is perhaps natural for him to find it instead in China’s South China Sea building activities. This is true Foggy Bottom thinking. But really</w:t>
      </w:r>
      <w:r w:rsidRPr="00AE0270">
        <w:rPr>
          <w:sz w:val="16"/>
        </w:rPr>
        <w:t xml:space="preserve">: </w:t>
      </w:r>
      <w:r w:rsidRPr="00126466">
        <w:rPr>
          <w:rStyle w:val="StyleUnderline"/>
        </w:rPr>
        <w:t>what, if any of this island construction, threatens world trade, global security or even the U.S. power structure? Have there been any reports that China is threatening the freedom of navigation in the South China Sea? Does the U.S. really fear that Beijing wants to thoroughly “militarize” the islands? Didn’t President Xi Jinping just reiterate to Obama the other day at the White House that this is not the Chinese plan?</w:t>
      </w:r>
      <w:r>
        <w:rPr>
          <w:rStyle w:val="StyleUnderline"/>
        </w:rPr>
        <w:t xml:space="preserve"> </w:t>
      </w:r>
      <w:r w:rsidRPr="00AE0270">
        <w:rPr>
          <w:sz w:val="16"/>
        </w:rPr>
        <w:t xml:space="preserve">Containing the Chinese Competitor </w:t>
      </w:r>
      <w:r w:rsidRPr="00126466">
        <w:rPr>
          <w:rStyle w:val="Emphasis"/>
        </w:rPr>
        <w:t>I don’t think island “militarization” is the issue. I think the cause of mounting South China Sea (and East China Sea) tension is more fundamental. The U.S. is not concerned with the construction of “artificial islands” (in a broader or narrower definition), or even with China’s claims to a 12-mile territorial waters limit around some islands, so much as with China’s rise as a global economic competitor.</w:t>
      </w:r>
      <w:r>
        <w:rPr>
          <w:rStyle w:val="Emphasis"/>
        </w:rPr>
        <w:t xml:space="preserve"> </w:t>
      </w:r>
      <w:r w:rsidRPr="00AE0270">
        <w:rPr>
          <w:sz w:val="16"/>
        </w:rPr>
        <w:t xml:space="preserve">In 1950 China had around 4% of the world’s GDP, and the U.S. around 28%. In 1980 the figures were around 5% and 22% respectively. In 2014 they were 13% and 22%. </w:t>
      </w:r>
      <w:r w:rsidRPr="00126466">
        <w:rPr>
          <w:rStyle w:val="Emphasis"/>
        </w:rPr>
        <w:t>China, having eclipsed Japan several years ago, is expected to eclipse the U.S. as the number one economy by 2030 if not 2021. I imagine this frightens some people in the U.S. ruling class, especially those most infected by nationalism and residual phobias about a (long gone) “Red China.”</w:t>
      </w:r>
      <w:r>
        <w:rPr>
          <w:rStyle w:val="Emphasis"/>
        </w:rPr>
        <w:t xml:space="preserve"> </w:t>
      </w:r>
      <w:r w:rsidRPr="00AE0270">
        <w:rPr>
          <w:sz w:val="16"/>
        </w:rPr>
        <w:t xml:space="preserve">Some remember the policy of “containment” of China after the 1949 Revolution, surrounding it with bases in Japan, South Korea, Taiwan, the Philippines, South Vietnam, and Guam. They remember when there were vigorous communist insurgencies in Malaya, Indonesia, the Philippines and Thailand, backed by Beijing (but gradually suppressed with U.S. assistance). You know how some people can’t seem to accept the fact that the Soviet Union dissolved itself in 1991, and that today’s Russia is a multiparty parliamentary democracy with an oligarchic form of capitalism controlled by the top one-tenth of Russia’s top One Percent? (In other words, a country much like our own and surely no ideological or geopolitical threat to it.) You know how such people keep slipping up and saying “Soviet Union” when they mean to say “Russia,” because they have an emotional need to posit Russia as an enduring “enemy’? You know who I’m talking about: the Cold War Russophobes who just can’t get the suspicion and enmity out of their systems. Similarly, </w:t>
      </w:r>
      <w:r w:rsidRPr="00126466">
        <w:rPr>
          <w:rStyle w:val="StyleUnderline"/>
        </w:rPr>
        <w:t>there are people who have a hard time letting go of Cold War-era images of an aggressively expanding Red China</w:t>
      </w:r>
      <w:r w:rsidRPr="00AE0270">
        <w:rPr>
          <w:sz w:val="16"/>
        </w:rPr>
        <w:t xml:space="preserve">. In the 1960s we were warned that China, already bordered by other Asian “communist bloc countries”—North Korea, Mongolia, North Vietnam—would, if South Vietnam were to fall, be able to expand communism to all those fellow-Asians in Indonesia, Malaysia, Thailand, the Philippines, etc. (This sensationalistic prediction, recalling the “Yellow Peril” Kaiser Wilhelm II had warned of in 1895, was called the “domino effect.”) State Department functionaries who have been to China repeatedly know that it’s a capitalist country much like the U.S. It has been for some decades now. It competes with the U.S.—but not in the realm of ideology. It’s certainly not trying to spread “communism” anywhere; its leadership has indeed been won over by the teachings of Harvard Business School. And Beijing is not interested in jeopardizing its international trade and investment ties by incautious behavior. Still, even people who grasp this with one part of their minds are so plagued with an “us vs. them” mentality in the other part that it just seems right to send an Arleigh Berke-class guided missile destroyer with all the accoutrements into Chinese-claimed waters, if only to annoy, show these people who’s boss and keep them in line. On the other hand, there are surely also within this the ten-percent of the one-percent of the people who steer U.S. policy— alongside the Sinophobic war mongers—some so personally invested in China and the preservation of its status quo that they would never want to provoke confrontation in the South China Sea. The U.S. ruling class does not speak with one voice on China. And there is no single western voice either. Hasn’t British Prime Minister Cameron, welcoming President Xi on a state visit, just proclaimed a “Golden Age” in Sino-British relations? And hasn’t the U.K., the U.S.’s “best friend,” eagerly joined the China-led Asian Infrastructure Investment Bank, resisting Washington’s strong pressure? </w:t>
      </w:r>
      <w:r w:rsidRPr="00126466">
        <w:rPr>
          <w:rStyle w:val="StyleUnderline"/>
        </w:rPr>
        <w:t>The role of the nation-state and its ruling cabinet in committing nations to war is changing due to globalization. Lenin’s famous pamphlet on “Imperialism, the Highest Stage of Capitalism” was written almost a century ago, in 1916. In it, he depicted modern war as a result of contending blocs of bourgeois-led states, driven by the logic of capitalist competition, to re-divide the world’s markets and resources from time to time.</w:t>
      </w:r>
      <w:r>
        <w:rPr>
          <w:rStyle w:val="StyleUnderline"/>
        </w:rPr>
        <w:t xml:space="preserve"> </w:t>
      </w:r>
      <w:r w:rsidRPr="007E4331">
        <w:rPr>
          <w:sz w:val="8"/>
        </w:rPr>
        <w:t xml:space="preserve">It has been indispensable reading for a century. It certainly helped shape my understanding, as a young man, of the Vietnam War and U.S. wars and interventions that followed. But it’s hard to understand the recent conflicts in the Middle East in terms of inter-imperialist competition. The incipient proxy war in Syria is not fundamentally about U.S.-Russia contention over Syrian markets and resources. Nor is it, and the other ongoing conflicts from Afghanistan to Libya, rooted in a struggle between capitalism and socialism. It is about State Department plans (which despite the embarrassments and career setbacks of their authors, never die) for regime change in the Middle East versus primarily secular forces. But maybe what’s going on in the South China Sea is best understood in terms of old-fashioned capitalist competition. There’s a lobby in Washington urging confrontation with China as a good in itself. China’s now the number one investor in African mineral resources. It’s arguably morphed from a socialist republic into a capitalist-imperialist state different from, but in some ways fundamentally similar to, the U.S. Charles W. Freeman, a former U.S. ambassador to China, told the American Prospect’s Robert Dreyfuss in 2006 that Stephen Yates, Dick Cheney’s top China advisor, saw in China “the solution to ‘enemy deprivation syndrome’” after the Cold War. Dreyfuss reported that top Defense Department officials Paul Wolfowitz and Douglas Feith agreed with this assessment. (This should not surprise anyone; the two are career fear mongers. And their careers demonstrate how energetic ideologues operating as a cabal can lead this particular imperialist country to launch wars that don’t actually even very well serve the One Percent.) (And the fact that the neocons, these two among them, so deeply responsible for the public packaging of the Iraq War—as one to seize the [non-existent] weapons of mass destruction, and to end Iraq’s [non-existent] al-Qaeda ties—can still teach at universities, receive appointment as “fellows” in tiny “think-tanks” and thus in such officious capacity get interviewed by the media as an “expert” on this or that, and get elder-statesman treatment just shows you: They can get away with anything.) Imagine if people (including Yates, say, appointed to a key State Department post) wanting to ratchet this up a notch higher planned an incident designed to make China appear (like Russia in Ukraine) an aggressor. Most people would probably buy the media pabulum, at least initially: Russia over here, invading Ukraine; China over here, threatening our freedom of navigation. (Damn it’s a dangerous world. And then there’s the Middle East too!) If there are crazies keen to make the “Asian pivot” a pivot from Middle East chaos and failure to Southeast/East Asia chaos and failure, here’s their chance. “This Will Be a Regular Occurrence” Why? Because the Pentagon has committed itself to making these “freedom of navigation” exercises routine. “This is something that will be a regular occurrence, not a one-off event,” an official told the press. That greatly exacerbates the prospects for an “incident.” Modern Chinese history is replete with numerous such episodes, including the Manchurian Incident (1931), Shanghai Incident (1932), and Marco Polo Bridge Incident (1937) in which Japanese forces incited local nationalistic responses that were used as pretexts for more Japanese land-grabbing. In preparations for such incidents, and explosions of Chinese nationalist sentiment, the Pentagon and State Department are pursuing a concerted propaganda campaign centering around the term “Great Wall of Sand” in the South China Sea. This “Great Wall of Sand” is of course supposed to call to mind the Great Wall of China constructed over centuries in a vain attempt to keep the barbarian peoples of the northern steppes at bay. It’s supposed to convey an image of exclusion: a chain of artificial islands dubiously claimed by an aggressive (or paranoid) China, militarized to keep out unwanted shipping from its claimed waters. The “freedom of navigation operations” are all about sending unwanted warships into waters China claims as its own. Although they might also pass through waters claimed by the Philippines or Vietnam (to convey an impression of impartiality) make no mistake: these operations are designed to “contain” China. China’s Caribbean But think about it this way. To the south of the continental United States there’s a large body of water called the Caribbean Sea. It covers about a million square miles. For over two hundred years the rulers of this country have seen this as their backwater, their sphere of influence. Few countries’ governments have seriously contested the U.S. insistence on Caribbean hegemony, questionable though it may be from the standpoint of international law or just commonsense morality. And it’s occasionally been resisted, as when Spain sought to hang onto Cuba—the pearl of its declining empire—and Puerto Rico during the Spanish-American War in 1898. (You remember, that war based on the lie that Spaniards had blown up the USS Maine docked in Havana Harbor?) But opponents in that sea have been smitten, time and time again. Within my own lifetime alone the U.S. military has intervened to achieve its aims in the Caribbean region, directly or through proxies, in Guatemala, Cuba, the Dominican Republic, El Salvador, Grenada, Nicaragua, Honduras, Panama, and Haiti (and I am probably leaving some out). Effecting regime change in the Caribbean (to protect U.S. agri-businesses and to “prevent the spread of communism”), wreaking regional havoc and spreading suffering among brown people, is a time-honored feature of U.S. imperialist culture. In 1983, in something called “Operation Urgent Fury” the U.S. military invaded the tiny island nation of Grenada. Washington had accused the island’s left-leaning government of building a runway designed to service Soviet military aircraft. No matter that there were already ten other runways of equal capacity in the Caribbean; or that the runway had been suggested by the former colonial power, Great Britain; or that the financing for the Canadian-designed airport came from Britain, among other nations. No matter that a Congressional fact-finding mission had determined that the runway was for civilian, not military use. The Reagan administration wanted regime change on the island, made a big deal about a supposed Soviet threat, and took advantage of a coup to announce that U.S. medical students’ lives were in danger such that some U.S. fury was urgently required. By comparison: to the south of China—a great and vast nation for over 2,200 years—is a body of water a bit larger than the Caribbean. The South China Sea (as it’s generally called) covers about 1.4 million square miles. Like the Caribbean, it’s dotted with islands. Not big ones; large islands such as those constituting the Philippines, and the Indonesian archipelago, border it but are not considered within it by geographers. They are its boundaries. For over two thousand years the rulers of China have seen this South China Sea as their backwater, their sphere of influence—you might say, their Caribbean. But they have rarely used military force in this sea, feeling no need to do so. As of 1947, the Republic of China (led by Chiang Kai-shek, then—once again—battling the Chinese Communist Party headed by Mao Zedong) asserted its sovereignty over most of the South China Sea Islands. The claim was based, as it happens, on maps prepared earlier by western geographers who had given the seaway its very name. This is when the “nine-dashed line” map indicating Chinese territorial claims, constituting a U-shape encompassing most of the South China Sea, was first officially presented to the world, clarifying China’s claims. At the time the map adduced little comment from China’s western allies. The U.S. was keen on nurturing a close friendship with Chiang Kai-shek, building up China as its great postwar Asian ally, and looking forward to exploiting the boundless Chinese marketplace. That all changed, of course, with Mao’s triumph in 1949. Thereafter China became “Red China,” targeted and vilified along with the USSR for its audacity in rejecting capitalism, and for its attempts to build a socialist alternative. But the People’s Republic merely reiterated the claims that the Republic of China had made it 1947. And Beijing and Taipei remain united in asserting these claims. Contested Islands and the “Pivot to Asia” </w:t>
      </w:r>
      <w:r w:rsidRPr="00126466">
        <w:rPr>
          <w:rStyle w:val="StyleUnderline"/>
        </w:rPr>
        <w:t>Today sovereignty over some of these islands and atolls is contested between China (within which, at least for this purpose, we must include Taiwan), the Philippines, Brunei, Malaysia, and Vietnam.</w:t>
      </w:r>
      <w:r>
        <w:rPr>
          <w:rStyle w:val="StyleUnderline"/>
        </w:rPr>
        <w:t xml:space="preserve"> </w:t>
      </w:r>
      <w:r w:rsidRPr="007E4331">
        <w:rPr>
          <w:sz w:val="8"/>
        </w:rPr>
        <w:t>The two main island clusters are referred to in English as the Paracel Islands and the Spratly Islands. (Let’s omit discussion of the three Pratas islands off Hong Kong, occupied by Taiwan; the small sunken atoll called the Macclesfield Bank or Zhongsha Islands east of the Paracels, claimed by China and Taiwan but unoccupied for now; and the Scarborough Shoal claimed by China and the Philippines.) The Paracels and Spratlys extend from the zone just south of China’s Hainan Island, adjacent central Vietnam, to the waters west of the Philippines’ Visayas island group, north of Borneo. Again—this area is about the size of the Caribbean. If China successfully presses its case for sovereignty, these possessions could push its southern boundary from around 20 degrees north latitude to around 5 degrees north latitude. They would also allow China, by the terms of UNCLOS, to claim 200 nautical miles around each formation recognized as an “island” as an Exclusive Economic Zone (EEZ). There are major economic stakes here—not that China’s economy is hurting that badly, or that Beijing is in any rush to exploit the potential riches of these claims. And there are also military applications of the islands if China firmly grasps them. This is what most concerns the U.S. State Department and Pentagon, and the reason they are making a stink, challenging every Chinese claim to sovereignty with an implicit endorsement of the opponent’s claim, whether the latter be Vietnam, the Philippines, Malaysia or Brunei. As Antiwar.com’s Jason Ditz put it Nov. 1: “The U.S. usually doesn’t get involved in those [territorial] disputes unless one of the parties involved in China, in which case the U.S. always [has] backed the other party.” Concern about China’s supposed “expansion” into the South China Sea—as well as the East China Sea, where it confronts Japan over rival claims of island sovereignty—is a key reason for the Obama administration’s vaguely conceived “pivot to Asia.” (This “pivot” is widely understood to be an expression of exasperation with expensive, unfruitful and failed military ventures in the Middle East and the will to focus on retaining hegemony over regions of greater import. That does not make it any less dangerous.) The South China Sea is of extraordinary geostrategic importance. Ships from the Indian Ocean enter through the Strait of Malacca. To the northwest lies the long coast of Vietnam, then the China coast; to the northeast, the Philippines archipelago and Taiwan. Further north, Korea, Russia, and Japan. Ships from Australia (the world’s twelfth largest economy) reach China (Australia’s number one trading partner) through the South China Sea</w:t>
      </w:r>
      <w:r w:rsidRPr="00AE0270">
        <w:rPr>
          <w:sz w:val="16"/>
        </w:rPr>
        <w:t xml:space="preserve">. </w:t>
      </w:r>
      <w:r w:rsidRPr="00440E3E">
        <w:rPr>
          <w:rStyle w:val="Emphasis"/>
        </w:rPr>
        <w:t>This sea is a hub of the world economy. Fully one-third of the world’s shipping transits the South China Sea. Half of the world’s liquefied natural gas exports, around a third of crude oil exports, and about $ 5 trillion in trade pass through it every year. Indonesian and Australian coal reach China and Japan through this body of water. The area is rich in fisheries and contains huge gas and oil reserves beneath its seabed. By one estimate, there are some 17 billion tons of natural gas and oil reserves here, as compared with 13 billion in Kuwait.</w:t>
      </w:r>
      <w:r>
        <w:rPr>
          <w:rStyle w:val="Emphasis"/>
        </w:rPr>
        <w:t xml:space="preserve"> </w:t>
      </w:r>
      <w:r w:rsidRPr="00440E3E">
        <w:rPr>
          <w:rStyle w:val="Emphasis"/>
        </w:rPr>
        <w:t>It’s no wonder that Washington would insist on the U.S.’s right to traverse this zone at will—not that China contests that, or that this is really the issue. The issue for China is to establish Chinese sovereignty over islands, atolls and shoals that Chinese have visited, described, mapped, used, sometimes inhabited and claimed as theirs for centuries. After the century of humiliation, from the Opium Wars to Liberation in 1949, Chinese naturally aspire to more militantly assert sovereignty over what most perceive as long-claimed territory.</w:t>
      </w:r>
      <w:r>
        <w:rPr>
          <w:rStyle w:val="Emphasis"/>
        </w:rPr>
        <w:t xml:space="preserve"> </w:t>
      </w:r>
      <w:r w:rsidRPr="007E4331">
        <w:rPr>
          <w:sz w:val="8"/>
        </w:rPr>
        <w:t>In the northern part of the sea, the Paracel (or Xisha) Islands constitute an archipelago of 130 tiny isles and reefs scattered over 6000 square miles. Beijing has established control over almost the entire chain, and 1000 fishermen and military personnel inhabit the main island (Yongxing or Woody Island). This island has an artificial harbor, airport, school, school, bank, hospital, post office, shops and budding tourism industry. Vietnam also claims this territory. But while Chinese references to the islands date to the third century BCE, Vietnamese references apparently begin in the fifteenth century, and the Chinese record of visitation and mapping seems much more extensive. The Li dynasty of Vietnam asserted sovereignty over the islands in 1686, 1753 and 1816; Qing China reasserted its claim in 1885; the French colonialists having taken Vietnam claimed it in 1887. As noted above, the Republic of China repeated its assertion of sovereignty in 1947. In 1956 North Vietnam announced its acceptance of Beijing’s claims that the Paracels as well as the Spratlys were historically Chinese. (Hanoi has subsequently backtracked on this position.) The following year Beijing “transferred” sovereignty over one of the Paracel islands (Nightingale Island or Bach Long Vi Island) to Vietnam. This now hosts a fishery operated by a cooperative of 93 people. There is no real sovereignty dispute about this island with Beijing at this point. But Beijing has since taken control of all the other Paracels. The Spratly (Nansha) islands, located over 300 miles to the south of the Xisha archipelago cover a much greater expanse (164,000 square miles). Some of their 750 isles and reefs are claimed by Brunei, Malaysia, the Philippines and Vietnam. And as noted above, Vietnam as boldly as China and Taiwan claim them all. Some Deep Historical Perspective The Chinese argue, with good evidence, that the Paracel Islands were inhabited by Chinese (subjects of the Tang and Song empires), between the seventh and thirteenth centuries CE. They were patrolled by the Chinese navy in the eleventh century. The Mongol emperor of China, Kubilai Khan, dispatched a geographer to map the islands in 1279. Thereafter the islands were always included on maps of the Chinese empire. Some of the Spratlys served as Chinese fishing grounds from the Han period (206 BCE to 220 CE). Many of them were named by the Chinese from at least the first century of the Common Era. By the third century a Chinese Buddhist monastery was established on one of the islands. An administrative map of Chinese Empire during the Tang Dynasty, dated 789, includes these islands. Both the Paracels and Spratlys were referred to as Chinese territories in a twelfth century Chinese text, and appear on at least five Chinese maps dating from 1724 to 1817. (In contrast, the record of Vietnamese visitation and cartography seems to date to the seventeenth century at the earliest.) The South China Sea sovereignty claims of the Philippines and Malaysia were presented in the late twentieth century, and based upon the (western) legal principle of res nullius. (This term, which means “nobody’s property” in Latin, is used to justify the seizure of unprotected and supposedly unclaimed land.) To this claim the Nation of Brunei adds the argument that some of the islets fall upon its continental shelf and hence belong to it. It’s not up to me, and I don’t want to deny the claims of countries more proximate than China to some of the rocks they covet. But—there being no general applicable law governing such matters—it seems to me that claims to earliest documented visitation, and evidence for historical awareness unmatched by others, trump claims based on shared continental shelf or assertions of sovereignty based on the res nullius principle. You might object: but there IS applicable law, in the form of the Law of the Sea we keep invoking. But the documents of this convention are quite vague, and do not address some relevant questions. UNCLOS does not, for example, forbid building up reefs that you claim, forming artificial islets suitable for such things as runway construction. It does say that by claiming a reef (such as a coral reef that is submerged in water part of the time, and incapable of sustaining life) a nation acquires the right to claim the surrounding 12 miles as territorial waters and 200 miles as an Exclusive Economic Zone (EEZ). But it’s not clear on what happens after a submerged formation becomes an island through human agency. The U.S.’s provocations in the South China Sea are based on the principle that China, having created artificial islands over submerged reefs and shoals, has no right to enforce either the 12-mile territorial waters principle or the 200-mile EEZ claim. Thus the U.S. Navy has the right to breach China’s 12-mile claim and test its willingness to defend rights that Beijing (plausibly) believes ascribed to it under the UN’s Law of the Sea. In any case, as you know, the People’s Republic of China and indeed all the nations quarreling over islands in the South China Sea are parties to the Law of the Sea. The U.S., however (repeat!), is not a signatory, sharing that distinction with a mere handful of nations including Peru, Uganda, and Kazakhstan. Think about that the next time you hear a Pentagon or State Department spokesperson invoking the Law of the Sea to criticize China. Diplomacy before Western Imperialism: the Sinocentric Tribute System Looking at the big picture: China has for over two thousand years been known as the “Central Country” (Zhongguo). This is the literal meaning of the term used throughout East Asia to refer to China. It has in fact always been the center of East Asian civilization, spreading out from its inception in the Yellow River basin over three thousand years ago in all directions. China expanded through a mix of conquest, the cultural transformation of numerous tribes who would come to comprise the Han nationality, and the absorption of non-Han peoples who embraced the Chinese written language and accompanying culture. Its territory reached the coast of the South China Sea by the third century BCE, and during the Han period (206 BCE-220 CE) it came to govern the whole northern coast of the sea including part of what is now Vietnam. By the first century CE this China had a population of some 50 million, about that of the Roman Empire. The Chinese—and not just Chinese of Han ethnicity but Chinese Dais who pressed from Yunnan into what is now Thailand, and Yue people from Zhejiang who wandered down to establish “Yue-south” or Vietnam—were always seeking to expand to the south. While the Han Empire incorporated Hainan Island, Chinese fishermen ventured further south to islands that China’s rulers have claimed ever since. During these two millenia, the rulers of the countries surrounding China—including Korea, the Vietnamese kingdoms, the Ryukyuan kingdom, Southeast and Central Asian states, and (intermittently) Japan—generally viewed themselves as tributary states of the Central Country. That was the theory of international relations then: there was one acknowledged center of wealth, power and legitimacy; trade relations were governed by the Chinese court, so it behooved the trading nation to maintain cordial relations with the court; and in a bilateral disagreement with a third state, China’s support or opposition could be significant</w:t>
      </w:r>
      <w:r w:rsidRPr="00AE0270">
        <w:rPr>
          <w:sz w:val="16"/>
        </w:rPr>
        <w:t xml:space="preserve">. </w:t>
      </w:r>
      <w:r w:rsidRPr="00AE0270">
        <w:rPr>
          <w:rStyle w:val="Emphasis"/>
        </w:rPr>
        <w:t>Before the nineteenth century and the arrival in force of western imperialism there was no “international diplomacy” in this region. There was merely the general, practical recognition of China’s staggering size, wealth, power, military prowess, scientific superiority and general intellectual leadership.</w:t>
      </w:r>
      <w:r>
        <w:rPr>
          <w:rStyle w:val="Emphasis"/>
        </w:rPr>
        <w:t xml:space="preserve"> </w:t>
      </w:r>
      <w:r w:rsidRPr="007E4331">
        <w:rPr>
          <w:sz w:val="8"/>
        </w:rPr>
        <w:t>Kings from Korea to Annam to Central Asia sought the Chinese emperor’s seal of approval; it was the premise for trade and friendship. Slavish acknowledgment of the Chinese emperor’s preeminent status (as “Son of Heaven”) brought many advantages in a geopolitical system totally unlike the early modern European concept of equal states. The current rulers in Beijing—unlike the emperors of old—do not feel the need to confer legitimacy upon anyone else; on the contrary, they emphasize China’s principle of non-interference in other countries’ affairs. But they have surely inherited the expectation that other, neighboring nations so indebted to China culturally would defer to China on territorial issues and—as a matter of course—recognize China’s maritime boundary as indicated in the “nine-dash map” of 1947,—endorsed by the Republic of China (Taiwan) as well as the People’s Republic. It might in part reflect Han chauvinism and the history of (bullying) Chinese interactions with Vietnam and with Malay peoples. But there’s no doubting Beijing’s contention that the Chinese claims have the deepest historical roots. In her fine book, When China Ruled the Seas, Louise Levathes describes the voyages undertaken by colossal Chinese fleets of Zheng He between 1405 and 1433, which reached the coasts of India and Africa. They also of course visited the Paracels and Spratlys. The South China Sea was then, more than ever, unquestionably ruled by the (Ming) Empire’s maritime forces, its islands frequented and sometimes settled by its subjects. China did, in fact, once rule the seas. That is the undoubted and relevant history. So in short</w:t>
      </w:r>
      <w:r w:rsidRPr="00AE0270">
        <w:rPr>
          <w:rStyle w:val="StyleUnderline"/>
        </w:rPr>
        <w:t>: if any country has a legitimate, historically rooted rationale to lay claim to these mostly uninhabited islets and reefs in this vast stretch of ocean, it is China</w:t>
      </w:r>
      <w:r w:rsidRPr="00AE0270">
        <w:rPr>
          <w:sz w:val="16"/>
        </w:rPr>
        <w:t xml:space="preserve">. </w:t>
      </w:r>
      <w:r w:rsidRPr="007E4331">
        <w:rPr>
          <w:sz w:val="8"/>
        </w:rPr>
        <w:t xml:space="preserve">Why should this surprise anyone? Calls for “Peace and Stability” Echoing the Pentagon, Hillary Clinton’s State Department harped on “peace and stability, respect for international law, freedom of navigation, [and] unimpeded lawful commerce in the South China Sea.” (As though China has actually been impeding commercial navigation or provoking confrontation.) It warned that Beijing “threatened commercial shipping” in the region. In 2012 the “Center for a New American Security (CNAS)”—one of those innumerable “think tanks” easy to set up and sell to the media as the source of “expert” commentary—called for the U.S. warship number to expand from 285 to 346. The story got attention, not because anyone knew what CNAS was, but because it combined its hawkish recommendation with the statement, “Diplomacy and economic engagement with China will work better when backed by a credible military posture.” So the U.S. is to strengthen its “military posture” in the South China Sea—to augment “peace and stability” there? There, where the U.S. has no territorial claims. There in that sea, where the PRC, ROC, Vietnam, Philippines, Malaysia and Brunei all occupy and claim islands. There—where the PRC and Vietnam have both converted reefs to islands through reclamation, in order to build structures including military runways—the U.S. wants to “strengthen its military posture.” Why? There has not, in fact, actually been a huge naval buildup (such as suggested by CNAS) since 2012. But from that year the U.S. has maintained a military base in Australia’s Northern Territory, facing the South China Sea. 2500 troops are currently stationed here. Lim Lobe calls this deal with Australia “the first long term expansion of the US military presence in the Asia/Pacific region since the Vietnam War.” In April 2014 Daniel Russel, the U.S. Assistant Secretary of State for East Asia, threatened the PRC with sanctions (like those the U.S. had applied to Russia) “to put more pressure on China to demonstrate that it remains committed to the peaceful resolution of the problems in the South China Sea.’ In May 2015 Obama accused China of using its “sheer size and muscle” to pursue its South China Sea claims versus Vietnam and the Philippines. In the same month a CNN team was given “exclusive access to join” a surveillance flight over “contested waters” in the South China Sea “which the Pentagon allowed for the first time in order to raise awareness about the challenge posed by the islands and the U.S. response.” Think of that. The Pentagon was letting the free press tell you about how important these islands are to the U.S., where the Chinese are so intent on challenging us. The breathless embedded reporter—honored no doubt by the Pentagon’s trust—added: “They have learned that the Chinese are themselves displeased by this U.S. pushback.” So: here CNN glorifies U.S. aerial surveillance over Chinese-claimed territory, embraces (unthinkingly) the notion that China “challenges” the U.S. in the South China Sea, and depicts these flights as a U.S. “pushback”—some sort of rational response to a provocation. How many hundreds of years ago did this provocation (by China, of the United States) begin? With that Buddhist monastery during the Han period, when the ancestors of what became North American Anglo-Saxons were worshipping Wodin in the German forests? When did the Chinese start getting uppity with the U.S. over the South China Sea? The need for pushback’s occurred only recently, as it turns out. As China presses its claims—so far mainly through PR exercises—Washington has adopted the policy of what Beijing used to call “fishing in troubled waters.”) The Making of an Alliance? Washington’s closest allies are doing likewise. Japan, which occupies the Senkaku (Diaoyutai) Islands in the East China Sea claimed by China, is seeking support from Vietnam, Philippines, Malaysia, and Brunei in its clash with the PRC. In June 2014 Japan’s Prime Minister Abe Shinzo told ASEAN countries that Japan would (in turn) back them in their own territorial disputes with Beijing. (Presumably this meant that regardless of the historical documentation China might adduce, Tokyo would take the other’s side simply as a matter of policy.) A year earlier Abe had written an op-ed in which he warned about the South China Sea becoming “Lake Beijing” and advocated a “diamond” alliance between Japan, Australia, India and U.S. to prevent China from building upon its claims. In July Philippines president Beningo Aquino requested the U.S. to conduct surveillance flights in the South China Sea on Manila’s behalf. The U.S. State Department announced at the time it supported “the Philippines in enhancing its maritime domainal awareness.” (Read: The U.S. encouraged Manila to proclaim as national “domain” more Spratly islands claimed by the PRC… thus becoming more “aware” of how it can help the U.S. test China’s limits.) </w:t>
      </w:r>
      <w:r w:rsidRPr="00AE0270">
        <w:rPr>
          <w:rStyle w:val="StyleUnderline"/>
        </w:rPr>
        <w:t>The “pivot to Asia” is indeed a “pushback” against China, a rising economy and a—so far restrained and conservative—re-ascendant military power. It’s a preposterous pushback, an effort to represent the PRC’s reclamation and island-building activities in the region as illegal and as some sort of threat to the freedom of navigation in the South China Sea</w:t>
      </w:r>
      <w:r w:rsidRPr="00AE0270">
        <w:rPr>
          <w:sz w:val="16"/>
        </w:rPr>
        <w:t>. Repeat: the U.S. itself is not a signatory of the UN’s Law of the Sea. Its freedom of navigation in the South China Sea has never been impeded by Chinese claims or construction activity. T</w:t>
      </w:r>
      <w:r w:rsidRPr="00AE0270">
        <w:rPr>
          <w:rStyle w:val="Emphasis"/>
        </w:rPr>
        <w:t>his is about the exertion of naval military power pitting a rising regional power with an actual interest in developing territorial islands and an external imperialist with regional allies pressing competing territorial claims fishing once again, dangerously, in troubled waters.</w:t>
      </w:r>
    </w:p>
    <w:p w14:paraId="223D0A3B" w14:textId="77777777" w:rsidR="0002489E" w:rsidRDefault="0002489E" w:rsidP="0002489E">
      <w:pPr>
        <w:pStyle w:val="Heading4"/>
      </w:pPr>
      <w:r>
        <w:t xml:space="preserve">US Military posturing in the South China Sea is a hypocritical, imperialist attempt to exert dominance over all of Asia </w:t>
      </w:r>
    </w:p>
    <w:p w14:paraId="1ABE4796" w14:textId="77777777" w:rsidR="0002489E" w:rsidRPr="00031622" w:rsidRDefault="0002489E" w:rsidP="0002489E">
      <w:pPr>
        <w:rPr>
          <w:rStyle w:val="Style13ptBold"/>
          <w:b w:val="0"/>
        </w:rPr>
      </w:pPr>
      <w:r>
        <w:rPr>
          <w:rStyle w:val="Style13ptBold"/>
        </w:rPr>
        <w:t xml:space="preserve">CPP 11 </w:t>
      </w:r>
      <w:r w:rsidRPr="00031622">
        <w:t>(</w:t>
      </w:r>
      <w:r>
        <w:t xml:space="preserve">Communist Party of the Philippines. </w:t>
      </w:r>
      <w:hyperlink r:id="rId13" w:history="1">
        <w:r w:rsidRPr="00686E6E">
          <w:rPr>
            <w:rStyle w:val="Hyperlink"/>
          </w:rPr>
          <w:t>http://www.philippinerevolution.net/statements/20110702_oppose-us-interference-in-the-south-china-sea-conflict-build-people-s-solidarity-to-seek-a-peaceful-resolution-of-spratlys-conflict</w:t>
        </w:r>
      </w:hyperlink>
      <w:r>
        <w:t>. 7/2/11) CTD</w:t>
      </w:r>
    </w:p>
    <w:p w14:paraId="10CD0A48" w14:textId="77777777" w:rsidR="0002489E" w:rsidRPr="0030094D" w:rsidRDefault="0002489E" w:rsidP="0002489E">
      <w:r w:rsidRPr="0030094D">
        <w:rPr>
          <w:rStyle w:val="StyleUnderline"/>
        </w:rPr>
        <w:t>Long before the Aquino government resparked the Spratly Islands diplomatic conflict</w:t>
      </w:r>
      <w:r>
        <w:t xml:space="preserve"> by accusing China of "intrusion", </w:t>
      </w:r>
      <w:r w:rsidRPr="0030094D">
        <w:rPr>
          <w:rStyle w:val="StyleUnderline"/>
        </w:rPr>
        <w:t xml:space="preserve">the US </w:t>
      </w:r>
      <w:r w:rsidRPr="0030094D">
        <w:t>government</w:t>
      </w:r>
      <w:r>
        <w:t xml:space="preserve"> </w:t>
      </w:r>
      <w:r w:rsidRPr="0030094D">
        <w:rPr>
          <w:rStyle w:val="StyleUnderline"/>
        </w:rPr>
        <w:t xml:space="preserve">had already set its sights on pushing to intensify its "power projection operations" in the South China Sea in order to counter what they call "China's aggressive action" in the region which the US imperialists view as an "anti-access environment" </w:t>
      </w:r>
      <w:r>
        <w:t xml:space="preserve">which threaten "the integrity of US alliances and security partnerships" and "reduces US security and influence." </w:t>
      </w:r>
      <w:r w:rsidRPr="0030094D">
        <w:rPr>
          <w:rStyle w:val="StyleUnderline"/>
        </w:rPr>
        <w:t>Armed with a basic understanding of the imperialist thrusts of US military and defense strategies, one becomes acutely aware that in sparking the South China Sea dispute and the sudden and unprecedented vigorousness in asserting Philippine claims of sovereignty over the Spratly Islands</w:t>
      </w:r>
      <w:r>
        <w:t xml:space="preserve">, the Aquino government is only actively serving as a pawn of the </w:t>
      </w:r>
      <w:r w:rsidRPr="0030094D">
        <w:rPr>
          <w:rStyle w:val="StyleUnderline"/>
        </w:rPr>
        <w:t>US imperialists</w:t>
      </w:r>
      <w:r>
        <w:t xml:space="preserve"> in its </w:t>
      </w:r>
      <w:r w:rsidRPr="0030094D">
        <w:rPr>
          <w:rStyle w:val="StyleUnderline"/>
        </w:rPr>
        <w:t xml:space="preserve">determined </w:t>
      </w:r>
      <w:r w:rsidRPr="0030094D">
        <w:t>drive</w:t>
      </w:r>
      <w:r w:rsidRPr="0030094D">
        <w:rPr>
          <w:rStyle w:val="StyleUnderline"/>
        </w:rPr>
        <w:t xml:space="preserve"> to impose </w:t>
      </w:r>
      <w:r w:rsidRPr="0030094D">
        <w:t>its</w:t>
      </w:r>
      <w:r w:rsidRPr="0030094D">
        <w:rPr>
          <w:rStyle w:val="StyleUnderline"/>
        </w:rPr>
        <w:t xml:space="preserve"> hegemony in the region</w:t>
      </w:r>
      <w:r>
        <w:t xml:space="preserve">. Aquino is playing its US-assigned role to the hilt in exchange for a few scraps of metal. Since Aquino was summoned to the US warship Carl Vinson in May, his foreign affairs, security and military officials have engaged China in a diplomatic and political wrestling match. </w:t>
      </w:r>
      <w:r w:rsidRPr="0030094D">
        <w:rPr>
          <w:rStyle w:val="StyleUnderline"/>
        </w:rPr>
        <w:t>They have sparked diplomatic hostilities by accusing China of "intrusion" and issuing such bellicose statements as threatening to "fire back if attacked."</w:t>
      </w:r>
      <w:r>
        <w:t xml:space="preserve"> Aquino </w:t>
      </w:r>
      <w:r w:rsidRPr="0030094D">
        <w:rPr>
          <w:rStyle w:val="StyleUnderline"/>
        </w:rPr>
        <w:t>politicians, certain political groups, and opinion writers are whipping up anti-China sentiments, even as they issue appeals for the US government to help the Philippines confront the "misbehaving bully".</w:t>
      </w:r>
      <w:r>
        <w:t xml:space="preserve"> </w:t>
      </w:r>
      <w:r w:rsidRPr="00031622">
        <w:rPr>
          <w:rStyle w:val="Emphasis"/>
        </w:rPr>
        <w:t>All these help to boost the US objective of justifying its increased political, diplomatic and military involvement in the South China Sea.</w:t>
      </w:r>
      <w:r>
        <w:t xml:space="preserve"> Citing provisions of the Mutual Defense Treaty, </w:t>
      </w:r>
      <w:r w:rsidRPr="00031622">
        <w:rPr>
          <w:rStyle w:val="StyleUnderline"/>
        </w:rPr>
        <w:t>the US State Department recently declared that it would "provide needed material and equipment that may be needed by the Philippine military to defend its territory."</w:t>
      </w:r>
      <w:r w:rsidRPr="0030094D">
        <w:t xml:space="preserve"> </w:t>
      </w:r>
      <w:r>
        <w:t xml:space="preserve">Aside from granting the Aquino regime access to second-hand war materiél under the the US military's Excess Defense Articles program, the Pentagon also said it was studying options for the Philippines to acquire "newer US military assets" at "costeffective" rates. American security policy makers have long proposed "leasing" to the Philippines modern military weaponry including a F-16 fighter aircrafts, C-12 twinengine aircrafts outfitted for martime patrol and counterinsurgency surveillance, helicopters and FFG-7 guided-missile frigates. American security officials are also pushing to forge a commercial agreement to allow the US military access to logistic support facilities in Subic Bay. The US also vowed to share intelligence information gathered from radar and satellite surveillance of the conflict area. </w:t>
      </w:r>
      <w:r w:rsidRPr="00031622">
        <w:rPr>
          <w:rStyle w:val="StyleUnderline"/>
        </w:rPr>
        <w:t>In a blatant display of gunboat diplomacy, US naval forces belonging to the US Pacific Command and the AFP conducted "joint planning exercises" last March and a "joint naval exercise" a few days ago off the western coast of Palawan which faces the South China Sea.</w:t>
      </w:r>
      <w:r>
        <w:t xml:space="preserve"> A few months ago, a Hamilton-class Weather High Endurance Cutter from the US was deployed in the same area</w:t>
      </w:r>
      <w:r w:rsidRPr="00031622">
        <w:rPr>
          <w:rStyle w:val="StyleUnderline"/>
        </w:rPr>
        <w:t>. Promises of US military, intelligence and diplomatic assistance were welcomed by the sycophant officials</w:t>
      </w:r>
      <w:r>
        <w:t xml:space="preserve"> of the Aquino regime </w:t>
      </w:r>
      <w:r w:rsidRPr="00031622">
        <w:rPr>
          <w:rStyle w:val="StyleUnderline"/>
        </w:rPr>
        <w:t>who were effusive with their praise and gratitude to the US government.</w:t>
      </w:r>
      <w:r>
        <w:t xml:space="preserve"> With the US being portrayed in the mainstream media as a "friend" that is "standing by" the Philippines, </w:t>
      </w:r>
      <w:r w:rsidRPr="00031622">
        <w:rPr>
          <w:rStyle w:val="StyleUnderline"/>
        </w:rPr>
        <w:t xml:space="preserve">US spinmeisters appear to have succeeded in achieving a publicity coup. </w:t>
      </w:r>
      <w:r>
        <w:t xml:space="preserve">The Filipino </w:t>
      </w:r>
      <w:r w:rsidRPr="00031622">
        <w:rPr>
          <w:rStyle w:val="Emphasis"/>
        </w:rPr>
        <w:t>people must vigorously expose and oppose the US scheme to exacerbate the South China Sea conflict and justify US intervention</w:t>
      </w:r>
      <w:r>
        <w:t xml:space="preserve">. US claims that it is helping defend Philippine sovereignty is plain hogwash. In reality, it is </w:t>
      </w:r>
      <w:r w:rsidRPr="00031622">
        <w:rPr>
          <w:rStyle w:val="StyleUnderline"/>
        </w:rPr>
        <w:t>the Philippine puppet Aquino regime that is standing by its US imperialist master in stoking the fires of the Spratly Islands dispute in order to provide justification for the US to extend its military might in the South China Sea, ensure the "</w:t>
      </w:r>
      <w:r w:rsidRPr="00031622">
        <w:rPr>
          <w:rStyle w:val="Emphasis"/>
        </w:rPr>
        <w:t>freedom of navigation</w:t>
      </w:r>
      <w:r w:rsidRPr="00031622">
        <w:rPr>
          <w:rStyle w:val="StyleUnderline"/>
        </w:rPr>
        <w:t xml:space="preserve">" of US commodities to the Southeast Asian region and </w:t>
      </w:r>
      <w:r w:rsidRPr="00031622">
        <w:rPr>
          <w:rStyle w:val="Emphasis"/>
        </w:rPr>
        <w:t>perpetuate US global hegemony</w:t>
      </w:r>
      <w:r w:rsidRPr="00031622">
        <w:rPr>
          <w:rStyle w:val="StyleUnderline"/>
        </w:rPr>
        <w:t>.</w:t>
      </w:r>
      <w:r>
        <w:t xml:space="preserve"> The </w:t>
      </w:r>
      <w:r w:rsidRPr="00031622">
        <w:rPr>
          <w:rStyle w:val="StyleUnderline"/>
        </w:rPr>
        <w:t>US imperialists have long been wary of the strategic rise of China as an economic and military giant</w:t>
      </w:r>
      <w:r>
        <w:t xml:space="preserve">. </w:t>
      </w:r>
      <w:r w:rsidRPr="00031622">
        <w:rPr>
          <w:rStyle w:val="StyleUnderline"/>
        </w:rPr>
        <w:t>For the past four decades, the US has worked with the anti-communist and revisionist forces in the Communist Party of China and the Chinese goverment in order to subvert the ruling party and state</w:t>
      </w:r>
      <w:r>
        <w:t xml:space="preserve">. They have overseen the degeneration of China from a prosperous socialist country to a rotten capitalist nation. However, to the chagrin of the US imperialists, the Chinese government continues to exercise a large measure of independence economically, militarily and in the field of foreign policy. </w:t>
      </w:r>
      <w:r w:rsidRPr="00031622">
        <w:rPr>
          <w:rStyle w:val="StyleUnderline"/>
        </w:rPr>
        <w:t>The US unilaterally considers itself as the only country that has the right to extend its hegemony beyond its national boundaries. All others who harbor such imperialist ambitions are condemned as "anti-access powers", i.e. forces that try to deny the US "the ability to project power into a region."</w:t>
      </w:r>
      <w:r>
        <w:t xml:space="preserve"> Thus, China's efforts to build up its naval and air forces and extend its economic interests are denounced by the US as "threats to freedom of navigation." </w:t>
      </w:r>
      <w:r w:rsidRPr="00031622">
        <w:rPr>
          <w:rStyle w:val="StyleUnderline"/>
        </w:rPr>
        <w:t>In extending its military tentacles towards the South China Sea, the US specifically seeks to counterbalance China</w:t>
      </w:r>
      <w:r>
        <w:t xml:space="preserve">'s effort to develop and field large numbers of advanced medium-range ballistic and cruise missiles, new attack submarines equipped with advanced weapons, increasingly capable long-range air defense systems, electronic warfare and computer network attack capabilities, advanced fighter aircraft, and counter-space systems. It seeks to neutralize China's Hainan island naval base which it believes hosts underground submarine pens which can support both strategic and tactical nuclear attack submarines. </w:t>
      </w:r>
      <w:r w:rsidRPr="00031622">
        <w:rPr>
          <w:rStyle w:val="StyleUnderline"/>
        </w:rPr>
        <w:t>The US trembles at the prospect of China having control over the South China Sea lanes, a crucial international trade route, in the same way that the US imperialists controls crucial sea lanes in other parts of the world.</w:t>
      </w:r>
      <w:r>
        <w:t xml:space="preserve"> The CPP and the Filipino people condemn the puppet Aquino regime for kowtowing to its imperialist master and to the US foreign policy of global hegemony by hyping up the Spratly Islands conflict, issuing undiplomatic and agitative statements against China and allowing the US to deploy its military machinery in the conflict area in the guise of "coming to the defense" of the Philippines. At the same time, the Filipino people condemn the arrogance of China's sole claim over the disputed island, its refusal to recognize the claims of other nations and its refusal to engage in multilateral negotiations</w:t>
      </w:r>
    </w:p>
    <w:p w14:paraId="251015E5" w14:textId="77777777" w:rsidR="0002489E" w:rsidRDefault="0002489E" w:rsidP="0002489E">
      <w:pPr>
        <w:pStyle w:val="Heading4"/>
      </w:pPr>
      <w:r>
        <w:t>SCS engagement is neo-imperialism</w:t>
      </w:r>
    </w:p>
    <w:p w14:paraId="7524AC55" w14:textId="77777777" w:rsidR="0002489E" w:rsidRPr="00F43F70" w:rsidRDefault="0002489E" w:rsidP="0002489E">
      <w:pPr>
        <w:rPr>
          <w:rStyle w:val="Style13ptBold"/>
          <w:b w:val="0"/>
        </w:rPr>
      </w:pPr>
      <w:r>
        <w:rPr>
          <w:rStyle w:val="Style13ptBold"/>
        </w:rPr>
        <w:t xml:space="preserve">Mauzy and Job 7 </w:t>
      </w:r>
      <w:r w:rsidRPr="00F43F70">
        <w:t>(</w:t>
      </w:r>
      <w:r>
        <w:t xml:space="preserve">Diane K. Mauzy is Professor of Political Science at the University of British Columbia. Brian L. Job is Professor of Political Science and Interim Director of the Liu Institute for Global Issues at the University of British Columbia. </w:t>
      </w:r>
      <w:r w:rsidRPr="00F43F70">
        <w:rPr>
          <w:i/>
        </w:rPr>
        <w:t>Asian Survey</w:t>
      </w:r>
      <w:r>
        <w:t>, 47(4), pp. 622–641. 2007) CTD</w:t>
      </w:r>
    </w:p>
    <w:p w14:paraId="1AF43749" w14:textId="77777777" w:rsidR="0002489E" w:rsidRDefault="0002489E" w:rsidP="0002489E">
      <w:r>
        <w:t xml:space="preserve">The </w:t>
      </w:r>
      <w:r w:rsidRPr="00F43F70">
        <w:t>U.S. invasion of Iraq struck a twin blow to diplomatic relations and to the attitudes of Southeast Asian populations.</w:t>
      </w:r>
      <w:r>
        <w:t xml:space="preserve"> By proceeding without U.N. approval, </w:t>
      </w:r>
      <w:r w:rsidRPr="00F43F70">
        <w:rPr>
          <w:rStyle w:val="StyleUnderline"/>
        </w:rPr>
        <w:t>American actions undercut the norms of sovereignty, territoriality, and non-interference that were seen by Southeast Asian states as fundamental to legitimacy.</w:t>
      </w:r>
      <w:r>
        <w:t xml:space="preserve"> Second, by fostering the impression of having mounted a campaign against Islam, Washington angered the moderate Muslim populations of key Southeast Asian states such as Indonesia and Malaysia. </w:t>
      </w:r>
      <w:r w:rsidRPr="00F43F70">
        <w:rPr>
          <w:rStyle w:val="StyleUnderline"/>
        </w:rPr>
        <w:t>The overall impact of the Iraq war, despite Washington’s distribution of assistance and smoothing of relations with Southeast Asian leaders, has been to alienate, confuse, and frustrate.</w:t>
      </w:r>
      <w:r>
        <w:t xml:space="preserve"> In the words of one prominent analyst from the region, Simon Tay, “</w:t>
      </w:r>
      <w:r w:rsidRPr="00F43F70">
        <w:rPr>
          <w:rStyle w:val="StyleUnderline"/>
        </w:rPr>
        <w:t xml:space="preserve">The U.S. post-9/11 agenda has complicated existing international conflicts and insurgencies in Southeast Asia.” He characterizes </w:t>
      </w:r>
      <w:r w:rsidRPr="00F43F70">
        <w:rPr>
          <w:rStyle w:val="Emphasis"/>
        </w:rPr>
        <w:t>Washington</w:t>
      </w:r>
      <w:r w:rsidRPr="00F43F70">
        <w:rPr>
          <w:rStyle w:val="StyleUnderline"/>
        </w:rPr>
        <w:t xml:space="preserve"> as having </w:t>
      </w:r>
      <w:r w:rsidRPr="00F43F70">
        <w:rPr>
          <w:rStyle w:val="Emphasis"/>
        </w:rPr>
        <w:t>embarked on a “neo-imperialist strategy” to use and reinforce U.S. primacy</w:t>
      </w:r>
      <w:r w:rsidRPr="00F43F70">
        <w:rPr>
          <w:rStyle w:val="StyleUnderline"/>
        </w:rPr>
        <w:t>, with policies of “benign selfishness” driven by domestic priorities and thus impermeable to outside influence</w:t>
      </w:r>
      <w:r>
        <w:t>.22 The strong ambivalence of Washington toward multilateralism and its eschewing of diplomatic approaches have led Asians to consider new arrangements. Secretary of State Condoleezza Rice’s decision to skip the ASEAN foreign minister’s meeting and the ARF in 2005 pointed to a lack of American interest and no doubt stimulated an already growing interest in a wider Asian grouping. Belatedly, the Bush administration has said it intends to appoint an ambassador to ASEAN, while hinting at a U.S.-ASEAN FTA down the road.23 Washington continues to view the ARF, on the other hand, as an overly large, underperforming “talk shop” that does not merit significant bolstering—even though it is the only region-wide security institution that includes the U.S.24</w:t>
      </w:r>
    </w:p>
    <w:p w14:paraId="25F9AF7B" w14:textId="77777777" w:rsidR="0002489E" w:rsidRDefault="0002489E" w:rsidP="0002489E">
      <w:pPr>
        <w:pStyle w:val="Heading3"/>
      </w:pPr>
      <w:r>
        <w:t>Democracy Promotion</w:t>
      </w:r>
    </w:p>
    <w:p w14:paraId="76CDD1DB" w14:textId="77777777" w:rsidR="0002489E" w:rsidRPr="00796D2D" w:rsidRDefault="0002489E" w:rsidP="0002489E">
      <w:pPr>
        <w:pStyle w:val="Heading4"/>
      </w:pPr>
      <w:r>
        <w:t xml:space="preserve">Promotion of democracy turns democracy, causes totalitarianism and white supremacy   </w:t>
      </w:r>
    </w:p>
    <w:p w14:paraId="50F8A609" w14:textId="77777777" w:rsidR="0002489E" w:rsidRPr="00796D2D" w:rsidRDefault="0002489E" w:rsidP="0002489E">
      <w:r w:rsidRPr="00796D2D">
        <w:rPr>
          <w:rStyle w:val="Style13ptBold"/>
        </w:rPr>
        <w:t>Itwaru 09</w:t>
      </w:r>
      <w:r>
        <w:t xml:space="preserve"> </w:t>
      </w:r>
      <w:r w:rsidRPr="00796D2D">
        <w:t>(Arnold, psychotherapist, educator, and editorial consultant on the project named Researching Caribbean Teaching and Learning at the </w:t>
      </w:r>
      <w:hyperlink r:id="rId14" w:tgtFrame="_blank" w:history="1">
        <w:r w:rsidRPr="00796D2D">
          <w:rPr>
            <w:rStyle w:val="Hyperlink"/>
          </w:rPr>
          <w:t>University of the West Indies, </w:t>
        </w:r>
      </w:hyperlink>
      <w:r w:rsidRPr="00796D2D">
        <w:t> Jamaica “Master Race, Murder and Gory Globalization” in The White Supremacist State: Eurocentrism, Imperialism, Colonialism, Racism Arnold H. Itwaru, ed. 2009 p. 25-79)</w:t>
      </w:r>
    </w:p>
    <w:p w14:paraId="6E067B43" w14:textId="77777777" w:rsidR="0002489E" w:rsidRPr="00796D2D" w:rsidRDefault="0002489E" w:rsidP="0002489E">
      <w:r w:rsidRPr="00B83C99">
        <w:rPr>
          <w:u w:val="single"/>
        </w:rPr>
        <w:t>“Democracy" is the globalization credo of the new Western imperialism</w:t>
      </w:r>
      <w:r w:rsidRPr="00B83C99">
        <w:t>. It resounds with the incessant chant of freedom</w:t>
      </w:r>
      <w:r w:rsidRPr="00B83C99">
        <w:rPr>
          <w:u w:val="single"/>
        </w:rPr>
        <w:t>. It talks of liberating the world. This is its totalitarian thrust. It is about global control.</w:t>
      </w:r>
      <w:r w:rsidRPr="00B83C99">
        <w:t xml:space="preserve"> </w:t>
      </w:r>
      <w:r w:rsidRPr="00B83C99">
        <w:rPr>
          <w:u w:val="single"/>
        </w:rPr>
        <w:t>This means reducing the entire world into a Western capitalist monopoly and the destruction of other and more humanizing forms of the organization of political and economic livelihood.</w:t>
      </w:r>
      <w:r w:rsidRPr="00B83C99">
        <w:t xml:space="preserve"> But this seems lost to those who are caught the clamor for democracy. </w:t>
      </w:r>
      <w:r w:rsidRPr="00B83C99">
        <w:rPr>
          <w:rStyle w:val="StyleUnderline"/>
        </w:rPr>
        <w:t>We have a situation where capitalist White Supremacist Western liberal democracies are invading and destroying people and countries to increase their exploitative control while the chant for democracy goes on in other places. This is an ideologized chant. It is where "democracy" is erroneously seen as a panacea for the resolution of the forms and practices of oppressive rule everywhere. The spread of "democracy" is the restructuring of target societies, the re-organization of political and economic formation in the world to accommodate the interests of the White supremacist West, united under capital.</w:t>
      </w:r>
      <w:r w:rsidRPr="00B83C99">
        <w:t xml:space="preserve"> </w:t>
      </w:r>
      <w:r w:rsidRPr="00B83C99">
        <w:rPr>
          <w:u w:val="single"/>
        </w:rPr>
        <w:t>Democracy is used as the medium for the brutal globalization of capitalism, and its insertion is enforced by the most undemocratic of measures - authoritarian, command-obedience violent totalitarian military control. The use of the concept "democracy" both romanticizes and violates its Greek ordinary, demos which idealizes the notion of people's rule - which has never happened in the history of Greek imperial state culture.</w:t>
      </w:r>
      <w:r w:rsidRPr="00B83C99">
        <w:t xml:space="preserve"> We should note that in its political inception in Greece women were not included in the state· craft of "Democracy." </w:t>
      </w:r>
      <w:r w:rsidRPr="00B83C99">
        <w:rPr>
          <w:u w:val="single"/>
        </w:rPr>
        <w:t>Democracy was the purview of the male order of state power. It was the phallocentric elitist politics of the state rule of people through select male representatives who constituted the echelon of political power.</w:t>
      </w:r>
      <w:r w:rsidRPr="00B83C99">
        <w:t xml:space="preserve"> Far from being people's rule, it was rather the ruling of people by giving them the illusion that they had a significant say in the rule of the state over them. And its contemporary Western deployment is. about the regulation of the lives of peoples to ensure their exploitation. But there is a great deal of dissembling going on. Eurocentric master race culture has attempted to sanitize itself of the odiousness of racism and the smear of racial mastery in its development of the discourse of "democracy" which it thinks is the best way to organize the politics of representationally in state power for the good of all peoples everywhere on earth. This is presented as being sensible, practical, and "civilized," in fact as the only way to organize political life. This is the reification of imperialism. It is where the ordinary Western citizen resolutely believes this and sees it as commonsense and does not understand what all the fuss is about. We have here the leveling absorption of the imperial patriot-subject who is now passionately committed and ready to defend and spread Western political control in the enforcement of "democracy" every where. And if you go along with it, you are likely to conclude that there is no racism here and that it is simply the best culture on earth, doing the right thing. Armored to the point of having the capacity to kill everyone in the world several times over, the West has wrapped itself in discourses of democratizing imperializing "peace"- while it manufactures and exports arms and other weapons of mass destruction, much of which it has used against many of the racialized peoples of the world. It organizes, supports and wages war to construct the peace required to facilitate its repressive order. It talks of freedom when it has been the historical destroyer of the freedoms of the millions it has used, abused, deprived of their independence, tortured, worked to death, robbed and killed to acquire wealth. It upholds liberty and fraternity - but only among its own kind - and even here this civic ideal is differentially implemented. Liberty and fraternity are not meant for the inferiorized Other. It is for the privileged in the order of White solidarity. And this order of things is disturbed when its designated inferior tries to change the terms and parameters of the discourse of the West's claim superiority.</w:t>
      </w:r>
      <w:r w:rsidRPr="00796D2D">
        <w:t xml:space="preserve"> </w:t>
      </w:r>
    </w:p>
    <w:p w14:paraId="09B3AAEF" w14:textId="77777777" w:rsidR="0002489E" w:rsidRPr="00B83C99" w:rsidRDefault="0002489E" w:rsidP="0002489E"/>
    <w:p w14:paraId="4CB15463" w14:textId="77777777" w:rsidR="0002489E" w:rsidRDefault="0002489E" w:rsidP="0002489E">
      <w:pPr>
        <w:pStyle w:val="Heading2"/>
      </w:pPr>
      <w:r>
        <w:t>Impacts</w:t>
      </w:r>
    </w:p>
    <w:p w14:paraId="49FF3155" w14:textId="77777777" w:rsidR="0002489E" w:rsidRDefault="0002489E" w:rsidP="0002489E">
      <w:pPr>
        <w:pStyle w:val="Heading3"/>
      </w:pPr>
      <w:r>
        <w:t>Imperialism Bad</w:t>
      </w:r>
    </w:p>
    <w:p w14:paraId="5E145BC6" w14:textId="77777777" w:rsidR="0002489E" w:rsidRDefault="0002489E" w:rsidP="0002489E">
      <w:pPr>
        <w:pStyle w:val="Heading4"/>
      </w:pPr>
      <w:r>
        <w:t>Causes war</w:t>
      </w:r>
    </w:p>
    <w:p w14:paraId="4E11A939" w14:textId="77777777" w:rsidR="0002489E" w:rsidRPr="00CB61B3" w:rsidRDefault="0002489E" w:rsidP="0002489E">
      <w:pPr>
        <w:rPr>
          <w:rStyle w:val="Style13ptBold"/>
          <w:b w:val="0"/>
        </w:rPr>
      </w:pPr>
      <w:r>
        <w:rPr>
          <w:rStyle w:val="Style13ptBold"/>
        </w:rPr>
        <w:t xml:space="preserve">Buell 18 </w:t>
      </w:r>
      <w:r w:rsidRPr="00CB61B3">
        <w:t>(</w:t>
      </w:r>
      <w:r>
        <w:t xml:space="preserve">Raymond, </w:t>
      </w:r>
      <w:r w:rsidRPr="00CB61B3">
        <w:t>taught history and government atseveral colleges during the 1920s. He was the research director (1927–33) and then president (1933–39) of the ForeignPolicy Association</w:t>
      </w:r>
      <w:r>
        <w:t xml:space="preserve">. </w:t>
      </w:r>
      <w:r w:rsidRPr="00CB61B3">
        <w:rPr>
          <w:i/>
        </w:rPr>
        <w:t>The North American Review,</w:t>
      </w:r>
      <w:r>
        <w:t xml:space="preserve"> 207(746) (Jan., 1918)) CTD</w:t>
      </w:r>
    </w:p>
    <w:p w14:paraId="1695D7EF" w14:textId="77777777" w:rsidR="0002489E" w:rsidRPr="00CB61B3" w:rsidRDefault="0002489E" w:rsidP="0002489E">
      <w:r>
        <w:t xml:space="preserve">This argument, thoroughly sound in its conclusion, provided its prem ises are just, is a very fine re-enunciation of that </w:t>
      </w:r>
      <w:r w:rsidRPr="00CB61B3">
        <w:rPr>
          <w:rStyle w:val="StyleUnderline"/>
        </w:rPr>
        <w:t xml:space="preserve">economic imperialism </w:t>
      </w:r>
      <w:r>
        <w:t xml:space="preserve">which </w:t>
      </w:r>
      <w:r w:rsidRPr="00CB61B3">
        <w:rPr>
          <w:rStyle w:val="StyleUnderline"/>
        </w:rPr>
        <w:t>has</w:t>
      </w:r>
      <w:r>
        <w:t xml:space="preserve">, in part at least, </w:t>
      </w:r>
      <w:r w:rsidRPr="00CB61B3">
        <w:rPr>
          <w:rStyle w:val="StyleUnderline"/>
        </w:rPr>
        <w:t>brought about not only the present war, but all the great wars of modern history</w:t>
      </w:r>
      <w:r>
        <w:t xml:space="preserve">. An </w:t>
      </w:r>
      <w:r w:rsidRPr="00CB61B3">
        <w:rPr>
          <w:rStyle w:val="StyleUnderline"/>
        </w:rPr>
        <w:t>economic imperialism caused the scramble for concessions in China in 1898 and 1899</w:t>
      </w:r>
      <w:r>
        <w:t xml:space="preserve">, partly check mated by Secretary Hay's two notes proclaiming the policy of the Open Door; </w:t>
      </w:r>
      <w:r w:rsidRPr="00CB61B3">
        <w:rPr>
          <w:rStyle w:val="StyleUnderline"/>
        </w:rPr>
        <w:t>brought about the clash between Russia and Japan</w:t>
      </w:r>
      <w:r>
        <w:t xml:space="preserve"> in the Orient </w:t>
      </w:r>
      <w:r w:rsidRPr="00CB61B3">
        <w:rPr>
          <w:rStyle w:val="StyleUnderline"/>
        </w:rPr>
        <w:t>in 1904; and apparently moved Japan in the present war to occupy Tsingtau and to enforce upon China her famous Twenty-one Demands</w:t>
      </w:r>
      <w:r>
        <w:t xml:space="preserve">. </w:t>
      </w:r>
      <w:r w:rsidRPr="00CB61B3">
        <w:rPr>
          <w:rStyle w:val="StyleUnderline"/>
        </w:rPr>
        <w:t>The same motives caused France to quarrel with Germany at Algeciras and Agadir over the economic penetration of Morocco</w:t>
      </w:r>
      <w:r>
        <w:t>. It has been the desire of Germany and Russia to mutually exclude each other from the markets of the Balkans which culminated in the murder at Sera j evo. It has been the Drang nach Osten which led to the Teutonic visualization of a Mitteleuropa extending from the Baltic to the Persian Gulf; which led to an unholy alliance with the Turk, and attempted the construction of the Bagdad railroad: all in a scramble for protected markets, trade concessions, and economic monopolies.</w:t>
      </w:r>
    </w:p>
    <w:p w14:paraId="0D89B8B4" w14:textId="77777777" w:rsidR="0002489E" w:rsidRDefault="0002489E" w:rsidP="0002489E">
      <w:pPr>
        <w:pStyle w:val="Heading4"/>
      </w:pPr>
      <w:r>
        <w:t xml:space="preserve">US attempts to constrain the rise of China are premised in a will to control that reproduces ressentiment and inevitably culminates in total war- engaging in policy prior to questioning imperialism results in error replication and fuels the aggression at the heart of all their scenarios. </w:t>
      </w:r>
    </w:p>
    <w:p w14:paraId="777F92CD" w14:textId="77777777" w:rsidR="0002489E" w:rsidRPr="004321C0" w:rsidRDefault="0002489E" w:rsidP="0002489E">
      <w:pPr>
        <w:rPr>
          <w:rStyle w:val="Style13ptBold"/>
        </w:rPr>
      </w:pPr>
      <w:r>
        <w:rPr>
          <w:rStyle w:val="Style13ptBold"/>
        </w:rPr>
        <w:t xml:space="preserve">Peter 13 </w:t>
      </w:r>
      <w:r w:rsidRPr="004321C0">
        <w:t xml:space="preserve">[No Last Name, Blogger, Reactionary, Armchair Philosopher, “US SECURITY DISCOURSE: PHYSICAL AND ONTOLOGICAL IMPLICATIONS”, </w:t>
      </w:r>
      <w:hyperlink r:id="rId15" w:history="1">
        <w:r w:rsidRPr="004321C0">
          <w:t>http://www.petersaysstuff.com/2013/06/us-security-discourse-physical-and-ontological-implications/</w:t>
        </w:r>
      </w:hyperlink>
      <w:r w:rsidRPr="004321C0">
        <w:t>, Peter Says Stuff: Philosophizing Without a Purpose]-DD</w:t>
      </w:r>
    </w:p>
    <w:p w14:paraId="742FB243" w14:textId="77777777" w:rsidR="0002489E" w:rsidRPr="00484DBF" w:rsidRDefault="0002489E" w:rsidP="0002489E">
      <w:pPr>
        <w:rPr>
          <w:sz w:val="14"/>
        </w:rPr>
      </w:pPr>
      <w:r w:rsidRPr="00484DBF">
        <w:rPr>
          <w:sz w:val="14"/>
        </w:rPr>
        <w:t xml:space="preserve">But while all that is important, there is something more important, and that is the effect of discourse on the actions of other nations. </w:t>
      </w:r>
      <w:r w:rsidRPr="0087288A">
        <w:rPr>
          <w:rStyle w:val="Emphasis"/>
        </w:rPr>
        <w:t>What happens when the US denounces other nations, places them in the “Axis of Evil”, or even makes subtle military hints? Well, the answer can most easily be seen in the supposed “Rise of China</w:t>
      </w:r>
      <w:r w:rsidRPr="00484DBF">
        <w:rPr>
          <w:sz w:val="14"/>
        </w:rPr>
        <w:t xml:space="preserve">” (although not in the “Axis of Evil”, many on the right think they are untrustworthy and thus bad eg. Donald Trump and Mitt Romney). </w:t>
      </w:r>
      <w:r w:rsidRPr="0087288A">
        <w:rPr>
          <w:rStyle w:val="StyleUnderline"/>
        </w:rPr>
        <w:t>When the US badmouths a superpower, or makes subtle military actions against them, they will retaliate, that is just a simple fact of life, and yet we act shocked when this happens in the context of China</w:t>
      </w:r>
      <w:r w:rsidRPr="00484DBF">
        <w:rPr>
          <w:sz w:val="14"/>
        </w:rPr>
        <w:t xml:space="preserve">. During the late 90s and early 2000s, the US displayed itself as the shinning beacon of freedom, the sole benevolent hegemon in a world of terror and thus defined all those not directly under our nuclear umbrella eg. Japan, the EU, etc. as “other”. China thus felt alienated, they were defined as the other simply because of the legacy of Mao Zedong (although China today can hardly be considered Maoist even by the most lax of definitions) and thus they displayed aggressive rhetoric. But that’s not all: </w:t>
      </w:r>
      <w:r w:rsidRPr="0087288A">
        <w:rPr>
          <w:rStyle w:val="StyleUnderline"/>
        </w:rPr>
        <w:t>the creation of new missile defenses near China to “protect the homeland” and new troop movements also made China weary about what the US was going to do and thus they started militarizing in reaction (Pan). This militarization is not unexpected in the slightest and is perfectly justifiable in the wake of US offensive rhetoric and actions. Chengxin Pan sums up China’s reaction best when he says:</w:t>
      </w:r>
      <w:r>
        <w:rPr>
          <w:rStyle w:val="StyleUnderline"/>
        </w:rPr>
        <w:t xml:space="preserve"> </w:t>
      </w:r>
      <w:r w:rsidRPr="0087288A">
        <w:rPr>
          <w:rStyle w:val="StyleUnderline"/>
        </w:rPr>
        <w:t>For instance, as the United States presses ahead with a missile-defence shield to “guarantee” its invulnerability from rather unlikely sources of missile attacks, it would be almost certain to intensify China’s sense of vulnerability and compel it to expand its current small nuclear arsenal so as to maintain the efficiency of its limited deterrence. In consequence, it is not impossible that the two countries, and possibly the whole region, might be dragged into an escalating arms race that would eventually make war more likely (Pan).</w:t>
      </w:r>
      <w:r>
        <w:rPr>
          <w:u w:val="single"/>
        </w:rPr>
        <w:t xml:space="preserve"> </w:t>
      </w:r>
      <w:r w:rsidRPr="00484DBF">
        <w:rPr>
          <w:sz w:val="14"/>
        </w:rPr>
        <w:t xml:space="preserve">In part two, I discussed the physical, that is to say geopolitical, implications of security discourse and specifically, US discourse. This section of the paper however will be a little more nuanced and not so intuitive. Here, I shall examine security discourse and how it relates to ontology which is the study of being. Before I jump right in, I must first explain what “being” mean. “Being” is a semi-intuitive but very hard to describe concept. It is basically who you are as a person, your supposed worth in the world, and most importantly, your identity as an individual whilst still part of a group. </w:t>
      </w:r>
      <w:r w:rsidRPr="0087288A">
        <w:rPr>
          <w:rStyle w:val="Emphasis"/>
        </w:rPr>
        <w:t>Ontology is an almost always overlooked subject in the field of geopolitics but I would argue that determining value, “meaning”, and being are a priori issues to any policy action.</w:t>
      </w:r>
      <w:r w:rsidRPr="00484DBF">
        <w:rPr>
          <w:sz w:val="14"/>
        </w:rPr>
        <w:t xml:space="preserve"> And here is where we break with part two entirely, we take a turn toward the absurd. </w:t>
      </w:r>
      <w:r w:rsidRPr="004321C0">
        <w:rPr>
          <w:rStyle w:val="StyleUnderline"/>
        </w:rPr>
        <w:t>Politicians, scientists, and in fact most people are under the assumption that the universe is understandable, quantifiable, knowable</w:t>
      </w:r>
      <w:r w:rsidRPr="00484DBF">
        <w:rPr>
          <w:sz w:val="14"/>
        </w:rPr>
        <w:t xml:space="preserve">. I mean, we have math to help explain natural phenomena right? </w:t>
      </w:r>
      <w:r w:rsidRPr="004321C0">
        <w:rPr>
          <w:rStyle w:val="StyleUnderline"/>
        </w:rPr>
        <w:t>Wrong</w:t>
      </w:r>
      <w:r w:rsidRPr="00484DBF">
        <w:rPr>
          <w:sz w:val="14"/>
        </w:rPr>
        <w:t xml:space="preserve">. Math is </w:t>
      </w:r>
      <w:r w:rsidRPr="004321C0">
        <w:rPr>
          <w:rStyle w:val="Emphasis"/>
        </w:rPr>
        <w:t>an attempt to make sense of a senseless universe</w:t>
      </w:r>
      <w:r w:rsidRPr="00484DBF">
        <w:rPr>
          <w:sz w:val="14"/>
        </w:rPr>
        <w:t xml:space="preserve">. Yes, we got pretty damn lucky and found out that some numbers seem to represent natural events but those are few and far between and even when they do, competing theories don’t work out.[6]More importantly though, and more relevant to our studies of the political, is the question of the supposed “order” of social structures and institutions as well human interaction. </w:t>
      </w:r>
      <w:r w:rsidRPr="004321C0">
        <w:rPr>
          <w:rStyle w:val="StyleUnderline"/>
        </w:rPr>
        <w:t>The assumption that all of politics is founded upon is that humans are inherently controllable and orderable and thus governmental institutions can be, and are, successful. But unfortunately, that is not the case</w:t>
      </w:r>
      <w:r w:rsidRPr="00484DBF">
        <w:rPr>
          <w:sz w:val="14"/>
        </w:rPr>
        <w:t xml:space="preserve">. According to the fictitious research group “The Institute for Somehow Managing to Hold it All Together”, this is just not the case. In fact, they conclude that “everything appears to be falling completely apart and ‘getting way out of hand’”(Onion). But all kidding aside, the universe as well as human interaction is jumble of half-truths, screwed up friendships, ruined lives, and incoherent sentences (similar to this one). We have dreams of chaos and disorder and then wake up to (hopefully) find meaning and order in the world. Well, philosopher Kerry Gordon takes a different approach. According to Gordon, when one looks around at social institutions, they all fail, our “carefully constructed truths” about the universe are shattering with each “advancement” in the fields of science and philosophy (Gordon). In fact, this is what Gordon himself has to say on the issue: Making my way through the day, I am indeed overwhelmed by a sea of detail that I can’t ever seem to get a handle on…all the variables of my life rushing toward me in flood of chaotic uncertainty. This is not my beautiful life. Where are the security and order that was promised me? All my carefully constructed truths, everything I have counted on and identified with, seems suddenly false or lost or changing. And when I pick up the morning newspaper, there’s more. Not only my life but the whole world seems to be deconstructing. I’m back in my dream—drowning in a sea of uncertainty (Gordon). </w:t>
      </w:r>
      <w:r w:rsidRPr="004321C0">
        <w:rPr>
          <w:rStyle w:val="Emphasis"/>
        </w:rPr>
        <w:t>But so what? What’s the big deal if we try to order a chaotic universe? Isn’t that a good thing? Well the answer is a simple no. Attempts to order and constrain human behavior via appeals to threats, war, social collapse, etc. are just ploys used by those in power to gain an even bigger foothold. In fact, some of history’s worst atrocities were committed in the name of “order” and “security”[7]. When one has a desire to impose order on a disordered world, any kind of self-regulation is removed. Gordon cites four main examples of this running its course in history: “Stalinism, Nazism, McCarthyism, and fundamentalism of all stripes are examples of the kind of irrationality of which institutions and governments are capable in the name of order”</w:t>
      </w:r>
      <w:r w:rsidRPr="00484DBF">
        <w:rPr>
          <w:sz w:val="14"/>
        </w:rPr>
        <w:t xml:space="preserve"> (Gordon). In fact, Gordon takes it a step further: “it is precisely our resistance to chaos and uncertainty and our almost pathological need to impose order where there may, in fact, be none at all, that is the cause of so much of our disease” (Gordon). So here one may be asking a few questions: “Why is this section so chaotic?”, “How does this relate to ‘being’?”, and “When will this end?”. The answers lie in the winding road ahead. This section is chaotic precisely because I am writing about chaos and disorder and, compared to other authors, this is pretty sane.[8] So thus the question arises, </w:t>
      </w:r>
      <w:r w:rsidRPr="004321C0">
        <w:rPr>
          <w:rStyle w:val="StyleUnderline"/>
        </w:rPr>
        <w:t xml:space="preserve">how does disorder and the attempt to structure it relate to being? The answer lies simply in two assumptions that all of science is founded upon: that the universe is rational and that experiments are repeatable and demonstrate things. Although scientists don’t like to think about it, all of their work rests on the aforementioned assumptions and science too has it’s limits. </w:t>
      </w:r>
      <w:r w:rsidRPr="00484DBF">
        <w:rPr>
          <w:sz w:val="14"/>
        </w:rPr>
        <w:t xml:space="preserve">The issue then comes when science, or more specifically, scientists, reach those limits, those limits “from which they “gaze into what defies illumination”(Seigfried). When this happens, the scientist wonders what’s wrong, “Why can’t I pierce the veil?”. The scientist thought the universe was understandable, knowable, quantifiable, so why then can they not understand it. This is the issue that has plagued many a scientist has driven just as many to “despair and nihilism” from which they shan’t emerge (Seigfried). This denial of the self arises from an internalization of the absurd universe. When people believe that the universe is understandable and controllable, they subconsciously create a utopian ideal: a world in which all truth is known and everything is just dandy and peachy. The issue with this is when one becomes confronted with the beast of absurdism. When one eventually sees that the world is not orderable, understandable, and even to some extent, knowable (as indicated by the Gordon and Seigfried evidence above), this leads one to question oneself. Because here one is confronted with something that is different. Humans have always been told that the universe is “rational, knowable, understandable, etc.” and when one doesn’t reach one of those utopian ideals, the individual doesn’t look to the actual explanation (the absurdity of the universe), but rather towards oneself. This leads to a feeling of constant anxiety, self doubt, and worthlessness (Gordon). </w:t>
      </w:r>
      <w:r w:rsidRPr="004321C0">
        <w:rPr>
          <w:rStyle w:val="StyleUnderline"/>
        </w:rPr>
        <w:t>In addition however, when the utopian idea of understandability is not met, when the goals to be perfectly safe, perfectly ordered, etc. are not achieved, one then blames themselves leading to what Nietzsche calls “ressentiment”</w:t>
      </w:r>
      <w:r w:rsidRPr="00484DBF">
        <w:rPr>
          <w:sz w:val="14"/>
        </w:rPr>
        <w:t xml:space="preserve"> (pronounced res-an-ti-ma) or, a hatred of the self. </w:t>
      </w:r>
      <w:r w:rsidRPr="004321C0">
        <w:rPr>
          <w:rStyle w:val="Emphasis"/>
        </w:rPr>
        <w:t>This ressentiment leads one to fundamentally deny themselves and their place in this world (Nietzsche). This denial of the self and the question of ordering the absurd being placed prior to policy action should, even to some innate degree, be self evident but nevertheless, “everything’s an argument</w:t>
      </w:r>
      <w:r w:rsidRPr="00484DBF">
        <w:rPr>
          <w:sz w:val="14"/>
        </w:rPr>
        <w:t xml:space="preserve">”. The French philosopher and writer Albert Camus posited in 1942 that “[t]here is but one truly serious philosophical problem, and that is suicide” (Camus). (I would normally put this in a footnote but this is such an important concept that I must address it here; when Camus speaks of suicide he speaks of it as a way of coping with the disorder in the world, a kind of cop-out, and thus the question of whether or not we should kill ourselves is fundamentally a question of how to deal with the absurd.) For Camus, </w:t>
      </w:r>
      <w:r w:rsidRPr="004321C0">
        <w:rPr>
          <w:rStyle w:val="Emphasis"/>
        </w:rPr>
        <w:t>this is thequestion that all of humanity must answer for the question of making meaning out of the universe is fundamentally a question of accepting ourselves and living in this chaotic world. Until this matter is sorted out, all policy will be in a state of constant error-replication and self-hatred</w:t>
      </w:r>
      <w:r w:rsidRPr="00484DBF">
        <w:rPr>
          <w:sz w:val="14"/>
        </w:rPr>
        <w:t xml:space="preserve"> (Camus) (Campbell and Dillon). So where does this leave us? </w:t>
      </w:r>
      <w:r w:rsidRPr="004321C0">
        <w:rPr>
          <w:rStyle w:val="Emphasis"/>
        </w:rPr>
        <w:t>The rise of total war saw with it the rise of the so called “new threat” that was not only unpredictable, but everywhere. This “new threat” meant that a new form of threat calculation and thus securitization had to be created in which everyone and everything is a possible enemy to the state. This posture not only has destroyed civil liberties as we know them in America, but has actually fueled the supposed “Chinese aggression” that politicians are worried about</w:t>
      </w:r>
      <w:r w:rsidRPr="00484DBF">
        <w:rPr>
          <w:sz w:val="14"/>
        </w:rPr>
        <w:t xml:space="preserve">. Our very act of defining an other in an attempt to place blame leads to that other’s retaliation and produces a cycle of endless violence. But more importantly, governmental institutions that seek to shape and control human life by way of imposing order and structure are not only doomed to fail because of the inherent chaos in the universe, but are actually the roots of oppression and totalitarianism. In addition, this desire leads to the creation of utopian ideals which, when not met, leads one to question oneself and in turn, turn upon the self in hatred and confusion. The question of discourse, specifically in this case, </w:t>
      </w:r>
      <w:r w:rsidRPr="004321C0">
        <w:rPr>
          <w:rStyle w:val="StyleUnderline"/>
        </w:rPr>
        <w:t>discourse designed to “secure the populace”, must come first and foremost because without addressing this issue we are left to stray “as through an infinite nothing</w:t>
      </w:r>
      <w:r w:rsidRPr="00484DBF">
        <w:rPr>
          <w:sz w:val="14"/>
        </w:rPr>
        <w:t>” (Nietzsche).</w:t>
      </w:r>
    </w:p>
    <w:p w14:paraId="64D6B4D7" w14:textId="77777777" w:rsidR="0002489E" w:rsidRPr="00281A74" w:rsidRDefault="0002489E" w:rsidP="0002489E"/>
    <w:p w14:paraId="1BE489BA" w14:textId="77777777" w:rsidR="0002489E" w:rsidRDefault="0002489E" w:rsidP="0002489E">
      <w:pPr>
        <w:pStyle w:val="Heading3"/>
      </w:pPr>
      <w:r>
        <w:t>Globalization Bad</w:t>
      </w:r>
    </w:p>
    <w:p w14:paraId="29847472" w14:textId="77777777" w:rsidR="0002489E" w:rsidRPr="003069A8" w:rsidRDefault="0002489E" w:rsidP="0002489E"/>
    <w:p w14:paraId="3C6BDD58" w14:textId="77777777" w:rsidR="0002489E" w:rsidRDefault="0002489E" w:rsidP="0002489E">
      <w:pPr>
        <w:pStyle w:val="Heading4"/>
      </w:pPr>
      <w:r>
        <w:t>The invisible hand of the global economic order becomes the visible fist of the neoliberal military order. This spurs mass violence and discrimination across the globe.</w:t>
      </w:r>
    </w:p>
    <w:p w14:paraId="111755A9" w14:textId="77777777" w:rsidR="0002489E" w:rsidRPr="00DE0284" w:rsidRDefault="0002489E" w:rsidP="0002489E">
      <w:r w:rsidRPr="00DE0284">
        <w:rPr>
          <w:rStyle w:val="Style13ptBold"/>
        </w:rPr>
        <w:t>Springer 15</w:t>
      </w:r>
      <w:r w:rsidRPr="00DE0284">
        <w:t xml:space="preserve"> (Simon</w:t>
      </w:r>
      <w:r>
        <w:t xml:space="preserve">, PhD from U British Columbia. Associate Professor of geography at University of Victoria. </w:t>
      </w:r>
      <w:r w:rsidRPr="00DE0284">
        <w:t xml:space="preserve"> "The violence of neoliberalism."</w:t>
      </w:r>
      <w:r>
        <w:t xml:space="preserve"> </w:t>
      </w:r>
      <w:r w:rsidRPr="00DE0284">
        <w:rPr>
          <w:i/>
        </w:rPr>
        <w:t>Handbook of Neoliberalism</w:t>
      </w:r>
      <w:r w:rsidRPr="00DE0284">
        <w:t> </w:t>
      </w:r>
      <w:r>
        <w:t>(2015)) CTD</w:t>
      </w:r>
    </w:p>
    <w:p w14:paraId="473DDBF5" w14:textId="77777777" w:rsidR="0002489E" w:rsidRPr="00C84268" w:rsidRDefault="0002489E" w:rsidP="0002489E">
      <w:r w:rsidRPr="00C84268">
        <w:t xml:space="preserve">The ascent of </w:t>
      </w:r>
      <w:r w:rsidRPr="00C84268">
        <w:rPr>
          <w:rStyle w:val="StyleUnderline"/>
        </w:rPr>
        <w:t>neoliberalism can be understood as a particular form of anxiety</w:t>
      </w:r>
      <w:r w:rsidRPr="00C84268">
        <w:t xml:space="preserve">, a disquiet born in the wake of the Second World War when the atrocities of Nazi Germany, Fascist Italy, and the Soviet Union fostered a belief that government intervention trampled personal freedoms and thereby unleashed indescribable slaughter (Mirowski and Plehwe 2008). There is some truth to be found in this concern, but the response that followed </w:t>
      </w:r>
      <w:r w:rsidRPr="00C84268">
        <w:rPr>
          <w:rStyle w:val="StyleUnderline"/>
        </w:rPr>
        <w:t>has exhibited its own violent tendencies</w:t>
      </w:r>
      <w:r w:rsidRPr="00C84268">
        <w:t xml:space="preserve">. The Mont Pelerin Society, the originary neoliberal think-tank, responded by resurrecting classical liberalism’s three basic tenets. First, a concentrated focus on the individual, who was viewed as the most qualified to communicate his or her desires, whereby society should be reoriented towards removing obstacles that hinder this goal. Second, free markets were considered the most proficient means for advancing self-reliance, 2 whereby individuals could pursue their needs through the mechanism of price. Finally, a faith in a non-interventionist state that would emphasize and maintain competitive markets and guarantee individual rights shaped around a property regime (Hackworth 2007; Plehwe and Walpen 2006). From the geopolitical context of the war’s aftermath, </w:t>
      </w:r>
      <w:r w:rsidRPr="00C84268">
        <w:rPr>
          <w:rStyle w:val="StyleUnderline"/>
        </w:rPr>
        <w:t>the origins of neoliberalism as a political ideology can be understood as reactionary to violence</w:t>
      </w:r>
      <w:r w:rsidRPr="00C84268">
        <w:t xml:space="preserve">. In short, neoliberals conceived that violence could be curbed by a return to Enlightenment thinking and its explicit basis in advancing the merits of individualism. </w:t>
      </w:r>
      <w:r w:rsidRPr="00C84268">
        <w:rPr>
          <w:rStyle w:val="Emphasis"/>
        </w:rPr>
        <w:t>This historical context is ironic</w:t>
      </w:r>
      <w:r w:rsidRPr="00C84268">
        <w:rPr>
          <w:rStyle w:val="StyleUnderline"/>
        </w:rPr>
        <w:t xml:space="preserve"> insofar </w:t>
      </w:r>
      <w:r w:rsidRPr="00C84268">
        <w:rPr>
          <w:rStyle w:val="Emphasis"/>
        </w:rPr>
        <w:t>as</w:t>
      </w:r>
      <w:r w:rsidRPr="00C84268">
        <w:rPr>
          <w:rStyle w:val="StyleUnderline"/>
        </w:rPr>
        <w:t xml:space="preserve"> structural adjustment, fiscal austerity, and free trade, </w:t>
      </w:r>
      <w:r w:rsidRPr="00C84268">
        <w:rPr>
          <w:rStyle w:val="Emphasis"/>
        </w:rPr>
        <w:t xml:space="preserve">the basic principles of neoliberalism, are now ‘augmented by the direct use of military force’ </w:t>
      </w:r>
      <w:r w:rsidRPr="00C84268">
        <w:t xml:space="preserve">(Roberts et al. 2003), </w:t>
      </w:r>
      <w:r w:rsidRPr="00C84268">
        <w:rPr>
          <w:rStyle w:val="Emphasis"/>
        </w:rPr>
        <w:t xml:space="preserve">where the ‘invisible hand’ of the global free market is </w:t>
      </w:r>
      <w:r w:rsidRPr="00C84268">
        <w:rPr>
          <w:rStyle w:val="StyleUnderline"/>
        </w:rPr>
        <w:t>increasingly</w:t>
      </w:r>
      <w:r w:rsidRPr="00C84268">
        <w:rPr>
          <w:rStyle w:val="Emphasis"/>
        </w:rPr>
        <w:t xml:space="preserve"> clenched into the ‘visible fist’ of the United States military</w:t>
      </w:r>
      <w:r w:rsidRPr="00C84268">
        <w:t xml:space="preserve">. </w:t>
      </w:r>
      <w:r w:rsidRPr="00C84268">
        <w:rPr>
          <w:rStyle w:val="StyleUnderline"/>
        </w:rPr>
        <w:t xml:space="preserve">The relationship between capital accumulation and war is </w:t>
      </w:r>
      <w:r w:rsidRPr="00C84268">
        <w:t>of course</w:t>
      </w:r>
      <w:r w:rsidRPr="00C84268">
        <w:rPr>
          <w:rStyle w:val="StyleUnderline"/>
        </w:rPr>
        <w:t xml:space="preserve"> longstanding</w:t>
      </w:r>
      <w:r w:rsidRPr="00C84268">
        <w:t xml:space="preserve"> (Harvey 1985), and the peaceful division that early neoliberals pursued for their economic agenda demonstrated a certain naivety. While not all wars are decidedly capitalist, </w:t>
      </w:r>
      <w:r w:rsidRPr="00C84268">
        <w:rPr>
          <w:rStyle w:val="StyleUnderline"/>
        </w:rPr>
        <w:t>it is difficult to envisage conditions wherein an economic ideology like neoliberalism could not come attendant to violence insofar as it seeks a global domain, supports universal assumptions, and suppresses heterogeneity as individuals are remade according to the normative image of ‘neoliberal proper personhood’</w:t>
      </w:r>
      <w:r w:rsidRPr="00C84268">
        <w:t xml:space="preserve"> (Kingfisher 2007). Either the lessons of colonialism were entirely overlooked by the Mont Pelerin Society, or they uncritically embraced its narrative appeal to the supposed higher purpose of the ‘white man’s burden’. </w:t>
      </w:r>
      <w:r w:rsidRPr="00C84268">
        <w:rPr>
          <w:rStyle w:val="StyleUnderline"/>
        </w:rPr>
        <w:t>Just as colonialism paved a road to hell with ostensibly good intentions, the neoliberal imagination of an eventual harmonious global village now demonstrates much the same.</w:t>
      </w:r>
      <w:r w:rsidRPr="00C84268">
        <w:t xml:space="preserve"> Embedded within such promises of utopia are the dystopian realities that exist in a number of countries, where </w:t>
      </w:r>
      <w:r w:rsidRPr="00C84268">
        <w:rPr>
          <w:rStyle w:val="StyleUnderline"/>
        </w:rPr>
        <w:t>neoliberalization has not produced greater peace, but a profound and often ruinous encounter with violence</w:t>
      </w:r>
      <w:r w:rsidRPr="00C84268">
        <w:t xml:space="preserve">. 3 The historical record indicates that the years under </w:t>
      </w:r>
      <w:r w:rsidRPr="00C84268">
        <w:rPr>
          <w:rStyle w:val="StyleUnderline"/>
        </w:rPr>
        <w:t>neoliberalism have been characterized by recurrent crises and deepening divisions between and within the world’s nations on ethno-religious grounds</w:t>
      </w:r>
      <w:r w:rsidRPr="00C84268">
        <w:t xml:space="preserve">. Although in some instances poverty has arguably been alleviated or at least not gotten any worse under neoliberalism, in many more contexts poverty remains painfully acute, while </w:t>
      </w:r>
      <w:r w:rsidRPr="00C84268">
        <w:rPr>
          <w:rStyle w:val="StyleUnderline"/>
        </w:rPr>
        <w:t>inequality has undeniably increased</w:t>
      </w:r>
      <w:r w:rsidRPr="00C84268">
        <w:t xml:space="preserve"> both within and between cities, states, and regions (Wade 2003; Harvey 2005). There is nascent literature that is quickly gathering momentum, which attempts to make </w:t>
      </w:r>
      <w:r w:rsidRPr="00C84268">
        <w:rPr>
          <w:rStyle w:val="StyleUnderline"/>
        </w:rPr>
        <w:t>these connections between neoliberalism and violence more explicit</w:t>
      </w:r>
      <w:r w:rsidRPr="00C84268">
        <w:t xml:space="preserve"> (Auyero 2000; Borras and Ross 2007; Chatterjee 2009; Coleman 2007; Collier 2008; Goldstein 2005; Marchand 2004). From this growing concern comes increasing recognition for the idea that the</w:t>
      </w:r>
      <w:r w:rsidRPr="00C84268">
        <w:rPr>
          <w:rStyle w:val="StyleUnderline"/>
        </w:rPr>
        <w:t xml:space="preserve"> imposition of neoliberal austerity measures may actually promote conditions of increased impoverishment that subsequently provide multiple opportunities for violent conflict</w:t>
      </w:r>
      <w:r w:rsidRPr="00C84268">
        <w:t xml:space="preserve"> (Bourdieu 1998; Bourgois 2001; Farmer 2004; Uvin 2003; Wacquant 2009). Within my own work I have attempted to demonstrate </w:t>
      </w:r>
      <w:r w:rsidRPr="00C84268">
        <w:rPr>
          <w:rStyle w:val="StyleUnderline"/>
        </w:rPr>
        <w:t>an urgent need to build linkages between the violence occurring in various sites undergoing neoliberalization, and to identify threads of commonality within these diverse spaces so that an emancipatory agenda of transnational scope may potentially begin to emerge</w:t>
      </w:r>
      <w:r w:rsidRPr="00C84268">
        <w:t xml:space="preserve"> (Springer 2015). Although acknowledgement for the violence of neoliberalism continues to grow</w:t>
      </w:r>
      <w:r w:rsidRPr="00C84268">
        <w:rPr>
          <w:rStyle w:val="StyleUnderline"/>
        </w:rPr>
        <w:t>, it is important to recognize how simplistic and problematic it is to assume uniformity across the various constellations of violent geographies that are occurring in neoliberalizing contexts</w:t>
      </w:r>
      <w:r w:rsidRPr="00C84268">
        <w:t xml:space="preserve">. </w:t>
      </w:r>
      <w:r w:rsidRPr="00C84268">
        <w:rPr>
          <w:rStyle w:val="StyleUnderline"/>
        </w:rPr>
        <w:t>Such an approach serves to reinforce the authority of neoliberal discourse by continuing to circulate the idea that neoliberalism as a particular model of statecraft is unavoidable</w:t>
      </w:r>
      <w:r w:rsidRPr="00C84268">
        <w:t xml:space="preserve">, </w:t>
      </w:r>
      <w:r w:rsidRPr="00C84268">
        <w:rPr>
          <w:rStyle w:val="StyleUnderline"/>
        </w:rPr>
        <w:t>a criticism Gibson-Graham (1996) make more generally with regard to capitalism</w:t>
      </w:r>
      <w:r w:rsidRPr="00C84268">
        <w:t xml:space="preserve">. Likewise, </w:t>
      </w:r>
      <w:r w:rsidRPr="00C84268">
        <w:rPr>
          <w:rStyle w:val="StyleUnderline"/>
        </w:rPr>
        <w:t xml:space="preserve">to treat the material expression of violence only through its directly observable manifestation is </w:t>
      </w:r>
      <w:r w:rsidRPr="00C84268">
        <w:t>4</w:t>
      </w:r>
      <w:r w:rsidRPr="00C84268">
        <w:rPr>
          <w:rStyle w:val="StyleUnderline"/>
        </w:rPr>
        <w:t xml:space="preserve"> a reductionist appraisal.</w:t>
      </w:r>
      <w:r w:rsidRPr="00C84268">
        <w:t xml:space="preserve"> This view disregards the complexity of the endless entanglements of social relations, and further ignores the future possibilities of violence (Nordstrom 2004). </w:t>
      </w:r>
      <w:r w:rsidRPr="00C84268">
        <w:rPr>
          <w:rStyle w:val="StyleUnderline"/>
        </w:rPr>
        <w:t>When we bear witness to violence, what we are seeing is not a ‘thing’, but a moment with a past, present, and future that is determined by its elaborate relations with other moments of social process</w:t>
      </w:r>
      <w:r w:rsidRPr="00C84268">
        <w:t xml:space="preserve"> (Springer 2011). </w:t>
      </w:r>
      <w:r w:rsidRPr="007161D3">
        <w:rPr>
          <w:rStyle w:val="StyleUnderline"/>
        </w:rPr>
        <w:t>The material ‘act’ of violence itself is merely a confluence in the flows of oppressive social relations</w:t>
      </w:r>
      <w:r w:rsidRPr="00C84268">
        <w:t xml:space="preserve">, and one that is persistently marked with absolutist accounts of space and time, when </w:t>
      </w:r>
      <w:r w:rsidRPr="007161D3">
        <w:rPr>
          <w:rStyle w:val="StyleUnderline"/>
        </w:rPr>
        <w:t>instead violence should be recognized as being temporally dispersed through a whole series of “troubling geographies”</w:t>
      </w:r>
      <w:r w:rsidRPr="00C84268">
        <w:t xml:space="preserve"> (Gregory 2006). Nonetheless, </w:t>
      </w:r>
      <w:r w:rsidRPr="007161D3">
        <w:rPr>
          <w:rStyle w:val="StyleUnderline"/>
        </w:rPr>
        <w:t>understanding the resonances of violence within the now orthodox political economic model</w:t>
      </w:r>
      <w:r w:rsidRPr="00C84268">
        <w:t xml:space="preserve"> of neoliberalism – however disparate, protean, and variegated – </w:t>
      </w:r>
      <w:r w:rsidRPr="007161D3">
        <w:rPr>
          <w:rStyle w:val="Emphasis"/>
        </w:rPr>
        <w:t>is of critical importance to social justice</w:t>
      </w:r>
      <w:r w:rsidRPr="00C84268">
        <w:t xml:space="preserve">. Only through a conceptualization of fluidity and process can we begin to recognize how violence and neoliberalism might actually converge. I begin this chapter by identifying how processes of othering coincide and become a central component of neoliberal logic by providing it with the discursive tools to realize its heterogeneous ideals. In the following section I describe how attention to the relationality of space and time allow us to recognize neoliberalism and violence as mutually reinforcing moments of social process where it becomes very difficult to disentangle these two phenomena. I then turn my attention towards the exclusions of neoliberalism, where I consider how the exceptional violence of this process comes to form the rule. Here </w:t>
      </w:r>
      <w:r w:rsidRPr="007161D3">
        <w:rPr>
          <w:rStyle w:val="StyleUnderline"/>
        </w:rPr>
        <w:t>I identify neoliberalism having produced a state of exception through its particular version of sovereign authority and dire consequences this results in for the downtrodden and dispossessed</w:t>
      </w:r>
      <w:r w:rsidRPr="00C84268">
        <w:t xml:space="preserve">. I then conclude on hopeful note by insisting that collectively we are powerful actors who have the radical potential to resist, transform, and ultimately undo neoliberalism. 5 Neoliberal Othering Although </w:t>
      </w:r>
      <w:r w:rsidRPr="007161D3">
        <w:rPr>
          <w:rStyle w:val="StyleUnderline"/>
        </w:rPr>
        <w:t xml:space="preserve">mainstream examinations of conflict theory have a tendency to focus on ‘local’ origins by invoking the idea of ‘backward’ cultural practices as the most suitable explanations for violence </w:t>
      </w:r>
      <w:r w:rsidRPr="00C84268">
        <w:t xml:space="preserve">(see Huntington 1996; Kaplan 2000), this reading problematically overlooks the influence of ideology and economics. The geographical imagination of violence vis-à-vis neoliberalism treats violence as an externality, a wrong-headed vision that engenders Orientalist ideas. Such </w:t>
      </w:r>
      <w:r w:rsidRPr="007161D3">
        <w:rPr>
          <w:rStyle w:val="StyleUnderline"/>
        </w:rPr>
        <w:t>othering discourses insidiously posit ‘local’ cultures as being wholly responsible for any ensuing bloodshed following neoliberalization, thus ignoring the mutability and relationality of the ‘global’ political economy of violence</w:t>
      </w:r>
      <w:r w:rsidRPr="00C84268">
        <w:t xml:space="preserve">. Here we can look for guidance to the influence of </w:t>
      </w:r>
      <w:r w:rsidRPr="007161D3">
        <w:t>Said (2003), who has made significant contributions to a broader interest in how geographical representations and practices produced notions of ‘us’ and ‘them’, or ‘Self’ and ‘Other’. In a contemporary</w:t>
      </w:r>
      <w:r w:rsidRPr="00C84268">
        <w:t xml:space="preserve"> sense, othering licenses </w:t>
      </w:r>
      <w:r w:rsidRPr="007161D3">
        <w:rPr>
          <w:rStyle w:val="StyleUnderline"/>
        </w:rPr>
        <w:t>further</w:t>
      </w:r>
      <w:r w:rsidRPr="00C84268">
        <w:t xml:space="preserve"> neoliberal </w:t>
      </w:r>
      <w:r w:rsidRPr="007161D3">
        <w:rPr>
          <w:rStyle w:val="StyleUnderline"/>
        </w:rPr>
        <w:t>reforms</w:t>
      </w:r>
      <w:r w:rsidRPr="00C84268">
        <w:t xml:space="preserve">, as neoliberalization </w:t>
      </w:r>
      <w:r w:rsidRPr="007161D3">
        <w:rPr>
          <w:rStyle w:val="StyleUnderline"/>
        </w:rPr>
        <w:t xml:space="preserve">is positioned as a ‘civilizing’ enterprise in the face of any purported ‘savagery’ </w:t>
      </w:r>
      <w:r w:rsidRPr="00C84268">
        <w:t xml:space="preserve">(Springer 2015). </w:t>
      </w:r>
      <w:r w:rsidRPr="007161D3">
        <w:rPr>
          <w:rStyle w:val="StyleUnderline"/>
        </w:rPr>
        <w:t>Neoliberalism is rarely interrogated and is typically either openly endorsed</w:t>
      </w:r>
      <w:r w:rsidRPr="00C84268">
        <w:t xml:space="preserve"> (see Fukuyama 1992) </w:t>
      </w:r>
      <w:r w:rsidRPr="007161D3">
        <w:rPr>
          <w:rStyle w:val="StyleUnderline"/>
        </w:rPr>
        <w:t xml:space="preserve">or tacitly accepted </w:t>
      </w:r>
      <w:r w:rsidRPr="00C84268">
        <w:t xml:space="preserve">(see Sen 1999) </w:t>
      </w:r>
      <w:r w:rsidRPr="007161D3">
        <w:rPr>
          <w:rStyle w:val="StyleUnderline"/>
        </w:rPr>
        <w:t>as</w:t>
      </w:r>
      <w:r w:rsidRPr="00C84268">
        <w:t xml:space="preserve"> both the sine qua non of human development and </w:t>
      </w:r>
      <w:r w:rsidRPr="007161D3">
        <w:rPr>
          <w:rStyle w:val="StyleUnderline"/>
        </w:rPr>
        <w:t>the cure-all for violence</w:t>
      </w:r>
      <w:r w:rsidRPr="00C84268">
        <w:t xml:space="preserve">. Such </w:t>
      </w:r>
      <w:r w:rsidRPr="007161D3">
        <w:rPr>
          <w:rStyle w:val="Emphasis"/>
        </w:rPr>
        <w:t>othering places neoliberalism ‘under erasure’, where we are encouraged to approach neoliberal ideas without a critical lens</w:t>
      </w:r>
      <w:r w:rsidRPr="00C84268">
        <w:t xml:space="preserve">. Popular geopolitics has repeatedly imagined ‘African’, ‘Asian’ and ‘Islamic’ cultures as being somehow ingrained with a supposedly ‘natural’ inclination towards violence, a tendency that has intensified in the context of the ongoing ‘war on terror’. </w:t>
      </w:r>
      <w:r w:rsidRPr="007161D3">
        <w:rPr>
          <w:rStyle w:val="StyleUnderline"/>
        </w:rPr>
        <w:t xml:space="preserve">The public performance of such ideas feeds into particular geostrategic aims, thus </w:t>
      </w:r>
      <w:r w:rsidRPr="007161D3">
        <w:rPr>
          <w:rStyle w:val="Emphasis"/>
        </w:rPr>
        <w:t>allowing them to gather momentum and develop a certain form of ‘commonsense’ validity</w:t>
      </w:r>
      <w:r w:rsidRPr="00C84268">
        <w:t>. The imaginative geographies of such Orientalism are creations that meld difference and distance through a 6 sequence of spatializations that not only assign particular people as ‘Other’, but construct ‘our’ space of the familiar as distinct and separate from ‘their’ unfamiliar space that lies beyond (Gregory 2004; Said 2003</w:t>
      </w:r>
      <w:r w:rsidRPr="007161D3">
        <w:t>).</w:t>
      </w:r>
      <w:r w:rsidRPr="007161D3">
        <w:rPr>
          <w:rStyle w:val="StyleUnderline"/>
        </w:rPr>
        <w:t xml:space="preserve"> This is the exact discourse that colonialism rallied to erect its authority</w:t>
      </w:r>
      <w:r w:rsidRPr="00C84268">
        <w:t xml:space="preserve"> in the past, and in the current conjuncture, </w:t>
      </w:r>
      <w:r w:rsidRPr="007161D3">
        <w:rPr>
          <w:rStyle w:val="StyleUnderline"/>
        </w:rPr>
        <w:t xml:space="preserve">Orientalism can be considered as neoliberalism’s latitude insofar as </w:t>
      </w:r>
      <w:r w:rsidRPr="007161D3">
        <w:rPr>
          <w:rStyle w:val="Emphasis"/>
        </w:rPr>
        <w:t>othering enables a powerful discursive space for promoting the ideals of the free market</w:t>
      </w:r>
      <w:r w:rsidRPr="007161D3">
        <w:rPr>
          <w:rStyle w:val="StyleUnderline"/>
        </w:rPr>
        <w:t xml:space="preserve">. </w:t>
      </w:r>
      <w:r w:rsidRPr="00C84268">
        <w:t xml:space="preserve">Such a connection between neoliberalism and Orientalism may appear counter-intuitive when neoliberalism is accepted at face value. After all, the </w:t>
      </w:r>
      <w:r w:rsidRPr="007161D3">
        <w:rPr>
          <w:rStyle w:val="StyleUnderline"/>
        </w:rPr>
        <w:t>neoliberal doctrine envisages itself as the champion of a liberal internationalism centered around the vision of a single human race peacefully united by a common code of conduct featuring deregulated markets, free trade, shared legal norms and states that feature civic liberties, electoral processes, and representative institutions</w:t>
      </w:r>
      <w:r w:rsidRPr="00C84268">
        <w:t xml:space="preserve"> (Gowen 2001). Nonetheless, an </w:t>
      </w:r>
      <w:r w:rsidRPr="007161D3">
        <w:rPr>
          <w:rStyle w:val="Emphasis"/>
        </w:rPr>
        <w:t>appreciation for neoliberalization’s capacity to promote inequality, exacerbate poverty, license authoritarianism, and advance a litany of other social ills is growing</w:t>
      </w:r>
      <w:r w:rsidRPr="00C84268">
        <w:t xml:space="preserve"> (Bourdieu 1998; Duménil and Lévy 2011; Giroux 2004; Goldberg 2009; MacEwan 1999; Springer 2008). Such </w:t>
      </w:r>
      <w:r w:rsidRPr="007161D3">
        <w:rPr>
          <w:rStyle w:val="StyleUnderline"/>
        </w:rPr>
        <w:t>recognition hints at the numerous ‘erasures’ neoliberal ideologues have attempted to engage through neoliberalism’s discursive concealment</w:t>
      </w:r>
      <w:r w:rsidRPr="00C84268">
        <w:t xml:space="preserve">. Klein (2007) has persuasively argued that </w:t>
      </w:r>
      <w:r w:rsidRPr="007161D3">
        <w:rPr>
          <w:rStyle w:val="StyleUnderline"/>
        </w:rPr>
        <w:t>natural disasters have been used as opportunities to push through unpopular neoliberal</w:t>
      </w:r>
      <w:r w:rsidRPr="00C84268">
        <w:t xml:space="preserve"> reforms on peoples and societies too disoriented to protect their interests. In their absence, </w:t>
      </w:r>
      <w:r w:rsidRPr="007161D3">
        <w:rPr>
          <w:rStyle w:val="StyleUnderline"/>
        </w:rPr>
        <w:t>othering lays the necessary foundation for manufactured ‘shocks’ in procuring openings for neoliberalism.</w:t>
      </w:r>
      <w:r w:rsidRPr="00C84268">
        <w:t xml:space="preserve"> Similar to the originary state-level neoliberal trial run in Chile (Challies and Murray 2008), the current sequence of </w:t>
      </w:r>
      <w:r w:rsidRPr="007161D3">
        <w:rPr>
          <w:rStyle w:val="StyleUnderline"/>
        </w:rPr>
        <w:t>imperialism-cum-neoliberalization in the Middle East is exemplary of American geopolitical intervention and a variety of militarism rooted in the Orientalist idea of folding distance into difference. Would the mere presence of ISIS, as problematic as this organization is, have 7 been enough to galvanize America’s authorization of air strikes had their fragmented activities and threats occurred on Canadian soil</w:t>
      </w:r>
      <w:r w:rsidRPr="00C84268">
        <w:t xml:space="preserve"> rather than in Iraq and Syria? We can only speculate, but given the wholesale devastation that ensues, without a significant dose of Orientalism the idea of launching missiles and dropping bombs on a country in all probability would not get off the ground and a different strategy would be devised to ensure minimal civilian casualties. Similarly, it was ‘unknown/faraway’ Santiago and not ‘familiar/nearby’ Ottawa that played host to Washington’s subversions in the lead up to the ‘other 9/11’ in 1973, when the neoliberal experiment was first realized with the installation of Pinochet. Attention to how particular geographies, including imaginative ones, are ‘produced by multiple, often unnoticed, space-making and space-changing processes’ is of critical importance (Sparke 2005). Sparke (2007) argues that </w:t>
      </w:r>
      <w:r w:rsidRPr="007161D3">
        <w:rPr>
          <w:rStyle w:val="StyleUnderline"/>
        </w:rPr>
        <w:t>such appreciation is itself an ethical commitment to consider the exclusions – which can be read in the double sense of ‘under erasure’ and ‘othering’ – in the production of any given geographical truth claims</w:t>
      </w:r>
      <w:r w:rsidRPr="00C84268">
        <w:t xml:space="preserve">. The geography of neoliberalism involves recognizing its variegated expressions (Peck and Tickell 2002), imperialist impulses (Escobar 2004; Hart 2006), and authoritarian responses (Canterbury 2005; Springer 2009), all of which dispel the theoretical tall-tales of a smoothspace, flat-earth where neoliberalism rolls-out across the globe without friction or resistance. To deal with the inconsistencies between these material interpretations and a doctrine allegedly premised on peace, </w:t>
      </w:r>
      <w:r w:rsidRPr="007161D3">
        <w:rPr>
          <w:rStyle w:val="StyleUnderline"/>
        </w:rPr>
        <w:t>othering practices are employed to indemnify ‘aberrant’, ‘violent’, and ‘local’ cultures in explaining away any failings of neoliberalism, thereby leaving its class project unscathed</w:t>
      </w:r>
      <w:r w:rsidRPr="00C84268">
        <w:t xml:space="preserve"> (Springer 2015). </w:t>
      </w:r>
      <w:r w:rsidRPr="007161D3">
        <w:rPr>
          <w:rStyle w:val="Emphasis"/>
        </w:rPr>
        <w:t>Orientalism is used to legitimize the doublespeak neoliberal proponents invoke in the global distribution of violence</w:t>
      </w:r>
      <w:r w:rsidRPr="00C84268">
        <w:t xml:space="preserve"> (Sparke 2007), to code the violence of anti-neoliberal resistance, and to geographically allocate and place blame for 8 violence by asserting that violence sits in particular, ‘Oriental’ places (Springer 2011). </w:t>
      </w:r>
      <w:r w:rsidRPr="007161D3">
        <w:rPr>
          <w:rStyle w:val="StyleUnderline"/>
        </w:rPr>
        <w:t>The responsibility of critical theory under this ‘</w:t>
      </w:r>
      <w:r w:rsidRPr="007161D3">
        <w:rPr>
          <w:rStyle w:val="Emphasis"/>
        </w:rPr>
        <w:t>new imperialism’</w:t>
      </w:r>
      <w:r w:rsidRPr="00C84268">
        <w:t xml:space="preserve"> (Harvey 2003</w:t>
      </w:r>
      <w:r w:rsidRPr="007161D3">
        <w:rPr>
          <w:rStyle w:val="StyleUnderline"/>
        </w:rPr>
        <w:t>) is thus to illuminate such erasures so that the othering of neoliberalism is laid bare and therein may be refused</w:t>
      </w:r>
      <w:r w:rsidRPr="00C84268">
        <w:t xml:space="preserve">. Momentous Violence In my attempt to link neoliberalism to violence one might be inclined to ask if the former actually causes the latter and how that could be proven. My response is that the question itself is largely irrelevant. </w:t>
      </w:r>
      <w:r w:rsidRPr="007161D3">
        <w:rPr>
          <w:rStyle w:val="StyleUnderline"/>
        </w:rPr>
        <w:t>The empirical record reveals a noticeable upswing in inequality under neoliberalism</w:t>
      </w:r>
      <w:r w:rsidRPr="00C84268">
        <w:t xml:space="preserve"> (Wade 2003), which Harvey (2005) regards as neoliberalism’s principal substantive achievement. Inequality alone is about measuring disparity, however qualified, while the link between inequality and violence is typically considered as an appraisal of the ‘validity’ of a causal relationship, where the link may or may not be understood to take on multiple dimensions including temporally, spatiality, economics, politics, culture and so forth. The point is that </w:t>
      </w:r>
      <w:r w:rsidRPr="007161D3">
        <w:rPr>
          <w:rStyle w:val="Emphasis"/>
        </w:rPr>
        <w:t>violence and inequality are mutually constitutive</w:t>
      </w:r>
      <w:r w:rsidRPr="00C84268">
        <w:t xml:space="preserve">. </w:t>
      </w:r>
      <w:r w:rsidRPr="00DE0284">
        <w:rPr>
          <w:rStyle w:val="StyleUnderline"/>
        </w:rPr>
        <w:t>Inequality precipitates violence, and violence gives rise to further inequalities.</w:t>
      </w:r>
      <w:r w:rsidRPr="00C84268">
        <w:t xml:space="preserve"> Accordingly, if we wish to attenuate the devastating and disaffecting effects of either, we need to rid ourselves of a calculative model and instead consider violence and inequality as an integral system or particular moment. “Thinking in terms of moments”, Hartsock (2006: 176) argues, can allow scholars “to take account of discontinuities and incommensurabilities without losing sight of the presence of a social system within which these features are embedded”. Although the enduring phenomenon of violence is fragmented by variations, strains and aberrations as part of its processual nature, </w:t>
      </w:r>
      <w:r w:rsidRPr="00DE0284">
        <w:rPr>
          <w:rStyle w:val="StyleUnderline"/>
        </w:rPr>
        <w:t xml:space="preserve">within the current moment of neoliberalism, </w:t>
      </w:r>
      <w:r w:rsidRPr="00DE0284">
        <w:rPr>
          <w:rStyle w:val="Emphasis"/>
        </w:rPr>
        <w:t>violence is all too often a reflection of the chaotic landscapes of globalized capitalism</w:t>
      </w:r>
      <w:r w:rsidRPr="00C84268">
        <w:t xml:space="preserve">. 9 At different moments </w:t>
      </w:r>
      <w:r w:rsidRPr="00DE0284">
        <w:rPr>
          <w:rStyle w:val="StyleUnderline"/>
        </w:rPr>
        <w:t>capitalism creates particular kinds of agents who become capable of certain kinds of violence dependent upon both their distinctive geohistorical milieu and their situation within its hierarchy</w:t>
      </w:r>
      <w:r w:rsidRPr="00C84268">
        <w:t xml:space="preserve">. It is in this distinction of moments that we can come to understand the correlations between violence and neoliberalism. By exploring the particular histories and distinctive geographies that define individual neoliberalizations, scholars can begin to shed light on the phantasmagoria of violence that is projected within neoliberalism’s wider rationality of power. In other words, </w:t>
      </w:r>
      <w:r w:rsidRPr="00DE0284">
        <w:rPr>
          <w:rStyle w:val="StyleUnderline"/>
        </w:rPr>
        <w:t>it is important to recognize and start working through how the moment of neoliberalism and the moment of violence converge</w:t>
      </w:r>
      <w:r w:rsidRPr="00C84268">
        <w:t xml:space="preserve">. The intention here is not to produce a Cartesian map, wherein the same interpretation is replicated in each and every context of neoliberalization. </w:t>
      </w:r>
      <w:r w:rsidRPr="00DE0284">
        <w:rPr>
          <w:rStyle w:val="StyleUnderline"/>
        </w:rPr>
        <w:t>Neoliberalism should not be read as an all-powerful and self-reproducing logic. Lending such an infallible appearance serves to empower the idea that neoliberalism is beyond reproach</w:t>
      </w:r>
      <w:r w:rsidRPr="00C84268">
        <w:t xml:space="preserve">. It is imperative to contest the neoliberalism-as-monolithism argument for failing to recognize space and time as open and always becoming (Springer 2014). </w:t>
      </w:r>
      <w:r w:rsidRPr="00DE0284">
        <w:rPr>
          <w:rStyle w:val="StyleUnderline"/>
        </w:rPr>
        <w:t>In focusing solely on an externally constructed neoliberalism we neglect the local geographies of existing political economic circumstances and institutional frameworks, wherein the vagaries of societal influences and individual agency play a key role in the circulation and (re)production of neoliberalism</w:t>
      </w:r>
      <w:r w:rsidRPr="00C84268">
        <w:t xml:space="preserve">. In short, </w:t>
      </w:r>
      <w:r w:rsidRPr="00DE0284">
        <w:rPr>
          <w:rStyle w:val="Emphasis"/>
          <w:sz w:val="28"/>
        </w:rPr>
        <w:t>to focus exclusively on external forces is to risk producing over-generalized accounts of a singular and omnipresent neoliberalism</w:t>
      </w:r>
      <w:r w:rsidRPr="00C84268">
        <w:t xml:space="preserve">. </w:t>
      </w:r>
    </w:p>
    <w:p w14:paraId="2B2C1C3F" w14:textId="77777777" w:rsidR="0002489E" w:rsidRDefault="0002489E" w:rsidP="0002489E">
      <w:pPr>
        <w:pStyle w:val="Heading3"/>
      </w:pPr>
      <w:r>
        <w:t>Global Order Failing Now</w:t>
      </w:r>
    </w:p>
    <w:p w14:paraId="56447959" w14:textId="77777777" w:rsidR="0002489E" w:rsidRDefault="0002489E" w:rsidP="0002489E">
      <w:pPr>
        <w:pStyle w:val="Heading4"/>
      </w:pPr>
      <w:r>
        <w:t>Without the alt economic stagnation is the only outcome</w:t>
      </w:r>
    </w:p>
    <w:p w14:paraId="1BF02AB8" w14:textId="77777777" w:rsidR="0002489E" w:rsidRPr="00E12525" w:rsidRDefault="0002489E" w:rsidP="0002489E">
      <w:r w:rsidRPr="00E12525">
        <w:rPr>
          <w:rStyle w:val="Style13ptBold"/>
        </w:rPr>
        <w:t xml:space="preserve">Palley 11 </w:t>
      </w:r>
      <w:r w:rsidRPr="00E12525">
        <w:t>(</w:t>
      </w:r>
      <w:r>
        <w:t xml:space="preserve">Thomas S., is an American economist and is currently a Schwartz Economic Growth Fellow with the New American Foundation in Washington D.C. “The End of Export-led Growth: Implications for Emerging Markets and the Global Economy”. </w:t>
      </w:r>
      <w:r>
        <w:rPr>
          <w:i/>
        </w:rPr>
        <w:t>FES Briefing Paper</w:t>
      </w:r>
      <w:r>
        <w:t xml:space="preserve"> 6</w:t>
      </w:r>
      <w:r>
        <w:rPr>
          <w:i/>
        </w:rPr>
        <w:t xml:space="preserve">. </w:t>
      </w:r>
      <w:r>
        <w:t>March 2011) CTD</w:t>
      </w:r>
    </w:p>
    <w:p w14:paraId="67A39116" w14:textId="77777777" w:rsidR="0002489E" w:rsidRDefault="0002489E" w:rsidP="0002489E">
      <w:pPr>
        <w:rPr>
          <w:rStyle w:val="StyleUnderline"/>
        </w:rPr>
      </w:pPr>
      <w:r>
        <w:t xml:space="preserve">1.SUMMARY </w:t>
      </w:r>
      <w:r w:rsidRPr="00E12525">
        <w:rPr>
          <w:rStyle w:val="StyleUnderline"/>
        </w:rPr>
        <w:t>For the past three decades emerging market (EM) economies have relied heavily on export-led growth as a driver of their development</w:t>
      </w:r>
      <w:r>
        <w:t xml:space="preserve">. Now, </w:t>
      </w:r>
      <w:r w:rsidRPr="00E12525">
        <w:rPr>
          <w:rStyle w:val="StyleUnderline"/>
        </w:rPr>
        <w:t xml:space="preserve">as the global economy struggles to escape the trauma of the Great Recession, many EM economies are hoping for a resumption of that pattern. </w:t>
      </w:r>
      <w:r w:rsidRPr="00E12525">
        <w:rPr>
          <w:rStyle w:val="Emphasis"/>
        </w:rPr>
        <w:t>That hope stands to be disappointed</w:t>
      </w:r>
      <w:r w:rsidRPr="00E12525">
        <w:rPr>
          <w:rStyle w:val="StyleUnderline"/>
        </w:rPr>
        <w:t>,</w:t>
      </w:r>
      <w:r>
        <w:t xml:space="preserve"> however, </w:t>
      </w:r>
      <w:r w:rsidRPr="00E12525">
        <w:rPr>
          <w:rStyle w:val="StyleUnderline"/>
        </w:rPr>
        <w:t>because the conditions that supported export-led growth are exhausted</w:t>
      </w:r>
      <w:r>
        <w:t xml:space="preserve">. </w:t>
      </w:r>
      <w:r w:rsidRPr="00E12525">
        <w:rPr>
          <w:rStyle w:val="StyleUnderline"/>
        </w:rPr>
        <w:t>The global economy is now characterized by a structural shortage of demand and intense competition between EM economies</w:t>
      </w:r>
      <w:r>
        <w:t xml:space="preserve">. </w:t>
      </w:r>
      <w:r w:rsidRPr="00E12525">
        <w:rPr>
          <w:rStyle w:val="StyleUnderline"/>
        </w:rPr>
        <w:t xml:space="preserve">In such an environment, export led growth cannot work for EM economies as a whole. The solution is to shift to domestic demand-led growth but </w:t>
      </w:r>
      <w:r w:rsidRPr="00E12525">
        <w:rPr>
          <w:rStyle w:val="Emphasis"/>
        </w:rPr>
        <w:t>there are major political obstacles that make such a shift unlikely.</w:t>
      </w:r>
      <w:r>
        <w:t xml:space="preserve"> 2. THE CURRENT AND FUTURE STATE OF THE GLOBAL ECONOMY </w:t>
      </w:r>
      <w:r w:rsidRPr="00E12525">
        <w:rPr>
          <w:rStyle w:val="StyleUnderline"/>
        </w:rPr>
        <w:t xml:space="preserve">The global economy is still struggling in the wake of the financial crash of 2008 and the Great Recession. </w:t>
      </w:r>
      <w:r w:rsidRPr="00E12525">
        <w:rPr>
          <w:rStyle w:val="Emphasis"/>
        </w:rPr>
        <w:t>The new overarching condition is one of global demand shortage</w:t>
      </w:r>
      <w:r>
        <w:t xml:space="preserve">. In the US, </w:t>
      </w:r>
      <w:r w:rsidRPr="00E12525">
        <w:rPr>
          <w:rStyle w:val="StyleUnderline"/>
        </w:rPr>
        <w:t>early talk of</w:t>
      </w:r>
      <w:r>
        <w:t xml:space="preserve"> a V- or U-shaped </w:t>
      </w:r>
      <w:r w:rsidRPr="00E12525">
        <w:rPr>
          <w:rStyle w:val="StyleUnderline"/>
        </w:rPr>
        <w:t>recovery has given way to talk of</w:t>
      </w:r>
      <w:r>
        <w:t xml:space="preserve"> an L-shaped future, where L stands for </w:t>
      </w:r>
      <w:r w:rsidRPr="00E12525">
        <w:rPr>
          <w:rStyle w:val="StyleUnderline"/>
        </w:rPr>
        <w:t>long stagnation</w:t>
      </w:r>
      <w:r>
        <w:t xml:space="preserve">. </w:t>
      </w:r>
      <w:r w:rsidRPr="00E12525">
        <w:rPr>
          <w:rStyle w:val="StyleUnderline"/>
        </w:rPr>
        <w:t>The principal problems are</w:t>
      </w:r>
      <w:r>
        <w:t xml:space="preserve"> a debt-saturated household sector and </w:t>
      </w:r>
      <w:r w:rsidRPr="00E12525">
        <w:rPr>
          <w:rStyle w:val="StyleUnderline"/>
        </w:rPr>
        <w:t>extreme income inequality</w:t>
      </w:r>
      <w:r>
        <w:t xml:space="preserve">. </w:t>
      </w:r>
      <w:r w:rsidRPr="00E12525">
        <w:rPr>
          <w:rStyle w:val="StyleUnderline"/>
        </w:rPr>
        <w:t>Europe also faces a future of stagnation once the temporary stimulus of the post-crash recovery in international trade fades and permanent fiscal austerity bites. Likewise, Japan is confronted by stagnation because of the strong yen and structurally weak domestic demand conditions</w:t>
      </w:r>
      <w:r>
        <w:t xml:space="preserve"> that have prevailed for almost twenty years. One area of strength in the global economy has been EM economies. Given their export-led orientation these economies benefitted significantly from the recovery of trade that began in the second half of 2009. They have also benefitted from the interest rate compression the crisis has produced, with </w:t>
      </w:r>
      <w:r w:rsidRPr="00E12525">
        <w:rPr>
          <w:rStyle w:val="StyleUnderline"/>
        </w:rPr>
        <w:t xml:space="preserve">EM economies being rerated upward, while developed economies have been rerated downward. </w:t>
      </w:r>
      <w:r w:rsidRPr="00E12525">
        <w:t>Lastly</w:t>
      </w:r>
      <w:r w:rsidRPr="00E12525">
        <w:rPr>
          <w:rStyle w:val="StyleUnderline"/>
        </w:rPr>
        <w:t>, many EM economies have benefitted from high commodity prices that have bounced back with trade</w:t>
      </w:r>
      <w:r>
        <w:t xml:space="preserve">. Commodity prices also now embed a speculative “inflation hedge” component owing to the easy money/low interest rate policies adopted to fight the recession. The </w:t>
      </w:r>
      <w:r w:rsidRPr="00E12525">
        <w:rPr>
          <w:rStyle w:val="StyleUnderline"/>
        </w:rPr>
        <w:t>relatively strong conditions in EM economies have encouraged hopes that they can grow rapidly evenif the developed economies stagnate</w:t>
      </w:r>
      <w:r>
        <w:t xml:space="preserve">, and that the EM economies might even act a global locomotive which pulls the developed economies. </w:t>
      </w:r>
      <w:r w:rsidRPr="00E12525">
        <w:rPr>
          <w:rStyle w:val="Emphasis"/>
        </w:rPr>
        <w:t>Were this to happen, it would mark a historic role reversal</w:t>
      </w:r>
      <w:r>
        <w:t xml:space="preserve">. As shown in Table 1, the EM and developing economies (identified as the non-OECD economies) have been steadily increasing their share of global GDP and now constitute approximately 50 percent of global economy.1 However, </w:t>
      </w:r>
      <w:r w:rsidRPr="00E12525">
        <w:rPr>
          <w:rStyle w:val="Emphasis"/>
        </w:rPr>
        <w:t>despite this increased size there are two fundamental structural reasons why the EM economies will not be able to drive the global economy</w:t>
      </w:r>
      <w:r>
        <w:t xml:space="preserve">. First, </w:t>
      </w:r>
      <w:r w:rsidRPr="00E12525">
        <w:rPr>
          <w:rStyle w:val="StyleUnderline"/>
        </w:rPr>
        <w:t>they remain heavily dependent on the industrialized economies to provide demand for their exports.</w:t>
      </w:r>
      <w:r>
        <w:t xml:space="preserve"> This is illustrated in Table 2 which shows the OECD’s current account deficit and industrialized Asia’s current account surplus.2 The former’s deficit is significantly the result of the latter’s surplus. Second, </w:t>
      </w:r>
      <w:r w:rsidRPr="00E12525">
        <w:rPr>
          <w:rStyle w:val="StyleUnderline"/>
        </w:rPr>
        <w:t>because of their increased size and continued reliance on exports, the EM economies risk undermining economic recovery in the industrialized economies. Evidence to this effect has emerged in the US, and</w:t>
      </w:r>
      <w:r>
        <w:t xml:space="preserve"> Table 3 shows how the </w:t>
      </w:r>
      <w:r w:rsidRPr="00E12525">
        <w:rPr>
          <w:rStyle w:val="StyleUnderline"/>
        </w:rPr>
        <w:t>increased US trade deficit has lowered quarterly GDP growth since the recession ended in June 2009</w:t>
      </w:r>
      <w:r>
        <w:t xml:space="preserve">. </w:t>
      </w:r>
      <w:r w:rsidRPr="00E12525">
        <w:rPr>
          <w:rStyle w:val="StyleUnderline"/>
        </w:rPr>
        <w:t>In effect, the EM economies are locked in a structural trap whereby they depend significantly for growth on the developed economies, but their growth undermines the developed economies</w:t>
      </w:r>
      <w:r>
        <w:t>.</w:t>
      </w:r>
      <w:r w:rsidRPr="00E12525">
        <w:t xml:space="preserve"> </w:t>
      </w:r>
      <w:r w:rsidRPr="00E12525">
        <w:rPr>
          <w:rStyle w:val="Emphasis"/>
        </w:rPr>
        <w:t>Putting the pieces together, the prognosis is stagnation</w:t>
      </w:r>
      <w:r>
        <w:t xml:space="preserve">. The </w:t>
      </w:r>
      <w:r w:rsidRPr="00E12525">
        <w:rPr>
          <w:rStyle w:val="StyleUnderline"/>
        </w:rPr>
        <w:t>current export success of EM economies is aggravating economic weakness in the developed economies. This weakness in turn stands to undermine the EM economies because of their continued export dependence, and when that happens many of the current strengths of the EM economies will disappear. The postcrash bounce in international trade is likely to prove temporary, while the realization of the prospect of stagnation will take the “inflation premium” out of commodity prices</w:t>
      </w:r>
      <w:r>
        <w:t xml:space="preserve">. Globalization has diversified global economic activity. Consequently, it is no longer possible for a single country or region to act as the lone locomotive of global growth. </w:t>
      </w:r>
      <w:r w:rsidRPr="00E12525">
        <w:rPr>
          <w:rStyle w:val="StyleUnderline"/>
        </w:rPr>
        <w:t>A diversified global economy requires that all regions have to pull together, and that calls for a new structure in which EM and developed economies pull each other.</w:t>
      </w:r>
    </w:p>
    <w:p w14:paraId="0901D455" w14:textId="77777777" w:rsidR="0002489E" w:rsidRDefault="0002489E" w:rsidP="0002489E">
      <w:pPr>
        <w:pStyle w:val="Heading4"/>
      </w:pPr>
      <w:r>
        <w:t>Sustainable growth is an oxymoron – we must radically rethink our current consumption and economic order</w:t>
      </w:r>
    </w:p>
    <w:p w14:paraId="263B8477" w14:textId="77777777" w:rsidR="0002489E" w:rsidRPr="000F5DD0" w:rsidRDefault="0002489E" w:rsidP="0002489E">
      <w:pPr>
        <w:rPr>
          <w:rStyle w:val="Style13ptBold"/>
          <w:b w:val="0"/>
        </w:rPr>
      </w:pPr>
      <w:r>
        <w:rPr>
          <w:rStyle w:val="Style13ptBold"/>
        </w:rPr>
        <w:t>Bartlett 11</w:t>
      </w:r>
      <w:r>
        <w:rPr>
          <w:rStyle w:val="Style13ptBold"/>
          <w:b w:val="0"/>
        </w:rPr>
        <w:t xml:space="preserve"> </w:t>
      </w:r>
      <w:r>
        <w:t xml:space="preserve">(Albert A., Professor Emeritus, Department of Physics, University of Colorado at Boulder. “The Meaning of Sustainability”. </w:t>
      </w:r>
      <w:r w:rsidRPr="000F5DD0">
        <w:rPr>
          <w:i/>
        </w:rPr>
        <w:t>TEACHERS CLEARINGHOUSE FOR SCIENCE AND SOCIETY EDUCATION NEWSLETTER</w:t>
      </w:r>
      <w:r>
        <w:t xml:space="preserve"> 31(1), Winter 2012, Pg. 1-5) CTD</w:t>
      </w:r>
    </w:p>
    <w:p w14:paraId="54559CED" w14:textId="77777777" w:rsidR="0002489E" w:rsidRDefault="0002489E" w:rsidP="0002489E">
      <w:pPr>
        <w:rPr>
          <w:rStyle w:val="Emphasis"/>
        </w:rPr>
      </w:pPr>
      <w:r w:rsidRPr="00F702FC">
        <w:rPr>
          <w:rStyle w:val="StyleUnderline"/>
        </w:rPr>
        <w:t>We must be clear on the meaning of sustainability before we make any more use the term</w:t>
      </w:r>
      <w:r>
        <w:t xml:space="preserve">. </w:t>
      </w:r>
      <w:r w:rsidRPr="00F702FC">
        <w:rPr>
          <w:rStyle w:val="StyleUnderline"/>
        </w:rPr>
        <w:t>A very commonly used definition of sustainability is</w:t>
      </w:r>
      <w:r>
        <w:t xml:space="preserve"> implied in the following definition of sustainable development which is found in the report of the Brundtland Commission of the United Nations (4): </w:t>
      </w:r>
      <w:r w:rsidRPr="00F702FC">
        <w:rPr>
          <w:rStyle w:val="StyleUnderline"/>
        </w:rPr>
        <w:t>Sustainable development is development that meets the needs of the present without compromising the ability of future generations to meet their own needs. We must note two important things. First, “future generations” (plural) implies “for a very long time,” where long means long compared to a human lifetime.” Second, the arithmetic of steady growth shows that steady growth of populations or of rates of resource consumption for modest periods of time leads to sizes of these quantities that become so large as to be impossible.</w:t>
      </w:r>
      <w:r>
        <w:t xml:space="preserve"> </w:t>
      </w:r>
      <w:r w:rsidRPr="00F702FC">
        <w:rPr>
          <w:rStyle w:val="StyleUnderline"/>
        </w:rPr>
        <w:t xml:space="preserve">The combination of these two observations leads us to the First Law of Sustainability (5): </w:t>
      </w:r>
      <w:r w:rsidRPr="00F702FC">
        <w:rPr>
          <w:rStyle w:val="Emphasis"/>
        </w:rPr>
        <w:t>Population growth and/or growth in the rates of consumption of resources cannot be sustained</w:t>
      </w:r>
      <w:r w:rsidRPr="00F702FC">
        <w:rPr>
          <w:rStyle w:val="StyleUnderline"/>
        </w:rPr>
        <w:t xml:space="preserve">. The First Law is based on arithmetic so it is absolute. Science is not democratic, so </w:t>
      </w:r>
      <w:r w:rsidRPr="00F702FC">
        <w:rPr>
          <w:rStyle w:val="Emphasis"/>
        </w:rPr>
        <w:t>the First Law of Sustainability is not debatable</w:t>
      </w:r>
      <w:r w:rsidRPr="00F702FC">
        <w:rPr>
          <w:rStyle w:val="StyleUnderline"/>
        </w:rPr>
        <w:t xml:space="preserve">; it can not be modified or repealed by professional societies, by congresses or by parliaments. The First Law implies that the term </w:t>
      </w:r>
      <w:r w:rsidRPr="00F702FC">
        <w:rPr>
          <w:rStyle w:val="Emphasis"/>
        </w:rPr>
        <w:t>“Sustainable Growth” is an oxymoron</w:t>
      </w:r>
      <w:r w:rsidRPr="00F702FC">
        <w:rPr>
          <w:rStyle w:val="StyleUnderline"/>
        </w:rPr>
        <w:t>. This is true when this term is used by an untutored person on the street, by an economics professor, or by the President of the United States.</w:t>
      </w:r>
      <w:r>
        <w:t xml:space="preserve"> (6</w:t>
      </w:r>
      <w:r w:rsidRPr="000F5DD0">
        <w:rPr>
          <w:rStyle w:val="StyleUnderline"/>
        </w:rPr>
        <w:t>) The Brundtland Definition of Sustainability</w:t>
      </w:r>
      <w:r>
        <w:t xml:space="preserve"> The Brundtland definition of sustainability is appealing because it has both virtue and vagueness. It </w:t>
      </w:r>
      <w:r w:rsidRPr="000F5DD0">
        <w:rPr>
          <w:rStyle w:val="StyleUnderline"/>
        </w:rPr>
        <w:t>is virtuous to give the impression that one is thinking of the wellbeing of future generations, but the definition itself is vague; it gives no specifics or hints about the nature of a sustainable society or about how we must conduct our society in order to become sustainable</w:t>
      </w:r>
      <w:r>
        <w:t xml:space="preserve">. This vagueness of definition opens the door for people to use the term “sustainability” to mean anything they want it to mean. It’s straight from Alice in Wonderland where Humpty Dumpty proclaims (7), “When I use a word, it means just what I choose it to mean, neither more nor less.” </w:t>
      </w:r>
      <w:r w:rsidRPr="000F5DD0">
        <w:rPr>
          <w:rStyle w:val="StyleUnderline"/>
        </w:rPr>
        <w:t>With the freedom supplied by the vagueness, anyone can become an expert on sustainability</w:t>
      </w:r>
      <w:r>
        <w:t xml:space="preserve">. Unfortunately, the </w:t>
      </w:r>
      <w:r w:rsidRPr="000F5DD0">
        <w:rPr>
          <w:rStyle w:val="StyleUnderline"/>
        </w:rPr>
        <w:t>Brundtland definition contains a flaw. It focuses first on the needs of the present, which have nothing to do with sustainability, and secondarily it mentions the needs of future generations which are vital for sustainability. This sets the stage for intergenerational conflict in which the present generation wins and future generations lose</w:t>
      </w:r>
      <w:r>
        <w:t xml:space="preserve">. We need to rephrase the Brundtland definition as follows: Sustainable development is development that does not compromise the ability of future generations to meet their own needs. </w:t>
      </w:r>
      <w:r w:rsidRPr="000F5DD0">
        <w:rPr>
          <w:rStyle w:val="StyleUnderline"/>
        </w:rPr>
        <w:t>Peak Petroleum Production and Global Climate Change</w:t>
      </w:r>
      <w:r>
        <w:t xml:space="preserve"> Today we </w:t>
      </w:r>
      <w:r w:rsidRPr="000F5DD0">
        <w:t>face</w:t>
      </w:r>
      <w:r w:rsidRPr="000F5DD0">
        <w:rPr>
          <w:rStyle w:val="StyleUnderline"/>
        </w:rPr>
        <w:t xml:space="preserve"> two major global threats</w:t>
      </w:r>
      <w:r>
        <w:t xml:space="preserve"> to our way of life: </w:t>
      </w:r>
      <w:r w:rsidRPr="000F5DD0">
        <w:rPr>
          <w:rStyle w:val="StyleUnderline"/>
        </w:rPr>
        <w:t>the two threats are related</w:t>
      </w:r>
      <w:r>
        <w:t xml:space="preserve"> and both are predictable consequences of a single cause; overpopulation. The first threat is the peaking of the production (tons per year) of fossil fuels, particularly petroleum. The second threat is the rapidly developing global climate change. As these threats develop, each will have a profound effect on life as we know it. To understand the first threat we need to know about the Hubbert Curve. The Hubbert Curve Back in the 1950s the geophysicist M. King </w:t>
      </w:r>
      <w:r w:rsidRPr="000F5DD0">
        <w:rPr>
          <w:rStyle w:val="StyleUnderline"/>
        </w:rPr>
        <w:t>Hubbert noted that a couple of centuries ago the production (in tons per year) of a finite non-renewable resource, such as petroleum, was essentially zero. He reasoned that production would rise to one or more maxima after which it would decline back to zero in another century or two. No matter how erratic the production turns out to be, the curve of production (tons per year) vs. time (years) can be approximated by the Gaussian Error Curve which starts at zero, rises to a maximum and then returns to zero. The area under the curve from zero to infinity is equal to the ultimate size R of the recoverable resource measured in tons</w:t>
      </w:r>
      <w:r>
        <w:t xml:space="preserve">. This curve is known at the Hubbert Curve. </w:t>
      </w:r>
      <w:r w:rsidRPr="000F5DD0">
        <w:rPr>
          <w:rStyle w:val="StyleUnderline"/>
        </w:rPr>
        <w:t>The important parameter of the curve is the date of the maximum</w:t>
      </w:r>
      <w:r>
        <w:t xml:space="preserve">. In the case of petroleum production in the U.S., the peak occurred in 1971, just as Hubbert had predicted years earlier. </w:t>
      </w:r>
      <w:r w:rsidRPr="000F5DD0">
        <w:rPr>
          <w:rStyle w:val="StyleUnderline"/>
        </w:rPr>
        <w:t>The mathematical exercise of fitting a Gaussian Curve to the world petroleum production data shows that if the world’s ultimate recoverable quantity of conventional petroleum is 2000 billion barrels, then the peak of world petroleum production could be expected around the year 2004 and the peak moves to a later date at the rate of 5.5 days for every billion barrels that is added to the estimated world supply</w:t>
      </w:r>
      <w:r>
        <w:t xml:space="preserve">.(8), (9) In the case of world petroleum today (2012), there is debate among petroleum experts as to whether or not the world peak may have already passed. (10) </w:t>
      </w:r>
      <w:r w:rsidRPr="000F5DD0">
        <w:rPr>
          <w:rStyle w:val="StyleUnderline"/>
        </w:rPr>
        <w:t>The passing of the world peak of petroleum production will be a major milestone for human life on Earth because it will mean that the tons per year of petroleum being produced world-wide will start to decline in its inevitable but erratic descent toward zero. At the same time the world population is projected to be increasing and the world per capita demand for petroleum can also be expected to be increasing. Supplies are decreasing but demand is increasing</w:t>
      </w:r>
      <w:r>
        <w:t xml:space="preserve">. Almost all aspects of our industrial society depend on petroleum, so that, as Richard Heinberg has pointed out, </w:t>
      </w:r>
      <w:r w:rsidRPr="000F5DD0">
        <w:rPr>
          <w:rStyle w:val="Emphasis"/>
        </w:rPr>
        <w:t>peak petroleum will be quickly followed by Peak Everything</w:t>
      </w:r>
      <w:r>
        <w:t xml:space="preserve">. (11) In particular, modern </w:t>
      </w:r>
      <w:r w:rsidRPr="000F5DD0">
        <w:rPr>
          <w:rStyle w:val="StyleUnderline"/>
        </w:rPr>
        <w:t>agriculture is completely dependent on petroleum, so the peak of world petroleum</w:t>
      </w:r>
      <w:r>
        <w:rPr>
          <w:rStyle w:val="StyleUnderline"/>
        </w:rPr>
        <w:t xml:space="preserve"> </w:t>
      </w:r>
      <w:r w:rsidRPr="000F5DD0">
        <w:rPr>
          <w:rStyle w:val="StyleUnderline"/>
        </w:rPr>
        <w:t>production will be followed by the peak of world food production</w:t>
      </w:r>
      <w:r>
        <w:t xml:space="preserve">. We will then be facing the specter of declining world food production while at the same time the world population is expected to continue to grow. </w:t>
      </w:r>
      <w:r w:rsidRPr="000F5DD0">
        <w:rPr>
          <w:rStyle w:val="Emphasis"/>
        </w:rPr>
        <w:t>This is a recipe for famine and conflict.</w:t>
      </w:r>
    </w:p>
    <w:p w14:paraId="737205D0" w14:textId="77777777" w:rsidR="0002489E" w:rsidRPr="005372D4" w:rsidRDefault="0002489E" w:rsidP="0002489E">
      <w:pPr>
        <w:pStyle w:val="Heading4"/>
      </w:pPr>
      <w:r>
        <w:t>Best ev – long cite, super qualified authors</w:t>
      </w:r>
    </w:p>
    <w:p w14:paraId="7855F4F8" w14:textId="77777777" w:rsidR="0002489E" w:rsidRPr="00AE6F33" w:rsidRDefault="0002489E" w:rsidP="0002489E">
      <w:pPr>
        <w:rPr>
          <w:rStyle w:val="Style13ptBold"/>
          <w:b w:val="0"/>
        </w:rPr>
      </w:pPr>
      <w:r>
        <w:rPr>
          <w:rStyle w:val="Style13ptBold"/>
        </w:rPr>
        <w:t xml:space="preserve">Jones et al 14 </w:t>
      </w:r>
      <w:r w:rsidRPr="00563155">
        <w:t>(</w:t>
      </w:r>
      <w:r w:rsidRPr="005372D4">
        <w:rPr>
          <w:sz w:val="12"/>
        </w:rPr>
        <w:t xml:space="preserve">Bruce Jones is a senior fellow and the director of the Project on International Order and Strategy (IOS) in the Foreign Policy program at the Brookings Institution. He is a Consulting Professor at Stanford University’s Freeman Spogli Institute for International Studies, and Chair of the Advisory Council of the Center on International Cooperation at New York University. Jones holds a Ph.D. from the London School of Economics, and was previously a Hamburg fellow in conflict prevention at Stanford University. Thomas Wright is a fellow at the Brookings Institution in the Project on International Order and Strategy (IOS). Previously, he was executive director of studies at the Chicago Council on Global Affairs, a lecturer at the Harris School of Public Policy at the University of Chicago and senior researcher for the Princeton Project on National Security. Wright has a Ph.D. from Georgetown University, an M.Phil. from Cambridge University and a B.A. and M.A. from University College Dublin. Jeremy Shapiro is a visiting fellow in the Foreign Policy program at the Brookings Institution. Shapiro graduated from Harvard University with a B.A. in computer science and received his M.A. in international relations and international economics from the Johns Hopkins School of Advanced International Studies. He is a Ph.D. candidate in political science at MIT. Robert Keane is a research assistant for the Project on International Order and Strategy (IOS) in the Foreign Policy program at the Brookings Institution. Keane received his B.A. in International Affairs from the George Washington University’s Elliott School of International Affairs and his M.A. in International Relations from the University of Chicago’s Committee on International Relations. </w:t>
      </w:r>
      <w:r>
        <w:t xml:space="preserve">“The State of the International Order”. </w:t>
      </w:r>
      <w:r>
        <w:rPr>
          <w:i/>
        </w:rPr>
        <w:t xml:space="preserve">Brookings Institute. </w:t>
      </w:r>
      <w:r>
        <w:t>Policy paper number 33. Feb 2014) CTD</w:t>
      </w:r>
    </w:p>
    <w:p w14:paraId="14A3CA67" w14:textId="77777777" w:rsidR="0002489E" w:rsidRPr="00563155" w:rsidRDefault="0002489E" w:rsidP="0002489E">
      <w:r w:rsidRPr="00563155">
        <w:rPr>
          <w:rStyle w:val="StyleUnderline"/>
        </w:rPr>
        <w:t>The Global Economic Order Survived the Crisis but Fault-lines Remain</w:t>
      </w:r>
      <w:r>
        <w:t xml:space="preserve"> The international financial crisis of 2007–08 was the most severe shock to hit the world economy since the 1930s. By many metrics, </w:t>
      </w:r>
      <w:r w:rsidRPr="00563155">
        <w:rPr>
          <w:rStyle w:val="StyleUnderline"/>
        </w:rPr>
        <w:t>for the first few months the crisis was as bad, or worse, than the Great Depression. Unemployment in the United States reached 10 percent and in the eurozone it hit, and stayed at, 12 percent</w:t>
      </w:r>
      <w:r>
        <w:t xml:space="preserve">. The global equity loss in 2008 was approximately $50 trillion or 80 percent of global GDP. 3 </w:t>
      </w:r>
      <w:r w:rsidRPr="00563155">
        <w:rPr>
          <w:rStyle w:val="StyleUnderline"/>
        </w:rPr>
        <w:t>In the first phase of the crisis</w:t>
      </w:r>
      <w:r>
        <w:t xml:space="preserve">, as Daniel Drezner has argued, </w:t>
      </w:r>
      <w:r w:rsidRPr="00563155">
        <w:rPr>
          <w:rStyle w:val="StyleUnderline"/>
        </w:rPr>
        <w:t>international institutions responded quite well to the crisis</w:t>
      </w:r>
      <w:r>
        <w:t xml:space="preserve">, particularly when compared with the (disastrous) response in the 1930s. 4 The Western countries immediately turned to the G-20 rather than the G-8 or even the G-7, none of which had existed during the Depression. The G-20 coordinated a crisis response that included emergency liquidity and a massive stimulus. </w:t>
      </w:r>
      <w:r w:rsidRPr="00563155">
        <w:rPr>
          <w:rStyle w:val="StyleUnderline"/>
        </w:rPr>
        <w:t>Shortly thereafter, the trend lines improved and it became clear that the world had averted another Great Depression</w:t>
      </w:r>
      <w:r>
        <w:t xml:space="preserve">. That the world economy is experiencing a slow recovery should not be a surprise. </w:t>
      </w:r>
      <w:r w:rsidRPr="00563155">
        <w:rPr>
          <w:rStyle w:val="StyleUnderline"/>
        </w:rPr>
        <w:t xml:space="preserve">The recovery from recessions caused by financial crises is nearly always worse than recessions caused by the normal business cycle. By many measures, we are beating the clock when compared with previous crises. But, what is much more worrying is the fact that the </w:t>
      </w:r>
      <w:r w:rsidRPr="00563155">
        <w:rPr>
          <w:rStyle w:val="Emphasis"/>
        </w:rPr>
        <w:t>underlying causes of the crisis have not been addressed</w:t>
      </w:r>
      <w:r>
        <w:t xml:space="preserve">. </w:t>
      </w:r>
      <w:r w:rsidRPr="00563155">
        <w:rPr>
          <w:rStyle w:val="StyleUnderline"/>
        </w:rPr>
        <w:t>When assessing the global economy</w:t>
      </w:r>
      <w:r>
        <w:t xml:space="preserve"> since the crisis</w:t>
      </w:r>
      <w:r w:rsidRPr="00563155">
        <w:rPr>
          <w:rStyle w:val="StyleUnderline"/>
        </w:rPr>
        <w:t>, it is important to distinguish between the institutions and rules that govern the economic order, and the economic order more generally.</w:t>
      </w:r>
      <w:r>
        <w:t xml:space="preserve"> The first includes organizations like the IMF, the WTO, and the G-20, formal and informal cooperation between industrialized states, and rules like Basel II and Basel III. </w:t>
      </w:r>
      <w:r w:rsidRPr="00563155">
        <w:rPr>
          <w:rStyle w:val="StyleUnderline"/>
        </w:rPr>
        <w:t>The second encompasses all of that and much more: the way major states operate in the global economy (including unilaterally), the general principles underlying global economic activity, and patterns that may arise advertently or inadvertently</w:t>
      </w:r>
      <w:r>
        <w:t>. Thus</w:t>
      </w:r>
      <w:r w:rsidRPr="00563155">
        <w:rPr>
          <w:rStyle w:val="StyleUnderline"/>
        </w:rPr>
        <w:t>, financial imbalances, deregulation of the financial sector in the United States and elsewhere, and too-big-to-fail banks are all a part of the order as a whole, even if they are largely outside of the governance structures</w:t>
      </w:r>
      <w:r>
        <w:t xml:space="preserve">. </w:t>
      </w:r>
      <w:r w:rsidRPr="00563155">
        <w:rPr>
          <w:rStyle w:val="StyleUnderline"/>
        </w:rPr>
        <w:t>This</w:t>
      </w:r>
      <w:r>
        <w:t xml:space="preserve"> is an important distinction that </w:t>
      </w:r>
      <w:r w:rsidRPr="00563155">
        <w:rPr>
          <w:rStyle w:val="StyleUnderline"/>
        </w:rPr>
        <w:t>explains why</w:t>
      </w:r>
      <w:r>
        <w:t xml:space="preserve"> some </w:t>
      </w:r>
      <w:r w:rsidRPr="00563155">
        <w:rPr>
          <w:rStyle w:val="StyleUnderline"/>
        </w:rPr>
        <w:t xml:space="preserve">eminent analysts believe </w:t>
      </w:r>
      <w:r w:rsidRPr="00563155">
        <w:rPr>
          <w:rStyle w:val="Emphasis"/>
        </w:rPr>
        <w:t>the global economic order remains fundamentally broken</w:t>
      </w:r>
      <w:r>
        <w:t xml:space="preserve"> while others believe that the system largely worked post-2008. For instance, one could argue that the </w:t>
      </w:r>
      <w:r w:rsidRPr="00563155">
        <w:rPr>
          <w:rStyle w:val="StyleUnderline"/>
        </w:rPr>
        <w:t>financial imbalances in the system as a whole are destabilizing</w:t>
      </w:r>
      <w:r>
        <w:t xml:space="preserve"> without blaming international institutions for this </w:t>
      </w:r>
      <w:r w:rsidRPr="00563155">
        <w:rPr>
          <w:rStyle w:val="StyleUnderline"/>
        </w:rPr>
        <w:t>because the imbalances are largely the result of unilateral decisions taken by some of the major states</w:t>
      </w:r>
      <w:r>
        <w:t xml:space="preserve">. Domestic choices are hardly the fault of the IMF or G-20, particularly given their current design and mandate. </w:t>
      </w:r>
      <w:r w:rsidRPr="00563155">
        <w:rPr>
          <w:rStyle w:val="StyleUnderline"/>
        </w:rPr>
        <w:t>It is the order more generally where the real problems lie</w:t>
      </w:r>
      <w:r>
        <w:t>. As then-University of Chicago Professor and now head of India’s Central Bank Raghuram Rajan put</w:t>
      </w:r>
      <w:r w:rsidRPr="00563155">
        <w:t xml:space="preserve"> </w:t>
      </w:r>
      <w:r>
        <w:t>it, “</w:t>
      </w:r>
      <w:r w:rsidRPr="00563155">
        <w:rPr>
          <w:rStyle w:val="Emphasis"/>
        </w:rPr>
        <w:t>There are deep faultlines in the global economy, faultlines that have developed because in an integrated economy and in an integrated world, what is best for the individual actor or institution is not always best for the system</w:t>
      </w:r>
      <w:r>
        <w:t xml:space="preserve">.”5 </w:t>
      </w:r>
      <w:r w:rsidRPr="00563155">
        <w:rPr>
          <w:rStyle w:val="StyleUnderline"/>
        </w:rPr>
        <w:t>Sometimes the solutions are clear</w:t>
      </w:r>
      <w:r>
        <w:t xml:space="preserve">-cut but the political will is lacking. Unfortunately, </w:t>
      </w:r>
      <w:r w:rsidRPr="00563155">
        <w:rPr>
          <w:rStyle w:val="StyleUnderline"/>
        </w:rPr>
        <w:t>this does not apply to the post-crisis economic order</w:t>
      </w:r>
      <w:r>
        <w:t xml:space="preserve">, where experts disagree profoundly about how to handle existential dangers. Take one of the greatest challenges to a healthy global economy: too big to fail banks. The </w:t>
      </w:r>
      <w:r w:rsidRPr="00563155">
        <w:rPr>
          <w:rStyle w:val="StyleUnderline"/>
        </w:rPr>
        <w:t>major banks have grown since the crisis. They are now so large and systemically important that no government would allow them to fail, thus enabling them to engage in more risky behavior</w:t>
      </w:r>
      <w:r>
        <w:t xml:space="preserve">. That much is generally agreed upon but what is the solution? Is it to break up the banks and, if so, how would this be achieved? Or, as Lawrence Summers argued, would it be better to insist on “sufficiently high capital, liquidity, loss reserves, and debt that can be bailed in so that firms are impregnable even against a once-in-a-century event.”6 While the globally integrated economy created enormous prosperity, it has also introduced greater volatility into the system with the Mexico crisis of 1994, the East Asia financial crisis of 1997, and the international financial crisis of 2008, among others. The latter two shocked the global economy to its core. </w:t>
      </w:r>
      <w:r w:rsidRPr="00563155">
        <w:rPr>
          <w:rStyle w:val="StyleUnderline"/>
        </w:rPr>
        <w:t>The root causes of</w:t>
      </w:r>
      <w:r>
        <w:t xml:space="preserve"> these </w:t>
      </w:r>
      <w:r w:rsidRPr="00563155">
        <w:rPr>
          <w:rStyle w:val="StyleUnderline"/>
        </w:rPr>
        <w:t>crises were</w:t>
      </w:r>
      <w:r>
        <w:t xml:space="preserve"> rising oil prices, </w:t>
      </w:r>
      <w:r w:rsidRPr="00563155">
        <w:rPr>
          <w:rStyle w:val="StyleUnderline"/>
        </w:rPr>
        <w:t>financial imbalances, badly capitalized banks, large capital flows, and financial innovation and deregulation</w:t>
      </w:r>
      <w:r w:rsidRPr="00563155">
        <w:rPr>
          <w:rStyle w:val="Emphasis"/>
        </w:rPr>
        <w:t>. All of these remain in place</w:t>
      </w:r>
      <w:r w:rsidRPr="00563155">
        <w:rPr>
          <w:rStyle w:val="StyleUnderline"/>
        </w:rPr>
        <w:t>, and there is no reason to believe that they do not continue to function as hairline fractures in the global economy.</w:t>
      </w:r>
      <w:r>
        <w:t xml:space="preserve"> Through this lens, we are in for a prolonged period of volatility. </w:t>
      </w:r>
      <w:r w:rsidRPr="00563155">
        <w:rPr>
          <w:rStyle w:val="StyleUnderline"/>
        </w:rPr>
        <w:t>The proposition that the modern international economic order is flawed is generally acknowledged in the rest of the world but is still largely ignored in the United States</w:t>
      </w:r>
      <w:r>
        <w:t xml:space="preserve">, where the crisis is seen as an accident or a function of avoidable bad decisions in the packaging of sub-prime mortgages. As Jonathan Kirshner wrote, Americans regard the financial crisis as a “black swan,” but to the rest of the world it is a “learning moment.”7 The lesson for many outside the United States is that increased </w:t>
      </w:r>
      <w:r w:rsidRPr="00563155">
        <w:rPr>
          <w:rStyle w:val="Emphasis"/>
        </w:rPr>
        <w:t>volatility and crisis are inevitable consequences of how the order is designed and structured</w:t>
      </w:r>
      <w:r>
        <w:t xml:space="preserve">. This has sapped the legitimacy of the American model and has also led countries to hedge, insofar as is practicable, against the risks of the economic order. Thus, </w:t>
      </w:r>
      <w:r w:rsidRPr="00563155">
        <w:rPr>
          <w:rStyle w:val="StyleUnderline"/>
        </w:rPr>
        <w:t>we are seeing a degree of re-nationalization of the financial sector in major states, and consideration of restrictions on capital flows</w:t>
      </w:r>
      <w:r>
        <w:t xml:space="preserve">. There have also been repeated warnings of hedging against the use of the dollar as the key currency, though in practice we’ve seen very little of this behavior. More recently, as we shall show in this report, massive energy innovation in the American market is causing something of a corrective to the earlier phase of Chinese triumphalism about its state-capitalist model. </w:t>
      </w:r>
    </w:p>
    <w:p w14:paraId="6A989214" w14:textId="6B36D3BE" w:rsidR="0002489E" w:rsidRDefault="0002489E" w:rsidP="0002489E">
      <w:pPr>
        <w:pStyle w:val="Heading3"/>
      </w:pPr>
      <w:r>
        <w:t>Turns</w:t>
      </w:r>
      <w:r w:rsidR="00457825">
        <w:t xml:space="preserve"> China</w:t>
      </w:r>
      <w:r>
        <w:t xml:space="preserve"> Rels</w:t>
      </w:r>
    </w:p>
    <w:p w14:paraId="7A290019" w14:textId="77777777" w:rsidR="0002489E" w:rsidRPr="003069A8" w:rsidRDefault="0002489E" w:rsidP="0002489E"/>
    <w:p w14:paraId="11F5C26F" w14:textId="77777777" w:rsidR="0002489E" w:rsidRPr="00B83C99" w:rsidRDefault="0002489E" w:rsidP="0002489E">
      <w:pPr>
        <w:pStyle w:val="Heading4"/>
        <w:rPr>
          <w:rStyle w:val="Emphasis"/>
          <w:rFonts w:eastAsiaTheme="minorHAnsi" w:cstheme="minorBidi"/>
          <w:b/>
          <w:iCs/>
          <w:szCs w:val="24"/>
        </w:rPr>
      </w:pPr>
      <w:r>
        <w:rPr>
          <w:rStyle w:val="Emphasis"/>
          <w:rFonts w:eastAsiaTheme="minorHAnsi" w:cstheme="minorBidi"/>
          <w:b/>
          <w:szCs w:val="24"/>
        </w:rPr>
        <w:t>Mutual suspicion ensures serial policy failure – turns the relations advantage</w:t>
      </w:r>
    </w:p>
    <w:p w14:paraId="1C30DFD6" w14:textId="77777777" w:rsidR="0002489E" w:rsidRPr="00862048" w:rsidRDefault="0002489E" w:rsidP="0002489E">
      <w:pPr>
        <w:rPr>
          <w:rStyle w:val="Style13ptBold"/>
          <w:b w:val="0"/>
        </w:rPr>
      </w:pPr>
      <w:r>
        <w:rPr>
          <w:rStyle w:val="Style13ptBold"/>
        </w:rPr>
        <w:t xml:space="preserve">Zhu 15 </w:t>
      </w:r>
      <w:r w:rsidRPr="00862048">
        <w:t>(</w:t>
      </w:r>
      <w:r>
        <w:t xml:space="preserve">Zhiqun Zhu is Director of the China Institute and an Associate Professor of Political Science and International Relations at Bucknell University. “Dispel Distrust: Start From North Korea”. </w:t>
      </w:r>
      <w:r>
        <w:rPr>
          <w:i/>
        </w:rPr>
        <w:t xml:space="preserve">International Affairs Review. </w:t>
      </w:r>
      <w:r>
        <w:t>23(3). Summer 2015) CTD</w:t>
      </w:r>
    </w:p>
    <w:p w14:paraId="1A07E179" w14:textId="77777777" w:rsidR="0002489E" w:rsidRDefault="0002489E" w:rsidP="0002489E">
      <w:r>
        <w:t xml:space="preserve">Historically, </w:t>
      </w:r>
      <w:r w:rsidRPr="004C41E0">
        <w:rPr>
          <w:rStyle w:val="StyleUnderline"/>
        </w:rPr>
        <w:t>rising powers and reigning powers have feared challenges and threats from each other. As China gains economic and military power, some have noted that the United States and China seem to be becoming increasingly mutually distrustful despite public statements to the contrary</w:t>
      </w:r>
      <w:r>
        <w:t xml:space="preserve">, </w:t>
      </w:r>
      <w:r w:rsidRPr="004C41E0">
        <w:rPr>
          <w:rStyle w:val="StyleUnderline"/>
        </w:rPr>
        <w:t>which has undermined the success of cooperative initiatives between the two</w:t>
      </w:r>
      <w:r>
        <w:t xml:space="preserve">. China and the United States have repeatedly reassured each other of their benign intentions as a way to avert the conflict often associated with a global power transition; the United States has publicly welcomed China’s peaceful rise, and China has indicated that it does not intend to replace the United States or expel it from the Asia-Pacific region. Scholars such as David M. Lampton have characterized the U.S.-Chinese relationship as one of competition and cooperation.1 It is in both countries’ interests to manage their differences and expand areas of cooperation if they wish to avoid conflicts. The two sides’ major current efforts to accomplish this can be summarized as America’s “pivot” to Asia and China’s “new type of great power relations” framework. Through these initiatives, both the United States and China hope to promote cooperation so as to avoid the historical tragedy of Thucydides’ trap. Unfortunately, so far </w:t>
      </w:r>
      <w:r w:rsidRPr="004C41E0">
        <w:rPr>
          <w:rStyle w:val="StyleUnderline"/>
        </w:rPr>
        <w:t>each side has poorly interpreted the other’s policy initiative, which highlights the existence</w:t>
      </w:r>
      <w:r>
        <w:t xml:space="preserve"> of deep-rooted </w:t>
      </w:r>
      <w:r w:rsidRPr="004C41E0">
        <w:rPr>
          <w:rStyle w:val="StyleUnderline"/>
        </w:rPr>
        <w:t xml:space="preserve">distrust between the two countries. While U.S. allies and most countries in Asia support the United States’ “rebalance” or “pivot” to Asia in the context of China’s rapid resurgence, </w:t>
      </w:r>
      <w:r w:rsidRPr="004C41E0">
        <w:rPr>
          <w:rStyle w:val="Emphasis"/>
        </w:rPr>
        <w:t>China remains suspicious of U.S. intentions</w:t>
      </w:r>
      <w:r>
        <w:t xml:space="preserve">. The key components of this pivot include strengthening U.S. ties with Asian allies, deepening the United States’ working relationships with emerging powers, engaging with regional multilateral institutions, expanding trade and investment, forging a broad-based military presence, and advancing democracy and human rights. </w:t>
      </w:r>
      <w:r w:rsidRPr="004C41E0">
        <w:rPr>
          <w:rStyle w:val="StyleUnderline"/>
        </w:rPr>
        <w:t>Though Obama administration officials have reiterated that the United States does not and will not contain China, many believe that the pivot strategy was at least partially designed to counter China’s growing power.</w:t>
      </w:r>
      <w:r>
        <w:t xml:space="preserve">2 </w:t>
      </w:r>
      <w:r w:rsidRPr="004C41E0">
        <w:rPr>
          <w:rStyle w:val="StyleUnderline"/>
        </w:rPr>
        <w:t>Chinese leaders feel deeply uncomfortable that the United States has strengthened ties with most of China’s neighbors, especially those that have territorial disputes with China</w:t>
      </w:r>
      <w:r>
        <w:t xml:space="preserve">; that the United States has begun shifting more naval and air forces to Asia even though it already has forward troops in Japan and South Korea; and that the United States has claimed that the U.S.-Japan mutual defense treaty covers the Senkaku/Diaoyu Islands without maintaining a position regarding sovereignty over the islands. </w:t>
      </w:r>
      <w:r w:rsidRPr="00862048">
        <w:rPr>
          <w:rStyle w:val="StyleUnderline"/>
        </w:rPr>
        <w:t xml:space="preserve">Chinese leaders also fear that these U.S. policies are emboldening and encouraging the adventurist behaviors </w:t>
      </w:r>
      <w:r>
        <w:t xml:space="preserve">of some politicians in Japan, the Philippines, and Vietnam as evidenced by these politicians’ confrontational approaches towards China. The Chinese leadership wonders what Washington has done to improve U.S.-China relations while consolidating the United States’ presence in the AsiaPacific region. </w:t>
      </w:r>
      <w:r w:rsidRPr="00862048">
        <w:rPr>
          <w:rStyle w:val="StyleUnderline"/>
        </w:rPr>
        <w:t xml:space="preserve">These concerns may not sound interesting or sensible in Washington, but they are real and serious for many Chinese analysts and policymakers. The bottom line is the distrust between the United States and China has not declined </w:t>
      </w:r>
      <w:r>
        <w:t>as a result of the pivot.</w:t>
      </w:r>
    </w:p>
    <w:p w14:paraId="3B61926F" w14:textId="77777777" w:rsidR="0002489E" w:rsidRDefault="0002489E" w:rsidP="0002489E">
      <w:pPr>
        <w:rPr>
          <w:rFonts w:asciiTheme="minorHAnsi" w:hAnsiTheme="minorHAnsi"/>
        </w:rPr>
      </w:pPr>
    </w:p>
    <w:p w14:paraId="293B7DFF" w14:textId="77777777" w:rsidR="0002489E" w:rsidRDefault="0002489E" w:rsidP="0002489E">
      <w:pPr>
        <w:pStyle w:val="Heading4"/>
        <w:rPr>
          <w:rStyle w:val="StyleUnderline"/>
          <w:u w:val="none"/>
        </w:rPr>
      </w:pPr>
      <w:r>
        <w:rPr>
          <w:rStyle w:val="StyleUnderline"/>
          <w:u w:val="none"/>
        </w:rPr>
        <w:t>Mutual frustration increases mutual mistrust.</w:t>
      </w:r>
    </w:p>
    <w:p w14:paraId="6A5D7906" w14:textId="77777777" w:rsidR="0002489E" w:rsidRPr="007C15F5" w:rsidRDefault="0002489E" w:rsidP="0002489E">
      <w:pPr>
        <w:rPr>
          <w:rStyle w:val="Style13ptBold"/>
          <w:b w:val="0"/>
        </w:rPr>
      </w:pPr>
      <w:r>
        <w:rPr>
          <w:rStyle w:val="Style13ptBold"/>
        </w:rPr>
        <w:t>Harding 15</w:t>
      </w:r>
      <w:r>
        <w:rPr>
          <w:rStyle w:val="Style13ptBold"/>
          <w:b w:val="0"/>
        </w:rPr>
        <w:t xml:space="preserve"> </w:t>
      </w:r>
      <w:r w:rsidRPr="007C15F5">
        <w:t>(</w:t>
      </w:r>
      <w:r>
        <w:t>Harry, PhD in Polisci from Stanford. Professor of Public Policy and Politics at Virginia. “Has U.S. China Policy Failed?”. The Washington Quarterly • 38(3) pp. 95–122) CTD</w:t>
      </w:r>
    </w:p>
    <w:p w14:paraId="1EF8CFC5" w14:textId="77777777" w:rsidR="0002489E" w:rsidRPr="000F5DD0" w:rsidRDefault="0002489E" w:rsidP="0002489E">
      <w:pPr>
        <w:rPr>
          <w:rStyle w:val="Style13ptBold"/>
          <w:b w:val="0"/>
          <w:bCs w:val="0"/>
          <w:sz w:val="18"/>
        </w:rPr>
      </w:pPr>
      <w:r>
        <w:t xml:space="preserve">The immediate </w:t>
      </w:r>
      <w:r w:rsidRPr="007C15F5">
        <w:rPr>
          <w:rStyle w:val="StyleUnderline"/>
        </w:rPr>
        <w:t>stimulus for the current debate over U.S. China policy is a growing and widespread dissatisfaction with China’s evolution</w:t>
      </w:r>
      <w:r>
        <w:t xml:space="preserve"> both domestically and internationally, especially after the end of the global financial crisis and the emergence of Xi Jinping as China’s president and Party general secretary. A number of </w:t>
      </w:r>
      <w:r w:rsidRPr="007C15F5">
        <w:rPr>
          <w:rStyle w:val="StyleUnderline"/>
        </w:rPr>
        <w:t>observers have analyzed the sources of the increasing U.S. displeasure with China, as well as the grounds for China’s corresponding unhappiness with the United States</w:t>
      </w:r>
      <w:r>
        <w:t xml:space="preserve">.2 </w:t>
      </w:r>
      <w:r w:rsidRPr="007C15F5">
        <w:rPr>
          <w:rStyle w:val="StyleUnderline"/>
        </w:rPr>
        <w:t>Both are important</w:t>
      </w:r>
      <w:r>
        <w:t xml:space="preserve">—what the United States regards as disappointing Chinese behavior, </w:t>
      </w:r>
      <w:r w:rsidRPr="007C15F5">
        <w:rPr>
          <w:rStyle w:val="StyleUnderline"/>
        </w:rPr>
        <w:t xml:space="preserve">Beijing and some Western analysts portray as a response to provocative conduct by the United States or its allies. However one assigns responsibility for the problem, the sense of </w:t>
      </w:r>
      <w:r w:rsidRPr="007C15F5">
        <w:rPr>
          <w:rStyle w:val="Emphasis"/>
        </w:rPr>
        <w:t>mutual frustration has led to increasing mutual mistrust</w:t>
      </w:r>
      <w:r>
        <w:t xml:space="preserve">, at both the elite and popular levels.3 </w:t>
      </w:r>
      <w:r w:rsidRPr="007C15F5">
        <w:rPr>
          <w:rStyle w:val="StyleUnderline"/>
        </w:rPr>
        <w:t>In the United States, the displeasure with China has reached the point that an avalanche of books, reports, and essays has appeared, all of them challenging some aspects of present U.S. China policy and proposing change</w:t>
      </w:r>
      <w:r>
        <w:t xml:space="preserve">. Many, although not all, of </w:t>
      </w:r>
      <w:r w:rsidRPr="007C15F5">
        <w:rPr>
          <w:rStyle w:val="StyleUnderline"/>
        </w:rPr>
        <w:t>those analyses demand a tougher stand toward Beijing</w:t>
      </w:r>
      <w:r>
        <w:t xml:space="preserve">. Even at this relatively early stage in the debate, therefore, some </w:t>
      </w:r>
      <w:r w:rsidRPr="007C15F5">
        <w:rPr>
          <w:rStyle w:val="StyleUnderline"/>
        </w:rPr>
        <w:t>analysts believe that the two countries may be reaching a tipping point at which their relationship will assume a fundamentally competitive character, even turning into an outright strategic rivalry</w:t>
      </w:r>
      <w:r>
        <w:t xml:space="preserve">.4 </w:t>
      </w:r>
    </w:p>
    <w:p w14:paraId="4A478452" w14:textId="77777777" w:rsidR="0002489E" w:rsidRDefault="0002489E" w:rsidP="0002489E">
      <w:pPr>
        <w:pStyle w:val="Heading2"/>
      </w:pPr>
      <w:r>
        <w:t>Alt</w:t>
      </w:r>
    </w:p>
    <w:p w14:paraId="70B9BCDF" w14:textId="68C2BAD2" w:rsidR="0002489E" w:rsidRPr="00D66F22" w:rsidRDefault="0002489E" w:rsidP="0002489E">
      <w:pPr>
        <w:pStyle w:val="Heading3"/>
      </w:pPr>
      <w:r>
        <w:t>Intellectual Challenge</w:t>
      </w:r>
      <w:r w:rsidR="00915F4C">
        <w:t xml:space="preserve"> Solvency</w:t>
      </w:r>
    </w:p>
    <w:p w14:paraId="208FB784" w14:textId="77777777" w:rsidR="0002489E" w:rsidRPr="006D2C15" w:rsidRDefault="0002489E" w:rsidP="0002489E">
      <w:pPr>
        <w:pStyle w:val="Heading4"/>
        <w:rPr>
          <w:rStyle w:val="StyleUnderline"/>
          <w:sz w:val="26"/>
          <w:u w:val="none"/>
        </w:rPr>
      </w:pPr>
      <w:r>
        <w:rPr>
          <w:rStyle w:val="StyleUnderline"/>
          <w:sz w:val="26"/>
          <w:u w:val="none"/>
        </w:rPr>
        <w:t xml:space="preserve">Institutional knowledge is not enough to challenge hegemonic regimes- a bottom up epistemology can be a counterhegemonic epistemology and much more effective </w:t>
      </w:r>
    </w:p>
    <w:p w14:paraId="44800A36" w14:textId="77777777" w:rsidR="0002489E" w:rsidRPr="006D2C15" w:rsidRDefault="0002489E" w:rsidP="0002489E">
      <w:pPr>
        <w:rPr>
          <w:rStyle w:val="Style13ptBold"/>
          <w:b w:val="0"/>
          <w:sz w:val="18"/>
          <w:szCs w:val="18"/>
        </w:rPr>
      </w:pPr>
      <w:r>
        <w:rPr>
          <w:rStyle w:val="Style13ptBold"/>
        </w:rPr>
        <w:t xml:space="preserve">Lowe 12 </w:t>
      </w:r>
      <w:r>
        <w:rPr>
          <w:rStyle w:val="Style13ptBold"/>
          <w:b w:val="0"/>
          <w:sz w:val="18"/>
          <w:szCs w:val="18"/>
        </w:rPr>
        <w:t xml:space="preserve">(Max Manning, </w:t>
      </w:r>
      <w:r w:rsidRPr="006D2C15">
        <w:rPr>
          <w:rStyle w:val="Style13ptBold"/>
          <w:b w:val="0"/>
          <w:sz w:val="18"/>
          <w:szCs w:val="18"/>
        </w:rPr>
        <w:t>MSc Globalisation and Development</w:t>
      </w:r>
      <w:r>
        <w:rPr>
          <w:rStyle w:val="Style13ptBold"/>
          <w:b w:val="0"/>
          <w:sz w:val="18"/>
          <w:szCs w:val="18"/>
        </w:rPr>
        <w:t xml:space="preserve"> </w:t>
      </w:r>
      <w:r w:rsidRPr="006D2C15">
        <w:rPr>
          <w:rStyle w:val="Style13ptBold"/>
          <w:b w:val="0"/>
          <w:sz w:val="18"/>
          <w:szCs w:val="18"/>
        </w:rPr>
        <w:t>(Dist.) and</w:t>
      </w:r>
      <w:r>
        <w:rPr>
          <w:rStyle w:val="Style13ptBold"/>
          <w:b w:val="0"/>
          <w:sz w:val="18"/>
          <w:szCs w:val="18"/>
        </w:rPr>
        <w:t xml:space="preserve"> </w:t>
      </w:r>
      <w:r w:rsidRPr="006D2C15">
        <w:rPr>
          <w:rStyle w:val="Style13ptBold"/>
          <w:b w:val="0"/>
          <w:sz w:val="18"/>
          <w:szCs w:val="18"/>
        </w:rPr>
        <w:t>BA Development Studies and Politics</w:t>
      </w:r>
      <w:r>
        <w:rPr>
          <w:rStyle w:val="Style13ptBold"/>
          <w:b w:val="0"/>
          <w:sz w:val="18"/>
          <w:szCs w:val="18"/>
        </w:rPr>
        <w:t>, “</w:t>
      </w:r>
      <w:r w:rsidRPr="006D2C15">
        <w:rPr>
          <w:rStyle w:val="Style13ptBold"/>
          <w:b w:val="0"/>
          <w:sz w:val="18"/>
          <w:szCs w:val="18"/>
        </w:rPr>
        <w:t>Impoverished Citizens?</w:t>
      </w:r>
      <w:r>
        <w:rPr>
          <w:rStyle w:val="Style13ptBold"/>
          <w:b w:val="0"/>
          <w:sz w:val="18"/>
          <w:szCs w:val="18"/>
        </w:rPr>
        <w:t xml:space="preserve"> </w:t>
      </w:r>
      <w:r w:rsidRPr="006D2C15">
        <w:rPr>
          <w:rStyle w:val="Style13ptBold"/>
          <w:b w:val="0"/>
          <w:sz w:val="18"/>
          <w:szCs w:val="18"/>
        </w:rPr>
        <w:t>A Social Movement of the Urban Poor</w:t>
      </w:r>
      <w:r>
        <w:rPr>
          <w:rStyle w:val="Style13ptBold"/>
          <w:b w:val="0"/>
          <w:sz w:val="18"/>
          <w:szCs w:val="18"/>
        </w:rPr>
        <w:t xml:space="preserve"> </w:t>
      </w:r>
      <w:r w:rsidRPr="006D2C15">
        <w:rPr>
          <w:rStyle w:val="Style13ptBold"/>
          <w:b w:val="0"/>
          <w:sz w:val="18"/>
          <w:szCs w:val="18"/>
        </w:rPr>
        <w:t>in a Global City</w:t>
      </w:r>
      <w:r>
        <w:rPr>
          <w:rStyle w:val="Style13ptBold"/>
          <w:b w:val="0"/>
          <w:sz w:val="18"/>
          <w:szCs w:val="18"/>
        </w:rPr>
        <w:t>,” p. 38) SDL</w:t>
      </w:r>
    </w:p>
    <w:p w14:paraId="7F14897D" w14:textId="77777777" w:rsidR="0002489E" w:rsidRDefault="0002489E" w:rsidP="0002489E">
      <w:r>
        <w:t xml:space="preserve">As far as I have identified, there are limitations to Abahlali’s movement. </w:t>
      </w:r>
      <w:r w:rsidRPr="006D2C15">
        <w:rPr>
          <w:rStyle w:val="StyleUnderline"/>
        </w:rPr>
        <w:t>By using institutional structures, and building upon the language of their domination/hegemony, their counter-hegemonic discourse is theoretically limited to restructuring the hegemonic formation</w:t>
      </w:r>
      <w:r>
        <w:t xml:space="preserve"> (Mouffe 1988). However, </w:t>
      </w:r>
      <w:r w:rsidRPr="006D2C15">
        <w:rPr>
          <w:rStyle w:val="StyleUnderline"/>
        </w:rPr>
        <w:t>Abahlalism-Ubuntu goes further than this and is directly opposed to the philosophy of neoliberalism, escaping the bounds of discourse and language</w:t>
      </w:r>
      <w:r>
        <w:t xml:space="preserve">. More importantly, </w:t>
      </w:r>
      <w:r w:rsidRPr="006D2C15">
        <w:rPr>
          <w:rStyle w:val="StyleUnderline"/>
        </w:rPr>
        <w:t>this is based upon experiential</w:t>
      </w:r>
      <w:r>
        <w:t xml:space="preserve">, rather than theoretical, </w:t>
      </w:r>
      <w:r w:rsidRPr="006D2C15">
        <w:rPr>
          <w:rStyle w:val="StyleUnderline"/>
        </w:rPr>
        <w:t>reasoning, and is founded upon accessibility and experience as primary sources</w:t>
      </w:r>
      <w:r>
        <w:t xml:space="preserve">. </w:t>
      </w:r>
      <w:r w:rsidRPr="006D2C15">
        <w:rPr>
          <w:rStyle w:val="StyleUnderline"/>
        </w:rPr>
        <w:t>As it is enacted, produced, and reshaped through epistemological praxis and developed organically, it moves beyond a reactive nature</w:t>
      </w:r>
      <w:r>
        <w:t xml:space="preserve">. </w:t>
      </w:r>
      <w:r w:rsidRPr="006D2C15">
        <w:rPr>
          <w:rStyle w:val="StyleUnderline"/>
        </w:rPr>
        <w:t>The ‘doing’ of Abahlalism moves beyond resistance, and beyond being a counterhegemonic construct. It is a proactive epistemology, and as such, negative, oppositional descriptions appear inadequate</w:t>
      </w:r>
      <w:r>
        <w:t xml:space="preserve">; it is revolutionary in its truest sense, an instigation of difference. I stated at the beginning that I did not wish to treat Abahlali as studied objects, testing ‘grander’ theories using their actions, but I believe they have a potentially ‘grander’ philosophy than they realise, and in its experiential and people-scale foundations, a particularly durable one. </w:t>
      </w:r>
      <w:r w:rsidRPr="006D2C15">
        <w:rPr>
          <w:rStyle w:val="StyleUnderline"/>
        </w:rPr>
        <w:t>This is not to suggest that Abahlalism-Ubuntu will necessarily challenge liberalism globally in the way that other philosophies such as socialism did</w:t>
      </w:r>
      <w:r>
        <w:t xml:space="preserve">, nor that it will gain a tiny percentage of that traction; they have a long struggle ahead. However, by starting from their local knowledge and experience, </w:t>
      </w:r>
      <w:r w:rsidRPr="006D2C15">
        <w:rPr>
          <w:rStyle w:val="StyleUnderline"/>
        </w:rPr>
        <w:t>they have constructed a bottom-up epistemology which is an important map for social change</w:t>
      </w:r>
      <w:r>
        <w:t>.</w:t>
      </w:r>
    </w:p>
    <w:p w14:paraId="3A354684" w14:textId="28DF011C" w:rsidR="00915F4C" w:rsidRDefault="00915F4C" w:rsidP="00915F4C">
      <w:pPr>
        <w:pStyle w:val="Heading3"/>
      </w:pPr>
      <w:r>
        <w:t>Movements Solvency</w:t>
      </w:r>
    </w:p>
    <w:p w14:paraId="51EB7260" w14:textId="77777777" w:rsidR="0002489E" w:rsidRDefault="0002489E" w:rsidP="0002489E">
      <w:pPr>
        <w:pStyle w:val="Heading4"/>
      </w:pPr>
      <w:r>
        <w:t>Bottom up movements are able to address root cause problems and can cause liberation</w:t>
      </w:r>
    </w:p>
    <w:p w14:paraId="508FB15A" w14:textId="77777777" w:rsidR="0002489E" w:rsidRPr="00077D19" w:rsidRDefault="0002489E" w:rsidP="0002489E">
      <w:pPr>
        <w:rPr>
          <w:rStyle w:val="Style13ptBold"/>
          <w:b w:val="0"/>
          <w:sz w:val="18"/>
          <w:szCs w:val="18"/>
        </w:rPr>
      </w:pPr>
      <w:r>
        <w:rPr>
          <w:rStyle w:val="Style13ptBold"/>
        </w:rPr>
        <w:t xml:space="preserve">Richmond 13 </w:t>
      </w:r>
      <w:r>
        <w:rPr>
          <w:rStyle w:val="Style13ptBold"/>
          <w:b w:val="0"/>
          <w:sz w:val="18"/>
          <w:szCs w:val="18"/>
        </w:rPr>
        <w:t>(oliver, Professor of International Relations, Peace &amp; Conflict Studies at university of Manchester, “Failed statebuilding versus peace formation”)SDL</w:t>
      </w:r>
    </w:p>
    <w:p w14:paraId="3393B9CA" w14:textId="77777777" w:rsidR="0002489E" w:rsidRPr="00077D19" w:rsidRDefault="0002489E" w:rsidP="0002489E">
      <w:pPr>
        <w:ind w:left="-15" w:right="36"/>
        <w:rPr>
          <w:u w:val="single"/>
        </w:rPr>
      </w:pPr>
      <w:r>
        <w:t xml:space="preserve">It is from contextual and mediated local, state, regional and international legitimacy that the agency for peacebuilding (and peace formation) arises in parallel. </w:t>
      </w:r>
      <w:r w:rsidRPr="00077D19">
        <w:rPr>
          <w:rStyle w:val="StyleUnderline"/>
        </w:rPr>
        <w:t>International actors have long been aware of the legitimacy of such a move with their appeals for local participation, local ownership, community peacebuilding and bottom-up approaches, even if they were mainly only rhetorical</w:t>
      </w:r>
      <w:r>
        <w:t xml:space="preserve">. Informal and social agencies, translated into formal institutions, are emerging in post-conflict environments, in practical ways. They offer signals as to how internationals might facilitate the development of peace. </w:t>
      </w:r>
      <w:r w:rsidRPr="00077D19">
        <w:rPr>
          <w:rStyle w:val="StyleUnderline"/>
        </w:rPr>
        <w:t>The signals lie in critique, demands or resistance to certain strategies, and acceptance or attempts to modify them, expressed through local leaders, NGOs, identity and religious groups, trade unions, professional groups, religious communities, media, peacebuilding and human rights organisations, women’s groups, veterans groups and so on</w:t>
      </w:r>
      <w:r>
        <w:t xml:space="preserve">. But the mere existence of such signals indicates that there are local peace formational agencies already in operation. In Guatemala, South Africa and Northern Ireland, the importance of civil society actors, NGOs and local leaders were paramount in the peace process, as was their support by international donors and/or the UN system (Fischer, 2006: 291). Factors that were crucial to such processes include alternative media venues for reporting; monitoring elections, human rights and the political process; community work; educational support; supporting cultures of peace; gender issues; disarmament, demobilisation and reintegration (DDR) and security sector reform (SSR); documenting war crimes; dealing with trauma; dialogue; and reconciliation. None of these factors can be carried without local participation and support, and, perhaps more importantly, local consent and legitimacy. </w:t>
      </w:r>
      <w:r w:rsidRPr="00077D19">
        <w:rPr>
          <w:rStyle w:val="StyleUnderline"/>
        </w:rPr>
        <w:t>This indicates the most obvious form of peace formation, but one that is mainly internationally scripted, providing opportunities and space for local actors and processes to connect with them</w:t>
      </w:r>
      <w:r>
        <w:t xml:space="preserve">. </w:t>
      </w:r>
      <w:r w:rsidRPr="00077D19">
        <w:rPr>
          <w:rStyle w:val="StyleUnderline"/>
        </w:rPr>
        <w:t>Peace formation also has an indigenous and locally based character, which may either connect with these or maintain its autonomy.</w:t>
      </w:r>
      <w:r>
        <w:rPr>
          <w:rStyle w:val="StyleUnderline"/>
        </w:rPr>
        <w:t xml:space="preserve"> </w:t>
      </w:r>
      <w:r>
        <w:t xml:space="preserve">These aspects should be represented in the formation of political institutions, whether state or international. There has long been hints of this in related literatures, from Chambers’ </w:t>
      </w:r>
      <w:r>
        <w:rPr>
          <w:rFonts w:ascii="Times New Roman" w:eastAsia="Times New Roman" w:hAnsi="Times New Roman" w:cs="Times New Roman"/>
          <w:i/>
        </w:rPr>
        <w:t>Rural Development</w:t>
      </w:r>
      <w:r>
        <w:t xml:space="preserve">, Cernea’s </w:t>
      </w:r>
      <w:r>
        <w:rPr>
          <w:rFonts w:ascii="Times New Roman" w:eastAsia="Times New Roman" w:hAnsi="Times New Roman" w:cs="Times New Roman"/>
          <w:i/>
        </w:rPr>
        <w:t>Putting the Last First</w:t>
      </w:r>
      <w:r>
        <w:t xml:space="preserve"> in development studies, Burton’s focus on Basic Human Needs in International Relations, to earlier Marxist literatures focusing on class and ownership issues, and general shifts in anthropology from cataloguing the exotic for the benefit of power to an understanding of social dynamics and alterity for their own sake (Asad, 1973; Burton, 1990; Cernea, 1985; Chambers, 1983). S</w:t>
      </w:r>
      <w:r w:rsidRPr="00077D19">
        <w:rPr>
          <w:rStyle w:val="StyleUnderline"/>
        </w:rPr>
        <w:t>tudies on peace matters have also long been aware of the needs of bottom-up approaches, including issues related to custom and society.</w:t>
      </w:r>
      <w:r>
        <w:t xml:space="preserve"> UN and World Bank policy, setting an example followed by many donors in the 1990s, also adopted such discourses. Reaching further back in time, </w:t>
      </w:r>
      <w:r w:rsidRPr="00077D19">
        <w:rPr>
          <w:rStyle w:val="StyleUnderline"/>
        </w:rPr>
        <w:t>policies and writings about the creation of peace and order have long recognised the basic capacities of individual agency, group mobilisation and their tendency to be concerned with rights and needs, governance and international order. It is surprising, therefore, that appropriate conceptual, theoretical and methodological approaches have not emerged as distinct to those which already engage with the international as a construct of states, norms, power and resources.</w:t>
      </w:r>
      <w:r>
        <w:t xml:space="preserve"> </w:t>
      </w:r>
      <w:r w:rsidRPr="00077D19">
        <w:rPr>
          <w:rStyle w:val="StyleUnderline"/>
        </w:rPr>
        <w:t>Such an approach would deal with the root causes of conflict that impact on everyday life as well as enabling responses constructed by those suffering the consequences, with assistance by external actors. It would need to be able to build relationships with citizens, subjects, the oppressed and marginalised on their own terms, offering them a form of peace as emancipation or liberation which they would recognise and cooperate with.</w:t>
      </w:r>
      <w:r>
        <w:t xml:space="preserve"> </w:t>
      </w:r>
      <w:r w:rsidRPr="00077D19">
        <w:rPr>
          <w:rStyle w:val="StyleUnderline"/>
        </w:rPr>
        <w:t>This would mean bottom-up, rather than merely top-down, empowerment of local and marginal actors, communities and individuals, caution about institutional and state power and their ideologies’ and biases’ unintended consequences for rights and needs, and an attempt to connect with local epistemologies of peace. It would be a process of enablement and liberation rather than a process of intervention and governance (or governmentality in Foucaultian terms)</w:t>
      </w:r>
      <w:r>
        <w:t xml:space="preserve"> (Foucault, 1991: 87–104).</w:t>
      </w:r>
    </w:p>
    <w:p w14:paraId="36B0A466" w14:textId="77777777" w:rsidR="00915F4C" w:rsidRPr="00077D19" w:rsidRDefault="00915F4C" w:rsidP="00915F4C">
      <w:pPr>
        <w:pStyle w:val="Heading4"/>
      </w:pPr>
      <w:r>
        <w:t>Grassroots movements have the potential to change national and international institutions</w:t>
      </w:r>
    </w:p>
    <w:p w14:paraId="319FA4B0" w14:textId="77777777" w:rsidR="00915F4C" w:rsidRPr="00524E1C" w:rsidRDefault="00915F4C" w:rsidP="00915F4C">
      <w:pPr>
        <w:rPr>
          <w:rStyle w:val="StyleUnderline"/>
          <w:u w:val="none"/>
        </w:rPr>
      </w:pPr>
      <w:r>
        <w:rPr>
          <w:rStyle w:val="Style13ptBold"/>
        </w:rPr>
        <w:t xml:space="preserve">Visoka 15 </w:t>
      </w:r>
      <w:r>
        <w:rPr>
          <w:rStyle w:val="Style13ptBold"/>
          <w:b w:val="0"/>
          <w:sz w:val="18"/>
          <w:szCs w:val="18"/>
        </w:rPr>
        <w:t>(Gezim,  ,</w:t>
      </w:r>
      <w:r w:rsidRPr="005A1B65">
        <w:rPr>
          <w:rStyle w:val="Style13ptBold"/>
          <w:b w:val="0"/>
          <w:sz w:val="18"/>
          <w:szCs w:val="18"/>
        </w:rPr>
        <w:t xml:space="preserve"> PhD in Politics and International Relatio</w:t>
      </w:r>
      <w:r>
        <w:rPr>
          <w:rStyle w:val="Style13ptBold"/>
          <w:b w:val="0"/>
          <w:sz w:val="18"/>
          <w:szCs w:val="18"/>
        </w:rPr>
        <w:t>ns from Dublin City University, has</w:t>
      </w:r>
      <w:r w:rsidRPr="005A1B65">
        <w:rPr>
          <w:rStyle w:val="Style13ptBold"/>
          <w:b w:val="0"/>
          <w:sz w:val="18"/>
          <w:szCs w:val="18"/>
        </w:rPr>
        <w:t xml:space="preserve"> an MA</w:t>
      </w:r>
      <w:r>
        <w:rPr>
          <w:rStyle w:val="Style13ptBold"/>
          <w:b w:val="0"/>
          <w:sz w:val="18"/>
          <w:szCs w:val="18"/>
        </w:rPr>
        <w:t xml:space="preserve"> </w:t>
      </w:r>
      <w:r w:rsidRPr="005A1B65">
        <w:rPr>
          <w:rStyle w:val="Style13ptBold"/>
          <w:b w:val="0"/>
          <w:sz w:val="18"/>
          <w:szCs w:val="18"/>
        </w:rPr>
        <w:t>in European Politics from the University of Sussex in the UK, and a BA in Political Science from the University of</w:t>
      </w:r>
      <w:r>
        <w:rPr>
          <w:rStyle w:val="Style13ptBold"/>
          <w:b w:val="0"/>
          <w:sz w:val="18"/>
          <w:szCs w:val="18"/>
        </w:rPr>
        <w:t xml:space="preserve"> </w:t>
      </w:r>
      <w:r w:rsidRPr="005A1B65">
        <w:rPr>
          <w:rStyle w:val="Style13ptBold"/>
          <w:b w:val="0"/>
          <w:sz w:val="18"/>
          <w:szCs w:val="18"/>
        </w:rPr>
        <w:t>Prishtina in Kosovo.</w:t>
      </w:r>
      <w:r>
        <w:rPr>
          <w:rStyle w:val="Style13ptBold"/>
          <w:b w:val="0"/>
          <w:sz w:val="18"/>
          <w:szCs w:val="18"/>
        </w:rPr>
        <w:t xml:space="preserve"> “</w:t>
      </w:r>
      <w:r w:rsidRPr="005A1B65">
        <w:rPr>
          <w:rStyle w:val="StyleUnderline"/>
          <w:sz w:val="18"/>
          <w:szCs w:val="18"/>
          <w:u w:val="none"/>
        </w:rPr>
        <w:t>The Promise of New Epistemologies of Peace, Journal of Intervention and Statebuilding</w:t>
      </w:r>
      <w:r>
        <w:rPr>
          <w:rStyle w:val="StyleUnderline"/>
          <w:sz w:val="18"/>
          <w:szCs w:val="18"/>
          <w:u w:val="none"/>
        </w:rPr>
        <w:t>,” p. 544)SDL</w:t>
      </w:r>
    </w:p>
    <w:p w14:paraId="547DC04A" w14:textId="77777777" w:rsidR="00915F4C" w:rsidRDefault="00915F4C" w:rsidP="00915F4C">
      <w:r>
        <w:t xml:space="preserve">The most interesting part of Failed Statebuilding is the second half, which explores the dynamics of peace formation and international peace enablement. </w:t>
      </w:r>
      <w:r w:rsidRPr="00524E1C">
        <w:rPr>
          <w:rStyle w:val="StyleUnderline"/>
        </w:rPr>
        <w:t>In exploring the proponents of peace formation, Richmond considers the agency of people and social groups operating in the forms of NGOs and networks that are concentrated on grassroots levels as crucial for maintaining peace and stability in their everyday liv</w:t>
      </w:r>
      <w:r>
        <w:t xml:space="preserve">es (p. 135). </w:t>
      </w:r>
      <w:r w:rsidRPr="00524E1C">
        <w:rPr>
          <w:rStyle w:val="StyleUnderline"/>
        </w:rPr>
        <w:t xml:space="preserve">The agential properties of these actors are solidarity, participation, and empathy, and, most importantly, they are ‘a source of local legitimacy’ </w:t>
      </w:r>
      <w:r>
        <w:t xml:space="preserve">(p. 136). Through numerous examples from Bosnia, Guatemala, Cyprus, Kosovo, Solomon Islands, and Haiti, Richmond </w:t>
      </w:r>
      <w:r w:rsidRPr="00524E1C">
        <w:rPr>
          <w:rStyle w:val="StyleUnderline"/>
        </w:rPr>
        <w:t>illustrates the power of local agencies and their impact in shaping peace processes</w:t>
      </w:r>
      <w:r>
        <w:t xml:space="preserve">. He further asserts that </w:t>
      </w:r>
      <w:r w:rsidRPr="00524E1C">
        <w:rPr>
          <w:rStyle w:val="StyleUnderline"/>
        </w:rPr>
        <w:t>these localized agencies and ‘peace formers’ have the potential to reform state, regional, and international institutions through their bottom-up campaigns and initiatives.</w:t>
      </w:r>
      <w:r>
        <w:t xml:space="preserve"> Evidently, </w:t>
      </w:r>
      <w:r w:rsidRPr="00524E1C">
        <w:rPr>
          <w:rStyle w:val="StyleUnderline"/>
        </w:rPr>
        <w:t>Failed Statebuilding seeks to reach out to the liberal peacebuilding supporters and policy makers, which represents an interesting, pragmatic navigation of critical scholarship committed to both critique and emancipation beyond the ivory tower.</w:t>
      </w:r>
      <w:r>
        <w:t xml:space="preserve"> Richmond seeks to speak truth to power, but also to engage it in dialogue, in an attempt to change the existing mind-sets in the peacebuilding and statebuilding industry.</w:t>
      </w:r>
    </w:p>
    <w:p w14:paraId="2A763455" w14:textId="77777777" w:rsidR="00915F4C" w:rsidRPr="00281A74" w:rsidRDefault="00915F4C" w:rsidP="00915F4C">
      <w:pPr>
        <w:pStyle w:val="Heading4"/>
      </w:pPr>
      <w:r w:rsidRPr="00281A74">
        <w:t>The alternative solves – the Zapatistas prove</w:t>
      </w:r>
    </w:p>
    <w:p w14:paraId="13C26E6F" w14:textId="77777777" w:rsidR="00915F4C" w:rsidRPr="00281A74" w:rsidRDefault="00915F4C" w:rsidP="00915F4C">
      <w:r w:rsidRPr="00281A74">
        <w:rPr>
          <w:b/>
          <w:bCs/>
        </w:rPr>
        <w:t>Routledge 03</w:t>
      </w:r>
      <w:r w:rsidRPr="00281A74">
        <w:t xml:space="preserve"> (Paul, Researcher at the School of Geography, A Companion to Political Geography, BlackWell Publishing) JA</w:t>
      </w:r>
    </w:p>
    <w:p w14:paraId="25134BBA" w14:textId="77777777" w:rsidR="00915F4C" w:rsidRPr="00A72585" w:rsidRDefault="00915F4C" w:rsidP="00915F4C">
      <w:pPr>
        <w:rPr>
          <w:sz w:val="16"/>
          <w:szCs w:val="24"/>
        </w:rPr>
      </w:pPr>
      <w:r w:rsidRPr="00A72585">
        <w:rPr>
          <w:sz w:val="16"/>
          <w:szCs w:val="24"/>
        </w:rPr>
        <w:t xml:space="preserve">Through their spokesperson, Subcommandante Marcos, </w:t>
      </w:r>
      <w:r w:rsidRPr="00A72585">
        <w:rPr>
          <w:b/>
          <w:iCs/>
          <w:sz w:val="24"/>
          <w:szCs w:val="24"/>
          <w:u w:val="single"/>
        </w:rPr>
        <w:t>the Zapatistas engaged in a "war of words" with the Mexican government</w:t>
      </w:r>
      <w:r w:rsidRPr="00A72585">
        <w:rPr>
          <w:sz w:val="16"/>
          <w:szCs w:val="24"/>
        </w:rPr>
        <w:t xml:space="preserve">, fought primarily with rebel communiques (via newspapers and the Internet), rather than bullets. Through their guerrilla insurgency and this war of words </w:t>
      </w:r>
      <w:r w:rsidRPr="00A72585">
        <w:rPr>
          <w:b/>
          <w:iCs/>
          <w:sz w:val="24"/>
          <w:szCs w:val="24"/>
          <w:u w:val="single"/>
        </w:rPr>
        <w:t xml:space="preserve">the Zapatistas have attempted to raise awareness concerning the unequal distribution of land, and economic and political power in Chiapas; challenge the neoliberal economic policies of the </w:t>
      </w:r>
      <w:r w:rsidRPr="00A72585">
        <w:rPr>
          <w:sz w:val="16"/>
          <w:szCs w:val="24"/>
        </w:rPr>
        <w:t xml:space="preserve">Mexican </w:t>
      </w:r>
      <w:r w:rsidRPr="00A72585">
        <w:rPr>
          <w:b/>
          <w:iCs/>
          <w:sz w:val="24"/>
          <w:szCs w:val="24"/>
          <w:u w:val="single"/>
        </w:rPr>
        <w:t>government</w:t>
      </w:r>
      <w:r w:rsidRPr="00A72585">
        <w:rPr>
          <w:sz w:val="16"/>
          <w:szCs w:val="24"/>
        </w:rPr>
        <w:t xml:space="preserve">; articulate an indigenous worldview which promotes Indian political autonomy; and articulate a call for the democratization of civil society. They have also been able to forge an international solidarity network of groups and organizations. They have thus posed both material and representational challenges.  </w:t>
      </w:r>
      <w:r w:rsidRPr="00A72585">
        <w:rPr>
          <w:b/>
          <w:iCs/>
          <w:sz w:val="24"/>
          <w:szCs w:val="24"/>
          <w:u w:val="single"/>
        </w:rPr>
        <w:t>The success of the Zapatista struggle has lain in its ability</w:t>
      </w:r>
      <w:r w:rsidRPr="00A72585">
        <w:rPr>
          <w:sz w:val="16"/>
          <w:szCs w:val="24"/>
        </w:rPr>
        <w:t xml:space="preserve">, with limited resources and personnel, </w:t>
      </w:r>
      <w:r w:rsidRPr="00A72585">
        <w:rPr>
          <w:b/>
          <w:iCs/>
          <w:sz w:val="24"/>
          <w:szCs w:val="24"/>
          <w:u w:val="single"/>
        </w:rPr>
        <w:t>to disrupt international financial markets</w:t>
      </w:r>
      <w:r w:rsidRPr="00A72585">
        <w:rPr>
          <w:sz w:val="16"/>
          <w:szCs w:val="24"/>
        </w:rPr>
        <w:t xml:space="preserve">, and their investments within Mexico, </w:t>
      </w:r>
      <w:r w:rsidRPr="00A72585">
        <w:rPr>
          <w:b/>
          <w:iCs/>
          <w:sz w:val="24"/>
          <w:szCs w:val="24"/>
          <w:u w:val="single"/>
        </w:rPr>
        <w:t>while exposing the inequities on which development and transnational liberalism are predicated</w:t>
      </w:r>
      <w:r w:rsidRPr="00A72585">
        <w:rPr>
          <w:sz w:val="16"/>
          <w:szCs w:val="24"/>
        </w:rPr>
        <w:t xml:space="preserve"> (Harvey, 1995; Ross, 1995).</w:t>
      </w:r>
    </w:p>
    <w:p w14:paraId="704CE945" w14:textId="77777777" w:rsidR="00915F4C" w:rsidRPr="00281A74" w:rsidRDefault="00915F4C" w:rsidP="00915F4C">
      <w:pPr>
        <w:pStyle w:val="Heading4"/>
      </w:pPr>
      <w:r w:rsidRPr="00281A74">
        <w:t>The alternative makes good environmental policy possible</w:t>
      </w:r>
    </w:p>
    <w:p w14:paraId="519DFFF0" w14:textId="77777777" w:rsidR="00915F4C" w:rsidRPr="00281A74" w:rsidRDefault="00915F4C" w:rsidP="00915F4C">
      <w:r w:rsidRPr="00281A74">
        <w:rPr>
          <w:b/>
          <w:bCs/>
        </w:rPr>
        <w:t>Routledge 03</w:t>
      </w:r>
      <w:r w:rsidRPr="00281A74">
        <w:t xml:space="preserve"> (Paul, Researcher at the School of Geography, A Companion to Political Geography, BlackWell Publishing) JA</w:t>
      </w:r>
    </w:p>
    <w:p w14:paraId="35708E67" w14:textId="77777777" w:rsidR="00915F4C" w:rsidRDefault="00915F4C" w:rsidP="00915F4C">
      <w:pPr>
        <w:rPr>
          <w:b/>
          <w:iCs/>
          <w:sz w:val="24"/>
          <w:szCs w:val="24"/>
          <w:u w:val="single"/>
        </w:rPr>
      </w:pPr>
      <w:r w:rsidRPr="00A72585">
        <w:rPr>
          <w:sz w:val="16"/>
          <w:szCs w:val="24"/>
        </w:rPr>
        <w:t xml:space="preserve">However, despite certain successes, the movement has been faced with repression from the Mexican government. Over 15,000 army personnel have been deployed in Chiapas; villages suspected of being sympathetic to the Zapatistas have been bombed; and peasants suspected of being Zapatistas have been arrested and tortured. At present an uneasy cease-fire is in place between the Zapatistas and the government and peace-talks between them are stalled. Since its emergence in 1994, </w:t>
      </w:r>
      <w:r w:rsidRPr="00A72585">
        <w:rPr>
          <w:b/>
          <w:iCs/>
          <w:sz w:val="24"/>
          <w:szCs w:val="24"/>
          <w:u w:val="single"/>
        </w:rPr>
        <w:t>the Zapatistas have attempted to pose a political challenge to the Mexican state.  In their demands for</w:t>
      </w:r>
      <w:r w:rsidRPr="00A72585">
        <w:rPr>
          <w:sz w:val="24"/>
          <w:szCs w:val="24"/>
          <w:u w:val="single"/>
        </w:rPr>
        <w:t xml:space="preserve"> equitable distribution of land, their calls for indigenous rights and ecological preservation [i.e. </w:t>
      </w:r>
      <w:r w:rsidRPr="00A72585">
        <w:rPr>
          <w:b/>
          <w:iCs/>
          <w:sz w:val="24"/>
          <w:szCs w:val="24"/>
          <w:u w:val="single"/>
        </w:rPr>
        <w:t>an end to logging, a program of reforestation, an end to water contamination of the jungle, preservation of remaining virgin forest), they also articulate an economic, ecological, and cultural struggle.</w:t>
      </w:r>
    </w:p>
    <w:p w14:paraId="454B4A08" w14:textId="77777777" w:rsidR="0002489E" w:rsidRDefault="0002489E" w:rsidP="0002489E"/>
    <w:p w14:paraId="7A9BB920" w14:textId="77777777" w:rsidR="00915F4C" w:rsidRDefault="00915F4C" w:rsidP="00915F4C">
      <w:pPr>
        <w:pStyle w:val="Heading2"/>
        <w:rPr>
          <w:rStyle w:val="Style13ptBold"/>
          <w:b/>
        </w:rPr>
      </w:pPr>
      <w:r>
        <w:t xml:space="preserve">Framework </w:t>
      </w:r>
    </w:p>
    <w:p w14:paraId="7463F1F7" w14:textId="5C256E46" w:rsidR="0002489E" w:rsidRPr="00D66F22" w:rsidRDefault="0002489E" w:rsidP="0002489E">
      <w:pPr>
        <w:pStyle w:val="Heading3"/>
      </w:pPr>
      <w:r>
        <w:t xml:space="preserve">Bottom Up </w:t>
      </w:r>
      <w:r w:rsidR="00915F4C">
        <w:t>Epistemology</w:t>
      </w:r>
    </w:p>
    <w:p w14:paraId="39468180" w14:textId="6E7D94CC" w:rsidR="0002489E" w:rsidRPr="00077D19" w:rsidRDefault="0002489E" w:rsidP="0002489E">
      <w:pPr>
        <w:pStyle w:val="Heading4"/>
        <w:rPr>
          <w:rStyle w:val="Style13ptBold"/>
          <w:b/>
        </w:rPr>
      </w:pPr>
      <w:r>
        <w:rPr>
          <w:rStyle w:val="Style13ptBold"/>
          <w:b/>
        </w:rPr>
        <w:t>a</w:t>
      </w:r>
      <w:r w:rsidRPr="00077D19">
        <w:rPr>
          <w:rStyle w:val="Style13ptBold"/>
          <w:b/>
        </w:rPr>
        <w:t xml:space="preserve"> bottom-up epistemology allows for a more diverse understanding of the world incorporating individual power and agency</w:t>
      </w:r>
    </w:p>
    <w:p w14:paraId="60E2CD36" w14:textId="77777777" w:rsidR="0002489E" w:rsidRPr="006D2C15" w:rsidRDefault="0002489E" w:rsidP="0002489E">
      <w:pPr>
        <w:rPr>
          <w:rStyle w:val="Style13ptBold"/>
          <w:b w:val="0"/>
          <w:sz w:val="18"/>
          <w:szCs w:val="18"/>
        </w:rPr>
      </w:pPr>
      <w:r>
        <w:rPr>
          <w:rStyle w:val="Style13ptBold"/>
        </w:rPr>
        <w:t xml:space="preserve">Lowe 12 </w:t>
      </w:r>
      <w:r>
        <w:rPr>
          <w:rStyle w:val="Style13ptBold"/>
          <w:b w:val="0"/>
          <w:sz w:val="18"/>
          <w:szCs w:val="18"/>
        </w:rPr>
        <w:t xml:space="preserve">(Max Manning, </w:t>
      </w:r>
      <w:r w:rsidRPr="006D2C15">
        <w:rPr>
          <w:rStyle w:val="Style13ptBold"/>
          <w:b w:val="0"/>
          <w:sz w:val="18"/>
          <w:szCs w:val="18"/>
        </w:rPr>
        <w:t>MSc Globalisation and Development</w:t>
      </w:r>
      <w:r>
        <w:rPr>
          <w:rStyle w:val="Style13ptBold"/>
          <w:b w:val="0"/>
          <w:sz w:val="18"/>
          <w:szCs w:val="18"/>
        </w:rPr>
        <w:t xml:space="preserve"> </w:t>
      </w:r>
      <w:r w:rsidRPr="006D2C15">
        <w:rPr>
          <w:rStyle w:val="Style13ptBold"/>
          <w:b w:val="0"/>
          <w:sz w:val="18"/>
          <w:szCs w:val="18"/>
        </w:rPr>
        <w:t>(Dist.) and</w:t>
      </w:r>
      <w:r>
        <w:rPr>
          <w:rStyle w:val="Style13ptBold"/>
          <w:b w:val="0"/>
          <w:sz w:val="18"/>
          <w:szCs w:val="18"/>
        </w:rPr>
        <w:t xml:space="preserve"> </w:t>
      </w:r>
      <w:r w:rsidRPr="006D2C15">
        <w:rPr>
          <w:rStyle w:val="Style13ptBold"/>
          <w:b w:val="0"/>
          <w:sz w:val="18"/>
          <w:szCs w:val="18"/>
        </w:rPr>
        <w:t>BA Development Studies and Politics</w:t>
      </w:r>
      <w:r>
        <w:rPr>
          <w:rStyle w:val="Style13ptBold"/>
          <w:b w:val="0"/>
          <w:sz w:val="18"/>
          <w:szCs w:val="18"/>
        </w:rPr>
        <w:t>, “</w:t>
      </w:r>
      <w:r w:rsidRPr="006D2C15">
        <w:rPr>
          <w:rStyle w:val="Style13ptBold"/>
          <w:b w:val="0"/>
          <w:sz w:val="18"/>
          <w:szCs w:val="18"/>
        </w:rPr>
        <w:t>Impoverished Citizens?</w:t>
      </w:r>
      <w:r>
        <w:rPr>
          <w:rStyle w:val="Style13ptBold"/>
          <w:b w:val="0"/>
          <w:sz w:val="18"/>
          <w:szCs w:val="18"/>
        </w:rPr>
        <w:t xml:space="preserve"> </w:t>
      </w:r>
      <w:r w:rsidRPr="006D2C15">
        <w:rPr>
          <w:rStyle w:val="Style13ptBold"/>
          <w:b w:val="0"/>
          <w:sz w:val="18"/>
          <w:szCs w:val="18"/>
        </w:rPr>
        <w:t>A Social Movement of the Urban Poor</w:t>
      </w:r>
      <w:r>
        <w:rPr>
          <w:rStyle w:val="Style13ptBold"/>
          <w:b w:val="0"/>
          <w:sz w:val="18"/>
          <w:szCs w:val="18"/>
        </w:rPr>
        <w:t xml:space="preserve"> </w:t>
      </w:r>
      <w:r w:rsidRPr="006D2C15">
        <w:rPr>
          <w:rStyle w:val="Style13ptBold"/>
          <w:b w:val="0"/>
          <w:sz w:val="18"/>
          <w:szCs w:val="18"/>
        </w:rPr>
        <w:t>in a Global City</w:t>
      </w:r>
      <w:r>
        <w:rPr>
          <w:rStyle w:val="Style13ptBold"/>
          <w:b w:val="0"/>
          <w:sz w:val="18"/>
          <w:szCs w:val="18"/>
        </w:rPr>
        <w:t>,” p. 31) SDL</w:t>
      </w:r>
    </w:p>
    <w:p w14:paraId="77E775EB" w14:textId="77777777" w:rsidR="0002489E" w:rsidRDefault="0002489E" w:rsidP="0002489E">
      <w:pPr>
        <w:rPr>
          <w:rStyle w:val="StyleUnderline"/>
        </w:rPr>
      </w:pPr>
      <w:r>
        <w:t xml:space="preserve">As such, </w:t>
      </w:r>
      <w:r w:rsidRPr="0084615D">
        <w:rPr>
          <w:rStyle w:val="StyleUnderline"/>
        </w:rPr>
        <w:t>a case continues to be made for the subordination of the state to society</w:t>
      </w:r>
      <w:r>
        <w:t xml:space="preserve"> (AbM &amp; RN, 17), reflecting the opening salvo of the Freedom Charter that “The People Will Govern!” (ANC 1955). Furthermore, as Abahlali make clear, </w:t>
      </w:r>
      <w:r w:rsidRPr="0084615D">
        <w:rPr>
          <w:rStyle w:val="StyleUnderline"/>
        </w:rPr>
        <w:t>the perception that planning has always been a top down mechanism is not supported by the actual existence of cities</w:t>
      </w:r>
      <w:r>
        <w:t xml:space="preserve">, particularly in the way the spatial logic and racial separation of Apartheid was challenged. </w:t>
      </w:r>
      <w:r w:rsidRPr="0084615D">
        <w:rPr>
          <w:rStyle w:val="StyleUnderline"/>
        </w:rPr>
        <w:t>All the cities… in the world were built by the work of the poor…</w:t>
      </w:r>
      <w:r>
        <w:t xml:space="preserve"> They have also done a lot of the planning of the development of our cities</w:t>
      </w:r>
      <w:r w:rsidRPr="0084615D">
        <w:rPr>
          <w:rStyle w:val="StyleUnderline"/>
        </w:rPr>
        <w:t>. It was the poor who decided that black and white and rich and poor shouldn’t live separately</w:t>
      </w:r>
      <w:r>
        <w:t xml:space="preserve"> </w:t>
      </w:r>
      <w:r w:rsidRPr="0084615D">
        <w:rPr>
          <w:rStyle w:val="StyleUnderline"/>
        </w:rPr>
        <w:t>and who took unused land so that everyone could live together in our cities</w:t>
      </w:r>
      <w:r>
        <w:t xml:space="preserve"> (AbM 2007b). For some, as Taylor summarises, “cities [are] treated as ‘winners’ in the emerging ‘global era’” (Taylor 2007, 134). The situation for those in Durban, however, has not been that straightforward. Often </w:t>
      </w:r>
      <w:r w:rsidRPr="0084615D">
        <w:rPr>
          <w:rStyle w:val="StyleUnderline"/>
        </w:rPr>
        <w:t>claims are made about the extent of rapid globalisation in the neoliberal era</w:t>
      </w:r>
      <w:r>
        <w:t xml:space="preserve">, with </w:t>
      </w:r>
      <w:r w:rsidRPr="0084615D">
        <w:rPr>
          <w:rStyle w:val="StyleUnderline"/>
        </w:rPr>
        <w:t>proponents contending that “the reality of transnationalization can no longer be disputed</w:t>
      </w:r>
      <w:r>
        <w:t xml:space="preserve"> (Robinson 2007, 9) and that hypermobile global capital is leaving “all national governments… impotent in the face of global finance” (Weiss 1997, 13). This ‘banker’s boast’ conception of globalisation (Cooper 2005, 93) suggests a rescaling of governance away from the national state, and, with the emergence of a grid of ‘global cities’ defined by their importance as economic nodes of command and control (Sassen 2000), towards the local as well as the global scale. It is argued that “</w:t>
      </w:r>
      <w:r w:rsidRPr="0084615D">
        <w:rPr>
          <w:rStyle w:val="StyleUnderline"/>
        </w:rPr>
        <w:t>capacities have been reduced and transferred to institutions operating primarily at global or local scales</w:t>
      </w:r>
      <w:r>
        <w:t xml:space="preserve">” (Harriss, Stokke and Tornquist 2004, 1), </w:t>
      </w:r>
      <w:r w:rsidRPr="0084615D">
        <w:rPr>
          <w:rStyle w:val="StyleUnderline"/>
        </w:rPr>
        <w:t>something which has been furthered by the good governance agenda and focus on participation</w:t>
      </w:r>
      <w:r>
        <w:t xml:space="preserve"> (Abrahamsen 2000). Swyndedouw’s (2004) articulation of glocalisation, however, avoides the ‘territorial trap’ (Agnew and Corbridge 1995) by constructing scales not as ‘Russian dolls’ (Brenner 2009) or as a zero-sum equation, but as constantly contested and altering topography. </w:t>
      </w:r>
      <w:r w:rsidRPr="0084615D">
        <w:rPr>
          <w:rStyle w:val="StyleUnderline"/>
        </w:rPr>
        <w:t>Abahlali’s refuse globally paradigmatic forms of representation, utilise hegemonic narratives regarding participation, and focus on people-centred development</w:t>
      </w:r>
      <w:r>
        <w:t xml:space="preserve">. In light of this, </w:t>
      </w:r>
      <w:r w:rsidRPr="0084615D">
        <w:rPr>
          <w:rStyle w:val="StyleUnderline"/>
        </w:rPr>
        <w:t>the contests regarding space also concern space for thought, consciousness and praxis linked to issues of agency, and the contests over space blur into contests over scales of governance and responsibility</w:t>
      </w:r>
      <w:r>
        <w:t xml:space="preserve">. The construction of scales as contested, particularly in an era of global flux, </w:t>
      </w:r>
      <w:r w:rsidRPr="0084615D">
        <w:rPr>
          <w:rStyle w:val="StyleUnderline"/>
        </w:rPr>
        <w:t>is important therefore for understanding Abahlali’s people-scaled protest.</w:t>
      </w:r>
      <w:r>
        <w:t xml:space="preserve"> </w:t>
      </w:r>
      <w:r w:rsidRPr="0084615D">
        <w:rPr>
          <w:rStyle w:val="StyleUnderline"/>
        </w:rPr>
        <w:t>By utilising the variety of narratives regarding globalisation, individual power and participation and basing this on a ‘living politics’ which starts from the bottom (AbM &amp; RN 2009b, 3-7) they challenge the subordination of city planning to globalisation by subordinating all governance to society</w:t>
      </w:r>
    </w:p>
    <w:p w14:paraId="727FCD15" w14:textId="77777777" w:rsidR="0002489E" w:rsidRDefault="0002489E" w:rsidP="0002489E">
      <w:pPr>
        <w:pStyle w:val="Heading4"/>
      </w:pPr>
      <w:r>
        <w:t>A bottom up epistemology is more accessible and allows for a more effective method of deconstructing established regimes</w:t>
      </w:r>
    </w:p>
    <w:p w14:paraId="2BEB86C8" w14:textId="77777777" w:rsidR="0002489E" w:rsidRPr="006D2C15" w:rsidRDefault="0002489E" w:rsidP="0002489E">
      <w:pPr>
        <w:rPr>
          <w:rStyle w:val="Style13ptBold"/>
          <w:b w:val="0"/>
          <w:sz w:val="18"/>
          <w:szCs w:val="18"/>
        </w:rPr>
      </w:pPr>
      <w:r>
        <w:rPr>
          <w:rStyle w:val="Style13ptBold"/>
        </w:rPr>
        <w:t xml:space="preserve">Lowe 12 </w:t>
      </w:r>
      <w:r>
        <w:rPr>
          <w:rStyle w:val="Style13ptBold"/>
          <w:b w:val="0"/>
          <w:sz w:val="18"/>
          <w:szCs w:val="18"/>
        </w:rPr>
        <w:t xml:space="preserve">(Max Manning, </w:t>
      </w:r>
      <w:r w:rsidRPr="006D2C15">
        <w:rPr>
          <w:rStyle w:val="Style13ptBold"/>
          <w:b w:val="0"/>
          <w:sz w:val="18"/>
          <w:szCs w:val="18"/>
        </w:rPr>
        <w:t>MSc Globalisation and Development</w:t>
      </w:r>
      <w:r>
        <w:rPr>
          <w:rStyle w:val="Style13ptBold"/>
          <w:b w:val="0"/>
          <w:sz w:val="18"/>
          <w:szCs w:val="18"/>
        </w:rPr>
        <w:t xml:space="preserve"> </w:t>
      </w:r>
      <w:r w:rsidRPr="006D2C15">
        <w:rPr>
          <w:rStyle w:val="Style13ptBold"/>
          <w:b w:val="0"/>
          <w:sz w:val="18"/>
          <w:szCs w:val="18"/>
        </w:rPr>
        <w:t>(Dist.) and</w:t>
      </w:r>
      <w:r>
        <w:rPr>
          <w:rStyle w:val="Style13ptBold"/>
          <w:b w:val="0"/>
          <w:sz w:val="18"/>
          <w:szCs w:val="18"/>
        </w:rPr>
        <w:t xml:space="preserve"> </w:t>
      </w:r>
      <w:r w:rsidRPr="006D2C15">
        <w:rPr>
          <w:rStyle w:val="Style13ptBold"/>
          <w:b w:val="0"/>
          <w:sz w:val="18"/>
          <w:szCs w:val="18"/>
        </w:rPr>
        <w:t>BA Development Studies and Politics</w:t>
      </w:r>
      <w:r>
        <w:rPr>
          <w:rStyle w:val="Style13ptBold"/>
          <w:b w:val="0"/>
          <w:sz w:val="18"/>
          <w:szCs w:val="18"/>
        </w:rPr>
        <w:t>, “</w:t>
      </w:r>
      <w:r w:rsidRPr="006D2C15">
        <w:rPr>
          <w:rStyle w:val="Style13ptBold"/>
          <w:b w:val="0"/>
          <w:sz w:val="18"/>
          <w:szCs w:val="18"/>
        </w:rPr>
        <w:t>Impoverished Citizens?</w:t>
      </w:r>
      <w:r>
        <w:rPr>
          <w:rStyle w:val="Style13ptBold"/>
          <w:b w:val="0"/>
          <w:sz w:val="18"/>
          <w:szCs w:val="18"/>
        </w:rPr>
        <w:t xml:space="preserve"> </w:t>
      </w:r>
      <w:r w:rsidRPr="006D2C15">
        <w:rPr>
          <w:rStyle w:val="Style13ptBold"/>
          <w:b w:val="0"/>
          <w:sz w:val="18"/>
          <w:szCs w:val="18"/>
        </w:rPr>
        <w:t>A Social Movement of the Urban Poor</w:t>
      </w:r>
      <w:r>
        <w:rPr>
          <w:rStyle w:val="Style13ptBold"/>
          <w:b w:val="0"/>
          <w:sz w:val="18"/>
          <w:szCs w:val="18"/>
        </w:rPr>
        <w:t xml:space="preserve"> </w:t>
      </w:r>
      <w:r w:rsidRPr="006D2C15">
        <w:rPr>
          <w:rStyle w:val="Style13ptBold"/>
          <w:b w:val="0"/>
          <w:sz w:val="18"/>
          <w:szCs w:val="18"/>
        </w:rPr>
        <w:t>in a Global City</w:t>
      </w:r>
      <w:r>
        <w:rPr>
          <w:rStyle w:val="Style13ptBold"/>
          <w:b w:val="0"/>
          <w:sz w:val="18"/>
          <w:szCs w:val="18"/>
        </w:rPr>
        <w:t>,” p. 40-41) SDL</w:t>
      </w:r>
    </w:p>
    <w:p w14:paraId="059E6CB8" w14:textId="77777777" w:rsidR="0002489E" w:rsidRDefault="0002489E" w:rsidP="0002489E">
      <w:pPr>
        <w:rPr>
          <w:rStyle w:val="StyleUnderline"/>
        </w:rPr>
      </w:pPr>
      <w:r>
        <w:t xml:space="preserve">Finally, we have considered </w:t>
      </w:r>
      <w:r w:rsidRPr="00D41024">
        <w:rPr>
          <w:rStyle w:val="StyleUnderline"/>
        </w:rPr>
        <w:t>their epistemology, the coherent, albeit evolving, philosophy which structures all their actions</w:t>
      </w:r>
      <w:r>
        <w:t>. This encompasses</w:t>
      </w:r>
      <w:r w:rsidRPr="00D41024">
        <w:rPr>
          <w:rStyle w:val="StyleUnderline"/>
        </w:rPr>
        <w:t xml:space="preserve"> five elemen</w:t>
      </w:r>
      <w:r>
        <w:t xml:space="preserve">ts, foreshadowed in the previous sections; </w:t>
      </w:r>
      <w:r w:rsidRPr="00D41024">
        <w:rPr>
          <w:rStyle w:val="StyleUnderline"/>
        </w:rPr>
        <w:t>the importance of experience, learning and subjectivity; an axiom of equality and related dignity and mutual respect; an acceptance of the consciousness and agency of all, based in their equality and experience; the collectivity of ‘humanity’, through; and the importance on nonmonetary conditions</w:t>
      </w:r>
      <w:r>
        <w:t xml:space="preserve">, founded in all the preceding points, for determining the value of things, people and places. This is partly a consequence of their changing relationship with God, and their similar relationship with the ANC. </w:t>
      </w:r>
      <w:r w:rsidRPr="00D41024">
        <w:rPr>
          <w:rStyle w:val="StyleUnderline"/>
        </w:rPr>
        <w:t>Overall, their epistemology goes beyond challenging the crystallisation of biopolitical governmentality on urban governance as a massified level of the population. They contest this massification through their singularity and agency</w:t>
      </w:r>
      <w:r>
        <w:t xml:space="preserve">. Similarly, </w:t>
      </w:r>
      <w:r w:rsidRPr="00D41024">
        <w:rPr>
          <w:rStyle w:val="StyleUnderline"/>
        </w:rPr>
        <w:t>they challenge the constructed notion of homo</w:t>
      </w:r>
      <w:r>
        <w:t xml:space="preserve"> economicus and </w:t>
      </w:r>
      <w:r w:rsidRPr="00D41024">
        <w:rPr>
          <w:rStyle w:val="StyleUnderline"/>
        </w:rPr>
        <w:t>the concurrent governmental regulation of the market framework by opposing to this collective rights and non-economic values in particular from their epistemology.</w:t>
      </w:r>
      <w:r>
        <w:t xml:space="preserve"> </w:t>
      </w:r>
      <w:r w:rsidRPr="00D41024">
        <w:rPr>
          <w:rStyle w:val="StyleUnderline"/>
        </w:rPr>
        <w:t>Their foundation in experiential knowledge and memories, and based in accessible language offers the possibilities of the movement transcending institutionalisation by challenging the philosophical basis of liberalism</w:t>
      </w:r>
      <w:r>
        <w:t xml:space="preserve">. Abhalalism, mixed with and influenced by the African philosophy of ubuntu, </w:t>
      </w:r>
      <w:r w:rsidRPr="00D41024">
        <w:rPr>
          <w:rStyle w:val="StyleUnderline"/>
        </w:rPr>
        <w:t>as a consequence of its epistemological praxis has the potential to expand outside of simply resistance, to become an instigator of revolution.</w:t>
      </w:r>
    </w:p>
    <w:p w14:paraId="29BD7BF4" w14:textId="77777777" w:rsidR="0002489E" w:rsidRPr="00915F4C" w:rsidRDefault="0002489E" w:rsidP="0002489E">
      <w:pPr>
        <w:pStyle w:val="Heading4"/>
        <w:rPr>
          <w:rStyle w:val="StyleUnderline"/>
          <w:b w:val="0"/>
          <w:sz w:val="26"/>
          <w:u w:val="none"/>
        </w:rPr>
      </w:pPr>
      <w:r w:rsidRPr="00915F4C">
        <w:rPr>
          <w:rStyle w:val="StyleUnderline"/>
          <w:sz w:val="26"/>
          <w:u w:val="none"/>
        </w:rPr>
        <w:t>A bottom up approach is proffered by indigenous intellectuals and incorporates a culturally appropriate epistemology</w:t>
      </w:r>
    </w:p>
    <w:p w14:paraId="65490074" w14:textId="77777777" w:rsidR="0002489E" w:rsidRPr="008B7E7C" w:rsidRDefault="0002489E" w:rsidP="0002489E">
      <w:pPr>
        <w:rPr>
          <w:rStyle w:val="StyleUnderline"/>
        </w:rPr>
      </w:pPr>
      <w:r>
        <w:rPr>
          <w:rStyle w:val="Style13ptBold"/>
        </w:rPr>
        <w:t xml:space="preserve">Hwang 5 </w:t>
      </w:r>
      <w:r>
        <w:rPr>
          <w:rStyle w:val="Style13ptBold"/>
          <w:b w:val="0"/>
          <w:sz w:val="18"/>
          <w:szCs w:val="18"/>
        </w:rPr>
        <w:t xml:space="preserve">(Kwang-Kuo, </w:t>
      </w:r>
      <w:r w:rsidRPr="008B7E7C">
        <w:rPr>
          <w:rStyle w:val="StyleUnderline"/>
          <w:sz w:val="18"/>
          <w:szCs w:val="18"/>
          <w:u w:val="none"/>
        </w:rPr>
        <w:t>obtained his PhD in social psychology at the University of Hawaii, Honolulu. He is currently National Chair Professor at National Taiwan University</w:t>
      </w:r>
      <w:r>
        <w:rPr>
          <w:rStyle w:val="StyleUnderline"/>
          <w:sz w:val="18"/>
          <w:szCs w:val="18"/>
          <w:u w:val="none"/>
        </w:rPr>
        <w:t>, “A philosophical reflection on the epistemology and methodology of indigenous psychologies,” p. 6) SDL</w:t>
      </w:r>
    </w:p>
    <w:p w14:paraId="3CA3408D" w14:textId="77777777" w:rsidR="0002489E" w:rsidRDefault="0002489E" w:rsidP="0002489E">
      <w:r w:rsidRPr="008B7E7C">
        <w:rPr>
          <w:rStyle w:val="StyleUnderline"/>
        </w:rPr>
        <w:t>The imposition of a Western research paradigm on non-Western countries can be viewed as a kind of cultural imperialism or colonialism</w:t>
      </w:r>
      <w:r>
        <w:t xml:space="preserve"> (Ho, 1998). Findings derived from such an approach are mostly irrelevant to or inadequate for understanding the mentality of people in non-Western countries (Enriquez, 1981; Mehryar, 1984; Sinha, 1986). He</w:t>
      </w:r>
      <w:r w:rsidRPr="008B7E7C">
        <w:rPr>
          <w:rStyle w:val="StyleUnderline"/>
        </w:rPr>
        <w:t>nce, most Western theories of social psychology are culturally bound. Replication of the Western paradigm in non-Western countries may cause neglect of important cultural factors that have profound influence on the development and manifestation of human behavior in that particular cultu</w:t>
      </w:r>
      <w:r>
        <w:t xml:space="preserve">re. </w:t>
      </w:r>
      <w:r w:rsidRPr="008B7E7C">
        <w:rPr>
          <w:rStyle w:val="StyleUnderline"/>
        </w:rPr>
        <w:t>Therefore, many indigenous psychologists advocate the scientific study of human behavior and mental process within a culturally meaningful contex</w:t>
      </w:r>
      <w:r>
        <w:t xml:space="preserve">t (Adair et al., 1993; Kim &amp; Berry, 1993; Ho, 1998; Kim et al., 2000) </w:t>
      </w:r>
      <w:r w:rsidRPr="008B7E7C">
        <w:rPr>
          <w:rStyle w:val="StyleUnderline"/>
        </w:rPr>
        <w:t>using a bottom-up model-building paradigm</w:t>
      </w:r>
      <w:r>
        <w:t xml:space="preserve"> (Kim, 2000) </w:t>
      </w:r>
      <w:r w:rsidRPr="008B7E7C">
        <w:rPr>
          <w:rStyle w:val="StyleUnderline"/>
        </w:rPr>
        <w:t>in order to develop a culturally appropriate psychology</w:t>
      </w:r>
      <w:r>
        <w:t xml:space="preserve"> (Azuma, 1984), a psychology based on indigenous realities (Enriquez, 1993), or a psychology </w:t>
      </w:r>
      <w:r w:rsidRPr="008B7E7C">
        <w:rPr>
          <w:rStyle w:val="StyleUnderline"/>
        </w:rPr>
        <w:t>that relies on native values, concepts, belief systems, problem methods and other resources</w:t>
      </w:r>
      <w:r>
        <w:t xml:space="preserve"> (Adair et al., 1993; Ho, 1998). </w:t>
      </w:r>
      <w:r w:rsidRPr="008B7E7C">
        <w:rPr>
          <w:rStyle w:val="StyleUnderline"/>
        </w:rPr>
        <w:t>The epistemological goals as well as the methodological approach of indigenous psychology have been criticized by mainstream psychologists</w:t>
      </w:r>
      <w:r>
        <w:t>. For example, Triandis (2000) pointed out that a similar approach has been used by anthropologists for years, and that accumulating idiosyncratic data with an anthropological approach may not provide much contribution to the development of scientific psychology.</w:t>
      </w:r>
    </w:p>
    <w:p w14:paraId="67ED951F" w14:textId="77777777" w:rsidR="0002489E" w:rsidRDefault="0002489E" w:rsidP="0002489E">
      <w:pPr>
        <w:pStyle w:val="Heading4"/>
        <w:rPr>
          <w:i/>
        </w:rPr>
      </w:pPr>
      <w:r>
        <w:t xml:space="preserve">Unless the aff can explain all of metaphysics you prefer our epistemology. Bottom up epistemologies are the </w:t>
      </w:r>
      <w:r>
        <w:rPr>
          <w:i/>
        </w:rPr>
        <w:t xml:space="preserve">only way </w:t>
      </w:r>
      <w:r>
        <w:t xml:space="preserve">to even evaluate this debate unless you know </w:t>
      </w:r>
      <w:r>
        <w:rPr>
          <w:i/>
        </w:rPr>
        <w:t>everything there is to know.</w:t>
      </w:r>
    </w:p>
    <w:p w14:paraId="207EC1AC" w14:textId="77777777" w:rsidR="0002489E" w:rsidRPr="00A06483" w:rsidRDefault="0002489E" w:rsidP="0002489E">
      <w:pPr>
        <w:rPr>
          <w:rStyle w:val="Style13ptBold"/>
          <w:b w:val="0"/>
        </w:rPr>
      </w:pPr>
      <w:r>
        <w:rPr>
          <w:rStyle w:val="Style13ptBold"/>
        </w:rPr>
        <w:t xml:space="preserve">Roca-Royes 7 </w:t>
      </w:r>
      <w:r w:rsidRPr="00A06483">
        <w:t>(</w:t>
      </w:r>
      <w:r>
        <w:t>Sonia, is a senior lecturer in philosophy at University of Stirling. “Mind Independence and Modal Empiricism”. Latin Meeting in Analytic Philosophy Genova 20-22 September 2007 CEUR-WS Proceedings ISSN 1613-0073. pp.117-135) CTD</w:t>
      </w:r>
    </w:p>
    <w:p w14:paraId="39D89D2E" w14:textId="77777777" w:rsidR="0002489E" w:rsidRDefault="0002489E" w:rsidP="0002489E">
      <w:r>
        <w:t xml:space="preserve">3.1 Top-down vs. bottom-up epistemology </w:t>
      </w:r>
      <w:r w:rsidRPr="00771795">
        <w:rPr>
          <w:rStyle w:val="StyleUnderline"/>
        </w:rPr>
        <w:t>The first taxonomical distinction</w:t>
      </w:r>
      <w:r>
        <w:t xml:space="preserve"> I will focus on </w:t>
      </w:r>
      <w:r w:rsidRPr="00771795">
        <w:rPr>
          <w:rStyle w:val="StyleUnderline"/>
        </w:rPr>
        <w:t>can be labelled “the bottom-up vs. top-down epistemology”</w:t>
      </w:r>
      <w:r>
        <w:t xml:space="preserve">. When applied to the modal case, this distinction is basically the same that Bob Hale (2003) draws between a possibility-based approach and a necessity-based approach: This suggests </w:t>
      </w:r>
      <w:r w:rsidRPr="00771795">
        <w:rPr>
          <w:rStyle w:val="StyleUnderline"/>
        </w:rPr>
        <w:t>a distinction between two broadly opposed asymmetrical approaches to our problem—necessity-based approaches, which treat knowledge of necessities as more fundamental, and possibility-based approaches, which accord priority to knowledge of possibilities.</w:t>
      </w:r>
      <w:r>
        <w:t xml:space="preserve"> (Hale 2003, 5-6) </w:t>
      </w:r>
      <w:r w:rsidRPr="00771795">
        <w:rPr>
          <w:rStyle w:val="Emphasis"/>
        </w:rPr>
        <w:t>A bottom-up epistemology would take possibility knowledge to be more fundamental</w:t>
      </w:r>
      <w:r w:rsidRPr="00771795">
        <w:rPr>
          <w:rStyle w:val="StyleUnderline"/>
        </w:rPr>
        <w:t>, and, from here, necessity knowledge (knowledge of the metaphysical laws) would be inferred</w:t>
      </w:r>
      <w:r>
        <w:t xml:space="preserve">. By contrast, a top-down epistemology would take knowledge of the metaphysical laws (knowledge of necessities) to be more basic and, from them, possibility knowledge would be deductively acquired. </w:t>
      </w:r>
      <w:r w:rsidRPr="00A06483">
        <w:rPr>
          <w:rStyle w:val="StyleUnderline"/>
        </w:rPr>
        <w:t>There is no doubt that a top-down epistemology (whether rationalist or empiricist) is a very attractive strategy. If we could make it work, it would be an extremely powerful story in terms of its elucidatory power</w:t>
      </w:r>
      <w:r>
        <w:t xml:space="preserve">. One would only need to elucidate our epistemic access to the axioms of the modal realm, and the rest would thereby be automatically covered. However, </w:t>
      </w:r>
      <w:r w:rsidRPr="00A06483">
        <w:rPr>
          <w:rStyle w:val="Emphasis"/>
        </w:rPr>
        <w:t>it is precisely because of this potentiality that they are in turn very fragile</w:t>
      </w:r>
      <w:r>
        <w:t xml:space="preserve">. </w:t>
      </w:r>
      <w:r w:rsidRPr="00A06483">
        <w:rPr>
          <w:rStyle w:val="StyleUnderline"/>
        </w:rPr>
        <w:t>If we are to endorse a top-down strategy and take it seriously, we should be ready to commit ourselves to the knowability of all metaphysical laws. In other words, the overall successfulness of a top-down epistemology directly depends on how successful the proposal is in elucidating the knowability conditions of the metaphysical laws</w:t>
      </w:r>
      <w:r>
        <w:t xml:space="preserve">. The reason is as follows. Consider the everyday life modal fact that my table could be broken. </w:t>
      </w:r>
      <w:r w:rsidRPr="00A06483">
        <w:rPr>
          <w:rStyle w:val="StyleUnderline"/>
        </w:rPr>
        <w:t>Whether we know it or not depends, on top-down strategies, on whether we know this possibility fact to be permitted by the (set of all) metaphysical laws. Unless we know (and have elucidated the knowability conditions of) all metaphysical laws, our claims of knowledge of possibility facts are epistemically deficient</w:t>
      </w:r>
      <w:r>
        <w:t>. For, if we only know some of them, but not all (or we know them all</w:t>
      </w:r>
      <w:r w:rsidRPr="00771795">
        <w:t xml:space="preserve"> </w:t>
      </w:r>
      <w:r>
        <w:t xml:space="preserve">but do not know them to be all), the following situation cannot be theoretically ruled out. It could be that the modal fact that my table could be broken is not ruled out by any of the known metaphysical laws, but it could still be that, amongst the unknown essentialist principles, there is one implying that my table is (essentially) unbreakable. </w:t>
      </w:r>
      <w:r w:rsidRPr="00A06483">
        <w:rPr>
          <w:rStyle w:val="StyleUnderline"/>
        </w:rPr>
        <w:t>Given this, in order to claim knowledge of possibilities, in top-down strategies, we need to know that they are not ontologically ruled out by any of the metaphysical laws</w:t>
      </w:r>
      <w:r>
        <w:t xml:space="preserve">. Therefore, </w:t>
      </w:r>
      <w:r w:rsidRPr="00A06483">
        <w:rPr>
          <w:rStyle w:val="StyleUnderline"/>
        </w:rPr>
        <w:t xml:space="preserve">top-down epistemologists, to the extent that they want to assert knowability of possibility facts, need to commit themselves to the epistemic access to all metaphysical laws. </w:t>
      </w:r>
      <w:r w:rsidRPr="00A06483">
        <w:rPr>
          <w:rStyle w:val="Emphasis"/>
        </w:rPr>
        <w:t>Is this bad for top-down strategie</w:t>
      </w:r>
      <w:r w:rsidRPr="00A06483">
        <w:rPr>
          <w:rStyle w:val="StyleUnderline"/>
        </w:rPr>
        <w:t xml:space="preserve">s? I think </w:t>
      </w:r>
      <w:r w:rsidRPr="00A06483">
        <w:rPr>
          <w:rStyle w:val="Emphasis"/>
        </w:rPr>
        <w:t>it is</w:t>
      </w:r>
      <w:r>
        <w:t xml:space="preserve">. Not because this is a very strong commitment (which it is), but, more importantly, because it is highly controversial. The epistemic accessibility to conceptual necessities may not appear to be especially problematic to most of us. We may agree that we know most conceptual necessities like necessarily, there are no married bachelors. 3 However, </w:t>
      </w:r>
      <w:r w:rsidRPr="00A06483">
        <w:rPr>
          <w:rStyle w:val="StyleUnderline"/>
        </w:rPr>
        <w:t>among the metaphysical axioms, there are (perhaps!) essentialist principles like Essentiality of Origin, or Essentiality of Kind, and both their truth (if true) and their knowability conditions are far from being epistemically unproblematic</w:t>
      </w:r>
      <w:r>
        <w:t xml:space="preserve">. An important contrast to be stressed here is that, whereas most of us would find essentialist principles epistemically problematic, everyday life claims like my table could be broken have a much better claim to be known (and therefore knowable). This contrast is important here because it suggests that </w:t>
      </w:r>
      <w:r w:rsidRPr="00A06483">
        <w:rPr>
          <w:rStyle w:val="StyleUnderline"/>
        </w:rPr>
        <w:t>the best strategy for us to follow is to endorse an epistemology such that, the elucidation of the knowability conditions of the later do not depend on the elucidation of the knowability conditions of the former</w:t>
      </w:r>
      <w:r>
        <w:t xml:space="preserve">. </w:t>
      </w:r>
      <w:r w:rsidRPr="00A06483">
        <w:rPr>
          <w:rStyle w:val="Emphasis"/>
        </w:rPr>
        <w:t>A bottom-up epistemology, unlike a top-down one, is such a strategy</w:t>
      </w:r>
      <w:r>
        <w:t xml:space="preserve">. Because of this, and </w:t>
      </w:r>
      <w:r w:rsidRPr="00A06483">
        <w:rPr>
          <w:rStyle w:val="StyleUnderline"/>
        </w:rPr>
        <w:t xml:space="preserve">despite the fact that bottom-up strategies are not as initially attractive as top-down ones, we may want to explore the prospects of a bottom-up strategy </w:t>
      </w:r>
      <w:r>
        <w:t xml:space="preserve">and see how far we can get with it. In the next sub-section, I will focus on the second taxonomical distinction; the epiricism/rationalism one. Before that, however, let us advance that the two distinctions cut across each other. </w:t>
      </w:r>
      <w:r w:rsidRPr="00A06483">
        <w:rPr>
          <w:rStyle w:val="StyleUnderline"/>
        </w:rPr>
        <w:t>Even though they technically do so, rationalism tends to go with top-down strategies, whereas empiricism matches much better with bottom</w:t>
      </w:r>
      <w:r>
        <w:rPr>
          <w:rStyle w:val="StyleUnderline"/>
        </w:rPr>
        <w:t xml:space="preserve"> </w:t>
      </w:r>
      <w:r w:rsidRPr="00A06483">
        <w:rPr>
          <w:rStyle w:val="StyleUnderline"/>
        </w:rPr>
        <w:t>up ones</w:t>
      </w:r>
      <w:r>
        <w:t xml:space="preserve">. Empirical sciences illustrate very clearly how a bottom-up epistemology goes. </w:t>
      </w:r>
      <w:r w:rsidRPr="00A06483">
        <w:rPr>
          <w:rStyle w:val="StyleUnderline"/>
        </w:rPr>
        <w:t>From empirically known data, knowledge of the laws of nature is acquired by ampliative methodology, and epistemic doubts about our knowledge of the laws of nature amount neither to epistemic doubts about our knowledge of the data nor to doubts about their knowability conditions</w:t>
      </w:r>
      <w:r>
        <w:t xml:space="preserve">. If we try to apply a bottom-up epistemology in the modal case, we should start by attempting to elucidate the knowability conditions of those everyday life modal claims we all seem to agree to be knowable. Of course, nothing guarantees that the data we have available will be enough to uniquely determine the metaphysical laws. However, to the extent that the knowability conditions of the everyday life claims have been elucidated, the unknowability of metaphysical laws (or, if knowable, their puzzling knowability) will not be as problematic as in the top-down strategies, since it will not amount to the unknowability of everyday life claims. Although not theoretically mandatory, </w:t>
      </w:r>
      <w:r w:rsidRPr="00A06483">
        <w:rPr>
          <w:rStyle w:val="StyleUnderline"/>
        </w:rPr>
        <w:t>rationalist proposals, when asymmetrical, tend to be top-down</w:t>
      </w:r>
      <w:r>
        <w:t>. Hale himself (2003) is a rationalist who favours a necessity</w:t>
      </w:r>
      <w:r w:rsidRPr="00771795">
        <w:t xml:space="preserve"> </w:t>
      </w:r>
      <w:r>
        <w:t xml:space="preserve">based approach. The same is true of Peacocke’s rationalist proposal.4 To defend the same in the case of conceivability approaches is more complicated. To begin with, it is not clear that conceivabilists would agree that their epistemology is asymmetrical in the sense pointed out by Hale (2003). Second, if it were asymmetrical, it would prima facie seem that they are possibility-based rather than necessity-based, since their strategy is best understood as inferring in the first place possibility knowledge from knowledge about conceivability facts. For reasons I cannot elaborate on now, however, </w:t>
      </w:r>
      <w:r w:rsidRPr="00A06483">
        <w:rPr>
          <w:rStyle w:val="StyleUnderline"/>
        </w:rPr>
        <w:t>conceivability strategies can be said to work only if they beg the question at a crucial point, where they would need to assume the availability of essentialist principles, which would make them implement, contrary to appearances, a top-down strategy</w:t>
      </w:r>
      <w:r>
        <w:t xml:space="preserve">. Even if not a very strong one, I take </w:t>
      </w:r>
      <w:r w:rsidRPr="00A06483">
        <w:rPr>
          <w:rStyle w:val="StyleUnderline"/>
        </w:rPr>
        <w:t xml:space="preserve">the failure of the top-down rationalist proposals5 as an inductive reason to suspect that </w:t>
      </w:r>
      <w:r w:rsidRPr="00A06483">
        <w:rPr>
          <w:rStyle w:val="Emphasis"/>
        </w:rPr>
        <w:t>their overall strategy is not on the right track</w:t>
      </w:r>
      <w:r>
        <w:t xml:space="preserve">. This, however, needs qualification. It turns out that </w:t>
      </w:r>
      <w:r w:rsidRPr="00A06483">
        <w:rPr>
          <w:rStyle w:val="StyleUnderline"/>
        </w:rPr>
        <w:t>the weakest point of topdown rationalism concerns, at first, the knowability conditions of essentialist principles, and, derivatively, the knowability conditions of de re possibilities</w:t>
      </w:r>
      <w:r>
        <w:t xml:space="preserve">. By contrast, they seem to be working fine when it comes to conceptual necessities and conceptual possibilities. This contrast makes me consider, as a working hypothesis, that a nonuniform epistemology should be the one we need to attempt at: top-down (rationalism) for the case of de dicto modality, whereas bottom-up (empiricism) for de re modality. In the next section, I will elaborate on some independent reasons for this working hypothesis (and for qualifying it) by focusing on the empiricism/rationalism distinction. 3.2. Rationalist vs. Empiricist Epistemology </w:t>
      </w:r>
      <w:r w:rsidRPr="00A06483">
        <w:rPr>
          <w:rStyle w:val="StyleUnderline"/>
        </w:rPr>
        <w:t>The general tendency among modal epistemologists is to go for (top-down) rationalism. Intuitions govern modal judgement and, although not always explicitly enough, they play an important epistemic role in rationalist accounts of modal knowledge</w:t>
      </w:r>
      <w:r>
        <w:t>. Efforts have been made to clarify the notion of intuition, and alternative notions (though not necessarily clearer) have been introduced in the literature in an attempt to clarify and dignify its epistemic significance. As a result</w:t>
      </w:r>
      <w:r w:rsidRPr="00A06483">
        <w:rPr>
          <w:rStyle w:val="StyleUnderline"/>
        </w:rPr>
        <w:t>, ‘rational insight’, ‘intellectual seeming’ or ‘rational intuition’ are semantically close labels trying to emphasize the epistemically significant part of intuitions</w:t>
      </w:r>
      <w:r>
        <w:t xml:space="preserve"> (their probative force, as Sosa (2007) puts it). It is no aim of this paper to clarify this notion. I will, nonetheless, talk about intuitions, especially in this section. The only thing about intuitions that should be of interest to us now is that they lie at the heart of a priori reasoning, and, in particular, as pieces of evidence grounding a priori principles. This is how Bealer puts it:</w:t>
      </w:r>
      <w:r w:rsidRPr="00771795">
        <w:t xml:space="preserve"> </w:t>
      </w:r>
      <w:r w:rsidRPr="00A06483">
        <w:rPr>
          <w:rStyle w:val="Emphasis"/>
        </w:rPr>
        <w:t>Intuition is the source of all non-inferential a priori knowledge</w:t>
      </w:r>
      <w:r>
        <w:t xml:space="preserve"> – except, of course, for that which is merely stipulative. (Bealer 2004, 12)</w:t>
      </w:r>
    </w:p>
    <w:p w14:paraId="44A95A07" w14:textId="273166BD" w:rsidR="0002489E" w:rsidRDefault="0002489E" w:rsidP="00915F4C">
      <w:pPr>
        <w:pStyle w:val="Heading2"/>
      </w:pPr>
      <w:r>
        <w:t>Aff</w:t>
      </w:r>
      <w:r w:rsidR="00CB0008">
        <w:t>irmative</w:t>
      </w:r>
      <w:r>
        <w:t xml:space="preserve"> Answers</w:t>
      </w:r>
    </w:p>
    <w:p w14:paraId="2FEF9B3B" w14:textId="77777777" w:rsidR="0002489E" w:rsidRDefault="0002489E" w:rsidP="00915F4C">
      <w:pPr>
        <w:pStyle w:val="Heading3"/>
      </w:pPr>
      <w:r>
        <w:t>No link</w:t>
      </w:r>
    </w:p>
    <w:p w14:paraId="1622F45D" w14:textId="77777777" w:rsidR="0002489E" w:rsidRPr="00CE2CF2" w:rsidRDefault="0002489E" w:rsidP="0002489E">
      <w:pPr>
        <w:pStyle w:val="Heading4"/>
      </w:pPr>
      <w:r>
        <w:t xml:space="preserve">The US isn’t imperialist </w:t>
      </w:r>
    </w:p>
    <w:p w14:paraId="560543AA" w14:textId="77777777" w:rsidR="0002489E" w:rsidRPr="00AC352B" w:rsidRDefault="0002489E" w:rsidP="0002489E">
      <w:r w:rsidRPr="00796D2D">
        <w:rPr>
          <w:rStyle w:val="Style13ptBold"/>
        </w:rPr>
        <w:t>Ikenberry 4</w:t>
      </w:r>
      <w:r>
        <w:t xml:space="preserve"> </w:t>
      </w:r>
      <w:r w:rsidRPr="00AC352B">
        <w:t>(G. John Ikenberry, Prof. of Geopolitics, “Illusions of Empire: Defining the New American Order” Foreign Affairs, March/April 2004)</w:t>
      </w:r>
    </w:p>
    <w:p w14:paraId="2301AD39" w14:textId="77777777" w:rsidR="0002489E" w:rsidRPr="00954633" w:rsidRDefault="0002489E" w:rsidP="0002489E">
      <w:pPr>
        <w:rPr>
          <w:sz w:val="16"/>
          <w:szCs w:val="24"/>
        </w:rPr>
      </w:pPr>
      <w:r w:rsidRPr="00954633">
        <w:rPr>
          <w:sz w:val="16"/>
          <w:szCs w:val="24"/>
        </w:rPr>
        <w:t xml:space="preserve">Is the United States an empire? If so, Ferguson's liberal empire is a more persuasive portrait than is Johnson's military empire. But ultimately, the notion of empire is misleading -- and misses the distinctive aspects of the global political order that has developed around U.S. power. </w:t>
      </w:r>
      <w:r w:rsidRPr="00954633">
        <w:rPr>
          <w:sz w:val="24"/>
          <w:szCs w:val="24"/>
          <w:u w:val="single"/>
        </w:rPr>
        <w:t>The United States has pursued imperial policies, especially toward weak countries in the periphery</w:t>
      </w:r>
      <w:r w:rsidRPr="00954633">
        <w:rPr>
          <w:sz w:val="16"/>
          <w:szCs w:val="24"/>
        </w:rPr>
        <w:t xml:space="preserve">. But </w:t>
      </w:r>
      <w:r w:rsidRPr="00954633">
        <w:rPr>
          <w:sz w:val="24"/>
          <w:szCs w:val="24"/>
          <w:u w:val="single"/>
        </w:rPr>
        <w:t>U.S. relations with</w:t>
      </w:r>
      <w:r w:rsidRPr="00954633">
        <w:rPr>
          <w:sz w:val="16"/>
          <w:szCs w:val="24"/>
        </w:rPr>
        <w:t xml:space="preserve"> Europe, Japan, </w:t>
      </w:r>
      <w:r w:rsidRPr="00954633">
        <w:rPr>
          <w:sz w:val="24"/>
          <w:szCs w:val="24"/>
          <w:u w:val="single"/>
        </w:rPr>
        <w:t>China,</w:t>
      </w:r>
      <w:r w:rsidRPr="00954633">
        <w:rPr>
          <w:sz w:val="16"/>
          <w:szCs w:val="24"/>
        </w:rPr>
        <w:t xml:space="preserve"> and Russia </w:t>
      </w:r>
      <w:r w:rsidRPr="00954633">
        <w:rPr>
          <w:sz w:val="24"/>
          <w:szCs w:val="24"/>
          <w:u w:val="single"/>
        </w:rPr>
        <w:t>cannot be described as imperial, even when "neo" or "liberal" modifies the term.</w:t>
      </w:r>
      <w:r w:rsidRPr="00954633">
        <w:rPr>
          <w:sz w:val="16"/>
          <w:szCs w:val="24"/>
        </w:rPr>
        <w:t xml:space="preserve"> </w:t>
      </w:r>
      <w:r w:rsidRPr="00954633">
        <w:rPr>
          <w:sz w:val="24"/>
          <w:szCs w:val="24"/>
          <w:u w:val="single"/>
        </w:rPr>
        <w:t xml:space="preserve">The advanced democracies operate within a "security community" in which the use or threat of force is unthinkable. Their economies are deeply interwoven. </w:t>
      </w:r>
      <w:r w:rsidRPr="00954633">
        <w:rPr>
          <w:sz w:val="16"/>
          <w:szCs w:val="24"/>
        </w:rPr>
        <w:t xml:space="preserve">Together, they form a political order built on bargains, diffuse reciprocity, and an array of intergovernmental institutions and ad hoc working relationships. </w:t>
      </w:r>
      <w:r w:rsidRPr="00954633">
        <w:rPr>
          <w:sz w:val="24"/>
          <w:szCs w:val="24"/>
          <w:u w:val="single"/>
        </w:rPr>
        <w:t>This is not empire; it is a U.S.-led democratic political order that has no name or historical antecedent</w:t>
      </w:r>
      <w:r w:rsidRPr="00954633">
        <w:rPr>
          <w:sz w:val="16"/>
          <w:szCs w:val="24"/>
        </w:rPr>
        <w:t>. To be sure, the neoconservatives in Washington have trumpeted their own imperial vision: an era of global rule organized around the bold unilateral exercise of military power, gradual disentanglement from the constraints of multilateralism, and an aggressive effort to spread freedom and democracy. But this vision is founded on illusions of U.S. power. It fails to appreciate the role of cooperation and rules in the exercise and preservation of such power. Its pursuit would strip the United States of its legitimacy as the preeminent global power and severely compromise the authority that flows from such legitimacy. Ultimately, the neoconservatives are silent on the full range of global challenges and opportunities that face the United States. And as Ferguson notes</w:t>
      </w:r>
      <w:r w:rsidRPr="00954633">
        <w:rPr>
          <w:sz w:val="24"/>
          <w:szCs w:val="24"/>
          <w:u w:val="single"/>
        </w:rPr>
        <w:t>, the American public has no desire to run colonies or manage a global empire. Thus, there are limits on American imperial pretensions even in a unipolar era. Ultimately, the empire debate misses the most important international development of recent years: the long peace among great powers, which some scholars argue marks the end of great-power war. Capitalism, democracy, and nuclear weapons all help explain this peace</w:t>
      </w:r>
      <w:r w:rsidRPr="00954633">
        <w:rPr>
          <w:sz w:val="16"/>
          <w:szCs w:val="24"/>
        </w:rPr>
        <w:t>. But so too does the unique way in which the United States has gone about the business of building an international order. The United States' success stems from the creation and extension of international institutions that have limited and legitimated U.S. power.</w:t>
      </w:r>
    </w:p>
    <w:p w14:paraId="125F1CBB" w14:textId="77777777" w:rsidR="0002489E" w:rsidRPr="00B83C99" w:rsidRDefault="0002489E" w:rsidP="0002489E"/>
    <w:p w14:paraId="65DDEE2D" w14:textId="77777777" w:rsidR="0002489E" w:rsidRPr="00CA0F8A" w:rsidRDefault="0002489E" w:rsidP="0002489E">
      <w:pPr>
        <w:pStyle w:val="Heading4"/>
      </w:pPr>
      <w:r w:rsidRPr="00CA0F8A">
        <w:t xml:space="preserve">Globalization is not the same thing as imperialism </w:t>
      </w:r>
      <w:r>
        <w:t>– don’t let them get away with “you globalize” or trade links.</w:t>
      </w:r>
    </w:p>
    <w:p w14:paraId="0E070FB0" w14:textId="77777777" w:rsidR="0002489E" w:rsidRPr="00CA0F8A" w:rsidRDefault="0002489E" w:rsidP="0002489E">
      <w:r w:rsidRPr="00CA0F8A">
        <w:rPr>
          <w:rStyle w:val="Style13ptBold"/>
        </w:rPr>
        <w:t>Machan, 02</w:t>
      </w:r>
      <w:r>
        <w:t xml:space="preserve"> </w:t>
      </w:r>
      <w:r w:rsidRPr="00CA0F8A">
        <w:rPr>
          <w:szCs w:val="18"/>
        </w:rPr>
        <w:t xml:space="preserve">(Tibor R. research fellow at Hoover institution, </w:t>
      </w:r>
      <w:r w:rsidRPr="00CA0F8A">
        <w:rPr>
          <w:rStyle w:val="date-display-single"/>
          <w:szCs w:val="18"/>
        </w:rPr>
        <w:t>Monday, February 11, 2002, “</w:t>
      </w:r>
      <w:r w:rsidRPr="00CA0F8A">
        <w:rPr>
          <w:szCs w:val="18"/>
        </w:rPr>
        <w:t xml:space="preserve">Globalization versus Imperialism” </w:t>
      </w:r>
      <w:hyperlink r:id="rId16" w:history="1">
        <w:r w:rsidRPr="00CA0F8A">
          <w:rPr>
            <w:rStyle w:val="Hyperlink"/>
            <w:szCs w:val="18"/>
          </w:rPr>
          <w:t>http://www.hoover.org/research/globalization-versus-imperialism</w:t>
        </w:r>
      </w:hyperlink>
      <w:r w:rsidRPr="00CA0F8A">
        <w:rPr>
          <w:szCs w:val="18"/>
        </w:rPr>
        <w:t>”</w:t>
      </w:r>
      <w:r>
        <w:t xml:space="preserve"> </w:t>
      </w:r>
    </w:p>
    <w:p w14:paraId="3FF19686" w14:textId="77777777" w:rsidR="0002489E" w:rsidRDefault="0002489E" w:rsidP="0002489E">
      <w:pPr>
        <w:rPr>
          <w:sz w:val="16"/>
          <w:szCs w:val="24"/>
        </w:rPr>
      </w:pPr>
      <w:r w:rsidRPr="00A72585">
        <w:rPr>
          <w:sz w:val="24"/>
          <w:szCs w:val="24"/>
          <w:u w:val="single"/>
        </w:rPr>
        <w:t>Globalization, some say, is a form of imperialism</w:t>
      </w:r>
      <w:r w:rsidRPr="00A72585">
        <w:rPr>
          <w:sz w:val="16"/>
          <w:szCs w:val="24"/>
        </w:rPr>
        <w:t>. Along with the supposed invasiveness of American culture—via Hollywood movies, McDonald hamburgers, and Coca Cola products—</w:t>
      </w:r>
      <w:r w:rsidRPr="00A72585">
        <w:rPr>
          <w:sz w:val="24"/>
          <w:szCs w:val="24"/>
          <w:u w:val="single"/>
        </w:rPr>
        <w:t>globalization is seen by some as the equivalent of international aggression</w:t>
      </w:r>
      <w:r w:rsidRPr="00A72585">
        <w:rPr>
          <w:sz w:val="16"/>
          <w:szCs w:val="24"/>
        </w:rPr>
        <w:t xml:space="preserve">. A similar charge was made some years ago at a United Nations conference in Vienna; representatives of </w:t>
      </w:r>
      <w:r w:rsidRPr="00A72585">
        <w:rPr>
          <w:sz w:val="24"/>
          <w:szCs w:val="24"/>
          <w:u w:val="single"/>
        </w:rPr>
        <w:t>some nondemocratic nations complained that the idea of human rights was intrusive and imperialistic and thus threatened the sovereignty of their countries</w:t>
      </w:r>
      <w:r w:rsidRPr="00A72585">
        <w:rPr>
          <w:sz w:val="16"/>
          <w:szCs w:val="24"/>
        </w:rPr>
        <w:t>. Some serious political thinkers still object to the very notion of universal ethical and political principles, as if human beings as such didn't share some basic attributes that imply certain guidelines for how they should live</w:t>
      </w:r>
      <w:r w:rsidRPr="00A72585">
        <w:rPr>
          <w:sz w:val="24"/>
          <w:szCs w:val="24"/>
          <w:u w:val="single"/>
        </w:rPr>
        <w:t>. To charge that globalization is imperialistic is like claiming that liberating slaves imposes a particular lifestyle on the former slaves. Globalization, in its principled application, frees trade. Barriers are removed and restraint on trade is abolished, both the opposite of any kind of imposed imperialism. The idea that economic principles are culturally relative confuses highly variable human practices with ones that are uniform across all borders. The production and exchange of goods and services are universal.</w:t>
      </w:r>
      <w:r w:rsidRPr="00A72585">
        <w:rPr>
          <w:sz w:val="16"/>
          <w:szCs w:val="24"/>
        </w:rPr>
        <w:t xml:space="preserve"> The political contingencies of various societies, born often of power, not reason, distort such universality by imposing arbitrary impediments. Slavery, the subjugation of women, and the prohibition of wealth transfer from parents to offspring are examples of conditions not natural to human life—rather they are artifacts of ideologies. </w:t>
      </w:r>
      <w:r w:rsidRPr="00A72585">
        <w:rPr>
          <w:sz w:val="24"/>
          <w:szCs w:val="24"/>
          <w:u w:val="single"/>
        </w:rPr>
        <w:t>American intellectuals often fail to appreciate the country's goal of establishing a political ideal for human beings in general, not for blacks, whites, women, Catholics, or Muslims. This ideal, when exported, is the farthest thing from imperialism.</w:t>
      </w:r>
      <w:r w:rsidRPr="00A72585">
        <w:rPr>
          <w:sz w:val="16"/>
          <w:szCs w:val="24"/>
        </w:rPr>
        <w:t xml:space="preserve"> It is, in fact, the closest we have ever come to bona fide human liberation (a term inappropriately adopted by Marxists who mean to impose a one-size-fits-all regime). Globalization has thus not been effectively linked with what is at its heart, namely, human liberation. Because some schemes have been mislabeled as cases of "globalization," the genuine article has tended to acquire a bad reputation. But those are exceptions. To globalize has been to spread freedom, particularly in commerce but also in politics and civil life. Genuine globalization should be supported not only because it is economically prudent but also because it is consistent with a basic human aspiration to be free. This is no threat to cultural diversity, religious pluralism, or the great variety of benign human differences with which globalization can happily coexist. Only those who wish to impose their particular lifestyle on the rest of us would fear globalization and the spread of human freedom.</w:t>
      </w:r>
    </w:p>
    <w:p w14:paraId="32286660" w14:textId="77777777" w:rsidR="0002489E" w:rsidRDefault="0002489E" w:rsidP="0002489E">
      <w:pPr>
        <w:pStyle w:val="Heading4"/>
      </w:pPr>
      <w:r>
        <w:t>No link: we aren’t the type of imperialism they criticize</w:t>
      </w:r>
    </w:p>
    <w:p w14:paraId="52EC4698" w14:textId="77777777" w:rsidR="0002489E" w:rsidRPr="00AE4FF4" w:rsidRDefault="0002489E" w:rsidP="0002489E">
      <w:pPr>
        <w:rPr>
          <w:rStyle w:val="StyleUnderline"/>
          <w:u w:val="none"/>
        </w:rPr>
      </w:pPr>
      <w:r w:rsidRPr="00B57137">
        <w:rPr>
          <w:rStyle w:val="Style13ptBold"/>
        </w:rPr>
        <w:t>Kaplan 14</w:t>
      </w:r>
      <w:r>
        <w:t xml:space="preserve"> (Robert D., senior fellow at the Center for a New American Security, “In Defense of Empire”, TheAltantic) JA </w:t>
      </w:r>
    </w:p>
    <w:p w14:paraId="4D5D0744" w14:textId="77777777" w:rsidR="0002489E" w:rsidRDefault="0002489E" w:rsidP="0002489E">
      <w:r>
        <w:t xml:space="preserve">Nevertheless, </w:t>
      </w:r>
      <w:r w:rsidRPr="00D20A1B">
        <w:rPr>
          <w:rStyle w:val="StyleUnderline"/>
        </w:rPr>
        <w:t>the critique that imperialism constitutes bad American foreign policy has serious merit: the real problem with imperialism is not that it is evil, but rather that it is too expensive and therefore a problematic grand strategy for a country like the United States. Many an empire has collapsed because of the burden of conquest. It is one thing to acknowledge the positive attributes of Rome or Hapsburg Austria; it is quite another to justify every military intervention that is considered by elites in Washington.</w:t>
      </w:r>
      <w:r>
        <w:rPr>
          <w:rStyle w:val="StyleUnderline"/>
        </w:rPr>
        <w:t xml:space="preserve"> </w:t>
      </w:r>
      <w:r>
        <w:t xml:space="preserve">Thus, the debate Americans should be having is the following: Is an imperial-like foreign policy sustainable? I use the term imperial-like because, while the United States has no colonies, its global responsibilities, particularly in the military sphere, burden it with the expenses and frustrations of empires of old. </w:t>
      </w:r>
      <w:r w:rsidRPr="00AE4FF4">
        <w:rPr>
          <w:rStyle w:val="StyleUnderline"/>
        </w:rPr>
        <w:t>Caution: those who say such a foreign policy is unsustainable are not necessarily isolationists. Alas, isolationism is increasingly used as a slur against those who might only be recommending restraint in certain circumstances.</w:t>
      </w:r>
      <w:r>
        <w:t xml:space="preserve"> Once that caution is acknowledged, the debate gets really interesting. To repeat, the critique of imperialism as expensive and unsustainable is not easily dismissed. As for the critique that imperialism merely constitutes evil: while that line of thinking is not serious, it does get at a crucial logic regarding the American Experience. That logic goes like this: America is unique in history. The United States may have strayed into empire during the Spanish-American War of 1898 and the resultant war in the Philippines. And it may have become an imperial Leviathan of sorts in the wake of World War II. At root, however, </w:t>
      </w:r>
      <w:r w:rsidRPr="00AE4FF4">
        <w:rPr>
          <w:rStyle w:val="StyleUnderline"/>
        </w:rPr>
        <w:t>the United States was never meant to be an empire, but rather that proverbial city on a hill, offering an example to the rest of the world rather than sending its military in search of dragons to slay.</w:t>
      </w:r>
      <w:r>
        <w:rPr>
          <w:rStyle w:val="StyleUnderline"/>
        </w:rPr>
        <w:t xml:space="preserve"> </w:t>
      </w:r>
      <w:r>
        <w:t xml:space="preserve">This, as it happens, is more or less the position of the Obama administration. The first post-imperial American presidency since World War II telegraphs nothing so much as exhaustion with world affairs. </w:t>
      </w:r>
      <w:r w:rsidRPr="00AE4FF4">
        <w:rPr>
          <w:rStyle w:val="StyleUnderline"/>
        </w:rPr>
        <w:t>Obama essentially wants regional powers (such as Japan in Asia, and Saudi Arabia and Israel in the Middle East) to rely less on the United States in maintaining local power balances. And he wants to keep America’s enemies at bay through the use of inexpensive drones rather than the deployment of ground forces.</w:t>
      </w:r>
      <w:r>
        <w:rPr>
          <w:rStyle w:val="StyleUnderline"/>
        </w:rPr>
        <w:t xml:space="preserve"> </w:t>
      </w:r>
      <w:r>
        <w:t xml:space="preserve">Secretary of State John Kerry’s energetic diplomacy vis-à-vis Iran and Israel-Palestine might seem like a brave effort to set the Middle East’s house in order, thereby facilitating the so-called American pivot to Asia. And yet, Kerry appears to be neglecting Asia in the meantime, and no one believes that Iran, Israel, or Palestine will suffer negative consequences from the U.S. if negotiations fail. Once lifted, the toughest sanctions on Iran will not be reinstated. Israel can always depend on its legions of support in Congress, and the Palestinians have nothing to fear from Obama. </w:t>
      </w:r>
      <w:r w:rsidRPr="00AE4FF4">
        <w:rPr>
          <w:rStyle w:val="StyleUnderline"/>
        </w:rPr>
        <w:t>The dread of imperial-like retribution that accompanied Henry Kissinger’s 1970s shuttle diplomacy in the Middle East is nowhere apparent. Kerry, unlike Kissinger, has articulated no grand strategy or even a basic strategic conception.</w:t>
      </w:r>
      <w:r>
        <w:rPr>
          <w:rStyle w:val="StyleUnderline"/>
        </w:rPr>
        <w:t xml:space="preserve"> </w:t>
      </w:r>
      <w:r w:rsidRPr="00AE4FF4">
        <w:rPr>
          <w:rStyle w:val="StyleUnderline"/>
        </w:rPr>
        <w:t>Rather than Obama’s post-imperialism, in which the secretary of state appears like a lonely and wayward operator encumbered by an apathetic White House, I maintain that a tempered imperialism is now preferable.</w:t>
      </w:r>
      <w:r>
        <w:rPr>
          <w:rStyle w:val="StyleUnderline"/>
        </w:rPr>
        <w:t xml:space="preserve"> </w:t>
      </w:r>
      <w:r w:rsidRPr="00AE4FF4">
        <w:rPr>
          <w:rStyle w:val="StyleUnderline"/>
        </w:rPr>
        <w:t>No other power or constellation of powers is able to provide even a fraction of the global order provided by the United States. U.S. air and sea dominance preserves the peace, such as it exists, in Asia and the Greater Middle East. American military force, reasonably deployed, is what ultimately protects democracies as diverse as Poland, Israel, and Taiwan from being overrun by enemies. If America sharply retrenched its air and sea forces, while starving its land forces of adequate supplies and training, the world would be a far more anarchic place, with adverse repercussions for the American homeland.</w:t>
      </w:r>
      <w:r>
        <w:rPr>
          <w:rStyle w:val="StyleUnderline"/>
        </w:rPr>
        <w:t xml:space="preserve"> </w:t>
      </w:r>
      <w:r>
        <w:t xml:space="preserve">Rome, Parthia, and Hapsburg Austria were great precisely because they gave significant parts of the world a modicum of imperial order that they would not otherwise have enjoyed. America must presently do likewise, particularly in East Asia, the geographic heartland of the world economy and the home of American treaty allies. This by no means obliges the American military to repair complex and populous Islamic countries that lack critical components of civil society. </w:t>
      </w:r>
      <w:r w:rsidRPr="00AE4FF4">
        <w:rPr>
          <w:rStyle w:val="StyleUnderline"/>
        </w:rPr>
        <w:t>America must roam the world with its ships and planes, but be very wary of where it gets involved on the ground. And it must initiate military hostilities only when an overwhelming national interest is threatened. Otherwise, it should limit its involvement to economic inducements and robust diplomacy—diplomacy that exerts every possible pressure in order to prevent widespread atrocities in parts of the world, such as central Africa, that are not, in the orthodox sense, strategic.</w:t>
      </w:r>
      <w:r>
        <w:rPr>
          <w:rStyle w:val="StyleUnderline"/>
        </w:rPr>
        <w:t xml:space="preserve"> </w:t>
      </w:r>
      <w:r>
        <w:t>That, I submit, would be a policy direction that internalizes both the drawbacks and the benefits of imperialism, not as it has been conventionally thought of, but as it has actually been practiced throughout history.</w:t>
      </w:r>
    </w:p>
    <w:p w14:paraId="04EC9193" w14:textId="77777777" w:rsidR="0002489E" w:rsidRPr="00A72585" w:rsidRDefault="0002489E" w:rsidP="0002489E">
      <w:pPr>
        <w:rPr>
          <w:sz w:val="16"/>
          <w:szCs w:val="24"/>
        </w:rPr>
      </w:pPr>
    </w:p>
    <w:p w14:paraId="02996E07" w14:textId="77777777" w:rsidR="0002489E" w:rsidRPr="00CA0F8A" w:rsidRDefault="0002489E" w:rsidP="00915F4C">
      <w:pPr>
        <w:pStyle w:val="Heading3"/>
      </w:pPr>
      <w:r>
        <w:t>Imperialism good</w:t>
      </w:r>
    </w:p>
    <w:p w14:paraId="531EA9CE" w14:textId="77777777" w:rsidR="0002489E" w:rsidRDefault="0002489E" w:rsidP="0002489E">
      <w:pPr>
        <w:pStyle w:val="Heading4"/>
      </w:pPr>
      <w:r>
        <w:t>US imperialism is key to prevent ethnic cleansing</w:t>
      </w:r>
    </w:p>
    <w:p w14:paraId="5A652492" w14:textId="77777777" w:rsidR="0002489E" w:rsidRDefault="0002489E" w:rsidP="0002489E">
      <w:r w:rsidRPr="00720B3C">
        <w:rPr>
          <w:rStyle w:val="Style13ptBold"/>
        </w:rPr>
        <w:t>Boot 03</w:t>
      </w:r>
      <w:r>
        <w:t xml:space="preserve"> (Max, Senior Fellow for National Security Studies, “US Imperialism: a force for good”, CFR, 5/13) JA</w:t>
      </w:r>
    </w:p>
    <w:p w14:paraId="7538D29F" w14:textId="77777777" w:rsidR="0002489E" w:rsidRPr="00720B3C" w:rsidRDefault="0002489E" w:rsidP="0002489E">
      <w:pPr>
        <w:rPr>
          <w:rStyle w:val="StyleUnderline"/>
        </w:rPr>
      </w:pPr>
      <w:r>
        <w:t xml:space="preserve">What is the greatest danger facing America as it tries to rebuild Iraq: Shiite fundamentalism? Kurdish separatism? Sunni intransigence? Turkish, Syrian, Iranian or Saudi Arabian meddling?  All of those are real problems, but none is so severe that it can't readily behandled. More than 125,000 U.S. troops occupy Mesopotamia. They are backed up by the resources of the world's richest economy. In a contest for control of Iraq, America can outspend and outmuscle any competing faction.  </w:t>
      </w:r>
      <w:r w:rsidRPr="00720B3C">
        <w:rPr>
          <w:rStyle w:val="StyleUnderline"/>
        </w:rPr>
        <w:t>The greatest danger is that America won't use all of its power for fear of the "I" word -- imperialism.</w:t>
      </w:r>
      <w:r>
        <w:t xml:space="preserve"> When asked on April 28 on al-Jazeera whether the United States was "empire building," </w:t>
      </w:r>
      <w:r w:rsidRPr="00720B3C">
        <w:rPr>
          <w:rStyle w:val="StyleUnderline"/>
        </w:rPr>
        <w:t>Secretary of Defence Donald Rumsfeld reacted as if he'd been asked whether he wears women's underwear. "We don't seek empires," he replied huffily. "We're not imperialistic. We never have been</w:t>
      </w:r>
      <w:r>
        <w:t xml:space="preserve">."  That's a fine answer for public consumption. The problem is that it isn't true. </w:t>
      </w:r>
      <w:r w:rsidRPr="00720B3C">
        <w:rPr>
          <w:rStyle w:val="StyleUnderline"/>
        </w:rPr>
        <w:t>The United States has been an empire since at least 1803, when Thomas Jefferson purchased the Louisiana Territory. Throughout the 19th century, what Jefferson called the "empire of liberty" expanded across the continent. When U.S. power stretched from "sea to shining sea," the American empire moved abroad, acquiring colonies ranging from Puerto Rico and the Philippines to Hawaii and Alaska.</w:t>
      </w:r>
      <w:r>
        <w:t xml:space="preserve">  </w:t>
      </w:r>
      <w:r w:rsidRPr="00720B3C">
        <w:rPr>
          <w:rStyle w:val="StyleUnderline"/>
        </w:rPr>
        <w:t>While the formal empire mostly disappeared after the Second World War, the United States set out on another bout of imperialism in Germany and Japan. Oh, sorry -- that wasn't imperialism; it was "occupation</w:t>
      </w:r>
      <w:r>
        <w:t xml:space="preserve">." But when Americans are running foreign governments, it's a distinction without a difference. Likewise, </w:t>
      </w:r>
      <w:r w:rsidRPr="00720B3C">
        <w:rPr>
          <w:rStyle w:val="StyleUnderline"/>
        </w:rPr>
        <w:t>recent "nation-building" experiments in Somalia, Haiti, Bosnia, Kosovo and Afghanistan are imperialism under another name.  Mind you, this is not meant as a condemnation. The history of American imperialism is hardly one of unadorned good doing; there have been plenty of shameful episodes, such as the mistreatment of the Indians. But, on the whole, U.S. imperialism has been the greatest force for good in the world during the past century</w:t>
      </w:r>
      <w:r>
        <w:t xml:space="preserve">. </w:t>
      </w:r>
      <w:r w:rsidRPr="00720B3C">
        <w:rPr>
          <w:rStyle w:val="StyleUnderline"/>
        </w:rPr>
        <w:t xml:space="preserve">It has defeated the monstrous evils of communism and Nazism and lesser evils such as the Taliban and Serbian ethnic cleansing. </w:t>
      </w:r>
      <w:r>
        <w:t xml:space="preserve">Along the way, </w:t>
      </w:r>
      <w:r w:rsidRPr="00720B3C">
        <w:rPr>
          <w:rStyle w:val="StyleUnderline"/>
        </w:rPr>
        <w:t>it has helped spread liberal institutions to countries as diverse as South Korea and Panama</w:t>
      </w:r>
      <w:r>
        <w:t xml:space="preserve">.  Yet, while generally successful as imperialists, Americans have been loath to confirm that's what they were doing. That's OK. Given the historical baggage that "imperialism" carries, there's no need for the U.S. government to embrace the term. But it should definitely embrace the practice.  That doesn't mean looting Iraq of its natural resources; nothing could be more destructive of the goal of building a stable government in Baghdad. It means imposing the rule of law, property rights, free speech and other guarantees, at gunpoint if need be. This will require selecting a new ruler who is committed to pluralism and then backing him or her to the hilt. Iran and other neighbouring states won't hesitate to impose their despotic views on Iraq; we shouldn't hesitate to impose our democratic views.  The indications are mixed as to whether the United States is prepared to embrace its imperial role unapologetically. Rumsfeld has said that an Iranian-style theocracy "isn't going to happen," and U.S. President George Bush has pledged to keep U.S. troops in Iraq as long as necessary to "build a peaceful and representative government." After allowing a temporary power vacuum to develop, U.S. troops now are moving aggressively to put down challenges to their authority by, for example, arresting the self-declared "mayor" of Baghdad.  That's all for the good. But there are also some worrisome signs. Bush asked for only US$2.5-billion from Congress for rebuilding Iraq, even though a study from the Council on Foreign Relations and the James A. Baker III Institute for Public Policy estimates that US $25-billion to US$100-billion will be needed. Iraq's oil revenues and contributions from allies won't cover the entire shortfall. Bush should be doing more to prepare the U.S. public and Congress for a costly commitment. Otherwise, Iraqis quickly could become disillusioned about the benefits of liberation.  The cost of U.S. commitment will be measured not only in money, but also in troops. While Bush and Rumsfeld have wisely eschewed any talk of an early "exit strategy," </w:t>
      </w:r>
      <w:r w:rsidRPr="00720B3C">
        <w:rPr>
          <w:rStyle w:val="StyleUnderline"/>
        </w:rPr>
        <w:t>they still seem to think U.S. forces won't need to stay more than two years. Rumsfeld even denied a report that the U.S. armed forces are planning to open permanent bases in Iraq. If they're not, they should be. That's the only way to ensure the security of a nascent democracy in such a rough neighbourhood.</w:t>
      </w:r>
      <w:r>
        <w:t xml:space="preserve">  Does the U.S. administration really imagine that Iraq will have turned into Switzerland in two years' time? </w:t>
      </w:r>
      <w:r w:rsidRPr="00720B3C">
        <w:rPr>
          <w:rStyle w:val="StyleUnderline"/>
        </w:rPr>
        <w:t>Allied rule lasted four years in Germany and seven years in Japan. American troops remain stationed in both places more than 50 years later. That's why these two countries have become paragons of liberal democracy. It is crazy to think that Iraq -- which has less of a democratic tradition than either Germany or Japan had in 1945 -- could make the leap overnight.</w:t>
      </w:r>
      <w:r>
        <w:t xml:space="preserve">  </w:t>
      </w:r>
      <w:r w:rsidRPr="00720B3C">
        <w:rPr>
          <w:rStyle w:val="StyleUnderline"/>
        </w:rPr>
        <w:t>The record of nation-building during the past decade is clear: The United States failed in Somalia and Haiti, where it pulled out troops prematurely. Bosnia, Kosovo and Afghanistan show more promise because U.S. troops remain stationed there</w:t>
      </w:r>
      <w:r>
        <w:t xml:space="preserve">. </w:t>
      </w:r>
      <w:r w:rsidRPr="00720B3C">
        <w:rPr>
          <w:rStyle w:val="StyleUnderline"/>
        </w:rPr>
        <w:t xml:space="preserve">Afghanistan would be making even more progress if the United States and its allies had made a bigger commitment to secure the countryside, not just Kabul.  If we want Iraq to avoid becoming a Somalia on steroids, we'd better get used to U.S. troops being deployed there for years, possibly decades, to come. If that raises hackles about American imperialism, so be it. The United States is going to be called an empire whatever it does. It might as well be a successful empire. </w:t>
      </w:r>
    </w:p>
    <w:p w14:paraId="1FF518F2" w14:textId="77777777" w:rsidR="0002489E" w:rsidRDefault="0002489E" w:rsidP="0002489E">
      <w:pPr>
        <w:pStyle w:val="Heading4"/>
      </w:pPr>
      <w:r>
        <w:t>US imperialism is key to protect nations from instability and inside threats</w:t>
      </w:r>
    </w:p>
    <w:p w14:paraId="18CAC712" w14:textId="77777777" w:rsidR="0002489E" w:rsidRDefault="0002489E" w:rsidP="0002489E">
      <w:r w:rsidRPr="00720B3C">
        <w:rPr>
          <w:rStyle w:val="Style13ptBold"/>
        </w:rPr>
        <w:t>Boot 03</w:t>
      </w:r>
      <w:r>
        <w:t xml:space="preserve"> (Max, Senior Fellow for National Security Studies, “Enlightened imperialism could save Lybia”, CFR, 5/13) JA</w:t>
      </w:r>
    </w:p>
    <w:p w14:paraId="3643B822" w14:textId="77777777" w:rsidR="0002489E" w:rsidRDefault="0002489E" w:rsidP="0002489E">
      <w:r>
        <w:t xml:space="preserve">Once the civil war is over, the problem of peacekeeping arises. Nation building is a massive commitment, and the United States barely has the resources to handle Iraq, much less any other spot.  The British Empire again provides the answer: </w:t>
      </w:r>
      <w:r w:rsidRPr="00C15895">
        <w:rPr>
          <w:rStyle w:val="StyleUnderline"/>
        </w:rPr>
        <w:t>Turn Liberia and other failed states into international protectorates. Bring in a foreign administration, probably under United Nations auspices, of the kind used in Bosnia, Kosovo, East Timor and Cambodia during the past decade. Keep the Special Forces there to train a Liberian military able to preserve stability.  This sort of enlightened imperialism, dressed up in multilateral clothing, is the only thing that can protect the people of Liberia, and many other countries, from the predations of local warlords. And it needn't be a huge commitment.</w:t>
      </w:r>
      <w:r>
        <w:t xml:space="preserve"> A few professional soldiers can make a big difference against ragtag opposition. The Taiping Rebellion ravaged China from 1851 to 1864. The Manchu government was unable to end the onslaught, so merchants hired mercenaries. It took only a few years for the "Ever-Victorious Army," led by Charles Gordon, an officer loaned by Her Majesty's Army, to rout the Taipings.  Liberia doesn't need the 82nd Airborne today. It needs its own "Chinese" Gordon. </w:t>
      </w:r>
    </w:p>
    <w:p w14:paraId="5EFBCBD6" w14:textId="77777777" w:rsidR="0002489E" w:rsidRDefault="0002489E" w:rsidP="0002489E">
      <w:pPr>
        <w:pStyle w:val="Heading4"/>
      </w:pPr>
      <w:r w:rsidRPr="00FC2A2D">
        <w:t xml:space="preserve">Imperialism breeds democratic self-rule    </w:t>
      </w:r>
    </w:p>
    <w:p w14:paraId="7CC7C8A0" w14:textId="77777777" w:rsidR="0002489E" w:rsidRDefault="0002489E" w:rsidP="0002489E">
      <w:r>
        <w:rPr>
          <w:rStyle w:val="Style13ptBold"/>
        </w:rPr>
        <w:t xml:space="preserve"> </w:t>
      </w:r>
      <w:r w:rsidRPr="00FC2A2D">
        <w:rPr>
          <w:rStyle w:val="Style13ptBold"/>
        </w:rPr>
        <w:t>Kurtz 3</w:t>
      </w:r>
      <w:r w:rsidRPr="00FC2A2D">
        <w:t xml:space="preserve"> </w:t>
      </w:r>
      <w:r w:rsidRPr="00FC2A2D">
        <w:rPr>
          <w:szCs w:val="18"/>
        </w:rPr>
        <w:t>(Stanley, Senior Fellow at the Ethics and Public Policy Center, available: http://www.hoover.org/publications/policy-review/article/6426,”A just empire?” accessed: 7/1/2016) KAB</w:t>
      </w:r>
      <w:r>
        <w:t xml:space="preserve"> </w:t>
      </w:r>
    </w:p>
    <w:p w14:paraId="176893F2" w14:textId="77777777" w:rsidR="0002489E" w:rsidRPr="007E4331" w:rsidRDefault="0002489E" w:rsidP="0002489E">
      <w:r w:rsidRPr="00FC2A2D">
        <w:rPr>
          <w:sz w:val="16"/>
        </w:rPr>
        <w:t xml:space="preserve">Our commitment to political autonomy sets up a moral paradox. </w:t>
      </w:r>
      <w:r w:rsidRPr="00FC2A2D">
        <w:rPr>
          <w:bCs/>
          <w:u w:val="single"/>
        </w:rPr>
        <w:t>Even the mildest imperialism will be experienced by many as a humiliation. Yet imperialism as the midwife of democratic self-rule is an undeniable good. Liberal imperialism is thus a moral and logical scandal, a simultaneous denial and affirmation of self-rule that is impossible either to fully accept or repudiate.</w:t>
      </w:r>
      <w:r w:rsidRPr="00FC2A2D">
        <w:rPr>
          <w:sz w:val="16"/>
        </w:rPr>
        <w:t xml:space="preserve"> The counterfactual offers a way out. If democracy did not depend on colonialism, we could confidently forswear empire. </w:t>
      </w:r>
      <w:r w:rsidRPr="00FC2A2D">
        <w:rPr>
          <w:bCs/>
          <w:u w:val="single"/>
        </w:rPr>
        <w:t>But in contrast to early modern colonial history, we do know the answer to the counterfactual in the case of Iraq. After many decades of independence, there is still no democracy in Iraq. Those who attribute this fact to American policy are not persuasive, since autocracy is pervasive in the Arab world, and since America has encouraged and accepted democracies in many other regions.</w:t>
      </w:r>
      <w:r w:rsidRPr="00FC2A2D">
        <w:rPr>
          <w:sz w:val="16"/>
        </w:rPr>
        <w:t xml:space="preserve"> So the reality of Iraqi dictatorship tilts an admittedly precarious moral balance in favor of liberal imperialism.</w:t>
      </w:r>
    </w:p>
    <w:p w14:paraId="22005B18" w14:textId="77777777" w:rsidR="0002489E" w:rsidRPr="00FC2A2D" w:rsidRDefault="0002489E" w:rsidP="0002489E">
      <w:pPr>
        <w:pStyle w:val="Heading4"/>
      </w:pPr>
      <w:r w:rsidRPr="00FC2A2D">
        <w:t>American imperialism K2 world peace</w:t>
      </w:r>
    </w:p>
    <w:p w14:paraId="02B379B2" w14:textId="77777777" w:rsidR="0002489E" w:rsidRPr="00FC2A2D" w:rsidRDefault="0002489E" w:rsidP="0002489E">
      <w:r w:rsidRPr="00FC2A2D">
        <w:rPr>
          <w:rStyle w:val="Style13ptBold"/>
        </w:rPr>
        <w:t>Elshtain 3</w:t>
      </w:r>
      <w:r w:rsidRPr="00FC2A2D">
        <w:t xml:space="preserve"> </w:t>
      </w:r>
      <w:r w:rsidRPr="00FC2A2D">
        <w:rPr>
          <w:szCs w:val="18"/>
        </w:rPr>
        <w:t>(Jean, Professor of Social and Political Ethics at the University of Chicago Divinity School, available: http://www.religionconflictpeace.org/volume-2-issue-1-fall-2008/critique-jean-bethke-elshtains-just-war-against-terror-and-advocacy “Just War Against Terrorism” pg. 169 accessed: 7/1/2016)KAB</w:t>
      </w:r>
    </w:p>
    <w:p w14:paraId="3A504A33" w14:textId="77777777" w:rsidR="0002489E" w:rsidRPr="00A72585" w:rsidRDefault="0002489E" w:rsidP="0002489E">
      <w:pPr>
        <w:rPr>
          <w:bCs/>
          <w:sz w:val="24"/>
          <w:szCs w:val="24"/>
          <w:u w:val="single"/>
        </w:rPr>
      </w:pPr>
      <w:r w:rsidRPr="00A72585">
        <w:rPr>
          <w:bCs/>
          <w:sz w:val="24"/>
          <w:szCs w:val="24"/>
          <w:u w:val="single"/>
        </w:rPr>
        <w:t xml:space="preserve">The heavy burden being imposed on the United States does not require that the United States remain on hair-trigger alert at every moment. But it does oblige the United States to evaluate all claims and to make a determination as to whether it can intervene effectively and in a way that does more good than harm—with the primary objective of interdiction so that democratic civil society can be built or rebuilt. </w:t>
      </w:r>
      <w:r w:rsidRPr="00A72585">
        <w:rPr>
          <w:sz w:val="16"/>
          <w:szCs w:val="24"/>
        </w:rPr>
        <w:t xml:space="preserve">This approach is better by far than those strategies of evasion and denial of the sort visible in Rwanda, in Bosnia, or in the sort of "advice" given to Americans by some of our European critics. </w:t>
      </w:r>
      <w:r w:rsidRPr="00A72585">
        <w:rPr>
          <w:bCs/>
          <w:sz w:val="24"/>
          <w:szCs w:val="24"/>
          <w:u w:val="single"/>
        </w:rPr>
        <w:t xml:space="preserve">At this point in time the possibility of international peace and stability premised on equal regard for all rests largely, though not exclusively, on American power. </w:t>
      </w:r>
      <w:r w:rsidRPr="00A72585">
        <w:rPr>
          <w:sz w:val="16"/>
          <w:szCs w:val="24"/>
        </w:rPr>
        <w:t xml:space="preserve">Many persons and powers do not like this fact, but it is inescapable. As Michael Ignatieff puts it, the "most carefree and confident empire in history now grimly confronts the question of whether it can escape Rome's ultimate fate."9 Furthermore, </w:t>
      </w:r>
      <w:r w:rsidRPr="00A72585">
        <w:rPr>
          <w:bCs/>
          <w:sz w:val="24"/>
          <w:szCs w:val="24"/>
          <w:u w:val="single"/>
        </w:rPr>
        <w:t>America's fate is tied inextricably to the fates of states and societies around the world. If large pockets of the globe start to go bad—here, there, everywhere (the infamous "failed state" syndrome)—the drain on American power and treasure will reach a point where it can no longer be borne.</w:t>
      </w:r>
    </w:p>
    <w:p w14:paraId="353B6AA3" w14:textId="77777777" w:rsidR="0002489E" w:rsidRPr="00FC2A2D" w:rsidRDefault="0002489E" w:rsidP="0002489E">
      <w:pPr>
        <w:rPr>
          <w:b/>
          <w:bCs/>
          <w:u w:val="single"/>
        </w:rPr>
      </w:pPr>
    </w:p>
    <w:p w14:paraId="4376AD1B" w14:textId="77777777" w:rsidR="0002489E" w:rsidRPr="00FC2A2D" w:rsidRDefault="0002489E" w:rsidP="0002489E">
      <w:pPr>
        <w:pStyle w:val="Heading4"/>
      </w:pPr>
      <w:r w:rsidRPr="00FC2A2D">
        <w:t>Imperialism prevents war – interdependence, institution-building, and democracy promotion</w:t>
      </w:r>
    </w:p>
    <w:p w14:paraId="3ADBBFFF" w14:textId="77777777" w:rsidR="0002489E" w:rsidRPr="00FC2A2D" w:rsidRDefault="0002489E" w:rsidP="0002489E">
      <w:pPr>
        <w:rPr>
          <w:sz w:val="16"/>
          <w:szCs w:val="16"/>
        </w:rPr>
      </w:pPr>
      <w:r w:rsidRPr="00FC2A2D">
        <w:rPr>
          <w:rStyle w:val="Style13ptBold"/>
        </w:rPr>
        <w:t>Ikenberry 4</w:t>
      </w:r>
      <w:r w:rsidRPr="00FC2A2D">
        <w:t xml:space="preserve"> </w:t>
      </w:r>
      <w:r w:rsidRPr="00FC2A2D">
        <w:rPr>
          <w:szCs w:val="18"/>
        </w:rPr>
        <w:t>(John, Prof. of Geopolitics @ Georgetown, available: https://www.foreignaffairs.com/reviews/review-essay/2004-03-01/illusions-empire-defining-new-american-order “Illusions of Empire: Defining the New American Order” Foreign Affairs, accessed: 7/1/2016)</w:t>
      </w:r>
    </w:p>
    <w:p w14:paraId="1B6175A7" w14:textId="77777777" w:rsidR="0002489E" w:rsidRPr="00A72585" w:rsidRDefault="0002489E" w:rsidP="0002489E">
      <w:pPr>
        <w:rPr>
          <w:sz w:val="16"/>
          <w:szCs w:val="24"/>
        </w:rPr>
      </w:pPr>
      <w:r w:rsidRPr="00A72585">
        <w:rPr>
          <w:sz w:val="16"/>
          <w:szCs w:val="24"/>
        </w:rPr>
        <w:t xml:space="preserve">Is the United States an empire? If so, Ferguson's liberal empire is a more persuasive portrait than is Johnson's military empire. But ultimately, </w:t>
      </w:r>
      <w:r w:rsidRPr="00A72585">
        <w:rPr>
          <w:bCs/>
          <w:sz w:val="24"/>
          <w:szCs w:val="24"/>
          <w:u w:val="single"/>
        </w:rPr>
        <w:t>the notion of empire is misleading</w:t>
      </w:r>
      <w:r w:rsidRPr="00A72585">
        <w:rPr>
          <w:sz w:val="16"/>
          <w:szCs w:val="24"/>
        </w:rPr>
        <w:t xml:space="preserve"> -- </w:t>
      </w:r>
      <w:r w:rsidRPr="00A72585">
        <w:rPr>
          <w:bCs/>
          <w:sz w:val="24"/>
          <w:szCs w:val="24"/>
          <w:u w:val="single"/>
        </w:rPr>
        <w:t>and misses</w:t>
      </w:r>
      <w:r w:rsidRPr="00A72585">
        <w:rPr>
          <w:sz w:val="16"/>
          <w:szCs w:val="24"/>
        </w:rPr>
        <w:t xml:space="preserve"> the </w:t>
      </w:r>
      <w:r w:rsidRPr="00A72585">
        <w:rPr>
          <w:bCs/>
          <w:sz w:val="24"/>
          <w:szCs w:val="24"/>
          <w:u w:val="single"/>
        </w:rPr>
        <w:t>distinctive aspects of the global political order</w:t>
      </w:r>
      <w:r w:rsidRPr="00A72585">
        <w:rPr>
          <w:sz w:val="16"/>
          <w:szCs w:val="24"/>
        </w:rPr>
        <w:t xml:space="preserve"> that has developed around U.S. power. </w:t>
      </w:r>
      <w:r w:rsidRPr="00A72585">
        <w:rPr>
          <w:bCs/>
          <w:sz w:val="24"/>
          <w:szCs w:val="24"/>
          <w:u w:val="single"/>
        </w:rPr>
        <w:t>The U</w:t>
      </w:r>
      <w:r w:rsidRPr="00A72585">
        <w:rPr>
          <w:sz w:val="16"/>
          <w:szCs w:val="24"/>
        </w:rPr>
        <w:t xml:space="preserve">nited </w:t>
      </w:r>
      <w:r w:rsidRPr="00A72585">
        <w:rPr>
          <w:bCs/>
          <w:sz w:val="24"/>
          <w:szCs w:val="24"/>
          <w:u w:val="single"/>
        </w:rPr>
        <w:t>S</w:t>
      </w:r>
      <w:r w:rsidRPr="00A72585">
        <w:rPr>
          <w:sz w:val="16"/>
          <w:szCs w:val="24"/>
        </w:rPr>
        <w:t xml:space="preserve">tates </w:t>
      </w:r>
      <w:r w:rsidRPr="00A72585">
        <w:rPr>
          <w:bCs/>
          <w:sz w:val="24"/>
          <w:szCs w:val="24"/>
          <w:u w:val="single"/>
        </w:rPr>
        <w:t>has pursued imperial policies</w:t>
      </w:r>
      <w:r w:rsidRPr="00A72585">
        <w:rPr>
          <w:sz w:val="16"/>
          <w:szCs w:val="24"/>
        </w:rPr>
        <w:t xml:space="preserve">, especially toward weak countries in the periphery. </w:t>
      </w:r>
      <w:r w:rsidRPr="00A72585">
        <w:rPr>
          <w:bCs/>
          <w:sz w:val="24"/>
          <w:szCs w:val="24"/>
          <w:u w:val="single"/>
        </w:rPr>
        <w:t>But</w:t>
      </w:r>
      <w:r w:rsidRPr="00A72585">
        <w:rPr>
          <w:sz w:val="16"/>
          <w:szCs w:val="24"/>
        </w:rPr>
        <w:t xml:space="preserve"> U.S. relations with Europe, Japan, China, and Russia cannot be described as imperial, even when "neo" or "liberal" modifies the term. The </w:t>
      </w:r>
      <w:r w:rsidRPr="00A72585">
        <w:rPr>
          <w:bCs/>
          <w:sz w:val="24"/>
          <w:szCs w:val="24"/>
          <w:u w:val="single"/>
        </w:rPr>
        <w:t>advanced democracies operate within a "security community" in which the use</w:t>
      </w:r>
      <w:r w:rsidRPr="00A72585">
        <w:rPr>
          <w:sz w:val="16"/>
          <w:szCs w:val="24"/>
        </w:rPr>
        <w:t xml:space="preserve"> or threat </w:t>
      </w:r>
      <w:r w:rsidRPr="00A72585">
        <w:rPr>
          <w:bCs/>
          <w:sz w:val="24"/>
          <w:szCs w:val="24"/>
          <w:u w:val="single"/>
        </w:rPr>
        <w:t>of force is unthinkable</w:t>
      </w:r>
      <w:r w:rsidRPr="00A72585">
        <w:rPr>
          <w:sz w:val="16"/>
          <w:szCs w:val="24"/>
        </w:rPr>
        <w:t xml:space="preserve">. Their </w:t>
      </w:r>
      <w:r w:rsidRPr="00A72585">
        <w:rPr>
          <w:bCs/>
          <w:sz w:val="24"/>
          <w:szCs w:val="24"/>
          <w:u w:val="single"/>
        </w:rPr>
        <w:t>economies are deeply interwoven</w:t>
      </w:r>
      <w:r w:rsidRPr="00A72585">
        <w:rPr>
          <w:sz w:val="16"/>
          <w:szCs w:val="24"/>
        </w:rPr>
        <w:t xml:space="preserve">. Together, they form </w:t>
      </w:r>
      <w:r w:rsidRPr="00A72585">
        <w:rPr>
          <w:bCs/>
          <w:sz w:val="24"/>
          <w:szCs w:val="24"/>
          <w:u w:val="single"/>
        </w:rPr>
        <w:t>a political order built on bargains, diffuse reciprocity, and an array of intergovernmental institutions</w:t>
      </w:r>
      <w:r w:rsidRPr="00A72585">
        <w:rPr>
          <w:sz w:val="16"/>
          <w:szCs w:val="24"/>
        </w:rPr>
        <w:t xml:space="preserve"> and ad hoc working relationships. </w:t>
      </w:r>
      <w:r w:rsidRPr="00A72585">
        <w:rPr>
          <w:bCs/>
          <w:sz w:val="24"/>
          <w:szCs w:val="24"/>
          <w:u w:val="single"/>
        </w:rPr>
        <w:t>This is</w:t>
      </w:r>
      <w:r w:rsidRPr="00A72585">
        <w:rPr>
          <w:sz w:val="16"/>
          <w:szCs w:val="24"/>
        </w:rPr>
        <w:t xml:space="preserve"> not empire; it is </w:t>
      </w:r>
      <w:r w:rsidRPr="00A72585">
        <w:rPr>
          <w:bCs/>
          <w:sz w:val="24"/>
          <w:szCs w:val="24"/>
          <w:u w:val="single"/>
        </w:rPr>
        <w:t>a U.S.-led democratic political order</w:t>
      </w:r>
      <w:r w:rsidRPr="00A72585">
        <w:rPr>
          <w:sz w:val="16"/>
          <w:szCs w:val="24"/>
        </w:rPr>
        <w:t xml:space="preserve"> that has no name or historical antecedent. To be sure, </w:t>
      </w:r>
      <w:r w:rsidRPr="00A72585">
        <w:rPr>
          <w:bCs/>
          <w:sz w:val="24"/>
          <w:szCs w:val="24"/>
          <w:u w:val="single"/>
        </w:rPr>
        <w:t>the neoconservative</w:t>
      </w:r>
      <w:r w:rsidRPr="00A72585">
        <w:rPr>
          <w:sz w:val="16"/>
          <w:szCs w:val="24"/>
        </w:rPr>
        <w:t xml:space="preserve">s in Washington have trumpeted their own </w:t>
      </w:r>
      <w:r w:rsidRPr="00A72585">
        <w:rPr>
          <w:bCs/>
          <w:sz w:val="24"/>
          <w:szCs w:val="24"/>
          <w:u w:val="single"/>
        </w:rPr>
        <w:t>imperial vision</w:t>
      </w:r>
      <w:r w:rsidRPr="00A72585">
        <w:rPr>
          <w:sz w:val="16"/>
          <w:szCs w:val="24"/>
        </w:rPr>
        <w:t xml:space="preserve">: an era </w:t>
      </w:r>
      <w:r w:rsidRPr="00A72585">
        <w:rPr>
          <w:bCs/>
          <w:sz w:val="24"/>
          <w:szCs w:val="24"/>
          <w:u w:val="single"/>
        </w:rPr>
        <w:t>of global rule organized around</w:t>
      </w:r>
      <w:r w:rsidRPr="00A72585">
        <w:rPr>
          <w:sz w:val="16"/>
          <w:szCs w:val="24"/>
        </w:rPr>
        <w:t xml:space="preserve"> the bold </w:t>
      </w:r>
      <w:r w:rsidRPr="00A72585">
        <w:rPr>
          <w:bCs/>
          <w:sz w:val="24"/>
          <w:szCs w:val="24"/>
          <w:u w:val="single"/>
        </w:rPr>
        <w:t>unilateral</w:t>
      </w:r>
      <w:r w:rsidRPr="00A72585">
        <w:rPr>
          <w:sz w:val="16"/>
          <w:szCs w:val="24"/>
        </w:rPr>
        <w:t xml:space="preserve"> exercise of </w:t>
      </w:r>
      <w:r w:rsidRPr="00A72585">
        <w:rPr>
          <w:bCs/>
          <w:sz w:val="24"/>
          <w:szCs w:val="24"/>
          <w:u w:val="single"/>
        </w:rPr>
        <w:t>military power</w:t>
      </w:r>
      <w:r w:rsidRPr="00A72585">
        <w:rPr>
          <w:sz w:val="16"/>
          <w:szCs w:val="24"/>
        </w:rPr>
        <w:t xml:space="preserve">, gradual disentanglement from the constraints of multilateralism, and an aggressive effort to spread freedom and democracy. </w:t>
      </w:r>
      <w:r w:rsidRPr="00A72585">
        <w:rPr>
          <w:bCs/>
          <w:sz w:val="24"/>
          <w:szCs w:val="24"/>
          <w:u w:val="single"/>
        </w:rPr>
        <w:t>But this</w:t>
      </w:r>
      <w:r w:rsidRPr="00A72585">
        <w:rPr>
          <w:sz w:val="16"/>
          <w:szCs w:val="24"/>
        </w:rPr>
        <w:t xml:space="preserve"> vision is founded on illusions of U.S. power. It </w:t>
      </w:r>
      <w:r w:rsidRPr="00A72585">
        <w:rPr>
          <w:bCs/>
          <w:sz w:val="24"/>
          <w:szCs w:val="24"/>
          <w:u w:val="single"/>
        </w:rPr>
        <w:t>fails to appreciate the role of cooperation and rules in the exercise and preservation of</w:t>
      </w:r>
      <w:r w:rsidRPr="00A72585">
        <w:rPr>
          <w:sz w:val="16"/>
          <w:szCs w:val="24"/>
        </w:rPr>
        <w:t xml:space="preserve"> such </w:t>
      </w:r>
      <w:r w:rsidRPr="00A72585">
        <w:rPr>
          <w:bCs/>
          <w:sz w:val="24"/>
          <w:szCs w:val="24"/>
          <w:u w:val="single"/>
        </w:rPr>
        <w:t>power</w:t>
      </w:r>
      <w:r w:rsidRPr="00A72585">
        <w:rPr>
          <w:sz w:val="16"/>
          <w:szCs w:val="24"/>
        </w:rPr>
        <w:t xml:space="preserve">. Its pursuit would strip the United States of its legitimacy as the preeminent global power and severely compromise the authority that flows from such legitimacy. Ultimately, the neoconservatives are silent on the full range of global challenges and opportunities that face the United States. And as Ferguson notes, </w:t>
      </w:r>
      <w:r w:rsidRPr="00A72585">
        <w:rPr>
          <w:bCs/>
          <w:sz w:val="24"/>
          <w:szCs w:val="24"/>
          <w:u w:val="single"/>
        </w:rPr>
        <w:t>the American public has no desire to run colonies or manage a global empire</w:t>
      </w:r>
      <w:r w:rsidRPr="00A72585">
        <w:rPr>
          <w:sz w:val="16"/>
          <w:szCs w:val="24"/>
        </w:rPr>
        <w:t xml:space="preserve">. Thus, </w:t>
      </w:r>
      <w:r w:rsidRPr="00A72585">
        <w:rPr>
          <w:bCs/>
          <w:sz w:val="24"/>
          <w:szCs w:val="24"/>
          <w:u w:val="single"/>
        </w:rPr>
        <w:t>there are limits on American imperial pretensions</w:t>
      </w:r>
      <w:r w:rsidRPr="00A72585">
        <w:rPr>
          <w:sz w:val="16"/>
          <w:szCs w:val="24"/>
        </w:rPr>
        <w:t xml:space="preserve"> even in a unipolar era. Ultimately, </w:t>
      </w:r>
      <w:r w:rsidRPr="00A72585">
        <w:rPr>
          <w:bCs/>
          <w:sz w:val="24"/>
          <w:szCs w:val="24"/>
          <w:u w:val="single"/>
        </w:rPr>
        <w:t>the empire debate misses the most important international development</w:t>
      </w:r>
      <w:r w:rsidRPr="00A72585">
        <w:rPr>
          <w:sz w:val="16"/>
          <w:szCs w:val="24"/>
        </w:rPr>
        <w:t xml:space="preserve"> of recent years: </w:t>
      </w:r>
      <w:r w:rsidRPr="00A72585">
        <w:rPr>
          <w:bCs/>
          <w:sz w:val="24"/>
          <w:szCs w:val="24"/>
          <w:u w:val="single"/>
        </w:rPr>
        <w:t>the long peace</w:t>
      </w:r>
      <w:r w:rsidRPr="00A72585">
        <w:rPr>
          <w:sz w:val="16"/>
          <w:szCs w:val="24"/>
        </w:rPr>
        <w:t xml:space="preserve"> among great powers, which some scholars argue marks the end of great-power war. </w:t>
      </w:r>
      <w:r w:rsidRPr="00A72585">
        <w:rPr>
          <w:bCs/>
          <w:sz w:val="24"/>
          <w:szCs w:val="24"/>
          <w:u w:val="single"/>
        </w:rPr>
        <w:t>Capitalism, democracy, and nuclear weapons all help explain this</w:t>
      </w:r>
      <w:r w:rsidRPr="00A72585">
        <w:rPr>
          <w:sz w:val="16"/>
          <w:szCs w:val="24"/>
        </w:rPr>
        <w:t xml:space="preserve"> peace. </w:t>
      </w:r>
      <w:r w:rsidRPr="00A72585">
        <w:rPr>
          <w:bCs/>
          <w:sz w:val="24"/>
          <w:szCs w:val="24"/>
          <w:u w:val="single"/>
        </w:rPr>
        <w:t>But so</w:t>
      </w:r>
      <w:r w:rsidRPr="00A72585">
        <w:rPr>
          <w:sz w:val="16"/>
          <w:szCs w:val="24"/>
        </w:rPr>
        <w:t xml:space="preserve"> too </w:t>
      </w:r>
      <w:r w:rsidRPr="00A72585">
        <w:rPr>
          <w:bCs/>
          <w:sz w:val="24"/>
          <w:szCs w:val="24"/>
          <w:u w:val="single"/>
        </w:rPr>
        <w:t>does</w:t>
      </w:r>
      <w:r w:rsidRPr="00A72585">
        <w:rPr>
          <w:sz w:val="16"/>
          <w:szCs w:val="24"/>
        </w:rPr>
        <w:t xml:space="preserve"> the unique way in which </w:t>
      </w:r>
      <w:r w:rsidRPr="00A72585">
        <w:rPr>
          <w:bCs/>
          <w:sz w:val="24"/>
          <w:szCs w:val="24"/>
          <w:u w:val="single"/>
        </w:rPr>
        <w:t>the U</w:t>
      </w:r>
      <w:r w:rsidRPr="00A72585">
        <w:rPr>
          <w:sz w:val="16"/>
          <w:szCs w:val="24"/>
        </w:rPr>
        <w:t xml:space="preserve">nited </w:t>
      </w:r>
      <w:r w:rsidRPr="00A72585">
        <w:rPr>
          <w:bCs/>
          <w:sz w:val="24"/>
          <w:szCs w:val="24"/>
          <w:u w:val="single"/>
        </w:rPr>
        <w:t>S</w:t>
      </w:r>
      <w:r w:rsidRPr="00A72585">
        <w:rPr>
          <w:sz w:val="16"/>
          <w:szCs w:val="24"/>
        </w:rPr>
        <w:t xml:space="preserve">tates has gone about the business of building an </w:t>
      </w:r>
      <w:r w:rsidRPr="00A72585">
        <w:rPr>
          <w:bCs/>
          <w:sz w:val="24"/>
          <w:szCs w:val="24"/>
          <w:u w:val="single"/>
        </w:rPr>
        <w:t>international order</w:t>
      </w:r>
      <w:r w:rsidRPr="00A72585">
        <w:rPr>
          <w:sz w:val="16"/>
          <w:szCs w:val="24"/>
        </w:rPr>
        <w:t xml:space="preserve">. The United States' success stems from the creation and extension of international institutions </w:t>
      </w:r>
      <w:r w:rsidRPr="00A72585">
        <w:rPr>
          <w:bCs/>
          <w:sz w:val="24"/>
          <w:szCs w:val="24"/>
          <w:u w:val="single"/>
        </w:rPr>
        <w:t>that</w:t>
      </w:r>
      <w:r w:rsidRPr="00A72585">
        <w:rPr>
          <w:sz w:val="16"/>
          <w:szCs w:val="24"/>
        </w:rPr>
        <w:t xml:space="preserve"> have </w:t>
      </w:r>
      <w:r w:rsidRPr="00A72585">
        <w:rPr>
          <w:bCs/>
          <w:sz w:val="24"/>
          <w:szCs w:val="24"/>
          <w:u w:val="single"/>
        </w:rPr>
        <w:t>limited and legitimated</w:t>
      </w:r>
      <w:r w:rsidRPr="00A72585">
        <w:rPr>
          <w:sz w:val="16"/>
          <w:szCs w:val="24"/>
        </w:rPr>
        <w:t xml:space="preserve"> U.S. </w:t>
      </w:r>
      <w:r w:rsidRPr="00A72585">
        <w:rPr>
          <w:bCs/>
          <w:sz w:val="24"/>
          <w:szCs w:val="24"/>
          <w:u w:val="single"/>
        </w:rPr>
        <w:t>power</w:t>
      </w:r>
      <w:r w:rsidRPr="00A72585">
        <w:rPr>
          <w:sz w:val="16"/>
          <w:szCs w:val="24"/>
        </w:rPr>
        <w:t>.</w:t>
      </w:r>
    </w:p>
    <w:p w14:paraId="04EB3D3F" w14:textId="77777777" w:rsidR="0002489E" w:rsidRPr="00FC2A2D" w:rsidRDefault="0002489E" w:rsidP="0002489E">
      <w:pPr>
        <w:rPr>
          <w:sz w:val="16"/>
        </w:rPr>
      </w:pPr>
    </w:p>
    <w:p w14:paraId="4F99487E" w14:textId="77777777" w:rsidR="0002489E" w:rsidRPr="00FC2A2D" w:rsidRDefault="0002489E" w:rsidP="0002489E">
      <w:pPr>
        <w:rPr>
          <w:b/>
        </w:rPr>
      </w:pPr>
      <w:r>
        <w:rPr>
          <w:rFonts w:eastAsiaTheme="majorEastAsia" w:cstheme="majorBidi"/>
          <w:b/>
          <w:iCs/>
          <w:sz w:val="26"/>
        </w:rPr>
        <w:t>Turn: Imperialism is key to</w:t>
      </w:r>
      <w:r w:rsidRPr="00FC2A2D">
        <w:rPr>
          <w:rFonts w:eastAsiaTheme="majorEastAsia" w:cstheme="majorBidi"/>
          <w:b/>
          <w:iCs/>
          <w:sz w:val="26"/>
        </w:rPr>
        <w:t xml:space="preserve"> protection of minorities                                                                                                                                                                                                                                                                                  </w:t>
      </w:r>
      <w:r w:rsidRPr="00FC2A2D">
        <w:rPr>
          <w:rStyle w:val="Style13ptBold"/>
        </w:rPr>
        <w:t>Kaplan 14</w:t>
      </w:r>
      <w:r w:rsidRPr="00FC2A2D">
        <w:rPr>
          <w:b/>
        </w:rPr>
        <w:t xml:space="preserve"> </w:t>
      </w:r>
      <w:r w:rsidRPr="00FC2A2D">
        <w:rPr>
          <w:szCs w:val="18"/>
        </w:rPr>
        <w:t xml:space="preserve">(Robert, Senior fellow at center for American security, available: </w:t>
      </w:r>
      <w:hyperlink r:id="rId17" w:history="1">
        <w:r w:rsidRPr="00FC2A2D">
          <w:rPr>
            <w:rStyle w:val="Hyperlink"/>
            <w:szCs w:val="18"/>
          </w:rPr>
          <w:t>http://www.theatlantic.com/magazine/archive/2014/04/in-defense-of-empire/358645/</w:t>
        </w:r>
      </w:hyperlink>
      <w:r w:rsidRPr="00FC2A2D">
        <w:rPr>
          <w:szCs w:val="18"/>
        </w:rPr>
        <w:t xml:space="preserve"> “</w:t>
      </w:r>
      <w:r w:rsidRPr="00FC2A2D">
        <w:rPr>
          <w:i/>
          <w:szCs w:val="18"/>
        </w:rPr>
        <w:t xml:space="preserve">In defense of the empire” </w:t>
      </w:r>
      <w:r w:rsidRPr="00FC2A2D">
        <w:rPr>
          <w:szCs w:val="18"/>
        </w:rPr>
        <w:t>accessed: 7/1/2016)KAB</w:t>
      </w:r>
    </w:p>
    <w:p w14:paraId="467EE2DD" w14:textId="77777777" w:rsidR="0002489E" w:rsidRPr="00A72585" w:rsidRDefault="0002489E" w:rsidP="0002489E">
      <w:pPr>
        <w:rPr>
          <w:sz w:val="16"/>
          <w:szCs w:val="24"/>
        </w:rPr>
      </w:pPr>
      <w:r w:rsidRPr="00A72585">
        <w:rPr>
          <w:sz w:val="24"/>
          <w:szCs w:val="24"/>
          <w:u w:val="single"/>
        </w:rPr>
        <w:t xml:space="preserve">Ancient empires </w:t>
      </w:r>
      <w:r w:rsidRPr="00A72585">
        <w:t>such as Rome, Achaemenid Persia, Mauryan India, and Han China</w:t>
      </w:r>
      <w:r w:rsidRPr="00A72585">
        <w:rPr>
          <w:sz w:val="16"/>
          <w:szCs w:val="24"/>
        </w:rPr>
        <w:t xml:space="preserve"> may have been cruel beyond measure, but they </w:t>
      </w:r>
      <w:r w:rsidRPr="00A72585">
        <w:rPr>
          <w:sz w:val="24"/>
          <w:szCs w:val="24"/>
          <w:u w:val="single"/>
        </w:rPr>
        <w:t>were less cruel and delivered more predictability for the average person than did anything beyond their borders</w:t>
      </w:r>
      <w:r w:rsidRPr="00A72585">
        <w:rPr>
          <w:sz w:val="16"/>
          <w:szCs w:val="24"/>
        </w:rPr>
        <w:t xml:space="preserve">. Who says imperialism is necessarily reactionary? </w:t>
      </w:r>
      <w:r w:rsidRPr="00A72585">
        <w:rPr>
          <w:sz w:val="24"/>
          <w:szCs w:val="24"/>
          <w:u w:val="single"/>
        </w:rPr>
        <w:t>Athens, Rome, Venice, and Great Britain were the most enlightened regimes of their day. True, imperialism has often been driven by the pursuit of riches, but</w:t>
      </w:r>
      <w:r w:rsidRPr="00A72585">
        <w:rPr>
          <w:sz w:val="16"/>
          <w:szCs w:val="24"/>
        </w:rPr>
        <w:t xml:space="preserve"> that pursuit </w:t>
      </w:r>
      <w:r w:rsidRPr="00A72585">
        <w:rPr>
          <w:sz w:val="24"/>
          <w:szCs w:val="24"/>
          <w:u w:val="single"/>
        </w:rPr>
        <w:t>has in many cases resulted in a hard-earned cosmopolitanism</w:t>
      </w:r>
      <w:r w:rsidRPr="00A72585">
        <w:rPr>
          <w:sz w:val="16"/>
          <w:szCs w:val="24"/>
        </w:rPr>
        <w:t xml:space="preserve">. </w:t>
      </w:r>
      <w:r w:rsidRPr="00A72585">
        <w:rPr>
          <w:sz w:val="24"/>
          <w:szCs w:val="24"/>
          <w:u w:val="single"/>
        </w:rPr>
        <w:t>The early modern empires of Hapsburg Austria and Ottoman Turkey were well known for their relative tolerance and protection of minorities, including the Jews</w:t>
      </w:r>
      <w:r w:rsidRPr="00A72585">
        <w:rPr>
          <w:sz w:val="16"/>
          <w:szCs w:val="24"/>
        </w:rPr>
        <w:t xml:space="preserve">. Precisely because the Hapsburg imperialists governed a mélange of ethnic and religious groups stretching from the edge of the Swiss Alps to central Romania, and from the Polish Carpathians to the Adriatic Sea, they abjured ethnic nationalism and sought a universalism almost postmodern in its design. </w:t>
      </w:r>
      <w:r w:rsidRPr="00A72585">
        <w:rPr>
          <w:sz w:val="24"/>
          <w:szCs w:val="24"/>
          <w:u w:val="single"/>
        </w:rPr>
        <w:t>What followed the Hapsburgs were mono-ethnic states and quasi-democracies that persecuted minorities and helped ease the path of Nazism</w:t>
      </w:r>
      <w:r w:rsidRPr="00A72585">
        <w:rPr>
          <w:sz w:val="16"/>
          <w:szCs w:val="24"/>
        </w:rPr>
        <w:t xml:space="preserve">. </w:t>
      </w:r>
      <w:r w:rsidRPr="00A72585">
        <w:rPr>
          <w:sz w:val="24"/>
          <w:szCs w:val="24"/>
          <w:u w:val="single"/>
        </w:rPr>
        <w:t>All of these empires delivered more peace and stability than the United Nations ever has or probably ever could</w:t>
      </w:r>
      <w:r w:rsidRPr="00A72585">
        <w:rPr>
          <w:sz w:val="16"/>
          <w:szCs w:val="24"/>
        </w:rPr>
        <w:t xml:space="preserve">. </w:t>
      </w:r>
      <w:r w:rsidRPr="00A72585">
        <w:rPr>
          <w:sz w:val="24"/>
          <w:szCs w:val="24"/>
          <w:u w:val="single"/>
        </w:rPr>
        <w:t>Consider, too, the American example</w:t>
      </w:r>
      <w:r w:rsidRPr="00A72585">
        <w:rPr>
          <w:sz w:val="16"/>
          <w:szCs w:val="24"/>
        </w:rPr>
        <w:t xml:space="preserve">. </w:t>
      </w:r>
      <w:r w:rsidRPr="00A72585">
        <w:rPr>
          <w:sz w:val="24"/>
          <w:szCs w:val="24"/>
          <w:u w:val="single"/>
        </w:rPr>
        <w:t>The humanitarian interventions in Bosnia and Kosovo, and the absence of such interventions in Rwanda and Syria, show American imperialism in action, and in abeyance</w:t>
      </w:r>
      <w:r w:rsidRPr="00A72585">
        <w:rPr>
          <w:sz w:val="16"/>
          <w:szCs w:val="24"/>
        </w:rPr>
        <w:t>.</w:t>
      </w:r>
    </w:p>
    <w:p w14:paraId="0CD21101" w14:textId="77777777" w:rsidR="0002489E" w:rsidRDefault="0002489E" w:rsidP="00915F4C">
      <w:pPr>
        <w:pStyle w:val="Heading3"/>
      </w:pPr>
      <w:r>
        <w:t>Globalization good</w:t>
      </w:r>
    </w:p>
    <w:p w14:paraId="71E3093C" w14:textId="77777777" w:rsidR="0002489E" w:rsidRDefault="0002489E" w:rsidP="0002489E">
      <w:pPr>
        <w:pStyle w:val="Heading4"/>
      </w:pPr>
      <w:r>
        <w:t>Globalization is making the world better</w:t>
      </w:r>
    </w:p>
    <w:p w14:paraId="2DE633A4" w14:textId="77777777" w:rsidR="0002489E" w:rsidRPr="00320F8A" w:rsidRDefault="0002489E" w:rsidP="0002489E">
      <w:r w:rsidRPr="009B60B4">
        <w:rPr>
          <w:rStyle w:val="Style13ptBold"/>
        </w:rPr>
        <w:t>Sorman 08</w:t>
      </w:r>
      <w:r>
        <w:t xml:space="preserve"> (Guy, Professor, columnist, author, and public intellectual in economics and philosophy, “Globalization is making the world a better place”, Index of Economic Freedom) JA</w:t>
      </w:r>
    </w:p>
    <w:p w14:paraId="7357E355" w14:textId="77777777" w:rsidR="0002489E" w:rsidRDefault="0002489E" w:rsidP="0002489E">
      <w:pPr>
        <w:rPr>
          <w:rStyle w:val="StyleUnderline"/>
        </w:rPr>
      </w:pPr>
      <w:r w:rsidRPr="00320F8A">
        <w:rPr>
          <w:rStyle w:val="StyleUnderline"/>
        </w:rPr>
        <w:t>What we call “globalization,” one of the most powerful and positive forces ever to have arisen in the history of mankind, is redefining civilization as we know it</w:t>
      </w:r>
      <w:r>
        <w:t xml:space="preserve">. This is one of my hypotheses. To be more specific, I will try to describe what globalization is, its impact on world peace, and the freedom it brings from want, fear, and misery. </w:t>
      </w:r>
      <w:r w:rsidRPr="00320F8A">
        <w:rPr>
          <w:rStyle w:val="StyleUnderline"/>
        </w:rPr>
        <w:t>Globalization has six major characteristics: economic development, democracy, cultural enrichment, political and cultural norms, information, and internationalization of the rule of law.</w:t>
      </w:r>
      <w:r>
        <w:t xml:space="preserve"> ECONOMIC DEVELOPMENT </w:t>
      </w:r>
      <w:r w:rsidRPr="00320F8A">
        <w:rPr>
          <w:rStyle w:val="StyleUnderline"/>
        </w:rPr>
        <w:t>Usually, globalization is described in terms of intensified commercial and trade exchanges, but it is about more than just trade, stock exchanges, and currencies. It is about people. What is significant today is that through globalization many nations are converging toward enhanced welfare.</w:t>
      </w:r>
      <w:r>
        <w:rPr>
          <w:rStyle w:val="StyleUnderline"/>
        </w:rPr>
        <w:t xml:space="preserve"> </w:t>
      </w:r>
      <w:r w:rsidRPr="00320F8A">
        <w:rPr>
          <w:rStyle w:val="StyleUnderline"/>
        </w:rPr>
        <w:t>This convergence is exemplified by the 800 million people who, in the past 30 years, have left poverty and misery behind. They have greater access to health care, schooling, and information. They have more choices, and their children will have even more choices. The absolutely remarkable part is that it happened not by accident but through a combination of good economic policy, technology, and management.</w:t>
      </w:r>
      <w:r>
        <w:t xml:space="preserve"> Of course, not all nations are following this path, but since the fall of the Berlin Wall, more and more are coming closer. Only Africa’s nations have yet to join, but who would have hoped and predicted 30 years ago that China and India, with such rapidity and efficiency, would pull their people out of misery? There is no reason why Africa, when its turn comes, will not do the same. </w:t>
      </w:r>
      <w:r w:rsidRPr="00320F8A">
        <w:rPr>
          <w:rStyle w:val="StyleUnderline"/>
        </w:rPr>
        <w:t>Convergence should be a source of hope for us all.</w:t>
      </w:r>
      <w:r>
        <w:t xml:space="preserve"> DEMOCRACY </w:t>
      </w:r>
      <w:r w:rsidRPr="00320F8A">
        <w:rPr>
          <w:rStyle w:val="StyleUnderline"/>
        </w:rPr>
        <w:t xml:space="preserve">In general, since 1989, the best system to improve the welfare of all people—not only economically, but also in terms of access to equality and freedom—appears to be democracy, the new international </w:t>
      </w:r>
      <w:r w:rsidRPr="006032F4">
        <w:rPr>
          <w:rStyle w:val="StyleUnderline"/>
        </w:rPr>
        <w:t>norm. As more and more countries turn democratic or converge toward democratic norms, respect for other cultures increases. Democracy has guaranteed welfare far better than any dictatorship ever could. Even enlightened despots cannot bring the kind of safety democracy is bringing.</w:t>
      </w:r>
      <w:r>
        <w:t xml:space="preserve"> Sometimes a trade-off between economic allotment and democracy occurs. Sometimes the economy grows more slowly because of democracy. Let it be that way. </w:t>
      </w:r>
      <w:r w:rsidRPr="006032F4">
        <w:rPr>
          <w:rStyle w:val="StyleUnderline"/>
        </w:rPr>
        <w:t>Democracy brings values that are as important for the welfare of the human being as economy is. After all, as history shows, the chance of international war diminishes step by step any time a country moves from tyranny to democracy, as democracies do not war against one other.</w:t>
      </w:r>
      <w:r>
        <w:t xml:space="preserve"> That more and more nations are turning democratic improves everyone’s way of life. CULTURAL ENRICHMENT Critics of globalization frequently charge that it results in an “Americanization of culture” and concomitant loss of identity and local cultural values. I would propose a more optimistic view, and that is that </w:t>
      </w:r>
      <w:r w:rsidRPr="006032F4">
        <w:rPr>
          <w:rStyle w:val="StyleUnderline"/>
        </w:rPr>
        <w:t>globalization leads to never-ending exchange of ideas, especially through popular culture, since it affects the greatest number of people. Through popular culture, people from different backgrounds and nations discover one another, and their “otherness” suddenly disappears.</w:t>
      </w:r>
      <w:r>
        <w:t xml:space="preserve"> For example, a popular Korean television sitcom now popular in Japan has shown its Japanese viewers that, like them, Koreans fall in love, feel despair, and harbor the same hopes and fears for themselves and for their children. This sitcom has transformed the image Japanese have of the Korean nation more profoundly than any number of diplomatic efforts and demonstrates that globalization can erode prejudices that have existed between neighboring countries for centuries. Furthermore, </w:t>
      </w:r>
      <w:r w:rsidRPr="006032F4">
        <w:rPr>
          <w:rStyle w:val="StyleUnderline"/>
        </w:rPr>
        <w:t>this process of better understanding allows us to keep our identity and add new identities.</w:t>
      </w:r>
      <w:r>
        <w:t xml:space="preserve"> The Koreans absorb a bit of the American culture, a bit of the French, a bit of other European societies. Perhaps they have become a different sort of Korean, but they remain Korean nonetheless. It is quite the illusion to think you can lose your identity. And it goes both ways. When you look at the success of cultural exports out of Korea—this so-called new wave through music, television, movies, and art—Korea becomes part of the identity of other people. Now, as a Frenchman, I am a bit Korean myself. This is how globalization works. We do not lose our identity. </w:t>
      </w:r>
      <w:r w:rsidRPr="006032F4">
        <w:rPr>
          <w:rStyle w:val="StyleUnderline"/>
        </w:rPr>
        <w:t>We enter into the world that I call the world of multi-identity, and that is progress, not loss.</w:t>
      </w:r>
      <w:r>
        <w:t xml:space="preserve"> POLITICAL AND CULTURAL NORMS </w:t>
      </w:r>
      <w:r w:rsidRPr="006032F4">
        <w:rPr>
          <w:rStyle w:val="StyleUnderline"/>
        </w:rPr>
        <w:t>One of the most significant transformations in terms of welfare for the people in the globalized world is the increased respect given to the rights of women and minorities. In many nations, to be a woman or to belong to a minority has not been easy. In the past 30 years, however, women and minorities everywhere have become better informed and have learned that the repression they suffered until very recently is not typical in a modern democracy</w:t>
      </w:r>
      <w:r>
        <w:t xml:space="preserve">. </w:t>
      </w:r>
      <w:r w:rsidRPr="006032F4">
        <w:rPr>
          <w:rStyle w:val="StyleUnderline"/>
        </w:rPr>
        <w:t>Let us consider India, where a strong caste system historically has subjugated women and untouchables. Thanks to the globalization of democratic norms, these minorities are better protected; through various affirmative action policies, they can access the better jobs that traditionally were forbidden to them. This transformation has positive consequences for them, of course, and also creates better outcomes for their children’s welfare and education. We are entering into a better world because of their improved status, thanks to the cultural and democratic exchanges generated by globalization.</w:t>
      </w:r>
      <w:r>
        <w:t xml:space="preserve"> INFORMATION Through legacy media and, more and more, through the Internet and cellular phones, everyone today, even in authoritarian countries, is better informed. For one year, I lived in the poorest part of China, and I remember well how a farmer, in the most remote village, knew exactly what was happening not only in the next village, but also in Beijing and New York because of the Internet and his cellular phone. </w:t>
      </w:r>
      <w:r w:rsidRPr="006032F4">
        <w:rPr>
          <w:rStyle w:val="StyleUnderline"/>
        </w:rPr>
        <w:t>No government can stop information now. People know today that, as they say, “knowledge is power.” Now let us imagine if the genocide in Darfur had happened 20 or 30 years ago. The Darfur population would have been annihilated by the Sudanese government, and no one would have known. Today we all know about the genocide. The reason why the international community has been forced to intervene is because of the flood of information. Knowledge is proving to be the best protection for oppressed minorities and, thus, one of the most vital</w:t>
      </w:r>
      <w:r>
        <w:rPr>
          <w:rStyle w:val="StyleUnderline"/>
        </w:rPr>
        <w:t xml:space="preserve"> aspects of globalization. </w:t>
      </w:r>
      <w:r>
        <w:t xml:space="preserve">INTERNATIONALIZATION OF THE RULE OF LAW Internationalization of rule of law, of course, has limitations. </w:t>
      </w:r>
      <w:r w:rsidRPr="006032F4">
        <w:rPr>
          <w:rStyle w:val="StyleUnderline"/>
        </w:rPr>
        <w:t>The institutions in charge of this emerging rule of law, whether the United Nations or the World Trade Organization, are criticized. They are not completely legitimate. They are certainly not perfectly democratic, but you cannot build a democratic organization with non-democratic governments</w:t>
      </w:r>
      <w:r>
        <w:t xml:space="preserve">. It becomes a trade-off. </w:t>
      </w:r>
      <w:r w:rsidRPr="006032F4">
        <w:rPr>
          <w:rStyle w:val="StyleUnderline"/>
        </w:rPr>
        <w:t>In spite of all the weaknesses of international organizations, the emergence of a real international rule of law replaces the pure barbarism that existed before, which had consisted of the most powerful against the weak.</w:t>
      </w:r>
      <w:r>
        <w:t xml:space="preserve"> </w:t>
      </w:r>
      <w:r w:rsidRPr="006032F4">
        <w:rPr>
          <w:rStyle w:val="StyleUnderline"/>
        </w:rPr>
        <w:t>Even though globalization cannot suppress war, it is remarkably efficient at containing war. If you examine the kinds of wars we have today, compared to the history of mankind, the number of victims and number of nations involved are very few. We are all safer because of both this emerging rule of law and the flow of information provided by globalization.</w:t>
      </w:r>
      <w:r>
        <w:rPr>
          <w:rStyle w:val="StyleUnderline"/>
        </w:rPr>
        <w:t xml:space="preserve"> </w:t>
      </w:r>
      <w:r>
        <w:t xml:space="preserve">INVENTED BY ENTREPRENEURS </w:t>
      </w:r>
      <w:r w:rsidRPr="006032F4">
        <w:rPr>
          <w:rStyle w:val="StyleUnderline"/>
        </w:rPr>
        <w:t>We also need to remember that globalization is not some historical accident but has been devised and built by those who wanted it. Diplomats did not invent it. Entrepreneurs did. Let us look at Europe. After World War II, the Europeans discovered that they had been their own worst enemies. For 1,000 years, we were fighting each other. Why? We do not remember very well. Every 30 years, we went to war. The French killed the Germans. The Germans killed the French. When you try to explain this history to your children, they cannot understand. Diplomats and politicians from the 18th century onward unsuccessfully made plans to avoid this kind of civil war within Europe.</w:t>
      </w:r>
      <w:r>
        <w:t xml:space="preserve"> </w:t>
      </w:r>
      <w:r w:rsidRPr="006032F4">
        <w:rPr>
          <w:rStyle w:val="StyleUnderline"/>
        </w:rPr>
        <w:t>Then, in the 1940s, a businessman came along named Jean Monnet. His business was to sell cognac in the United States, and he was very good at it. The idea Jean Monnet had was that perhaps the unification process of Europe should not be started by diplomats. Maybe it should be started by business people. He proceeded to build the European Union on a foundation of commerce. He started with coal and steel in 1950, and it was through the liberation of that trade that he conceived the unification of Europe, which has played a crucial role in the globalization process.</w:t>
      </w:r>
      <w:r>
        <w:t xml:space="preserve"> </w:t>
      </w:r>
      <w:r w:rsidRPr="006032F4">
        <w:rPr>
          <w:rStyle w:val="StyleUnderline"/>
        </w:rPr>
        <w:t xml:space="preserve">Monnet’s guiding principle was that commercial and financial ties would lead to political unification. The true basis of European solidarity has come through trade. Through this method, all of the benefits of globalization have been made possible, because free trade has been at the root level. An attack on free trade is an attack on both globalization and the welfare of the peoples of the world, so we must be very cautious when we discuss trade, as it is the essential key allowing the rest to happen. None of this is to imply that trade is easy. In the case of Europe, it was made easier because all of the governments were democratic. It is much more complicated to build free trade with non-democratic governments, but because globalization starts with the construction of this materialistic solidarity, ideals must come afterwards. </w:t>
      </w:r>
    </w:p>
    <w:p w14:paraId="0DB91C08" w14:textId="77777777" w:rsidR="0002489E" w:rsidRPr="006032F4" w:rsidRDefault="0002489E" w:rsidP="0002489E">
      <w:pPr>
        <w:pStyle w:val="Heading4"/>
      </w:pPr>
      <w:r w:rsidRPr="006032F4">
        <w:t>Globalization</w:t>
      </w:r>
      <w:r>
        <w:t xml:space="preserve"> makes war less likely and benefits the poorest of nations</w:t>
      </w:r>
    </w:p>
    <w:p w14:paraId="117524F8" w14:textId="77777777" w:rsidR="0002489E" w:rsidRPr="006032F4" w:rsidRDefault="0002489E" w:rsidP="0002489E">
      <w:r w:rsidRPr="009B60B4">
        <w:rPr>
          <w:rStyle w:val="Style13ptBold"/>
        </w:rPr>
        <w:t>Pirie 12</w:t>
      </w:r>
      <w:r>
        <w:t xml:space="preserve"> (Dr. Madsen, researcher, founder and current President of the Adam Smith Institute, “Ten very good things 9: Globalization”, Adam Smith Institute, 10/12) JA</w:t>
      </w:r>
    </w:p>
    <w:p w14:paraId="5617EB33" w14:textId="77777777" w:rsidR="0002489E" w:rsidRPr="00D86DA6" w:rsidRDefault="0002489E" w:rsidP="0002489E">
      <w:pPr>
        <w:rPr>
          <w:rStyle w:val="StyleUnderline"/>
        </w:rPr>
      </w:pPr>
      <w:r w:rsidRPr="006032F4">
        <w:t>Over the course of decades</w:t>
      </w:r>
      <w:r>
        <w:t>,</w:t>
      </w:r>
      <w:r w:rsidRPr="006032F4">
        <w:t xml:space="preserve"> </w:t>
      </w:r>
      <w:r w:rsidRPr="00D86DA6">
        <w:rPr>
          <w:rStyle w:val="StyleUnderline"/>
        </w:rPr>
        <w:t>globalization is turning the world into an integrated economy instead of what it has been for most of its history, a series of relatively isolated economies.  The more trading that takes place, the more wealth is created, and global trade across international frontiers has created more wealth than ever before in human history, and had helped lift more people out of mere subsistence than ever before.  To poorer countries globalization brings the chance to sell their relatively low cost labour onto world markets.  It brings the investment that creates jobs, and although those jobs pay less than their counterparts in rich economies, they represent a step up for people in recipient countries because they usually pay more than do the more traditional jobs available there.</w:t>
      </w:r>
      <w:r>
        <w:t xml:space="preserve">  </w:t>
      </w:r>
      <w:r w:rsidRPr="006032F4">
        <w:t xml:space="preserve">To people in richer countries globalization brings lower cost goods from abroad, which leaves them with spending power to spare and a higher standard of living.  </w:t>
      </w:r>
      <w:r w:rsidRPr="00D86DA6">
        <w:rPr>
          <w:rStyle w:val="StyleUnderline"/>
        </w:rPr>
        <w:t>It also brings opportunities for productive investment in high growth industries in developing countries.</w:t>
      </w:r>
      <w:r>
        <w:t xml:space="preserve">  </w:t>
      </w:r>
      <w:r w:rsidRPr="006032F4">
        <w:t xml:space="preserve">Those adversely affected by the global exchanges are the people in rich countries whose output is now undercut by the cheaper alternatives from abroad.  They often need to find new jobs or to be retrained to do work that adds higher value.  </w:t>
      </w:r>
      <w:r w:rsidRPr="00D86DA6">
        <w:rPr>
          <w:rStyle w:val="StyleUnderline"/>
        </w:rPr>
        <w:t xml:space="preserve">The extra wealth generated by globalization has brought an increase in service sector employment, which provides many of the new jobs needed.  Competition from abroad forces firms to become more efficient and to use resources more efficiently.  </w:t>
      </w:r>
      <w:r w:rsidRPr="006032F4">
        <w:t>Often they choose to go upmarket, seeking higher added value products that face less competition from relatively unskilled labour.  Thus firms which once sold cheap textiles move into fashion and design, and find customers among the rising middle classes in developing countries.</w:t>
      </w:r>
      <w:r>
        <w:t xml:space="preserve">  </w:t>
      </w:r>
      <w:r w:rsidRPr="00D86DA6">
        <w:rPr>
          <w:rStyle w:val="StyleUnderline"/>
        </w:rPr>
        <w:t>The integration of the world economy has brought with it an interdependence.  As countries co-operate in trade with each other, they get to know each other and grow into the habit of resolving disputes by negotiation and agreement instead of by armed conflict.</w:t>
      </w:r>
      <w:r w:rsidRPr="006032F4">
        <w:t xml:space="preserve">  The 19th Century French economist Frederic Bastiat expressed this pithily: "</w:t>
      </w:r>
      <w:r w:rsidRPr="00D86DA6">
        <w:rPr>
          <w:rStyle w:val="StyleUnderline"/>
        </w:rPr>
        <w:t>Where goods do not cross frontiers, armies will."</w:t>
      </w:r>
    </w:p>
    <w:p w14:paraId="6EA6EAB3" w14:textId="77777777" w:rsidR="0002489E" w:rsidRPr="00D86DA6" w:rsidRDefault="0002489E" w:rsidP="0002489E">
      <w:pPr>
        <w:pStyle w:val="Heading4"/>
      </w:pPr>
      <w:r>
        <w:t>Capitalism and Globalization are making the world a better place</w:t>
      </w:r>
    </w:p>
    <w:p w14:paraId="1486D9CE" w14:textId="77777777" w:rsidR="0002489E" w:rsidRPr="00D86DA6" w:rsidRDefault="0002489E" w:rsidP="0002489E">
      <w:r w:rsidRPr="009B60B4">
        <w:rPr>
          <w:rStyle w:val="Style13ptBold"/>
        </w:rPr>
        <w:t>Iacono 16</w:t>
      </w:r>
      <w:r>
        <w:t xml:space="preserve"> (Corey, student at the University of Rhode Island studying Pharmaceutical Science and Economics, “How Capitalism and Globalization have made the world a better place”, Quillette Economics, Politics, 1/16) JA</w:t>
      </w:r>
    </w:p>
    <w:p w14:paraId="145E6238" w14:textId="77777777" w:rsidR="0002489E" w:rsidRDefault="0002489E" w:rsidP="0002489E">
      <w:r w:rsidRPr="00D86DA6">
        <w:t>Throughout this week, the hashtag #ResistCapitalism was trending on Twitter. Using this hashtag, activists have aired their grievances against an economic system which they deem to be destructive, unfair, and immoral. In their view, the growth of global capitalism experienced over the last few decades has been only detrimental to human well-being. Indeed, since the early 1990s, global capitalism has lapsed into “its most savage form,” according to progressive populist Naomi Klein.</w:t>
      </w:r>
      <w:r>
        <w:t xml:space="preserve">  </w:t>
      </w:r>
      <w:r w:rsidRPr="00D86DA6">
        <w:t xml:space="preserve">In fact, </w:t>
      </w:r>
      <w:r w:rsidRPr="00590F2A">
        <w:rPr>
          <w:rStyle w:val="StyleUnderline"/>
        </w:rPr>
        <w:t>the expansion of capitalism and freer international trade has coincided with an era of slow economic growth, high unemployment, increased child labor, skyrocketing inequality, and grinding poverty.  Just kidding, that’s not what happened at all.</w:t>
      </w:r>
      <w:r w:rsidRPr="00D86DA6">
        <w:t xml:space="preserve"> In fact, </w:t>
      </w:r>
      <w:r w:rsidRPr="00590F2A">
        <w:rPr>
          <w:rStyle w:val="StyleUnderline"/>
        </w:rPr>
        <w:t>as the world has become more capitalist and more globalized, the quality of life for the average person, and especially for the average poor person, has increased substantially. In 1990, 37% of the global population lived on less than $1.90 per day. By 2012, that number had been reduced to 12.8%, and in 2015 it was under 10%. The source of this progress isn’t a massive wealth redistribution program; it’s massive wealth creation — that is, economic growth.  Economists David Dollar and Aart Kraay found that, in a global sample of over 100 countries, changes in the income growth of the bottom 40% of the world’s income earners are highly correlated with economic growth rates. On the other hand, changes in inequality contributed relatively little to changes in social welfare of the poor over the last few decades.</w:t>
      </w:r>
      <w:r>
        <w:t xml:space="preserve">  </w:t>
      </w:r>
      <w:r w:rsidRPr="00590F2A">
        <w:rPr>
          <w:rStyle w:val="StyleUnderline"/>
        </w:rPr>
        <w:t>There is good reason to believe that the expansion of free trade, facilitated by international organizations like the World Trade Organization (WTO) and its predecessor, the General Agreement on Tariffs and Trade (GATT), have had a considerable impact in accelerating the economic development of developing countries.</w:t>
      </w:r>
      <w:r>
        <w:t xml:space="preserve">  </w:t>
      </w:r>
      <w:r w:rsidRPr="00D86DA6">
        <w:t>In the 1990s GATT facilitated reforms which moved 125 countries towards freer trade by reducing the burden of government imposed trade barriers like tariffs. This was the first serious attempt at trade reform for most developing countries at the time, and arguably presents a unique natural experiment on the economic effects of trade reform.</w:t>
      </w:r>
      <w:r>
        <w:t xml:space="preserve">  </w:t>
      </w:r>
      <w:r w:rsidRPr="00590F2A">
        <w:rPr>
          <w:rStyle w:val="StyleUnderline"/>
        </w:rPr>
        <w:t>In fact, a paper published by the National Bureau of Economic Research (NBER), specifically examined how trade reforms facilitated by GATT affected the economic development of the reforming countries. In the paper, the authors compared the trends in economic growth before and after trade reform in the reforming countries. Then they compared those results to trends in economic growth of a control group of countries which didn’t undergo trade reform.</w:t>
      </w:r>
      <w:r>
        <w:t xml:space="preserve">  </w:t>
      </w:r>
      <w:r w:rsidRPr="00D86DA6">
        <w:t xml:space="preserve">What they found was very encouraging for proponents of free trade. </w:t>
      </w:r>
      <w:r w:rsidRPr="00590F2A">
        <w:rPr>
          <w:rStyle w:val="StyleUnderline"/>
        </w:rPr>
        <w:t>Prior to reform, the economic development of reformers and non-reformers was practically identical, but after reform, the economic development of reforming countries accelerated while non-reforming countries saw their economies stagnate and decline. The results suggest that the reforms towards freer trade lead to an increase in income per capita of around 20% in the long-run, an effect so large that it almost certainly had a positive and non-trivial impact on poverty reduction.</w:t>
      </w:r>
      <w:r>
        <w:t xml:space="preserve">  </w:t>
      </w:r>
      <w:r w:rsidRPr="00D86DA6">
        <w:t xml:space="preserve">Similarly, </w:t>
      </w:r>
      <w:r w:rsidRPr="00590F2A">
        <w:rPr>
          <w:rStyle w:val="StyleUnderline"/>
        </w:rPr>
        <w:t>other research has shown that more free market trade policies result in lower rates of extreme poverty and child mortality in developing countries. There are other benefits as well. One study on trade reform in Indonesia found that reductions of import tariffs led to an increase in disposable income among poor households, which allowed them to pull their children out of the labor force, leading to “a strong decline” in the incidence of child labor.</w:t>
      </w:r>
      <w:r>
        <w:t xml:space="preserve">  </w:t>
      </w:r>
      <w:r w:rsidRPr="00D86DA6">
        <w:t>Unfortunately, many activists have reflexively taken up the cause of opposing the expansion of global capitalism, for a number of reasons. Western anti-sweatshop activists, for example, will often argue in favor of government imposed barriers to trade with poor countries because their working conditions are terrible in comparison to those in developed Western nations. In their view, western consumers should not be promoting a cycle of capitalist exploitation by buying products made in Vietnamese sweat-shops.</w:t>
      </w:r>
      <w:r>
        <w:t xml:space="preserve">  </w:t>
      </w:r>
      <w:r w:rsidRPr="00D86DA6">
        <w:t xml:space="preserve">But </w:t>
      </w:r>
      <w:r w:rsidRPr="00590F2A">
        <w:rPr>
          <w:rStyle w:val="StyleUnderline"/>
        </w:rPr>
        <w:t>satisfactory working conditions aren’t the natural state of mankind; they are a consequence of decades of economic development.</w:t>
      </w:r>
      <w:r w:rsidRPr="00D86DA6">
        <w:t xml:space="preserve"> </w:t>
      </w:r>
      <w:r w:rsidRPr="00590F2A">
        <w:rPr>
          <w:rStyle w:val="StyleUnderline"/>
        </w:rPr>
        <w:t xml:space="preserve">Erecting barriers to trade with poor countries is surely a large impediment to their development, in fact, research suggests that existing developed world tariffs depress economic growth rates in the developing world by 0.6 to 1.6 percent per person, a considerably large effect. </w:t>
      </w:r>
      <w:r>
        <w:t xml:space="preserve"> </w:t>
      </w:r>
      <w:r w:rsidRPr="00D86DA6">
        <w:t xml:space="preserve">Moreover, the sweat-shops which produce clothing for Westerners are often much better than alternative forms of domestic employment. </w:t>
      </w:r>
      <w:r w:rsidRPr="00590F2A">
        <w:rPr>
          <w:rStyle w:val="StyleUnderline"/>
        </w:rPr>
        <w:t>In poor countries like Bangladesh, China, and Vietnam, the apparel industry consistently pays more than most other domestic industries.</w:t>
      </w:r>
      <w:r w:rsidRPr="00D86DA6">
        <w:t xml:space="preserve"> </w:t>
      </w:r>
      <w:r w:rsidRPr="00590F2A">
        <w:rPr>
          <w:rStyle w:val="StyleUnderline"/>
        </w:rPr>
        <w:t>According to research by economist Ben Powell, in poor countries “most sweatshop jobs provide an above average standard of living for their workers.”  Notably, a paper published in the Journal of Development Economics found that the expansion of the garments industry in Bangladesh lead to an increase in employment and income among young women, giving them the means to finance their own education. Remarkably the authors found that, “the demand for education generated through manufacturing growth appears to have a much larger effect on female educational attainment compared to a large-scale government conditional cash transfer program to encourage female schooling.</w:t>
      </w:r>
      <w:r w:rsidRPr="00D86DA6">
        <w:t>”</w:t>
      </w:r>
      <w:r>
        <w:t xml:space="preserve">  </w:t>
      </w:r>
      <w:r w:rsidRPr="00D86DA6">
        <w:t>Foreign investment is also more desirable than opponents of capitalism and globalization give it credit</w:t>
      </w:r>
      <w:r>
        <w:t xml:space="preserve"> for. The conventional wisdom am</w:t>
      </w:r>
      <w:r w:rsidRPr="00D86DA6">
        <w:t>ong activists in wealthy countries is that multinational corporations exploit poor workers in third world countries for cheap labor, profiting off people working in sweatshop conditions.</w:t>
      </w:r>
      <w:r>
        <w:t xml:space="preserve">  </w:t>
      </w:r>
      <w:r w:rsidRPr="00D86DA6">
        <w:t>It should come as a surprise to the individuals who hold this view to learn that 85% of people in developing countries believe that foreign companies building factories in their countries is a good thing, according to Pew Research.</w:t>
      </w:r>
      <w:r>
        <w:t xml:space="preserve">  </w:t>
      </w:r>
      <w:r w:rsidRPr="00590F2A">
        <w:rPr>
          <w:rStyle w:val="StyleUnderline"/>
        </w:rPr>
        <w:t xml:space="preserve">In fact, for all the talk of exploitative multinational corporations, research shows that, in general, these corporations provide higher wages and better working conditions than domestic employers in developing countries.  Additionally, when multinational corporations build factories in poor countries, it raises the demand for low-skilled workers, resulting in higher wages for local workers. Consistent with this fact, recent empirical evidence demonstrates that investment by foreign companies in developing countries reduces both poverty and income inequality by raising the incomes of low-skilled workers. </w:t>
      </w:r>
      <w:r>
        <w:t xml:space="preserve"> </w:t>
      </w:r>
      <w:r w:rsidRPr="00590F2A">
        <w:rPr>
          <w:rStyle w:val="StyleUnderline"/>
        </w:rPr>
        <w:t>Foreign investment can also make people in relatively low-income countries better off by providing better or more inexpensive products. A recent analysis published by the NBER found that foreign retailers like Wal-Mart greatly reduce the cost of living for both the rich and poor in Mex</w:t>
      </w:r>
      <w:r>
        <w:rPr>
          <w:rStyle w:val="StyleUnderline"/>
        </w:rPr>
        <w:t>ico, making everyone along the i</w:t>
      </w:r>
      <w:r w:rsidRPr="00590F2A">
        <w:rPr>
          <w:rStyle w:val="StyleUnderline"/>
        </w:rPr>
        <w:t>ncome</w:t>
      </w:r>
      <w:r w:rsidRPr="00D86DA6">
        <w:t xml:space="preserve"> distribution better off.</w:t>
      </w:r>
      <w:r>
        <w:t xml:space="preserve">  </w:t>
      </w:r>
      <w:r w:rsidRPr="00D86DA6">
        <w:t>Global capitalism is by no means a perfect phenomenon. Many businesses do have questionable labor practices that are worthy of contempt. And free market policies may in many instances lead to socially undesirable outcomes, sometimes on a large scale.</w:t>
      </w:r>
      <w:r>
        <w:t xml:space="preserve">  </w:t>
      </w:r>
      <w:r w:rsidRPr="00D86DA6">
        <w:t>However, the one-dimensional, automatic denunciation of capitalism and the accompanying refusal to give it any credit for its successes — as social media activists have done — reflects an uncompromising, and quite frankly ignorant worldview. It is one in which capitalism is always bad, no matter what the evidence tells us.</w:t>
      </w:r>
    </w:p>
    <w:p w14:paraId="03EAC288" w14:textId="77777777" w:rsidR="0002489E" w:rsidRDefault="0002489E" w:rsidP="0002489E">
      <w:pPr>
        <w:pStyle w:val="Heading4"/>
      </w:pPr>
      <w:r>
        <w:t>The world is getting better because of globalization, especially in developing nations</w:t>
      </w:r>
    </w:p>
    <w:p w14:paraId="60359A1F" w14:textId="77777777" w:rsidR="0002489E" w:rsidRDefault="0002489E" w:rsidP="0002489E">
      <w:r w:rsidRPr="006D67DB">
        <w:rPr>
          <w:rStyle w:val="Style13ptBold"/>
        </w:rPr>
        <w:t>Massie 13</w:t>
      </w:r>
      <w:r>
        <w:t xml:space="preserve"> (Alex, contributor to The Spectator, “The miracle of Globalization: Most of the world has never had it so good”, The Spectator, 4/30)</w:t>
      </w:r>
    </w:p>
    <w:p w14:paraId="03667261" w14:textId="77777777" w:rsidR="0002489E" w:rsidRDefault="0002489E" w:rsidP="0002489E">
      <w:pPr>
        <w:rPr>
          <w:rStyle w:val="StyleUnderline"/>
        </w:rPr>
      </w:pPr>
      <w:r>
        <w:t xml:space="preserve">Could life in Bangladesh be better? Of course it could. </w:t>
      </w:r>
      <w:r w:rsidRPr="004C3B57">
        <w:rPr>
          <w:rStyle w:val="StyleUnderline"/>
        </w:rPr>
        <w:t>Is life in Bangladesh getting better? Of course it is.</w:t>
      </w:r>
      <w:r>
        <w:t xml:space="preserve"> The horrific death toll after a factory building collapsed in Dhaka last week encourages us to forget this second point. But we should still try and remember it.  </w:t>
      </w:r>
      <w:r w:rsidRPr="004C3B57">
        <w:rPr>
          <w:rStyle w:val="StyleUnderline"/>
        </w:rPr>
        <w:t>Sensible advocates for reform and improvement know that globalisation has made an enormous difference to Bangladesh just as it has in many other poor countries. That more could be done to provide safer working conditions is scarcely in doubt</w:t>
      </w:r>
      <w:r>
        <w:t xml:space="preserve">. </w:t>
      </w:r>
      <w:r w:rsidRPr="004C3B57">
        <w:rPr>
          <w:rStyle w:val="StyleUnderline"/>
        </w:rPr>
        <w:t>Similarly, you can be in favour of globalisation and still think Bangladeshi textile workers should be able to organise themselves in Trade Unions.  Sweatshops are not Bangladesh’s destination but they are a staging-post on the road to wealth just as comparably hard working conditions were once a feature of working life in this country. In the context of a country in which opportunity is in short supply factory-working, however grim, is surely preferable to a realistic alternative which in many cases is likely to be little more than subsistence farming.</w:t>
      </w:r>
      <w:r>
        <w:t xml:space="preserve">  </w:t>
      </w:r>
      <w:r w:rsidRPr="004C3B57">
        <w:rPr>
          <w:rStyle w:val="StyleUnderline"/>
        </w:rPr>
        <w:t>Bangladesh has few cards to play. Cheap labour is its competitive and comparative advantage. So while are good moral reasons for wishing to see working conditions improve in Bangladesh there are also good moral reasons for resisting calls  – foolish in the extreme – to make doing business in Bangladesh a hugely more expensive matter.</w:t>
      </w:r>
      <w:r>
        <w:t xml:space="preserve"> Because the people most likely to be penalised by that are the people of Bangladesh, not western clothing companies.  It is also true that, </w:t>
      </w:r>
      <w:r w:rsidRPr="004C3B57">
        <w:rPr>
          <w:rStyle w:val="StyleUnderline"/>
        </w:rPr>
        <w:t>despite this and other tragedies, the world is becoming a better place. Globalisation is a great and transformational force for good across most of the planet. This is not a matter of opinion, it is a fact. As Justin Forsyth, Chief Executive of Save the Children, writes (£): Investment from the private sector is a big cause of growth in poor countries and has played [a] powerful part in creating jobs, lifting people out of poverty and improving the prosperity of countries such as Bangladesh, where headline rates of poverty have fallen from 57 per cent in 1992 to 31.5 per cent in 2009. That means a child born in 2008 can expect to live to 66, while in 1970 it was 44. Economic growth has also provided tax revenues that have led to investment in healthcare and education: there has been an impressive rise in girls attending school, to as much as 82.5 per cent in 2009.  That’s the power of trade. It cannot be stressed too often that trade, not foreign aid is the path to prosperity in the developing world just as it was – and is – in the developed world. Globalisation is a creator, not a destroyer, of worlds.</w:t>
      </w:r>
      <w:r>
        <w:t xml:space="preserve">  And not just in asia either. There are signs of hope even in Africa. As Mohamed El-Erian points out in an article for Foreign Policy, </w:t>
      </w:r>
      <w:r w:rsidRPr="004C3B57">
        <w:rPr>
          <w:rStyle w:val="StyleUnderline"/>
        </w:rPr>
        <w:t xml:space="preserve">sub-Saharan economies have grown at an average of 4.8% in the past five years. Granted, that is growth from a low base but it is at least growth. There’s more:  Now, from bonds to private equity, new vehicles are emerging to channel foreign investments into more of the most promising African economies. How real is the boom? Foreign direct investment in sub-Saharan Africa has leapt from $6 billion in 2000 to $34 billion in 2012. In just the past couple of years, several African countries — among them Angola, Namibia, Senegal, and Zambia — have issued external debt for the first time, allowing them to invest for the future. </w:t>
      </w:r>
      <w:r>
        <w:t xml:space="preserve"> […] </w:t>
      </w:r>
      <w:r w:rsidRPr="004C3B57">
        <w:rPr>
          <w:rStyle w:val="StyleUnderline"/>
        </w:rPr>
        <w:t>An expanding set of small- and medium-sized enterprises is bringing real economic diversification. According to World Bank statistics, these firms add some 20 percent to the continent’s GDP and contribute roughly 50 percent of the new jobs in sub-Saharan Africa. These successful businesses are giving rise to internationally competitive companies, thereby providing access to global markets, new business models and technologies, and higher wages and salaries.</w:t>
      </w:r>
    </w:p>
    <w:p w14:paraId="0C3EA1EC" w14:textId="77777777" w:rsidR="0002489E" w:rsidRPr="006076D0" w:rsidRDefault="0002489E" w:rsidP="0002489E">
      <w:pPr>
        <w:pStyle w:val="Heading4"/>
        <w:rPr>
          <w:rStyle w:val="Style13ptBold"/>
          <w:b/>
        </w:rPr>
      </w:pPr>
      <w:r>
        <w:rPr>
          <w:rStyle w:val="Style13ptBold"/>
          <w:b/>
        </w:rPr>
        <w:t>Globalization ensures peace because of promotion of democracy, prosperity, promotes growth in 3</w:t>
      </w:r>
      <w:r w:rsidRPr="003A5CB6">
        <w:rPr>
          <w:rStyle w:val="Style13ptBold"/>
          <w:b/>
          <w:vertAlign w:val="superscript"/>
        </w:rPr>
        <w:t>rd</w:t>
      </w:r>
      <w:r>
        <w:rPr>
          <w:rStyle w:val="Style13ptBold"/>
          <w:b/>
        </w:rPr>
        <w:t xml:space="preserve"> world countries, and bilateral trade </w:t>
      </w:r>
    </w:p>
    <w:p w14:paraId="59D6946E" w14:textId="77777777" w:rsidR="0002489E" w:rsidRPr="00190EFD" w:rsidRDefault="0002489E" w:rsidP="0002489E">
      <w:pPr>
        <w:rPr>
          <w:rStyle w:val="Style13ptBold"/>
          <w:b w:val="0"/>
          <w:sz w:val="18"/>
          <w:szCs w:val="18"/>
        </w:rPr>
      </w:pPr>
      <w:r>
        <w:rPr>
          <w:rStyle w:val="Style13ptBold"/>
        </w:rPr>
        <w:t xml:space="preserve">Weede 4 </w:t>
      </w:r>
      <w:r>
        <w:rPr>
          <w:rStyle w:val="Style13ptBold"/>
          <w:b w:val="0"/>
          <w:sz w:val="18"/>
          <w:szCs w:val="18"/>
        </w:rPr>
        <w:t>(Erich, is professor of sociology at the University of Bonn, Germany, “The Diffusion of Prosperity and Peace by Globalization” p. 168-171)SDL</w:t>
      </w:r>
    </w:p>
    <w:p w14:paraId="1809148F" w14:textId="77777777" w:rsidR="0002489E" w:rsidRDefault="0002489E" w:rsidP="0002489E">
      <w:r w:rsidRPr="00190EFD">
        <w:rPr>
          <w:rStyle w:val="StyleUnderline"/>
        </w:rPr>
        <w:t>Although neither “realist” theorizing about interstate politics</w:t>
      </w:r>
      <w:r>
        <w:rPr>
          <w:rStyle w:val="StyleUnderline"/>
          <w:u w:val="none"/>
        </w:rPr>
        <w:t xml:space="preserve"> (Waltz 1979; Mearsheimer 2001) </w:t>
      </w:r>
      <w:r w:rsidRPr="00190EFD">
        <w:rPr>
          <w:rStyle w:val="StyleUnderline"/>
        </w:rPr>
        <w:t>nor critical treatments of globalization</w:t>
      </w:r>
      <w:r>
        <w:rPr>
          <w:rStyle w:val="StyleUnderline"/>
          <w:u w:val="none"/>
        </w:rPr>
        <w:t xml:space="preserve"> (Gray 1998; Kapstein 1999) </w:t>
      </w:r>
      <w:r w:rsidRPr="00190EFD">
        <w:rPr>
          <w:rStyle w:val="StyleUnderline"/>
        </w:rPr>
        <w:t xml:space="preserve">recognize it, a strong and beneficial link exists between globalization and the avoidance of war. </w:t>
      </w:r>
      <w:r>
        <w:rPr>
          <w:rStyle w:val="StyleUnderline"/>
          <w:u w:val="none"/>
        </w:rPr>
        <w:t xml:space="preserve">In my view, </w:t>
      </w:r>
      <w:r w:rsidRPr="00190EFD">
        <w:rPr>
          <w:rStyle w:val="StyleUnderline"/>
        </w:rPr>
        <w:t>the economic benefits of globalization and free trade are much less important than the international security benefits</w:t>
      </w:r>
      <w:r>
        <w:rPr>
          <w:rStyle w:val="StyleUnderline"/>
          <w:u w:val="none"/>
        </w:rPr>
        <w:t xml:space="preserve">. The quantitative literature (summarized by Weede 1996, chap. 8, and 2000, chap. 11) comes fairly close to general agreement on the following four propositions from economics, political sociology, and international relations. </w:t>
      </w:r>
      <w:r w:rsidRPr="00FB14FD">
        <w:rPr>
          <w:rStyle w:val="StyleUnderline"/>
        </w:rPr>
        <w:t>First, democracies rarely fight each other</w:t>
      </w:r>
      <w:r>
        <w:t xml:space="preserve"> (Russett 1993; Russett and Oneal 2001). This finding </w:t>
      </w:r>
      <w:r w:rsidRPr="00FB14FD">
        <w:rPr>
          <w:rStyle w:val="StyleUnderline"/>
        </w:rPr>
        <w:t>does not necessarily imply that democracies fight fewer war</w:t>
      </w:r>
      <w:r>
        <w:t>s than do other regimes. It is even compatible with the view widely shared until recently that the risk of war between democracies and autocracies might be even higher than the risk of war between autocracies</w:t>
      </w:r>
      <w:r w:rsidRPr="00FB14FD">
        <w:rPr>
          <w:rStyle w:val="StyleUnderline"/>
        </w:rPr>
        <w:t>. I agree with critics of the democratic peace that we do not yet understand fully why democracies rarely fight each other and whether normative or institutional characteristics of democracies matter most</w:t>
      </w:r>
      <w:r>
        <w:t xml:space="preserve">. Explaining the democratic peace between Western democracies as “an imperial peace based on American power” (Rosato 2003, 599) is not justified, however. Admittedly, I held this view thirty years ago (Weede 1975). Then I explained peace among U.S. allies by their common ties or even by their subordination to the United States. Later, however, I discovered that </w:t>
      </w:r>
      <w:r w:rsidRPr="00FB14FD">
        <w:rPr>
          <w:rStyle w:val="StyleUnderline"/>
        </w:rPr>
        <w:t>autocratic U.S. allies, in contrast to democratic U.S. allies, fought each other or against democratic U.S. allies</w:t>
      </w:r>
      <w:r>
        <w:t>, as the football war in Central America and the Falklands War illustrate. Thus, I became a convert to the democratic-peace</w:t>
      </w:r>
      <w:r w:rsidRPr="00C80018">
        <w:rPr>
          <w:rStyle w:val="StyleUnderline"/>
        </w:rPr>
        <w:t xml:space="preserve"> </w:t>
      </w:r>
      <w:r w:rsidRPr="00C80018">
        <w:t xml:space="preserve">proposition. John Oneal, in unpublished analyses carried out in Bonn in 2003, found that although the democratic-peace proposition consistently calls the imperial-peace proposition into question, controlling for an imperial peace does not subvert the democratic-peace proposition. </w:t>
      </w:r>
      <w:r w:rsidRPr="00C80018">
        <w:rPr>
          <w:rStyle w:val="StyleUnderline"/>
        </w:rPr>
        <w:t>Second, prosperity, or high income per capita, promotes democracy</w:t>
      </w:r>
      <w:r>
        <w:t xml:space="preserve"> (Burkhart and Lewis-Beck 1994; Lipset 1994; Przeworski et al. 2000; Boix and Stokes 2003; Rajapatirana 2004). </w:t>
      </w:r>
      <w:r w:rsidRPr="00C80018">
        <w:rPr>
          <w:rStyle w:val="StyleUnderline"/>
        </w:rPr>
        <w:t>Third, export orientation in poor countries and open markets in rich countries</w:t>
      </w:r>
      <w:r>
        <w:t xml:space="preserve"> (that is, trade between rich and poor countries) </w:t>
      </w:r>
      <w:r w:rsidRPr="00C80018">
        <w:rPr>
          <w:rStyle w:val="StyleUnderline"/>
        </w:rPr>
        <w:t xml:space="preserve">promote growth and prosperity where they are needed most, in poor countries </w:t>
      </w:r>
      <w:r>
        <w:t xml:space="preserve">(Greenaway and Nam 1988; Dollar 1992; Edwards 1998; Lindert and Williamson 2001, 37; Dollar and Kraay 2002; Rajapatirana 2004). </w:t>
      </w:r>
      <w:r w:rsidRPr="00C80018">
        <w:rPr>
          <w:rStyle w:val="StyleUnderline"/>
        </w:rPr>
        <w:t>Fourth, bilateral trade reduces the risk of war between dyads of nations</w:t>
      </w:r>
      <w:r>
        <w:t xml:space="preserve"> (Oneal and Russett 1997, 1999; Russett and Oneal 2001). As to why trade contributes to the prevention of war, two ideas come to mind. First, </w:t>
      </w:r>
      <w:r w:rsidRPr="00C80018">
        <w:rPr>
          <w:rStyle w:val="StyleUnderline"/>
        </w:rPr>
        <w:t>war is likely to disrupt trade. The higher the level of trade in a pair (dyad) of nations is, the greater the costs of trade disruption are likely to be.</w:t>
      </w:r>
      <w:r>
        <w:t xml:space="preserve"> </w:t>
      </w:r>
      <w:r w:rsidRPr="00C80018">
        <w:rPr>
          <w:rStyle w:val="StyleUnderline"/>
        </w:rPr>
        <w:t>Second, commerce might contribute to the establishment or maintenance of moral capital</w:t>
      </w:r>
      <w:r>
        <w:t xml:space="preserve"> (Ratnapala 2003), </w:t>
      </w:r>
      <w:r w:rsidRPr="00C80018">
        <w:rPr>
          <w:rStyle w:val="StyleUnderline"/>
        </w:rPr>
        <w:t>which has a civilizing and pacifying effect on citizens and statesmen</w:t>
      </w:r>
      <w:r>
        <w:t xml:space="preserve">. In the context of this article, however, answering the question of why trade affects conflict-proneness or providing the answer with some microfoundation is less important than establishing the effect itself in empirical research. </w:t>
      </w:r>
      <w:r w:rsidRPr="00C80018">
        <w:rPr>
          <w:rStyle w:val="StyleUnderline"/>
        </w:rPr>
        <w:t>Although some writers have questioned or even rejected the “peace by trade” proposition, their criticisms are not convincin</w:t>
      </w:r>
      <w:r>
        <w:t xml:space="preserve">g. Beck, Katz, and Tucker (1998) raised the serious technical issue of time dependence in the time-series cross-section data, but Russett and Oneal (2001; see also Oneal 2003 and Oneal and Russett 2003b) responded to the objections raised against their earlier work and demonstrated that those objections do not affect their substantive conclusions. For a while, Hegre’s (2000) study seemed to necessitate a qualification of the “peace by trade” proposition. </w:t>
      </w:r>
      <w:r w:rsidRPr="00C80018">
        <w:rPr>
          <w:rStyle w:val="StyleUnderline"/>
        </w:rPr>
        <w:t>He found that the pacifying effect of trade is stronger among developed countries than among less-developed countries. More recently, however, Mousseau, Hegre, and Oneal corrected this earlier finding and reported: “Whereas economically important trade has important pacifying benefits for all dyads, the conflict-reducing effect of democracy is conditional on states’ economic development”</w:t>
      </w:r>
      <w:r>
        <w:t xml:space="preserve"> (2003, 300). </w:t>
      </w:r>
      <w:r w:rsidRPr="00C80018">
        <w:rPr>
          <w:rStyle w:val="StyleUnderline"/>
        </w:rPr>
        <w:t>Gelpi and Grieco (2003) suggested</w:t>
      </w:r>
      <w:r>
        <w:t xml:space="preserve"> another qualification. In their view, </w:t>
      </w:r>
      <w:r w:rsidRPr="00C80018">
        <w:rPr>
          <w:rStyle w:val="StyleUnderline"/>
        </w:rPr>
        <w:t>trade no longer pacifies relations between autocratic states</w:t>
      </w:r>
      <w:r>
        <w:t>. According to Mansfield and Pevehouse (2003), another modification of the “peace by trade” proposition might be required. The institutional setting, such as preferential trade agreements, matters. It is even conceivable that other forms of economic interdependence, such as crossborder investments, exercise some pacifying impact. Foreign direct investment (FDI) certainly promotes prosperity, growth, and democracy (de Soysa and Oneal 1999; de Soysa 2003), but the conceivable pacifying impact of FDI still lacks sufficient empirical investigation. The most radical criticism comes from Barbieri (2002), according to whom bilateral trade increases the risk of conflict. As outlined by Oneal and Russett (2003a, 2003b; Oneal 2003; Russett 2003), her conclusion results from disregarding the military power of nations—that is, their different capabilities to wage war across considerable distances. Should we really proceed on the presumption that war between Argentina and Iraq is as conceivable as between the United States and Iraq or between Iran and Iraq? Of course</w:t>
      </w:r>
      <w:r w:rsidRPr="00C80018">
        <w:rPr>
          <w:rStyle w:val="StyleUnderline"/>
        </w:rPr>
        <w:t>, trade has no pacifying effect on international relations wherever the risk of conflict is extremely close to zero to begin with</w:t>
      </w:r>
      <w:r>
        <w:t xml:space="preserve">. Even this inadequate Russett and Oneal (2001) refer instead to a Kantian peace, which is composed of three components: the democratic peace, peace by trade, and peace by collaboration in international governmental organizations (IGOs). In their research, the IGO element of the Kantian tripod is the weakest and least robust one. I do not know who invented the term capitalist peace. I have heard it spoken more frequently than I have seen it in print, but in any event it is a felicitous term. handling of the power and distance issue by itself does not suffice to support her conclusions. If the military-conflict variable is restricted to those conflicts that resulted in at least one fatality, then trade is pacifying, whether power and distance are adequately controlled or not. Moreover, Barbieri (2003) herself found some pacifying effect of economic freedom and openness to trade on the war involvement of nations. In spite of the attempted criticism of Russett and Oneal’s findings, the “peace by trade” proposition stands and enjoys powerful empirical support. Another issue also must be considered. Barbieri’s (2002) measures are based on dyadic trade shares relative to national trade, whereas Russett and Oneal’s measures are based on dyadic trade shares relative to the size of national economies. Gartzke and Li (2003) have demonstrated—arithmetically as well as empirically—that trade shares relative to national trade may rise when nations are disconnected from world trade. Nations may concentrate most of their trade on a few partners and remain rather closed economies. If Barbieri’s and Oneal and Russett’s measures of bilateral trade and their effects are simultaneously considered, then Barbieri’s trade shares exert a conflictenhancing effect and Oneal and Russett’s trade dependence exerts a conflict-reducing effect. This finding of Gartzke and Li’s study not only replicates the substantive findings of both main contenders in the debate about trade and conflict, but it remains robust whether one relies on the Oneal and Russett data or on the Barbieri data, whether one includes all dyads or only dyads for which there is some risk of military conflict to begin with. If one is interested in finding out whether more trade is better or worse for the avoidance of military conflict, then it seems more meaningful to focus on a measure that is related to openness at the national level of analysis, as Oneal and Russett (1997, 1999, 2003a, 2003b; Russett and Oneal 2001) have done, than on a measure that may be high for fairly closed economies, as Barbieri (2002) has done. Actually, </w:t>
      </w:r>
      <w:r w:rsidRPr="00C80018">
        <w:rPr>
          <w:rStyle w:val="StyleUnderline"/>
        </w:rPr>
        <w:t>the pacifying effect of trade might be even stronger than the pacifying effect of democracy</w:t>
      </w:r>
      <w:r>
        <w:t xml:space="preserve"> (Oneal and Russett 1999, 29, and 2003a, 160; Gartzke 2000, 209), </w:t>
      </w:r>
      <w:r w:rsidRPr="00C80018">
        <w:rPr>
          <w:rStyle w:val="StyleUnderline"/>
        </w:rPr>
        <w:t>especially among contiguous pairs of nations, where conflict-proneness is greater than elsewhere</w:t>
      </w:r>
      <w:r>
        <w:t xml:space="preserve">. Moreover, </w:t>
      </w:r>
      <w:r w:rsidRPr="00C80018">
        <w:rPr>
          <w:rStyle w:val="StyleUnderline"/>
        </w:rPr>
        <w:t>trade seems to play a pivotal role in the prevention of war because it exerts direct and indirect pacifying effects. In addition to the direct effect, there is the indirect effect of free trade as the consequent growth, prosperity, and democracy reduce the risk of militarized disputes and war.</w:t>
      </w:r>
      <w:r>
        <w:t xml:space="preserve"> </w:t>
      </w:r>
      <w:r w:rsidRPr="00C80018">
        <w:rPr>
          <w:rStyle w:val="StyleUnderline"/>
        </w:rPr>
        <w:t>Because the exploitation of gains from trade is the essence or purpose of capitalism and free markets, I label the sum of the direct and indirect international security benefits “the capitalist peace,” of which “the democratic peace” is merely a component</w:t>
      </w:r>
      <w:r>
        <w:t>.1 Even if the direct “peace by trade” effect were discredited by future research, economic freedom and globalization would still retain their crucial role in overcoming mass poverty and in establishing the prerequisites of the democratic peace. For that reason, I (Weede 1996, chap. 8) advocated a capitalist-peace strategy even before Oneal and Russett (1997, 1999) convinced me of the existence of a directly pacifying effect of trade. An Asian statesman understood the capitalist peace intuitively even before it was scientifically documented and established. According to Lee Kuan Yew, “</w:t>
      </w:r>
      <w:r w:rsidRPr="00C80018">
        <w:rPr>
          <w:rStyle w:val="StyleUnderline"/>
        </w:rPr>
        <w:t xml:space="preserve">The most enduring lesson of history is that ambitious growing countries can expand either by grabbing territory, people or resources, or by trading with other countries. The alternative to free trade is not just poverty, it is war” </w:t>
      </w:r>
      <w:r>
        <w:t>(qtd. in “Survey: Asia” 1993, 24)</w:t>
      </w:r>
    </w:p>
    <w:p w14:paraId="2F666833" w14:textId="77777777" w:rsidR="0002489E" w:rsidRDefault="0002489E" w:rsidP="0002489E"/>
    <w:p w14:paraId="06B8337D" w14:textId="77777777" w:rsidR="0002489E" w:rsidRDefault="0002489E" w:rsidP="0002489E">
      <w:pPr>
        <w:pStyle w:val="Heading4"/>
      </w:pPr>
      <w:r>
        <w:t>Even if they win that globalization is bad in some instances, the neg’s studies don’t account for the international security benefits from globalization</w:t>
      </w:r>
    </w:p>
    <w:p w14:paraId="639BF669" w14:textId="77777777" w:rsidR="0002489E" w:rsidRPr="00190EFD" w:rsidRDefault="0002489E" w:rsidP="0002489E">
      <w:pPr>
        <w:rPr>
          <w:rStyle w:val="Style13ptBold"/>
          <w:b w:val="0"/>
          <w:sz w:val="18"/>
          <w:szCs w:val="18"/>
        </w:rPr>
      </w:pPr>
      <w:r>
        <w:rPr>
          <w:rStyle w:val="Style13ptBold"/>
        </w:rPr>
        <w:t xml:space="preserve">Weede 4 </w:t>
      </w:r>
      <w:r>
        <w:rPr>
          <w:rStyle w:val="Style13ptBold"/>
          <w:b w:val="0"/>
          <w:sz w:val="18"/>
          <w:szCs w:val="18"/>
        </w:rPr>
        <w:t>(Erich, is professor of sociology at the University of Bonn, Germany, “The Diffusion of Prosperity and Peace by Globalization” p. 181)SDL</w:t>
      </w:r>
    </w:p>
    <w:p w14:paraId="7148F63B" w14:textId="77777777" w:rsidR="0002489E" w:rsidRDefault="0002489E" w:rsidP="0002489E">
      <w:pPr>
        <w:rPr>
          <w:rStyle w:val="StyleUnderline"/>
        </w:rPr>
      </w:pPr>
      <w:r>
        <w:t xml:space="preserve">On the one hand, </w:t>
      </w:r>
      <w:r w:rsidRPr="006076D0">
        <w:rPr>
          <w:rStyle w:val="StyleUnderline"/>
        </w:rPr>
        <w:t>globalization promises to enlarge the market and therefore to increase the division of labor and to speed productivity gains and economic growth</w:t>
      </w:r>
      <w:r>
        <w:t xml:space="preserve">. On the other hand, </w:t>
      </w:r>
      <w:r w:rsidRPr="006076D0">
        <w:rPr>
          <w:rStyle w:val="StyleUnderline"/>
        </w:rPr>
        <w:t>it remains under attack from special-interest groups and misguided political activist</w:t>
      </w:r>
      <w:r>
        <w:t>s. C</w:t>
      </w:r>
      <w:r w:rsidRPr="006076D0">
        <w:rPr>
          <w:rStyle w:val="StyleUnderline"/>
        </w:rPr>
        <w:t>ritics of globalization not only forget both the benefits of free trade and globalization for developing countries and for their poor and underemployed workers and the benefits of free trade to consumers everywhere, but they know almost nothing about the international-security benefits of free trade. Quantitative research has established the viability and prospect of a capitalist peace based on the following causal links between free trade and the avoidance of war: first, there is an indirect link running from free trade or economic openness to prosperity and democracy and ultimately to the democratic peace; second, trade and economic interdependence by themselves reduce the risk of military conflict</w:t>
      </w:r>
      <w:r>
        <w:t xml:space="preserve">. </w:t>
      </w:r>
      <w:r w:rsidRPr="006076D0">
        <w:rPr>
          <w:rStyle w:val="StyleUnderline"/>
        </w:rPr>
        <w:t>By promoting capitalism, economic freedom, trade, and prosperity, we simultaneously promote peace</w:t>
      </w:r>
      <w:r>
        <w:t xml:space="preserve">. Conceivable instruments to promote capitalism, economic freedom, free trade, and prosperity include advice about the institutional and legal foundations of capitalism and economic policies. Such advice is more likely to be persuasive if Western societies provide models for emulation to poor and conflict-prone countries. </w:t>
      </w:r>
      <w:r w:rsidRPr="006076D0">
        <w:rPr>
          <w:rStyle w:val="StyleUnderline"/>
        </w:rPr>
        <w:t>Open markets in rich countries for exports from poor countries generate credibility for free-market institutions and policies. They complement export-oriented growth strategies in poor countries. FDI by private enterprises and even donations from private Western sources to poor countries are more likely to have a positive effect on the growth path of poor countries than will official development aid, which tends to strengthen the state at the expense of free markets</w:t>
      </w:r>
      <w:r>
        <w:t xml:space="preserve">. The more capitalist the rich counties become, the more they provide an effective model for emulation to poor countries as well as a market and a source of technology and investment. </w:t>
      </w:r>
      <w:r w:rsidRPr="006076D0">
        <w:rPr>
          <w:rStyle w:val="StyleUnderline"/>
        </w:rPr>
        <w:t>By resistance to protectionism and to the creeping socialism of the welfare state, Western nations may simultaneously strengthen their own economies, improve the lot of the poor in the Third World, and contribute to the avoidance of conflict and war.</w:t>
      </w:r>
    </w:p>
    <w:p w14:paraId="171B1857" w14:textId="77777777" w:rsidR="0002489E" w:rsidRDefault="0002489E" w:rsidP="00915F4C">
      <w:pPr>
        <w:pStyle w:val="Heading3"/>
      </w:pPr>
      <w:r>
        <w:t>Alt solvency</w:t>
      </w:r>
    </w:p>
    <w:p w14:paraId="05819275" w14:textId="77777777" w:rsidR="0002489E" w:rsidRPr="00CF0540" w:rsidRDefault="0002489E" w:rsidP="0002489E">
      <w:pPr>
        <w:keepNext/>
        <w:keepLines/>
        <w:spacing w:before="40"/>
        <w:outlineLvl w:val="3"/>
        <w:rPr>
          <w:rFonts w:eastAsia="Times New Roman" w:cs="Arial"/>
          <w:b/>
          <w:iCs/>
          <w:sz w:val="26"/>
        </w:rPr>
      </w:pPr>
      <w:r>
        <w:rPr>
          <w:rFonts w:eastAsia="Times New Roman" w:cs="Arial"/>
          <w:b/>
          <w:iCs/>
          <w:sz w:val="26"/>
          <w:u w:val="single"/>
        </w:rPr>
        <w:t>Even if</w:t>
      </w:r>
      <w:r>
        <w:rPr>
          <w:rFonts w:eastAsia="Times New Roman" w:cs="Arial"/>
          <w:b/>
          <w:iCs/>
          <w:sz w:val="26"/>
        </w:rPr>
        <w:t xml:space="preserve"> you conclude the state is trash, learning about how to create legal alternatives creates effective advocates. Focus on symbolic resistance cements the status quo.</w:t>
      </w:r>
    </w:p>
    <w:p w14:paraId="56DC459B" w14:textId="77777777" w:rsidR="0002489E" w:rsidRPr="000E59CB" w:rsidRDefault="0002489E" w:rsidP="0002489E">
      <w:pPr>
        <w:rPr>
          <w:rFonts w:eastAsia="Calibri" w:cs="Arial"/>
        </w:rPr>
      </w:pPr>
      <w:r w:rsidRPr="000E59CB">
        <w:rPr>
          <w:rFonts w:eastAsia="Calibri" w:cs="Arial"/>
          <w:b/>
          <w:bCs/>
          <w:sz w:val="26"/>
        </w:rPr>
        <w:t>Murray 14</w:t>
      </w:r>
      <w:r w:rsidRPr="000E59CB">
        <w:rPr>
          <w:rFonts w:eastAsia="Calibri" w:cs="Arial"/>
        </w:rPr>
        <w:t>, PhD Candidate in the Program in Modern Thought &amp; Literature at Stanford University, Prefiguration or Actualization? Radical Democracy and Counter-Institution in the Occupy Movement, http://berkeleyjournal.org/2014/11/prefiguration-or-actualization-radical-democracy-and-counter-institution-in-the-occupy-movement/</w:t>
      </w:r>
    </w:p>
    <w:p w14:paraId="5B672080" w14:textId="77777777" w:rsidR="0002489E" w:rsidRDefault="0002489E" w:rsidP="0002489E">
      <w:pPr>
        <w:rPr>
          <w:rFonts w:eastAsia="Calibri" w:cs="Arial"/>
          <w:bCs/>
          <w:sz w:val="20"/>
          <w:u w:val="single"/>
        </w:rPr>
      </w:pPr>
      <w:r w:rsidRPr="000E59CB">
        <w:rPr>
          <w:rFonts w:eastAsia="Calibri" w:cs="Arial"/>
        </w:rPr>
        <w:t xml:space="preserve">The Occupy movement emerged in response to a devastating economic crisis, bringing economic inequality to the center of political discourse. But it also emerged in response to a wave of social movements around the world that toppled dictators, asserted the power of the people and demonstrated their desire to take control of the decisions that affect their lives. </w:t>
      </w:r>
      <w:r w:rsidRPr="000E59CB">
        <w:rPr>
          <w:rFonts w:eastAsia="Calibri" w:cs="Arial"/>
          <w:bCs/>
          <w:sz w:val="20"/>
          <w:u w:val="single"/>
        </w:rPr>
        <w:t>In Occupy</w:t>
      </w:r>
      <w:r w:rsidRPr="000E59CB">
        <w:rPr>
          <w:rFonts w:eastAsia="Calibri" w:cs="Arial"/>
        </w:rPr>
        <w:t xml:space="preserve">, as in all of these movements, the economic and the political were linked. Participants did not merely demand an end to foreclosures or new redistributive policies to address economic inequality; they also saw these grievances as symptomatic of a fundamentally undemocratic political system. Though the interests and motivations of participants in the Occupy movement were highly diverse, at the core it can be read as a movement for radical democracy – </w:t>
      </w:r>
      <w:r w:rsidRPr="000E59CB">
        <w:rPr>
          <w:rFonts w:eastAsia="Calibri" w:cs="Arial"/>
          <w:bCs/>
          <w:sz w:val="20"/>
          <w:u w:val="single"/>
        </w:rPr>
        <w:t>the</w:t>
      </w:r>
      <w:r w:rsidRPr="000E59CB">
        <w:rPr>
          <w:rFonts w:eastAsia="Calibri" w:cs="Arial"/>
        </w:rPr>
        <w:t xml:space="preserve"> underlying </w:t>
      </w:r>
      <w:r w:rsidRPr="000E59CB">
        <w:rPr>
          <w:rFonts w:eastAsia="Calibri" w:cs="Arial"/>
          <w:bCs/>
          <w:sz w:val="20"/>
          <w:u w:val="single"/>
        </w:rPr>
        <w:t>goal was to actualize</w:t>
      </w:r>
      <w:r w:rsidRPr="000E59CB">
        <w:rPr>
          <w:rFonts w:eastAsia="Calibri" w:cs="Arial"/>
        </w:rPr>
        <w:t xml:space="preserve"> the ideal of </w:t>
      </w:r>
      <w:r w:rsidRPr="000E59CB">
        <w:rPr>
          <w:rFonts w:eastAsia="Calibri" w:cs="Arial"/>
          <w:bCs/>
          <w:sz w:val="20"/>
          <w:u w:val="single"/>
        </w:rPr>
        <w:t>self-organizing communities of free</w:t>
      </w:r>
      <w:r w:rsidRPr="000E59CB">
        <w:rPr>
          <w:rFonts w:eastAsia="Calibri" w:cs="Arial"/>
        </w:rPr>
        <w:t xml:space="preserve"> and equal </w:t>
      </w:r>
      <w:r w:rsidRPr="000E59CB">
        <w:rPr>
          <w:rFonts w:eastAsia="Calibri" w:cs="Arial"/>
          <w:bCs/>
          <w:sz w:val="20"/>
          <w:u w:val="single"/>
        </w:rPr>
        <w:t>persons, expand and deepen democratic participation</w:t>
      </w:r>
      <w:r w:rsidRPr="000E59CB">
        <w:rPr>
          <w:rFonts w:eastAsia="Calibri" w:cs="Arial"/>
        </w:rPr>
        <w:t xml:space="preserve"> in all spheres of life, </w:t>
      </w:r>
      <w:r w:rsidRPr="000E59CB">
        <w:rPr>
          <w:rFonts w:eastAsia="Calibri" w:cs="Arial"/>
          <w:bCs/>
          <w:sz w:val="20"/>
          <w:u w:val="single"/>
        </w:rPr>
        <w:t>and increase individuals’ and communities’ power over</w:t>
      </w:r>
      <w:r w:rsidRPr="000E59CB">
        <w:rPr>
          <w:rFonts w:eastAsia="Calibri" w:cs="Arial"/>
        </w:rPr>
        <w:t xml:space="preserve"> social, economic and political </w:t>
      </w:r>
      <w:r w:rsidRPr="000E59CB">
        <w:rPr>
          <w:rFonts w:eastAsia="Calibri" w:cs="Arial"/>
          <w:bCs/>
          <w:sz w:val="20"/>
          <w:u w:val="single"/>
        </w:rPr>
        <w:t>institutions</w:t>
      </w:r>
      <w:r w:rsidRPr="000E59CB">
        <w:rPr>
          <w:rFonts w:eastAsia="Calibri" w:cs="Arial"/>
        </w:rPr>
        <w:t xml:space="preserve">.[1] But in many ways, Occupy also sought to be a movement of radical democracy. Rather than petitioning politicians to bring about democratizing reforms or building a party that would hopefully instate democracy after the revolution, activists hoped to bring about a radically democratic society through radical democratic practice. They sought to prefigure a democracy-to-come, by actualizing radical democracy in the movement itself. They claimed public spaces as venues in which experiments in radical democracy could be developed, tested, and propagated. They were spaces in which to organize political action and in which all were free to participate in agenda-setting, decision-making, and political education through the process itself. Based on fourteen months of participant-research in two Occupy sites – Occupy Wall Street and an outgrowth of the movement called Occupy the Farm – this paper evaluates the different forms prefigurative politics has taken within the movement.[2] Many </w:t>
      </w:r>
      <w:r w:rsidRPr="000E59CB">
        <w:rPr>
          <w:rFonts w:eastAsia="Calibri" w:cs="Arial"/>
          <w:bCs/>
          <w:sz w:val="20"/>
          <w:u w:val="single"/>
        </w:rPr>
        <w:t>commentators</w:t>
      </w:r>
      <w:r w:rsidRPr="000E59CB">
        <w:rPr>
          <w:rFonts w:eastAsia="Calibri" w:cs="Arial"/>
        </w:rPr>
        <w:t xml:space="preserve"> have </w:t>
      </w:r>
      <w:r w:rsidRPr="000E59CB">
        <w:rPr>
          <w:rFonts w:eastAsia="Calibri" w:cs="Arial"/>
          <w:bCs/>
          <w:sz w:val="20"/>
          <w:u w:val="single"/>
        </w:rPr>
        <w:t>lauded the movement as an example of prefigurative politics, which they see as the cutting edge of contemporary radical politics</w:t>
      </w:r>
      <w:r w:rsidRPr="000E59CB">
        <w:rPr>
          <w:rFonts w:eastAsia="Calibri" w:cs="Arial"/>
        </w:rPr>
        <w:t xml:space="preserve">.[3] However, </w:t>
      </w:r>
      <w:r w:rsidRPr="000E59CB">
        <w:rPr>
          <w:rFonts w:eastAsia="Calibri" w:cs="Arial"/>
          <w:bCs/>
          <w:sz w:val="20"/>
          <w:u w:val="single"/>
        </w:rPr>
        <w:t xml:space="preserve">an </w:t>
      </w:r>
      <w:r w:rsidRPr="000E59CB">
        <w:rPr>
          <w:rFonts w:eastAsia="Cambria" w:cs="Arial"/>
          <w:b/>
          <w:iCs/>
          <w:u w:val="single"/>
          <w:bdr w:val="single" w:sz="8" w:space="0" w:color="auto"/>
        </w:rPr>
        <w:t>overemphasis on the value of prefiguration can be debilitating, leading to a focus on internal movement dynamics at the expense of building a broader movement, and a focus on symbolic expressions of dissent as opposed to the development of alternatives to actually replace existing political, economic and social institutions.</w:t>
      </w:r>
      <w:r w:rsidRPr="000E59CB">
        <w:rPr>
          <w:rFonts w:eastAsia="Calibri" w:cs="Arial"/>
        </w:rPr>
        <w:t xml:space="preserve"> Occupy Wall Street (</w:t>
      </w:r>
      <w:r w:rsidRPr="000E59CB">
        <w:rPr>
          <w:rFonts w:eastAsia="Calibri" w:cs="Arial"/>
          <w:bCs/>
          <w:sz w:val="20"/>
          <w:u w:val="single"/>
        </w:rPr>
        <w:t>OWS) suffered this fate</w:t>
      </w:r>
      <w:r w:rsidRPr="000E59CB">
        <w:rPr>
          <w:rFonts w:eastAsia="Calibri" w:cs="Arial"/>
        </w:rPr>
        <w:t xml:space="preserve">, partly </w:t>
      </w:r>
      <w:r w:rsidRPr="000E59CB">
        <w:rPr>
          <w:rFonts w:eastAsia="Calibri" w:cs="Arial"/>
          <w:bCs/>
          <w:sz w:val="20"/>
          <w:u w:val="single"/>
        </w:rPr>
        <w:t>due to the perception</w:t>
      </w:r>
      <w:r w:rsidRPr="000E59CB">
        <w:rPr>
          <w:rFonts w:eastAsia="Calibri" w:cs="Arial"/>
        </w:rPr>
        <w:t xml:space="preserve"> that </w:t>
      </w:r>
      <w:r w:rsidRPr="000E59CB">
        <w:rPr>
          <w:rFonts w:eastAsia="Calibri" w:cs="Arial"/>
          <w:bCs/>
          <w:sz w:val="20"/>
          <w:u w:val="single"/>
        </w:rPr>
        <w:t>the encampment and the decision-making</w:t>
      </w:r>
      <w:r w:rsidRPr="000E59CB">
        <w:rPr>
          <w:rFonts w:eastAsia="Calibri" w:cs="Arial"/>
        </w:rPr>
        <w:t xml:space="preserve"> procedures </w:t>
      </w:r>
      <w:r w:rsidRPr="000E59CB">
        <w:rPr>
          <w:rFonts w:eastAsia="Calibri" w:cs="Arial"/>
          <w:bCs/>
          <w:sz w:val="20"/>
          <w:u w:val="single"/>
        </w:rPr>
        <w:t>were prefigurative</w:t>
      </w:r>
      <w:r w:rsidRPr="000E59CB">
        <w:rPr>
          <w:rFonts w:eastAsia="Calibri" w:cs="Arial"/>
        </w:rPr>
        <w:t xml:space="preserve">, and the perception that prefigurative politics itself will lead to revolutionary transformations in the political, economic and social structure. </w:t>
      </w:r>
      <w:r w:rsidRPr="000E59CB">
        <w:rPr>
          <w:rFonts w:eastAsia="Calibri" w:cs="Arial"/>
          <w:bCs/>
          <w:sz w:val="20"/>
          <w:u w:val="single"/>
        </w:rPr>
        <w:t>While Occupy</w:t>
      </w:r>
      <w:r w:rsidRPr="000E59CB">
        <w:rPr>
          <w:rFonts w:eastAsia="Calibri" w:cs="Arial"/>
        </w:rPr>
        <w:t xml:space="preserve"> Wall Street </w:t>
      </w:r>
      <w:r w:rsidRPr="000E59CB">
        <w:rPr>
          <w:rFonts w:eastAsia="Cambria" w:cs="Arial"/>
          <w:b/>
          <w:iCs/>
          <w:u w:val="single"/>
          <w:bdr w:val="single" w:sz="8" w:space="0" w:color="auto"/>
        </w:rPr>
        <w:t>foundered on the prefigurative obsession with movement process</w:t>
      </w:r>
      <w:r w:rsidRPr="000E59CB">
        <w:rPr>
          <w:rFonts w:eastAsia="Calibri" w:cs="Arial"/>
        </w:rPr>
        <w:t xml:space="preserve">, a group of activists, students and local residents in </w:t>
      </w:r>
      <w:r w:rsidRPr="000E59CB">
        <w:rPr>
          <w:rFonts w:eastAsia="Calibri" w:cs="Arial"/>
          <w:bCs/>
          <w:sz w:val="20"/>
          <w:u w:val="single"/>
        </w:rPr>
        <w:t>the</w:t>
      </w:r>
      <w:r w:rsidRPr="000E59CB">
        <w:rPr>
          <w:rFonts w:eastAsia="Calibri" w:cs="Arial"/>
        </w:rPr>
        <w:t xml:space="preserve"> </w:t>
      </w:r>
      <w:r w:rsidRPr="000E59CB">
        <w:rPr>
          <w:rFonts w:eastAsia="Calibri" w:cs="Arial"/>
          <w:bCs/>
          <w:sz w:val="20"/>
          <w:u w:val="single"/>
        </w:rPr>
        <w:t xml:space="preserve">San Francisco Bay Area have sought to </w:t>
      </w:r>
      <w:r w:rsidRPr="000E59CB">
        <w:rPr>
          <w:rFonts w:eastAsia="Cambria" w:cs="Arial"/>
          <w:b/>
          <w:iCs/>
          <w:u w:val="single"/>
          <w:bdr w:val="single" w:sz="8" w:space="0" w:color="auto"/>
        </w:rPr>
        <w:t>overcome these challenges</w:t>
      </w:r>
      <w:r w:rsidRPr="000E59CB">
        <w:rPr>
          <w:rFonts w:eastAsia="Calibri" w:cs="Arial"/>
          <w:bCs/>
          <w:sz w:val="20"/>
          <w:u w:val="single"/>
        </w:rPr>
        <w:t>.</w:t>
      </w:r>
      <w:r w:rsidRPr="000E59CB">
        <w:rPr>
          <w:rFonts w:eastAsia="Calibri" w:cs="Arial"/>
        </w:rPr>
        <w:t xml:space="preserve"> Since 2012, </w:t>
      </w:r>
      <w:r w:rsidRPr="000E59CB">
        <w:rPr>
          <w:rFonts w:eastAsia="Calibri" w:cs="Arial"/>
          <w:bCs/>
          <w:sz w:val="20"/>
          <w:u w:val="single"/>
        </w:rPr>
        <w:t>they</w:t>
      </w:r>
      <w:r w:rsidRPr="000E59CB">
        <w:rPr>
          <w:rFonts w:eastAsia="Calibri" w:cs="Arial"/>
        </w:rPr>
        <w:t xml:space="preserve"> have </w:t>
      </w:r>
      <w:r w:rsidRPr="000E59CB">
        <w:rPr>
          <w:rFonts w:eastAsia="Calibri" w:cs="Arial"/>
          <w:bCs/>
          <w:sz w:val="20"/>
          <w:u w:val="single"/>
        </w:rPr>
        <w:t>worked under the banner of Occupy the Farm (OTF) to create an agricultural commons on a parcel of publicly owned land</w:t>
      </w:r>
      <w:r w:rsidRPr="000E59CB">
        <w:rPr>
          <w:rFonts w:eastAsia="Calibri" w:cs="Arial"/>
        </w:rPr>
        <w:t xml:space="preserve">. Unlike OWS, OTF has worked to establish a counter-institution grounded in material resources and production, that is ultimately meant to increase participants’ autonomy from the state and capitalism. In this way it has been able to link radical democracy and economic justice in a material way, rather than merely symbolically. As it is generally practiced and conceptualized today, </w:t>
      </w:r>
      <w:r w:rsidRPr="000E59CB">
        <w:rPr>
          <w:rFonts w:eastAsia="Cambria" w:cs="Arial"/>
          <w:b/>
          <w:iCs/>
          <w:u w:val="single"/>
          <w:bdr w:val="single" w:sz="8" w:space="0" w:color="auto"/>
        </w:rPr>
        <w:t>prefigurative politics is an inadequate framework for developing radical democratic political strategy</w:t>
      </w:r>
      <w:r w:rsidRPr="000E59CB">
        <w:rPr>
          <w:rFonts w:eastAsia="Calibri" w:cs="Arial"/>
          <w:bCs/>
          <w:sz w:val="20"/>
          <w:u w:val="single"/>
        </w:rPr>
        <w:t>. Instead of prefiguration, we should redirect</w:t>
      </w:r>
      <w:r w:rsidRPr="000E59CB">
        <w:rPr>
          <w:rFonts w:eastAsia="Calibri" w:cs="Arial"/>
        </w:rPr>
        <w:t xml:space="preserve"> our </w:t>
      </w:r>
      <w:r w:rsidRPr="000E59CB">
        <w:rPr>
          <w:rFonts w:eastAsia="Calibri" w:cs="Arial"/>
          <w:bCs/>
          <w:sz w:val="20"/>
          <w:u w:val="single"/>
        </w:rPr>
        <w:t xml:space="preserve">efforts toward developing and </w:t>
      </w:r>
      <w:r w:rsidRPr="000E59CB">
        <w:rPr>
          <w:rFonts w:eastAsia="Cambria" w:cs="Arial"/>
          <w:b/>
          <w:iCs/>
          <w:u w:val="single"/>
          <w:bdr w:val="single" w:sz="8" w:space="0" w:color="auto"/>
        </w:rPr>
        <w:t>linking democratic counter-institutions that produce and manage common resources.</w:t>
      </w:r>
      <w:r w:rsidRPr="000E59CB">
        <w:rPr>
          <w:rFonts w:eastAsia="Calibri" w:cs="Arial"/>
          <w:bCs/>
          <w:sz w:val="20"/>
          <w:u w:val="single"/>
        </w:rPr>
        <w:t xml:space="preserve"> Occupy the Farm illustrates some of the potential and the challenges of such a strategy.</w:t>
      </w:r>
    </w:p>
    <w:p w14:paraId="1E56BC7F" w14:textId="77777777" w:rsidR="0002489E" w:rsidRPr="000E59CB" w:rsidRDefault="0002489E" w:rsidP="0002489E">
      <w:pPr>
        <w:rPr>
          <w:rFonts w:eastAsia="Calibri" w:cs="Arial"/>
          <w:bCs/>
          <w:sz w:val="20"/>
          <w:u w:val="single"/>
        </w:rPr>
      </w:pPr>
    </w:p>
    <w:p w14:paraId="008A207E" w14:textId="77777777" w:rsidR="0002489E" w:rsidRPr="000E59CB" w:rsidRDefault="0002489E" w:rsidP="0002489E">
      <w:pPr>
        <w:keepNext/>
        <w:keepLines/>
        <w:spacing w:before="40"/>
        <w:outlineLvl w:val="3"/>
        <w:rPr>
          <w:rFonts w:eastAsia="MS Gothic" w:cs="Arial"/>
          <w:b/>
          <w:iCs/>
          <w:sz w:val="26"/>
        </w:rPr>
      </w:pPr>
      <w:r>
        <w:rPr>
          <w:rFonts w:eastAsia="MS Gothic" w:cs="Arial"/>
          <w:b/>
          <w:iCs/>
          <w:sz w:val="26"/>
        </w:rPr>
        <w:t>Bottom up</w:t>
      </w:r>
      <w:r w:rsidRPr="000E59CB">
        <w:rPr>
          <w:rFonts w:eastAsia="MS Gothic" w:cs="Arial"/>
          <w:b/>
          <w:iCs/>
          <w:sz w:val="26"/>
        </w:rPr>
        <w:t xml:space="preserve"> politics create a feeling of utopianism – this fosters complacency within movements and cements the status quo.</w:t>
      </w:r>
    </w:p>
    <w:p w14:paraId="4E0D38C5" w14:textId="77777777" w:rsidR="0002489E" w:rsidRPr="000E59CB" w:rsidRDefault="0002489E" w:rsidP="0002489E">
      <w:pPr>
        <w:rPr>
          <w:rFonts w:eastAsia="Cambria" w:cs="Arial"/>
          <w:i/>
        </w:rPr>
      </w:pPr>
      <w:r w:rsidRPr="000E59CB">
        <w:rPr>
          <w:rFonts w:eastAsia="Cambria" w:cs="Arial"/>
          <w:b/>
        </w:rPr>
        <w:t>Smucker 14</w:t>
      </w:r>
      <w:r w:rsidRPr="000E59CB">
        <w:rPr>
          <w:rFonts w:eastAsia="Cambria" w:cs="Arial"/>
        </w:rPr>
        <w:t xml:space="preserve"> (Jonathan Matthew Smucker is a long-time organizer and theorist in grassroots movements for social, economic and ecological justice. He has trained thousands of change agents in campaign strategy, framing and messaging, direct action, and other skills, and is currently a doctoral student of sociology at UC Berkeley. “Can Prefigurative Politics ever Replace Political Strategy?”. </w:t>
      </w:r>
      <w:r w:rsidRPr="000E59CB">
        <w:rPr>
          <w:rFonts w:eastAsia="Cambria" w:cs="Arial"/>
          <w:i/>
        </w:rPr>
        <w:t xml:space="preserve">Berkeley Journal of Sociology. </w:t>
      </w:r>
      <w:r w:rsidRPr="000E59CB">
        <w:rPr>
          <w:rFonts w:eastAsia="Cambria" w:cs="Arial"/>
        </w:rPr>
        <w:t>http://berkeleyjournal.org/category/forum/power-prefiguration/ 10/7/14) CTD</w:t>
      </w:r>
    </w:p>
    <w:p w14:paraId="6C47C3D8" w14:textId="77777777" w:rsidR="0002489E" w:rsidRDefault="0002489E" w:rsidP="0002489E">
      <w:pPr>
        <w:shd w:val="clear" w:color="auto" w:fill="FFFFFF"/>
        <w:spacing w:after="203"/>
        <w:rPr>
          <w:rFonts w:eastAsia="Times New Roman" w:cs="Arial"/>
          <w:color w:val="333333"/>
        </w:rPr>
      </w:pPr>
      <w:r w:rsidRPr="000E59CB">
        <w:rPr>
          <w:rFonts w:eastAsia="Times New Roman" w:cs="Arial"/>
        </w:rPr>
        <w:t xml:space="preserve">Before delving into the question of whether the concept of prefigurative politics is genuinely descriptive of OWS—let alone of the broader wave of global uprisings—let us first clarify what we even mean by politics. The words politics and political are often thrown around casually and without precision. </w:t>
      </w:r>
      <w:r w:rsidRPr="000E59CB">
        <w:rPr>
          <w:rFonts w:eastAsia="Times New Roman" w:cs="Arial"/>
          <w:u w:val="single"/>
        </w:rPr>
        <w:t>What does it mean for something to be political or</w:t>
      </w:r>
      <w:r w:rsidRPr="000E59CB">
        <w:rPr>
          <w:rFonts w:eastAsia="Times New Roman" w:cs="Arial"/>
        </w:rPr>
        <w:t xml:space="preserve">, for that matter, </w:t>
      </w:r>
      <w:r w:rsidRPr="000E59CB">
        <w:rPr>
          <w:rFonts w:eastAsia="Times New Roman" w:cs="Arial"/>
          <w:u w:val="single"/>
        </w:rPr>
        <w:t>apolitical</w:t>
      </w:r>
      <w:r w:rsidRPr="000E59CB">
        <w:rPr>
          <w:rFonts w:eastAsia="Times New Roman" w:cs="Arial"/>
        </w:rPr>
        <w:t xml:space="preserve">? For Antonio Gramsci, </w:t>
      </w:r>
      <w:r w:rsidRPr="000E59CB">
        <w:rPr>
          <w:rFonts w:eastAsia="Times New Roman" w:cs="Arial"/>
          <w:u w:val="single"/>
        </w:rPr>
        <w:t>whether a certain tendency is political or not ultimately comes down to its engagement with extant power relations and structures</w:t>
      </w:r>
      <w:r w:rsidRPr="000E59CB">
        <w:rPr>
          <w:rFonts w:eastAsia="Times New Roman" w:cs="Arial"/>
        </w:rPr>
        <w:t xml:space="preserve">. When Gramsci calls certain tendenciesapoliticism,[1] his argument is not that these tendencies are not informed by or in reaction to political events or structural relationships, or that their adherents have no political opinions. He is asserting, rather, that </w:t>
      </w:r>
      <w:r w:rsidRPr="000E59CB">
        <w:rPr>
          <w:rFonts w:eastAsia="Times New Roman" w:cs="Arial"/>
          <w:u w:val="single"/>
        </w:rPr>
        <w:t>the actions of some ostensibly political groups are not genuinely intended as political interventions, i.e., strategic attempts to shift relationships of power as well as the outcomes of those relationships</w:t>
      </w:r>
      <w:r w:rsidRPr="000E59CB">
        <w:rPr>
          <w:rFonts w:eastAsia="Times New Roman" w:cs="Arial"/>
        </w:rPr>
        <w:t xml:space="preserve">. Here </w:t>
      </w:r>
      <w:r w:rsidRPr="000E59CB">
        <w:rPr>
          <w:rFonts w:eastAsia="Times New Roman" w:cs="Arial"/>
          <w:u w:val="single"/>
        </w:rPr>
        <w:t>we see an important distinction: between actions (or opinions) that are informed by or in reaction to a political situation, on the one hand, and actions that are designed to be political interventions to reshape the world</w:t>
      </w:r>
      <w:r w:rsidRPr="000E59CB">
        <w:rPr>
          <w:rFonts w:eastAsia="Times New Roman" w:cs="Arial"/>
        </w:rPr>
        <w:t xml:space="preserve">, on the other. </w:t>
      </w:r>
      <w:r w:rsidRPr="000E59CB">
        <w:rPr>
          <w:rFonts w:eastAsia="MS Gothic" w:cs="Arial"/>
          <w:b/>
          <w:iCs/>
          <w:u w:val="single"/>
          <w:bdr w:val="single" w:sz="8" w:space="0" w:color="auto"/>
        </w:rPr>
        <w:t>The expression of one’s values or opinions, while informed by political realities, will not automatically amount to political intervention—even if expressed loudly and dramatically</w:t>
      </w:r>
      <w:r w:rsidRPr="000E59CB">
        <w:rPr>
          <w:rFonts w:eastAsia="Times New Roman" w:cs="Arial"/>
        </w:rPr>
        <w:t xml:space="preserve">. </w:t>
      </w:r>
      <w:r w:rsidRPr="000E59CB">
        <w:rPr>
          <w:rFonts w:eastAsia="Times New Roman" w:cs="Arial"/>
          <w:u w:val="single"/>
        </w:rPr>
        <w:t>To be political</w:t>
      </w:r>
      <w:r w:rsidRPr="000E59CB">
        <w:rPr>
          <w:rFonts w:eastAsia="Times New Roman" w:cs="Arial"/>
        </w:rPr>
        <w:t xml:space="preserve">, then, </w:t>
      </w:r>
      <w:r w:rsidRPr="000E59CB">
        <w:rPr>
          <w:rFonts w:eastAsia="Times New Roman" w:cs="Arial"/>
          <w:u w:val="single"/>
        </w:rPr>
        <w:t>is not merely to hold or to express political opinions about issues,</w:t>
      </w:r>
      <w:r w:rsidRPr="000E59CB">
        <w:rPr>
          <w:rFonts w:eastAsia="Times New Roman" w:cs="Arial"/>
        </w:rPr>
        <w:t xml:space="preserve"> either as individuals or in groups. Rather</w:t>
      </w:r>
      <w:r w:rsidRPr="000E59CB">
        <w:rPr>
          <w:rFonts w:eastAsia="Times New Roman" w:cs="Arial"/>
          <w:u w:val="single"/>
        </w:rPr>
        <w:t>, to be political, requires engagement with the terrain of power, with an orientation towards the broader society and its structures.</w:t>
      </w:r>
      <w:r w:rsidRPr="000E59CB">
        <w:rPr>
          <w:rFonts w:eastAsia="Times New Roman" w:cs="Arial"/>
        </w:rPr>
        <w:t xml:space="preserve"> </w:t>
      </w:r>
      <w:r w:rsidRPr="000E59CB">
        <w:rPr>
          <w:rFonts w:eastAsia="Times New Roman" w:cs="Arial"/>
          <w:u w:val="single"/>
        </w:rPr>
        <w:t>With such a political understanding</w:t>
      </w:r>
      <w:r w:rsidRPr="000E59CB">
        <w:rPr>
          <w:rFonts w:eastAsia="Times New Roman" w:cs="Arial"/>
        </w:rPr>
        <w:t xml:space="preserve">, Gramsci saw </w:t>
      </w:r>
      <w:r w:rsidRPr="000E59CB">
        <w:rPr>
          <w:rFonts w:eastAsia="Times New Roman" w:cs="Arial"/>
          <w:u w:val="single"/>
        </w:rPr>
        <w:t>the essential task of aspiring political challengers was “the formation of a</w:t>
      </w:r>
      <w:r w:rsidRPr="000E59CB">
        <w:rPr>
          <w:rFonts w:eastAsia="Times New Roman" w:cs="Arial"/>
        </w:rPr>
        <w:t xml:space="preserve"> national-popular </w:t>
      </w:r>
      <w:r w:rsidRPr="000E59CB">
        <w:rPr>
          <w:rFonts w:eastAsia="Times New Roman" w:cs="Arial"/>
          <w:u w:val="single"/>
        </w:rPr>
        <w:t>collective will</w:t>
      </w:r>
      <w:r w:rsidRPr="000E59CB">
        <w:rPr>
          <w:rFonts w:eastAsia="Times New Roman" w:cs="Arial"/>
        </w:rPr>
        <w:t xml:space="preserve">, of which the modern Prince is at one and the same time the organiser and the active, operative expression.”[2] With the term “modern Prince” Gramsci was referring to </w:t>
      </w:r>
      <w:r w:rsidRPr="000E59CB">
        <w:rPr>
          <w:rFonts w:eastAsia="Times New Roman" w:cs="Arial"/>
          <w:u w:val="single"/>
        </w:rPr>
        <w:t>a revolutionary party that must operate as both the unifying symbol and the agent of an articulated collective will, i.e., an emerging alternative hegemony</w:t>
      </w:r>
      <w:r w:rsidRPr="000E59CB">
        <w:rPr>
          <w:rFonts w:eastAsia="Times New Roman" w:cs="Arial"/>
        </w:rPr>
        <w:t xml:space="preserve"> that brings disparate groups into alignment. How </w:t>
      </w:r>
      <w:r w:rsidRPr="000E59CB">
        <w:rPr>
          <w:rFonts w:eastAsia="Times New Roman" w:cs="Arial"/>
          <w:u w:val="single"/>
        </w:rPr>
        <w:t>does Occupy Wall Street measure up to Gramsci’s political vision? OWS did not have a revolutionary party</w:t>
      </w:r>
      <w:r w:rsidRPr="000E59CB">
        <w:rPr>
          <w:rFonts w:eastAsia="Times New Roman" w:cs="Arial"/>
        </w:rPr>
        <w:t xml:space="preserve">, in the sense that Gramsci elaborated. Indeed, </w:t>
      </w:r>
      <w:r w:rsidRPr="000E59CB">
        <w:rPr>
          <w:rFonts w:eastAsia="Times New Roman" w:cs="Arial"/>
          <w:u w:val="single"/>
        </w:rPr>
        <w:t>Occupy shared many features with the anarchist movement that Gramsci criticized</w:t>
      </w:r>
      <w:r w:rsidRPr="000E59CB">
        <w:rPr>
          <w:rFonts w:eastAsia="Times New Roman" w:cs="Arial"/>
        </w:rPr>
        <w:t>.[3]</w:t>
      </w:r>
      <w:r w:rsidRPr="000E59CB">
        <w:rPr>
          <w:rFonts w:eastAsia="MS Gothic" w:cs="Arial"/>
        </w:rPr>
        <w:t xml:space="preserve"> </w:t>
      </w:r>
      <w:r w:rsidRPr="000E59CB">
        <w:rPr>
          <w:rFonts w:eastAsia="Times New Roman" w:cs="Arial"/>
        </w:rPr>
        <w:t xml:space="preserve">Yet, despite this anarchism—with all of its ambivalence and hostility towards the notion of building and wielding </w:t>
      </w:r>
      <w:r w:rsidRPr="000E59CB">
        <w:rPr>
          <w:rFonts w:eastAsia="Times New Roman" w:cs="Arial"/>
          <w:szCs w:val="16"/>
        </w:rPr>
        <w:t>power, leadership, and organization—OWS did, in its first few months of existence, step partially into this dual role of “operative expression” and “organiser” of a newly articulated “national-popular collective will.” Indeed, OWS’s initial success in the realm of contesting popular meanings was remarkable. Practically overnight the nascent movement broke into the national news cycle and articulated a popular, albeit ambiguous, critique of economic inequality and a political system rigged to serve “the one</w:t>
      </w:r>
      <w:r w:rsidRPr="000E59CB">
        <w:rPr>
          <w:rFonts w:eastAsia="Times New Roman" w:cs="Arial"/>
        </w:rPr>
        <w:t xml:space="preserve"> percent.” Moreover, </w:t>
      </w:r>
      <w:r w:rsidRPr="000E59CB">
        <w:rPr>
          <w:rFonts w:eastAsia="Times New Roman" w:cs="Arial"/>
          <w:u w:val="single"/>
        </w:rPr>
        <w:t>OWS managed momentarily to align remnants of a long-fragmented political Left in the United States</w:t>
      </w:r>
      <w:r w:rsidRPr="000E59CB">
        <w:rPr>
          <w:rFonts w:eastAsia="Times New Roman" w:cs="Arial"/>
        </w:rPr>
        <w:t xml:space="preserve">, while simultaneously striking a resonant chord with far broader audiences. </w:t>
      </w:r>
      <w:r w:rsidRPr="000E59CB">
        <w:rPr>
          <w:rFonts w:eastAsia="Times New Roman" w:cs="Arial"/>
          <w:u w:val="single"/>
        </w:rPr>
        <w:t>Its next logical political step</w:t>
      </w:r>
      <w:r w:rsidRPr="000E59CB">
        <w:rPr>
          <w:rFonts w:eastAsia="Times New Roman" w:cs="Arial"/>
        </w:rPr>
        <w:t xml:space="preserve">, had it followed a Gramscian political “roadmap,” </w:t>
      </w:r>
      <w:r w:rsidRPr="000E59CB">
        <w:rPr>
          <w:rFonts w:eastAsia="Times New Roman" w:cs="Arial"/>
          <w:u w:val="single"/>
        </w:rPr>
        <w:t>would have been to build and consolidate its organizational capacity by (1) constructing a capable and disciplined organizational apparatus, and (2) activating the above-mentioned latent and fragmented organizations and social bases into an alternative hegemonic alignment capable of shifting political outcomes (i.e., winning</w:t>
      </w:r>
      <w:r w:rsidRPr="000E59CB">
        <w:rPr>
          <w:rFonts w:eastAsia="Times New Roman" w:cs="Arial"/>
        </w:rPr>
        <w:t xml:space="preserve">). </w:t>
      </w:r>
      <w:r w:rsidRPr="000E59CB">
        <w:rPr>
          <w:rFonts w:eastAsia="Times New Roman" w:cs="Arial"/>
          <w:u w:val="single"/>
        </w:rPr>
        <w:t>Occupy</w:t>
      </w:r>
      <w:r w:rsidRPr="000E59CB">
        <w:rPr>
          <w:rFonts w:eastAsia="Times New Roman" w:cs="Arial"/>
        </w:rPr>
        <w:t xml:space="preserve">, however, </w:t>
      </w:r>
      <w:r w:rsidRPr="000E59CB">
        <w:rPr>
          <w:rFonts w:eastAsia="Times New Roman" w:cs="Arial"/>
          <w:u w:val="single"/>
        </w:rPr>
        <w:t>was deeply ambivalent about even attempting such operations</w:t>
      </w:r>
      <w:r w:rsidRPr="000E59CB">
        <w:rPr>
          <w:rFonts w:eastAsia="Times New Roman" w:cs="Arial"/>
        </w:rPr>
        <w:t>. Nonetheless, it is important to mention that a tendency within OWS</w:t>
      </w:r>
      <w:r w:rsidRPr="000E59CB">
        <w:rPr>
          <w:rFonts w:eastAsia="MS Gothic" w:cs="Arial"/>
        </w:rPr>
        <w:t xml:space="preserve"> </w:t>
      </w:r>
      <w:r w:rsidRPr="000E59CB">
        <w:rPr>
          <w:rFonts w:eastAsia="Times New Roman" w:cs="Arial"/>
        </w:rPr>
        <w:t>did</w:t>
      </w:r>
      <w:r w:rsidRPr="000E59CB">
        <w:rPr>
          <w:rFonts w:eastAsia="MS Gothic" w:cs="Arial"/>
        </w:rPr>
        <w:t xml:space="preserve"> </w:t>
      </w:r>
      <w:r w:rsidRPr="000E59CB">
        <w:rPr>
          <w:rFonts w:eastAsia="Times New Roman" w:cs="Arial"/>
        </w:rPr>
        <w:t>make such attempts, and even enjoyed notable successes, however localized or limited these may have been. Broadly speaking, and certainly oversimplifying for the sake of clarity, there were two main overarching tendencies within the core of OWS. One tendency leaned toward</w:t>
      </w:r>
      <w:r w:rsidRPr="000E59CB">
        <w:rPr>
          <w:rFonts w:eastAsia="MS Gothic" w:cs="Arial"/>
        </w:rPr>
        <w:t xml:space="preserve"> </w:t>
      </w:r>
      <w:r w:rsidRPr="000E59CB">
        <w:rPr>
          <w:rFonts w:eastAsia="Times New Roman" w:cs="Arial"/>
        </w:rPr>
        <w:t>strategic politics</w:t>
      </w:r>
      <w:r w:rsidRPr="000E59CB">
        <w:rPr>
          <w:rFonts w:eastAsia="MS Gothic" w:cs="Arial"/>
        </w:rPr>
        <w:t xml:space="preserve"> </w:t>
      </w:r>
      <w:r w:rsidRPr="000E59CB">
        <w:rPr>
          <w:rFonts w:eastAsia="Times New Roman" w:cs="Arial"/>
        </w:rPr>
        <w:t>and the other toward</w:t>
      </w:r>
      <w:r w:rsidRPr="000E59CB">
        <w:rPr>
          <w:rFonts w:eastAsia="MS Gothic" w:cs="Arial"/>
        </w:rPr>
        <w:t xml:space="preserve"> </w:t>
      </w:r>
      <w:r w:rsidRPr="000E59CB">
        <w:rPr>
          <w:rFonts w:eastAsia="Times New Roman" w:cs="Arial"/>
        </w:rPr>
        <w:t>prefigurative politics.[4]</w:t>
      </w:r>
      <w:r w:rsidRPr="000E59CB">
        <w:rPr>
          <w:rFonts w:eastAsia="MS Gothic" w:cs="Arial"/>
        </w:rPr>
        <w:t xml:space="preserve"> </w:t>
      </w:r>
      <w:r w:rsidRPr="000E59CB">
        <w:rPr>
          <w:rFonts w:eastAsia="Times New Roman" w:cs="Arial"/>
        </w:rPr>
        <w:t xml:space="preserve">To follow a Gramscian roadmap, the former tendency would have had to build a mandate within the movement for strategic political intervention, to a greater extent than it did. As for the </w:t>
      </w:r>
      <w:r w:rsidRPr="000E59CB">
        <w:rPr>
          <w:rFonts w:eastAsia="Times New Roman" w:cs="Arial"/>
          <w:u w:val="single"/>
        </w:rPr>
        <w:t>prefigurative politics</w:t>
      </w:r>
      <w:r w:rsidRPr="000E59CB">
        <w:rPr>
          <w:rFonts w:eastAsia="Times New Roman" w:cs="Arial"/>
        </w:rPr>
        <w:t xml:space="preserve"> tendency, Gramsci would likely not have considered much of its “politics” to be politics</w:t>
      </w:r>
      <w:r w:rsidRPr="000E59CB">
        <w:rPr>
          <w:rFonts w:eastAsia="MS Gothic" w:cs="Arial"/>
        </w:rPr>
        <w:t xml:space="preserve"> </w:t>
      </w:r>
      <w:r w:rsidRPr="000E59CB">
        <w:rPr>
          <w:rFonts w:eastAsia="Times New Roman" w:cs="Arial"/>
        </w:rPr>
        <w:t>at all.</w:t>
      </w:r>
      <w:r w:rsidRPr="000E59CB">
        <w:rPr>
          <w:rFonts w:eastAsia="MS Gothic" w:cs="Arial"/>
        </w:rPr>
        <w:t xml:space="preserve"> </w:t>
      </w:r>
      <w:r w:rsidRPr="000E59CB">
        <w:rPr>
          <w:rFonts w:eastAsia="Times New Roman" w:cs="Arial"/>
        </w:rPr>
        <w:t xml:space="preserve">This latter tendency </w:t>
      </w:r>
      <w:r w:rsidRPr="000E59CB">
        <w:rPr>
          <w:rFonts w:eastAsia="Times New Roman" w:cs="Arial"/>
          <w:u w:val="single"/>
        </w:rPr>
        <w:t>viewed decision-making processes and the physical occupation of public space as manifestations of a better future</w:t>
      </w:r>
      <w:r w:rsidRPr="000E59CB">
        <w:rPr>
          <w:rFonts w:eastAsia="MS Gothic" w:cs="Arial"/>
          <w:u w:val="single"/>
        </w:rPr>
        <w:t xml:space="preserve"> </w:t>
      </w:r>
      <w:r w:rsidRPr="000E59CB">
        <w:rPr>
          <w:rFonts w:eastAsia="Times New Roman" w:cs="Arial"/>
          <w:u w:val="single"/>
        </w:rPr>
        <w:t>now</w:t>
      </w:r>
      <w:r w:rsidRPr="000E59CB">
        <w:rPr>
          <w:rFonts w:eastAsia="MS Gothic" w:cs="Arial"/>
          <w:u w:val="single"/>
        </w:rPr>
        <w:t xml:space="preserve"> </w:t>
      </w:r>
      <w:r w:rsidRPr="000E59CB">
        <w:rPr>
          <w:rFonts w:eastAsia="Times New Roman" w:cs="Arial"/>
          <w:u w:val="single"/>
        </w:rPr>
        <w:t>(i.e., prefiguration), rather than as tactics within a larger strategy of political contestation</w:t>
      </w:r>
      <w:r w:rsidRPr="000E59CB">
        <w:rPr>
          <w:rFonts w:eastAsia="Times New Roman" w:cs="Arial"/>
        </w:rPr>
        <w:t xml:space="preserve">. The </w:t>
      </w:r>
      <w:r w:rsidRPr="000E59CB">
        <w:rPr>
          <w:rFonts w:eastAsia="Times New Roman" w:cs="Arial"/>
          <w:u w:val="single"/>
        </w:rPr>
        <w:t>prefigurative politics tendency confused process, tactics, and self-expression with political content and was often ambivalent about strategic questions</w:t>
      </w:r>
      <w:r w:rsidRPr="000E59CB">
        <w:rPr>
          <w:rFonts w:eastAsia="Times New Roman" w:cs="Arial"/>
        </w:rPr>
        <w:t>, like whether Wall Street was the named target or most anything else in its place.[5]</w:t>
      </w:r>
      <w:r w:rsidRPr="000E59CB">
        <w:rPr>
          <w:rFonts w:eastAsia="MS Gothic" w:cs="Arial"/>
        </w:rPr>
        <w:t xml:space="preserve"> </w:t>
      </w:r>
      <w:r w:rsidRPr="000E59CB">
        <w:rPr>
          <w:rFonts w:eastAsia="Times New Roman" w:cs="Arial"/>
          <w:u w:val="single"/>
        </w:rPr>
        <w:t>It celebrated “‘the act for the act’s sake’, struggle for the sake of struggle</w:t>
      </w:r>
      <w:r w:rsidRPr="000E59CB">
        <w:rPr>
          <w:rFonts w:eastAsia="Times New Roman" w:cs="Arial"/>
        </w:rPr>
        <w:t xml:space="preserve">, etc.”[1]; Gramsci may well have called it “apoliticism.” Among other related phenomena that Gramsci criticized, </w:t>
      </w:r>
      <w:r w:rsidRPr="000E59CB">
        <w:rPr>
          <w:rFonts w:eastAsia="Times New Roman" w:cs="Arial"/>
          <w:u w:val="single"/>
        </w:rPr>
        <w:t>Occupy’s prefigurative politics tendency resembled his descriptions of</w:t>
      </w:r>
      <w:r w:rsidRPr="000E59CB">
        <w:rPr>
          <w:rFonts w:eastAsia="MS Gothic" w:cs="Arial"/>
          <w:u w:val="single"/>
        </w:rPr>
        <w:t xml:space="preserve"> </w:t>
      </w:r>
      <w:r w:rsidRPr="000E59CB">
        <w:rPr>
          <w:rFonts w:eastAsia="Times New Roman" w:cs="Arial"/>
          <w:u w:val="single"/>
        </w:rPr>
        <w:t>voluntarism, marginalism, and especially</w:t>
      </w:r>
      <w:r w:rsidRPr="000E59CB">
        <w:rPr>
          <w:rFonts w:eastAsia="MS Gothic" w:cs="Arial"/>
          <w:u w:val="single"/>
        </w:rPr>
        <w:t xml:space="preserve"> </w:t>
      </w:r>
      <w:r w:rsidRPr="000E59CB">
        <w:rPr>
          <w:rFonts w:eastAsia="Times New Roman" w:cs="Arial"/>
          <w:u w:val="single"/>
        </w:rPr>
        <w:t>utopianism</w:t>
      </w:r>
      <w:r w:rsidRPr="000E59CB">
        <w:rPr>
          <w:rFonts w:eastAsia="Times New Roman" w:cs="Arial"/>
        </w:rPr>
        <w:t xml:space="preserve">. “The attribute </w:t>
      </w:r>
      <w:r w:rsidRPr="000E59CB">
        <w:rPr>
          <w:rFonts w:eastAsia="Times New Roman" w:cs="Arial"/>
          <w:u w:val="single"/>
        </w:rPr>
        <w:t>‘utopian’ does not apply to political will in general,”</w:t>
      </w:r>
      <w:r w:rsidRPr="000E59CB">
        <w:rPr>
          <w:rFonts w:eastAsia="Times New Roman" w:cs="Arial"/>
        </w:rPr>
        <w:t xml:space="preserve"> he argued, </w:t>
      </w:r>
      <w:r w:rsidRPr="000E59CB">
        <w:rPr>
          <w:rFonts w:eastAsia="Times New Roman" w:cs="Arial"/>
          <w:u w:val="single"/>
        </w:rPr>
        <w:t>“but to specific wills which are incapable of relating means to end, and hence are not even wills, but idle whims, dreams, longings</w:t>
      </w:r>
      <w:r w:rsidRPr="000E59CB">
        <w:rPr>
          <w:rFonts w:eastAsia="Times New Roman" w:cs="Arial"/>
        </w:rPr>
        <w:t>, etc.”[7]</w:t>
      </w:r>
      <w:r w:rsidRPr="000E59CB">
        <w:rPr>
          <w:rFonts w:eastAsia="MS Gothic" w:cs="Arial"/>
        </w:rPr>
        <w:t xml:space="preserve"> </w:t>
      </w:r>
      <w:r w:rsidRPr="000E59CB">
        <w:rPr>
          <w:rFonts w:eastAsia="Times New Roman" w:cs="Arial"/>
        </w:rPr>
        <w:t>Gramsci’s elaboration of utopianism goes further than the popular notion of rosy-eyed visions of how the world could one day be</w:t>
      </w:r>
      <w:r w:rsidRPr="000E59CB">
        <w:rPr>
          <w:rFonts w:eastAsia="Times New Roman" w:cs="Arial"/>
          <w:u w:val="single"/>
        </w:rPr>
        <w:t xml:space="preserve">. He dismisses utopianists not for the content of their vision of the future, but for their lack of a plan for how to move from Point A to Point B, from present reality to realized vision. In other words, dreaming about how the world might possibly someday be is not the same as political struggle—even when the dreams are punctuated with dramatic “prefigurative” public spectacles. </w:t>
      </w:r>
      <w:r w:rsidRPr="000E59CB">
        <w:rPr>
          <w:rFonts w:eastAsia="Times New Roman" w:cs="Arial"/>
        </w:rPr>
        <w:t>Lifeworld I want to suggest that in the “</w:t>
      </w:r>
      <w:r w:rsidRPr="000E59CB">
        <w:rPr>
          <w:rFonts w:eastAsia="Times New Roman" w:cs="Arial"/>
          <w:u w:val="single"/>
        </w:rPr>
        <w:t>prefigurative politics</w:t>
      </w:r>
      <w:r w:rsidRPr="000E59CB">
        <w:rPr>
          <w:rFonts w:eastAsia="Times New Roman" w:cs="Arial"/>
        </w:rPr>
        <w:t xml:space="preserve">” </w:t>
      </w:r>
      <w:r w:rsidRPr="000E59CB">
        <w:rPr>
          <w:rFonts w:eastAsia="Times New Roman" w:cs="Arial"/>
          <w:u w:val="single"/>
        </w:rPr>
        <w:t>on display at Zuccotti Park, Gramsci’s negative concept of utopianism interacted with Jürgen Habermas’ theory of the lifeworld</w:t>
      </w:r>
      <w:r w:rsidRPr="000E59CB">
        <w:rPr>
          <w:rFonts w:eastAsia="Times New Roman" w:cs="Arial"/>
        </w:rPr>
        <w:t>—</w:t>
      </w:r>
      <w:r w:rsidRPr="000E59CB">
        <w:rPr>
          <w:rFonts w:eastAsia="Times New Roman" w:cs="Arial"/>
          <w:u w:val="single"/>
        </w:rPr>
        <w:t>specifically the latter theorist’s discussion of subcultural tendencies oriented towards the revitalization of the lifeworld</w:t>
      </w:r>
      <w:r w:rsidRPr="000E59CB">
        <w:rPr>
          <w:rFonts w:eastAsia="Times New Roman" w:cs="Arial"/>
        </w:rPr>
        <w:t xml:space="preserve">. Again, prefigurative politics purports to be about modeling or prefiguring visions of utopian futures here and now. Indeed, such </w:t>
      </w:r>
      <w:r w:rsidRPr="000E59CB">
        <w:rPr>
          <w:rFonts w:eastAsia="Times New Roman" w:cs="Arial"/>
          <w:u w:val="single"/>
        </w:rPr>
        <w:t xml:space="preserve">prefigurative spectacles did seem to create a palpable feeling of utopianism </w:t>
      </w:r>
      <w:r w:rsidRPr="000E59CB">
        <w:rPr>
          <w:rFonts w:eastAsia="Times New Roman" w:cs="Arial"/>
          <w:szCs w:val="18"/>
        </w:rPr>
        <w:t>at Zuccotti Park.</w:t>
      </w:r>
      <w:r w:rsidRPr="000E59CB">
        <w:rPr>
          <w:rFonts w:eastAsia="Times New Roman" w:cs="Arial"/>
          <w:u w:val="single"/>
        </w:rPr>
        <w:t xml:space="preserve"> Utopianism as a feeling is hardly about the future; rather, it is felt here and now</w:t>
      </w:r>
      <w:r w:rsidRPr="000E59CB">
        <w:rPr>
          <w:rFonts w:eastAsia="Times New Roman" w:cs="Arial"/>
        </w:rPr>
        <w:t xml:space="preserve">. </w:t>
      </w:r>
      <w:r w:rsidRPr="000E59CB">
        <w:rPr>
          <w:rFonts w:eastAsia="Times New Roman" w:cs="Arial"/>
          <w:u w:val="single"/>
        </w:rPr>
        <w:t>During my time as an active participant and organizer at Zuccotti Park, I began to wonder if the heightened sense of an integrated identity was “the utopia” that many of my fellow participants were seeking</w:t>
      </w:r>
      <w:r w:rsidRPr="000E59CB">
        <w:rPr>
          <w:rFonts w:eastAsia="Times New Roman" w:cs="Arial"/>
        </w:rPr>
        <w:t xml:space="preserve">. What if the thing we were missing, the thing we were lacking—the thing we longed for most—was a sense of an integrated existence in a cohesive community, i.e., an intact lifeworld?What if this longing was so potent that it could eclipse the drive to affect larger political outcomes? </w:t>
      </w:r>
      <w:r w:rsidRPr="000E59CB">
        <w:rPr>
          <w:rFonts w:eastAsia="Times New Roman" w:cs="Arial"/>
          <w:color w:val="333333"/>
        </w:rPr>
        <w:t xml:space="preserve">Habermas argues that under a system of advanced capitalism and bureaucracy, both </w:t>
      </w:r>
      <w:r w:rsidRPr="000E59CB">
        <w:rPr>
          <w:rFonts w:eastAsia="Times New Roman" w:cs="Arial"/>
          <w:u w:val="single"/>
        </w:rPr>
        <w:t>bureaucratic and capitalist logics have penetrated and colonized thelifeworld</w:t>
      </w:r>
      <w:r w:rsidRPr="000E59CB">
        <w:rPr>
          <w:rFonts w:eastAsia="Times New Roman" w:cs="Arial"/>
          <w:color w:val="333333"/>
        </w:rPr>
        <w:t xml:space="preserve">, encroaching upon, and even annihilating, the realm of traditional and organic social practice and organization. </w:t>
      </w:r>
      <w:r w:rsidRPr="000E59CB">
        <w:rPr>
          <w:rFonts w:eastAsia="Times New Roman" w:cs="Arial"/>
          <w:u w:val="single"/>
        </w:rPr>
        <w:t>In such contexts, social movements have dramatically shifted in their political contents, forms, demographics, and the motivations of their participants. Social movement participants</w:t>
      </w:r>
      <w:r w:rsidRPr="000E59CB">
        <w:rPr>
          <w:rFonts w:eastAsia="Times New Roman" w:cs="Arial"/>
          <w:color w:val="333333"/>
        </w:rPr>
        <w:t xml:space="preserve"> in advanced capitalist nations may be more likely to emphasize fine distinctions between their own groups and the broader society than they are to look for commonalities. That is, they </w:t>
      </w:r>
      <w:r w:rsidRPr="000E59CB">
        <w:rPr>
          <w:rFonts w:eastAsia="Times New Roman" w:cs="Arial"/>
          <w:u w:val="single"/>
        </w:rPr>
        <w:t>are more likely to marginally differentiate themselves and their groups as a means of finding and deepening a sense of solidarity and belonging that they feel themselves lacking</w:t>
      </w:r>
      <w:r w:rsidRPr="000E59CB">
        <w:rPr>
          <w:rFonts w:eastAsia="Times New Roman" w:cs="Arial"/>
          <w:color w:val="333333"/>
        </w:rPr>
        <w:t xml:space="preserve">. Habermas writes: </w:t>
      </w:r>
      <w:r w:rsidRPr="000E59CB">
        <w:rPr>
          <w:rFonts w:eastAsia="Times New Roman" w:cs="Arial"/>
          <w:u w:val="single"/>
        </w:rPr>
        <w:t>For this reason, ascriptive characteristics such as gender, age, skin color, neighborhood or locality, and religious affiliation serve to build up and separate off communities,</w:t>
      </w:r>
      <w:r w:rsidRPr="000E59CB">
        <w:rPr>
          <w:rFonts w:eastAsia="Times New Roman" w:cs="Arial"/>
          <w:color w:val="555555"/>
        </w:rPr>
        <w:t xml:space="preserve"> to establish subculturally protected communities supportive of the search for personal and collective identity. The revaluation of the particular, the natural, the provincial, of social spaces that are small enough to be familiar, of decentralized forms…all this is meant to foster the revitalization of possibilities for expression and communication that have been buried alive.</w:t>
      </w:r>
      <w:r w:rsidRPr="000E59CB">
        <w:rPr>
          <w:rFonts w:eastAsia="MS Gothic" w:cs="Arial"/>
          <w:color w:val="555555"/>
          <w:vertAlign w:val="superscript"/>
        </w:rPr>
        <w:t>[8]</w:t>
      </w:r>
      <w:r w:rsidRPr="000E59CB">
        <w:rPr>
          <w:rFonts w:eastAsia="Times New Roman" w:cs="Arial"/>
          <w:color w:val="555555"/>
        </w:rPr>
        <w:t xml:space="preserve"> </w:t>
      </w:r>
      <w:r w:rsidRPr="000E59CB">
        <w:rPr>
          <w:rFonts w:eastAsia="Times New Roman" w:cs="Arial"/>
          <w:color w:val="333333"/>
        </w:rPr>
        <w:t xml:space="preserve">My point here is not to diminish the importance of a group’s internal life and the sense of community, meaning, and belonging experienced by participants. I would even posit that such spaces are indispensible to social movements’ ability to deepen political analysis and foster the level of solidarity and commitment that oppositional struggle requires. </w:t>
      </w:r>
      <w:r w:rsidRPr="000E59CB">
        <w:rPr>
          <w:rFonts w:eastAsia="Times New Roman" w:cs="Arial"/>
          <w:u w:val="single"/>
        </w:rPr>
        <w:t xml:space="preserve">The problem here is a matter of imbalance: </w:t>
      </w:r>
      <w:r w:rsidRPr="000E59CB">
        <w:rPr>
          <w:rFonts w:eastAsia="MS Gothic" w:cs="Arial"/>
          <w:b/>
          <w:iCs/>
          <w:u w:val="single"/>
          <w:bdr w:val="single" w:sz="8" w:space="0" w:color="auto"/>
        </w:rPr>
        <w:t>when a group’s internal life becomes a more important motivator than what the group accomplishes as a vehicle for change.</w:t>
      </w:r>
      <w:r w:rsidRPr="000E59CB">
        <w:rPr>
          <w:rFonts w:eastAsia="Times New Roman" w:cs="Arial"/>
          <w:color w:val="333333"/>
        </w:rPr>
        <w:t xml:space="preserve"> </w:t>
      </w:r>
      <w:r w:rsidRPr="000E59CB">
        <w:rPr>
          <w:rFonts w:eastAsia="Times New Roman" w:cs="Arial"/>
          <w:u w:val="single"/>
        </w:rPr>
        <w:t>To the extent that a group becomes self-content</w:t>
      </w:r>
      <w:r w:rsidRPr="000E59CB">
        <w:rPr>
          <w:rFonts w:eastAsia="Times New Roman" w:cs="Arial"/>
          <w:color w:val="333333"/>
        </w:rPr>
        <w:t>—encapsulated in the project of constructing its particularized lifeworld—</w:t>
      </w:r>
      <w:r w:rsidRPr="000E59CB">
        <w:rPr>
          <w:rFonts w:eastAsia="MS Gothic" w:cs="Arial"/>
          <w:b/>
          <w:iCs/>
          <w:u w:val="single"/>
          <w:bdr w:val="single" w:sz="8" w:space="0" w:color="auto"/>
        </w:rPr>
        <w:t>what motivation will participants have to strategically engage broader society and political structures?</w:t>
      </w:r>
      <w:r w:rsidRPr="000E59CB">
        <w:rPr>
          <w:rFonts w:eastAsia="Times New Roman" w:cs="Arial"/>
          <w:color w:val="333333"/>
        </w:rPr>
        <w:t xml:space="preserve"> Why would group members want to claim and contest popular meanings and symbols if the group’s individuated lifeworld can be further cultivated by an explicit rejection of such contests? If participants are motivated by hope of psychic completion—by community and a strong sense of belonging—and such motivation is insufficiently grounded in instrumental political goals, </w:t>
      </w:r>
      <w:r w:rsidRPr="000E59CB">
        <w:rPr>
          <w:rFonts w:eastAsia="Times New Roman" w:cs="Arial"/>
          <w:u w:val="single"/>
        </w:rPr>
        <w:t xml:space="preserve">their energies will likely go into deepening group identity over bolstering the group’s external political achievements. </w:t>
      </w:r>
      <w:r w:rsidRPr="000E59CB">
        <w:rPr>
          <w:rFonts w:eastAsia="MS Gothic" w:cs="Arial"/>
          <w:b/>
          <w:iCs/>
          <w:u w:val="single"/>
          <w:bdr w:val="single" w:sz="8" w:space="0" w:color="auto"/>
        </w:rPr>
        <w:t>The problem is that the group’s particularized lifeworld can be strengthened without it ever having to actually winanything</w:t>
      </w:r>
      <w:r w:rsidRPr="000E59CB">
        <w:rPr>
          <w:rFonts w:eastAsia="Times New Roman" w:cs="Arial"/>
          <w:color w:val="333333"/>
        </w:rPr>
        <w:t xml:space="preserve"> in the real world. Indeed, </w:t>
      </w:r>
      <w:r w:rsidRPr="000E59CB">
        <w:rPr>
          <w:rFonts w:eastAsia="Times New Roman" w:cs="Arial"/>
          <w:u w:val="single"/>
        </w:rPr>
        <w:t>this may help to explain why some ostensibly political groups have been able to maintain a committed core of participants for decades without ever achieving a single measurable political goal</w:t>
      </w:r>
      <w:r w:rsidRPr="000E59CB">
        <w:rPr>
          <w:rFonts w:eastAsia="Times New Roman" w:cs="Arial"/>
          <w:color w:val="333333"/>
        </w:rPr>
        <w:t>.</w:t>
      </w:r>
    </w:p>
    <w:p w14:paraId="18311874" w14:textId="77777777" w:rsidR="0002489E" w:rsidRDefault="0002489E" w:rsidP="0002489E">
      <w:pPr>
        <w:pStyle w:val="Heading4"/>
      </w:pPr>
      <w:r>
        <w:t>Bottom-up politics don’t work – OWS proves</w:t>
      </w:r>
    </w:p>
    <w:p w14:paraId="2E83CBAB" w14:textId="77777777" w:rsidR="0002489E" w:rsidRDefault="0002489E" w:rsidP="0002489E">
      <w:pPr>
        <w:rPr>
          <w:szCs w:val="18"/>
        </w:rPr>
      </w:pPr>
      <w:r w:rsidRPr="003D0042">
        <w:rPr>
          <w:rStyle w:val="Style13ptBold"/>
        </w:rPr>
        <w:t>Naim 14</w:t>
      </w:r>
      <w:r>
        <w:t xml:space="preserve"> </w:t>
      </w:r>
      <w:r w:rsidRPr="003D0042">
        <w:rPr>
          <w:szCs w:val="18"/>
        </w:rPr>
        <w:t xml:space="preserve">(Moises, Writer at the Atlantic, 4-7, “Why Street Protests Don't Work”, </w:t>
      </w:r>
      <w:hyperlink r:id="rId18" w:history="1">
        <w:r w:rsidRPr="003D0042">
          <w:rPr>
            <w:rStyle w:val="Hyperlink"/>
            <w:szCs w:val="18"/>
          </w:rPr>
          <w:t>http://www.theatlantic.com/international/archive/2014/04/why-street-protests-dont-work/360264/</w:t>
        </w:r>
      </w:hyperlink>
      <w:r w:rsidRPr="003D0042">
        <w:rPr>
          <w:szCs w:val="18"/>
        </w:rPr>
        <w:t>) JW</w:t>
      </w:r>
    </w:p>
    <w:p w14:paraId="11293B70" w14:textId="77777777" w:rsidR="0002489E" w:rsidRPr="0055274E" w:rsidRDefault="0002489E" w:rsidP="0002489E">
      <w:pPr>
        <w:rPr>
          <w:sz w:val="24"/>
          <w:u w:val="single"/>
        </w:rPr>
      </w:pPr>
      <w:r>
        <w:t xml:space="preserve">Street protests are in. From Bangkok to Caracas, and Madrid to Moscow, these days not a week goes by without news that a massive crowd has amassed in the streets of another of the world’s big cities. The reasons for the protests vary (bad and too-costly public transport or education, the plan to raze a park, police abuse, etc.). Often, the grievance quickly expands to include a repudiation of the government, or its head, or more general denunciations of corruption and economic inequality. Aerial photos of the anti-government marches routinely show an intimidating sea of people furiously demanding change. And yet, it is surprising how little these crowds achieve. The fervent political energy on the ground is hugely disproportionate to the practical results of these demonstrations. Notable exceptions of course exist: In Egypt, Tunisia, and Ukraine, street protests actually contributed to the overthrow of the government. But </w:t>
      </w:r>
      <w:r w:rsidRPr="003D0042">
        <w:rPr>
          <w:rStyle w:val="StyleUnderline"/>
        </w:rPr>
        <w:t>most massive rallies fail to create significant changes in politics or public policies. Occupy Wall Street is a great example</w:t>
      </w:r>
      <w:r>
        <w:t xml:space="preserve">. Born in the summer of 2011 (not in Wall Street but in Kuala Lumpur’s Dataran Merdeka), the Occupy movement spread quickly and was soon roaring in the central squares of nearly 2,600 cities around the world. </w:t>
      </w:r>
      <w:r w:rsidRPr="003D0042">
        <w:rPr>
          <w:rStyle w:val="StyleUnderline"/>
        </w:rPr>
        <w:t xml:space="preserve">The problem is what happens after the march. The hodgepodge groups that participated had no formal affiliation with one another, no clear hierarchy, and no obvious leaders. </w:t>
      </w:r>
      <w:r>
        <w:t xml:space="preserve">But social networks helped to virally replicate the movement so that the basic patterns of camping, protesting, fundraising, communicating with the media, and interacting with the authorities were similar from place to place. The same message echoed everywhere: It is unacceptable that global wealth is concentrated in the hands of an elite 1 percent while the remaining 99 percent can barely scrape by. </w:t>
      </w:r>
      <w:r w:rsidRPr="003D0042">
        <w:rPr>
          <w:rStyle w:val="StyleUnderline"/>
        </w:rPr>
        <w:t>Such a global, massive, and seemingly well-organized initiative should have had a greater impact. But it didn’t.</w:t>
      </w:r>
      <w:r>
        <w:t xml:space="preserve"> Though the topic of economic inequality has gained momentum in the years since, in practice </w:t>
      </w:r>
      <w:r w:rsidRPr="003D0042">
        <w:rPr>
          <w:rStyle w:val="StyleUnderline"/>
        </w:rPr>
        <w:t>it is hard to find meaningful changes in public policy</w:t>
      </w:r>
      <w:r>
        <w:t xml:space="preserve"> based on Occupy’s proposals. By and large the Occupy movement has now vanished from the headlines. In fact, government responses usually amount to little more than rhetorical appeasement, and certainly no major political reforms. Brazilian President Dilma Rousseff, for example, publicly validated the frustrations of those who took to the streets of her country, and promised that changes would be made, but those ‘changes’ have yet to materialize. The reaction of Turkish Prime Minister Recep Tayyip Erdogan to the protests in his country was more aggressive. He accused the opposition and protesters of plotting a sophisticated conspiracy against him, and tried to block Twitter and YouTube. Earlier this month, Erdogan scored a huge victory in Turkey’s local elections. The same dynamic has played out during demonstrations against violence in Mexico City and corruption in New Delhi: massive marches, scant results. Why? </w:t>
      </w:r>
      <w:r w:rsidRPr="003D0042">
        <w:rPr>
          <w:rStyle w:val="StyleUnderline"/>
        </w:rPr>
        <w:t>How can so many extremely motivated people achieve so little?</w:t>
      </w:r>
      <w:r>
        <w:t xml:space="preserve"> One answer might be found in the results of an experiment conducted by Anders Colding-Jørgensen of the University of Copenhagen. In 2009, he created a Facebook group to protest the demolition of the historic Stork Fountain in a major square of the Danish capital. Ten thousand people joined in the first week; after two weeks, the group was 27,000 members-strong. That was the extent of the experiment. </w:t>
      </w:r>
      <w:r w:rsidRPr="003D0042">
        <w:rPr>
          <w:rStyle w:val="StyleUnderline"/>
        </w:rPr>
        <w:t>There was never a plan to demolish the fountain—Colding-Jørgensen simply wanted to show how easy it was to create a relatively large group using social media.</w:t>
      </w:r>
      <w:r>
        <w:t xml:space="preserve"> Anti-government protesters wake up in their encampment in Bangkok. (Reuters/Damir Sagolj) In today’s world, an appeal to protest via Twitter, Facebook, or text message is sure to attract a crowd, especially if it is to demonstrate against something—anything, really—that outrages us. </w:t>
      </w:r>
      <w:r w:rsidRPr="003D0042">
        <w:rPr>
          <w:rStyle w:val="StyleUnderline"/>
        </w:rPr>
        <w:t>The problem is what happens after the march. Sometimes it ends in violent confrontation with the police, and more often than not it simply fizzles out</w:t>
      </w:r>
      <w:r>
        <w:t xml:space="preserve">. Behind massive street demonstrations there is rarely a well-oiled and more-permanent organization capable of following up on protesters’ demands and undertaking the complex, face-to-face, and dull political work that produces real change in government. This is the important point made by Zeynep Tufekci, a fellow at the Center for Information Technology Policy at Princeton University, who writes that “Before the Internet, the tedious work of organizing that was required to circumvent censorship or to organize a protest also helped build infrastructure for decision making and strategies for sustaining momentum. Now movements can rush past that step, often to their own detriment.” </w:t>
      </w:r>
      <w:r w:rsidRPr="003D0042">
        <w:rPr>
          <w:rStyle w:val="StyleUnderline"/>
        </w:rPr>
        <w:t>Clicktivism and slacktivism create a feel-good illusion that undermines the activism that effects change.</w:t>
      </w:r>
      <w:r>
        <w:t xml:space="preserve"> There is a powerful political engine running in the streets of many cities. It turns at high speed and produces a lot of political energy. But </w:t>
      </w:r>
      <w:r w:rsidRPr="003D0042">
        <w:rPr>
          <w:rStyle w:val="StyleUnderline"/>
        </w:rPr>
        <w:t>the engine is not connected to wheels, and so the “movement” doesn’t move.</w:t>
      </w:r>
      <w:r>
        <w:t xml:space="preserve"> Achieving that motion requires organizations capable of old-fashioned and permanent political work that can leverage street demonstrations into political change and policy reforms. In most cases, that means political parties. But it doesn’t necessarily mean existing parties that demonstrators don’t trust to be change agents. Instead, as I have written elsewhere, </w:t>
      </w:r>
      <w:r w:rsidRPr="003D0042">
        <w:rPr>
          <w:rStyle w:val="StyleUnderline"/>
        </w:rPr>
        <w:t>we need new or deeply reformed parties that can energize both idealists who feel politically homeless and professionals who are fully devoted to the daily grind of building a political organization that knows how to convert political energy into public policies</w:t>
      </w:r>
      <w:r>
        <w:t xml:space="preserve">. As many have noted, social media can both facilitate and undermine the formation of more effective political parties. We are familiar with the power of social media to identify, recruit, mobilize, and coordinate supporters as well as to fundraise. </w:t>
      </w:r>
      <w:r w:rsidRPr="00223C12">
        <w:rPr>
          <w:rStyle w:val="StyleUnderline"/>
        </w:rPr>
        <w:t>But we also know that clicktivism and slacktivism undermine real political work by creating the feel-good illusion that clicking “like’’ on a Facebook page or tweeting incendiary messages from the comfort of one’s computer or smartphone is equivalent to the activism that effects change</w:t>
      </w:r>
      <w:r>
        <w:t xml:space="preserve">. What we’ve witnessed in recent years is the popularization of street marches without a plan for what happens next and how to keep protesters engaged and integrated in the political process. </w:t>
      </w:r>
      <w:r w:rsidRPr="00223C12">
        <w:rPr>
          <w:rStyle w:val="StyleUnderline"/>
        </w:rPr>
        <w:t>It’s just the latest manifestation of the dangerous illusion that it is possible to have democracy without political parties—and that street protests based more on social media than sustained political organizing is the way to change society.</w:t>
      </w:r>
    </w:p>
    <w:p w14:paraId="75D9E2C5" w14:textId="77777777" w:rsidR="0002489E" w:rsidRPr="00E76AC0" w:rsidRDefault="0002489E" w:rsidP="0002489E">
      <w:pPr>
        <w:pStyle w:val="Heading4"/>
        <w:rPr>
          <w:rFonts w:eastAsia="MS Gothic"/>
        </w:rPr>
      </w:pPr>
      <w:r>
        <w:rPr>
          <w:rFonts w:eastAsia="MS Gothic"/>
        </w:rPr>
        <w:t>Bottom-up politics doesn’t spill up – the state destroys it</w:t>
      </w:r>
    </w:p>
    <w:p w14:paraId="42DD8A6A" w14:textId="77777777" w:rsidR="0002489E" w:rsidRPr="00E76AC0" w:rsidRDefault="0002489E" w:rsidP="0002489E">
      <w:pPr>
        <w:rPr>
          <w:rFonts w:eastAsia="Cambria" w:cs="Times New Roman"/>
          <w:color w:val="000000"/>
        </w:rPr>
      </w:pPr>
      <w:r w:rsidRPr="00E76AC0">
        <w:rPr>
          <w:rStyle w:val="Style13ptBold"/>
        </w:rPr>
        <w:t>Freiwald 01</w:t>
      </w:r>
      <w:r w:rsidRPr="00E76AC0">
        <w:rPr>
          <w:rFonts w:eastAsia="Cambria" w:cs="Times New Roman"/>
          <w:color w:val="000000"/>
          <w:szCs w:val="18"/>
        </w:rPr>
        <w:t xml:space="preserve"> (Susan, a professor of law at the University of San Fransico. “Comparative Institutional Analysis in Cyberspace: The Case of Intermediary Liability for Defamation” 14 Harv. J. Law &amp; Tec 569, Spring)JW</w:t>
      </w:r>
    </w:p>
    <w:p w14:paraId="4813DF3F" w14:textId="77777777" w:rsidR="0002489E" w:rsidRDefault="0002489E" w:rsidP="0002489E">
      <w:pPr>
        <w:ind w:right="288"/>
        <w:rPr>
          <w:rFonts w:asciiTheme="minorHAnsi" w:eastAsia="Times New Roman" w:hAnsiTheme="minorHAnsi" w:cs="Times New Roman"/>
          <w:sz w:val="16"/>
          <w:szCs w:val="24"/>
        </w:rPr>
      </w:pPr>
      <w:r w:rsidRPr="0004371A">
        <w:rPr>
          <w:rFonts w:asciiTheme="minorHAnsi" w:eastAsia="Times New Roman" w:hAnsiTheme="minorHAnsi" w:cs="Times New Roman"/>
          <w:color w:val="000000"/>
          <w:sz w:val="24"/>
          <w:szCs w:val="24"/>
          <w:u w:val="single"/>
        </w:rPr>
        <w:t>The fight over social policy goal choice often leads analysts to neglect to consider which institution is best situated to realize a particular social policy goal.</w:t>
      </w:r>
      <w:r w:rsidRPr="0004371A">
        <w:rPr>
          <w:rFonts w:asciiTheme="minorHAnsi" w:eastAsia="Times New Roman" w:hAnsiTheme="minorHAnsi" w:cs="Times New Roman"/>
          <w:sz w:val="16"/>
          <w:szCs w:val="24"/>
        </w:rPr>
        <w:t xml:space="preserve"> </w:t>
      </w:r>
      <w:hyperlink r:id="rId19" w:anchor="n43" w:history="1">
        <w:r w:rsidRPr="0004371A">
          <w:rPr>
            <w:rFonts w:asciiTheme="minorHAnsi" w:eastAsia="Times New Roman" w:hAnsiTheme="minorHAnsi" w:cs="Times New Roman"/>
            <w:sz w:val="16"/>
            <w:szCs w:val="24"/>
          </w:rPr>
          <w:t>43</w:t>
        </w:r>
      </w:hyperlink>
      <w:r w:rsidRPr="0004371A">
        <w:rPr>
          <w:rFonts w:asciiTheme="minorHAnsi" w:eastAsia="Times New Roman" w:hAnsiTheme="minorHAnsi" w:cs="Times New Roman"/>
          <w:sz w:val="16"/>
          <w:szCs w:val="24"/>
        </w:rPr>
        <w:t xml:space="preserve"> Much cyberspace legal scholarship ignores the institutional mechanism by which particular legal changes should be made. </w:t>
      </w:r>
      <w:hyperlink r:id="rId20" w:anchor="n44" w:history="1">
        <w:r w:rsidRPr="0004371A">
          <w:rPr>
            <w:rFonts w:asciiTheme="minorHAnsi" w:eastAsia="Times New Roman" w:hAnsiTheme="minorHAnsi" w:cs="Times New Roman"/>
            <w:sz w:val="16"/>
            <w:szCs w:val="24"/>
          </w:rPr>
          <w:t>44</w:t>
        </w:r>
      </w:hyperlink>
      <w:r w:rsidRPr="0004371A">
        <w:rPr>
          <w:rFonts w:asciiTheme="minorHAnsi" w:eastAsia="Times New Roman" w:hAnsiTheme="minorHAnsi" w:cs="Times New Roman"/>
          <w:sz w:val="16"/>
          <w:szCs w:val="24"/>
        </w:rPr>
        <w:t xml:space="preserve"> </w:t>
      </w:r>
      <w:r w:rsidRPr="0004371A">
        <w:rPr>
          <w:rFonts w:asciiTheme="minorHAnsi" w:eastAsia="Times New Roman" w:hAnsiTheme="minorHAnsi" w:cs="Times New Roman"/>
          <w:color w:val="000000"/>
          <w:sz w:val="24"/>
          <w:szCs w:val="24"/>
          <w:u w:val="single"/>
        </w:rPr>
        <w:t>Once the author has</w:t>
      </w:r>
      <w:r w:rsidRPr="0004371A">
        <w:rPr>
          <w:rFonts w:asciiTheme="minorHAnsi" w:eastAsia="Times New Roman" w:hAnsiTheme="minorHAnsi" w:cs="Times New Roman"/>
          <w:sz w:val="16"/>
          <w:szCs w:val="24"/>
        </w:rPr>
        <w:t xml:space="preserve"> described how the new cyberspace technologies affect operation of the law in practice and has </w:t>
      </w:r>
      <w:r w:rsidRPr="0004371A">
        <w:rPr>
          <w:rFonts w:asciiTheme="minorHAnsi" w:eastAsia="Times New Roman" w:hAnsiTheme="minorHAnsi" w:cs="Times New Roman"/>
          <w:color w:val="000000"/>
          <w:sz w:val="24"/>
          <w:szCs w:val="24"/>
          <w:u w:val="single"/>
        </w:rPr>
        <w:t>advocated</w:t>
      </w:r>
      <w:r w:rsidRPr="0004371A">
        <w:rPr>
          <w:rFonts w:asciiTheme="minorHAnsi" w:eastAsia="Times New Roman" w:hAnsiTheme="minorHAnsi" w:cs="Times New Roman"/>
          <w:sz w:val="16"/>
          <w:szCs w:val="24"/>
        </w:rPr>
        <w:t xml:space="preserve"> the </w:t>
      </w:r>
      <w:r w:rsidRPr="0004371A">
        <w:rPr>
          <w:rFonts w:asciiTheme="minorHAnsi" w:eastAsia="Times New Roman" w:hAnsiTheme="minorHAnsi" w:cs="Times New Roman"/>
          <w:color w:val="000000"/>
          <w:sz w:val="24"/>
          <w:szCs w:val="24"/>
          <w:u w:val="single"/>
        </w:rPr>
        <w:t>legal changes</w:t>
      </w:r>
      <w:r w:rsidRPr="0004371A">
        <w:rPr>
          <w:rFonts w:asciiTheme="minorHAnsi" w:eastAsia="Times New Roman" w:hAnsiTheme="minorHAnsi" w:cs="Times New Roman"/>
          <w:sz w:val="16"/>
          <w:szCs w:val="24"/>
        </w:rPr>
        <w:t xml:space="preserve"> required to marry the ideals of the law with the reality of cyberspace, he or she usually </w:t>
      </w:r>
      <w:r w:rsidRPr="0004371A">
        <w:rPr>
          <w:rFonts w:asciiTheme="minorHAnsi" w:eastAsia="Times New Roman" w:hAnsiTheme="minorHAnsi" w:cs="Times New Roman"/>
          <w:color w:val="000000"/>
          <w:sz w:val="24"/>
          <w:szCs w:val="24"/>
          <w:u w:val="single"/>
        </w:rPr>
        <w:t xml:space="preserve">leaves unspecified how the change should come about or else assumes without discussion that Congress could and should make the change. </w:t>
      </w:r>
      <w:hyperlink r:id="rId21" w:anchor="n45" w:history="1">
        <w:r w:rsidRPr="0004371A">
          <w:rPr>
            <w:rFonts w:asciiTheme="minorHAnsi" w:eastAsia="Times New Roman" w:hAnsiTheme="minorHAnsi" w:cs="Times New Roman"/>
            <w:color w:val="000000"/>
            <w:sz w:val="24"/>
            <w:szCs w:val="24"/>
            <w:u w:val="single"/>
          </w:rPr>
          <w:t>45</w:t>
        </w:r>
      </w:hyperlink>
      <w:r w:rsidRPr="0004371A">
        <w:rPr>
          <w:rFonts w:asciiTheme="minorHAnsi" w:eastAsia="Times New Roman" w:hAnsiTheme="minorHAnsi" w:cs="Times New Roman"/>
          <w:color w:val="000000"/>
          <w:sz w:val="24"/>
          <w:szCs w:val="24"/>
          <w:u w:val="single"/>
        </w:rPr>
        <w:t xml:space="preserve">  But ignoring institutional choice often means creating inferior public policy.</w:t>
      </w:r>
      <w:r w:rsidRPr="0004371A">
        <w:rPr>
          <w:rFonts w:asciiTheme="minorHAnsi" w:eastAsia="Times New Roman" w:hAnsiTheme="minorHAnsi" w:cs="Times New Roman"/>
          <w:sz w:val="16"/>
          <w:szCs w:val="24"/>
        </w:rPr>
        <w:t xml:space="preserve"> In fact, </w:t>
      </w:r>
      <w:r w:rsidRPr="0004371A">
        <w:rPr>
          <w:rFonts w:asciiTheme="minorHAnsi" w:eastAsia="Times New Roman" w:hAnsiTheme="minorHAnsi" w:cs="Times New Roman"/>
          <w:color w:val="000000"/>
          <w:sz w:val="24"/>
          <w:szCs w:val="24"/>
          <w:u w:val="single"/>
        </w:rPr>
        <w:t>because the different institutions vary so significantly in their ability to resolve legal conflicts, when a less preferred institution decides a legal question, the results can be  </w:t>
      </w:r>
      <w:r w:rsidRPr="0004371A">
        <w:rPr>
          <w:rFonts w:asciiTheme="minorHAnsi" w:eastAsia="Times New Roman" w:hAnsiTheme="minorHAnsi" w:cs="Times New Roman"/>
          <w:sz w:val="16"/>
          <w:szCs w:val="24"/>
        </w:rPr>
        <w:t xml:space="preserve">[*582]  </w:t>
      </w:r>
      <w:r w:rsidRPr="0004371A">
        <w:rPr>
          <w:rFonts w:asciiTheme="minorHAnsi" w:eastAsia="Times New Roman" w:hAnsiTheme="minorHAnsi" w:cs="Times New Roman"/>
          <w:b/>
          <w:iCs/>
          <w:color w:val="000000"/>
          <w:sz w:val="24"/>
          <w:szCs w:val="24"/>
          <w:u w:val="single"/>
        </w:rPr>
        <w:t>disastrous</w:t>
      </w:r>
      <w:r w:rsidRPr="0004371A">
        <w:rPr>
          <w:rFonts w:asciiTheme="minorHAnsi" w:eastAsia="Times New Roman" w:hAnsiTheme="minorHAnsi" w:cs="Times New Roman"/>
          <w:sz w:val="16"/>
          <w:szCs w:val="24"/>
        </w:rPr>
        <w:t xml:space="preserve">. </w:t>
      </w:r>
      <w:hyperlink r:id="rId22" w:anchor="n46" w:history="1">
        <w:r w:rsidRPr="0004371A">
          <w:rPr>
            <w:rFonts w:asciiTheme="minorHAnsi" w:eastAsia="Times New Roman" w:hAnsiTheme="minorHAnsi" w:cs="Times New Roman"/>
            <w:sz w:val="16"/>
            <w:szCs w:val="24"/>
          </w:rPr>
          <w:t>46</w:t>
        </w:r>
      </w:hyperlink>
      <w:r w:rsidRPr="0004371A">
        <w:rPr>
          <w:rFonts w:asciiTheme="minorHAnsi" w:eastAsia="Times New Roman" w:hAnsiTheme="minorHAnsi" w:cs="Times New Roman"/>
          <w:sz w:val="16"/>
          <w:szCs w:val="24"/>
        </w:rPr>
        <w:t xml:space="preserve"> For example, </w:t>
      </w:r>
      <w:r w:rsidRPr="0004371A">
        <w:rPr>
          <w:rFonts w:asciiTheme="minorHAnsi" w:eastAsia="Times New Roman" w:hAnsiTheme="minorHAnsi" w:cs="Times New Roman"/>
          <w:color w:val="000000"/>
          <w:sz w:val="24"/>
          <w:szCs w:val="24"/>
          <w:u w:val="single"/>
        </w:rPr>
        <w:t>not only may Congress be ill-suited to make a change, but, once it does, that decision may compromise the ability of other institutions to solve the problem</w:t>
      </w:r>
      <w:r w:rsidRPr="0004371A">
        <w:rPr>
          <w:rFonts w:asciiTheme="minorHAnsi" w:eastAsia="Times New Roman" w:hAnsiTheme="minorHAnsi" w:cs="Times New Roman"/>
          <w:sz w:val="16"/>
          <w:szCs w:val="24"/>
        </w:rPr>
        <w:t>. The case study tells such a story of institutional failure and the deplorable intermediary immunity from defamation liability that resulted.</w:t>
      </w:r>
    </w:p>
    <w:p w14:paraId="3D684C74" w14:textId="77777777" w:rsidR="0002489E" w:rsidRDefault="0002489E" w:rsidP="0002489E">
      <w:pPr>
        <w:ind w:right="288"/>
        <w:rPr>
          <w:rFonts w:asciiTheme="minorHAnsi" w:eastAsia="Times New Roman" w:hAnsiTheme="minorHAnsi" w:cs="Times New Roman"/>
          <w:sz w:val="16"/>
          <w:szCs w:val="24"/>
        </w:rPr>
      </w:pPr>
    </w:p>
    <w:p w14:paraId="6549CC70" w14:textId="77777777" w:rsidR="0002489E" w:rsidRDefault="0002489E" w:rsidP="00915F4C">
      <w:pPr>
        <w:pStyle w:val="Heading3"/>
      </w:pPr>
      <w:r>
        <w:t>Perm</w:t>
      </w:r>
    </w:p>
    <w:p w14:paraId="5B34DDC5" w14:textId="77777777" w:rsidR="0002489E" w:rsidRDefault="0002489E" w:rsidP="0002489E">
      <w:pPr>
        <w:pStyle w:val="Heading4"/>
      </w:pPr>
      <w:r>
        <w:t>Only the perm can balance top-down and bottom-up approaches to epistemological theorizing, which is key to solvency</w:t>
      </w:r>
    </w:p>
    <w:p w14:paraId="162CBCCA" w14:textId="77777777" w:rsidR="0002489E" w:rsidRDefault="0002489E" w:rsidP="0002489E">
      <w:r w:rsidRPr="00E96B25">
        <w:rPr>
          <w:rStyle w:val="Style13ptBold"/>
        </w:rPr>
        <w:t>Pollock &amp; Cruz 1999</w:t>
      </w:r>
      <w:r>
        <w:t xml:space="preserve"> (John L., Joseph, American philosopher known for influential work in epistemology, philosophical logic, cognitive science, and artificial intelligence, and Professor of Philosophy, Chair of Cognitive Science Program, “Contemporary Theory of Knowledge”, Rowman &amp; LittleField Publishers, inc.) JA</w:t>
      </w:r>
    </w:p>
    <w:p w14:paraId="4D534C47" w14:textId="77777777" w:rsidR="0002489E" w:rsidRPr="00AE4FF4" w:rsidRDefault="0002489E" w:rsidP="0002489E">
      <w:pPr>
        <w:rPr>
          <w:rStyle w:val="StyleUnderline"/>
        </w:rPr>
      </w:pPr>
      <w:r>
        <w:t xml:space="preserve">Epistemology is driven by attempts to answer the question, "How do you know?" In the last chapter we pointed out that this gives investigations on several different levels. At the lowest level, philosophers investigate particular kinds of knowledge claims. At an intermediate level, topics are investigated that pertain to all or most of the specific kinds of knowledge discussed at the lowest level. At the highest level we find general epistemological theories that attempt to explain how knowledge in general is possible.  One can be doing epistemology by working at any of these levels.  The levels cannot be isolated from each other, however.  Work at any level tends to presuppose something about the other levels.  For example, work on inductive reasoning at least presupposes that reasoning plays a role in the acquisition or justification of beliefs and normally presupposes something about the structure of defeasible reasoning.  Reflection on high-level epistemological theories has typically proceeded in rather abstract fashion.  Defenders of theories like coherentism or probabilism have formulated their theories in very general terms, and have usually made only half-hearted attempts to show how they can accommodate the specific kinds of epistemic cognition required for knowledge of concrete subject matters.  This can be regarded as a kind of top-down epistemological theorizing.  Concentration on low-level theories is a kind of bottom-up theorizing.  </w:t>
      </w:r>
      <w:r w:rsidRPr="00E96B25">
        <w:rPr>
          <w:rStyle w:val="StyleUnderline"/>
        </w:rPr>
        <w:t>Neither top-down nor bottom-up theorizing can be satisfactory by itself</w:t>
      </w:r>
      <w:r>
        <w:t xml:space="preserve">.  </w:t>
      </w:r>
      <w:r w:rsidRPr="00E96B25">
        <w:rPr>
          <w:rStyle w:val="StyleUnderline"/>
        </w:rPr>
        <w:t>A necessary condition for the correctness of a low-level theory</w:t>
      </w:r>
      <w:r>
        <w:t xml:space="preserve"> (e.g., a theory of inductive reasoning, or a theory of inference from perception) </w:t>
      </w:r>
      <w:r w:rsidRPr="00E96B25">
        <w:rPr>
          <w:rStyle w:val="StyleUnderline"/>
        </w:rPr>
        <w:t>is that it must fit into a correct high-level theory.  Focusing on the low-level theory by itself, without reference to a high-level theory into which it must fit, is theorizing in a relative vacuum and imposes too few constraints.</w:t>
      </w:r>
      <w:r>
        <w:t xml:space="preserve">  Conversely, it is equally a necessary condition for the correctness of a high level theory that it be possible to fill out with low-level theories of specific kinds of epistemic cognition, and the only way to verify that this can be done is to do it.  </w:t>
      </w:r>
      <w:r w:rsidRPr="00E96B25">
        <w:rPr>
          <w:rStyle w:val="StyleUnderline"/>
        </w:rPr>
        <w:t>To be ultimately satisfactory, epistemological theorizing must combine top-down and bottom-up theorizing.</w:t>
      </w:r>
    </w:p>
    <w:p w14:paraId="0FA210CB" w14:textId="77777777" w:rsidR="0002489E" w:rsidRDefault="0002489E" w:rsidP="0002489E">
      <w:pPr>
        <w:pStyle w:val="Heading4"/>
      </w:pPr>
      <w:r>
        <w:t>Perm solves, we can acknowledge our imperialism and act to change it. They can coincide together.</w:t>
      </w:r>
    </w:p>
    <w:p w14:paraId="576AFCC8" w14:textId="77777777" w:rsidR="0002489E" w:rsidRPr="00D463C7" w:rsidRDefault="0002489E" w:rsidP="0002489E">
      <w:r w:rsidRPr="00D463C7">
        <w:rPr>
          <w:rStyle w:val="Style13ptBold"/>
        </w:rPr>
        <w:t>Ferguson, 05</w:t>
      </w:r>
      <w:r>
        <w:t xml:space="preserve"> </w:t>
      </w:r>
      <w:r w:rsidRPr="00D463C7">
        <w:t>(Niall, Spring 2005 'We're an Empire Now': The United States Between Imperial Denial and Premature Decolonization, Niall Ferguson, Harvard University)</w:t>
      </w:r>
    </w:p>
    <w:p w14:paraId="3E7077F9" w14:textId="77777777" w:rsidR="0002489E" w:rsidRPr="009879F3" w:rsidRDefault="0002489E" w:rsidP="0002489E">
      <w:pPr>
        <w:rPr>
          <w:sz w:val="16"/>
          <w:szCs w:val="24"/>
        </w:rPr>
      </w:pPr>
      <w:r w:rsidRPr="009879F3">
        <w:rPr>
          <w:sz w:val="24"/>
          <w:szCs w:val="24"/>
          <w:u w:val="single"/>
        </w:rPr>
        <w:t>We’re an empire now, and when we act, we create our own reality. And while you’re studying that reality—judiciously, as you will—we’ll act again, creating other new realities, which you can study too, and that’s how things will sort out. We’re history’s actors…and you, all of you, will be left to just study what we do</w:t>
      </w:r>
      <w:r w:rsidRPr="009879F3">
        <w:rPr>
          <w:sz w:val="16"/>
          <w:szCs w:val="24"/>
        </w:rPr>
        <w:t xml:space="preserve">. A “senior adviser” to President Bush, as quoted by Ron Suskind1 ‘History,’ [Bush] said, shrugging, taking his hands out of his pockets, extending his arms and suggesting with his body language that it was so far off. ‘We won’t know. We’ll all be dead.’ Bob Woodward, quoting President Bush2 </w:t>
      </w:r>
      <w:r w:rsidRPr="009879F3">
        <w:rPr>
          <w:sz w:val="24"/>
          <w:szCs w:val="24"/>
          <w:u w:val="single"/>
        </w:rPr>
        <w:t>Is the United States an empire? It is, I have discovered, acceptable to say that it is—provided that you deplore the fact. At the same time, it is permitted to say that American power is potentially beneficent— provided that you do not describe it as imperial. What is not allowed is to say that the United States is an empire and that this might not be wholly bad.</w:t>
      </w:r>
      <w:r w:rsidRPr="009879F3">
        <w:rPr>
          <w:sz w:val="16"/>
          <w:szCs w:val="24"/>
        </w:rPr>
        <w:t xml:space="preserve"> My book Colossus set out to do this, and thereby succeeded in antagonizing both conservative and liberal critics. Conservatives repudiated my contention that the United States is and, indeed, has always been an empire. They prefer to think of it as a hegemon, a superpower, a world leader—anything but an empire. </w:t>
      </w:r>
      <w:r w:rsidRPr="009879F3">
        <w:rPr>
          <w:sz w:val="24"/>
          <w:szCs w:val="24"/>
          <w:u w:val="single"/>
        </w:rPr>
        <w:t>Liberals were dismayed by my suggestion that the American empire might have positive as well as negative attributes. For them, American imperialism can have no redeeming features. It has been and must remain one of history’s Bad Things</w:t>
      </w:r>
      <w:r w:rsidRPr="009879F3">
        <w:rPr>
          <w:sz w:val="16"/>
          <w:szCs w:val="24"/>
        </w:rPr>
        <w:t xml:space="preserve">. As in Gilbert and Sullivan’s Iolanthe, so in the United States today, it seems to be expected, “That every boy and every gal / That’s born into the world alive / Is either a little Liberal, / Or else a little Conservative!” But I am afraid my book is neither. Here, in a simplified form, is what it says: 3 Macalester International Vol. 16 4 1. </w:t>
      </w:r>
      <w:r w:rsidRPr="009879F3">
        <w:rPr>
          <w:b/>
          <w:sz w:val="24"/>
          <w:szCs w:val="24"/>
          <w:u w:val="single"/>
        </w:rPr>
        <w:t>The United States has always been, functionally if not self-consciously, an empire; 2. a self-conscious American imperialism might well be preferable to the available alternatives, but 3. financial, human, and cultural constraints make such self-consciousness highly unlikely, and 4. therefore the American empire, insofar as it continues to exist, will remain a somewhat dysfunctional entity</w:t>
      </w:r>
      <w:r w:rsidRPr="009879F3">
        <w:rPr>
          <w:sz w:val="16"/>
          <w:szCs w:val="24"/>
        </w:rPr>
        <w:t xml:space="preserve">. The case for an American empire in Colossus is therefore twofold. </w:t>
      </w:r>
      <w:r w:rsidRPr="009879F3">
        <w:rPr>
          <w:sz w:val="24"/>
          <w:szCs w:val="24"/>
          <w:u w:val="single"/>
        </w:rPr>
        <w:t>First, there is the case for its functional existence; second, the case for the potential advantages of a self-conscious American imperialism. By self-conscious imperialism, please note, I do not mean that the United States should unabashedly proclaim itself an empire and its president an emperor. Perish the thought. I merely mean that Americans need to recognize the imperial characteristics of their own power today and, if possible, to learn from the achievements and failures of past empires.</w:t>
      </w:r>
      <w:r w:rsidRPr="009879F3">
        <w:rPr>
          <w:sz w:val="16"/>
          <w:szCs w:val="24"/>
        </w:rPr>
        <w:t xml:space="preserve"> It is no longer possible to maintain the fiction that there is something wholly unique about the foreign relations of the United States. The dilemmas America faces today have more in common with those faced by the later Caesars than with those faced by the Founding Fathers.3 At the same time, however, the book makes clear the grave perils of being an “empire in denial.” Americans are not wholly oblivious to the imperial role their country plays in the world. But they dislike it. “I think we’re trying to run the business of the world too much,” a Kansas farmer told the British author Timothy Garton Ash in 2003, “…like the Romans used to.”4 To such feelings of unease, American politicians respond with a categorical reassurance. “We’re not an imperial power,” declared President George W. Bush last April, “We’re a liberating power.”5</w:t>
      </w:r>
    </w:p>
    <w:p w14:paraId="7BB753D6" w14:textId="77777777" w:rsidR="0002489E" w:rsidRPr="009879F3" w:rsidRDefault="0002489E" w:rsidP="0002489E"/>
    <w:p w14:paraId="4318246A" w14:textId="77777777" w:rsidR="00E42E4C" w:rsidRPr="00F601E6" w:rsidRDefault="00E42E4C" w:rsidP="00F601E6"/>
    <w:sectPr w:rsidR="00E42E4C" w:rsidRPr="00F601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auto"/>
    <w:pitch w:val="variable"/>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F1936CC"/>
    <w:multiLevelType w:val="multilevel"/>
    <w:tmpl w:val="BFD268D8"/>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2611BB"/>
    <w:multiLevelType w:val="hybridMultilevel"/>
    <w:tmpl w:val="9752AD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5733018"/>
    <w:multiLevelType w:val="hybridMultilevel"/>
    <w:tmpl w:val="64C69B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37F7697"/>
    <w:multiLevelType w:val="multilevel"/>
    <w:tmpl w:val="B9A22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 w:numId="13">
    <w:abstractNumId w:val="14"/>
  </w:num>
  <w:num w:numId="14">
    <w:abstractNumId w:val="12"/>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9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B11703"/>
    <w:rsid w:val="000029E3"/>
    <w:rsid w:val="000029E8"/>
    <w:rsid w:val="00004225"/>
    <w:rsid w:val="000066CA"/>
    <w:rsid w:val="00007264"/>
    <w:rsid w:val="000076A9"/>
    <w:rsid w:val="00014FAD"/>
    <w:rsid w:val="00015D2A"/>
    <w:rsid w:val="0002489E"/>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979D0"/>
    <w:rsid w:val="003A248F"/>
    <w:rsid w:val="003A4D9C"/>
    <w:rsid w:val="003B1668"/>
    <w:rsid w:val="003B225E"/>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57825"/>
    <w:rsid w:val="0046188A"/>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25C8"/>
    <w:rsid w:val="006A4840"/>
    <w:rsid w:val="006A52A0"/>
    <w:rsid w:val="006A7E1D"/>
    <w:rsid w:val="006C045F"/>
    <w:rsid w:val="006C3A56"/>
    <w:rsid w:val="006C588A"/>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15F4C"/>
    <w:rsid w:val="00920E6A"/>
    <w:rsid w:val="00931816"/>
    <w:rsid w:val="00932C71"/>
    <w:rsid w:val="009467DD"/>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1703"/>
    <w:rsid w:val="00B12933"/>
    <w:rsid w:val="00B12B88"/>
    <w:rsid w:val="00B137E0"/>
    <w:rsid w:val="00B13BC8"/>
    <w:rsid w:val="00B24662"/>
    <w:rsid w:val="00B3569C"/>
    <w:rsid w:val="00B3711D"/>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B0008"/>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3D374B"/>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CB0008"/>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CB000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B000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CB000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small space,no read,TAG,Ch,No Spacing211,No Spacing12,No Spacing2111,No Spacing4,No Spacing11111,No Spacing5,Card,tags,T,No Spacing21,Dont use"/>
    <w:basedOn w:val="Normal"/>
    <w:next w:val="Normal"/>
    <w:link w:val="Heading4Char"/>
    <w:uiPriority w:val="3"/>
    <w:unhideWhenUsed/>
    <w:qFormat/>
    <w:rsid w:val="00CB000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CB000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B0008"/>
  </w:style>
  <w:style w:type="character" w:customStyle="1" w:styleId="Heading1Char">
    <w:name w:val="Heading 1 Char"/>
    <w:aliases w:val="Pocket Char"/>
    <w:basedOn w:val="DefaultParagraphFont"/>
    <w:link w:val="Heading1"/>
    <w:rsid w:val="00CB000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B000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CB0008"/>
    <w:rPr>
      <w:rFonts w:ascii="Calibri" w:eastAsiaTheme="majorEastAsia" w:hAnsi="Calibri" w:cstheme="majorBidi"/>
      <w:b/>
      <w:sz w:val="32"/>
      <w:u w:val="single"/>
    </w:rPr>
  </w:style>
  <w:style w:type="character" w:customStyle="1" w:styleId="Heading4Char">
    <w:name w:val="Heading 4 Char"/>
    <w:aliases w:val="Tag Char,Big card Char,body Char,small text Char,Normal Tag Char,heading 2 Char,Heading 2 Char2 Char Char,Heading 2 Char1 Char Char Char, Ch Char,small space Char,no read Char,TAG Char,Ch Char,No Spacing211 Char,No Spacing12 Char,T Char"/>
    <w:basedOn w:val="DefaultParagraphFont"/>
    <w:link w:val="Heading4"/>
    <w:uiPriority w:val="3"/>
    <w:rsid w:val="00CB0008"/>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CB0008"/>
    <w:rPr>
      <w:b/>
      <w:bCs/>
      <w:sz w:val="26"/>
      <w:u w:val="none"/>
    </w:rPr>
  </w:style>
  <w:style w:type="character" w:customStyle="1" w:styleId="StyleUnderline">
    <w:name w:val="Style Underline"/>
    <w:aliases w:val="Underline,Style Bold Underline,Intense Emphasis1,apple-style-span + 6 pt,Bold,Kern at 16 pt,Style,Intense Emphasis11,Intense Emphasis2,HHeading 3 + 12 pt,Cards + Font: 12 pt Char,Bold Cite Char,Citation Char Char Char,ci,c,Bo,B,9.5 pt"/>
    <w:basedOn w:val="DefaultParagraphFont"/>
    <w:uiPriority w:val="6"/>
    <w:qFormat/>
    <w:rsid w:val="00CB0008"/>
    <w:rPr>
      <w:b w:val="0"/>
      <w:sz w:val="22"/>
      <w:u w:val="single"/>
    </w:rPr>
  </w:style>
  <w:style w:type="character" w:styleId="Emphasis">
    <w:name w:val="Emphasis"/>
    <w:basedOn w:val="DefaultParagraphFont"/>
    <w:uiPriority w:val="7"/>
    <w:qFormat/>
    <w:rsid w:val="00CB0008"/>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CB0008"/>
    <w:rPr>
      <w:color w:val="auto"/>
      <w:u w:val="none"/>
    </w:rPr>
  </w:style>
  <w:style w:type="character" w:styleId="Hyperlink">
    <w:name w:val="Hyperlink"/>
    <w:basedOn w:val="DefaultParagraphFont"/>
    <w:uiPriority w:val="99"/>
    <w:unhideWhenUsed/>
    <w:rsid w:val="00CB0008"/>
    <w:rPr>
      <w:color w:val="auto"/>
      <w:u w:val="none"/>
    </w:rPr>
  </w:style>
  <w:style w:type="paragraph" w:styleId="DocumentMap">
    <w:name w:val="Document Map"/>
    <w:basedOn w:val="Normal"/>
    <w:link w:val="DocumentMapChar"/>
    <w:uiPriority w:val="99"/>
    <w:semiHidden/>
    <w:unhideWhenUsed/>
    <w:rsid w:val="00B11703"/>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B11703"/>
    <w:rPr>
      <w:rFonts w:ascii="Lucida Grande" w:hAnsi="Lucida Grande" w:cs="Lucida Grande"/>
    </w:rPr>
  </w:style>
  <w:style w:type="character" w:customStyle="1" w:styleId="cite">
    <w:name w:val="cite"/>
    <w:aliases w:val="Heading 3 Char Char Char,Heading 3 Char Char Char1,Heading 3 Char1,Char Char2,cites Char Char,Heading 3 Char1 Char,Citation Char Char1 Char Char Char Char Char,Char Char,Underlined Text Char,Block Writing Char,Index Headers Char,Char Char Char1"/>
    <w:uiPriority w:val="99"/>
    <w:qFormat/>
    <w:rsid w:val="0002489E"/>
    <w:rPr>
      <w:rFonts w:ascii="Times New Roman" w:hAnsi="Times New Roman"/>
      <w:b/>
      <w:sz w:val="24"/>
    </w:rPr>
  </w:style>
  <w:style w:type="paragraph" w:customStyle="1" w:styleId="card">
    <w:name w:val="card"/>
    <w:basedOn w:val="Normal"/>
    <w:next w:val="Normal"/>
    <w:link w:val="cardChar"/>
    <w:uiPriority w:val="99"/>
    <w:qFormat/>
    <w:rsid w:val="0002489E"/>
    <w:pPr>
      <w:ind w:left="288" w:right="288"/>
    </w:pPr>
  </w:style>
  <w:style w:type="character" w:customStyle="1" w:styleId="cardChar">
    <w:name w:val="card Char"/>
    <w:link w:val="card"/>
    <w:uiPriority w:val="99"/>
    <w:rsid w:val="0002489E"/>
    <w:rPr>
      <w:rFonts w:ascii="Calibri" w:eastAsiaTheme="minorHAnsi" w:hAnsi="Calibri"/>
      <w:sz w:val="18"/>
      <w:szCs w:val="22"/>
    </w:rPr>
  </w:style>
  <w:style w:type="character" w:customStyle="1" w:styleId="underline">
    <w:name w:val="underline"/>
    <w:uiPriority w:val="99"/>
    <w:qFormat/>
    <w:rsid w:val="0002489E"/>
    <w:rPr>
      <w:b/>
      <w:u w:val="single"/>
    </w:rPr>
  </w:style>
  <w:style w:type="character" w:customStyle="1" w:styleId="sep">
    <w:name w:val="sep"/>
    <w:basedOn w:val="DefaultParagraphFont"/>
    <w:rsid w:val="0002489E"/>
  </w:style>
  <w:style w:type="character" w:customStyle="1" w:styleId="apple-converted-space">
    <w:name w:val="apple-converted-space"/>
    <w:basedOn w:val="DefaultParagraphFont"/>
    <w:rsid w:val="0002489E"/>
  </w:style>
  <w:style w:type="paragraph" w:styleId="NormalWeb">
    <w:name w:val="Normal (Web)"/>
    <w:basedOn w:val="Normal"/>
    <w:uiPriority w:val="99"/>
    <w:semiHidden/>
    <w:unhideWhenUsed/>
    <w:rsid w:val="0002489E"/>
    <w:pPr>
      <w:spacing w:before="100" w:beforeAutospacing="1" w:after="100" w:afterAutospacing="1"/>
    </w:pPr>
    <w:rPr>
      <w:rFonts w:ascii="Times New Roman" w:eastAsia="Times New Roman" w:hAnsi="Times New Roman" w:cs="Times New Roman"/>
      <w:sz w:val="24"/>
      <w:szCs w:val="24"/>
    </w:rPr>
  </w:style>
  <w:style w:type="character" w:customStyle="1" w:styleId="label-inline">
    <w:name w:val="label-inline"/>
    <w:basedOn w:val="DefaultParagraphFont"/>
    <w:rsid w:val="0002489E"/>
  </w:style>
  <w:style w:type="character" w:customStyle="1" w:styleId="field-items">
    <w:name w:val="field-items"/>
    <w:basedOn w:val="DefaultParagraphFont"/>
    <w:rsid w:val="0002489E"/>
  </w:style>
  <w:style w:type="character" w:customStyle="1" w:styleId="date-display-single">
    <w:name w:val="date-display-single"/>
    <w:basedOn w:val="DefaultParagraphFont"/>
    <w:rsid w:val="0002489E"/>
  </w:style>
  <w:style w:type="character" w:customStyle="1" w:styleId="current-article">
    <w:name w:val="current-article"/>
    <w:basedOn w:val="DefaultParagraphFont"/>
    <w:rsid w:val="0002489E"/>
  </w:style>
  <w:style w:type="paragraph" w:customStyle="1" w:styleId="xhead">
    <w:name w:val="xhead"/>
    <w:basedOn w:val="Normal"/>
    <w:rsid w:val="0002489E"/>
    <w:pPr>
      <w:spacing w:before="100" w:beforeAutospacing="1" w:after="100" w:afterAutospacing="1"/>
    </w:pPr>
    <w:rPr>
      <w:rFonts w:ascii="Times New Roman" w:eastAsia="Times New Roman" w:hAnsi="Times New Roman" w:cs="Times New Roman"/>
      <w:sz w:val="24"/>
      <w:szCs w:val="24"/>
    </w:rPr>
  </w:style>
  <w:style w:type="paragraph" w:styleId="ListParagraph">
    <w:name w:val="List Paragraph"/>
    <w:basedOn w:val="Normal"/>
    <w:uiPriority w:val="99"/>
    <w:unhideWhenUsed/>
    <w:qFormat/>
    <w:rsid w:val="0002489E"/>
    <w:pPr>
      <w:ind w:left="720"/>
      <w:contextualSpacing/>
    </w:pPr>
  </w:style>
  <w:style w:type="paragraph" w:styleId="Revision">
    <w:name w:val="Revision"/>
    <w:hidden/>
    <w:uiPriority w:val="99"/>
    <w:semiHidden/>
    <w:rsid w:val="0002489E"/>
    <w:rPr>
      <w:rFonts w:ascii="Calibri" w:eastAsiaTheme="minorHAnsi" w:hAnsi="Calibri"/>
      <w:sz w:val="1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philippinerevolution.net/statements/20110702_oppose-us-interference-in-the-south-china-sea-conflict-build-people-s-solidarity-to-seek-a-peaceful-resolution-of-spratlys-conflict" TargetMode="External"/><Relationship Id="rId18" Type="http://schemas.openxmlformats.org/officeDocument/2006/relationships/hyperlink" Target="http://www.theatlantic.com/international/archive/2014/04/why-street-protests-dont-work/360264/" TargetMode="External"/><Relationship Id="rId3" Type="http://schemas.openxmlformats.org/officeDocument/2006/relationships/customXml" Target="../customXml/item3.xml"/><Relationship Id="rId21" Type="http://schemas.openxmlformats.org/officeDocument/2006/relationships/hyperlink" Target="http://www.lexis.com/research/retrieve?_m=aa91df1416a18d87537d72b0e3763e33&amp;docnum=29&amp;_fmtstr=FULL&amp;_startdoc=1&amp;wchp=dGLbVtz-zSkAz&amp;_md5=01ed68c7086eb1b7d8508b691f80e0b7&amp;focBudTerms=imperfect%20alternatives%20and%20komesar%20and%20legislative%20or%20legislature%20or%20executive%20w/20%20judicial%20or%20judiciary%20and%20comparative%20institutional%20analysis&amp;focBudSel=all" TargetMode="External"/><Relationship Id="rId7" Type="http://schemas.openxmlformats.org/officeDocument/2006/relationships/settings" Target="settings.xml"/><Relationship Id="rId12" Type="http://schemas.openxmlformats.org/officeDocument/2006/relationships/hyperlink" Target="http://www.americanempireproject.com/johnson/johnson_interview.htm" TargetMode="External"/><Relationship Id="rId17" Type="http://schemas.openxmlformats.org/officeDocument/2006/relationships/hyperlink" Target="http://www.theatlantic.com/magazine/archive/2014/04/in-defense-of-empire/358645/" TargetMode="External"/><Relationship Id="rId2" Type="http://schemas.openxmlformats.org/officeDocument/2006/relationships/customXml" Target="../customXml/item2.xml"/><Relationship Id="rId16" Type="http://schemas.openxmlformats.org/officeDocument/2006/relationships/hyperlink" Target="http://www.hoover.org/research/globalization-versus-imperialism" TargetMode="External"/><Relationship Id="rId20" Type="http://schemas.openxmlformats.org/officeDocument/2006/relationships/hyperlink" Target="http://www.lexis.com/research/retrieve?_m=aa91df1416a18d87537d72b0e3763e33&amp;docnum=29&amp;_fmtstr=FULL&amp;_startdoc=1&amp;wchp=dGLbVtz-zSkAz&amp;_md5=01ed68c7086eb1b7d8508b691f80e0b7&amp;focBudTerms=imperfect%20alternatives%20and%20komesar%20and%20legislative%20or%20legislature%20or%20executive%20w/20%20judicial%20or%20judiciary%20and%20comparative%20institutional%20analysis&amp;focBudSel=al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wsj.com/articles/china-presses-economists-to-brighten-their-outlooks-1462292316" TargetMode="Externa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www.petersaysstuff.com/2013/06/us-security-discourse-physical-and-ontological-implications/" TargetMode="External"/><Relationship Id="rId23" Type="http://schemas.openxmlformats.org/officeDocument/2006/relationships/fontTable" Target="fontTable.xml"/><Relationship Id="rId10" Type="http://schemas.openxmlformats.org/officeDocument/2006/relationships/hyperlink" Target="http://www.wsj.com/articles/china-presses-economists-to-brighten-their-outlooks-1462292316" TargetMode="External"/><Relationship Id="rId19" Type="http://schemas.openxmlformats.org/officeDocument/2006/relationships/hyperlink" Target="http://www.lexis.com/research/retrieve?_m=aa91df1416a18d87537d72b0e3763e33&amp;docnum=29&amp;_fmtstr=FULL&amp;_startdoc=1&amp;wchp=dGLbVtz-zSkAz&amp;_md5=01ed68c7086eb1b7d8508b691f80e0b7&amp;focBudTerms=imperfect%20alternatives%20and%20komesar%20and%20legislative%20or%20legislature%20or%20executive%20w/20%20judicial%20or%20judiciary%20and%20comparative%20institutional%20analysis&amp;focBudSel=all" TargetMode="External"/><Relationship Id="rId4" Type="http://schemas.openxmlformats.org/officeDocument/2006/relationships/customXml" Target="../customXml/item4.xml"/><Relationship Id="rId9" Type="http://schemas.openxmlformats.org/officeDocument/2006/relationships/hyperlink" Target="http://en.wikipedia.org/wiki/Saybrook_Institute" TargetMode="External"/><Relationship Id="rId14" Type="http://schemas.openxmlformats.org/officeDocument/2006/relationships/hyperlink" Target="http://www.mona.uwi.edu/" TargetMode="External"/><Relationship Id="rId22" Type="http://schemas.openxmlformats.org/officeDocument/2006/relationships/hyperlink" Target="http://www.lexis.com/research/retrieve?_m=aa91df1416a18d87537d72b0e3763e33&amp;docnum=29&amp;_fmtstr=FULL&amp;_startdoc=1&amp;wchp=dGLbVtz-zSkAz&amp;_md5=01ed68c7086eb1b7d8508b691f80e0b7&amp;focBudTerms=imperfect%20alternatives%20and%20komesar%20and%20legislative%20or%20legislature%20or%20executive%20w/20%20judicial%20or%20judiciary%20and%20comparative%20institutional%20analysis&amp;focBudSel=al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sh%20Mart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3DA1FC0-A168-416D-A917-128D7B7D50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15</TotalTime>
  <Pages>1</Pages>
  <Words>48117</Words>
  <Characters>274273</Characters>
  <Application>Microsoft Office Word</Application>
  <DocSecurity>0</DocSecurity>
  <Lines>2285</Lines>
  <Paragraphs>643</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321747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Josh Martin</cp:lastModifiedBy>
  <cp:revision>7</cp:revision>
  <dcterms:created xsi:type="dcterms:W3CDTF">2016-07-03T21:22:00Z</dcterms:created>
  <dcterms:modified xsi:type="dcterms:W3CDTF">2016-07-03T23:42:00Z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