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DCE" w:rsidRDefault="000A7DCE" w:rsidP="000A7DCE">
      <w:pPr>
        <w:pStyle w:val="Heading1"/>
      </w:pPr>
      <w:bookmarkStart w:id="0" w:name="_GoBack"/>
      <w:bookmarkEnd w:id="0"/>
      <w:r>
        <w:t>**NDI 6WA – Intermediary Counterplan**</w:t>
      </w:r>
    </w:p>
    <w:p w:rsidR="00A8490F" w:rsidRDefault="00A8490F" w:rsidP="00A8490F">
      <w:pPr>
        <w:pStyle w:val="Heading2"/>
      </w:pPr>
      <w:r>
        <w:t>1NC</w:t>
      </w:r>
    </w:p>
    <w:p w:rsidR="00A8490F" w:rsidRDefault="00A8490F" w:rsidP="00A8490F">
      <w:pPr>
        <w:pStyle w:val="Heading3"/>
      </w:pPr>
      <w:r>
        <w:t>Singapore CP––1nc</w:t>
      </w:r>
    </w:p>
    <w:p w:rsidR="00157875" w:rsidRDefault="00ED450C" w:rsidP="00157875">
      <w:pPr>
        <w:pStyle w:val="Heading4"/>
      </w:pPr>
      <w:r>
        <w:t xml:space="preserve">Text: The United States federal government should ask Singapore to propose (plan text) to China. </w:t>
      </w:r>
    </w:p>
    <w:p w:rsidR="00157875" w:rsidRDefault="00157875" w:rsidP="00157875">
      <w:pPr>
        <w:pStyle w:val="Heading4"/>
      </w:pPr>
      <w:r>
        <w:t>Observation One: The counterplan is legitimate. It test the engagement which is the core question of the topic</w:t>
      </w:r>
    </w:p>
    <w:p w:rsidR="00157875" w:rsidRDefault="00157875" w:rsidP="00157875">
      <w:pPr>
        <w:pStyle w:val="Heading4"/>
      </w:pPr>
      <w:r>
        <w:t xml:space="preserve">Observation Two: Net benefits </w:t>
      </w:r>
    </w:p>
    <w:p w:rsidR="00157875" w:rsidRPr="00157875" w:rsidRDefault="00157875" w:rsidP="00157875">
      <w:pPr>
        <w:pStyle w:val="Heading4"/>
      </w:pPr>
      <w:r>
        <w:t xml:space="preserve">The counterplan solves the case and avoids </w:t>
      </w:r>
      <w:proofErr w:type="spellStart"/>
      <w:r>
        <w:t>Disads</w:t>
      </w:r>
      <w:proofErr w:type="spellEnd"/>
      <w:r>
        <w:t xml:space="preserve"> to direct engagement – Singapore is well positioned to serve as an intermediary and will say yes</w:t>
      </w:r>
    </w:p>
    <w:p w:rsidR="00A8490F" w:rsidRPr="006E4D58" w:rsidRDefault="00A8490F" w:rsidP="00A8490F">
      <w:r w:rsidRPr="006E4D58">
        <w:rPr>
          <w:sz w:val="16"/>
        </w:rPr>
        <w:t xml:space="preserve">Emma </w:t>
      </w:r>
      <w:proofErr w:type="spellStart"/>
      <w:r w:rsidRPr="006E4D58">
        <w:rPr>
          <w:sz w:val="16"/>
        </w:rPr>
        <w:t>Chanlett</w:t>
      </w:r>
      <w:proofErr w:type="spellEnd"/>
      <w:r w:rsidRPr="006E4D58">
        <w:rPr>
          <w:sz w:val="16"/>
        </w:rPr>
        <w:t>-</w:t>
      </w:r>
      <w:r w:rsidRPr="006E4D58">
        <w:rPr>
          <w:rStyle w:val="Style13ptBold"/>
        </w:rPr>
        <w:t>Avery 13</w:t>
      </w:r>
      <w:r w:rsidRPr="006E4D58">
        <w:rPr>
          <w:sz w:val="16"/>
        </w:rPr>
        <w:t>, Specialist in Asian Affairs, “Singapore: Background and U.S. Relations”, 7/26/13, Congressional Research Service, https://www.fas.org/sgp/crs/row/RS20490.pdf</w:t>
      </w:r>
    </w:p>
    <w:p w:rsidR="00A8490F" w:rsidRDefault="00A8490F" w:rsidP="00A8490F">
      <w:pPr>
        <w:rPr>
          <w:sz w:val="12"/>
        </w:rPr>
      </w:pPr>
      <w:r w:rsidRPr="006E4D58">
        <w:rPr>
          <w:rStyle w:val="StyleUnderline"/>
        </w:rPr>
        <w:t>Singapore has been a strong champion of ASEAN, which helps Southeast Asia’s mostly small countries to influence regional diplomacy</w:t>
      </w:r>
      <w:r w:rsidRPr="006E4D58">
        <w:rPr>
          <w:sz w:val="12"/>
        </w:rPr>
        <w:t xml:space="preserve">, particularly vis-à-vis China. </w:t>
      </w:r>
      <w:r w:rsidRPr="006E4D58">
        <w:rPr>
          <w:rStyle w:val="Emphasis"/>
        </w:rPr>
        <w:t>Renewed U.S. engagement under the Obama Administration has pleased Singapore and may have allowed it more diplomatic space to stand up to Beijing on key issues.</w:t>
      </w:r>
      <w:r w:rsidRPr="006E4D58">
        <w:rPr>
          <w:sz w:val="12"/>
        </w:rPr>
        <w:t xml:space="preserve"> </w:t>
      </w:r>
      <w:r w:rsidRPr="006E4D58">
        <w:rPr>
          <w:rStyle w:val="StyleUnderline"/>
        </w:rPr>
        <w:t>Singapore has praised the Administration’s “rebalancing” effort toward Asia</w:t>
      </w:r>
      <w:r w:rsidRPr="006E4D58">
        <w:rPr>
          <w:sz w:val="12"/>
        </w:rPr>
        <w:t xml:space="preserve">, yet has been careful to warn that anti-China rhetoric or efforts to “contain” China’s rise will be counterproductive. During an April 2013 visit to Washington, </w:t>
      </w:r>
      <w:r w:rsidRPr="006E4D58">
        <w:rPr>
          <w:rStyle w:val="StyleUnderline"/>
        </w:rPr>
        <w:t>Prime Minister Lee advised the United States to strengthen its economic ties to the region and develop more trust with Beijing</w:t>
      </w:r>
      <w:r w:rsidRPr="006E4D58">
        <w:rPr>
          <w:sz w:val="12"/>
        </w:rPr>
        <w:t xml:space="preserve">. </w:t>
      </w:r>
      <w:r w:rsidRPr="006E4D58">
        <w:rPr>
          <w:rStyle w:val="Emphasis"/>
        </w:rPr>
        <w:t>Maintaining strong relations with both China and the United States is a keystone of Singapore’s foreign policy.</w:t>
      </w:r>
      <w:r w:rsidRPr="006E4D58">
        <w:rPr>
          <w:sz w:val="12"/>
        </w:rPr>
        <w:t xml:space="preserve"> </w:t>
      </w:r>
      <w:r w:rsidRPr="006E4D58">
        <w:rPr>
          <w:rStyle w:val="Emphasis"/>
        </w:rPr>
        <w:t>Singapore often portrays itself as a useful balancer and intermediary between major powers in the region</w:t>
      </w:r>
      <w:r w:rsidRPr="006E4D58">
        <w:rPr>
          <w:sz w:val="12"/>
        </w:rPr>
        <w:t xml:space="preserve">. </w:t>
      </w:r>
      <w:r w:rsidRPr="006E4D58">
        <w:rPr>
          <w:rStyle w:val="StyleUnderline"/>
        </w:rPr>
        <w:t>In the South China Sea dispute, for example, in 2011 Singapore—a non-claimant—called on China to clarify its island claims, characterizing its stance on the issue as neutral, yet concerned because of the threat to maritime stability</w:t>
      </w:r>
      <w:r w:rsidRPr="006E4D58">
        <w:rPr>
          <w:sz w:val="12"/>
        </w:rPr>
        <w:t xml:space="preserve">. At the same time, Singapore was hosting a port visit by a Chinese surveillance vessel, part of an ongoing exchange on technical cooperation on maritime safety with Beijing. China’s economic power makes it a crucial component of trade policy for all countries in the region, but </w:t>
      </w:r>
      <w:r w:rsidRPr="006E4D58">
        <w:rPr>
          <w:rStyle w:val="StyleUnderline"/>
        </w:rPr>
        <w:t>Singapore’s ties with Beijing are multifaceted and extend to cultural, political, and educational exchanges as well</w:t>
      </w:r>
      <w:r w:rsidRPr="006E4D58">
        <w:rPr>
          <w:sz w:val="12"/>
        </w:rPr>
        <w:t xml:space="preserve">. </w:t>
      </w:r>
      <w:r w:rsidRPr="006E4D58">
        <w:rPr>
          <w:rStyle w:val="Emphasis"/>
        </w:rPr>
        <w:t>There are frequent high-level visits between Singapore and China</w:t>
      </w:r>
      <w:r w:rsidRPr="006E4D58">
        <w:rPr>
          <w:sz w:val="12"/>
        </w:rPr>
        <w:t xml:space="preserve">. Singapore adheres to a one-China policy, but has an extensive relationship with Taiwan and has managed it carefully to avoid jeopardizing its strong relations with Beijing. Taiwan and Singapore have held large-scale military exercises annually for over 30 years and, in 2010, announced the launch of talks related to a free-trade pact under the framework of the World Trade Organization. </w:t>
      </w:r>
    </w:p>
    <w:p w:rsidR="00A8490F" w:rsidRDefault="00C73451" w:rsidP="00C73451">
      <w:pPr>
        <w:pStyle w:val="Heading2"/>
      </w:pPr>
      <w:r>
        <w:t>Theory</w:t>
      </w:r>
    </w:p>
    <w:p w:rsidR="00541197" w:rsidRDefault="00541197" w:rsidP="00541197">
      <w:pPr>
        <w:pStyle w:val="Heading3"/>
      </w:pPr>
      <w:r>
        <w:t xml:space="preserve">2NC </w:t>
      </w:r>
      <w:bookmarkStart w:id="1" w:name="_Toc180397447"/>
      <w:bookmarkStart w:id="2" w:name="_Toc194508253"/>
      <w:r>
        <w:t>A2: CP Illegitimate</w:t>
      </w:r>
      <w:bookmarkEnd w:id="1"/>
      <w:bookmarkEnd w:id="2"/>
    </w:p>
    <w:p w:rsidR="00541197" w:rsidRPr="00541197" w:rsidRDefault="00541197" w:rsidP="00541197">
      <w:pPr>
        <w:pStyle w:val="Heading4"/>
      </w:pPr>
      <w:r w:rsidRPr="00541197">
        <w:t xml:space="preserve">Process of negotiation </w:t>
      </w:r>
      <w:proofErr w:type="spellStart"/>
      <w:r w:rsidRPr="00541197">
        <w:t>underanalyzed</w:t>
      </w:r>
      <w:proofErr w:type="spellEnd"/>
    </w:p>
    <w:p w:rsidR="00541197" w:rsidRPr="00541197" w:rsidRDefault="00541197" w:rsidP="00541197">
      <w:pPr>
        <w:rPr>
          <w:rStyle w:val="Style13ptBold"/>
        </w:rPr>
      </w:pPr>
      <w:proofErr w:type="spellStart"/>
      <w:r w:rsidRPr="00541197">
        <w:rPr>
          <w:rStyle w:val="Style13ptBold"/>
        </w:rPr>
        <w:t>Wanis</w:t>
      </w:r>
      <w:proofErr w:type="spellEnd"/>
      <w:r w:rsidRPr="00541197">
        <w:rPr>
          <w:rStyle w:val="Style13ptBold"/>
        </w:rPr>
        <w:t>-St. John-assistant professor Peace and Conflict Studies at American-‘6</w:t>
      </w:r>
    </w:p>
    <w:p w:rsidR="00541197" w:rsidRPr="00541197" w:rsidRDefault="00541197" w:rsidP="00541197">
      <w:r w:rsidRPr="00541197">
        <w:t>Negotiation Journal 22 (2), 119–144.</w:t>
      </w:r>
    </w:p>
    <w:p w:rsidR="00541197" w:rsidRDefault="00541197" w:rsidP="00541197">
      <w:pPr>
        <w:pStyle w:val="card"/>
      </w:pPr>
    </w:p>
    <w:p w:rsidR="00541197" w:rsidRPr="00532B82" w:rsidRDefault="00541197" w:rsidP="00532B82">
      <w:r w:rsidRPr="00532B82">
        <w:t xml:space="preserve">Many factors have contributed to the impasse of the peace process, but the process of the negotiations themselves has received less scrutiny than it merits. Exceptions to the lack of analytical scrutiny include articles by Palestinian and Israeli peace negotiators such as </w:t>
      </w:r>
      <w:hyperlink r:id="rId6" w:history="1">
        <w:r w:rsidRPr="00532B82">
          <w:rPr>
            <w:rStyle w:val="Hyperlink"/>
          </w:rPr>
          <w:t xml:space="preserve">Omar </w:t>
        </w:r>
        <w:proofErr w:type="spellStart"/>
        <w:r w:rsidRPr="00532B82">
          <w:rPr>
            <w:rStyle w:val="Hyperlink"/>
          </w:rPr>
          <w:t>Dajani</w:t>
        </w:r>
        <w:proofErr w:type="spellEnd"/>
        <w:r w:rsidRPr="00532B82">
          <w:rPr>
            <w:rStyle w:val="Hyperlink"/>
          </w:rPr>
          <w:t xml:space="preserve"> (2004</w:t>
        </w:r>
      </w:hyperlink>
      <w:r w:rsidRPr="00532B82">
        <w:t xml:space="preserve">) in these pages, but most examinations of the peace process have consisted of autobiographical memoirs that tell an insider's story but also apportion blame and take credit at the expense of analysis (see for example, </w:t>
      </w:r>
      <w:hyperlink r:id="rId7" w:history="1">
        <w:r w:rsidRPr="00532B82">
          <w:rPr>
            <w:rStyle w:val="Hyperlink"/>
          </w:rPr>
          <w:t>Ross [2004]</w:t>
        </w:r>
      </w:hyperlink>
      <w:r w:rsidRPr="00532B82">
        <w:t xml:space="preserve"> and </w:t>
      </w:r>
      <w:hyperlink r:id="rId8" w:history="1">
        <w:r w:rsidRPr="00532B82">
          <w:rPr>
            <w:rStyle w:val="Hyperlink"/>
          </w:rPr>
          <w:t xml:space="preserve">David </w:t>
        </w:r>
        <w:proofErr w:type="spellStart"/>
        <w:r w:rsidRPr="00532B82">
          <w:rPr>
            <w:rStyle w:val="Hyperlink"/>
          </w:rPr>
          <w:t>Matz's</w:t>
        </w:r>
        <w:proofErr w:type="spellEnd"/>
        <w:r w:rsidRPr="00532B82">
          <w:rPr>
            <w:rStyle w:val="Hyperlink"/>
          </w:rPr>
          <w:t xml:space="preserve"> [2006]</w:t>
        </w:r>
      </w:hyperlink>
      <w:r w:rsidRPr="00532B82">
        <w:t xml:space="preserve"> thoughtful critique of this literature in the January 2006 issue of Negotiation Journal).</w:t>
      </w:r>
    </w:p>
    <w:p w:rsidR="00A8490F" w:rsidRDefault="00A8490F" w:rsidP="00A8490F">
      <w:pPr>
        <w:pStyle w:val="Heading3"/>
      </w:pPr>
      <w:r>
        <w:t>2NC–––AT//Perm do both</w:t>
      </w:r>
    </w:p>
    <w:p w:rsidR="00920463" w:rsidRDefault="00920463" w:rsidP="00920463">
      <w:pPr>
        <w:pStyle w:val="Heading4"/>
      </w:pPr>
      <w:r>
        <w:t xml:space="preserve">Links to the net benefits based on direct engagement </w:t>
      </w:r>
      <w:r w:rsidR="00A8490F">
        <w:t xml:space="preserve"> </w:t>
      </w:r>
    </w:p>
    <w:p w:rsidR="00920463" w:rsidRPr="00920463" w:rsidRDefault="00920463" w:rsidP="00920463">
      <w:pPr>
        <w:pStyle w:val="Heading4"/>
      </w:pPr>
      <w:r w:rsidRPr="00920463">
        <w:t>Too many cooks in the kitchen. Large diplomatic entourages jack the negotiation.</w:t>
      </w:r>
    </w:p>
    <w:p w:rsidR="00920463" w:rsidRPr="00920463" w:rsidRDefault="00920463" w:rsidP="00920463">
      <w:r w:rsidRPr="00920463">
        <w:rPr>
          <w:rStyle w:val="Style13ptBold"/>
        </w:rPr>
        <w:t>MAGALHAES 1988</w:t>
      </w:r>
      <w:r w:rsidRPr="00920463">
        <w:t xml:space="preserve"> – FORMER AMBASSADOR OF PORTUGAL</w:t>
      </w:r>
    </w:p>
    <w:p w:rsidR="00920463" w:rsidRPr="00920463" w:rsidRDefault="00920463" w:rsidP="00920463">
      <w:r w:rsidRPr="00920463">
        <w:t>THE PURE CONCEPT OF DIPLOMACY, PAGE 53-57</w:t>
      </w:r>
    </w:p>
    <w:p w:rsidR="00920463" w:rsidRPr="00493FB0" w:rsidRDefault="00920463" w:rsidP="00920463">
      <w:pPr>
        <w:pStyle w:val="card"/>
      </w:pPr>
    </w:p>
    <w:p w:rsidR="00920463" w:rsidRPr="00920463" w:rsidRDefault="00920463" w:rsidP="00920463">
      <w:r w:rsidRPr="00920463">
        <w:t>Even if these risks could be neglected, the most discerning observers have always considered meetings between mon</w:t>
      </w:r>
      <w:r w:rsidRPr="00920463">
        <w:softHyphen/>
        <w:t>archs or political leaders of different states to be inconvenient.</w:t>
      </w:r>
      <w:r>
        <w:t xml:space="preserve"> </w:t>
      </w:r>
      <w:r w:rsidRPr="00920463">
        <w:t xml:space="preserve">Philippe de Commynes wrote some famous pages condemning them, in which he says that, as a rule, they produced more enmities than friendships among monarchs. </w:t>
      </w:r>
      <w:r w:rsidRPr="00920463">
        <w:rPr>
          <w:rStyle w:val="StyleUnderline"/>
        </w:rPr>
        <w:t>Large parties participated in the meetings, and they tended to exaggerate and amplify small faults committed by both sides, to the point of influencing the respective sovereigns or the important per</w:t>
      </w:r>
      <w:r w:rsidRPr="00920463">
        <w:rPr>
          <w:rStyle w:val="StyleUnderline"/>
        </w:rPr>
        <w:softHyphen/>
        <w:t>sons that accompanied them." A more up-to-date testimony about this matter is given by Dean Acheson, who, in his mem</w:t>
      </w:r>
      <w:r w:rsidRPr="00920463">
        <w:rPr>
          <w:rStyle w:val="StyleUnderline"/>
        </w:rPr>
        <w:softHyphen/>
        <w:t>oirs, openly condemns summit conferences or state visits for producing weak results and sometimes worsening relations between states</w:t>
      </w:r>
      <w:r w:rsidRPr="00920463">
        <w:t>. 14</w:t>
      </w:r>
    </w:p>
    <w:p w:rsidR="00920463" w:rsidRPr="00920463" w:rsidRDefault="00920463" w:rsidP="00920463">
      <w:pPr>
        <w:pStyle w:val="Heading4"/>
      </w:pPr>
      <w:r w:rsidRPr="00920463">
        <w:t>The perm creates channel shopping---undermines negotiations</w:t>
      </w:r>
    </w:p>
    <w:p w:rsidR="00920463" w:rsidRPr="00920463" w:rsidRDefault="00920463" w:rsidP="00920463">
      <w:pPr>
        <w:rPr>
          <w:rStyle w:val="Style13ptBold"/>
        </w:rPr>
      </w:pPr>
      <w:proofErr w:type="spellStart"/>
      <w:r w:rsidRPr="00920463">
        <w:rPr>
          <w:rStyle w:val="Style13ptBold"/>
        </w:rPr>
        <w:t>Wanis</w:t>
      </w:r>
      <w:proofErr w:type="spellEnd"/>
      <w:r w:rsidRPr="00920463">
        <w:rPr>
          <w:rStyle w:val="Style13ptBold"/>
        </w:rPr>
        <w:t>-St. John-assistant professor Peace and Conflict Studies at American-‘6</w:t>
      </w:r>
    </w:p>
    <w:p w:rsidR="00920463" w:rsidRPr="00920463" w:rsidRDefault="00920463" w:rsidP="00920463">
      <w:r w:rsidRPr="00920463">
        <w:t>Negotiation Journal 22 (2), 119–144.</w:t>
      </w:r>
    </w:p>
    <w:p w:rsidR="00920463" w:rsidRPr="00920463" w:rsidRDefault="00920463" w:rsidP="00920463"/>
    <w:p w:rsidR="00920463" w:rsidRPr="00920463" w:rsidRDefault="00920463" w:rsidP="00920463">
      <w:r w:rsidRPr="00920463">
        <w:rPr>
          <w:rStyle w:val="StyleUnderline"/>
        </w:rPr>
        <w:t>Using multiple channels also carries the risk that a party may engage in what I term "channel shopping," using multiple channels to get the most favorable concession</w:t>
      </w:r>
      <w:r w:rsidRPr="00920463">
        <w:t xml:space="preserve">. Dr. </w:t>
      </w:r>
      <w:proofErr w:type="spellStart"/>
      <w:r w:rsidRPr="00920463">
        <w:t>Sa'eb</w:t>
      </w:r>
      <w:proofErr w:type="spellEnd"/>
      <w:r w:rsidRPr="00920463">
        <w:t xml:space="preserve"> </w:t>
      </w:r>
      <w:proofErr w:type="spellStart"/>
      <w:r w:rsidRPr="00920463">
        <w:t>Eraqat</w:t>
      </w:r>
      <w:proofErr w:type="spellEnd"/>
      <w:r w:rsidRPr="00920463">
        <w:t>, the head of the PLO's Negotiation Affairs Department, who negotiated in both front and back channels, and on both interim and permanent status issues throughout the peace process, has distinguished between what he has termed "off-media" negotiations and BCNs. He openly recognizes the value of holding negotiations out of the range of the news media because "the pressure of the media kills the negotiations." However, he also believes that th</w:t>
      </w:r>
      <w:r w:rsidRPr="00920463">
        <w:rPr>
          <w:rStyle w:val="StyleUnderline"/>
        </w:rPr>
        <w:t xml:space="preserve">e Israelis use the real back channels to get undue concessions out of the Palestinians. "They would go to negotiate [in secret] with Abu </w:t>
      </w:r>
      <w:proofErr w:type="spellStart"/>
      <w:r w:rsidRPr="00920463">
        <w:rPr>
          <w:rStyle w:val="StyleUnderline"/>
        </w:rPr>
        <w:t>Alaa</w:t>
      </w:r>
      <w:proofErr w:type="spellEnd"/>
      <w:r w:rsidRPr="00920463">
        <w:rPr>
          <w:rStyle w:val="StyleUnderline"/>
        </w:rPr>
        <w:t xml:space="preserve"> if they didn't like what they heard [from me in front-channel negotiations]"</w:t>
      </w:r>
      <w:r w:rsidRPr="00920463">
        <w:t xml:space="preserve"> (</w:t>
      </w:r>
      <w:proofErr w:type="spellStart"/>
      <w:r w:rsidR="000A7DCE">
        <w:fldChar w:fldCharType="begin"/>
      </w:r>
      <w:r w:rsidR="000A7DCE">
        <w:instrText xml:space="preserve"> HY</w:instrText>
      </w:r>
      <w:r w:rsidR="000A7DCE">
        <w:instrText xml:space="preserve">PERLINK "javascript:popRef('b15')" </w:instrText>
      </w:r>
      <w:r w:rsidR="000A7DCE">
        <w:fldChar w:fldCharType="separate"/>
      </w:r>
      <w:r w:rsidRPr="00920463">
        <w:rPr>
          <w:rStyle w:val="Hyperlink"/>
        </w:rPr>
        <w:t>Eraqat</w:t>
      </w:r>
      <w:proofErr w:type="spellEnd"/>
      <w:r w:rsidRPr="00920463">
        <w:rPr>
          <w:rStyle w:val="Hyperlink"/>
        </w:rPr>
        <w:t xml:space="preserve"> 2000</w:t>
      </w:r>
      <w:r w:rsidR="000A7DCE">
        <w:rPr>
          <w:rStyle w:val="Hyperlink"/>
        </w:rPr>
        <w:fldChar w:fldCharType="end"/>
      </w:r>
      <w:r w:rsidRPr="00920463">
        <w:t>).</w:t>
      </w:r>
    </w:p>
    <w:p w:rsidR="00920463" w:rsidRPr="00920463" w:rsidRDefault="00920463" w:rsidP="00920463"/>
    <w:p w:rsidR="0044153B" w:rsidRDefault="00541197" w:rsidP="0044153B">
      <w:pPr>
        <w:pStyle w:val="Heading3"/>
      </w:pPr>
      <w:r>
        <w:t>2NC–––AT//Perm do the CP</w:t>
      </w:r>
    </w:p>
    <w:p w:rsidR="002612F6" w:rsidRDefault="002612F6" w:rsidP="002612F6">
      <w:pPr>
        <w:pStyle w:val="Heading4"/>
      </w:pPr>
      <w:r>
        <w:t>It’s a severance permutation-Severance is illegitimate because no counterplan would compete if the 2AC could pick and choose which parts of the plan to defend</w:t>
      </w:r>
    </w:p>
    <w:p w:rsidR="00541197" w:rsidRPr="00FC26AA" w:rsidRDefault="002612F6" w:rsidP="00541197">
      <w:pPr>
        <w:pStyle w:val="Heading4"/>
      </w:pPr>
      <w:proofErr w:type="gramStart"/>
      <w:r>
        <w:t xml:space="preserve">A. </w:t>
      </w:r>
      <w:r w:rsidR="00541197">
        <w:t xml:space="preserve"> “</w:t>
      </w:r>
      <w:proofErr w:type="gramEnd"/>
      <w:r w:rsidR="00541197">
        <w:t xml:space="preserve">with”–the Counterplan necessitates that there is no direct action between the US and China </w:t>
      </w:r>
    </w:p>
    <w:p w:rsidR="00541197" w:rsidRPr="00BD4AD5" w:rsidRDefault="002612F6" w:rsidP="00541197">
      <w:pPr>
        <w:pStyle w:val="Heading4"/>
      </w:pPr>
      <w:r>
        <w:t>B. Engagement includes</w:t>
      </w:r>
      <w:r w:rsidR="00541197">
        <w:t xml:space="preserve"> direct, ongoing government to government contacts characterized by a high level of interaction.</w:t>
      </w:r>
    </w:p>
    <w:p w:rsidR="00541197" w:rsidRDefault="00541197" w:rsidP="00541197">
      <w:r>
        <w:t xml:space="preserve">Evan </w:t>
      </w:r>
      <w:r w:rsidRPr="006B691D">
        <w:rPr>
          <w:rStyle w:val="Style13ptBold"/>
        </w:rPr>
        <w:t>Resnick 2001</w:t>
      </w:r>
      <w:r>
        <w:t xml:space="preserve">, </w:t>
      </w:r>
      <w:r w:rsidRPr="006B691D">
        <w:t xml:space="preserve">Assistant Professor, Coordinator of the United States </w:t>
      </w:r>
      <w:proofErr w:type="spellStart"/>
      <w:r w:rsidRPr="006B691D">
        <w:t>Programme</w:t>
      </w:r>
      <w:proofErr w:type="spellEnd"/>
      <w:r w:rsidRPr="006B691D">
        <w:t xml:space="preserve">, Coordinator of External Teaching, and Deputy Coordinator of the International Relations </w:t>
      </w:r>
      <w:proofErr w:type="spellStart"/>
      <w:r w:rsidRPr="006B691D">
        <w:t>Programme</w:t>
      </w:r>
      <w:proofErr w:type="spellEnd"/>
      <w:r w:rsidRPr="006B691D">
        <w:t xml:space="preserve"> at RSIS</w:t>
      </w:r>
      <w:r>
        <w:t xml:space="preserve">, Spring 2001, “Defining </w:t>
      </w:r>
      <w:proofErr w:type="spellStart"/>
      <w:r>
        <w:t>Engagment</w:t>
      </w:r>
      <w:proofErr w:type="spellEnd"/>
      <w:r>
        <w:t>” , Journal of International Affairs Editorial Board, Vol. 54, No. 2, p. 551- 566</w:t>
      </w:r>
    </w:p>
    <w:p w:rsidR="00541197" w:rsidRDefault="00541197" w:rsidP="00541197">
      <w:pPr>
        <w:shd w:val="clear" w:color="auto" w:fill="FFFFFF"/>
        <w:jc w:val="both"/>
        <w:rPr>
          <w:rStyle w:val="StyleUnderline"/>
        </w:rPr>
      </w:pPr>
      <w:r w:rsidRPr="00615788">
        <w:rPr>
          <w:rFonts w:ascii="Tahoma" w:hAnsi="Tahoma" w:cs="Tahoma"/>
          <w:color w:val="333333"/>
          <w:sz w:val="14"/>
          <w:szCs w:val="18"/>
        </w:rPr>
        <w:t xml:space="preserve">In order to establish a more effective framework for dealing with unsavory regimes, </w:t>
      </w:r>
      <w:r w:rsidRPr="005805B9">
        <w:rPr>
          <w:rStyle w:val="StyleUnderline"/>
        </w:rPr>
        <w:t xml:space="preserve">I propose that </w:t>
      </w:r>
      <w:r w:rsidRPr="00D0451B">
        <w:rPr>
          <w:rStyle w:val="StyleUnderline"/>
          <w:highlight w:val="green"/>
        </w:rPr>
        <w:t>we define engagement as the attempt to influence the political behavior of a target state through the comprehensive establishment and enhancement of contacts with that state</w:t>
      </w:r>
      <w:r w:rsidRPr="005805B9">
        <w:rPr>
          <w:rStyle w:val="StyleUnderline"/>
        </w:rPr>
        <w:t xml:space="preserve"> across multiple issue-areas (i.e. </w:t>
      </w:r>
      <w:r w:rsidRPr="00D0451B">
        <w:rPr>
          <w:rStyle w:val="StyleUnderline"/>
          <w:highlight w:val="green"/>
        </w:rPr>
        <w:t>diplomatic, military, economic, cultural</w:t>
      </w:r>
      <w:r w:rsidRPr="005805B9">
        <w:rPr>
          <w:rStyle w:val="StyleUnderline"/>
        </w:rPr>
        <w:t xml:space="preserve">). </w:t>
      </w:r>
      <w:r w:rsidRPr="00D0451B">
        <w:rPr>
          <w:rStyle w:val="StyleUnderline"/>
          <w:highlight w:val="green"/>
        </w:rPr>
        <w:t>The following is a brief list of the specific forms</w:t>
      </w:r>
      <w:r w:rsidRPr="005805B9">
        <w:rPr>
          <w:rStyle w:val="StyleUnderline"/>
        </w:rPr>
        <w:t xml:space="preserve"> that such contacts might include:</w:t>
      </w:r>
      <w:r>
        <w:rPr>
          <w:rStyle w:val="StyleUnderline"/>
        </w:rPr>
        <w:t xml:space="preserve"> </w:t>
      </w:r>
      <w:hyperlink r:id="rId9" w:anchor="toc" w:tooltip="External link" w:history="1">
        <w:r w:rsidRPr="00D0451B">
          <w:rPr>
            <w:rStyle w:val="StyleUnderline"/>
            <w:rFonts w:eastAsiaTheme="majorEastAsia"/>
            <w:highlight w:val="green"/>
          </w:rPr>
          <w:t>DIPLOMATIC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Extension of diplomatic recognition</w:t>
      </w:r>
      <w:r w:rsidRPr="00504012">
        <w:rPr>
          <w:rStyle w:val="StyleUnderline"/>
        </w:rPr>
        <w:t xml:space="preserve">; </w:t>
      </w:r>
      <w:r w:rsidRPr="00D0451B">
        <w:rPr>
          <w:rStyle w:val="StyleUnderline"/>
          <w:highlight w:val="green"/>
        </w:rPr>
        <w:t>normalization</w:t>
      </w:r>
      <w:r w:rsidRPr="00504012">
        <w:rPr>
          <w:rStyle w:val="StyleUnderline"/>
        </w:rPr>
        <w:t xml:space="preserve"> of diplomatic relations</w:t>
      </w:r>
      <w:r>
        <w:rPr>
          <w:rStyle w:val="StyleUnderline"/>
        </w:rPr>
        <w:t xml:space="preserve"> </w:t>
      </w:r>
      <w:r w:rsidRPr="00D0451B">
        <w:rPr>
          <w:rStyle w:val="StyleUnderline"/>
          <w:highlight w:val="green"/>
        </w:rPr>
        <w:t>Promotion</w:t>
      </w:r>
      <w:r w:rsidRPr="00615788">
        <w:rPr>
          <w:rFonts w:ascii="Helvetica" w:hAnsi="Helvetica" w:cs="Helvetica"/>
          <w:color w:val="282828"/>
          <w:sz w:val="14"/>
          <w:szCs w:val="20"/>
          <w:highlight w:val="green"/>
        </w:rPr>
        <w:t xml:space="preserve"> </w:t>
      </w:r>
      <w:r w:rsidRPr="00D0451B">
        <w:rPr>
          <w:rStyle w:val="StyleUnderline"/>
          <w:highlight w:val="green"/>
        </w:rPr>
        <w:t>of</w:t>
      </w:r>
      <w:r w:rsidRPr="00504012">
        <w:rPr>
          <w:rStyle w:val="StyleUnderline"/>
        </w:rPr>
        <w:t xml:space="preserve"> </w:t>
      </w:r>
      <w:r w:rsidRPr="00615788">
        <w:rPr>
          <w:rFonts w:ascii="Helvetica" w:hAnsi="Helvetica" w:cs="Helvetica"/>
          <w:color w:val="282828"/>
          <w:sz w:val="14"/>
          <w:szCs w:val="20"/>
        </w:rPr>
        <w:t xml:space="preserve">target-state </w:t>
      </w:r>
      <w:r w:rsidRPr="00D0451B">
        <w:rPr>
          <w:rStyle w:val="StyleUnderline"/>
          <w:highlight w:val="green"/>
        </w:rPr>
        <w:t>membership in international institutions</w:t>
      </w:r>
      <w:r w:rsidRPr="00615788">
        <w:rPr>
          <w:rFonts w:ascii="Helvetica" w:hAnsi="Helvetica" w:cs="Helvetica"/>
          <w:color w:val="282828"/>
          <w:sz w:val="14"/>
          <w:szCs w:val="20"/>
        </w:rPr>
        <w:t xml:space="preserve"> and regimes Summit </w:t>
      </w:r>
      <w:r w:rsidRPr="00504012">
        <w:rPr>
          <w:rStyle w:val="StyleUnderline"/>
        </w:rPr>
        <w:t xml:space="preserve">meetings and other </w:t>
      </w:r>
      <w:r w:rsidRPr="00D0451B">
        <w:rPr>
          <w:rStyle w:val="StyleUnderline"/>
          <w:highlight w:val="green"/>
        </w:rPr>
        <w:t>visits by the head of state and other senior government officials</w:t>
      </w:r>
      <w:r w:rsidRPr="00615788">
        <w:rPr>
          <w:rFonts w:ascii="Helvetica" w:hAnsi="Helvetica" w:cs="Helvetica"/>
          <w:color w:val="282828"/>
          <w:sz w:val="14"/>
          <w:szCs w:val="20"/>
          <w:highlight w:val="green"/>
        </w:rPr>
        <w:t xml:space="preserve"> </w:t>
      </w:r>
      <w:r w:rsidRPr="00D0451B">
        <w:rPr>
          <w:rStyle w:val="StyleUnderline"/>
          <w:highlight w:val="green"/>
        </w:rPr>
        <w:t>of sender state to target state</w:t>
      </w:r>
      <w:r w:rsidRPr="00615788">
        <w:rPr>
          <w:rFonts w:ascii="Helvetica" w:hAnsi="Helvetica" w:cs="Helvetica"/>
          <w:color w:val="282828"/>
          <w:sz w:val="14"/>
          <w:szCs w:val="20"/>
        </w:rPr>
        <w:t xml:space="preserve"> and vice-versa </w:t>
      </w:r>
      <w:hyperlink r:id="rId10" w:anchor="toc" w:tooltip="External link" w:history="1">
        <w:r w:rsidRPr="00D0451B">
          <w:rPr>
            <w:rStyle w:val="StyleUnderline"/>
            <w:rFonts w:eastAsiaTheme="majorEastAsia"/>
            <w:highlight w:val="green"/>
          </w:rPr>
          <w:t>MILITARY</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Visits of</w:t>
      </w:r>
      <w:r w:rsidRPr="00504012">
        <w:rPr>
          <w:rStyle w:val="StyleUnderline"/>
        </w:rPr>
        <w:t xml:space="preserve"> senior </w:t>
      </w:r>
      <w:r w:rsidRPr="00D0451B">
        <w:rPr>
          <w:rStyle w:val="StyleUnderline"/>
          <w:highlight w:val="green"/>
        </w:rPr>
        <w:t>military officials</w:t>
      </w:r>
      <w:r w:rsidRPr="00615788">
        <w:rPr>
          <w:rFonts w:ascii="Helvetica" w:hAnsi="Helvetica" w:cs="Helvetica"/>
          <w:color w:val="282828"/>
          <w:sz w:val="14"/>
          <w:szCs w:val="20"/>
        </w:rPr>
        <w:t xml:space="preserve"> of the sender state to the target state and vice-versa </w:t>
      </w:r>
      <w:r w:rsidRPr="00D0451B">
        <w:rPr>
          <w:rStyle w:val="StyleUnderline"/>
          <w:highlight w:val="green"/>
        </w:rPr>
        <w:t>Arms transfers</w:t>
      </w:r>
      <w:r>
        <w:rPr>
          <w:rStyle w:val="StyleUnderline"/>
          <w:highlight w:val="green"/>
        </w:rPr>
        <w:t xml:space="preserve"> </w:t>
      </w:r>
      <w:r w:rsidRPr="00D0451B">
        <w:rPr>
          <w:rStyle w:val="StyleUnderline"/>
          <w:highlight w:val="green"/>
        </w:rPr>
        <w:t>Military aid and cooperation</w:t>
      </w:r>
      <w:r>
        <w:rPr>
          <w:rStyle w:val="StyleUnderline"/>
          <w:highlight w:val="green"/>
        </w:rPr>
        <w:t xml:space="preserve"> </w:t>
      </w:r>
      <w:r w:rsidRPr="00D0451B">
        <w:rPr>
          <w:rStyle w:val="StyleUnderline"/>
          <w:highlight w:val="green"/>
        </w:rPr>
        <w:t>Military exchange and training</w:t>
      </w:r>
      <w:r w:rsidRPr="00504012">
        <w:rPr>
          <w:rStyle w:val="StyleUnderline"/>
        </w:rPr>
        <w:t xml:space="preserve"> programs</w:t>
      </w:r>
      <w:r>
        <w:rPr>
          <w:rStyle w:val="StyleUnderline"/>
        </w:rPr>
        <w:t xml:space="preserve"> </w:t>
      </w:r>
      <w:r w:rsidRPr="00D0451B">
        <w:rPr>
          <w:rStyle w:val="StyleUnderline"/>
          <w:highlight w:val="green"/>
        </w:rPr>
        <w:t>Confidence and security-building measures</w:t>
      </w:r>
      <w:r>
        <w:rPr>
          <w:rStyle w:val="StyleUnderline"/>
          <w:highlight w:val="green"/>
        </w:rPr>
        <w:t xml:space="preserve"> </w:t>
      </w:r>
      <w:r w:rsidRPr="00D0451B">
        <w:rPr>
          <w:rStyle w:val="StyleUnderline"/>
          <w:highlight w:val="green"/>
        </w:rPr>
        <w:t>Intell</w:t>
      </w:r>
      <w:r w:rsidRPr="00504012">
        <w:rPr>
          <w:rStyle w:val="StyleUnderline"/>
        </w:rPr>
        <w:t xml:space="preserve">igence </w:t>
      </w:r>
      <w:r w:rsidRPr="00D0451B">
        <w:rPr>
          <w:rStyle w:val="StyleUnderline"/>
          <w:highlight w:val="green"/>
        </w:rPr>
        <w:t>sharing</w:t>
      </w:r>
      <w:r>
        <w:rPr>
          <w:rStyle w:val="StyleUnderline"/>
        </w:rPr>
        <w:t xml:space="preserve"> </w:t>
      </w:r>
      <w:hyperlink r:id="rId11" w:anchor="toc" w:tooltip="External link" w:history="1">
        <w:r w:rsidRPr="00D0451B">
          <w:rPr>
            <w:rStyle w:val="StyleUnderline"/>
            <w:rFonts w:eastAsiaTheme="majorEastAsia"/>
            <w:highlight w:val="green"/>
          </w:rPr>
          <w:t>ECONOMIC</w:t>
        </w:r>
        <w:r w:rsidRPr="00504012">
          <w:rPr>
            <w:rStyle w:val="StyleUnderline"/>
            <w:rFonts w:eastAsiaTheme="majorEastAsia"/>
          </w:rPr>
          <w:t xml:space="preserve"> CONTACTS</w:t>
        </w:r>
      </w:hyperlink>
      <w:r>
        <w:rPr>
          <w:rStyle w:val="StyleUnderline"/>
        </w:rPr>
        <w:t xml:space="preserve"> </w:t>
      </w:r>
      <w:r w:rsidRPr="00D0451B">
        <w:rPr>
          <w:rStyle w:val="StyleUnderline"/>
          <w:highlight w:val="green"/>
        </w:rPr>
        <w:t>Trade</w:t>
      </w:r>
      <w:r w:rsidRPr="00615788">
        <w:rPr>
          <w:rFonts w:ascii="Helvetica" w:hAnsi="Helvetica" w:cs="Helvetica"/>
          <w:color w:val="282828"/>
          <w:sz w:val="14"/>
          <w:szCs w:val="20"/>
        </w:rPr>
        <w:t xml:space="preserve"> agreements and promotion </w:t>
      </w:r>
      <w:r w:rsidRPr="00D0451B">
        <w:rPr>
          <w:rStyle w:val="StyleUnderline"/>
          <w:highlight w:val="green"/>
        </w:rPr>
        <w:t>Foreign</w:t>
      </w:r>
      <w:r w:rsidRPr="00504012">
        <w:rPr>
          <w:rStyle w:val="StyleUnderline"/>
        </w:rPr>
        <w:t xml:space="preserve"> economic and humanitarian </w:t>
      </w:r>
      <w:r w:rsidRPr="00D0451B">
        <w:rPr>
          <w:rStyle w:val="StyleUnderline"/>
          <w:highlight w:val="green"/>
        </w:rPr>
        <w:t>aid in the form of loans and/or grants</w:t>
      </w:r>
      <w:r>
        <w:rPr>
          <w:rStyle w:val="StyleUnderline"/>
        </w:rPr>
        <w:t xml:space="preserve"> </w:t>
      </w:r>
      <w:hyperlink r:id="rId12" w:anchor="toc" w:tooltip="External link" w:history="1">
        <w:r w:rsidRPr="00D0451B">
          <w:rPr>
            <w:rStyle w:val="StyleUnderline"/>
            <w:rFonts w:eastAsiaTheme="majorEastAsia"/>
            <w:highlight w:val="green"/>
          </w:rPr>
          <w:t>CULTURAL</w:t>
        </w:r>
        <w:r w:rsidRPr="00504012">
          <w:rPr>
            <w:rStyle w:val="StyleUnderline"/>
            <w:rFonts w:eastAsiaTheme="majorEastAsia"/>
          </w:rPr>
          <w:t xml:space="preserve"> CONTACTS</w:t>
        </w:r>
      </w:hyperlink>
      <w:r>
        <w:rPr>
          <w:rStyle w:val="StyleUnderline"/>
        </w:rPr>
        <w:t xml:space="preserve"> </w:t>
      </w:r>
      <w:r w:rsidRPr="00615788">
        <w:rPr>
          <w:rFonts w:ascii="Helvetica" w:hAnsi="Helvetica" w:cs="Helvetica"/>
          <w:color w:val="282828"/>
          <w:sz w:val="14"/>
          <w:szCs w:val="20"/>
        </w:rPr>
        <w:t xml:space="preserve">Cultural treaties Inauguration of </w:t>
      </w:r>
      <w:r w:rsidRPr="00D0451B">
        <w:rPr>
          <w:rStyle w:val="StyleUnderline"/>
          <w:highlight w:val="green"/>
        </w:rPr>
        <w:t>travel and tourism links</w:t>
      </w:r>
      <w:r w:rsidRPr="00615788">
        <w:rPr>
          <w:rFonts w:ascii="Helvetica" w:hAnsi="Helvetica" w:cs="Helvetica"/>
          <w:color w:val="282828"/>
          <w:sz w:val="14"/>
          <w:szCs w:val="20"/>
        </w:rPr>
        <w:t xml:space="preserve"> Sport, artistic and </w:t>
      </w:r>
      <w:r w:rsidRPr="00D0451B">
        <w:rPr>
          <w:rStyle w:val="StyleUnderline"/>
          <w:highlight w:val="green"/>
        </w:rPr>
        <w:t>academic exchanges</w:t>
      </w:r>
      <w:r w:rsidRPr="00615788">
        <w:rPr>
          <w:rFonts w:ascii="Helvetica" w:hAnsi="Helvetica" w:cs="Helvetica"/>
          <w:color w:val="282828"/>
          <w:sz w:val="14"/>
          <w:szCs w:val="20"/>
        </w:rPr>
        <w:t xml:space="preserve">(n25) </w:t>
      </w:r>
      <w:r w:rsidRPr="00D0451B">
        <w:rPr>
          <w:rStyle w:val="StyleUnderline"/>
          <w:highlight w:val="green"/>
        </w:rPr>
        <w:t>Engagement is a</w:t>
      </w:r>
      <w:r w:rsidRPr="00504012">
        <w:rPr>
          <w:rStyle w:val="StyleUnderline"/>
        </w:rPr>
        <w:t xml:space="preserve">n </w:t>
      </w:r>
      <w:r w:rsidRPr="00D0451B">
        <w:rPr>
          <w:rStyle w:val="StyleUnderline"/>
          <w:highlight w:val="green"/>
        </w:rPr>
        <w:t>iterated</w:t>
      </w:r>
      <w:r w:rsidRPr="00504012">
        <w:rPr>
          <w:rStyle w:val="StyleUnderline"/>
        </w:rPr>
        <w:t xml:space="preserve"> </w:t>
      </w:r>
      <w:r w:rsidRPr="00D0451B">
        <w:rPr>
          <w:rStyle w:val="StyleUnderline"/>
          <w:highlight w:val="green"/>
        </w:rPr>
        <w:t>process in which the sender and target state develop a relationship of</w:t>
      </w:r>
      <w:r w:rsidRPr="00504012">
        <w:rPr>
          <w:rStyle w:val="StyleUnderline"/>
        </w:rPr>
        <w:t xml:space="preserve"> increasing </w:t>
      </w:r>
      <w:r w:rsidRPr="00D0451B">
        <w:rPr>
          <w:rStyle w:val="StyleUnderline"/>
          <w:highlight w:val="green"/>
        </w:rPr>
        <w:t>interdependence</w:t>
      </w:r>
      <w:r w:rsidRPr="00504012">
        <w:rPr>
          <w:rStyle w:val="StyleUnderline"/>
        </w:rPr>
        <w:t xml:space="preserve">, </w:t>
      </w:r>
      <w:r w:rsidRPr="00BD4AD5">
        <w:rPr>
          <w:rStyle w:val="StyleUnderline"/>
        </w:rPr>
        <w:t>culminating in</w:t>
      </w:r>
      <w:r w:rsidRPr="00504012">
        <w:rPr>
          <w:rStyle w:val="StyleUnderline"/>
        </w:rPr>
        <w:t xml:space="preserve"> the endpoint of "normalized relations" </w:t>
      </w:r>
      <w:r w:rsidRPr="00BD4AD5">
        <w:rPr>
          <w:rStyle w:val="StyleUnderline"/>
          <w:highlight w:val="green"/>
        </w:rPr>
        <w:t>characterized by</w:t>
      </w:r>
      <w:r w:rsidRPr="00504012">
        <w:rPr>
          <w:rStyle w:val="StyleUnderline"/>
        </w:rPr>
        <w:t xml:space="preserve"> </w:t>
      </w:r>
      <w:r w:rsidRPr="00BD4AD5">
        <w:rPr>
          <w:rStyle w:val="StyleUnderline"/>
          <w:highlight w:val="green"/>
        </w:rPr>
        <w:t>a high level of interaction</w:t>
      </w:r>
      <w:r w:rsidRPr="00BD4AD5">
        <w:rPr>
          <w:rFonts w:ascii="Tahoma" w:hAnsi="Tahoma" w:cs="Tahoma"/>
          <w:color w:val="333333"/>
          <w:sz w:val="14"/>
          <w:szCs w:val="18"/>
          <w:highlight w:val="green"/>
        </w:rPr>
        <w:t>s</w:t>
      </w:r>
      <w:r w:rsidRPr="00615788">
        <w:rPr>
          <w:rFonts w:ascii="Tahoma" w:hAnsi="Tahoma" w:cs="Tahoma"/>
          <w:color w:val="333333"/>
          <w:sz w:val="14"/>
          <w:szCs w:val="18"/>
        </w:rPr>
        <w:t xml:space="preserve"> across multiple domains. Engagement is a quintessential exchange relationship: the target state wants the prestige and material resources that would accrue to it from increased contacts with the sender state</w:t>
      </w:r>
      <w:r w:rsidRPr="00504012">
        <w:rPr>
          <w:rStyle w:val="StyleUnderline"/>
        </w:rPr>
        <w:t xml:space="preserve"> </w:t>
      </w:r>
      <w:r w:rsidRPr="00D0451B">
        <w:rPr>
          <w:rStyle w:val="StyleUnderline"/>
          <w:highlight w:val="green"/>
        </w:rPr>
        <w:t>the sender state seeks to modify the domestic and/or foreign policy behavior of the target state.</w:t>
      </w:r>
      <w:r w:rsidRPr="00504012">
        <w:rPr>
          <w:rStyle w:val="StyleUnderline"/>
        </w:rPr>
        <w:t xml:space="preserve"> This deductive</w:t>
      </w:r>
      <w:r w:rsidRPr="00615788">
        <w:rPr>
          <w:rFonts w:ascii="Tahoma" w:hAnsi="Tahoma" w:cs="Tahoma"/>
          <w:color w:val="333333"/>
          <w:sz w:val="14"/>
          <w:szCs w:val="18"/>
        </w:rPr>
        <w:t xml:space="preserve"> </w:t>
      </w:r>
      <w:r w:rsidRPr="00504012">
        <w:rPr>
          <w:rStyle w:val="StyleUnderline"/>
        </w:rPr>
        <w:t xml:space="preserve">logic could adopt a number of different forms or strategies when deployed in practice.(n26) For instance, individual </w:t>
      </w:r>
      <w:r w:rsidRPr="00D0451B">
        <w:rPr>
          <w:rStyle w:val="StyleUnderline"/>
          <w:highlight w:val="green"/>
        </w:rPr>
        <w:t>contacts can be established by the sender state at</w:t>
      </w:r>
      <w:r w:rsidRPr="00504012">
        <w:rPr>
          <w:rStyle w:val="StyleUnderline"/>
        </w:rPr>
        <w:t xml:space="preserve"> either a low or </w:t>
      </w:r>
      <w:r w:rsidRPr="00D0451B">
        <w:rPr>
          <w:rStyle w:val="StyleUnderline"/>
          <w:highlight w:val="green"/>
        </w:rPr>
        <w:t>a</w:t>
      </w:r>
      <w:r w:rsidRPr="00504012">
        <w:rPr>
          <w:rStyle w:val="StyleUnderline"/>
        </w:rPr>
        <w:t xml:space="preserve"> high </w:t>
      </w:r>
      <w:r w:rsidRPr="00D0451B">
        <w:rPr>
          <w:rStyle w:val="StyleUnderline"/>
          <w:highlight w:val="green"/>
        </w:rPr>
        <w:t>level of conditionality</w:t>
      </w:r>
      <w:r w:rsidRPr="00504012">
        <w:rPr>
          <w:rStyle w:val="StyleUnderline"/>
        </w:rPr>
        <w:t>.(</w:t>
      </w:r>
      <w:r w:rsidRPr="00615788">
        <w:rPr>
          <w:rFonts w:ascii="Tahoma" w:hAnsi="Tahoma" w:cs="Tahoma"/>
          <w:color w:val="333333"/>
          <w:sz w:val="14"/>
          <w:szCs w:val="18"/>
        </w:rPr>
        <w:t xml:space="preserve">n27) </w:t>
      </w:r>
      <w:r w:rsidRPr="00504012">
        <w:rPr>
          <w:rStyle w:val="StyleUnderline"/>
        </w:rPr>
        <w:t>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Pr>
          <w:rStyle w:val="StyleUnderline"/>
        </w:rPr>
        <w:t xml:space="preserve"> </w:t>
      </w:r>
      <w:r w:rsidRPr="00615788">
        <w:rPr>
          <w:rFonts w:ascii="Tahoma" w:hAnsi="Tahoma" w:cs="Tahoma"/>
          <w:color w:val="333333"/>
          <w:sz w:val="14"/>
          <w:szCs w:val="18"/>
        </w:rPr>
        <w:t xml:space="preserve">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D0451B">
        <w:rPr>
          <w:rStyle w:val="StyleUnderline"/>
          <w:highlight w:val="green"/>
        </w:rPr>
        <w:t>This</w:t>
      </w:r>
      <w:r w:rsidRPr="00504012">
        <w:rPr>
          <w:rStyle w:val="StyleUnderline"/>
        </w:rPr>
        <w:t xml:space="preserve"> reformulated conceptualization </w:t>
      </w:r>
      <w:r w:rsidRPr="00D0451B">
        <w:rPr>
          <w:rStyle w:val="StyleUnderline"/>
          <w:highlight w:val="green"/>
        </w:rPr>
        <w:t>avoids the pitfalls of prevailing scholarly conceptions of engagement</w:t>
      </w:r>
      <w:r w:rsidRPr="00615788">
        <w:rPr>
          <w:rFonts w:ascii="Tahoma" w:hAnsi="Tahoma" w:cs="Tahoma"/>
          <w:color w:val="333333"/>
          <w:sz w:val="14"/>
          <w:szCs w:val="18"/>
        </w:rPr>
        <w:t xml:space="preserve">. </w:t>
      </w:r>
      <w:r w:rsidRPr="00D0451B">
        <w:rPr>
          <w:rStyle w:val="StyleUnderline"/>
          <w:highlight w:val="green"/>
        </w:rPr>
        <w:t>It considers the policy as a set of means</w:t>
      </w:r>
      <w:r w:rsidRPr="00504012">
        <w:rPr>
          <w:rStyle w:val="StyleUnderline"/>
        </w:rPr>
        <w:t xml:space="preserve"> rather than ends, </w:t>
      </w:r>
      <w:r w:rsidRPr="00D0451B">
        <w:rPr>
          <w:rStyle w:val="StyleUnderline"/>
          <w:highlight w:val="green"/>
        </w:rPr>
        <w:t>does not delimit the types of states that can</w:t>
      </w:r>
      <w:r w:rsidRPr="00504012">
        <w:rPr>
          <w:rStyle w:val="StyleUnderline"/>
        </w:rPr>
        <w:t xml:space="preserve"> either </w:t>
      </w:r>
      <w:r w:rsidRPr="00D0451B">
        <w:rPr>
          <w:rStyle w:val="StyleUnderline"/>
          <w:highlight w:val="green"/>
        </w:rPr>
        <w:t>engage</w:t>
      </w:r>
      <w:r w:rsidRPr="00504012">
        <w:rPr>
          <w:rStyle w:val="StyleUnderline"/>
        </w:rPr>
        <w:t xml:space="preserve"> or be engaged, </w:t>
      </w:r>
      <w:r w:rsidRPr="00D0451B">
        <w:rPr>
          <w:rStyle w:val="StyleUnderline"/>
          <w:highlight w:val="green"/>
        </w:rPr>
        <w:t>explicitly</w:t>
      </w:r>
      <w:r w:rsidRPr="00504012">
        <w:rPr>
          <w:rStyle w:val="StyleUnderline"/>
        </w:rPr>
        <w:t xml:space="preserve"> </w:t>
      </w:r>
      <w:r w:rsidRPr="00D0451B">
        <w:rPr>
          <w:rStyle w:val="StyleUnderline"/>
          <w:highlight w:val="green"/>
        </w:rPr>
        <w:t>encompasses contacts in multiple issue-areas, allows for</w:t>
      </w:r>
      <w:r w:rsidRPr="00504012">
        <w:rPr>
          <w:rStyle w:val="StyleUnderline"/>
        </w:rPr>
        <w:t xml:space="preserve"> the existence of </w:t>
      </w:r>
      <w:r w:rsidRPr="00D0451B">
        <w:rPr>
          <w:rStyle w:val="StyleUnderline"/>
          <w:highlight w:val="green"/>
        </w:rPr>
        <w:t>multiple objectives</w:t>
      </w:r>
      <w:r w:rsidRPr="00504012">
        <w:rPr>
          <w:rStyle w:val="StyleUnderline"/>
        </w:rPr>
        <w:t xml:space="preserve"> in any given instance of engagement </w:t>
      </w:r>
      <w:r w:rsidRPr="00D0451B">
        <w:rPr>
          <w:rStyle w:val="StyleUnderline"/>
          <w:highlight w:val="green"/>
        </w:rPr>
        <w:t>and</w:t>
      </w:r>
      <w:r w:rsidRPr="00504012">
        <w:rPr>
          <w:rStyle w:val="StyleUnderline"/>
        </w:rPr>
        <w:t xml:space="preserve">, as will be shown below, </w:t>
      </w:r>
      <w:r w:rsidRPr="00D0451B">
        <w:rPr>
          <w:rStyle w:val="StyleUnderline"/>
          <w:highlight w:val="green"/>
        </w:rPr>
        <w:t>permits the elucidation of multiple types of positive sanctions</w:t>
      </w:r>
      <w:r w:rsidRPr="00504012">
        <w:rPr>
          <w:rStyle w:val="StyleUnderline"/>
        </w:rPr>
        <w:t>.</w:t>
      </w:r>
    </w:p>
    <w:p w:rsidR="0044153B" w:rsidRDefault="002612F6" w:rsidP="0044153B">
      <w:pPr>
        <w:pStyle w:val="Heading4"/>
      </w:pPr>
      <w:r>
        <w:t>C. doesn’t guarantee an</w:t>
      </w:r>
      <w:r w:rsidR="0044153B" w:rsidRPr="0044153B">
        <w:t xml:space="preserve"> increase because no offer is made to china </w:t>
      </w:r>
      <w:r w:rsidR="0044153B">
        <w:t>in a world where Singapore fails to deliver it</w:t>
      </w:r>
    </w:p>
    <w:p w:rsidR="0040284A" w:rsidRDefault="0040284A" w:rsidP="0040284A">
      <w:pPr>
        <w:pStyle w:val="Heading2"/>
      </w:pPr>
      <w:r>
        <w:t xml:space="preserve">Net Benefits </w:t>
      </w:r>
    </w:p>
    <w:p w:rsidR="0040284A" w:rsidRDefault="0040284A" w:rsidP="0040284A"/>
    <w:p w:rsidR="0040284A" w:rsidRDefault="0040284A" w:rsidP="0040284A">
      <w:pPr>
        <w:pStyle w:val="Heading3"/>
      </w:pPr>
      <w:r>
        <w:t xml:space="preserve">2NC–––Doesn’t link to agenda </w:t>
      </w:r>
      <w:proofErr w:type="spellStart"/>
      <w:r>
        <w:t>ptx</w:t>
      </w:r>
      <w:proofErr w:type="spellEnd"/>
    </w:p>
    <w:p w:rsidR="0040284A" w:rsidRDefault="0040284A" w:rsidP="0040284A">
      <w:pPr>
        <w:pStyle w:val="Heading4"/>
      </w:pPr>
      <w:r>
        <w:t>Intermediaries deflect the blame</w:t>
      </w:r>
    </w:p>
    <w:p w:rsidR="0040284A" w:rsidRPr="002D4B6F" w:rsidRDefault="0040284A" w:rsidP="0040284A">
      <w:r w:rsidRPr="000400EC">
        <w:rPr>
          <w:sz w:val="16"/>
        </w:rPr>
        <w:t xml:space="preserve">Xavier de Souza </w:t>
      </w:r>
      <w:r w:rsidRPr="000400EC">
        <w:rPr>
          <w:rStyle w:val="Style13ptBold"/>
        </w:rPr>
        <w:t>Briggs 3</w:t>
      </w:r>
      <w:r w:rsidRPr="000400EC">
        <w:rPr>
          <w:sz w:val="16"/>
        </w:rPr>
        <w:t>, Associate Professor of Public Policy at the John F. Kennedy School of Government, Harvard University, “Working the Middle: Roles and Challenges of Intermediaries”, June 2003, http://web.mit.edu/cpsproject/images/artsci_tool_intermedaries_web_0603.pdf</w:t>
      </w:r>
    </w:p>
    <w:p w:rsidR="0040284A" w:rsidRPr="008225BF" w:rsidRDefault="0040284A" w:rsidP="0040284A">
      <w:pPr>
        <w:rPr>
          <w:u w:val="single"/>
        </w:rPr>
      </w:pPr>
      <w:r w:rsidRPr="002D4B6F">
        <w:rPr>
          <w:sz w:val="14"/>
        </w:rPr>
        <w:t xml:space="preserve">As such, </w:t>
      </w:r>
      <w:r w:rsidRPr="002D4B6F">
        <w:rPr>
          <w:rStyle w:val="Emphasis"/>
        </w:rPr>
        <w:t>intermediaries can be much more than passive helpers</w:t>
      </w:r>
      <w:r w:rsidRPr="002D4B6F">
        <w:rPr>
          <w:sz w:val="14"/>
        </w:rPr>
        <w:t xml:space="preserve">. </w:t>
      </w:r>
      <w:r w:rsidRPr="002D4B6F">
        <w:rPr>
          <w:rStyle w:val="Emphasis"/>
        </w:rPr>
        <w:t>They can be extremely influential, shaping attention, channeling funding, political support, and other precious resources.</w:t>
      </w:r>
      <w:r w:rsidRPr="002D4B6F">
        <w:rPr>
          <w:sz w:val="14"/>
        </w:rPr>
        <w:t xml:space="preserve"> Clearly, </w:t>
      </w:r>
      <w:r w:rsidRPr="002D4B6F">
        <w:rPr>
          <w:rStyle w:val="Emphasis"/>
        </w:rPr>
        <w:t>that influence can be used effectively or ineffectively</w:t>
      </w:r>
      <w:r w:rsidRPr="002D4B6F">
        <w:rPr>
          <w:sz w:val="14"/>
        </w:rPr>
        <w:t xml:space="preserve">. It can also be abused. </w:t>
      </w:r>
      <w:r w:rsidRPr="002D4B6F">
        <w:rPr>
          <w:rStyle w:val="StyleUnderline"/>
        </w:rPr>
        <w:t>An influential go‐between may deploy its precious influence in ways that serve it but not its constituents</w:t>
      </w:r>
      <w:r w:rsidRPr="002D4B6F">
        <w:rPr>
          <w:sz w:val="14"/>
        </w:rPr>
        <w:t xml:space="preserve">. As for where they work, go back over the brief list of examples above, and </w:t>
      </w:r>
      <w:r w:rsidRPr="002D4B6F">
        <w:rPr>
          <w:rStyle w:val="StyleUnderline"/>
        </w:rPr>
        <w:t>you’ll notice that these go‐betweens can work on or across several levels of geography or jurisdiction</w:t>
      </w:r>
      <w:r w:rsidRPr="002D4B6F">
        <w:rPr>
          <w:sz w:val="14"/>
        </w:rPr>
        <w:t xml:space="preserve">, including the informal group (for example, of residents or merchants), neighborhood, city, region, or beyond. And clearly, </w:t>
      </w:r>
      <w:r w:rsidRPr="002D4B6F">
        <w:rPr>
          <w:rStyle w:val="StyleUnderline"/>
        </w:rPr>
        <w:t>they often straddle the sectors—public</w:t>
      </w:r>
    </w:p>
    <w:p w:rsidR="0040284A" w:rsidRPr="00532B82" w:rsidRDefault="0040284A" w:rsidP="0040284A">
      <w:pPr>
        <w:pStyle w:val="Heading4"/>
      </w:pPr>
      <w:r w:rsidRPr="00532B82">
        <w:t>Use of intermediaries provides political cover</w:t>
      </w:r>
    </w:p>
    <w:p w:rsidR="0040284A" w:rsidRPr="00532B82" w:rsidRDefault="0040284A" w:rsidP="0040284A">
      <w:pPr>
        <w:rPr>
          <w:rStyle w:val="Style13ptBold"/>
        </w:rPr>
      </w:pPr>
      <w:proofErr w:type="spellStart"/>
      <w:r w:rsidRPr="00532B82">
        <w:rPr>
          <w:rStyle w:val="Style13ptBold"/>
        </w:rPr>
        <w:t>Wanis</w:t>
      </w:r>
      <w:proofErr w:type="spellEnd"/>
      <w:r w:rsidRPr="00532B82">
        <w:rPr>
          <w:rStyle w:val="Style13ptBold"/>
        </w:rPr>
        <w:t>-St. John-assistant professor Peace and Conflict Studies at American-‘6</w:t>
      </w:r>
    </w:p>
    <w:p w:rsidR="0040284A" w:rsidRPr="00532B82" w:rsidRDefault="0040284A" w:rsidP="0040284A">
      <w:r w:rsidRPr="00532B82">
        <w:t>Negotiation Journal 22 (2), 119–144.</w:t>
      </w:r>
    </w:p>
    <w:p w:rsidR="0040284A" w:rsidRDefault="0040284A" w:rsidP="0040284A">
      <w:pPr>
        <w:pStyle w:val="card"/>
      </w:pPr>
    </w:p>
    <w:p w:rsidR="0040284A" w:rsidRPr="00532B82" w:rsidRDefault="0040284A" w:rsidP="0040284A">
      <w:r w:rsidRPr="00532B82">
        <w:t>Outcome</w:t>
      </w:r>
    </w:p>
    <w:p w:rsidR="0040284A" w:rsidRDefault="0040284A" w:rsidP="0040284A">
      <w:r w:rsidRPr="00532B82">
        <w:t xml:space="preserve">Diplomats, labor management mediators, business leaders, and even local politicians all know that top-level decision makers are often reluctant to attend a high-level summit or even authorize negotiations among subordinates. Unless they are confident that the outcome will be politically advantageous for them, they fear to associate with an </w:t>
      </w:r>
      <w:proofErr w:type="gramStart"/>
      <w:r w:rsidRPr="00532B82">
        <w:t>effort  likely</w:t>
      </w:r>
      <w:proofErr w:type="gramEnd"/>
      <w:r w:rsidRPr="00532B82">
        <w:t xml:space="preserve"> to fail. However, in democratic systems, the aversion of high-level negotiators can be especially evident before a scheduled election. The probability of success and the confidence of decision makers are not always perfectly matched. Overconfidence in a successful outcome can distort leaders' assessment of success. The Camp David summit for Palestinian and Israeli leaders in July 2000 evidently suffered from the U.S. mediators' overconfidence in a successful outcome, and the summit's failure set off a political crisis for the Israeli government. BCN, on the other hand, permits international decision makers to get involved in negotiations without immediate risk to their prestige, popularity, reputation, or political office.</w:t>
      </w:r>
    </w:p>
    <w:p w:rsidR="00554B86" w:rsidRDefault="00554B86" w:rsidP="0040284A"/>
    <w:p w:rsidR="00554B86" w:rsidRPr="003011CF" w:rsidRDefault="00554B86" w:rsidP="00554B86">
      <w:pPr>
        <w:pStyle w:val="Heading3"/>
      </w:pPr>
      <w:r w:rsidRPr="003011CF">
        <w:t>2NC–––AT//Links to the Net Benefit</w:t>
      </w:r>
    </w:p>
    <w:p w:rsidR="00554B86" w:rsidRPr="00A8490F" w:rsidRDefault="00554B86" w:rsidP="00554B86">
      <w:pPr>
        <w:rPr>
          <w:rStyle w:val="Style13ptBold"/>
        </w:rPr>
      </w:pPr>
      <w:r>
        <w:rPr>
          <w:rStyle w:val="Style13ptBold"/>
        </w:rPr>
        <w:t xml:space="preserve">**Note: Campbell is in solvency section also </w:t>
      </w:r>
    </w:p>
    <w:p w:rsidR="00554B86" w:rsidRDefault="00554B86" w:rsidP="00554B86">
      <w:pPr>
        <w:pStyle w:val="Heading4"/>
      </w:pPr>
      <w:r>
        <w:t xml:space="preserve">Singapore prevents actual high level interaction </w:t>
      </w:r>
    </w:p>
    <w:p w:rsidR="00554B86" w:rsidRPr="00765781" w:rsidRDefault="00554B86" w:rsidP="00554B86">
      <w:pPr>
        <w:rPr>
          <w:sz w:val="16"/>
        </w:rPr>
      </w:pPr>
      <w:r w:rsidRPr="00765781">
        <w:rPr>
          <w:sz w:val="16"/>
        </w:rPr>
        <w:t xml:space="preserve">Kurt </w:t>
      </w:r>
      <w:r w:rsidRPr="00765781">
        <w:rPr>
          <w:rStyle w:val="Style13ptBold"/>
        </w:rPr>
        <w:t>Campbell 16</w:t>
      </w:r>
      <w:r w:rsidRPr="00765781">
        <w:rPr>
          <w:sz w:val="16"/>
        </w:rPr>
        <w:t xml:space="preserve">, is an American diplomat and businessman, who formerly served as Assistant Secretary of State for East Asian and Pacific Affairs. He is the chairman and CEO of </w:t>
      </w:r>
      <w:proofErr w:type="gramStart"/>
      <w:r w:rsidRPr="00765781">
        <w:rPr>
          <w:sz w:val="16"/>
        </w:rPr>
        <w:t>The</w:t>
      </w:r>
      <w:proofErr w:type="gramEnd"/>
      <w:r w:rsidRPr="00765781">
        <w:rPr>
          <w:sz w:val="16"/>
        </w:rPr>
        <w:t xml:space="preserve"> Asia Group, LLC, “The Pivot: The Future of American Statecraft in Asia”, Hachette Book Group, Google Books</w:t>
      </w:r>
    </w:p>
    <w:p w:rsidR="00554B86" w:rsidRPr="00A8490F" w:rsidRDefault="00554B86" w:rsidP="00554B86">
      <w:pPr>
        <w:rPr>
          <w:u w:val="single"/>
        </w:rPr>
      </w:pPr>
      <w:r w:rsidRPr="006E4D58">
        <w:rPr>
          <w:rStyle w:val="Emphasis"/>
        </w:rPr>
        <w:t>Beyond robust defense and strategic interactions, the United States and Singapore have strong and healthy economic and diplomatic ties</w:t>
      </w:r>
      <w:r w:rsidRPr="006E4D58">
        <w:rPr>
          <w:sz w:val="14"/>
        </w:rPr>
        <w:t xml:space="preserve">. Singapore was the first country in Asia to sign an FTA with Washington, in 2004, and both countries are members of the TPP. As of 2014 </w:t>
      </w:r>
      <w:r w:rsidRPr="006E4D58">
        <w:rPr>
          <w:rStyle w:val="StyleUnderline"/>
        </w:rPr>
        <w:t>the United States has invested more than $180 billion in Singapore, six times more than it has invested in India, while Singapore has invested $21 billion in the United States</w:t>
      </w:r>
      <w:r w:rsidRPr="006E4D58">
        <w:rPr>
          <w:sz w:val="14"/>
        </w:rPr>
        <w:t xml:space="preserve">.53 </w:t>
      </w:r>
      <w:r w:rsidRPr="006E4D58">
        <w:rPr>
          <w:rStyle w:val="Emphasis"/>
        </w:rPr>
        <w:t>On diplomatic matters Singapore has long pulled the United States deeper into Asian affairs, offering useful diplomatic advice, working with the United States in Southeast Asian regional organizations, and serving as an occasional intermediary for high-level US-China communication</w:t>
      </w:r>
      <w:r w:rsidRPr="006E4D58">
        <w:rPr>
          <w:sz w:val="14"/>
        </w:rPr>
        <w:t xml:space="preserve">. </w:t>
      </w:r>
      <w:r w:rsidRPr="006E4D58">
        <w:rPr>
          <w:rStyle w:val="StyleUnderline"/>
        </w:rPr>
        <w:t xml:space="preserve">It even urged the United States to join the P-4 trade group that eventually became the TPP. </w:t>
      </w:r>
    </w:p>
    <w:p w:rsidR="00554B86" w:rsidRPr="00532B82" w:rsidRDefault="00554B86" w:rsidP="0040284A"/>
    <w:p w:rsidR="0040284A" w:rsidRPr="0040284A" w:rsidRDefault="0040284A" w:rsidP="0040284A"/>
    <w:p w:rsidR="00C73451" w:rsidRPr="00C73451" w:rsidRDefault="00C73451" w:rsidP="00C73451">
      <w:pPr>
        <w:pStyle w:val="Heading2"/>
      </w:pPr>
      <w:r w:rsidRPr="00C73451">
        <w:t xml:space="preserve">Solvency </w:t>
      </w:r>
    </w:p>
    <w:p w:rsidR="00541197" w:rsidRPr="006D2A8A" w:rsidRDefault="00541197" w:rsidP="00541197"/>
    <w:p w:rsidR="00A8490F" w:rsidRDefault="00A8490F" w:rsidP="00A8490F">
      <w:pPr>
        <w:pStyle w:val="Heading3"/>
      </w:pPr>
      <w:r>
        <w:t>2NC––</w:t>
      </w:r>
      <w:r w:rsidR="007B67A1">
        <w:t>–</w:t>
      </w:r>
      <w:r>
        <w:t xml:space="preserve">Say Yes </w:t>
      </w:r>
    </w:p>
    <w:p w:rsidR="00A8490F" w:rsidRDefault="00A8490F" w:rsidP="00A8490F">
      <w:pPr>
        <w:pStyle w:val="Heading4"/>
      </w:pPr>
      <w:r>
        <w:t>Singapore solves and says yes</w:t>
      </w:r>
    </w:p>
    <w:p w:rsidR="00A8490F" w:rsidRPr="003D47F8" w:rsidRDefault="00A8490F" w:rsidP="00A8490F">
      <w:pPr>
        <w:rPr>
          <w:sz w:val="16"/>
        </w:rPr>
      </w:pPr>
      <w:r w:rsidRPr="00765781">
        <w:rPr>
          <w:sz w:val="16"/>
        </w:rPr>
        <w:t xml:space="preserve">Kurt </w:t>
      </w:r>
      <w:r w:rsidRPr="00765781">
        <w:rPr>
          <w:rStyle w:val="Style13ptBold"/>
        </w:rPr>
        <w:t>Campbell 16</w:t>
      </w:r>
      <w:r w:rsidRPr="00765781">
        <w:rPr>
          <w:sz w:val="16"/>
        </w:rPr>
        <w:t xml:space="preserve">, is an American diplomat and businessman, who formerly served as Assistant Secretary of State for East Asian and Pacific Affairs. He is the chairman and CEO of </w:t>
      </w:r>
      <w:proofErr w:type="gramStart"/>
      <w:r w:rsidRPr="00765781">
        <w:rPr>
          <w:sz w:val="16"/>
        </w:rPr>
        <w:t>The</w:t>
      </w:r>
      <w:proofErr w:type="gramEnd"/>
      <w:r w:rsidRPr="00765781">
        <w:rPr>
          <w:sz w:val="16"/>
        </w:rPr>
        <w:t xml:space="preserve"> Asia Group, LLC, “The Pivot: The Future of American Statecraft in Asia”, Hachette Book Group, Google Books</w:t>
      </w:r>
    </w:p>
    <w:p w:rsidR="00A8490F" w:rsidRDefault="00A8490F" w:rsidP="00A8490F">
      <w:pPr>
        <w:rPr>
          <w:sz w:val="14"/>
        </w:rPr>
      </w:pPr>
      <w:r w:rsidRPr="003D47F8">
        <w:rPr>
          <w:sz w:val="14"/>
        </w:rPr>
        <w:t xml:space="preserve">Third, </w:t>
      </w:r>
      <w:r w:rsidRPr="003D47F8">
        <w:rPr>
          <w:rStyle w:val="StyleUnderline"/>
        </w:rPr>
        <w:t>in addition to offering the United States access to its facilities,</w:t>
      </w:r>
      <w:r w:rsidRPr="003D47F8">
        <w:rPr>
          <w:sz w:val="14"/>
        </w:rPr>
        <w:t xml:space="preserve"> </w:t>
      </w:r>
      <w:r w:rsidRPr="003D47F8">
        <w:rPr>
          <w:rStyle w:val="Emphasis"/>
        </w:rPr>
        <w:t>Singapore also offers frank and sophisticated advice on Asian affairs that can be supremely helpful to Washington policymakers</w:t>
      </w:r>
      <w:r w:rsidRPr="003D47F8">
        <w:rPr>
          <w:sz w:val="14"/>
        </w:rPr>
        <w:t xml:space="preserve">. In particular, </w:t>
      </w:r>
      <w:r w:rsidRPr="003D47F8">
        <w:rPr>
          <w:rStyle w:val="Emphasis"/>
        </w:rPr>
        <w:t>Singapore’s high-level political ties to China allow it to offer American officials a penetrating leans into Beijing’s opaque politics and decision making and to serve as a useful go-between for Washington and Beijing</w:t>
      </w:r>
      <w:r w:rsidRPr="003D47F8">
        <w:rPr>
          <w:sz w:val="14"/>
        </w:rPr>
        <w:t xml:space="preserve">. </w:t>
      </w:r>
      <w:r w:rsidRPr="003D47F8">
        <w:rPr>
          <w:rStyle w:val="StyleUnderline"/>
        </w:rPr>
        <w:t>Singapore also has close elite-level and educational ties with Indonesia and can furnish key insights for American policymakers on Southeast Asia's largest</w:t>
      </w:r>
      <w:r w:rsidRPr="003D47F8">
        <w:rPr>
          <w:sz w:val="14"/>
        </w:rPr>
        <w:t xml:space="preserve"> and most populous </w:t>
      </w:r>
      <w:r w:rsidRPr="003D47F8">
        <w:rPr>
          <w:rStyle w:val="StyleUnderline"/>
        </w:rPr>
        <w:t>country</w:t>
      </w:r>
      <w:r w:rsidRPr="003D47F8">
        <w:rPr>
          <w:sz w:val="14"/>
        </w:rPr>
        <w:t xml:space="preserve">. </w:t>
      </w:r>
    </w:p>
    <w:p w:rsidR="00A8490F" w:rsidRDefault="00A8490F" w:rsidP="00A8490F">
      <w:pPr>
        <w:pStyle w:val="Heading4"/>
      </w:pPr>
      <w:r>
        <w:t>Especially true for diplomatic and economic issues</w:t>
      </w:r>
    </w:p>
    <w:p w:rsidR="00A8490F" w:rsidRPr="00765781" w:rsidRDefault="00A8490F" w:rsidP="00A8490F">
      <w:pPr>
        <w:rPr>
          <w:sz w:val="16"/>
        </w:rPr>
      </w:pPr>
      <w:r w:rsidRPr="00765781">
        <w:rPr>
          <w:sz w:val="16"/>
        </w:rPr>
        <w:t xml:space="preserve">Kurt </w:t>
      </w:r>
      <w:r w:rsidRPr="00765781">
        <w:rPr>
          <w:rStyle w:val="Style13ptBold"/>
        </w:rPr>
        <w:t>Campbell 16</w:t>
      </w:r>
      <w:r w:rsidRPr="00765781">
        <w:rPr>
          <w:sz w:val="16"/>
        </w:rPr>
        <w:t xml:space="preserve">, is an American diplomat and businessman, who formerly served as Assistant Secretary of State for East Asian and Pacific Affairs. He is the chairman and CEO of </w:t>
      </w:r>
      <w:proofErr w:type="gramStart"/>
      <w:r w:rsidRPr="00765781">
        <w:rPr>
          <w:sz w:val="16"/>
        </w:rPr>
        <w:t>The</w:t>
      </w:r>
      <w:proofErr w:type="gramEnd"/>
      <w:r w:rsidRPr="00765781">
        <w:rPr>
          <w:sz w:val="16"/>
        </w:rPr>
        <w:t xml:space="preserve"> Asia Group, LLC, “The Pivot: The Future of American Statecraft in Asia”, Hachette Book Group, Google Books</w:t>
      </w:r>
    </w:p>
    <w:p w:rsidR="00A8490F" w:rsidRDefault="00A8490F" w:rsidP="00A8490F">
      <w:pPr>
        <w:rPr>
          <w:rStyle w:val="StyleUnderline"/>
        </w:rPr>
      </w:pPr>
      <w:r w:rsidRPr="006E4D58">
        <w:rPr>
          <w:rStyle w:val="Emphasis"/>
        </w:rPr>
        <w:t>Beyond robust defense and strategic interactions, the United States and Singapore have strong and healthy economic and diplomatic ties</w:t>
      </w:r>
      <w:r w:rsidRPr="006E4D58">
        <w:rPr>
          <w:sz w:val="14"/>
        </w:rPr>
        <w:t xml:space="preserve">. Singapore was the first country in Asia to sign an FTA with Washington, in 2004, and both countries are members of the TPP. As of 2014 </w:t>
      </w:r>
      <w:r w:rsidRPr="006E4D58">
        <w:rPr>
          <w:rStyle w:val="StyleUnderline"/>
        </w:rPr>
        <w:t>the United States has invested more than $180 billion in Singapore, six times more than it has invested in India, while Singapore has invested $21 billion in the United States</w:t>
      </w:r>
      <w:r w:rsidRPr="006E4D58">
        <w:rPr>
          <w:sz w:val="14"/>
        </w:rPr>
        <w:t xml:space="preserve">.53 </w:t>
      </w:r>
      <w:r w:rsidRPr="006E4D58">
        <w:rPr>
          <w:rStyle w:val="Emphasis"/>
        </w:rPr>
        <w:t>On diplomatic matters Singapore has long pulled the United States deeper into Asian affairs, offering useful diplomatic advice, working with the United States in Southeast Asian regional organizations, and serving as an occasional intermediary for high-level US-China communication</w:t>
      </w:r>
      <w:r w:rsidRPr="006E4D58">
        <w:rPr>
          <w:sz w:val="14"/>
        </w:rPr>
        <w:t xml:space="preserve">. </w:t>
      </w:r>
      <w:r w:rsidRPr="006E4D58">
        <w:rPr>
          <w:rStyle w:val="StyleUnderline"/>
        </w:rPr>
        <w:t xml:space="preserve">It even urged the United States to join the P-4 trade group that eventually became the TPP. </w:t>
      </w:r>
    </w:p>
    <w:p w:rsidR="00BC15BA" w:rsidRDefault="00BC15BA" w:rsidP="00BC15BA">
      <w:pPr>
        <w:pStyle w:val="Heading4"/>
      </w:pPr>
      <w:r>
        <w:t>No way they say no––good relations with both parties</w:t>
      </w:r>
    </w:p>
    <w:p w:rsidR="00BC15BA" w:rsidRPr="00BC15BA" w:rsidRDefault="00BC15BA" w:rsidP="00BC15BA">
      <w:r w:rsidRPr="00BC15BA">
        <w:rPr>
          <w:sz w:val="16"/>
        </w:rPr>
        <w:t xml:space="preserve">Stanley </w:t>
      </w:r>
      <w:proofErr w:type="spellStart"/>
      <w:r w:rsidRPr="00BC15BA">
        <w:rPr>
          <w:rStyle w:val="Style13ptBold"/>
        </w:rPr>
        <w:t>Loh</w:t>
      </w:r>
      <w:proofErr w:type="spellEnd"/>
      <w:r w:rsidRPr="00BC15BA">
        <w:rPr>
          <w:rStyle w:val="Style13ptBold"/>
        </w:rPr>
        <w:t xml:space="preserve"> 16</w:t>
      </w:r>
      <w:r w:rsidRPr="00BC15BA">
        <w:rPr>
          <w:sz w:val="16"/>
        </w:rPr>
        <w:t xml:space="preserve">, </w:t>
      </w:r>
      <w:proofErr w:type="spellStart"/>
      <w:r w:rsidRPr="00BC15BA">
        <w:rPr>
          <w:sz w:val="16"/>
        </w:rPr>
        <w:t>Singpore’s</w:t>
      </w:r>
      <w:proofErr w:type="spellEnd"/>
      <w:r w:rsidRPr="00BC15BA">
        <w:rPr>
          <w:sz w:val="16"/>
        </w:rPr>
        <w:t xml:space="preserve"> Ambassador to the People’s Republic of China, 6/8/16, “Singapore is part of common circle of friendship of US and China”, http://www.globaltimes.cn/content/987525.shtml</w:t>
      </w:r>
    </w:p>
    <w:p w:rsidR="00BC15BA" w:rsidRDefault="00BC15BA" w:rsidP="00BC15BA">
      <w:pPr>
        <w:rPr>
          <w:sz w:val="14"/>
        </w:rPr>
      </w:pPr>
      <w:r w:rsidRPr="00BC15BA">
        <w:rPr>
          <w:rStyle w:val="Emphasis"/>
        </w:rPr>
        <w:t>Singapore is a good friend of both the US and China</w:t>
      </w:r>
      <w:r w:rsidRPr="00BC15BA">
        <w:rPr>
          <w:sz w:val="14"/>
        </w:rPr>
        <w:t xml:space="preserve">. </w:t>
      </w:r>
      <w:r w:rsidRPr="00BC15BA">
        <w:rPr>
          <w:rStyle w:val="StyleUnderline"/>
        </w:rPr>
        <w:t>We do support the US engagement in the region</w:t>
      </w:r>
      <w:r w:rsidRPr="00BC15BA">
        <w:rPr>
          <w:sz w:val="14"/>
        </w:rPr>
        <w:t xml:space="preserve">. </w:t>
      </w:r>
      <w:r w:rsidRPr="00BC15BA">
        <w:rPr>
          <w:rStyle w:val="Emphasis"/>
        </w:rPr>
        <w:t>The US has been a benign force that has undergirded stability and prosperity in the Asia-Pacific</w:t>
      </w:r>
      <w:r w:rsidRPr="00BC15BA">
        <w:rPr>
          <w:sz w:val="14"/>
        </w:rPr>
        <w:t xml:space="preserve"> since the end of World War II. </w:t>
      </w:r>
      <w:r w:rsidRPr="00BC15BA">
        <w:rPr>
          <w:rStyle w:val="StyleUnderline"/>
        </w:rPr>
        <w:t>China too has benefitted from this regional stability and prosperity</w:t>
      </w:r>
      <w:r w:rsidRPr="00BC15BA">
        <w:rPr>
          <w:sz w:val="14"/>
        </w:rPr>
        <w:t xml:space="preserve">, which has provided the conditions for China’s rapid growth since its opening up in 1978. </w:t>
      </w:r>
      <w:r w:rsidRPr="00BC15BA">
        <w:rPr>
          <w:rStyle w:val="StyleUnderline"/>
        </w:rPr>
        <w:t xml:space="preserve">We are also supportive of China’s peaceful development. </w:t>
      </w:r>
      <w:r w:rsidRPr="00BC15BA">
        <w:rPr>
          <w:rStyle w:val="Emphasis"/>
        </w:rPr>
        <w:t>We welcome China’s active participation in a rules-based international order and look forward to it playing a growing and constructive role in regional prosperity and peace.</w:t>
      </w:r>
      <w:r>
        <w:rPr>
          <w:rStyle w:val="Emphasis"/>
        </w:rPr>
        <w:t xml:space="preserve"> </w:t>
      </w:r>
      <w:r w:rsidRPr="00BC15BA">
        <w:rPr>
          <w:sz w:val="14"/>
        </w:rPr>
        <w:t>Hence</w:t>
      </w:r>
      <w:r w:rsidRPr="00BC15BA">
        <w:rPr>
          <w:rStyle w:val="StyleUnderline"/>
        </w:rPr>
        <w:t>, Singapore has supported China’s development,</w:t>
      </w:r>
      <w:r w:rsidRPr="00BC15BA">
        <w:rPr>
          <w:sz w:val="14"/>
        </w:rPr>
        <w:t xml:space="preserve"> even </w:t>
      </w:r>
      <w:proofErr w:type="spellStart"/>
      <w:r w:rsidRPr="00BC15BA">
        <w:rPr>
          <w:sz w:val="14"/>
        </w:rPr>
        <w:t>through</w:t>
      </w:r>
      <w:proofErr w:type="spellEnd"/>
      <w:r w:rsidRPr="00BC15BA">
        <w:rPr>
          <w:sz w:val="14"/>
        </w:rPr>
        <w:t xml:space="preserve"> the difficult post-1989 period. We began discussions with China on the first government-to-government cooperation project, in Suzhou, in 1992. </w:t>
      </w:r>
      <w:r w:rsidRPr="00BC15BA">
        <w:rPr>
          <w:rStyle w:val="StyleUnderline"/>
        </w:rPr>
        <w:t>Singapore was one of the first ASEAN countries to participate in the Asian Infrastructure Investment Bank.</w:t>
      </w:r>
      <w:r>
        <w:rPr>
          <w:rStyle w:val="StyleUnderline"/>
        </w:rPr>
        <w:t xml:space="preserve"> </w:t>
      </w:r>
      <w:r w:rsidRPr="00BC15BA">
        <w:rPr>
          <w:rStyle w:val="StyleUnderline"/>
        </w:rPr>
        <w:t>We also look forward to cooperating with China and other stakeholders on the One Belt and One Road initiative</w:t>
      </w:r>
      <w:r w:rsidRPr="00BC15BA">
        <w:rPr>
          <w:sz w:val="14"/>
        </w:rPr>
        <w:t xml:space="preserve">. </w:t>
      </w:r>
      <w:r w:rsidRPr="00BC15BA">
        <w:rPr>
          <w:rStyle w:val="Emphasis"/>
        </w:rPr>
        <w:t>In cross-Straits relations, Singapore has played a facilitative role</w:t>
      </w:r>
      <w:r w:rsidRPr="00BC15BA">
        <w:rPr>
          <w:sz w:val="14"/>
        </w:rPr>
        <w:t xml:space="preserve">. We hosted the Wang-Koo talks in 1993 and </w:t>
      </w:r>
      <w:r w:rsidRPr="00BC15BA">
        <w:rPr>
          <w:rStyle w:val="StyleUnderline"/>
        </w:rPr>
        <w:t xml:space="preserve">the first ever meeting between the top leaders from both sides last year. </w:t>
      </w:r>
      <w:r w:rsidRPr="00BC15BA">
        <w:rPr>
          <w:rStyle w:val="Emphasis"/>
        </w:rPr>
        <w:t>This was possible only because Singapore has maintained a principled and consistent stand on this issue</w:t>
      </w:r>
      <w:r w:rsidRPr="00BC15BA">
        <w:rPr>
          <w:sz w:val="14"/>
        </w:rPr>
        <w:t>.</w:t>
      </w:r>
    </w:p>
    <w:p w:rsidR="00273265" w:rsidRDefault="00273265" w:rsidP="00273265">
      <w:pPr>
        <w:pStyle w:val="Heading3"/>
      </w:pPr>
      <w:bookmarkStart w:id="3" w:name="_Toc194508256"/>
      <w:r>
        <w:t>2NC Solvency---Intermediary</w:t>
      </w:r>
      <w:bookmarkEnd w:id="3"/>
    </w:p>
    <w:p w:rsidR="00273265" w:rsidRDefault="00273265" w:rsidP="00273265">
      <w:pPr>
        <w:pStyle w:val="Heading4"/>
      </w:pPr>
      <w:r>
        <w:t>Intermediaries produce more successful outcomes than state to state negotiations</w:t>
      </w:r>
    </w:p>
    <w:p w:rsidR="00273265" w:rsidRDefault="00273265" w:rsidP="00273265">
      <w:pPr>
        <w:pStyle w:val="Heading4"/>
      </w:pPr>
      <w:r>
        <w:t>---Escalation</w:t>
      </w:r>
    </w:p>
    <w:p w:rsidR="00273265" w:rsidRPr="005D49D0" w:rsidRDefault="00273265" w:rsidP="00273265">
      <w:r w:rsidRPr="005D49D0">
        <w:rPr>
          <w:rStyle w:val="Style13ptBold"/>
        </w:rPr>
        <w:t>MAGALHAES 1988</w:t>
      </w:r>
      <w:r w:rsidRPr="005D49D0">
        <w:t xml:space="preserve"> – FORMER AMBASSADOR OF PORTUGAL</w:t>
      </w:r>
    </w:p>
    <w:p w:rsidR="00273265" w:rsidRPr="005D49D0" w:rsidRDefault="00273265" w:rsidP="00273265">
      <w:r w:rsidRPr="005D49D0">
        <w:t>THE PURE CONCEPT OF DIPLOMACY, PAGE 53-57</w:t>
      </w:r>
    </w:p>
    <w:p w:rsidR="00273265" w:rsidRPr="005E26CD" w:rsidRDefault="00273265" w:rsidP="00273265">
      <w:pPr>
        <w:pStyle w:val="card"/>
      </w:pPr>
    </w:p>
    <w:p w:rsidR="00273265" w:rsidRPr="005D49D0" w:rsidRDefault="00273265" w:rsidP="00273265">
      <w:r w:rsidRPr="005D49D0">
        <w:t xml:space="preserve">Finally, when for whatever circumstance the negotiations become embittered, as often happens, the direct confrontation of statesmen inevitably creates risks of international </w:t>
      </w:r>
      <w:proofErr w:type="spellStart"/>
      <w:r w:rsidRPr="005D49D0">
        <w:t>tension</w:t>
      </w:r>
      <w:proofErr w:type="gramStart"/>
      <w:r w:rsidRPr="005D49D0">
        <w:t>,whereas</w:t>
      </w:r>
      <w:proofErr w:type="spellEnd"/>
      <w:proofErr w:type="gramEnd"/>
      <w:r w:rsidRPr="005D49D0">
        <w:t xml:space="preserve"> the same is not necessarily true if the negotiations are conducted by intermediaries. Recall what happened in the famous meeting between President Dwight D. Eisenhower and Nikita </w:t>
      </w:r>
      <w:proofErr w:type="spellStart"/>
      <w:r w:rsidRPr="005D49D0">
        <w:t>Khruschev</w:t>
      </w:r>
      <w:proofErr w:type="spellEnd"/>
      <w:r w:rsidRPr="005D49D0">
        <w:t>, in Paris on May 1960. The Soviet political leader made violent accusations to the American President about the U2 plane that had been shot down by Soviet air defenses, with the result that the meeting was a complete failure. If Eisenhower had not been a military hero, and therefore a man who could not be suspected of lack of military courage, and who enjoyed great prestige in his own country, the incident could have had grave consequences not only for the two superpowers but also for all humanity.</w:t>
      </w:r>
    </w:p>
    <w:p w:rsidR="00273265" w:rsidRDefault="00273265" w:rsidP="00273265">
      <w:pPr>
        <w:pStyle w:val="Heading4"/>
      </w:pPr>
      <w:r>
        <w:t>---Constraints</w:t>
      </w:r>
    </w:p>
    <w:p w:rsidR="00273265" w:rsidRPr="002650CA" w:rsidRDefault="00273265" w:rsidP="00273265">
      <w:r w:rsidRPr="002650CA">
        <w:rPr>
          <w:rStyle w:val="Style13ptBold"/>
        </w:rPr>
        <w:t>MAGALHAES 1988</w:t>
      </w:r>
      <w:r w:rsidRPr="002650CA">
        <w:t xml:space="preserve"> – FORMER AMBASSADOR OF PORTUGAL</w:t>
      </w:r>
    </w:p>
    <w:p w:rsidR="00273265" w:rsidRPr="002650CA" w:rsidRDefault="00273265" w:rsidP="00273265">
      <w:r w:rsidRPr="002650CA">
        <w:t>THE PURE CONCEPT OF DIPLOMACY, PAGE 53-57</w:t>
      </w:r>
    </w:p>
    <w:p w:rsidR="00273265" w:rsidRPr="00293391" w:rsidRDefault="00273265" w:rsidP="00273265">
      <w:pPr>
        <w:pStyle w:val="card"/>
        <w:rPr>
          <w:b/>
          <w:u w:val="single"/>
        </w:rPr>
      </w:pPr>
    </w:p>
    <w:p w:rsidR="00273265" w:rsidRPr="00273265" w:rsidRDefault="00273265" w:rsidP="00273265">
      <w:r w:rsidRPr="00273265">
        <w:t>In the third place, political leaders are usually received by their hosts with great honors and consideration, sometimes constraining them, for fear of offending their hosts, to make decisions that they would not have made if they were acting more freely.</w:t>
      </w:r>
    </w:p>
    <w:p w:rsidR="00273265" w:rsidRPr="00273265" w:rsidRDefault="00273265" w:rsidP="00273265">
      <w:r w:rsidRPr="00273265">
        <w:t>But, in the fourth place, and most important, a negotiation always requires mutual concessions, adjustments, and com</w:t>
      </w:r>
      <w:r w:rsidRPr="00273265">
        <w:softHyphen/>
        <w:t>promises and is almost always characterized by advances and setbacks, moments of crisis and breaking points-things to which, by the very nature of his functions, a political leader cannot submit. A political leader, be it a head of state or a head of government or a minister of a government, represents a sovereign organ and cannot easily submit to the rules of the game of a negotiation, because he is invested with sovereign functions that do not allow him to make concessions to the representatives of another power that could be interpreted as weakness. Such concessions are necessary for progress to be made in a negotiation and to conclude it successfully; when they are made by an intermediary, a diplomatic representa</w:t>
      </w:r>
      <w:r w:rsidRPr="00273265">
        <w:softHyphen/>
        <w:t>tive, their import is not as great as when they are made by a holder of political power. A diplomatic agent can always be contradicted from above or even substituted without difficulty or inconvenience, whereas the same cannot happen with a po</w:t>
      </w:r>
      <w:r w:rsidRPr="00273265">
        <w:softHyphen/>
        <w:t>litical leader. Dean Acheson stresses this aspect with rare pertinence when he says the following about direct negotia</w:t>
      </w:r>
      <w:r w:rsidRPr="00273265">
        <w:softHyphen/>
        <w:t>tions between political leaders: "When a chief of state or head of government makes a fumble, the goal line is open behind him. This I was first to learn in my first experience with this dangerous diplomatic method, which has much attraction for American presidents." And Dean Rusk, another American Secretary of State, remarked about the same matter: "The di</w:t>
      </w:r>
      <w:r w:rsidRPr="00273265">
        <w:softHyphen/>
        <w:t>rect confrontation of the chiefs of government of the great powers involve an extra tension because the court of last re</w:t>
      </w:r>
      <w:r w:rsidRPr="00273265">
        <w:softHyphen/>
        <w:t>sort is in session." 15</w:t>
      </w:r>
    </w:p>
    <w:p w:rsidR="00273265" w:rsidRDefault="00273265" w:rsidP="00273265">
      <w:pPr>
        <w:pStyle w:val="Heading4"/>
      </w:pPr>
    </w:p>
    <w:p w:rsidR="00273265" w:rsidRDefault="00273265" w:rsidP="00273265">
      <w:pPr>
        <w:pStyle w:val="Heading3"/>
      </w:pPr>
      <w:r>
        <w:t xml:space="preserve">2NC Turns Case </w:t>
      </w:r>
    </w:p>
    <w:p w:rsidR="009D50DA" w:rsidRDefault="009D50DA" w:rsidP="009D50DA"/>
    <w:p w:rsidR="009D50DA" w:rsidRPr="009D50DA" w:rsidRDefault="009D50DA" w:rsidP="009D50DA">
      <w:pPr>
        <w:pStyle w:val="Heading4"/>
      </w:pPr>
      <w:r>
        <w:t>Turns the case:</w:t>
      </w:r>
    </w:p>
    <w:p w:rsidR="00273265" w:rsidRPr="00273265" w:rsidRDefault="00273265" w:rsidP="00273265">
      <w:pPr>
        <w:pStyle w:val="Heading4"/>
      </w:pPr>
      <w:r w:rsidRPr="00273265">
        <w:t>Avoids Public Backlash</w:t>
      </w:r>
    </w:p>
    <w:p w:rsidR="00273265" w:rsidRPr="00273265" w:rsidRDefault="00273265" w:rsidP="00273265">
      <w:proofErr w:type="spellStart"/>
      <w:r w:rsidRPr="00273265">
        <w:t>Wanis</w:t>
      </w:r>
      <w:proofErr w:type="spellEnd"/>
      <w:r w:rsidRPr="00273265">
        <w:t>-St. John-assistant professor Peace and Conflict Studies at American-‘6</w:t>
      </w:r>
    </w:p>
    <w:p w:rsidR="00273265" w:rsidRPr="00273265" w:rsidRDefault="00273265" w:rsidP="00273265">
      <w:r w:rsidRPr="00273265">
        <w:t>Negotiation Journal 22 (2), 119–144.</w:t>
      </w:r>
    </w:p>
    <w:p w:rsidR="00273265" w:rsidRDefault="00273265" w:rsidP="00273265">
      <w:pPr>
        <w:pStyle w:val="card"/>
      </w:pPr>
    </w:p>
    <w:p w:rsidR="00273265" w:rsidRDefault="00273265" w:rsidP="00273265">
      <w:r w:rsidRPr="00273265">
        <w:t xml:space="preserve">Finally, because the decision makers tend to be closer to back channels than front channels (except for summits) and generally prefer not to be associated with a failed negotiation outcome, it becomes important for them to determine the credibility of any channel that is available. A party faced with the availability of multiple channels may legitimately wonder which channel corresponds to its own interests while also being aligned with the decision maker on the other side. Because decision </w:t>
      </w:r>
      <w:proofErr w:type="gramStart"/>
      <w:r w:rsidRPr="00273265">
        <w:t>makers</w:t>
      </w:r>
      <w:proofErr w:type="gramEnd"/>
      <w:r w:rsidRPr="00273265">
        <w:t xml:space="preserve"> rise and fall, either through succession struggles or elections, channels too may shift in salience, as the Stockholm channel did after the assassination of Yitzhak Rabin.</w:t>
      </w:r>
      <w:r>
        <w:t xml:space="preserve"> </w:t>
      </w:r>
      <w:r w:rsidRPr="00273265">
        <w:t>Because BCNs permit the highest-level decision makers to be involved in negotiations that might otherwise endanger their popular standing, they are more vulnerable to criticisms of whatever agreement is finally reached. The parallel use of front and back channels demonstrates that front channels are less likely to result in agreement. However, agreements reached in the back channel may incorporate more daring stances and riskier concessions may have been explored because the leader is initially protected from public backlash during the negotiations.</w:t>
      </w:r>
    </w:p>
    <w:p w:rsidR="00273265" w:rsidRPr="00273265" w:rsidRDefault="00273265" w:rsidP="00273265">
      <w:pPr>
        <w:pStyle w:val="Heading4"/>
      </w:pPr>
      <w:r w:rsidRPr="00273265">
        <w:t>Autonomy</w:t>
      </w:r>
    </w:p>
    <w:p w:rsidR="00273265" w:rsidRPr="00273265" w:rsidRDefault="00273265" w:rsidP="00273265">
      <w:pPr>
        <w:rPr>
          <w:rStyle w:val="Style13ptBold"/>
        </w:rPr>
      </w:pPr>
      <w:proofErr w:type="spellStart"/>
      <w:r w:rsidRPr="00273265">
        <w:rPr>
          <w:rStyle w:val="Style13ptBold"/>
        </w:rPr>
        <w:t>Wanis</w:t>
      </w:r>
      <w:proofErr w:type="spellEnd"/>
      <w:r w:rsidRPr="00273265">
        <w:rPr>
          <w:rStyle w:val="Style13ptBold"/>
        </w:rPr>
        <w:t>-St. John-assistant professor Peace and Conflict Studies at American-‘6</w:t>
      </w:r>
    </w:p>
    <w:p w:rsidR="00273265" w:rsidRPr="00273265" w:rsidRDefault="00273265" w:rsidP="00273265">
      <w:r w:rsidRPr="00273265">
        <w:t>Negotiation Journal 22 (2), 119–144.</w:t>
      </w:r>
    </w:p>
    <w:p w:rsidR="00273265" w:rsidRDefault="00273265" w:rsidP="00273265">
      <w:pPr>
        <w:pStyle w:val="card"/>
      </w:pPr>
    </w:p>
    <w:p w:rsidR="00273265" w:rsidRPr="00273265" w:rsidRDefault="00273265" w:rsidP="00273265">
      <w:r w:rsidRPr="00273265">
        <w:t>President Richard Nixon, who had campaigned on "running foreign policy from the White House," was closer to Henry Kissinger, his national security advisor, than he was to secretary of state William Rogers, who was eventually replaced by Kissinger. President Nixon gave Kissinger greater leeway to negotiate with the Soviets, the Chinese, and the North Vietnamese among others. In the Palestinian–Israeli peace process, all back-channel negotiators have been close confidants of the top leaders, while front channels are populated by lower-ranking "line" diplomats.</w:t>
      </w:r>
    </w:p>
    <w:p w:rsidR="00273265" w:rsidRDefault="00273265" w:rsidP="00273265">
      <w:r w:rsidRPr="00273265">
        <w:t>The distance between decision makers and negotiators diminishes as the degree of secrecy increases. In contrast with lower-level negotiators in front channels, political decision makers and their close associates have the authority to reveal to their back-channel counterparts the true interests of their side or to deviate from declared policy in order to reach agreement with their counterparts on the other side. The closer a negotiator is to a decision maker, the less likely a negotiator is to be bound by restrictive instructions. In my research, I found that all Palestinian and Israeli BCN negotiators from 1993 to 2000 were closer to their respective top-level decision makers and enjoyed a higher level of autonomy than front-channel negotiators (</w:t>
      </w:r>
      <w:hyperlink r:id="rId13" w:history="1">
        <w:r w:rsidRPr="00273265">
          <w:rPr>
            <w:rStyle w:val="Hyperlink"/>
          </w:rPr>
          <w:t>Abbas 1995</w:t>
        </w:r>
      </w:hyperlink>
      <w:r w:rsidRPr="00273265">
        <w:t xml:space="preserve">; </w:t>
      </w:r>
      <w:hyperlink r:id="rId14" w:history="1">
        <w:proofErr w:type="spellStart"/>
        <w:r w:rsidRPr="00273265">
          <w:rPr>
            <w:rStyle w:val="Hyperlink"/>
          </w:rPr>
          <w:t>Beilin</w:t>
        </w:r>
        <w:proofErr w:type="spellEnd"/>
        <w:r w:rsidRPr="00273265">
          <w:rPr>
            <w:rStyle w:val="Hyperlink"/>
          </w:rPr>
          <w:t xml:space="preserve"> 1999</w:t>
        </w:r>
      </w:hyperlink>
      <w:r w:rsidRPr="00273265">
        <w:t xml:space="preserve">; </w:t>
      </w:r>
      <w:hyperlink r:id="rId15" w:history="1">
        <w:proofErr w:type="spellStart"/>
        <w:r w:rsidRPr="00273265">
          <w:rPr>
            <w:rStyle w:val="Hyperlink"/>
          </w:rPr>
          <w:t>Qurei</w:t>
        </w:r>
        <w:proofErr w:type="spellEnd"/>
        <w:r w:rsidRPr="00273265">
          <w:rPr>
            <w:rStyle w:val="Hyperlink"/>
          </w:rPr>
          <w:t>' 2000</w:t>
        </w:r>
      </w:hyperlink>
      <w:r w:rsidRPr="00273265">
        <w:t xml:space="preserve">; </w:t>
      </w:r>
      <w:hyperlink r:id="rId16" w:history="1">
        <w:proofErr w:type="spellStart"/>
        <w:r w:rsidRPr="00273265">
          <w:rPr>
            <w:rStyle w:val="Hyperlink"/>
          </w:rPr>
          <w:t>Wanis</w:t>
        </w:r>
        <w:proofErr w:type="spellEnd"/>
        <w:r w:rsidRPr="00273265">
          <w:rPr>
            <w:rStyle w:val="Hyperlink"/>
          </w:rPr>
          <w:t>-St. John 2006</w:t>
        </w:r>
      </w:hyperlink>
      <w:r w:rsidRPr="00273265">
        <w:t>).</w:t>
      </w:r>
    </w:p>
    <w:p w:rsidR="00273265" w:rsidRPr="00273265" w:rsidRDefault="00273265" w:rsidP="00273265">
      <w:pPr>
        <w:pStyle w:val="Heading4"/>
      </w:pPr>
      <w:r w:rsidRPr="00273265">
        <w:t>Creativity and Flexibility</w:t>
      </w:r>
    </w:p>
    <w:p w:rsidR="00273265" w:rsidRPr="00273265" w:rsidRDefault="00273265" w:rsidP="00273265">
      <w:pPr>
        <w:rPr>
          <w:rStyle w:val="Style13ptBold"/>
        </w:rPr>
      </w:pPr>
      <w:proofErr w:type="spellStart"/>
      <w:r w:rsidRPr="00273265">
        <w:rPr>
          <w:rStyle w:val="Style13ptBold"/>
        </w:rPr>
        <w:t>Wanis</w:t>
      </w:r>
      <w:proofErr w:type="spellEnd"/>
      <w:r w:rsidRPr="00273265">
        <w:rPr>
          <w:rStyle w:val="Style13ptBold"/>
        </w:rPr>
        <w:t>-St. John-assistant professor Peace and Conflict Studies at American-‘6</w:t>
      </w:r>
    </w:p>
    <w:p w:rsidR="00273265" w:rsidRPr="00273265" w:rsidRDefault="00273265" w:rsidP="00273265">
      <w:r w:rsidRPr="00273265">
        <w:t>Negotiation Journal 22 (2), 119–144.</w:t>
      </w:r>
    </w:p>
    <w:p w:rsidR="00273265" w:rsidRPr="00273265" w:rsidRDefault="00273265" w:rsidP="00273265"/>
    <w:p w:rsidR="00273265" w:rsidRPr="00273265" w:rsidRDefault="00273265" w:rsidP="00273265">
      <w:bookmarkStart w:id="4" w:name="_Toc177283378"/>
      <w:r w:rsidRPr="00273265">
        <w:t>Underlying Interests and Priorities</w:t>
      </w:r>
      <w:bookmarkEnd w:id="4"/>
    </w:p>
    <w:p w:rsidR="00273265" w:rsidRPr="00273265" w:rsidRDefault="00273265" w:rsidP="00273265">
      <w:r w:rsidRPr="00273265">
        <w:t>Parties are often unsure of how to prioritize their own needs and interests, assuming that they understand them well to begin with. They may also lack information about the opposing party that is essential to making negotiation decisions: the other party's underlying interests; how that party would structure trade-offs, priorities, and reservation values; and how flexible the other side is in regard to those interests. Parties announce maximal demands as an "anchoring" tactic to create the perception of a smaller zone of agreement, but their flexibility is often greater than they are willing or able to communicate and, as negotiations proceed, interests and priorities can shift in unpredictable ways (</w:t>
      </w:r>
      <w:hyperlink r:id="rId17" w:history="1">
        <w:r w:rsidRPr="00273265">
          <w:rPr>
            <w:rStyle w:val="Hyperlink"/>
          </w:rPr>
          <w:t>Lax and Sebenius 1986</w:t>
        </w:r>
      </w:hyperlink>
      <w:r w:rsidRPr="00273265">
        <w:t xml:space="preserve">; </w:t>
      </w:r>
      <w:hyperlink r:id="rId18" w:history="1">
        <w:r w:rsidRPr="00273265">
          <w:rPr>
            <w:rStyle w:val="Hyperlink"/>
          </w:rPr>
          <w:t xml:space="preserve">Walton and </w:t>
        </w:r>
        <w:proofErr w:type="spellStart"/>
        <w:r w:rsidRPr="00273265">
          <w:rPr>
            <w:rStyle w:val="Hyperlink"/>
          </w:rPr>
          <w:t>McKersie</w:t>
        </w:r>
        <w:proofErr w:type="spellEnd"/>
        <w:r w:rsidRPr="00273265">
          <w:rPr>
            <w:rStyle w:val="Hyperlink"/>
          </w:rPr>
          <w:t xml:space="preserve"> 1965/1991</w:t>
        </w:r>
      </w:hyperlink>
      <w:r w:rsidRPr="00273265">
        <w:t>).</w:t>
      </w:r>
    </w:p>
    <w:p w:rsidR="00273265" w:rsidRPr="00273265" w:rsidRDefault="00273265" w:rsidP="00273265">
      <w:r w:rsidRPr="00273265">
        <w:t>Decision makers can use BCN to reduce such uncertainties in several ways. With BCN, adversaries can explore in secret the realities underlying their public declarations and policies, and communicate about the possible contours of agreement without the need to publicly commit to those ideas. By preventing outside parties and even internal actors from knowing about a BCN, ideas that might be "nonstarters" in public can at least be raised and considered discreetly. This enables the parties to explore entire agreements that meet at least some of their partisan and joint interests.</w:t>
      </w:r>
    </w:p>
    <w:p w:rsidR="00273265" w:rsidRPr="00273265" w:rsidRDefault="00273265" w:rsidP="00273265">
      <w:r w:rsidRPr="00273265">
        <w:t>Practitioners and theorists alike have discussed the benefits of privately exploring solutions before committing to them publicly (</w:t>
      </w:r>
      <w:hyperlink r:id="rId19" w:history="1">
        <w:r w:rsidRPr="00273265">
          <w:rPr>
            <w:rStyle w:val="Hyperlink"/>
          </w:rPr>
          <w:t>Fisher 1996</w:t>
        </w:r>
      </w:hyperlink>
      <w:r w:rsidRPr="00273265">
        <w:t xml:space="preserve">). BCNs offer parties the freedom to consider multiple problems that may seem intractable in a more public forum, but that, discussed in secret, may in fact be amenable to creative solutions. In addition, top leaders tend to be closer to their back-channel negotiators than they are to the front-channel negotiators and can authorize more creativity and flexibility. </w:t>
      </w:r>
    </w:p>
    <w:p w:rsidR="00273265" w:rsidRPr="00273265" w:rsidRDefault="00273265" w:rsidP="00273265">
      <w:pPr>
        <w:pStyle w:val="Heading4"/>
      </w:pPr>
      <w:r w:rsidRPr="00273265">
        <w:t>Audiences undermine negotiation</w:t>
      </w:r>
    </w:p>
    <w:p w:rsidR="00273265" w:rsidRPr="00273265" w:rsidRDefault="00273265" w:rsidP="00273265">
      <w:pPr>
        <w:rPr>
          <w:rStyle w:val="Style13ptBold"/>
        </w:rPr>
      </w:pPr>
      <w:proofErr w:type="spellStart"/>
      <w:r w:rsidRPr="00273265">
        <w:rPr>
          <w:rStyle w:val="Style13ptBold"/>
        </w:rPr>
        <w:t>Wanis</w:t>
      </w:r>
      <w:proofErr w:type="spellEnd"/>
      <w:r w:rsidRPr="00273265">
        <w:rPr>
          <w:rStyle w:val="Style13ptBold"/>
        </w:rPr>
        <w:t>-St. John-assistant professor Peace and Conflict Studies at American-‘6</w:t>
      </w:r>
    </w:p>
    <w:p w:rsidR="00273265" w:rsidRPr="00EB4C8D" w:rsidRDefault="00273265" w:rsidP="00273265">
      <w:r w:rsidRPr="00273265">
        <w:t>Negotiation Journal 22 (2), 119–144</w:t>
      </w:r>
      <w:r w:rsidRPr="00862A8A">
        <w:t>.</w:t>
      </w:r>
    </w:p>
    <w:p w:rsidR="00273265" w:rsidRDefault="00273265" w:rsidP="00273265">
      <w:pPr>
        <w:pStyle w:val="card"/>
      </w:pPr>
    </w:p>
    <w:p w:rsidR="00273265" w:rsidRDefault="00273265" w:rsidP="009D50DA">
      <w:r w:rsidRPr="00273265">
        <w:t xml:space="preserve">Several researchers have specifically explored the negative impact that audiences can have on negotiators. This research is relevant here because BCN is characterized by the exclusion of certain audiences from knowledge of the negotiation. Audiences in negotiation can include the principals, the constituents, and even members of one's negotiating team, government cabinet, or bureaucracy, as well as the general public and third parties. Research on audiences has focused on their capacity to undermine agreement because of the gaps between what they expect or desire and what the principals and their negotiators may hope to achieve. </w:t>
      </w:r>
      <w:hyperlink r:id="rId20" w:history="1">
        <w:r w:rsidRPr="00273265">
          <w:rPr>
            <w:rStyle w:val="Hyperlink"/>
          </w:rPr>
          <w:t>Jeffrey Rubin and Bert Brown (1975</w:t>
        </w:r>
      </w:hyperlink>
      <w:r w:rsidRPr="00273265">
        <w:t xml:space="preserve">) wrote that "[t]he mere presence of an </w:t>
      </w:r>
      <w:proofErr w:type="gramStart"/>
      <w:r w:rsidRPr="00273265">
        <w:t>audience .</w:t>
      </w:r>
      <w:proofErr w:type="gramEnd"/>
      <w:r w:rsidRPr="00273265">
        <w:t> . . motivates bargainers to seek positive, and avoid negative evaluation, especially when the audience is salient to the bargainers." The "audience effect" can induce a negotiator to use aggressive tactics and strategies against another party — actions that could be counterproductive to the interests of his or her constituency — if the other party has publicly humiliated or exploited the negotiator. In such an aggressive bargaining situation, negotiators face a dilemma: "although concessions must be made in order to reach agreement, the act of concession making is likely to be seen by the conceder, the opposing party and others as a sign of weakness that may invite exploitation" (</w:t>
      </w:r>
      <w:hyperlink r:id="rId21" w:history="1">
        <w:r w:rsidRPr="00273265">
          <w:rPr>
            <w:rStyle w:val="Hyperlink"/>
          </w:rPr>
          <w:t>Rubin and Brown 1975</w:t>
        </w:r>
      </w:hyperlink>
      <w:r w:rsidRPr="00273265">
        <w:t>). In such a context, the negotiator makes significant efforts to "save face" by finding the appropriate context, relationship, or pretext in which to conduct negotiations while protecting himself or herself from the audience effect. Clearly, this audience effect can drive political decision makers to seek venues of negotiation such as BCN, which could at least temporarily protect negotiators from manipulation by their salient audiences.</w:t>
      </w:r>
    </w:p>
    <w:p w:rsidR="00273265" w:rsidRPr="00273265" w:rsidRDefault="00273265" w:rsidP="00273265">
      <w:pPr>
        <w:pStyle w:val="Heading4"/>
      </w:pPr>
      <w:r w:rsidRPr="00273265">
        <w:t>Spoilers</w:t>
      </w:r>
    </w:p>
    <w:p w:rsidR="00273265" w:rsidRPr="00273265" w:rsidRDefault="00273265" w:rsidP="00273265">
      <w:pPr>
        <w:rPr>
          <w:rStyle w:val="Style13ptBold"/>
        </w:rPr>
      </w:pPr>
      <w:proofErr w:type="spellStart"/>
      <w:r w:rsidRPr="00273265">
        <w:rPr>
          <w:rStyle w:val="Style13ptBold"/>
        </w:rPr>
        <w:t>Wanis</w:t>
      </w:r>
      <w:proofErr w:type="spellEnd"/>
      <w:r w:rsidRPr="00273265">
        <w:rPr>
          <w:rStyle w:val="Style13ptBold"/>
        </w:rPr>
        <w:t>-St. John-assistant professor Peace and Conflict Studies at American-‘6</w:t>
      </w:r>
    </w:p>
    <w:p w:rsidR="00273265" w:rsidRPr="00273265" w:rsidRDefault="00273265" w:rsidP="00273265">
      <w:r w:rsidRPr="00273265">
        <w:t>Negotiation Journal 22 (2), 119–144.</w:t>
      </w:r>
    </w:p>
    <w:p w:rsidR="00273265" w:rsidRDefault="00273265" w:rsidP="00273265">
      <w:pPr>
        <w:pStyle w:val="card"/>
      </w:pPr>
    </w:p>
    <w:p w:rsidR="00273265" w:rsidRPr="00273265" w:rsidRDefault="00273265" w:rsidP="00273265">
      <w:r w:rsidRPr="00273265">
        <w:t>Spoilers</w:t>
      </w:r>
    </w:p>
    <w:p w:rsidR="00273265" w:rsidRPr="00273265" w:rsidRDefault="00273265" w:rsidP="00273265">
      <w:r w:rsidRPr="00273265">
        <w:t>A leader who must decide whether to negotiate or not is concerned about both internal and external spoilers — parties who can challenge each side in the dispute and may have an interest in maintaining the conflict's status quo. Nagging uncertainties about the possible actions of parties who are absent from the table but have interests in the outcome permeate every peace process negotiation. However, negotiators fear not only their own internal spoilers; each must be aware of the constraints its adversary faces because of its own spoilers. In addition, all parties need to be aware of and jointly manage the potential manipulation that comes from external third parties, even those who act as mediators (</w:t>
      </w:r>
      <w:proofErr w:type="spellStart"/>
      <w:r w:rsidR="000A7DCE">
        <w:fldChar w:fldCharType="begin"/>
      </w:r>
      <w:r w:rsidR="000A7DCE">
        <w:instrText xml:space="preserve"> HYPERLINK "javascript:popRef('b64')" </w:instrText>
      </w:r>
      <w:r w:rsidR="000A7DCE">
        <w:fldChar w:fldCharType="separate"/>
      </w:r>
      <w:r w:rsidRPr="00273265">
        <w:rPr>
          <w:rStyle w:val="Hyperlink"/>
        </w:rPr>
        <w:t>Touval</w:t>
      </w:r>
      <w:proofErr w:type="spellEnd"/>
      <w:r w:rsidRPr="00273265">
        <w:rPr>
          <w:rStyle w:val="Hyperlink"/>
        </w:rPr>
        <w:t xml:space="preserve"> 1992</w:t>
      </w:r>
      <w:r w:rsidR="000A7DCE">
        <w:rPr>
          <w:rStyle w:val="Hyperlink"/>
        </w:rPr>
        <w:fldChar w:fldCharType="end"/>
      </w:r>
      <w:r w:rsidRPr="00273265">
        <w:t>).</w:t>
      </w:r>
    </w:p>
    <w:p w:rsidR="00273265" w:rsidRPr="00273265" w:rsidRDefault="00273265" w:rsidP="00273265">
      <w:r w:rsidRPr="00273265">
        <w:t>The failed negotiations between the European Union and Iran throughout 2004 and 2005 concerning the implementation of Iran's plans to develop nuclear power suffered, according the Iranians at least, from the intervention of the United States, in its role as a board member of the International Atomic Energy Agency (</w:t>
      </w:r>
      <w:hyperlink r:id="rId22" w:history="1">
        <w:r w:rsidRPr="00273265">
          <w:rPr>
            <w:rStyle w:val="Hyperlink"/>
          </w:rPr>
          <w:t>Islamic Republic of Iran 2005</w:t>
        </w:r>
      </w:hyperlink>
      <w:r w:rsidRPr="00273265">
        <w:t xml:space="preserve">, </w:t>
      </w:r>
      <w:hyperlink r:id="rId23" w:history="1">
        <w:r w:rsidRPr="00273265">
          <w:rPr>
            <w:rStyle w:val="Hyperlink"/>
          </w:rPr>
          <w:t>2006</w:t>
        </w:r>
      </w:hyperlink>
      <w:r w:rsidRPr="00273265">
        <w:t>). The Program on Negotiation at Harvard Law School dedicated an entire conference to the Israeli settlers and how to deal with their ability to act as spoilers of the Palestinian–Israeli peace process, as reported in the April 2004 special issue of Negotiation Journal (</w:t>
      </w:r>
      <w:proofErr w:type="spellStart"/>
      <w:r w:rsidR="000A7DCE">
        <w:fldChar w:fldCharType="begin"/>
      </w:r>
      <w:r w:rsidR="000A7DCE">
        <w:instrText xml:space="preserve"> </w:instrText>
      </w:r>
      <w:r w:rsidR="000A7DCE">
        <w:instrText xml:space="preserve">HYPERLINK "javascript:popRef('b38')" </w:instrText>
      </w:r>
      <w:r w:rsidR="000A7DCE">
        <w:fldChar w:fldCharType="separate"/>
      </w:r>
      <w:r w:rsidRPr="00273265">
        <w:rPr>
          <w:rStyle w:val="Hyperlink"/>
        </w:rPr>
        <w:t>Mnookin</w:t>
      </w:r>
      <w:proofErr w:type="spellEnd"/>
      <w:r w:rsidRPr="00273265">
        <w:rPr>
          <w:rStyle w:val="Hyperlink"/>
        </w:rPr>
        <w:t xml:space="preserve"> 2005</w:t>
      </w:r>
      <w:r w:rsidR="000A7DCE">
        <w:rPr>
          <w:rStyle w:val="Hyperlink"/>
        </w:rPr>
        <w:fldChar w:fldCharType="end"/>
      </w:r>
      <w:r w:rsidRPr="00273265">
        <w:t>).</w:t>
      </w:r>
    </w:p>
    <w:p w:rsidR="00273265" w:rsidRPr="00273265" w:rsidRDefault="00273265" w:rsidP="00273265">
      <w:r w:rsidRPr="00273265">
        <w:t xml:space="preserve">Initially, at least, parties are better able to manage potential spoilers (whether they are </w:t>
      </w:r>
      <w:proofErr w:type="spellStart"/>
      <w:r w:rsidRPr="00273265">
        <w:t>subparties</w:t>
      </w:r>
      <w:proofErr w:type="spellEnd"/>
      <w:r w:rsidRPr="00273265">
        <w:t xml:space="preserve"> or potential third-party interveners) when the spoilers are ignorant of the existence of the negotiation table. The benefit here is one of the most critically important aspects of BCN: parties can make breakthrough agreements before </w:t>
      </w:r>
      <w:proofErr w:type="spellStart"/>
      <w:r w:rsidRPr="00273265">
        <w:t>subparties</w:t>
      </w:r>
      <w:proofErr w:type="spellEnd"/>
      <w:r w:rsidRPr="00273265">
        <w:t xml:space="preserve"> or third parties have a chance to mobilize to work against negotiation, agreement, or implementation. Secrecy, by definition, implies exclusion. BCN thus becomes a way to exclude spoilers from the process, by keeping them in the dark about the work of the negotiators, reducing the likelihood that they will mobilize quickly enough to derail negotiation or prevent implementation. By using BCN, negotiators seek to stay ahead of spoilers.</w:t>
      </w:r>
    </w:p>
    <w:p w:rsidR="00273265" w:rsidRPr="00273265" w:rsidRDefault="00273265" w:rsidP="00273265">
      <w:r w:rsidRPr="00273265">
        <w:t xml:space="preserve">Spoilers are not monoliths, nor are they static. Their power to disrupt negotiations can wax and wane. Actions taken to isolate them can intensify their commitment, while creatively engaging them — or even co-opting them — may prevent violence. In international negotiations, in contrast with interpersonal negotiations, parties occasionally create or at least strengthen their own spoilers as a tactic for reducing their own room for concession making. For example, the president of the Greek Cypriots, </w:t>
      </w:r>
      <w:proofErr w:type="spellStart"/>
      <w:r w:rsidRPr="00273265">
        <w:t>Tassos</w:t>
      </w:r>
      <w:proofErr w:type="spellEnd"/>
      <w:r w:rsidRPr="00273265">
        <w:t xml:space="preserve"> Papadopoulos, adopted this tactic by openly appealing to his population to vote against the Annan Plan, a negotiated reunification of the two halves of Cyprus in the April 24, 2004 referendum. This, of course, only makes BCN even more compelling as a strategic negotiation choice because not only does a party minimize the possibility of damage from its own spoilers, it also reduces the other side's incentive to rely on spoilers to alter the zone of possible agreement. In the short run, and at crisis moments, denying spoilers any access to the negotiations may be the only way to reach agreements. As discussed below, however, dependence on secrecy may be problematic in the long term as spoilers become more proactive about preventing agreements from being implemented.</w:t>
      </w:r>
    </w:p>
    <w:p w:rsidR="00273265" w:rsidRDefault="00273265" w:rsidP="00BC15BA">
      <w:pPr>
        <w:rPr>
          <w:sz w:val="14"/>
        </w:rPr>
      </w:pPr>
    </w:p>
    <w:p w:rsidR="00C73451" w:rsidRDefault="00C73451" w:rsidP="00C73451">
      <w:pPr>
        <w:pStyle w:val="Heading3"/>
      </w:pPr>
      <w:r>
        <w:t xml:space="preserve">AT: Delay </w:t>
      </w:r>
    </w:p>
    <w:p w:rsidR="00C73451" w:rsidRDefault="00C73451" w:rsidP="00C73451">
      <w:pPr>
        <w:pStyle w:val="card"/>
      </w:pPr>
    </w:p>
    <w:p w:rsidR="00C73451" w:rsidRPr="00C73451" w:rsidRDefault="00C73451" w:rsidP="00C73451">
      <w:pPr>
        <w:pStyle w:val="Heading4"/>
      </w:pPr>
      <w:r w:rsidRPr="00C73451">
        <w:t>Generate quick agreements</w:t>
      </w:r>
    </w:p>
    <w:p w:rsidR="00C73451" w:rsidRPr="00C73451" w:rsidRDefault="00C73451" w:rsidP="00C73451">
      <w:pPr>
        <w:rPr>
          <w:rStyle w:val="Style13ptBold"/>
        </w:rPr>
      </w:pPr>
      <w:proofErr w:type="spellStart"/>
      <w:r w:rsidRPr="00C73451">
        <w:rPr>
          <w:rStyle w:val="Style13ptBold"/>
        </w:rPr>
        <w:t>Wanis</w:t>
      </w:r>
      <w:proofErr w:type="spellEnd"/>
      <w:r w:rsidRPr="00C73451">
        <w:rPr>
          <w:rStyle w:val="Style13ptBold"/>
        </w:rPr>
        <w:t>-St. John-assistant professor Peace and Conflict Studies at American-‘6</w:t>
      </w:r>
    </w:p>
    <w:p w:rsidR="00C73451" w:rsidRPr="00C73451" w:rsidRDefault="00C73451" w:rsidP="00C73451">
      <w:r w:rsidRPr="00C73451">
        <w:t>Negotiation Journal 22 (2), 119–144</w:t>
      </w:r>
    </w:p>
    <w:p w:rsidR="00C73451" w:rsidRDefault="00C73451" w:rsidP="00C73451">
      <w:pPr>
        <w:pStyle w:val="card"/>
      </w:pP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285"/>
        <w:gridCol w:w="12868"/>
      </w:tblGrid>
      <w:tr w:rsidR="00C73451" w:rsidRPr="00C73451" w:rsidTr="003011CF">
        <w:trPr>
          <w:tblCellSpacing w:w="15" w:type="dxa"/>
        </w:trPr>
        <w:tc>
          <w:tcPr>
            <w:tcW w:w="0" w:type="auto"/>
            <w:hideMark/>
          </w:tcPr>
          <w:p w:rsidR="00C73451" w:rsidRPr="00C73451" w:rsidRDefault="00C73451" w:rsidP="00DD770C">
            <w:r w:rsidRPr="00C73451">
              <w:t>1. </w:t>
            </w:r>
          </w:p>
        </w:tc>
        <w:tc>
          <w:tcPr>
            <w:tcW w:w="0" w:type="auto"/>
            <w:vAlign w:val="center"/>
            <w:hideMark/>
          </w:tcPr>
          <w:p w:rsidR="00C73451" w:rsidRPr="00C73451" w:rsidRDefault="00C73451" w:rsidP="00DD770C">
            <w:r w:rsidRPr="00C73451">
              <w:t>BCN used in international conflicts will facilitate early breakthrough agreements. The Oslo Accords, in which the PLO and Israel recognized each other and agreed to negotiate the terms of peaceful coexistence, exemplify such a breakthrough early in the peace process.</w:t>
            </w:r>
          </w:p>
          <w:p w:rsidR="00C73451" w:rsidRPr="00C73451" w:rsidRDefault="00C73451" w:rsidP="00DD770C"/>
          <w:p w:rsidR="003011CF" w:rsidRDefault="003011CF" w:rsidP="003011CF">
            <w:pPr>
              <w:pStyle w:val="Heading2"/>
            </w:pPr>
          </w:p>
          <w:p w:rsidR="003011CF" w:rsidRPr="003011CF" w:rsidRDefault="003011CF" w:rsidP="0040284A"/>
        </w:tc>
      </w:tr>
    </w:tbl>
    <w:p w:rsidR="00C73451" w:rsidRPr="00BC15BA" w:rsidRDefault="00C73451" w:rsidP="00BC15BA">
      <w:pPr>
        <w:rPr>
          <w:sz w:val="14"/>
        </w:rPr>
      </w:pPr>
    </w:p>
    <w:p w:rsidR="00532B82" w:rsidRPr="002D4B6F" w:rsidRDefault="00532B82" w:rsidP="002D4B6F">
      <w:pPr>
        <w:rPr>
          <w:rStyle w:val="StyleUnderline"/>
        </w:rPr>
      </w:pPr>
    </w:p>
    <w:p w:rsidR="003429ED" w:rsidRDefault="003429ED" w:rsidP="00993DBA">
      <w:pPr>
        <w:pStyle w:val="Heading2"/>
      </w:pPr>
      <w:r>
        <w:t>Aff CP answers</w:t>
      </w:r>
    </w:p>
    <w:p w:rsidR="003429ED" w:rsidRDefault="003429ED" w:rsidP="003429ED">
      <w:pPr>
        <w:pStyle w:val="Heading3"/>
      </w:pPr>
      <w:r>
        <w:t>2AC––Singapore CP</w:t>
      </w:r>
    </w:p>
    <w:p w:rsidR="00726919" w:rsidRDefault="00726919" w:rsidP="00726919">
      <w:pPr>
        <w:pStyle w:val="Heading4"/>
      </w:pPr>
      <w:r>
        <w:t>CP is illegitimate-it includes the entire offer of engagement in the plan which undermines the ability of the affirmative to generate offense and diverts the focus of the debate onto tiny procedural distinctions which undermines topic education</w:t>
      </w:r>
    </w:p>
    <w:p w:rsidR="00B47403" w:rsidRDefault="00B47403" w:rsidP="00B47403">
      <w:pPr>
        <w:pStyle w:val="Heading4"/>
      </w:pPr>
      <w:r>
        <w:t xml:space="preserve">Permutation-Do the CP-It includes all of the plan. The CP is either plan plus by adding a step before direct engagement or is merely a way in which the offer of engagement could be delivered </w:t>
      </w:r>
    </w:p>
    <w:p w:rsidR="00864610" w:rsidRPr="00864610" w:rsidRDefault="00864610" w:rsidP="00864610">
      <w:pPr>
        <w:pStyle w:val="Heading4"/>
      </w:pPr>
      <w:r>
        <w:t>Links to the net benefits because it still includes US engagement with China</w:t>
      </w:r>
    </w:p>
    <w:p w:rsidR="003429ED" w:rsidRDefault="003429ED" w:rsidP="003429ED">
      <w:pPr>
        <w:pStyle w:val="Heading4"/>
      </w:pPr>
      <w:r>
        <w:t xml:space="preserve">Perm do both––Combining high level visits with an intermediary is key </w:t>
      </w:r>
    </w:p>
    <w:p w:rsidR="003429ED" w:rsidRPr="001215BC" w:rsidRDefault="003429ED" w:rsidP="003429ED">
      <w:proofErr w:type="spellStart"/>
      <w:r w:rsidRPr="00CE78AC">
        <w:rPr>
          <w:sz w:val="16"/>
        </w:rPr>
        <w:t>Asuman</w:t>
      </w:r>
      <w:proofErr w:type="spellEnd"/>
      <w:r w:rsidRPr="00CE78AC">
        <w:rPr>
          <w:sz w:val="16"/>
        </w:rPr>
        <w:t xml:space="preserve"> </w:t>
      </w:r>
      <w:proofErr w:type="spellStart"/>
      <w:r w:rsidRPr="00CE78AC">
        <w:rPr>
          <w:rStyle w:val="Style13ptBold"/>
        </w:rPr>
        <w:t>Akgunes</w:t>
      </w:r>
      <w:proofErr w:type="spellEnd"/>
      <w:r w:rsidRPr="00CE78AC">
        <w:rPr>
          <w:rStyle w:val="Style13ptBold"/>
        </w:rPr>
        <w:t xml:space="preserve"> 12</w:t>
      </w:r>
      <w:r w:rsidRPr="00CE78AC">
        <w:rPr>
          <w:sz w:val="16"/>
        </w:rPr>
        <w:t xml:space="preserve">, Lawyer @ Stephen F. Austin State University, Robert Culpepper, </w:t>
      </w:r>
      <w:proofErr w:type="spellStart"/>
      <w:r w:rsidRPr="00CE78AC">
        <w:rPr>
          <w:sz w:val="16"/>
        </w:rPr>
        <w:t>Ph.D</w:t>
      </w:r>
      <w:proofErr w:type="spellEnd"/>
      <w:r w:rsidRPr="00CE78AC">
        <w:rPr>
          <w:sz w:val="16"/>
        </w:rPr>
        <w:t xml:space="preserve"> Professor of Management @ Stephen F. Austin State University, April 2012, “Negotiations Between Chinese and Americans: Examining the Cultural Context and Salient Factors”, The Journal of International Management Studies, Volume 7, Number 1</w:t>
      </w:r>
    </w:p>
    <w:p w:rsidR="003429ED" w:rsidRDefault="003429ED" w:rsidP="003429ED">
      <w:pPr>
        <w:rPr>
          <w:sz w:val="14"/>
        </w:rPr>
      </w:pPr>
      <w:r w:rsidRPr="00CE78AC">
        <w:rPr>
          <w:rStyle w:val="Emphasis"/>
        </w:rPr>
        <w:t>Symbolic visits by top executives of western firms can build trust along with banquets and informal communications</w:t>
      </w:r>
      <w:r w:rsidRPr="001215BC">
        <w:rPr>
          <w:sz w:val="14"/>
        </w:rPr>
        <w:t xml:space="preserve">. </w:t>
      </w:r>
      <w:r w:rsidRPr="00CE78AC">
        <w:rPr>
          <w:rStyle w:val="StyleUnderline"/>
        </w:rPr>
        <w:t>Having the Chinese delegates visit a western firm’s home country can do wonders to build trust.</w:t>
      </w:r>
      <w:r w:rsidRPr="001215BC">
        <w:rPr>
          <w:sz w:val="14"/>
        </w:rPr>
        <w:t xml:space="preserve"> </w:t>
      </w:r>
      <w:r w:rsidRPr="00CE78AC">
        <w:rPr>
          <w:rStyle w:val="Emphasis"/>
        </w:rPr>
        <w:t>The intermediary must accompany all of these events since they are is usually the one who introduces the relationship and builds up all the connections</w:t>
      </w:r>
      <w:r w:rsidRPr="001215BC">
        <w:rPr>
          <w:sz w:val="14"/>
        </w:rPr>
        <w:t xml:space="preserve">. </w:t>
      </w:r>
      <w:r w:rsidRPr="00CE78AC">
        <w:rPr>
          <w:rStyle w:val="Emphasis"/>
        </w:rPr>
        <w:t>Sometimes the intermediary is the one who arranges the proper trust- building events</w:t>
      </w:r>
      <w:r w:rsidRPr="001215BC">
        <w:rPr>
          <w:sz w:val="14"/>
        </w:rPr>
        <w:t xml:space="preserve">. </w:t>
      </w:r>
      <w:r w:rsidRPr="00CE78AC">
        <w:rPr>
          <w:rStyle w:val="StyleUnderline"/>
        </w:rPr>
        <w:t>Intermediaries can also serve as the cultural interpreter</w:t>
      </w:r>
      <w:r w:rsidRPr="001215BC">
        <w:rPr>
          <w:sz w:val="14"/>
        </w:rPr>
        <w:t xml:space="preserve"> (Zhang, 2008). </w:t>
      </w:r>
      <w:r w:rsidRPr="001215BC">
        <w:rPr>
          <w:rStyle w:val="Emphasis"/>
        </w:rPr>
        <w:t>The final negotiators should not be present until close to the end of the negotiations and these could be government officials.</w:t>
      </w:r>
      <w:r w:rsidRPr="001215BC">
        <w:rPr>
          <w:sz w:val="14"/>
        </w:rPr>
        <w:t xml:space="preserve"> This is usually the case in larger state owned enterprise negotiations. It also helps if you know who these chief negotiators are (Fang, 2006). Difficulty. There are three main sources of difficulty that typically arise in negotiations. The inexperience of both parties and the newness of relationships generate issues on its own (</w:t>
      </w:r>
      <w:proofErr w:type="spellStart"/>
      <w:r w:rsidRPr="001215BC">
        <w:rPr>
          <w:sz w:val="14"/>
        </w:rPr>
        <w:t>Pye</w:t>
      </w:r>
      <w:proofErr w:type="spellEnd"/>
      <w:r w:rsidRPr="001215BC">
        <w:rPr>
          <w:sz w:val="14"/>
        </w:rPr>
        <w:t xml:space="preserve">, 1992). The second difficulty is that trying to synchronize a capitalistic society with a socialistic one going through a very uncertain transition creates a lot of difficulties in seeing what the future will hold. Finally, </w:t>
      </w:r>
      <w:r w:rsidRPr="001215BC">
        <w:rPr>
          <w:rStyle w:val="Emphasis"/>
        </w:rPr>
        <w:t>cultural differences cause the most difficulty when negotiating between the Chinese and the westerners</w:t>
      </w:r>
      <w:r w:rsidRPr="001215BC">
        <w:rPr>
          <w:sz w:val="14"/>
        </w:rPr>
        <w:t xml:space="preserve"> (</w:t>
      </w:r>
      <w:proofErr w:type="spellStart"/>
      <w:r w:rsidRPr="001215BC">
        <w:rPr>
          <w:sz w:val="14"/>
        </w:rPr>
        <w:t>Pye</w:t>
      </w:r>
      <w:proofErr w:type="spellEnd"/>
      <w:r w:rsidRPr="001215BC">
        <w:rPr>
          <w:sz w:val="14"/>
        </w:rPr>
        <w:t>, 1992).</w:t>
      </w:r>
    </w:p>
    <w:p w:rsidR="003429ED" w:rsidRDefault="00C53A02" w:rsidP="003429ED">
      <w:pPr>
        <w:pStyle w:val="Heading4"/>
      </w:pPr>
      <w:r>
        <w:t>Either they say no or it links to the net benefit</w:t>
      </w:r>
      <w:r w:rsidR="003429ED">
        <w:t xml:space="preserve">––high level interactions are key </w:t>
      </w:r>
    </w:p>
    <w:p w:rsidR="003429ED" w:rsidRPr="00765781" w:rsidRDefault="003429ED" w:rsidP="003429ED">
      <w:pPr>
        <w:rPr>
          <w:sz w:val="16"/>
        </w:rPr>
      </w:pPr>
      <w:r w:rsidRPr="00765781">
        <w:rPr>
          <w:sz w:val="16"/>
        </w:rPr>
        <w:t xml:space="preserve">Kurt </w:t>
      </w:r>
      <w:r w:rsidRPr="00765781">
        <w:rPr>
          <w:rStyle w:val="Style13ptBold"/>
        </w:rPr>
        <w:t>Campbell 16</w:t>
      </w:r>
      <w:r w:rsidRPr="00765781">
        <w:rPr>
          <w:sz w:val="16"/>
        </w:rPr>
        <w:t xml:space="preserve">, is an American diplomat and businessman, who formerly served as Assistant Secretary of State for East Asian and Pacific Affairs. He is the chairman and CEO of </w:t>
      </w:r>
      <w:proofErr w:type="gramStart"/>
      <w:r w:rsidRPr="00765781">
        <w:rPr>
          <w:sz w:val="16"/>
        </w:rPr>
        <w:t>The</w:t>
      </w:r>
      <w:proofErr w:type="gramEnd"/>
      <w:r w:rsidRPr="00765781">
        <w:rPr>
          <w:sz w:val="16"/>
        </w:rPr>
        <w:t xml:space="preserve"> Asia Group, LLC, “The Pivot: The Future of American Statecraft in Asia”, Hachette Book Group, Google Books</w:t>
      </w:r>
    </w:p>
    <w:p w:rsidR="003429ED" w:rsidRDefault="003429ED" w:rsidP="003429ED">
      <w:pPr>
        <w:rPr>
          <w:rStyle w:val="StyleUnderline"/>
        </w:rPr>
      </w:pPr>
      <w:r w:rsidRPr="00765781">
        <w:rPr>
          <w:sz w:val="14"/>
        </w:rPr>
        <w:t>First</w:t>
      </w:r>
      <w:r w:rsidRPr="00765781">
        <w:rPr>
          <w:rStyle w:val="Emphasis"/>
        </w:rPr>
        <w:t>, the United States and Singapore would benefit from more regularized and institutionalized high-level meetings and political engagement</w:t>
      </w:r>
      <w:r w:rsidRPr="00765781">
        <w:rPr>
          <w:sz w:val="14"/>
        </w:rPr>
        <w:t xml:space="preserve">. As a general matter, </w:t>
      </w:r>
      <w:r w:rsidRPr="00765781">
        <w:rPr>
          <w:rStyle w:val="Emphasis"/>
        </w:rPr>
        <w:t>Singapore does not receive the kind of strategic attention from top-level American policymakers and cabinet officials that is warranted for a vital partner that is increasingly indispensable to the US position in Southeast Asia</w:t>
      </w:r>
      <w:r w:rsidRPr="00765781">
        <w:rPr>
          <w:sz w:val="14"/>
        </w:rPr>
        <w:t xml:space="preserve">. Although we launched the first United States-Singapore Strategic Partnership in 2011 to enhance bilateral ties, an initiative that I twice </w:t>
      </w:r>
      <w:proofErr w:type="spellStart"/>
      <w:r w:rsidRPr="00765781">
        <w:rPr>
          <w:sz w:val="14"/>
        </w:rPr>
        <w:t>cochaired</w:t>
      </w:r>
      <w:proofErr w:type="spellEnd"/>
      <w:r w:rsidRPr="00765781">
        <w:rPr>
          <w:sz w:val="14"/>
        </w:rPr>
        <w:t xml:space="preserve"> with the Singaporean foreign minister, </w:t>
      </w:r>
      <w:r w:rsidRPr="003429ED">
        <w:rPr>
          <w:rStyle w:val="Emphasis"/>
        </w:rPr>
        <w:t>it has not always been held annually, and the inability to schedule these sessions has occasionally been a sore spot for Singaporean interlocutors</w:t>
      </w:r>
      <w:r w:rsidRPr="00765781">
        <w:rPr>
          <w:sz w:val="14"/>
        </w:rPr>
        <w:t xml:space="preserve">. </w:t>
      </w:r>
      <w:r w:rsidRPr="00765781">
        <w:rPr>
          <w:rStyle w:val="Emphasis"/>
        </w:rPr>
        <w:t>There is still room to both broaden and deepen this initiative, ensure that it is held annually, and secure the participation of higher-level US officials</w:t>
      </w:r>
      <w:r w:rsidRPr="00765781">
        <w:rPr>
          <w:sz w:val="14"/>
        </w:rPr>
        <w:t xml:space="preserve">. </w:t>
      </w:r>
      <w:r w:rsidRPr="00765781">
        <w:rPr>
          <w:rStyle w:val="StyleUnderline"/>
        </w:rPr>
        <w:t xml:space="preserve">Doing so will send an important signal to Singapore that affirms the value of the alliance to Washington. </w:t>
      </w:r>
    </w:p>
    <w:p w:rsidR="00C53A02" w:rsidRDefault="00C53A02" w:rsidP="00C53A02">
      <w:pPr>
        <w:pStyle w:val="Heading4"/>
      </w:pPr>
      <w:r>
        <w:t>High level engagement between the US and China is crucial to relations</w:t>
      </w:r>
    </w:p>
    <w:p w:rsidR="00C53A02" w:rsidRPr="00291DFE" w:rsidRDefault="00C53A02" w:rsidP="00C53A02">
      <w:pPr>
        <w:rPr>
          <w:sz w:val="16"/>
        </w:rPr>
      </w:pPr>
      <w:r w:rsidRPr="00291DFE">
        <w:rPr>
          <w:rStyle w:val="Style13ptBold"/>
        </w:rPr>
        <w:t>State Department 13</w:t>
      </w:r>
      <w:r w:rsidRPr="00291DFE">
        <w:rPr>
          <w:sz w:val="16"/>
        </w:rPr>
        <w:t>, Office of the Spokesperson, 7/12/13, ‘U.S.-China Strategic and Economic Dialogue Outcomes of the Strategic Track”, http://www.state.gov/r/pa/prs/ps/2013/07/211861.htm#</w:t>
      </w:r>
    </w:p>
    <w:p w:rsidR="00C53A02" w:rsidRPr="00765781" w:rsidRDefault="00C53A02" w:rsidP="003429ED">
      <w:pPr>
        <w:rPr>
          <w:rStyle w:val="StyleUnderline"/>
        </w:rPr>
      </w:pPr>
      <w:r w:rsidRPr="00291DFE">
        <w:rPr>
          <w:sz w:val="16"/>
        </w:rPr>
        <w:t xml:space="preserve">I. </w:t>
      </w:r>
      <w:r w:rsidRPr="00291DFE">
        <w:rPr>
          <w:rStyle w:val="Emphasis"/>
        </w:rPr>
        <w:t>Enhancing Bilateral Cooperation</w:t>
      </w:r>
      <w:r w:rsidRPr="00291DFE">
        <w:rPr>
          <w:sz w:val="16"/>
        </w:rPr>
        <w:t xml:space="preserve"> 1. </w:t>
      </w:r>
      <w:r w:rsidRPr="00291DFE">
        <w:rPr>
          <w:rStyle w:val="Emphasis"/>
        </w:rPr>
        <w:t>High-level Exchanges</w:t>
      </w:r>
      <w:r w:rsidRPr="00291DFE">
        <w:rPr>
          <w:sz w:val="16"/>
        </w:rPr>
        <w:t xml:space="preserve">: </w:t>
      </w:r>
      <w:r w:rsidRPr="00291DFE">
        <w:rPr>
          <w:rStyle w:val="Emphasis"/>
        </w:rPr>
        <w:t>Recognizing the important role of high-level exchanges in the development of U.S.-China relations, decided to further strengthen such exchanges between the two countries</w:t>
      </w:r>
      <w:r w:rsidRPr="00291DFE">
        <w:rPr>
          <w:sz w:val="16"/>
        </w:rPr>
        <w:t xml:space="preserve">. </w:t>
      </w:r>
      <w:r w:rsidRPr="00291DFE">
        <w:rPr>
          <w:rStyle w:val="StyleUnderline"/>
        </w:rPr>
        <w:t xml:space="preserve">The two sides reviewed the achievements of high-level exchanges since the fourth round of the S&amp;ED, and underscored the constructive and successful meeting of President Obama and President Xi at </w:t>
      </w:r>
      <w:proofErr w:type="spellStart"/>
      <w:r w:rsidRPr="00291DFE">
        <w:rPr>
          <w:rStyle w:val="StyleUnderline"/>
        </w:rPr>
        <w:t>Sunnylands</w:t>
      </w:r>
      <w:proofErr w:type="spellEnd"/>
      <w:r w:rsidRPr="00291DFE">
        <w:rPr>
          <w:rStyle w:val="StyleUnderline"/>
        </w:rPr>
        <w:t>, California in June</w:t>
      </w:r>
      <w:r w:rsidRPr="00291DFE">
        <w:rPr>
          <w:sz w:val="16"/>
        </w:rPr>
        <w:t xml:space="preserve">. </w:t>
      </w:r>
      <w:r w:rsidRPr="00291DFE">
        <w:rPr>
          <w:rStyle w:val="StyleUnderline"/>
        </w:rPr>
        <w:t>The two sides noted that upcoming multilateral meetings in 2013 provide further opportunities for high-level engagement between the two countries.</w:t>
      </w:r>
    </w:p>
    <w:p w:rsidR="00291DFE" w:rsidRDefault="00291DFE" w:rsidP="00993DBA">
      <w:pPr>
        <w:pStyle w:val="Heading3"/>
      </w:pPr>
      <w:r>
        <w:t>Direct engagement good</w:t>
      </w:r>
    </w:p>
    <w:p w:rsidR="00291DFE" w:rsidRDefault="00291DFE" w:rsidP="00291DFE">
      <w:pPr>
        <w:pStyle w:val="Heading4"/>
      </w:pPr>
      <w:r>
        <w:t>High level engagement between the US and China is crucial to relations</w:t>
      </w:r>
    </w:p>
    <w:p w:rsidR="00291DFE" w:rsidRPr="00291DFE" w:rsidRDefault="00291DFE" w:rsidP="00291DFE">
      <w:pPr>
        <w:rPr>
          <w:sz w:val="16"/>
        </w:rPr>
      </w:pPr>
      <w:r w:rsidRPr="00291DFE">
        <w:rPr>
          <w:rStyle w:val="Style13ptBold"/>
        </w:rPr>
        <w:t>State Department 13</w:t>
      </w:r>
      <w:r w:rsidRPr="00291DFE">
        <w:rPr>
          <w:sz w:val="16"/>
        </w:rPr>
        <w:t>, Office of the Spokesperson, 7/12/13, ‘U.S.-China Strategic and Economic Dialogue Outcomes of the Strategic Track”, http://www.state.gov/r/pa/prs/ps/2013/07/211861.htm#</w:t>
      </w:r>
    </w:p>
    <w:p w:rsidR="00291DFE" w:rsidRDefault="00291DFE" w:rsidP="00291DFE">
      <w:pPr>
        <w:rPr>
          <w:rStyle w:val="StyleUnderline"/>
        </w:rPr>
      </w:pPr>
      <w:r w:rsidRPr="00291DFE">
        <w:rPr>
          <w:sz w:val="16"/>
        </w:rPr>
        <w:t xml:space="preserve">I. </w:t>
      </w:r>
      <w:r w:rsidRPr="00291DFE">
        <w:rPr>
          <w:rStyle w:val="Emphasis"/>
        </w:rPr>
        <w:t>Enhancing Bilateral Cooperation</w:t>
      </w:r>
      <w:r w:rsidRPr="00291DFE">
        <w:rPr>
          <w:sz w:val="16"/>
        </w:rPr>
        <w:t xml:space="preserve"> 1. </w:t>
      </w:r>
      <w:r w:rsidRPr="00291DFE">
        <w:rPr>
          <w:rStyle w:val="Emphasis"/>
        </w:rPr>
        <w:t>High-level Exchanges</w:t>
      </w:r>
      <w:r w:rsidRPr="00291DFE">
        <w:rPr>
          <w:sz w:val="16"/>
        </w:rPr>
        <w:t xml:space="preserve">: </w:t>
      </w:r>
      <w:r w:rsidRPr="00291DFE">
        <w:rPr>
          <w:rStyle w:val="Emphasis"/>
        </w:rPr>
        <w:t>Recognizing the important role of high-level exchanges in the development of U.S.-China relations, decided to further strengthen such exchanges between the two countries</w:t>
      </w:r>
      <w:r w:rsidRPr="00291DFE">
        <w:rPr>
          <w:sz w:val="16"/>
        </w:rPr>
        <w:t xml:space="preserve">. </w:t>
      </w:r>
      <w:r w:rsidRPr="00291DFE">
        <w:rPr>
          <w:rStyle w:val="StyleUnderline"/>
        </w:rPr>
        <w:t xml:space="preserve">The two sides reviewed the achievements of high-level exchanges since the fourth round of the S&amp;ED, and underscored the constructive and successful meeting of President Obama and President Xi at </w:t>
      </w:r>
      <w:proofErr w:type="spellStart"/>
      <w:r w:rsidRPr="00291DFE">
        <w:rPr>
          <w:rStyle w:val="StyleUnderline"/>
        </w:rPr>
        <w:t>Sunnylands</w:t>
      </w:r>
      <w:proofErr w:type="spellEnd"/>
      <w:r w:rsidRPr="00291DFE">
        <w:rPr>
          <w:rStyle w:val="StyleUnderline"/>
        </w:rPr>
        <w:t>, California in June</w:t>
      </w:r>
      <w:r w:rsidRPr="00291DFE">
        <w:rPr>
          <w:sz w:val="16"/>
        </w:rPr>
        <w:t xml:space="preserve">. </w:t>
      </w:r>
      <w:r w:rsidRPr="00291DFE">
        <w:rPr>
          <w:rStyle w:val="StyleUnderline"/>
        </w:rPr>
        <w:t>The two sides noted that upcoming multilateral meetings in 2013 provide further opportunities for high-level engagement between the two countries.</w:t>
      </w:r>
    </w:p>
    <w:p w:rsidR="00291DFE" w:rsidRDefault="008D4187" w:rsidP="00291DFE">
      <w:pPr>
        <w:pStyle w:val="Heading4"/>
      </w:pPr>
      <w:r>
        <w:t xml:space="preserve">High level relations are crucial </w:t>
      </w:r>
    </w:p>
    <w:p w:rsidR="008D4187" w:rsidRPr="008D4187" w:rsidRDefault="008D4187" w:rsidP="008D4187">
      <w:r w:rsidRPr="008D4187">
        <w:rPr>
          <w:sz w:val="16"/>
        </w:rPr>
        <w:t xml:space="preserve">Gao </w:t>
      </w:r>
      <w:r w:rsidRPr="008D4187">
        <w:rPr>
          <w:rStyle w:val="Style13ptBold"/>
        </w:rPr>
        <w:t>Pan 16</w:t>
      </w:r>
      <w:r w:rsidRPr="008D4187">
        <w:rPr>
          <w:sz w:val="16"/>
        </w:rPr>
        <w:t>, writer for Xinhua, 6/7/16, “Spotlight: China-U.S. dialogue makes progress in BIT talks, overcapacity, RMB trading”, http://news.xinhuanet.com/english/2016-06/09/c_135424649.htm</w:t>
      </w:r>
    </w:p>
    <w:p w:rsidR="008D4187" w:rsidRDefault="008D4187" w:rsidP="008D4187">
      <w:pPr>
        <w:rPr>
          <w:sz w:val="14"/>
        </w:rPr>
      </w:pPr>
      <w:r w:rsidRPr="008D4187">
        <w:rPr>
          <w:rStyle w:val="Emphasis"/>
        </w:rPr>
        <w:t>"In the next administration, the mechanisms for dialogue can be tweaked to make further improvements and become more effective, but high-level engagement is now mandatory in the U.S.-China relationship</w:t>
      </w:r>
      <w:r w:rsidRPr="008D4187">
        <w:rPr>
          <w:sz w:val="14"/>
        </w:rPr>
        <w:t xml:space="preserve">," he added. </w:t>
      </w:r>
      <w:proofErr w:type="spellStart"/>
      <w:r w:rsidRPr="008D4187">
        <w:rPr>
          <w:sz w:val="14"/>
        </w:rPr>
        <w:t>Kirkegaard</w:t>
      </w:r>
      <w:proofErr w:type="spellEnd"/>
      <w:r w:rsidRPr="008D4187">
        <w:rPr>
          <w:sz w:val="14"/>
        </w:rPr>
        <w:t xml:space="preserve"> said </w:t>
      </w:r>
      <w:r w:rsidRPr="008D4187">
        <w:rPr>
          <w:rStyle w:val="StyleUnderline"/>
        </w:rPr>
        <w:t xml:space="preserve">the S&amp;ED is very much part of the overall process to </w:t>
      </w:r>
      <w:r w:rsidRPr="008D4187">
        <w:rPr>
          <w:rStyle w:val="Emphasis"/>
        </w:rPr>
        <w:t>manage the U.S.-China relations.</w:t>
      </w:r>
      <w:r w:rsidRPr="008D4187">
        <w:rPr>
          <w:sz w:val="14"/>
        </w:rPr>
        <w:t xml:space="preserve"> "</w:t>
      </w:r>
      <w:r w:rsidRPr="008D4187">
        <w:rPr>
          <w:rStyle w:val="Emphasis"/>
        </w:rPr>
        <w:t>The S&amp;ED is part of the process to 'avoid doing stupid things' and keep small problems from growing into something bigger</w:t>
      </w:r>
      <w:r w:rsidRPr="008D4187">
        <w:rPr>
          <w:sz w:val="14"/>
        </w:rPr>
        <w:t xml:space="preserve"> -- as such, its real value is largely preemptive as well as latent in the sense that </w:t>
      </w:r>
      <w:r w:rsidRPr="008D4187">
        <w:rPr>
          <w:rStyle w:val="StyleUnderline"/>
        </w:rPr>
        <w:t>if an important issue suddenly needs to be dealt with in U.S.-China relations, in the S&amp;ED the two governments have a channel available</w:t>
      </w:r>
      <w:r w:rsidRPr="008D4187">
        <w:rPr>
          <w:sz w:val="14"/>
        </w:rPr>
        <w:t xml:space="preserve">," he said. </w:t>
      </w:r>
      <w:r w:rsidRPr="008D4187">
        <w:rPr>
          <w:rStyle w:val="StyleUnderline"/>
        </w:rPr>
        <w:t>"This S&amp;ED will surely have been instrumental in paving the ground for any big announcements made when President Xi and President Obama meet later</w:t>
      </w:r>
      <w:r w:rsidRPr="008D4187">
        <w:rPr>
          <w:sz w:val="14"/>
        </w:rPr>
        <w:t xml:space="preserve"> in the year and also for helping avoid large confrontation over 'manageable issues' like steel," he said.</w:t>
      </w:r>
    </w:p>
    <w:p w:rsidR="002571BE" w:rsidRDefault="002571BE" w:rsidP="002571BE">
      <w:pPr>
        <w:pStyle w:val="Heading4"/>
      </w:pPr>
      <w:r>
        <w:t xml:space="preserve">High level engagement solves mistrust between the US and China </w:t>
      </w:r>
    </w:p>
    <w:p w:rsidR="002571BE" w:rsidRPr="002571BE" w:rsidRDefault="002571BE" w:rsidP="002571BE">
      <w:r w:rsidRPr="002571BE">
        <w:rPr>
          <w:sz w:val="16"/>
        </w:rPr>
        <w:t xml:space="preserve">Zhou </w:t>
      </w:r>
      <w:proofErr w:type="spellStart"/>
      <w:r w:rsidRPr="002571BE">
        <w:rPr>
          <w:rStyle w:val="Style13ptBold"/>
        </w:rPr>
        <w:t>Wenzhong</w:t>
      </w:r>
      <w:proofErr w:type="spellEnd"/>
      <w:r w:rsidRPr="002571BE">
        <w:rPr>
          <w:rStyle w:val="Style13ptBold"/>
        </w:rPr>
        <w:t xml:space="preserve"> 15</w:t>
      </w:r>
      <w:r w:rsidRPr="002571BE">
        <w:rPr>
          <w:sz w:val="16"/>
        </w:rPr>
        <w:t xml:space="preserve">, former Chinese ambassador to the United States, is Secretary-General of </w:t>
      </w:r>
      <w:proofErr w:type="spellStart"/>
      <w:r w:rsidRPr="002571BE">
        <w:rPr>
          <w:sz w:val="16"/>
        </w:rPr>
        <w:t>Boao</w:t>
      </w:r>
      <w:proofErr w:type="spellEnd"/>
      <w:r w:rsidRPr="002571BE">
        <w:rPr>
          <w:sz w:val="16"/>
        </w:rPr>
        <w:t xml:space="preserve"> Forum for Asia, 6/1/15, “Thinking </w:t>
      </w:r>
      <w:proofErr w:type="gramStart"/>
      <w:r w:rsidRPr="002571BE">
        <w:rPr>
          <w:sz w:val="16"/>
        </w:rPr>
        <w:t>Beyond</w:t>
      </w:r>
      <w:proofErr w:type="gramEnd"/>
      <w:r w:rsidRPr="002571BE">
        <w:rPr>
          <w:sz w:val="16"/>
        </w:rPr>
        <w:t xml:space="preserve"> Conflict”, http://www.chinausfocus.com/foreign-policy/managing-differences-key-to-new-model-of-china-us-relations/</w:t>
      </w:r>
    </w:p>
    <w:p w:rsidR="002571BE" w:rsidRDefault="002571BE" w:rsidP="002571BE">
      <w:pPr>
        <w:rPr>
          <w:rStyle w:val="Emphasis"/>
        </w:rPr>
      </w:pPr>
      <w:r w:rsidRPr="002571BE">
        <w:rPr>
          <w:sz w:val="14"/>
        </w:rPr>
        <w:t xml:space="preserve">More can be expected. On Feb 11, </w:t>
      </w:r>
      <w:r w:rsidRPr="002571BE">
        <w:rPr>
          <w:rStyle w:val="StyleUnderline"/>
        </w:rPr>
        <w:t>President Obama called President Xi to invite him to pay a state visit</w:t>
      </w:r>
      <w:r w:rsidRPr="002571BE">
        <w:rPr>
          <w:sz w:val="14"/>
        </w:rPr>
        <w:t xml:space="preserve"> to the US in conjunction with attending the UN’s 70th anniversary events, which Xi readily accepted. </w:t>
      </w:r>
      <w:r w:rsidRPr="002571BE">
        <w:rPr>
          <w:rStyle w:val="Emphasis"/>
        </w:rPr>
        <w:t xml:space="preserve">The Chinese and </w:t>
      </w:r>
      <w:proofErr w:type="gramStart"/>
      <w:r w:rsidRPr="002571BE">
        <w:rPr>
          <w:rStyle w:val="Emphasis"/>
        </w:rPr>
        <w:t>US</w:t>
      </w:r>
      <w:proofErr w:type="gramEnd"/>
      <w:r w:rsidRPr="002571BE">
        <w:rPr>
          <w:rStyle w:val="Emphasis"/>
        </w:rPr>
        <w:t xml:space="preserve"> teams are preparing the ground for a successful visit, which will hopefully cement the momentum of high-level engagement, remove mistrust and build consensus for better relations through patient and in-depth dialogue, and deliver more tangible results of cooperation.</w:t>
      </w:r>
      <w:r w:rsidRPr="002571BE">
        <w:rPr>
          <w:sz w:val="14"/>
        </w:rPr>
        <w:t xml:space="preserve"> If so, Xi’s September visit will surely drive new progress in building a new model of major-country relations between China and the US. Let me end with a few thoughts on the implementation of that vision. </w:t>
      </w:r>
      <w:r w:rsidRPr="002571BE">
        <w:rPr>
          <w:rStyle w:val="Emphasis"/>
        </w:rPr>
        <w:t>Building a new model of China-US relations will be fraught and complex process full of opportunities and challenges.</w:t>
      </w:r>
      <w:r w:rsidRPr="002571BE">
        <w:rPr>
          <w:sz w:val="14"/>
        </w:rPr>
        <w:t xml:space="preserve"> </w:t>
      </w:r>
      <w:r w:rsidRPr="002571BE">
        <w:rPr>
          <w:rStyle w:val="StyleUnderline"/>
        </w:rPr>
        <w:t>It is important that both sides adopt new thinking</w:t>
      </w:r>
      <w:r w:rsidRPr="002571BE">
        <w:rPr>
          <w:sz w:val="14"/>
        </w:rPr>
        <w:t xml:space="preserve">. China’s rise is taking place against the backdrop of economic globalization, regional integration and international cooperation in the post-Cold War environment. Committed to peaceful development and win-win cooperation, China has drawn lessons from the past. Beijing has expressed a sincere desire to avoid the strategic mistakes other rising powers have made and find a new path to major-country status. The US rose to global preeminence after the Second World War. It established a global architecture during the Cold War and stood out as the world’s sole superpower after the end of the Cold War. But times have changed. </w:t>
      </w:r>
      <w:r w:rsidRPr="002571BE">
        <w:rPr>
          <w:rStyle w:val="StyleUnderline"/>
        </w:rPr>
        <w:t>The US should stop relying on military and geopolitical methods as the way to maintain its advantageous position</w:t>
      </w:r>
      <w:r w:rsidRPr="002571BE">
        <w:rPr>
          <w:sz w:val="14"/>
        </w:rPr>
        <w:t>. It should stop viewing the rise of China in zero-sum terms and take a fresh look at its relationship with a rising power whose values and social system is fundamentally different from its own. Thus</w:t>
      </w:r>
      <w:r w:rsidRPr="002571BE">
        <w:rPr>
          <w:rStyle w:val="Emphasis"/>
        </w:rPr>
        <w:t>, both sides can give sustained impetus to the vision through new thinking and dynamic action.</w:t>
      </w:r>
    </w:p>
    <w:p w:rsidR="008930C8" w:rsidRDefault="009B26AA" w:rsidP="009B26AA">
      <w:pPr>
        <w:pStyle w:val="Heading4"/>
      </w:pPr>
      <w:r>
        <w:t xml:space="preserve">High level engagement is key to US China relations––the CP amounts to SQ political posturing </w:t>
      </w:r>
    </w:p>
    <w:p w:rsidR="009B26AA" w:rsidRPr="009B26AA" w:rsidRDefault="009B26AA" w:rsidP="009B26AA">
      <w:r w:rsidRPr="009B26AA">
        <w:rPr>
          <w:sz w:val="16"/>
        </w:rPr>
        <w:t xml:space="preserve">TIANJIAN </w:t>
      </w:r>
      <w:r w:rsidRPr="009B26AA">
        <w:rPr>
          <w:rStyle w:val="Style13ptBold"/>
        </w:rPr>
        <w:t>Shi 9</w:t>
      </w:r>
      <w:r w:rsidRPr="009B26AA">
        <w:rPr>
          <w:sz w:val="16"/>
        </w:rPr>
        <w:t>, specialist in Asian security issues and political participation, MEREDITH C. WEN, “Avoiding Mutual Misunderstanding”, 1/1/9, https://www.ciaonet.org/attachments/13641/uploads</w:t>
      </w:r>
    </w:p>
    <w:p w:rsidR="009B26AA" w:rsidRDefault="009B26AA" w:rsidP="009B26AA">
      <w:pPr>
        <w:rPr>
          <w:sz w:val="12"/>
        </w:rPr>
      </w:pPr>
      <w:r w:rsidRPr="009B26AA">
        <w:rPr>
          <w:rStyle w:val="StyleUnderline"/>
        </w:rPr>
        <w:t>While the CCP views growing nationalism among its people as a potential threat to stability</w:t>
      </w:r>
      <w:r w:rsidRPr="009B26AA">
        <w:rPr>
          <w:sz w:val="12"/>
        </w:rPr>
        <w:t xml:space="preserve">, to retain the popular mandate it claims the people have granted, </w:t>
      </w:r>
      <w:r w:rsidRPr="009B26AA">
        <w:rPr>
          <w:rStyle w:val="StyleUnderline"/>
        </w:rPr>
        <w:t>the CCP must satisfy the demands of national pride</w:t>
      </w:r>
      <w:r w:rsidRPr="009B26AA">
        <w:rPr>
          <w:sz w:val="12"/>
        </w:rPr>
        <w:t xml:space="preserve">. </w:t>
      </w:r>
      <w:r w:rsidRPr="009B26AA">
        <w:rPr>
          <w:rStyle w:val="Emphasis"/>
        </w:rPr>
        <w:t>Confronting China publicly may score points in U.S. domestic politics</w:t>
      </w:r>
      <w:r w:rsidRPr="009B26AA">
        <w:rPr>
          <w:sz w:val="12"/>
        </w:rPr>
        <w:t xml:space="preserve">, </w:t>
      </w:r>
      <w:r w:rsidRPr="009B26AA">
        <w:rPr>
          <w:rStyle w:val="Emphasis"/>
        </w:rPr>
        <w:t>but to achieve positive results, officials at the highest level must engage each other and attempt to stay above the domestic fray</w:t>
      </w:r>
      <w:r w:rsidRPr="009B26AA">
        <w:rPr>
          <w:sz w:val="12"/>
        </w:rPr>
        <w:t xml:space="preserve">. </w:t>
      </w:r>
      <w:r w:rsidRPr="009B26AA">
        <w:rPr>
          <w:rStyle w:val="Emphasis"/>
        </w:rPr>
        <w:t>Political posturing by both sides has undoubtedly damaged relations between the United States and China in the past and has made measured responses by China difficult</w:t>
      </w:r>
      <w:r w:rsidRPr="009B26AA">
        <w:rPr>
          <w:sz w:val="12"/>
        </w:rPr>
        <w:t xml:space="preserve">. </w:t>
      </w:r>
      <w:r w:rsidRPr="009B26AA">
        <w:rPr>
          <w:rStyle w:val="StyleUnderline"/>
        </w:rPr>
        <w:t>Chinese leaders will be more open to concessions when their legitimacy at home is not at stake</w:t>
      </w:r>
      <w:r w:rsidRPr="009B26AA">
        <w:rPr>
          <w:sz w:val="12"/>
        </w:rPr>
        <w:t xml:space="preserve">. </w:t>
      </w:r>
      <w:r w:rsidRPr="009B26AA">
        <w:rPr>
          <w:rStyle w:val="StyleUnderline"/>
        </w:rPr>
        <w:t>The enthusiasm with which these talks have been embraced</w:t>
      </w:r>
      <w:r w:rsidRPr="009B26AA">
        <w:rPr>
          <w:sz w:val="12"/>
        </w:rPr>
        <w:t xml:space="preserve"> by both Chinese policy experts and official media </w:t>
      </w:r>
      <w:r w:rsidRPr="009B26AA">
        <w:rPr>
          <w:rStyle w:val="StyleUnderline"/>
        </w:rPr>
        <w:t>offers important insights into the Chinese political process</w:t>
      </w:r>
      <w:r w:rsidRPr="009B26AA">
        <w:rPr>
          <w:sz w:val="12"/>
        </w:rPr>
        <w:t>. The SED has received extensive and favorable coverage in China’s official media and been embraced by the public as a forum in which China is treated as a respected and equal partner. This means there is room for the United States to pursue its agenda, while reassuring Chinese officials that further reform of its economy is in the interests of both countries</w:t>
      </w:r>
      <w:r w:rsidRPr="009B26AA">
        <w:rPr>
          <w:rStyle w:val="StyleUnderline"/>
        </w:rPr>
        <w:t>. It can also be used to diffuse the inevitable tension that arises when communication occurs only through the media</w:t>
      </w:r>
      <w:r w:rsidRPr="009B26AA">
        <w:rPr>
          <w:sz w:val="12"/>
        </w:rPr>
        <w:t xml:space="preserve">. In addition to continuing the SED, experts recommend that the Obama administration take the initiative to begin a broader dialogue early on, since </w:t>
      </w:r>
      <w:r w:rsidRPr="009B26AA">
        <w:rPr>
          <w:rStyle w:val="Emphasis"/>
        </w:rPr>
        <w:t>personal, high-level engagement has proven a stabilizing force between the United States and China</w:t>
      </w:r>
      <w:r w:rsidRPr="009B26AA">
        <w:rPr>
          <w:sz w:val="12"/>
        </w:rPr>
        <w:t>.</w:t>
      </w:r>
    </w:p>
    <w:p w:rsidR="0089268D" w:rsidRDefault="0089268D" w:rsidP="0089268D">
      <w:pPr>
        <w:pStyle w:val="Heading4"/>
      </w:pPr>
      <w:r>
        <w:t xml:space="preserve">High level engagement is key––especially for economic issues––intermediaries can’t solve </w:t>
      </w:r>
    </w:p>
    <w:p w:rsidR="002B7745" w:rsidRPr="002B7745" w:rsidRDefault="002B7745" w:rsidP="002B7745">
      <w:proofErr w:type="spellStart"/>
      <w:r w:rsidRPr="002B7745">
        <w:rPr>
          <w:sz w:val="16"/>
        </w:rPr>
        <w:t>Eswar</w:t>
      </w:r>
      <w:proofErr w:type="spellEnd"/>
      <w:r w:rsidRPr="002B7745">
        <w:rPr>
          <w:sz w:val="16"/>
        </w:rPr>
        <w:t xml:space="preserve"> S. </w:t>
      </w:r>
      <w:r w:rsidRPr="002B7745">
        <w:rPr>
          <w:rStyle w:val="Style13ptBold"/>
        </w:rPr>
        <w:t>Prasad 9</w:t>
      </w:r>
      <w:r w:rsidRPr="002B7745">
        <w:rPr>
          <w:sz w:val="16"/>
        </w:rPr>
        <w:t>, Tolani Senior Professor of Trade Policy at Cornell University and a Senior Fellow at the Brookings Institution, Summer 09, “Effects of the Financial Crisis on The U.S.-China Economic Relationship”, http://prasad.dyson.cornell.edu/doc/research/CATOPrasadChina.Summer09.pdf</w:t>
      </w:r>
    </w:p>
    <w:p w:rsidR="0089268D" w:rsidRPr="002B7745" w:rsidRDefault="0089268D" w:rsidP="0089268D">
      <w:pPr>
        <w:rPr>
          <w:rStyle w:val="StyleUnderline"/>
        </w:rPr>
      </w:pPr>
      <w:r w:rsidRPr="0089268D">
        <w:rPr>
          <w:rStyle w:val="StyleUnderline"/>
        </w:rPr>
        <w:t xml:space="preserve">Continued </w:t>
      </w:r>
      <w:r w:rsidRPr="0089268D">
        <w:rPr>
          <w:rStyle w:val="Emphasis"/>
        </w:rPr>
        <w:t>high-level engagement between the two economies on economic affairs</w:t>
      </w:r>
      <w:r w:rsidRPr="0089268D">
        <w:rPr>
          <w:rStyle w:val="StyleUnderline"/>
        </w:rPr>
        <w:t xml:space="preserve"> should be </w:t>
      </w:r>
      <w:r w:rsidRPr="0089268D">
        <w:rPr>
          <w:rStyle w:val="Emphasis"/>
        </w:rPr>
        <w:t>an important priority</w:t>
      </w:r>
      <w:r w:rsidRPr="0089268D">
        <w:rPr>
          <w:rStyle w:val="StyleUnderline"/>
        </w:rPr>
        <w:t xml:space="preserve"> for the </w:t>
      </w:r>
      <w:r w:rsidRPr="002B7745">
        <w:rPr>
          <w:sz w:val="14"/>
        </w:rPr>
        <w:t>new</w:t>
      </w:r>
      <w:r w:rsidRPr="0089268D">
        <w:rPr>
          <w:rStyle w:val="StyleUnderline"/>
        </w:rPr>
        <w:t xml:space="preserve"> U.S. administration</w:t>
      </w:r>
      <w:r w:rsidRPr="002B7745">
        <w:rPr>
          <w:sz w:val="14"/>
        </w:rPr>
        <w:t xml:space="preserve">. The Strategic and Economic Dialogue proposed by the Obama administration, which would build on the Strategic Economic Dialogue initiated by former Treasury Secretary Hank Paulson, can be a useful device to nurture this relationship </w:t>
      </w:r>
      <w:r w:rsidRPr="0089268D">
        <w:rPr>
          <w:rStyle w:val="Emphasis"/>
        </w:rPr>
        <w:t>Maintaining this avenue for high-level dialogue can help in building trust and a deeper awareness of political and other constraints that may be driving economic decisions on both sides</w:t>
      </w:r>
      <w:r w:rsidRPr="002B7745">
        <w:rPr>
          <w:sz w:val="14"/>
        </w:rPr>
        <w:t xml:space="preserve">. The visits to Beijing by Secretary of State Hillary Clinton and Treasury Secretary Timothy Geithner and return visits to Washington by various senior Chinese officials have already set a constructive tone for the more formal dialogue to follow. </w:t>
      </w:r>
      <w:r w:rsidRPr="0089268D">
        <w:rPr>
          <w:rStyle w:val="Emphasis"/>
        </w:rPr>
        <w:t>Both countries have complex internal political dynamics that are difficult for outsiders to comprehend</w:t>
      </w:r>
      <w:r w:rsidRPr="002B7745">
        <w:rPr>
          <w:sz w:val="14"/>
        </w:rPr>
        <w:t xml:space="preserve">. Even in China, </w:t>
      </w:r>
      <w:r w:rsidRPr="002B7745">
        <w:rPr>
          <w:rStyle w:val="Emphasis"/>
        </w:rPr>
        <w:t xml:space="preserve">there are different </w:t>
      </w:r>
      <w:proofErr w:type="spellStart"/>
      <w:r w:rsidRPr="002B7745">
        <w:rPr>
          <w:rStyle w:val="Emphasis"/>
        </w:rPr>
        <w:t>locuses</w:t>
      </w:r>
      <w:proofErr w:type="spellEnd"/>
      <w:r w:rsidRPr="002B7745">
        <w:rPr>
          <w:rStyle w:val="Emphasis"/>
        </w:rPr>
        <w:t xml:space="preserve"> of power that are often at odds on matters of economic policy</w:t>
      </w:r>
      <w:r w:rsidRPr="002B7745">
        <w:rPr>
          <w:rStyle w:val="StyleUnderline"/>
        </w:rPr>
        <w:t>. Influencing the right people in both countries and helping them to influence others is as much a part of changing policy as is the substance of the message</w:t>
      </w:r>
    </w:p>
    <w:p w:rsidR="006C7A49" w:rsidRPr="006C7A49" w:rsidRDefault="006C7A49" w:rsidP="006C7A49"/>
    <w:sectPr w:rsidR="006C7A49" w:rsidRPr="006C7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ax &quot;Heg&quot; Kruger"/>
    <w:docVar w:name="RibbonPointer" w:val="336896860"/>
    <w:docVar w:name="VerbatimVersion" w:val="5.1"/>
  </w:docVars>
  <w:rsids>
    <w:rsidRoot w:val="002F11AE"/>
    <w:rsid w:val="00004EE0"/>
    <w:rsid w:val="000139A3"/>
    <w:rsid w:val="0001542E"/>
    <w:rsid w:val="000400EC"/>
    <w:rsid w:val="00084AD8"/>
    <w:rsid w:val="000A7DCE"/>
    <w:rsid w:val="000F0D64"/>
    <w:rsid w:val="00100833"/>
    <w:rsid w:val="0010121D"/>
    <w:rsid w:val="00104529"/>
    <w:rsid w:val="00105942"/>
    <w:rsid w:val="00144A4C"/>
    <w:rsid w:val="0015207D"/>
    <w:rsid w:val="00157875"/>
    <w:rsid w:val="001600C0"/>
    <w:rsid w:val="00161B29"/>
    <w:rsid w:val="00176AB0"/>
    <w:rsid w:val="00177B7D"/>
    <w:rsid w:val="0018322D"/>
    <w:rsid w:val="00183843"/>
    <w:rsid w:val="00192E3E"/>
    <w:rsid w:val="001B5776"/>
    <w:rsid w:val="001E527A"/>
    <w:rsid w:val="001F78CE"/>
    <w:rsid w:val="00205CDD"/>
    <w:rsid w:val="00222E94"/>
    <w:rsid w:val="00240B35"/>
    <w:rsid w:val="00242556"/>
    <w:rsid w:val="00251FC7"/>
    <w:rsid w:val="0025278B"/>
    <w:rsid w:val="002571BE"/>
    <w:rsid w:val="002612F6"/>
    <w:rsid w:val="002650CA"/>
    <w:rsid w:val="00273265"/>
    <w:rsid w:val="002733DC"/>
    <w:rsid w:val="00281792"/>
    <w:rsid w:val="002855A7"/>
    <w:rsid w:val="00291DFE"/>
    <w:rsid w:val="002B146A"/>
    <w:rsid w:val="002B5E17"/>
    <w:rsid w:val="002B7745"/>
    <w:rsid w:val="002D4B6F"/>
    <w:rsid w:val="002E48A2"/>
    <w:rsid w:val="002F11AE"/>
    <w:rsid w:val="003011CF"/>
    <w:rsid w:val="00315690"/>
    <w:rsid w:val="00316B75"/>
    <w:rsid w:val="0032496D"/>
    <w:rsid w:val="00325646"/>
    <w:rsid w:val="003429ED"/>
    <w:rsid w:val="003460F2"/>
    <w:rsid w:val="0038158C"/>
    <w:rsid w:val="003902BA"/>
    <w:rsid w:val="003A09E2"/>
    <w:rsid w:val="003D2B36"/>
    <w:rsid w:val="003D5682"/>
    <w:rsid w:val="003F696E"/>
    <w:rsid w:val="0040284A"/>
    <w:rsid w:val="004039BB"/>
    <w:rsid w:val="00407037"/>
    <w:rsid w:val="00424DA2"/>
    <w:rsid w:val="0044153B"/>
    <w:rsid w:val="00451E03"/>
    <w:rsid w:val="004605D6"/>
    <w:rsid w:val="004C60E8"/>
    <w:rsid w:val="004E3579"/>
    <w:rsid w:val="004E728B"/>
    <w:rsid w:val="004F39E0"/>
    <w:rsid w:val="00516B94"/>
    <w:rsid w:val="00532B82"/>
    <w:rsid w:val="00537BD5"/>
    <w:rsid w:val="00541197"/>
    <w:rsid w:val="00554B86"/>
    <w:rsid w:val="005B2CF2"/>
    <w:rsid w:val="005D08C6"/>
    <w:rsid w:val="005D2912"/>
    <w:rsid w:val="005D49D0"/>
    <w:rsid w:val="006065BD"/>
    <w:rsid w:val="00624B6A"/>
    <w:rsid w:val="00625121"/>
    <w:rsid w:val="00633CD1"/>
    <w:rsid w:val="00645FA9"/>
    <w:rsid w:val="00647866"/>
    <w:rsid w:val="00665003"/>
    <w:rsid w:val="006937E1"/>
    <w:rsid w:val="006A16C7"/>
    <w:rsid w:val="006A2AD0"/>
    <w:rsid w:val="006B363A"/>
    <w:rsid w:val="006C2375"/>
    <w:rsid w:val="006C7A49"/>
    <w:rsid w:val="006D2A8A"/>
    <w:rsid w:val="006D4ECC"/>
    <w:rsid w:val="006F3FD1"/>
    <w:rsid w:val="00722258"/>
    <w:rsid w:val="007243E5"/>
    <w:rsid w:val="00726919"/>
    <w:rsid w:val="00735422"/>
    <w:rsid w:val="00746075"/>
    <w:rsid w:val="0076584B"/>
    <w:rsid w:val="00766EA0"/>
    <w:rsid w:val="007A2226"/>
    <w:rsid w:val="007B67A1"/>
    <w:rsid w:val="007B77A3"/>
    <w:rsid w:val="007F5B66"/>
    <w:rsid w:val="008225BF"/>
    <w:rsid w:val="00823A1C"/>
    <w:rsid w:val="00840112"/>
    <w:rsid w:val="00845B9D"/>
    <w:rsid w:val="00860984"/>
    <w:rsid w:val="00864610"/>
    <w:rsid w:val="0089268D"/>
    <w:rsid w:val="008930C8"/>
    <w:rsid w:val="008B3ECB"/>
    <w:rsid w:val="008B4E85"/>
    <w:rsid w:val="008B687F"/>
    <w:rsid w:val="008C1B2E"/>
    <w:rsid w:val="008D4187"/>
    <w:rsid w:val="008F3518"/>
    <w:rsid w:val="0091627E"/>
    <w:rsid w:val="00920463"/>
    <w:rsid w:val="0097032B"/>
    <w:rsid w:val="00993DBA"/>
    <w:rsid w:val="009B26AA"/>
    <w:rsid w:val="009D128A"/>
    <w:rsid w:val="009D2EAD"/>
    <w:rsid w:val="009D50DA"/>
    <w:rsid w:val="009D54B2"/>
    <w:rsid w:val="009E1922"/>
    <w:rsid w:val="009F7ED2"/>
    <w:rsid w:val="00A47517"/>
    <w:rsid w:val="00A8490F"/>
    <w:rsid w:val="00A93661"/>
    <w:rsid w:val="00A95652"/>
    <w:rsid w:val="00AA1ED2"/>
    <w:rsid w:val="00AA56B3"/>
    <w:rsid w:val="00AC0AB8"/>
    <w:rsid w:val="00B112D2"/>
    <w:rsid w:val="00B33C6D"/>
    <w:rsid w:val="00B373E9"/>
    <w:rsid w:val="00B4508F"/>
    <w:rsid w:val="00B47403"/>
    <w:rsid w:val="00B55AD5"/>
    <w:rsid w:val="00B624DA"/>
    <w:rsid w:val="00B8057C"/>
    <w:rsid w:val="00B87053"/>
    <w:rsid w:val="00BC15BA"/>
    <w:rsid w:val="00BD6238"/>
    <w:rsid w:val="00BD7E5A"/>
    <w:rsid w:val="00BF593B"/>
    <w:rsid w:val="00BF773A"/>
    <w:rsid w:val="00BF7E81"/>
    <w:rsid w:val="00C0313E"/>
    <w:rsid w:val="00C13773"/>
    <w:rsid w:val="00C17CC8"/>
    <w:rsid w:val="00C363F2"/>
    <w:rsid w:val="00C45566"/>
    <w:rsid w:val="00C503EE"/>
    <w:rsid w:val="00C53A02"/>
    <w:rsid w:val="00C64414"/>
    <w:rsid w:val="00C73451"/>
    <w:rsid w:val="00C77C9C"/>
    <w:rsid w:val="00C83417"/>
    <w:rsid w:val="00C9604F"/>
    <w:rsid w:val="00CA19AA"/>
    <w:rsid w:val="00CC5298"/>
    <w:rsid w:val="00CD736E"/>
    <w:rsid w:val="00CD798D"/>
    <w:rsid w:val="00CE161E"/>
    <w:rsid w:val="00CE3B5E"/>
    <w:rsid w:val="00CF59A8"/>
    <w:rsid w:val="00D22CCC"/>
    <w:rsid w:val="00D325A9"/>
    <w:rsid w:val="00D36A8A"/>
    <w:rsid w:val="00D52C78"/>
    <w:rsid w:val="00D61409"/>
    <w:rsid w:val="00D6691E"/>
    <w:rsid w:val="00D71170"/>
    <w:rsid w:val="00D95216"/>
    <w:rsid w:val="00D97902"/>
    <w:rsid w:val="00DA25D4"/>
    <w:rsid w:val="00DA6538"/>
    <w:rsid w:val="00DB6EAA"/>
    <w:rsid w:val="00DC3BAD"/>
    <w:rsid w:val="00E05E6E"/>
    <w:rsid w:val="00E10F31"/>
    <w:rsid w:val="00E322FC"/>
    <w:rsid w:val="00E408D3"/>
    <w:rsid w:val="00E45E4F"/>
    <w:rsid w:val="00E5262C"/>
    <w:rsid w:val="00E7274D"/>
    <w:rsid w:val="00EC51EA"/>
    <w:rsid w:val="00EC7DC4"/>
    <w:rsid w:val="00ED30CF"/>
    <w:rsid w:val="00ED450C"/>
    <w:rsid w:val="00EE2727"/>
    <w:rsid w:val="00F176EF"/>
    <w:rsid w:val="00F6364A"/>
    <w:rsid w:val="00F64281"/>
    <w:rsid w:val="00F90B7A"/>
    <w:rsid w:val="00F9113A"/>
    <w:rsid w:val="00FB3A12"/>
    <w:rsid w:val="00FC26AA"/>
    <w:rsid w:val="00FD336D"/>
    <w:rsid w:val="00FE2546"/>
    <w:rsid w:val="00FE7F1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71C6B-F381-4744-9918-A4882A71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C51EA"/>
    <w:pPr>
      <w:spacing w:after="0" w:line="240" w:lineRule="auto"/>
    </w:pPr>
    <w:rPr>
      <w:rFonts w:ascii="Calibri" w:hAnsi="Calibri"/>
    </w:rPr>
  </w:style>
  <w:style w:type="paragraph" w:styleId="Heading1">
    <w:name w:val="heading 1"/>
    <w:aliases w:val="Pocket"/>
    <w:basedOn w:val="Normal"/>
    <w:next w:val="Normal"/>
    <w:link w:val="Heading1Char"/>
    <w:qFormat/>
    <w:rsid w:val="00EC51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51E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51E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no read,ta,No Spacing1121,CD - Cite,Clear,t,No Spacing111111,Ta,small space,Heading 41,T,No Spacing8,Dont use,nonunderlined,Ch,No Spacing4,No Spacing21,No Spacing211,No Spacing12,No Spacing2111"/>
    <w:basedOn w:val="Normal"/>
    <w:next w:val="Normal"/>
    <w:link w:val="Heading4Char"/>
    <w:unhideWhenUsed/>
    <w:qFormat/>
    <w:rsid w:val="00EC51E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C51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51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51E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no read Char,ta Char,No Spacing1121 Char,CD - Cite Char,Clear Char,t Char,No Spacing111111 Char,Ta Char,small space Char,Heading 41 Char,T Char,Dont use Char"/>
    <w:basedOn w:val="DefaultParagraphFont"/>
    <w:link w:val="Heading4"/>
    <w:rsid w:val="00EC51E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B"/>
    <w:basedOn w:val="DefaultParagraphFont"/>
    <w:link w:val="textbold"/>
    <w:uiPriority w:val="7"/>
    <w:qFormat/>
    <w:rsid w:val="00EC51E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EC51EA"/>
    <w:rPr>
      <w:b/>
      <w:bCs/>
      <w:sz w:val="26"/>
      <w:u w:val="none"/>
    </w:rPr>
  </w:style>
  <w:style w:type="character" w:customStyle="1" w:styleId="StyleUnderline">
    <w:name w:val="Style Underline"/>
    <w:aliases w:val="Underline,Style Bold Underline,apple-style-span + 6 pt,Bold,Kern at 16 pt,Intense Emphasis1,Intense Emphasis2,HHeading 3 + 12 pt,Heading 3 Char Char Char Char Char,c,Citation Char Char Char,Style,ci,Intense Emphasis11,cites Char Char"/>
    <w:basedOn w:val="DefaultParagraphFont"/>
    <w:uiPriority w:val="6"/>
    <w:qFormat/>
    <w:rsid w:val="00EC51EA"/>
    <w:rPr>
      <w:b w:val="0"/>
      <w:sz w:val="22"/>
      <w:u w:val="single"/>
    </w:rPr>
  </w:style>
  <w:style w:type="character" w:styleId="Hyperlink">
    <w:name w:val="Hyperlink"/>
    <w:aliases w:val="heading 1 (block title),Important,Read,Card Text,Internet Link,Analytic Text"/>
    <w:basedOn w:val="DefaultParagraphFont"/>
    <w:uiPriority w:val="99"/>
    <w:unhideWhenUsed/>
    <w:rsid w:val="00EC51EA"/>
    <w:rPr>
      <w:color w:val="auto"/>
      <w:u w:val="none"/>
    </w:rPr>
  </w:style>
  <w:style w:type="character" w:styleId="FollowedHyperlink">
    <w:name w:val="FollowedHyperlink"/>
    <w:basedOn w:val="DefaultParagraphFont"/>
    <w:uiPriority w:val="99"/>
    <w:semiHidden/>
    <w:unhideWhenUsed/>
    <w:rsid w:val="00EC51EA"/>
    <w:rPr>
      <w:color w:val="auto"/>
      <w:u w:val="none"/>
    </w:rPr>
  </w:style>
  <w:style w:type="character" w:customStyle="1" w:styleId="IntenseEmphasis3">
    <w:name w:val="Intense Emphasis3"/>
    <w:aliases w:val="Intense Emphasis,Cite Char Char,Cite Char1,Minimized Char,Underline Char Char Char,Underline Char Char,Cards + Font: 12 pt Char Char Char Char Char Char Char Char,Thick Underline Char,Intense Emphasis111,Intense Emphasis1111,Title Cha"/>
    <w:link w:val="CardsFont12pt"/>
    <w:uiPriority w:val="1"/>
    <w:qFormat/>
    <w:rsid w:val="00735422"/>
    <w:rPr>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3"/>
    <w:autoRedefine/>
    <w:uiPriority w:val="1"/>
    <w:qFormat/>
    <w:rsid w:val="00735422"/>
    <w:pPr>
      <w:autoSpaceDE w:val="0"/>
      <w:autoSpaceDN w:val="0"/>
      <w:adjustRightInd w:val="0"/>
      <w:jc w:val="both"/>
    </w:pPr>
    <w:rPr>
      <w:rFonts w:asciiTheme="minorHAnsi" w:hAnsiTheme="minorHAnsi"/>
      <w:u w:val="single"/>
    </w:rPr>
  </w:style>
  <w:style w:type="paragraph" w:customStyle="1" w:styleId="textbold">
    <w:name w:val="text bold"/>
    <w:basedOn w:val="Normal"/>
    <w:link w:val="Emphasis"/>
    <w:uiPriority w:val="7"/>
    <w:qFormat/>
    <w:rsid w:val="00FE7F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
    <w:name w:val="card"/>
    <w:basedOn w:val="Normal"/>
    <w:rsid w:val="007B77A3"/>
    <w:rPr>
      <w:rFonts w:ascii="Times New Roman" w:eastAsia="SimSun" w:hAnsi="Times New Roman" w:cs="Times New Roman"/>
      <w:sz w:val="18"/>
      <w:szCs w:val="24"/>
      <w:lang w:eastAsia="zh-CN"/>
    </w:rPr>
  </w:style>
  <w:style w:type="character" w:customStyle="1" w:styleId="Author">
    <w:name w:val="Author"/>
    <w:basedOn w:val="DefaultParagraphFont"/>
    <w:rsid w:val="007B77A3"/>
    <w:rPr>
      <w:b/>
      <w:sz w:val="24"/>
    </w:rPr>
  </w:style>
  <w:style w:type="character" w:customStyle="1" w:styleId="CiteChar">
    <w:name w:val="Cite Char"/>
    <w:basedOn w:val="DefaultParagraphFont"/>
    <w:rsid w:val="007B77A3"/>
    <w:rPr>
      <w:rFonts w:eastAsia="SimSun"/>
      <w:b/>
      <w:szCs w:val="24"/>
      <w:u w:val="single"/>
      <w:lang w:eastAsia="zh-CN"/>
    </w:rPr>
  </w:style>
  <w:style w:type="character" w:styleId="Strong">
    <w:name w:val="Strong"/>
    <w:basedOn w:val="DefaultParagraphFont"/>
    <w:qFormat/>
    <w:rsid w:val="007B77A3"/>
    <w:rPr>
      <w:b/>
      <w:bCs/>
    </w:rPr>
  </w:style>
  <w:style w:type="character" w:customStyle="1" w:styleId="selectbg">
    <w:name w:val="select_bg"/>
    <w:basedOn w:val="DefaultParagraphFont"/>
    <w:rsid w:val="007B7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0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popRef('b37')" TargetMode="External"/><Relationship Id="rId13" Type="http://schemas.openxmlformats.org/officeDocument/2006/relationships/hyperlink" Target="javascript:popRef('b1')" TargetMode="External"/><Relationship Id="rId18" Type="http://schemas.openxmlformats.org/officeDocument/2006/relationships/hyperlink" Target="javascript:popRef('b66')" TargetMode="External"/><Relationship Id="rId3" Type="http://schemas.openxmlformats.org/officeDocument/2006/relationships/styles" Target="styles.xml"/><Relationship Id="rId21" Type="http://schemas.openxmlformats.org/officeDocument/2006/relationships/hyperlink" Target="javascript:popRef('b48')" TargetMode="External"/><Relationship Id="rId7" Type="http://schemas.openxmlformats.org/officeDocument/2006/relationships/hyperlink" Target="javascript:popRef('b44')" TargetMode="External"/><Relationship Id="rId12" Type="http://schemas.openxmlformats.org/officeDocument/2006/relationships/hyperlink" Target="http://web.ebscohost.com/ehost/detail?sid=f4a96ab3-b940-4fbb-bc2c-ca85aacf5965%40sessionmgr198&amp;vid=1&amp;hid=119&amp;bdata=JnNpdGU9ZWhvc3QtbGl2ZQ%3D%3D" TargetMode="External"/><Relationship Id="rId17" Type="http://schemas.openxmlformats.org/officeDocument/2006/relationships/hyperlink" Target="javascript:popRef('b3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javascript:popRef('b68')" TargetMode="External"/><Relationship Id="rId20" Type="http://schemas.openxmlformats.org/officeDocument/2006/relationships/hyperlink" Target="javascript:popRef('b48')" TargetMode="External"/><Relationship Id="rId1" Type="http://schemas.openxmlformats.org/officeDocument/2006/relationships/customXml" Target="../customXml/item1.xml"/><Relationship Id="rId6" Type="http://schemas.openxmlformats.org/officeDocument/2006/relationships/hyperlink" Target="javascript:popRef('b12')" TargetMode="External"/><Relationship Id="rId11" Type="http://schemas.openxmlformats.org/officeDocument/2006/relationships/hyperlink" Target="http://web.ebscohost.com/ehost/detail?sid=f4a96ab3-b940-4fbb-bc2c-ca85aacf5965%40sessionmgr198&amp;vid=1&amp;hid=119&amp;bdata=JnNpdGU9ZWhvc3QtbGl2ZQ%3D%3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javascript:popRef('b41')" TargetMode="External"/><Relationship Id="rId23" Type="http://schemas.openxmlformats.org/officeDocument/2006/relationships/hyperlink" Target="javascript:popRef('b25')" TargetMode="External"/><Relationship Id="rId10" Type="http://schemas.openxmlformats.org/officeDocument/2006/relationships/hyperlink" Target="http://web.ebscohost.com/ehost/detail?sid=f4a96ab3-b940-4fbb-bc2c-ca85aacf5965%40sessionmgr198&amp;vid=1&amp;hid=119&amp;bdata=JnNpdGU9ZWhvc3QtbGl2ZQ%3D%3D" TargetMode="External"/><Relationship Id="rId19" Type="http://schemas.openxmlformats.org/officeDocument/2006/relationships/hyperlink" Target="javascript:popRef('b16')" TargetMode="External"/><Relationship Id="rId4" Type="http://schemas.openxmlformats.org/officeDocument/2006/relationships/settings" Target="settings.xml"/><Relationship Id="rId9" Type="http://schemas.openxmlformats.org/officeDocument/2006/relationships/hyperlink" Target="http://web.ebscohost.com/ehost/detail?sid=f4a96ab3-b940-4fbb-bc2c-ca85aacf5965%40sessionmgr198&amp;vid=1&amp;hid=119&amp;bdata=JnNpdGU9ZWhvc3QtbGl2ZQ%3D%3D" TargetMode="External"/><Relationship Id="rId14" Type="http://schemas.openxmlformats.org/officeDocument/2006/relationships/hyperlink" Target="javascript:popRef('b9')" TargetMode="External"/><Relationship Id="rId22" Type="http://schemas.openxmlformats.org/officeDocument/2006/relationships/hyperlink" Target="javascript:popRef('b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687BC-2EF3-4E66-93D0-46135F9D8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6834</Words>
  <Characters>38955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Kruger</dc:creator>
  <cp:keywords>5.1</cp:keywords>
  <dc:description/>
  <cp:lastModifiedBy>Abelkop, Garrett</cp:lastModifiedBy>
  <cp:revision>30</cp:revision>
  <dcterms:created xsi:type="dcterms:W3CDTF">2016-07-07T19:48:00Z</dcterms:created>
  <dcterms:modified xsi:type="dcterms:W3CDTF">2016-07-07T21:38:00Z</dcterms:modified>
</cp:coreProperties>
</file>