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AC98D22" w14:textId="77777777" w:rsidR="006D4629" w:rsidRDefault="006D4629" w:rsidP="006D4629">
      <w:pPr>
        <w:rPr>
          <w:rStyle w:val="Style13ptBold"/>
          <w:b w:val="0"/>
          <w:sz w:val="32"/>
          <w:u w:val="single"/>
        </w:rPr>
      </w:pPr>
      <w:r>
        <w:t xml:space="preserve">This file contains some good new cards that are useful Ks of various topic advantages/impacts. Some of the evidence in ‘topic links’ was turned out previously but has been re-organized here so it can be useful as a ‘plug-in’ for a variety of Ks of the aff’s view of IR, scholarship, etc. </w:t>
      </w:r>
    </w:p>
    <w:p w14:paraId="01383A7B" w14:textId="77777777" w:rsidR="006D4629" w:rsidRDefault="006D4629" w:rsidP="006D4629">
      <w:pPr>
        <w:rPr>
          <w:rStyle w:val="Style13ptBold"/>
          <w:b w:val="0"/>
          <w:sz w:val="32"/>
          <w:u w:val="single"/>
        </w:rPr>
      </w:pPr>
    </w:p>
    <w:p w14:paraId="65282E17" w14:textId="77777777" w:rsidR="00A85874" w:rsidRDefault="00A85874" w:rsidP="00A85874">
      <w:pPr>
        <w:pStyle w:val="Heading2"/>
        <w:rPr>
          <w:rStyle w:val="Style13ptBold"/>
          <w:b/>
          <w:sz w:val="32"/>
          <w:u w:val="single"/>
        </w:rPr>
      </w:pPr>
      <w:r>
        <w:rPr>
          <w:rStyle w:val="Style13ptBold"/>
          <w:b/>
          <w:sz w:val="32"/>
          <w:u w:val="single"/>
        </w:rPr>
        <w:t>Core Topic Ks</w:t>
      </w:r>
    </w:p>
    <w:p w14:paraId="527BBB91" w14:textId="77777777" w:rsidR="00CC7D42" w:rsidRPr="00CC7D42" w:rsidRDefault="00CC7D42" w:rsidP="00CC7D42"/>
    <w:p w14:paraId="517D050B" w14:textId="77777777" w:rsidR="00A85874" w:rsidRDefault="00A85874" w:rsidP="00A85874">
      <w:pPr>
        <w:pStyle w:val="Heading3"/>
        <w:rPr>
          <w:rStyle w:val="Style13ptBold"/>
          <w:b/>
          <w:sz w:val="32"/>
          <w:u w:val="single"/>
        </w:rPr>
      </w:pPr>
      <w:r>
        <w:rPr>
          <w:rStyle w:val="Style13ptBold"/>
          <w:b/>
          <w:sz w:val="32"/>
          <w:u w:val="single"/>
        </w:rPr>
        <w:t xml:space="preserve">K—China Rise </w:t>
      </w:r>
    </w:p>
    <w:p w14:paraId="44375063" w14:textId="77777777" w:rsidR="00A85874" w:rsidRDefault="00A85874" w:rsidP="00A85874"/>
    <w:p w14:paraId="1913B431" w14:textId="7802F29C" w:rsidR="00A85874" w:rsidRPr="00CD2FE0" w:rsidRDefault="00CC7D42" w:rsidP="00A85874">
      <w:pPr>
        <w:pStyle w:val="Heading4"/>
        <w:rPr>
          <w:rStyle w:val="Style13ptBold"/>
          <w:b/>
        </w:rPr>
      </w:pPr>
      <w:r>
        <w:rPr>
          <w:rStyle w:val="Style13ptBold"/>
          <w:b/>
        </w:rPr>
        <w:t>Images of</w:t>
      </w:r>
      <w:r w:rsidR="00A85874">
        <w:rPr>
          <w:rStyle w:val="Style13ptBold"/>
          <w:b/>
        </w:rPr>
        <w:t xml:space="preserve"> China rise </w:t>
      </w:r>
      <w:r>
        <w:rPr>
          <w:rStyle w:val="Style13ptBold"/>
          <w:b/>
        </w:rPr>
        <w:t>are</w:t>
      </w:r>
      <w:r w:rsidR="00A85874">
        <w:rPr>
          <w:rStyle w:val="Style13ptBold"/>
          <w:b/>
        </w:rPr>
        <w:t xml:space="preserve"> built </w:t>
      </w:r>
      <w:r>
        <w:rPr>
          <w:rStyle w:val="Style13ptBold"/>
          <w:b/>
        </w:rPr>
        <w:t>on</w:t>
      </w:r>
      <w:r w:rsidR="00A85874">
        <w:rPr>
          <w:rStyle w:val="Style13ptBold"/>
          <w:b/>
        </w:rPr>
        <w:t xml:space="preserve"> </w:t>
      </w:r>
      <w:r>
        <w:rPr>
          <w:rStyle w:val="Style13ptBold"/>
          <w:b/>
        </w:rPr>
        <w:t xml:space="preserve">distorted </w:t>
      </w:r>
      <w:r w:rsidR="00A85874">
        <w:rPr>
          <w:rStyle w:val="Style13ptBold"/>
          <w:b/>
        </w:rPr>
        <w:t>Eurocen</w:t>
      </w:r>
      <w:bookmarkStart w:id="0" w:name="_GoBack"/>
      <w:bookmarkEnd w:id="0"/>
      <w:r w:rsidR="00A85874">
        <w:rPr>
          <w:rStyle w:val="Style13ptBold"/>
          <w:b/>
        </w:rPr>
        <w:t xml:space="preserve">tric </w:t>
      </w:r>
      <w:r>
        <w:rPr>
          <w:rStyle w:val="Style13ptBold"/>
          <w:b/>
        </w:rPr>
        <w:t xml:space="preserve">models of world-ordering – China’s “rise” is peaceful, unlike the Aff’s Western colonial model of engagement </w:t>
      </w:r>
      <w:r w:rsidR="00A85874">
        <w:rPr>
          <w:rStyle w:val="Style13ptBold"/>
          <w:b/>
        </w:rPr>
        <w:t xml:space="preserve"> </w:t>
      </w:r>
    </w:p>
    <w:p w14:paraId="23F4878E" w14:textId="77777777" w:rsidR="00A85874" w:rsidRDefault="00A85874" w:rsidP="00A85874">
      <w:r w:rsidRPr="00ED7372">
        <w:rPr>
          <w:rStyle w:val="Style13ptBold"/>
        </w:rPr>
        <w:t xml:space="preserve">Lehmann, </w:t>
      </w:r>
      <w:r>
        <w:rPr>
          <w:rStyle w:val="Style13ptBold"/>
        </w:rPr>
        <w:t>16</w:t>
      </w:r>
      <w:r>
        <w:t>—Jean-Pierre, Professor E</w:t>
      </w:r>
      <w:r w:rsidRPr="00ED7372">
        <w:t xml:space="preserve">meritus of </w:t>
      </w:r>
      <w:r>
        <w:t>Int’l</w:t>
      </w:r>
      <w:r w:rsidRPr="00ED7372">
        <w:t xml:space="preserve"> </w:t>
      </w:r>
      <w:r>
        <w:t>Political E</w:t>
      </w:r>
      <w:r w:rsidRPr="00ED7372">
        <w:t xml:space="preserve">conomy </w:t>
      </w:r>
      <w:r>
        <w:t>@</w:t>
      </w:r>
      <w:r w:rsidRPr="00ED7372">
        <w:t xml:space="preserve"> International Insti</w:t>
      </w:r>
      <w:r>
        <w:t>tute for Management Development (top-ranked MBA program globally) and a</w:t>
      </w:r>
      <w:r w:rsidRPr="00ED7372">
        <w:t xml:space="preserve"> visiting professor </w:t>
      </w:r>
      <w:r>
        <w:t>@</w:t>
      </w:r>
      <w:r w:rsidRPr="00ED7372">
        <w:t xml:space="preserve"> Hong Kong University.</w:t>
      </w:r>
      <w:r>
        <w:t xml:space="preserve"> “The South China Sea &amp; China's Peaceful Rise: The Perils Of A Lawless World,” </w:t>
      </w:r>
      <w:r w:rsidR="006D4629">
        <w:t xml:space="preserve">Jul 9, </w:t>
      </w:r>
      <w:r>
        <w:t xml:space="preserve">Forbes, </w:t>
      </w:r>
      <w:hyperlink r:id="rId9" w:anchor="7d59fc9b696b" w:history="1">
        <w:r w:rsidRPr="00665043">
          <w:rPr>
            <w:rStyle w:val="Hyperlink"/>
          </w:rPr>
          <w:t>http://www.forbes.com/sites/jplehmann/2016/07/19/the-south-china-sea-chinas-peaceful-rise-the-perils-of-a-lawless-world/#7d59fc9b696b</w:t>
        </w:r>
      </w:hyperlink>
      <w:r>
        <w:t xml:space="preserve"> --br </w:t>
      </w:r>
    </w:p>
    <w:p w14:paraId="77011E8F" w14:textId="77777777" w:rsidR="00A85874" w:rsidRDefault="00A85874" w:rsidP="00A85874">
      <w:pPr>
        <w:rPr>
          <w:rStyle w:val="StyleUnderline"/>
        </w:rPr>
      </w:pPr>
      <w:r>
        <w:t xml:space="preserve">I have reproduced below, with the editor’s permission, an article I published in China Daily related to the South China Sea issue, entitled: </w:t>
      </w:r>
      <w:r w:rsidRPr="005472FB">
        <w:rPr>
          <w:rStyle w:val="StyleUnderline"/>
        </w:rPr>
        <w:t>Its peaceful rise not just dependent on China</w:t>
      </w:r>
      <w:r>
        <w:t xml:space="preserve">. The article does not go into the issue so much per se, but on the principle of law and precedent. </w:t>
      </w:r>
      <w:r w:rsidRPr="005472FB">
        <w:rPr>
          <w:rStyle w:val="StyleUnderline"/>
        </w:rPr>
        <w:t xml:space="preserve">Let us be abundantly clear: The West and Japan did not set out rules to abide by and liberal values to espouse, and then become prosperous and powerful. No, they plundered, pillaged and exploited the planet, thereby becoming, as the late historian Victor Kiernan, termed them “the Lords of Humankind”, and then having gained global supremacy, set the rules and espoused the values. </w:t>
      </w:r>
      <w:r>
        <w:t xml:space="preserve">Let us again be clear: </w:t>
      </w:r>
      <w:r w:rsidRPr="005472FB">
        <w:rPr>
          <w:rStyle w:val="StyleUnderline"/>
        </w:rPr>
        <w:t>the US might very well have become a prosperous and powerful nation without having eradicated the indigenous Amerindians, without slavery, without making the Caribbean an American Lake, without the Monroe Doctrine, without intervening militarily in countries that refused to do its bidding, without organizing coups against meddlesome democratically elected political leaders</w:t>
      </w:r>
      <w:r>
        <w:t xml:space="preserve"> (eg, Iranian Prime Minister Mohammad Mosaddegh in 1953 or Chilean President Salvador Allende twenty years later) … </w:t>
      </w:r>
      <w:r w:rsidRPr="005472FB">
        <w:rPr>
          <w:rStyle w:val="StyleUnderline"/>
        </w:rPr>
        <w:t>The</w:t>
      </w:r>
      <w:r>
        <w:t xml:space="preserve"> </w:t>
      </w:r>
      <w:r w:rsidRPr="005472FB">
        <w:rPr>
          <w:rStyle w:val="StyleUnderline"/>
        </w:rPr>
        <w:t>fact of the matter is that whether it could have or not, it did not do without these forceful measures of political, military and economic aggrandizement. A similar narrative could be told about all the great powers. There has never been a peaceful rise. No rising great global power has protected human rights or renounced violence. All this has occurred after.</w:t>
      </w:r>
      <w:r>
        <w:t xml:space="preserve"> Whether it was effrontery, ignorance or just sheer hypocrisy that led the leaders of the G7 at their recent summit at Ise-Shima (the former sanctuary of State Shintô that was the ideological foundation of Japanese militarist imperialism that, among other things, led to massive massacres, pillaging, plunder, enslavement and rape of the Chinese people) to form a choir with Prime Minister Shinzô Abe to admonish the Chinese to respect international rules in the South and East China Sea, it was shocking, even if not surprising. Let me be clear here again</w:t>
      </w:r>
      <w:r w:rsidRPr="005472FB">
        <w:rPr>
          <w:rStyle w:val="StyleUnderline"/>
        </w:rPr>
        <w:t>. I am not suggesting that because the West and Japan behaved in a Darwinian lawless power struggle to enrich themselves and impoverish others that the Chinese and other eventual rising global great powers should be given carte blanche to do so. What I am saying, however, is that how we go about trying to make up for the West’s and Japan’s appalling abuses in the past to establishing a reasonably law abiding and just world will matter enormously. It is, arguably, the most important and at the same time the most delicate challenge on the global agenda. Scapegoating and admonishing the Chinese to “do as we say, not as we did” will be counterproductive.</w:t>
      </w:r>
    </w:p>
    <w:p w14:paraId="1F81D2AB" w14:textId="77777777" w:rsidR="00CC7D42" w:rsidRPr="00590B0F" w:rsidRDefault="00CC7D42" w:rsidP="00CC7D42"/>
    <w:p w14:paraId="00FE5B33" w14:textId="77777777" w:rsidR="00A85874" w:rsidRDefault="00A85874" w:rsidP="00A85874">
      <w:pPr>
        <w:pStyle w:val="Heading3"/>
        <w:rPr>
          <w:rStyle w:val="Style13ptBold"/>
          <w:b/>
          <w:sz w:val="32"/>
          <w:u w:val="single"/>
        </w:rPr>
      </w:pPr>
      <w:r>
        <w:rPr>
          <w:rStyle w:val="Style13ptBold"/>
          <w:b/>
          <w:sz w:val="32"/>
          <w:u w:val="single"/>
        </w:rPr>
        <w:t xml:space="preserve">K—LOST </w:t>
      </w:r>
    </w:p>
    <w:p w14:paraId="38FD61C2" w14:textId="77777777" w:rsidR="00A85874" w:rsidRDefault="00A85874" w:rsidP="00A85874"/>
    <w:p w14:paraId="6B9C2C16" w14:textId="77777777" w:rsidR="00A85874" w:rsidRPr="000320FB" w:rsidRDefault="00A85874" w:rsidP="00A85874">
      <w:pPr>
        <w:pStyle w:val="Heading4"/>
      </w:pPr>
      <w:r>
        <w:t xml:space="preserve">Their aff is a wolf in sheep’s clothing – it is a conspiracy to reinforce US hegemony by using “norms” to smear and attach China </w:t>
      </w:r>
    </w:p>
    <w:p w14:paraId="615440C6" w14:textId="77777777" w:rsidR="00A85874" w:rsidRDefault="00A85874" w:rsidP="00A85874">
      <w:r w:rsidRPr="000320FB">
        <w:rPr>
          <w:rStyle w:val="Style13ptBold"/>
        </w:rPr>
        <w:t>Junqing, 16</w:t>
      </w:r>
      <w:r>
        <w:t>, Zhu,</w:t>
      </w:r>
      <w:r w:rsidRPr="000320FB">
        <w:t xml:space="preserve"> </w:t>
      </w:r>
      <w:r>
        <w:t>“</w:t>
      </w:r>
      <w:r w:rsidRPr="000320FB">
        <w:t>Commentary: S. China Sea arbitration another plot hatche</w:t>
      </w:r>
      <w:r>
        <w:t xml:space="preserve">d by U.S. to reinforce hegemony,” Xinhua, July 15, </w:t>
      </w:r>
      <w:hyperlink r:id="rId10" w:history="1">
        <w:r w:rsidRPr="00665043">
          <w:rPr>
            <w:rStyle w:val="Hyperlink"/>
          </w:rPr>
          <w:t>http://news.xinhuanet.com/english/2016-07/15/c_135516345.htm</w:t>
        </w:r>
      </w:hyperlink>
      <w:r>
        <w:t xml:space="preserve"> --br </w:t>
      </w:r>
    </w:p>
    <w:p w14:paraId="7845E4A3" w14:textId="77777777" w:rsidR="00A85874" w:rsidRPr="00F45886" w:rsidRDefault="00A85874" w:rsidP="00A85874">
      <w:pPr>
        <w:rPr>
          <w:rStyle w:val="StyleUnderline"/>
        </w:rPr>
      </w:pPr>
      <w:r w:rsidRPr="005472FB">
        <w:rPr>
          <w:rStyle w:val="StyleUnderline"/>
        </w:rPr>
        <w:t>The so-called South China Sea arbitration is just a start key for the United States having ulterior motives to agitate the South China Sea situation to reinforce its hegemony. The superpower has always been trying to maintain its hegemony around the world, including the Asia-Pacific region, and turn the western Pacific Ocean into its own sphere of influence, dreaming to turn the South China Sea into the Caribbean where its warships patrol at will</w:t>
      </w:r>
      <w:r>
        <w:t>. Since the 1990s in particular</w:t>
      </w:r>
      <w:r w:rsidRPr="005472FB">
        <w:rPr>
          <w:rStyle w:val="StyleUnderline"/>
        </w:rPr>
        <w:t>, the United States has become upset about its dominance in the Asia-Pacific region in the face of China's growing economy and increasing influence.</w:t>
      </w:r>
      <w:r>
        <w:t xml:space="preserve"> </w:t>
      </w:r>
      <w:r w:rsidRPr="00F45886">
        <w:rPr>
          <w:rStyle w:val="StyleUnderline"/>
        </w:rPr>
        <w:t>In 2009, U.S. President Barack Obama announced his keystone foreign policy widely seen as a "strategic pivot to Asia" or rebalancing strategy to the Asia-Pacific, aiming to contain China's peaceful rise, which was demonized by Washington as a substantial threat to the region and beyond</w:t>
      </w:r>
      <w:r>
        <w:t xml:space="preserve">. Since then, </w:t>
      </w:r>
      <w:r w:rsidRPr="00F45886">
        <w:rPr>
          <w:rStyle w:val="StyleUnderline"/>
        </w:rPr>
        <w:t>Washington has taken the western Pacific Ocean as a major arena for its foreign policy and maritime disputes between China and its neighbors as a tool to manipulate. It vainly hopes to establish a new South China Sea order led by itself and based on its own interests.</w:t>
      </w:r>
      <w:r>
        <w:t xml:space="preserve"> Under such motives, t</w:t>
      </w:r>
      <w:r w:rsidRPr="00F45886">
        <w:rPr>
          <w:rStyle w:val="StyleUnderline"/>
        </w:rPr>
        <w:t>he self-proclaimed "international police" has never stopped hyping up the so-called freedom of navigation in the South China Sea, falsely accused China of militarizing the region, and instigated regional countries to internationalize their disputes with China.</w:t>
      </w:r>
      <w:r>
        <w:t xml:space="preserve"> The political farce of the South China Sea arbitration, unilaterally initiated by the former Philippine government under the pretext of law, is another plot hatched by the U.S. government. Alberto Encomienda, former secretary-general of Maritime and Ocean Affairs Center of the Philippine Foreign Affairs Department, said the United States has instigated his country to initiate the arbitration and make its own "laws." </w:t>
      </w:r>
      <w:r w:rsidRPr="00F45886">
        <w:rPr>
          <w:rStyle w:val="StyleUnderline"/>
        </w:rPr>
        <w:t>Through the case, the United States intended to smear China's law-abiding image, create an atmosphere to instigate other countries to challenge its imaginary enemy, and make trouble for the emerging country's peaceful development and smooth relations with neighboring countries. Moreover, the United States has been exerting military pressure in the region over the past few years. Washington has finished the military deployment in such places as Darwin in Australia, the Subic Bay in the Philippines and Changi in Singapore. According to its plan, the U.S. Navy will deploy 60 percent of its warships in the region by 2020, and some 60 percent of overseas U.S. Air Force will be gradually transferred here. From first to last, it is the United States that has committed illegal acts to maximize its private interests and maintain its hegemony through implementing a double standard under the cover of international law.</w:t>
      </w:r>
    </w:p>
    <w:p w14:paraId="2C6132F5" w14:textId="77777777" w:rsidR="00A85874" w:rsidRPr="000320FB" w:rsidRDefault="00A85874" w:rsidP="00A85874"/>
    <w:p w14:paraId="27ECB0A8" w14:textId="77777777" w:rsidR="00A85874" w:rsidRPr="00C950BF" w:rsidRDefault="00A85874" w:rsidP="00A85874">
      <w:pPr>
        <w:pStyle w:val="Heading3"/>
        <w:rPr>
          <w:rStyle w:val="Style13ptBold"/>
          <w:b/>
          <w:sz w:val="32"/>
          <w:u w:val="single"/>
        </w:rPr>
      </w:pPr>
      <w:r w:rsidRPr="00C950BF">
        <w:rPr>
          <w:rStyle w:val="Style13ptBold"/>
          <w:b/>
          <w:sz w:val="32"/>
          <w:u w:val="single"/>
        </w:rPr>
        <w:t xml:space="preserve">K—SCS </w:t>
      </w:r>
    </w:p>
    <w:p w14:paraId="3E41D3BB" w14:textId="77777777" w:rsidR="00A85874" w:rsidRDefault="00A85874" w:rsidP="00A85874">
      <w:pPr>
        <w:rPr>
          <w:rStyle w:val="Style13ptBold"/>
        </w:rPr>
      </w:pPr>
    </w:p>
    <w:p w14:paraId="7E647755" w14:textId="77777777" w:rsidR="00A85874" w:rsidRDefault="00A85874" w:rsidP="00A85874">
      <w:pPr>
        <w:pStyle w:val="Heading4"/>
        <w:rPr>
          <w:rStyle w:val="Style13ptBold"/>
          <w:b/>
        </w:rPr>
      </w:pPr>
      <w:r>
        <w:rPr>
          <w:rStyle w:val="Style13ptBold"/>
          <w:b/>
        </w:rPr>
        <w:t xml:space="preserve">Their aff is built on corporatized threat inflation – SCS conflict is a sales tool for the US military-industrial complex, the true drivers of nuclear escalation </w:t>
      </w:r>
    </w:p>
    <w:p w14:paraId="6F43063D" w14:textId="77777777" w:rsidR="00A85874" w:rsidRPr="00C0720E" w:rsidRDefault="00A85874" w:rsidP="00A85874">
      <w:r w:rsidRPr="00C0720E">
        <w:rPr>
          <w:rStyle w:val="Style13ptBold"/>
        </w:rPr>
        <w:t>Dean 16</w:t>
      </w:r>
      <w:r>
        <w:t xml:space="preserve"> (Jim Dean is a correspondent for the New Zealand Harold. “South China Sea Now a Political Theater,” July 20, 2016. </w:t>
      </w:r>
      <w:hyperlink r:id="rId11" w:history="1">
        <w:r w:rsidRPr="00AD3C88">
          <w:rPr>
            <w:rStyle w:val="Hyperlink"/>
          </w:rPr>
          <w:t>http://www.herald.co.zw/south-china-sea-now-a-geopolitical-theatre/</w:t>
        </w:r>
      </w:hyperlink>
      <w:r>
        <w:t>) // JRW</w:t>
      </w:r>
    </w:p>
    <w:p w14:paraId="795356DB" w14:textId="77777777" w:rsidR="00A85874" w:rsidRDefault="00A85874" w:rsidP="00A85874">
      <w:pPr>
        <w:rPr>
          <w:rStyle w:val="StyleUnderline"/>
        </w:rPr>
      </w:pPr>
      <w:r w:rsidRPr="00C0720E">
        <w:rPr>
          <w:rStyle w:val="StyleUnderline"/>
        </w:rPr>
        <w:t>We once lived in fear of a major nuclear ballistic missile exchange, which would have destroyed the world’s ecosystem.</w:t>
      </w:r>
      <w:r w:rsidRPr="00C0720E">
        <w:t xml:space="preserve"> As a young boy in elementary school, I remember the silliness of the duck and cover drills under our school desks, when we had an entire outside wall of windows, which the New York City blast perimeter would make short work of, along with us kids. </w:t>
      </w:r>
      <w:r w:rsidRPr="00C0720E">
        <w:rPr>
          <w:rStyle w:val="StyleUnderline"/>
        </w:rPr>
        <w:t>That crazy scenario has now been replaced by the new absurd threat of the preemptive strike, a doctrine which for many years had only been an option in the face of an “imminent attack”.</w:t>
      </w:r>
      <w:r w:rsidRPr="00C0720E">
        <w:t xml:space="preserve"> But the NeoCons who burrowed into the Clinton administration ushered in a new “blank check” strike doctrine</w:t>
      </w:r>
      <w:r w:rsidRPr="00C0720E">
        <w:rPr>
          <w:rStyle w:val="StyleUnderline"/>
        </w:rPr>
        <w:t xml:space="preserve">. It gave the US the right to launch a preemptive strike against any country that it deemed could be a threat at some point in the future, leaving the “imminent threat” trigger far in the rear view mirror. </w:t>
      </w:r>
      <w:r w:rsidRPr="00C0720E">
        <w:t xml:space="preserve">I wanted to use the Shakespeare quote, plus the play title, as I see some major geopolitical game playing going on here. </w:t>
      </w:r>
      <w:r w:rsidRPr="00C0720E">
        <w:rPr>
          <w:rStyle w:val="StyleUnderline"/>
        </w:rPr>
        <w:t>Today the Chinese said they would defend their interests in the South China Sea, and of course they are. They aren’t about to disassemble their newly constructed outer island defensive bastions built for both radar and the hypersonic missiles under development.</w:t>
      </w:r>
      <w:r w:rsidRPr="00C0720E">
        <w:t xml:space="preserve"> These island bases are their feet in the sea, whereas the US has it fleet ships and carrier battle groups as their feet in the sea. The “one foot on land” refers to the major trade deals that China has pending with its neighboring countries, which is also a potent negotiating tool for those involved in solving the South Sea dispute by arbitration, like Vietnam. </w:t>
      </w:r>
      <w:r w:rsidRPr="00C0720E">
        <w:rPr>
          <w:rStyle w:val="StyleUnderline"/>
        </w:rPr>
        <w:t>This is something that China has always pushed as the best route for a solution. But the US, on the other hand, saw an opportunity to pull off another boogieman scare, creating a funding source for navy expansion, when the smart money deems the ships floating coffins in the next war, due to their anticipated susceptibility to swarm missile attacks and robotic torpedoes… and very affordable attacks at that. The Asia Pivot is not so much a trade war as it is a banking war. The banksters are not about to give up their stranglehold monopoly on getting a piece of the financial action out of all major trade deals, and the huge ongoing annuity that represents. Russia and China both have nothing against dealing with the Western banking systems, but they also would prefer to keep the bankster fingers from their throats.</w:t>
      </w:r>
      <w:r w:rsidRPr="00C0720E">
        <w:t xml:space="preserve"> The sanctions against Russia have given the world a quick education on that emerging threat. </w:t>
      </w:r>
      <w:r w:rsidRPr="00C0720E">
        <w:rPr>
          <w:rStyle w:val="StyleUnderline"/>
        </w:rPr>
        <w:t>The US is using the South China Sea controversy to ensure future friendly attitudes for US basing rights in the region, and the government insiders pushing that often end up working for the companies that will make huge profits via the long-term logistical supply networks which have to be created and maintained. These are useful networks for “disappearing” offshore profits through an endless variety of tools, the most widely used being false invoicing.</w:t>
      </w:r>
      <w:r w:rsidRPr="00C0720E">
        <w:t xml:space="preserve"> I predict that China and its competing neighbors will eventually come up with some formula for sharing the South China Sea to varying degrees, and with many layers to it. One of those could be insisting, as part of a settlement, that the area should become a demilitarized zone for those outside navies capable of a preemptive strike. Energy resources could be shared on a proximity formula that also gives weight to the population size of the competing countries, a socialistic “need” twist that would be hard for China to reject. The broad development of resources in the area would stimulate economic growth, and especially consumer earnings and spending, which are critical in supporting a solid middle class lifestyle for all of the ASEAN countries. </w:t>
      </w:r>
      <w:r w:rsidRPr="005472FB">
        <w:rPr>
          <w:rStyle w:val="StyleUnderline"/>
        </w:rPr>
        <w:t xml:space="preserve">A trading partner that is broke is not much of an economic engine when it comes to creating that wonderful ripple effect that all desire in regional economic growth. This is even more critical to China’s New Silk Road plans. The sharing of the South Sea resources could be leveraged into quicker and more inclusive participation in completing the New Silk Road project and turning the economic tables on the Western financial sanctionistas. </w:t>
      </w:r>
      <w:r w:rsidRPr="005472FB">
        <w:t>The sooner China resolves this conflict, the sooner it can enjoy the benefits from doing so, as will its trading partners — a win-win for everybody.</w:t>
      </w:r>
      <w:r w:rsidRPr="005472FB">
        <w:rPr>
          <w:rStyle w:val="StyleUnderline"/>
        </w:rPr>
        <w:t xml:space="preserve"> </w:t>
      </w:r>
    </w:p>
    <w:p w14:paraId="0D3803C7" w14:textId="77777777" w:rsidR="006D4629" w:rsidRDefault="006D4629" w:rsidP="00A85874">
      <w:pPr>
        <w:rPr>
          <w:rStyle w:val="StyleUnderline"/>
        </w:rPr>
      </w:pPr>
    </w:p>
    <w:p w14:paraId="38F59248" w14:textId="77777777" w:rsidR="006D4629" w:rsidRPr="00763A13" w:rsidRDefault="006D4629" w:rsidP="006D4629">
      <w:pPr>
        <w:pStyle w:val="Heading4"/>
      </w:pPr>
      <w:r w:rsidRPr="00763A13">
        <w:t>Their understanding of SCS conflict relies on reductionist geopolitical categories that make conflict inevitabe</w:t>
      </w:r>
    </w:p>
    <w:p w14:paraId="3FF99558" w14:textId="77777777" w:rsidR="006D4629" w:rsidRPr="00763A13" w:rsidRDefault="006D4629" w:rsidP="006D4629">
      <w:r w:rsidRPr="00763A13">
        <w:rPr>
          <w:rStyle w:val="Style13ptBold"/>
        </w:rPr>
        <w:t>Richardson, 15</w:t>
      </w:r>
      <w:r w:rsidRPr="00763A13">
        <w:t xml:space="preserve"> – a Leverhulme Early Career Fellow in the School of Arts, Languages, and Cultures at the University of Manchester (Paul, “‘Blue national soil’ and the unwelcome return of ‘classical’ geopolitics” Global Change, Peace &amp; Security, 2015, Vol. 27, No. 2, 229–236)</w:t>
      </w:r>
    </w:p>
    <w:p w14:paraId="64E32BDB" w14:textId="77777777" w:rsidR="006D4629" w:rsidRPr="00763A13" w:rsidRDefault="006D4629" w:rsidP="006D4629">
      <w:pPr>
        <w:rPr>
          <w:rStyle w:val="StyleUnderline"/>
        </w:rPr>
      </w:pPr>
      <w:r w:rsidRPr="00763A13">
        <w:rPr>
          <w:sz w:val="16"/>
        </w:rPr>
        <w:t xml:space="preserve">In certain quarters of the United States’ foreign policy community, </w:t>
      </w:r>
      <w:r w:rsidRPr="00763A13">
        <w:rPr>
          <w:rStyle w:val="StyleUnderline"/>
        </w:rPr>
        <w:t>reductionist geopolitical categories from a previous age are once again being reanimated as devices for delivering supposed insights into the contemporary international system, and for explaining and interpreting China’s current ambitions</w:t>
      </w:r>
      <w:r w:rsidRPr="00763A13">
        <w:rPr>
          <w:sz w:val="16"/>
        </w:rPr>
        <w:t xml:space="preserve"> in world politics. While these clouded geopolitical lenses bring a certain degree of clarity – </w:t>
      </w:r>
      <w:r w:rsidRPr="00763A13">
        <w:rPr>
          <w:rStyle w:val="StyleUnderline"/>
        </w:rPr>
        <w:t xml:space="preserve">by effacing and erasing the intricate and dynamic nuances of place and politics – they simultaneously work to narrow the space for mutual understanding and obscure the interconnectedness and shared interests of states within our world. </w:t>
      </w:r>
      <w:r w:rsidRPr="00763A13">
        <w:rPr>
          <w:sz w:val="16"/>
        </w:rPr>
        <w:t xml:space="preserve">In these geopolitical visions, </w:t>
      </w:r>
      <w:r w:rsidRPr="00763A13">
        <w:rPr>
          <w:rStyle w:val="StyleUnderline"/>
        </w:rPr>
        <w:t>the community of states around the South China Sea is being framed as on the brink of fracturing along bi-polar lines</w:t>
      </w:r>
      <w:r w:rsidRPr="00763A13">
        <w:rPr>
          <w:sz w:val="16"/>
        </w:rPr>
        <w:t xml:space="preserve">. On the one hand, this has been achieved by rehabilitating the rhetoric and practices of ‘classical’ geopolitics in order to interpret China’s elevated status in regional and world politics, while at the same time there has been an affirmation of the United States as a benign hegemon in the Asia–Pacific region, which is guaranteeing order, stability, and the ‘global commons’. It is a process that has assumed a new urgency and signifi- cance after the catastrophes of US foreign policy in the Middle East. </w:t>
      </w:r>
      <w:r w:rsidRPr="00763A13">
        <w:rPr>
          <w:rStyle w:val="StyleUnderline"/>
        </w:rPr>
        <w:t>The enduring image of the United States as a benevolent hegemon is widely accepted by a broad coalition of US elites</w:t>
      </w:r>
      <w:r w:rsidRPr="00763A13">
        <w:rPr>
          <w:sz w:val="16"/>
        </w:rPr>
        <w:t xml:space="preserve"> and has been succinctly outlined in a recent paper by John Ikenberry, who sketches a world where the United States has established leadership not simply through the exercise of power but together with sustained efforts at global problem solving and rule making.1 </w:t>
      </w:r>
      <w:r w:rsidRPr="00763A13">
        <w:rPr>
          <w:rStyle w:val="StyleUnderline"/>
        </w:rPr>
        <w:t>It is an order based on the superstructure of a US-led network of alliances, institutions, geopolitical bargains, client states, and democratic partnerships, where the United States is an ‘empire by invitation’.</w:t>
      </w:r>
      <w:r w:rsidRPr="00763A13">
        <w:rPr>
          <w:sz w:val="16"/>
        </w:rPr>
        <w:t xml:space="preserve"> </w:t>
      </w:r>
      <w:r w:rsidRPr="00763A13">
        <w:rPr>
          <w:rStyle w:val="StyleUnderline"/>
        </w:rPr>
        <w:t>This corresponds to what the geographer John Agnew has termed the globalist sovereignty regime, where various international and global norms</w:t>
      </w:r>
      <w:r w:rsidRPr="00763A13">
        <w:rPr>
          <w:sz w:val="16"/>
        </w:rPr>
        <w:t xml:space="preserve"> over human rights, economic and monetary policy, and governmental behaviour – </w:t>
      </w:r>
      <w:r w:rsidRPr="00763A13">
        <w:rPr>
          <w:rStyle w:val="StyleUnderline"/>
        </w:rPr>
        <w:t>largely conceived and promoted by the US – have spread to other states’ political and judicial practice</w:t>
      </w:r>
      <w:r w:rsidRPr="00763A13">
        <w:rPr>
          <w:sz w:val="16"/>
        </w:rPr>
        <w:t xml:space="preserve">.3 </w:t>
      </w:r>
      <w:r w:rsidRPr="00763A13">
        <w:rPr>
          <w:rStyle w:val="StyleUnderline"/>
        </w:rPr>
        <w:t>This globalist hegemonic order rests on the United States’ ability to exercise extra-territorial sovereignty through military supremacy</w:t>
      </w:r>
      <w:r w:rsidRPr="00763A13">
        <w:rPr>
          <w:sz w:val="16"/>
        </w:rPr>
        <w:t xml:space="preserve"> and global reach, at the same time as </w:t>
      </w:r>
      <w:r w:rsidRPr="00763A13">
        <w:rPr>
          <w:rStyle w:val="StyleUnderline"/>
        </w:rPr>
        <w:t>occupying a position at the centre of world politics through leverage of the global financial system, complex regional alliances, and cultural ‘soft power’</w:t>
      </w:r>
      <w:r w:rsidRPr="00763A13">
        <w:rPr>
          <w:sz w:val="16"/>
        </w:rPr>
        <w:t xml:space="preserve">. 4 In this there are certain features of Hardt and Negri’s understanding of Empire, which they regard as a ‘U.S. constitutional project’ based on a ‘model of rearticulating an open space and reinventing incessantly diverse and singular relations in networks across an unbounded terrain’. Such a model of networked sovereignty necessitates its constant affirmation by political elites at the highest level. It is a concept encapsulated in President Barack Obama’s West Point Commencement Speech, when in May 2014 he noted that ‘From Europe to Asia, we are the hub of alliances unrivalled in the history of nations’. 6 His speech was followed just days later by then Secretary of Defense Chuck Hegel stating at the Shangri-La security forum that, ‘Today, perhaps more than ever, one of America’s greatest sources of strength is its network of partners and allies’. 7 </w:t>
      </w:r>
      <w:r w:rsidRPr="00763A13">
        <w:rPr>
          <w:rStyle w:val="StyleUnderline"/>
        </w:rPr>
        <w:t>The dilemma for this networked sovereignty regime is that the rise and fall of states</w:t>
      </w:r>
      <w:r w:rsidRPr="00763A13">
        <w:rPr>
          <w:sz w:val="16"/>
        </w:rPr>
        <w:t xml:space="preserve"> – both within and outside of this network – </w:t>
      </w:r>
      <w:r w:rsidRPr="00763A13">
        <w:rPr>
          <w:rStyle w:val="StyleUnderline"/>
        </w:rPr>
        <w:t>causes great confusion, consternation, uncertainty, and insecurity amongst the policy elites articulating it</w:t>
      </w:r>
      <w:r w:rsidRPr="00763A13">
        <w:rPr>
          <w:sz w:val="16"/>
        </w:rPr>
        <w:t xml:space="preserve">. The rest of this paper attempts to chart how certain members of the political, military, and intellectual elite in the United States have used the rhetoric of ‘classical’ geopolitics to contrast the rapidly changing role of China in the international system with the supposed order and stability of the prevailing US-led globalist regime The global commons versus ‘blue national soil’ The sharpest distinctions over China’s geopolitical/territorial challenge to the globalist order have come most recently through representations of its claims over scraps of land at sea, and the vast maritime zones that come with them. This is posed as a challenge to the benign hegemony of the United States, which – in this version of world politics – is entrusted with preserving the ‘global commons’. As Frank Hoffman, Senior Research Fellow at the Institute for National Strategic Studies, has put it:8 For many years, Britain’s Royal Navy was the ultimate guarantor of the global commons. That great tradition and responsibility was transferred to the American Navy after World War II. For the better part of the last half century, the U.S. Navy [has] ensured strategic access and served as the principal protector of international stability.9 The potential rupture to this stability became sharply emphasized after China’s 2009 claim to the Commission on the Limits of the Continental Shelf at the United Nations of a ‘nine-dashed line’, which covers most of the South China Sea.10 In the wake of this announcement, China became increasingly represented as a ‘territorial’ rival to the norms and values that the globalist state claims to uphold. An op-ed by George Will in the Washington Post in March 2011 captured the concerns amongst a broad swathe of US policy elites when it stated that ‘China seems increasingly inclined to define the oceans off its shores as extensions of the shores – territory to be owned and controlled like “blue national soil”’. 11 In The Diplomat, James Holmes, Professor of Strategy at the US Naval War College, suggested that China’s claim to this ‘blue national soil … envisions exercising the absolute territorial sovereignty at sea that governments exercise within their land frontiers. It would reserve the right to infringe on freedom of navigation’. 12 For Holmes, it is imperative that the ‘commons must remain the commons, lest the system of liberal trade and commerce collapse on itself’. At the policy level, Hillary Clinton, then US Secretary of State, declared at the ASEAN Regional Forum in Hanoi in July 2010 that, ‘The United States has a national interest in freedom of navigation, open access to Asia’s maritime commons and respect for international law in the South China Sea’. 14 The following year, the United States Senate voted unanimously to pass a resolution ‘supporting the continuation of operations by U.S. armed forces in support of freedom of navigation rights in international water and air space in the South China Sea’. Accompanying this political response to China’s maritime claims has been a proliferation of articles amongst academics and Washington-based think tanks on how Chinese officials and offi- cers are feverishly studying the ideas of the nineteenth century American naval strategist Alfred Thayer Mahan. They are apparently enthusiastically embracing Mahan’s theories of ensuring command over the sea through the concentration of naval forces, control of strategic locations, and the importance of a decisive engagement to neutralize an enemy’s fleet. An article in Foreign Affairs by the journalist and self-proclaimed geopolitical analyst Robert D. Kaplan16 claimed that: Still an insecure sea power, [China] thinks about the ocean territorially … In thinking in such a zerosum fashion about their country’s adjoining seas, China’s naval leaders are displaying the aggressive philosophy of the turn-of-the-twentieth-century U.S. naval strategist Alfred Thayer Mahan, who argued for sea control and the decisive battle.17 Kaplan is not alone in making an analogy with Mahan, and parallels have been drawn between today’s situation in the South China Sea, and the United States’ bid for pre-eminence in the Caribbean over a century before.18 Hoffman refers to a ‘neo-Mahanian era’,19 while Holmes suggests that, ‘Like the [Caribbean] waterways that obsessed Mahan, [the South China Sea] con- tains waterways of critical importance to national prosperity...Geography has concentrated minds in Beijing’.20 At the same time as invoking Mahan, other scholars and commentators have drawn parallels to China’s ambitions and the administration of James Monroe (1817–25) and the desire to keep European powers out of the Americas. Stephen Walt insisted in a New York Times article, entitled Dealing with a Chinese Monroe Doctrine, that, ‘By the same logic, a powerful China will not want the United States to have close alliances and a large military presence near its borders, and it will undoubtedly try to push U.S. forces out of the Asia-Pacific region’.21 Such consternation reveals a fear in some quarters that from a Mahanian/Monroeian perspec- tive, geostrategic control of the South China Sea (just as it did for the United States in the Car- ibbean) will herald a revision of the current world order. An affirmation of the benefits of this prevailing order has seemingly become a key focus of US policy towards the region. As Tom Donilon, National Security Advisor to the President (2010–13), recently asked: would safe sea lanes have fuelled Pacific commerce, and would smaller nations have been protected from dom- ination by bigger neighbours without the US guarantee of security and stability?22 For Donilon the answer is obvious and the US turn to the Asia Pacific is ‘a response to the strong demand signal from leaders and publics across the region for U.S. leadership, economic engagement, sus- tained attention to regional institutions and defense of international rules and norms’.23 These </w:t>
      </w:r>
      <w:r w:rsidRPr="00763A13">
        <w:rPr>
          <w:rStyle w:val="StyleUnderline"/>
        </w:rPr>
        <w:t xml:space="preserve">appeals to ‘stability’, ‘demand signals’, ‘institutions’, ‘rules and norms’ represent key features of a globalist understanding of US sovereignty, which work to legitimate a particular response to the ‘territorial’ challenge that China is apparently posing to Asia’s maritime ‘commons’. </w:t>
      </w:r>
      <w:r w:rsidRPr="00763A13">
        <w:rPr>
          <w:sz w:val="16"/>
        </w:rPr>
        <w:t xml:space="preserve">Mackinder’s long shadow Alongside Mahan and Monroe, there has also been a flurry of interest in the geographer, poli- tician, and champion of the British Empire, Sir Halford Mackinder, who, in 1904, wrote his famous and evocatively titled paper ‘The Geographical Pivot of History’.24 Mackinder believed that the arrival of a network of railways across Inner Eurasia (a region that he termed the ‘Pivot Area’, and later the ‘Heartland’) would provide tsarist Russia – or whichever state con- trolled this space – with the mobility necessary to claim, exploit, and defend the resources of a vast continental area.25 As he famously put it: ‘Who rules the Heartland commands the World Island [the joint continent of Europe, Asia, and Africa]; Who rules the World Island commands the World.’26 It does not take a close reading of Mackinder to note the insecurities and challenges that this scenario would pose to the British Empire and its worldwide network of trade, overseas territories, military bases, access to resources, naval supremacy, and the economic, political, and military advantages associated with its leadership of the prevailing global system at the time. While Mackinder was proved entirely wrong – it was in fact the United States that assumed the primacy Great Britain had once occupied – this detail has not affected the enduring appeal of his imperial geopolitics. Not for the first time, Mackinder’s ideas have found a new appreciation as a device for inter- preting contemporary events in world politics. In his 2010 Foreign Affairs article, Kaplan recalled the closing lines of Mackinder’s paper and its ‘disturbing reference to China’.27 He noted how Mackinder had posited that should the Chinese expand their power well beyond their borders, then they ‘might constitute the yellow peril to the world’s freedom just because they would add an oceanic frontage to the resources of the great continent’.28 Kaplan is convinced that China’s ‘blessed geography’ – as a land and sea power – ensures the country ‘will stand at the hub of geopolitics’ in the current century.29 He uses the logic of Mackinder in exactly the way the British imperialist had done a century earlier: to frame a geopolitical threat to the world’s pre-eminent, hegemonic, globalist power, and the appropriate response of containment.30 However, what is perhaps most intriguing about the reanimation of Mackinder’s ideas, is that this appreciation of ‘classical’ geopolitics has expanded beyond the sphere of foreign affairs pun- ditry and one of its most notable advocates has been Admiral Patrick Walsh, former Commander of the US Pacific Fleet (2009–12). Walsh has specifically cited the merits of Mackinder in a number of interviews, asserting that by applying Mackinder’s geographic insights to Asia, ‘You can identify where the critical node is’.31 For Walsh, this happens to be the South China Sea and for any country to exert economic, political, diplomatic, or military influence beyond its own region, it requires ‘control of, or a sustained presence in, a “strategic pivot”’.32 As he makes clear, this pivot should determine where the US positions its forces, as if China is allowed to exert its sovereignty unchecked in this region then he insists that it ‘can change the norms of behaviour ... you can’t let one country just sort of dominate all of that economic activity and expect that the world would continue to function as it is’.33 Walsh’s strategic concept – outlined in a classified paper produced while still Commander of the Pacific Fleet – appeared to have inspired some influence beyond his Pearl Harbor headquarters when his Mackinderian logic surfaced in a well-known article by Hillary Clinton in Foreign Policy magazine in November 2011.34 In this article, Clinton stresses in the space of a few lines how ‘the United States stands at a pivot point’; ‘we need to accelerate efforts to pivot to new global realities’; and ‘[t]his kind of pivot is not easy, but we have paved the way for it over the past two-and-a-half years’.35 As is clear from the rest of her article, much of this ‘pivoting’ is of a military orientation – a trajectory since confirmed by a series of deployments in the region and joint military exercises with US allies and partners in the South China Sea.36 Although at the official level, the language of ‘pivot’ has more recently been softened to a ‘rebalancing’,37 </w:t>
      </w:r>
      <w:r w:rsidRPr="00763A13">
        <w:rPr>
          <w:rStyle w:val="StyleUnderline"/>
        </w:rPr>
        <w:t>there endures the perceived necessity of consolidating an image of the United States as a benevolent hegemon, overseeing the ‘commons’, and the guarantor of the global/ regional order</w:t>
      </w:r>
      <w:r w:rsidRPr="00763A13">
        <w:rPr>
          <w:sz w:val="16"/>
        </w:rPr>
        <w:t xml:space="preserve">. Just as in the age of Mackinder, </w:t>
      </w:r>
      <w:r w:rsidRPr="00763A13">
        <w:rPr>
          <w:rStyle w:val="StyleUnderline"/>
        </w:rPr>
        <w:t>representations of this order – and more precisely the challenges to it – are revealing much about the anxieties and apprehensions of certain members of the globalist elite, and rather less about China’s motivations and preoccupations in global and regional politics. Such framings – perhaps intentionally – are simultaneously working to reduce the space for alternative Chinese behaviour</w:t>
      </w:r>
      <w:r w:rsidRPr="00763A13">
        <w:rPr>
          <w:sz w:val="16"/>
        </w:rPr>
        <w:t xml:space="preserve">.38 It is also perhaps unsurprising that the Mackinderian logic underpinning the US ‘pivot’ did not go unnoticed in China, and shortly after Clinton’s announcement, Deputy Director of the PLA’s Academy of Military Sciences Zhiyuan Lin stated in the People’s Daily that the United States had already ‘strengthened penetration in China’s surrounding regions’.39 He also made reference to how some thinkers in the US Navy have become quite interested in the English geographer Halford Mackinder and his idea of ‘who rules the Heartland commands the World Island’.40 However, here </w:t>
      </w:r>
      <w:r w:rsidRPr="00763A13">
        <w:rPr>
          <w:rStyle w:val="StyleUnderline"/>
        </w:rPr>
        <w:t>Lin inverts such neo-Mackinderian visions, suggesting that those followers of Mackinder in the United States who are applying his strategy to Asia are convinced that control- ling the South China Sea will permit the US Air Force and Navy to command East Asia, and con- sequently to command the World Island.41 For Lin, it is China defending the heartland – and itself – from the grand imperial designs of the United States.</w:t>
      </w:r>
      <w:r w:rsidRPr="00763A13">
        <w:rPr>
          <w:sz w:val="16"/>
        </w:rPr>
        <w:t xml:space="preserve"> Laying to rest the ghosts of geopolitics past This inversion of a Mackinderian framing of the region illustrates precisely how </w:t>
      </w:r>
      <w:r w:rsidRPr="00763A13">
        <w:rPr>
          <w:rStyle w:val="StyleUnderline"/>
        </w:rPr>
        <w:t>reductionist geo- political lenses serve to polarize perspectives and engender insecurity</w:t>
      </w:r>
      <w:r w:rsidRPr="00763A13">
        <w:rPr>
          <w:sz w:val="16"/>
        </w:rPr>
        <w:t xml:space="preserve"> on both sides. </w:t>
      </w:r>
      <w:r w:rsidRPr="00763A13">
        <w:rPr>
          <w:rStyle w:val="Emphasis"/>
        </w:rPr>
        <w:t>These geo- political visions deny the complexities and contingencies of world politics, working to obfuscate China’s shared interest in furthering aspects of the prevailing globalist regime.</w:t>
      </w:r>
      <w:r w:rsidRPr="00763A13">
        <w:rPr>
          <w:sz w:val="16"/>
        </w:rPr>
        <w:t xml:space="preserve"> This paper is not the first to point out that </w:t>
      </w:r>
      <w:r w:rsidRPr="00763A13">
        <w:rPr>
          <w:rStyle w:val="StyleUnderline"/>
        </w:rPr>
        <w:t>China broadly has the same shared interests as the United States in areas such as nuclear non-proliferation; that China is an active participant in mechanisms and insti- tutions of global governance; and how</w:t>
      </w:r>
      <w:r w:rsidRPr="00763A13">
        <w:rPr>
          <w:sz w:val="16"/>
        </w:rPr>
        <w:t xml:space="preserve">, in certain cases, </w:t>
      </w:r>
      <w:r w:rsidRPr="00763A13">
        <w:rPr>
          <w:rStyle w:val="StyleUnderline"/>
        </w:rPr>
        <w:t>China has even gone further than the United States in ratifying international agreements – notably the UN Convention on the Law of the Sea (UNCLOS).</w:t>
      </w:r>
      <w:r w:rsidRPr="00763A13">
        <w:rPr>
          <w:sz w:val="16"/>
        </w:rPr>
        <w:t xml:space="preserve">42 Scholars have also demonstrated how two decades ago </w:t>
      </w:r>
      <w:r w:rsidRPr="00763A13">
        <w:rPr>
          <w:rStyle w:val="StyleUnderline"/>
        </w:rPr>
        <w:t>China made the voluntary decision to pursue deepening international integration; to further pro-market domestic reforms; to bind itself by international regimes; and to support the existing, economi- cally liberal global trading regime, and its major institutional enforcer, and symbol – the WTO</w:t>
      </w:r>
      <w:r w:rsidRPr="00763A13">
        <w:rPr>
          <w:sz w:val="16"/>
        </w:rPr>
        <w:t xml:space="preserve">.43 </w:t>
      </w:r>
      <w:r w:rsidRPr="00763A13">
        <w:rPr>
          <w:rStyle w:val="StyleUnderline"/>
        </w:rPr>
        <w:t>As a result of its emergence as a major exporter with a persistent trade surplus within this system, China has increasingly come to share with the United States and the European Union a desire to pursue a bold trade liberalization agenda</w:t>
      </w:r>
      <w:r w:rsidRPr="00763A13">
        <w:rPr>
          <w:sz w:val="16"/>
        </w:rPr>
        <w:t xml:space="preserve">.44 In this sense – and with China being for a number of years the primary holder of US treasury securities – </w:t>
      </w:r>
      <w:r w:rsidRPr="00763A13">
        <w:rPr>
          <w:rStyle w:val="StyleUnderline"/>
        </w:rPr>
        <w:t>the policies associated with the continued rise of China and the maintenance of US hegemony have often become complementary</w:t>
      </w:r>
      <w:r w:rsidRPr="00763A13">
        <w:rPr>
          <w:sz w:val="16"/>
        </w:rPr>
        <w:t xml:space="preserve">.45 However, this is not to say that these mutual interests or China’s adherence to global norms and rules in the region is absolute. Indeed, </w:t>
      </w:r>
      <w:r w:rsidRPr="00763A13">
        <w:rPr>
          <w:rStyle w:val="StyleUnderline"/>
        </w:rPr>
        <w:t>there is a growing tension between China’s repeated commitments to respecting international law, and its more assertive and unilateral actions in the South and East China Sea</w:t>
      </w:r>
      <w:r w:rsidRPr="00763A13">
        <w:rPr>
          <w:sz w:val="16"/>
        </w:rPr>
        <w:t xml:space="preserve">. Recent examples have included Chinese reclamation projects on the Spratlys (such as at South Johnson Reef, where there are suggestions China is planning to con- struct an airstrip);46 the positioning in May 2014 of an oil rig of the state-run China National Off- shore Oil Corporation (CNOOC) to waters near the Paracel Islands, within what Vietnam considers its exclusive economic zone;47 the establishment in November 2013 of an Air Defense Identification Zone (ADIZ) in the East China Sea;48 and in June 2014 a refusal to accept a request by the Permanent Court of Arbitration (PCA) at the Hague to respond to a mem- orandum on China’s territorial and maritime claims filed by the Philippines in March 2014 under UNCLOS.49 </w:t>
      </w:r>
      <w:r w:rsidRPr="00763A13">
        <w:rPr>
          <w:rStyle w:val="Emphasis"/>
        </w:rPr>
        <w:t>Despite these actions, China remains careful to avoid or limit any perception of rejecting international norms. The establishment of China’s ADIZ is represented as not being in direct violation of existing international rules</w:t>
      </w:r>
      <w:r w:rsidRPr="00763A13">
        <w:rPr>
          <w:sz w:val="16"/>
        </w:rPr>
        <w:t xml:space="preserve"> or precedents on the establishment of ADIZs;50 </w:t>
      </w:r>
      <w:r w:rsidRPr="00763A13">
        <w:rPr>
          <w:rStyle w:val="StyleUnderline"/>
        </w:rPr>
        <w:t>China is also only the latest of the claimants to instigate island reclamation projects</w:t>
      </w:r>
      <w:r w:rsidRPr="00763A13">
        <w:rPr>
          <w:sz w:val="16"/>
        </w:rPr>
        <w:t xml:space="preserve"> on the Spratlys,51 while the CNOOC oil rig near the Paracels was withdrawn just two months after its placement.52 However, </w:t>
      </w:r>
      <w:r w:rsidRPr="00763A13">
        <w:rPr>
          <w:rStyle w:val="Emphasis"/>
        </w:rPr>
        <w:t>perhaps the most striking rejection of international agreements is China’s refusal to accept the PCA’s arbitration under UNCLOS.</w:t>
      </w:r>
      <w:r w:rsidRPr="00763A13">
        <w:rPr>
          <w:sz w:val="16"/>
        </w:rPr>
        <w:t xml:space="preserve">53 </w:t>
      </w:r>
      <w:r w:rsidRPr="00763A13">
        <w:rPr>
          <w:rStyle w:val="Emphasis"/>
        </w:rPr>
        <w:t>Yet</w:t>
      </w:r>
      <w:r w:rsidRPr="00763A13">
        <w:rPr>
          <w:sz w:val="16"/>
        </w:rPr>
        <w:t xml:space="preserve"> even here, </w:t>
      </w:r>
      <w:r w:rsidRPr="00763A13">
        <w:rPr>
          <w:rStyle w:val="Emphasis"/>
        </w:rPr>
        <w:t>the authority of UNCLOS is eroded by the United States’ inability to add its signature to the Convention.</w:t>
      </w:r>
      <w:r w:rsidRPr="00763A13">
        <w:rPr>
          <w:sz w:val="16"/>
        </w:rPr>
        <w:t xml:space="preserve"> As President Obama has ruefully noted: ‘It’s a lot harder to call on China to resolve its maritime disputes under the Law of the Sea Convention when the United States Senate has refused to ratify it.’54 </w:t>
      </w:r>
      <w:r w:rsidRPr="00763A13">
        <w:rPr>
          <w:rStyle w:val="StyleUnderline"/>
        </w:rPr>
        <w:t>The failure of the US Senate to endorse a twenty-first century mechanism for maritime dispute resolution misses a critical opportunity to widen the space for mutual understanding with China, to bind itself – and China – to the rules and norms it claims to uphold, and with it a chance to decisively counter the re-emergence of obsolete geopolitical theories that</w:t>
      </w:r>
      <w:r w:rsidRPr="00763A13">
        <w:rPr>
          <w:sz w:val="16"/>
        </w:rPr>
        <w:t xml:space="preserve"> once </w:t>
      </w:r>
      <w:r w:rsidRPr="00763A13">
        <w:rPr>
          <w:rStyle w:val="StyleUnderline"/>
        </w:rPr>
        <w:t>rationalized past imperialism</w:t>
      </w:r>
      <w:r w:rsidRPr="00763A13">
        <w:rPr>
          <w:sz w:val="16"/>
        </w:rPr>
        <w:t xml:space="preserve">. Instead </w:t>
      </w:r>
      <w:r w:rsidRPr="00763A13">
        <w:rPr>
          <w:rStyle w:val="Emphasis"/>
        </w:rPr>
        <w:t>these tired geopolitical representations have been given space to exacerbate tensions in the region, deny complementarities, and belie the fact that China is seeking to guarantee its access to the global system rather than to deny others. They serve to over-determine and ossify understandings of China’s behaviour into hard, bounded, deterministic conceptualizations, which miss the myriad of linkages, interconnections, and dynamism that define sovereignty, the global economy, and international relations</w:t>
      </w:r>
      <w:r w:rsidRPr="00763A13">
        <w:rPr>
          <w:sz w:val="16"/>
        </w:rPr>
        <w:t xml:space="preserve"> in the modern age. Rather than pro- viding critical insights into predicting China’s actions in regional or world politics, </w:t>
      </w:r>
      <w:r w:rsidRPr="00763A13">
        <w:rPr>
          <w:rStyle w:val="Emphasis"/>
        </w:rPr>
        <w:t xml:space="preserve">these geopolitical framings work to intensify Chinese fears of containment, at the same time as they expose the prevailing fractures, anxieties, and insecurities of the globalist regime. </w:t>
      </w:r>
      <w:r w:rsidRPr="00763A13">
        <w:rPr>
          <w:sz w:val="16"/>
        </w:rPr>
        <w:t xml:space="preserve">Whether it is because of their simplicity and ease of intelligibility, or the rhetorical power of charismatic and idiosyncratic advocates, or simply their play to an audience receptive to reassur- ance and stasis in times of rapid change, these geopolitical visions refuse to dissipate. It is through underplaying the role of global trade and finance, a disregard for the multiple versions of sover- eignty and power that exist in the world, and a denial of the possibility for alternative perspectives in world politics that have allowed Mackinder, Mahan, and Monroe back onto the centre-stage of the globalist regime. </w:t>
      </w:r>
      <w:r w:rsidRPr="00763A13">
        <w:rPr>
          <w:rStyle w:val="StyleUnderline"/>
        </w:rPr>
        <w:t>Recognizing the inherent limitations of these defunct and deterministic geo- political tropes is perhaps a starting point for ameliorating the dangerous and destabilizing processes that their uncritical recycling has initiated.</w:t>
      </w:r>
    </w:p>
    <w:p w14:paraId="7A16570F" w14:textId="77777777" w:rsidR="006D4629" w:rsidRDefault="006D4629" w:rsidP="00A85874">
      <w:pPr>
        <w:rPr>
          <w:rStyle w:val="StyleUnderline"/>
        </w:rPr>
      </w:pPr>
    </w:p>
    <w:p w14:paraId="4616C6DF" w14:textId="77777777" w:rsidR="006D4629" w:rsidRPr="005472FB" w:rsidRDefault="006D4629" w:rsidP="00A85874">
      <w:pPr>
        <w:rPr>
          <w:rStyle w:val="StyleUnderline"/>
        </w:rPr>
      </w:pPr>
    </w:p>
    <w:p w14:paraId="72D82C8E" w14:textId="77777777" w:rsidR="00A85874" w:rsidRPr="00763A13" w:rsidRDefault="00A85874" w:rsidP="00A85874">
      <w:pPr>
        <w:pStyle w:val="Heading3"/>
      </w:pPr>
      <w:r>
        <w:t xml:space="preserve">K—Space </w:t>
      </w:r>
    </w:p>
    <w:p w14:paraId="6A3231BA" w14:textId="77777777" w:rsidR="00A85874" w:rsidRPr="00763A13" w:rsidRDefault="00A85874" w:rsidP="00A85874">
      <w:pPr>
        <w:pStyle w:val="Heading4"/>
      </w:pPr>
      <w:r w:rsidRPr="00763A13">
        <w:t>The question of Chinese space threats enables over securitizing Chinese actions and make war inevitable. That in turn justifies multilateral bullying of China that makes war more likely</w:t>
      </w:r>
    </w:p>
    <w:p w14:paraId="22AAAD60" w14:textId="77777777" w:rsidR="00A85874" w:rsidRPr="00763A13" w:rsidRDefault="00A85874" w:rsidP="00A85874">
      <w:pPr>
        <w:rPr>
          <w:rStyle w:val="Style13ptBold"/>
        </w:rPr>
      </w:pPr>
      <w:r w:rsidRPr="00763A13">
        <w:rPr>
          <w:rStyle w:val="Style13ptBold"/>
        </w:rPr>
        <w:t>POMEROY 15</w:t>
      </w:r>
    </w:p>
    <w:p w14:paraId="08C9F892" w14:textId="77777777" w:rsidR="00A85874" w:rsidRPr="00763A13" w:rsidRDefault="00A85874" w:rsidP="00A85874">
      <w:r w:rsidRPr="00763A13">
        <w:t>(Caleb Pomeroy, University of Oxford, “Discursively Constructing a Space Threat: ‘China Threat’ &amp; U.S. Security”, June 6</w:t>
      </w:r>
      <w:r w:rsidRPr="00763A13">
        <w:rPr>
          <w:vertAlign w:val="superscript"/>
        </w:rPr>
        <w:t>th</w:t>
      </w:r>
      <w:r w:rsidRPr="00763A13">
        <w:t xml:space="preserve">, 2015, E-IR, </w:t>
      </w:r>
      <w:hyperlink r:id="rId12" w:history="1">
        <w:r w:rsidRPr="00763A13">
          <w:rPr>
            <w:rStyle w:val="Hyperlink"/>
          </w:rPr>
          <w:t>http://www.e-ir.info/2015/06/06/discursively-constructing-a-space-threat-china-threat-u-s-security/</w:t>
        </w:r>
      </w:hyperlink>
      <w:r w:rsidRPr="00763A13">
        <w:t>, JAS)</w:t>
      </w:r>
    </w:p>
    <w:p w14:paraId="4751B176" w14:textId="77777777" w:rsidR="00A85874" w:rsidRDefault="00A85874" w:rsidP="00A85874">
      <w:pPr>
        <w:rPr>
          <w:rStyle w:val="StyleUnderline"/>
        </w:rPr>
      </w:pPr>
      <w:r w:rsidRPr="00763A13">
        <w:rPr>
          <w:rStyle w:val="StyleUnderline"/>
        </w:rPr>
        <w:t>Defining U.S. Security Interests Can Threaten the U.S.</w:t>
      </w:r>
      <w:r w:rsidRPr="00763A13">
        <w:rPr>
          <w:rStyle w:val="StyleUnderline"/>
          <w:b/>
          <w:sz w:val="12"/>
          <w:u w:val="none"/>
        </w:rPr>
        <w:t>¶</w:t>
      </w:r>
      <w:r w:rsidRPr="00763A13">
        <w:rPr>
          <w:rStyle w:val="StyleUnderline"/>
        </w:rPr>
        <w:t xml:space="preserve"> Defining a set of U.S. security interests can bias U.S. perception of Chinese activities.</w:t>
      </w:r>
      <w:r w:rsidRPr="00763A13">
        <w:rPr>
          <w:sz w:val="16"/>
        </w:rPr>
        <w:t xml:space="preserve"> Once the U.S. outlines specific security interests, </w:t>
      </w:r>
      <w:r w:rsidRPr="00763A13">
        <w:rPr>
          <w:rStyle w:val="StyleUnderline"/>
        </w:rPr>
        <w:t>Chinese activities are interpreted and evaluated by the U.S. relative to those outlined interests</w:t>
      </w:r>
      <w:r w:rsidRPr="00763A13">
        <w:rPr>
          <w:sz w:val="16"/>
        </w:rPr>
        <w:t xml:space="preserve">. A lucid example of this has unfolded over the past decade; the summary of the Congressional Research Service’s 2014 report entitled Threats to U.S. National Security Interests in Space: Orbital Debris Mitigation and Removal explains that the growing population of space debris “threatens U.S. national security interests in space, both governmental (military, intelligence, and civil) and commercial.” The </w:t>
      </w:r>
      <w:r w:rsidRPr="00763A13">
        <w:rPr>
          <w:rStyle w:val="StyleUnderline"/>
        </w:rPr>
        <w:t>U.S. criticized the 2007 Chinese ASAT test; National Security Council spokesman Gordon Johndroe states that the “U.S. believes China’s development and testing of such weapons is inconsistent with the spirit of cooperation that both countries aspire to in the civil space area”</w:t>
      </w:r>
      <w:r w:rsidRPr="00763A13">
        <w:rPr>
          <w:sz w:val="16"/>
        </w:rPr>
        <w:t xml:space="preserve"> (Kaufman &amp; Linzer, 2007, para. 4). </w:t>
      </w:r>
      <w:r w:rsidRPr="00763A13">
        <w:rPr>
          <w:rStyle w:val="StyleUnderline"/>
        </w:rPr>
        <w:t>With U.S. satellite assets defined as a security interest, it was only natural that many American analysts interpreted this test as a deliberate step made by the Chinese towards a counterspace capability to offset U.S. conventional military superiority as well as an attempt to force the U.S. into space arms treaty negotiations.</w:t>
      </w:r>
      <w:r w:rsidRPr="00763A13">
        <w:rPr>
          <w:sz w:val="16"/>
        </w:rPr>
        <w:t xml:space="preserve"> However, Gregory Kulacki and Jeffrey Lewis (2008) </w:t>
      </w:r>
      <w:r w:rsidRPr="00763A13">
        <w:rPr>
          <w:rStyle w:val="StyleUnderline"/>
        </w:rPr>
        <w:t>conducted interviews with Chinese officials who were close to the anti-satellite program and found American commentators tended to place too much importance on the U.S. as a driver in China’s test. This ASAT test, coupled with NASA Administrator Michael Griffin being denied access to the Shenzhou launch facility in 2006, caused the U.S. to sever cooperative ties with the Chinese National Space Agency.</w:t>
      </w:r>
      <w:r w:rsidRPr="00763A13">
        <w:rPr>
          <w:sz w:val="16"/>
        </w:rPr>
        <w:t xml:space="preserve"> Griffin, in turn, had to resort to claiming the prospect of competition with China to obtain U.S. Congressional support for NASA’s cooperative initiatives (Kulacki and Lewis, 2008). Therefore, the U.S. defining security interests, such as its satellite assets, encourages the U.S.’s interpretation of China’s actions, such as the 2007 ASAT test, as a threat. In this example, the </w:t>
      </w:r>
      <w:r w:rsidRPr="00763A13">
        <w:rPr>
          <w:rStyle w:val="StyleUnderline"/>
        </w:rPr>
        <w:t>result was a further distancing of Washington from Beijing and a severing of space ties between two of the most space active nations in the world</w:t>
      </w:r>
      <w:r w:rsidRPr="00763A13">
        <w:rPr>
          <w:sz w:val="16"/>
        </w:rPr>
        <w:t>.</w:t>
      </w:r>
      <w:r w:rsidRPr="00763A13">
        <w:rPr>
          <w:sz w:val="12"/>
        </w:rPr>
        <w:t>¶</w:t>
      </w:r>
      <w:r w:rsidRPr="00763A13">
        <w:rPr>
          <w:sz w:val="16"/>
        </w:rPr>
        <w:t xml:space="preserve"> Defining a set of </w:t>
      </w:r>
      <w:r w:rsidRPr="00763A13">
        <w:rPr>
          <w:rStyle w:val="StyleUnderline"/>
        </w:rPr>
        <w:t>U.S. security interests can bias the space security conversation towards the U.S.; China’s actions would be interpreted relative to the U.S.’s supposed security interests, constructing China as the aggressor</w:t>
      </w:r>
      <w:r w:rsidRPr="00763A13">
        <w:rPr>
          <w:sz w:val="16"/>
        </w:rPr>
        <w:t xml:space="preserve">. For example, with satellite assets outlined as a security interest, the U.S. interprets China’s 2007 ASAT test as threatening to that interest. Yet, </w:t>
      </w:r>
      <w:r w:rsidRPr="00763A13">
        <w:rPr>
          <w:rStyle w:val="StyleUnderline"/>
        </w:rPr>
        <w:t xml:space="preserve">space debris in low Earth orbit threatens all nations with orbital satellite assets—not just the U.S. In fact, the 2007 ASAT test caused debris that damaged a Russian satellite six years later </w:t>
      </w:r>
      <w:r w:rsidRPr="00763A13">
        <w:rPr>
          <w:sz w:val="16"/>
        </w:rPr>
        <w:t xml:space="preserve">(CRS, 2014). Elizabeth Economy and Adam Segal (2009) stress the importance of the U.S. working with the international community when approaching Chinese security issues, as opposed to framing the issue as U.S.-China specific. They suggest the Obama administration “sit down with Japan, the European Union, and other key allies to begin coordinating their policies towards China” to enjoy more policy success, emphasizing that many countries have realized their relationship with Beijing cannot be bilaterally negotiated (Economy &amp; Segal, 2009, p. 20). An issue like satellite debris cannot be negotiated bilaterally, and the U.S. defining its satellite assets as a security interest can bias the security conversation towards the U.S., making it more likely that China be constructed as an aggressor. </w:t>
      </w:r>
      <w:r w:rsidRPr="00763A13">
        <w:rPr>
          <w:rStyle w:val="StyleUnderline"/>
        </w:rPr>
        <w:t>If the security conversation is framed as Chinese aggression towards U.S. security interests, the U.S can monopolize an international issue, like satellite debris.</w:t>
      </w:r>
      <w:r w:rsidRPr="00763A13">
        <w:rPr>
          <w:rStyle w:val="StyleUnderline"/>
          <w:b/>
          <w:sz w:val="12"/>
          <w:u w:val="none"/>
        </w:rPr>
        <w:t>¶</w:t>
      </w:r>
      <w:r w:rsidRPr="00763A13">
        <w:rPr>
          <w:sz w:val="16"/>
        </w:rPr>
        <w:t xml:space="preserve"> This Question’s Discursive Construction Increases the Risk of Conflict</w:t>
      </w:r>
      <w:r w:rsidRPr="00763A13">
        <w:rPr>
          <w:sz w:val="12"/>
        </w:rPr>
        <w:t>¶</w:t>
      </w:r>
      <w:r w:rsidRPr="00763A13">
        <w:rPr>
          <w:sz w:val="16"/>
        </w:rPr>
        <w:t xml:space="preserve"> </w:t>
      </w:r>
      <w:r w:rsidRPr="00763A13">
        <w:rPr>
          <w:rStyle w:val="StyleUnderline"/>
        </w:rPr>
        <w:t>The question of whether or not China’s reemergence is threatening to U.S. security interests is discursively constructed to threaten the U.S.</w:t>
      </w:r>
      <w:r w:rsidRPr="00763A13">
        <w:rPr>
          <w:sz w:val="16"/>
        </w:rPr>
        <w:t xml:space="preserve"> The </w:t>
      </w:r>
      <w:r w:rsidRPr="00763A13">
        <w:rPr>
          <w:rStyle w:val="StyleUnderline"/>
        </w:rPr>
        <w:t>possible answers to this question lead to conflict; answering that China is threatening could lead to a security dilemma—a situation where the U.S.’s attempts to heighten its own security could evoke similar defensive responses from China, increasing the risk of conflict</w:t>
      </w:r>
      <w:r w:rsidRPr="00763A13">
        <w:rPr>
          <w:sz w:val="16"/>
        </w:rPr>
        <w:t xml:space="preserve"> (Glaser, 1997). Defense analysts cite China’s emerging threat in space as a primary reason for the U.S. to weaponize space. However, Hui Zhang of Harvard’s Kennedy School (2008, p. 31) asserts “</w:t>
      </w:r>
      <w:r w:rsidRPr="00763A13">
        <w:rPr>
          <w:rStyle w:val="StyleUnderline"/>
        </w:rPr>
        <w:t xml:space="preserve">U.S. space weaponization plans will have disastrous consequences for international security and the peaceful use of outer space.” </w:t>
      </w:r>
      <w:r w:rsidRPr="00763A13">
        <w:rPr>
          <w:sz w:val="16"/>
        </w:rPr>
        <w:t xml:space="preserve">She concludes that this would evoke appropriate defense measures by China, which could lead to a space arms race (Zhang, 2008, p. 40). Given this </w:t>
      </w:r>
      <w:r w:rsidRPr="00763A13">
        <w:rPr>
          <w:rStyle w:val="StyleUnderline"/>
        </w:rPr>
        <w:t>question’s discursive construction, answering that China is a threat to U.S. security interests could cause a security dilemma that heightens the risk of conflict</w:t>
      </w:r>
      <w:r w:rsidRPr="00763A13">
        <w:rPr>
          <w:sz w:val="16"/>
        </w:rPr>
        <w:t>.</w:t>
      </w:r>
      <w:r w:rsidRPr="00763A13">
        <w:rPr>
          <w:sz w:val="12"/>
        </w:rPr>
        <w:t>¶</w:t>
      </w:r>
      <w:r w:rsidRPr="00763A13">
        <w:rPr>
          <w:sz w:val="16"/>
        </w:rPr>
        <w:t xml:space="preserve"> On the other hand, </w:t>
      </w:r>
      <w:r w:rsidRPr="00763A13">
        <w:rPr>
          <w:rStyle w:val="StyleUnderline"/>
        </w:rPr>
        <w:t>if one answers that China is not a threat, the U.S. risks becoming ambivalent and could face an increasing perceived threat from China.</w:t>
      </w:r>
      <w:r w:rsidRPr="00763A13">
        <w:rPr>
          <w:sz w:val="16"/>
        </w:rPr>
        <w:t xml:space="preserve"> U.S. Air Force General William Shelton explains that U.S. military satellites are effectively defenseless, and an attack would severely limit the U.S.’s civil, commercial, and military capabilities (“U.S. military satellites,” 2014). A report on the People’s Liberation Army’s space strategy published by the American Enterprise Institute (Wortzel, 2007) concludes that evidence exists that the PLA is preparing as though they might have to militarily engage the U.S. in space, citing weapons tests, legal justifications, and PLA literature as evidence. The report argues that justifications exist for the U.S. to develop space weapons systems, whether for defensive measures or offensive capabilities in future space conflicts. If the U.S. becomes ambivalent while China develops space arms, a U.S. perception of a China threat in space could increase as China becomes better armed relative to the U.S. Yet, as Zhang (2008) argues, arming space will likely evoke a military response from China. Therefore, </w:t>
      </w:r>
      <w:r w:rsidRPr="00763A13">
        <w:rPr>
          <w:rStyle w:val="StyleUnderline"/>
        </w:rPr>
        <w:t>even answering this essay’s question of a possible China threat in the affirmative or negative increases the risk of conflict.</w:t>
      </w:r>
      <w:r w:rsidRPr="00763A13">
        <w:rPr>
          <w:rStyle w:val="StyleUnderline"/>
          <w:b/>
          <w:sz w:val="12"/>
          <w:u w:val="none"/>
        </w:rPr>
        <w:t>¶</w:t>
      </w:r>
      <w:r w:rsidRPr="00763A13">
        <w:rPr>
          <w:rStyle w:val="StyleUnderline"/>
        </w:rPr>
        <w:t xml:space="preserve"> This question’s discursive construction forces the use of the terms “U.S.” and “China,” creating a “Self” and “Other” paradigm which places the two states in opposition;</w:t>
      </w:r>
      <w:r w:rsidRPr="00763A13">
        <w:rPr>
          <w:sz w:val="16"/>
        </w:rPr>
        <w:t xml:space="preserve"> the </w:t>
      </w:r>
      <w:r w:rsidRPr="00763A13">
        <w:rPr>
          <w:rStyle w:val="StyleUnderline"/>
        </w:rPr>
        <w:t xml:space="preserve">debate over whether or not China is a threat to U.S. security interests is often expressed in the U.S. by using the language of America as “us” and China as “them.” </w:t>
      </w:r>
      <w:r w:rsidRPr="00763A13">
        <w:rPr>
          <w:sz w:val="16"/>
        </w:rPr>
        <w:t xml:space="preserve">Jisheng Sun (2014) argues that previously, </w:t>
      </w:r>
      <w:r w:rsidRPr="00763A13">
        <w:rPr>
          <w:rStyle w:val="StyleUnderline"/>
        </w:rPr>
        <w:t>when China was considered an ideological partner, such as under the Nationalist Government of Chiang Kai-shek, U.S. policymakers used the term “we” to describe the two states.</w:t>
      </w:r>
      <w:r w:rsidRPr="00763A13">
        <w:rPr>
          <w:sz w:val="16"/>
        </w:rPr>
        <w:t xml:space="preserve"> When referring to China’s rise today, China is often referred to as the “Other,” in comparison to the “Self” of the U.S. </w:t>
      </w:r>
      <w:r w:rsidRPr="00763A13">
        <w:rPr>
          <w:rStyle w:val="StyleUnderline"/>
        </w:rPr>
        <w:t>The “Other” portrays the “U.S.-imposed ideological dichotomy between itself and China, identifying the latter as different and even contradictory to the U.S.”</w:t>
      </w:r>
      <w:r w:rsidRPr="00763A13">
        <w:rPr>
          <w:sz w:val="16"/>
        </w:rPr>
        <w:t xml:space="preserve"> (Sun, 2014, p. 87). The </w:t>
      </w:r>
      <w:r w:rsidRPr="00763A13">
        <w:rPr>
          <w:rStyle w:val="StyleUnderline"/>
        </w:rPr>
        <w:t>policy discourse of the “Self” and “Other” simplifies and polarizes and can increase the speed and intensity of security dilemma dynamics between the U.S. and China</w:t>
      </w:r>
      <w:r w:rsidRPr="00763A13">
        <w:rPr>
          <w:sz w:val="16"/>
        </w:rPr>
        <w:t xml:space="preserve"> (Johnston, 2013). This language </w:t>
      </w:r>
      <w:r w:rsidRPr="00763A13">
        <w:rPr>
          <w:rStyle w:val="StyleUnderline"/>
        </w:rPr>
        <w:t>creates American unipolarity where China’s threat reputation leads to out-group status, which in turn fuels perceptions of China as threatening</w:t>
      </w:r>
      <w:r w:rsidRPr="00763A13">
        <w:rPr>
          <w:sz w:val="16"/>
        </w:rPr>
        <w:t xml:space="preserve">. Intensifying threat perception increases a possible security dilemma, and security-conscious Chinese political elites are acutely aware of the security costs of dangerous foreign attributions to China’s character (Deng, 2006, p. 187). </w:t>
      </w:r>
      <w:r w:rsidRPr="00763A13">
        <w:rPr>
          <w:rStyle w:val="StyleUnderline"/>
        </w:rPr>
        <w:t>The “Self” versus “Other” paradigm distances Washington from Beijing and discursively places the two states in opposition.</w:t>
      </w:r>
      <w:r w:rsidRPr="00763A13">
        <w:rPr>
          <w:rStyle w:val="StyleUnderline"/>
          <w:b/>
          <w:sz w:val="12"/>
          <w:u w:val="none"/>
        </w:rPr>
        <w:t>¶</w:t>
      </w:r>
      <w:r w:rsidRPr="00763A13">
        <w:rPr>
          <w:rStyle w:val="StyleUnderline"/>
        </w:rPr>
        <w:t xml:space="preserve"> This question’s use of the word “threat” can increase U.S. perceptions of a Chinese threat</w:t>
      </w:r>
      <w:r w:rsidRPr="00763A13">
        <w:rPr>
          <w:sz w:val="16"/>
        </w:rPr>
        <w:t xml:space="preserve">. Threatening versus nonthreatening language </w:t>
      </w:r>
      <w:r w:rsidRPr="00763A13">
        <w:rPr>
          <w:rStyle w:val="StyleUnderline"/>
        </w:rPr>
        <w:t>forces one to view space actions through a threatening versus nonthreatening lens</w:t>
      </w:r>
      <w:r w:rsidRPr="00763A13">
        <w:rPr>
          <w:sz w:val="16"/>
        </w:rPr>
        <w:t xml:space="preserve">. For example, an emerging amount of literature focuses on the “China threat theory.” Yong Deng (2006) argues that the “China threat theory” is foreign attributions to China as being harmful and destabilizing in international relations. </w:t>
      </w:r>
      <w:r w:rsidRPr="00763A13">
        <w:rPr>
          <w:rStyle w:val="StyleUnderline"/>
        </w:rPr>
        <w:t>Some analysts argue the theory helps defense industry insiders keep power and prestige gained during the Cold War by creating an existential threat supposedly facing the U.S.</w:t>
      </w:r>
      <w:r w:rsidRPr="00763A13">
        <w:rPr>
          <w:sz w:val="16"/>
        </w:rPr>
        <w:t xml:space="preserve"> (Tiezzi, 2014). Though Beijing has disregarded this as Cold War-style power politics while reassuring the international community of its peaceful intentions, the </w:t>
      </w:r>
      <w:r w:rsidRPr="00763A13">
        <w:rPr>
          <w:rStyle w:val="StyleUnderline"/>
        </w:rPr>
        <w:t>risk still exists that the U.S. may genuinely feel threatened by China’s actions (Deng, 2006). However, one reason may be the use of threat language and the subsequent understanding of actions as threatening or nonthreatening</w:t>
      </w:r>
      <w:r w:rsidRPr="00763A13">
        <w:rPr>
          <w:sz w:val="16"/>
        </w:rPr>
        <w:t xml:space="preserve">. This is problematic, because it </w:t>
      </w:r>
      <w:r w:rsidRPr="00763A13">
        <w:rPr>
          <w:rStyle w:val="StyleUnderline"/>
        </w:rPr>
        <w:t>risks creating a discursively constructed security dilemma that increases the likelihood of space weaponization</w:t>
      </w:r>
      <w:r w:rsidRPr="00763A13">
        <w:rPr>
          <w:sz w:val="16"/>
        </w:rPr>
        <w:t xml:space="preserve"> (Peoples, 2008). While space weapons are only in their infancy in terms of development and deployment, the “</w:t>
      </w:r>
      <w:r w:rsidRPr="00763A13">
        <w:rPr>
          <w:rStyle w:val="StyleUnderline"/>
        </w:rPr>
        <w:t>space policy discourse of several states is already predicated, to a greater or lesser extent, on the general probability of space weaponization, and this in turn risks premature preclusion of alternative outcomes</w:t>
      </w:r>
      <w:r w:rsidRPr="00763A13">
        <w:rPr>
          <w:sz w:val="16"/>
        </w:rPr>
        <w:t xml:space="preserve">” (Peoples, 2008, p. 503). The existence of U.S. perceptions of a China threat that arises from its use of threatening versus nonthreatening terminology leads the U.S. to perceive China’s increasing space power as threatening, even if it is not China’s intention (Gross Stein, 2013). Therefore, this </w:t>
      </w:r>
      <w:r w:rsidRPr="00763A13">
        <w:rPr>
          <w:rStyle w:val="StyleUnderline"/>
        </w:rPr>
        <w:t>question’s use of threat terminology can increase the likelihood that the U.S. will perceive a threat.</w:t>
      </w:r>
      <w:r w:rsidRPr="00763A13">
        <w:rPr>
          <w:rStyle w:val="StyleUnderline"/>
          <w:b/>
          <w:sz w:val="12"/>
          <w:u w:val="none"/>
        </w:rPr>
        <w:t>¶</w:t>
      </w:r>
      <w:r w:rsidRPr="00763A13">
        <w:rPr>
          <w:sz w:val="16"/>
        </w:rPr>
        <w:t xml:space="preserve"> Conclusion </w:t>
      </w:r>
      <w:r w:rsidRPr="00763A13">
        <w:rPr>
          <w:sz w:val="12"/>
        </w:rPr>
        <w:t>¶</w:t>
      </w:r>
      <w:r w:rsidRPr="00763A13">
        <w:rPr>
          <w:sz w:val="16"/>
        </w:rPr>
        <w:t xml:space="preserve"> Whether or not the U.S. and China will engage in conflict is an important question to ask. However,</w:t>
      </w:r>
      <w:r w:rsidRPr="00763A13">
        <w:rPr>
          <w:rStyle w:val="StyleUnderline"/>
        </w:rPr>
        <w:t xml:space="preserve"> asking if China’s reemergence is a threat to U.S. security interests may not be the best way to approach this issue</w:t>
      </w:r>
      <w:r w:rsidRPr="00763A13">
        <w:rPr>
          <w:sz w:val="16"/>
        </w:rPr>
        <w:t xml:space="preserve">. This essay uses the </w:t>
      </w:r>
      <w:r w:rsidRPr="00763A13">
        <w:rPr>
          <w:rStyle w:val="StyleUnderline"/>
        </w:rPr>
        <w:t>contemporary debate surrounding space security to first argue that defining U.S. security interests is inherently threatening to the U.S., because defining a set of U.S. security interests biases the U.S.’s interpretation of Chinese activities</w:t>
      </w:r>
      <w:r w:rsidRPr="00763A13">
        <w:rPr>
          <w:sz w:val="16"/>
        </w:rPr>
        <w:t xml:space="preserve">, and defining a set of U.S. security interests can bias the security conversation towards the U.S. Second, this essay argues this question’s discursive construction and its possible answers increase the risk of a U.S.-China conflict. The </w:t>
      </w:r>
      <w:r w:rsidRPr="00763A13">
        <w:rPr>
          <w:rStyle w:val="StyleUnderline"/>
        </w:rPr>
        <w:t>terms “U.S.” and “China” create a “Self” and “Other” paradigm that places the two states in opposition, and threatening versus nonthreatening language increases the likelihood that the U.S. will perceive China as threatening</w:t>
      </w:r>
      <w:r w:rsidRPr="00763A13">
        <w:rPr>
          <w:sz w:val="16"/>
        </w:rPr>
        <w:t xml:space="preserve">. The </w:t>
      </w:r>
      <w:r w:rsidRPr="00763A13">
        <w:rPr>
          <w:rStyle w:val="StyleUnderline"/>
        </w:rPr>
        <w:t>Beijing-Washington security relationship is sensitive, and this essay serves as a reminder of the importance of equally sensitive language.</w:t>
      </w:r>
    </w:p>
    <w:p w14:paraId="2411CD17" w14:textId="77777777" w:rsidR="006D4629" w:rsidRDefault="006D4629" w:rsidP="00A85874">
      <w:pPr>
        <w:rPr>
          <w:rStyle w:val="StyleUnderline"/>
        </w:rPr>
      </w:pPr>
    </w:p>
    <w:p w14:paraId="59F5C14C" w14:textId="77777777" w:rsidR="006D4629" w:rsidRPr="00763A13" w:rsidRDefault="006D4629" w:rsidP="006D4629">
      <w:pPr>
        <w:pStyle w:val="Heading4"/>
      </w:pPr>
      <w:r w:rsidRPr="00763A13">
        <w:t>Space exploration fuels endless militarism</w:t>
      </w:r>
    </w:p>
    <w:p w14:paraId="44056790" w14:textId="77777777" w:rsidR="006D4629" w:rsidRPr="00763A13" w:rsidRDefault="006D4629" w:rsidP="006D4629">
      <w:r w:rsidRPr="00763A13">
        <w:rPr>
          <w:rStyle w:val="Style13ptBold"/>
        </w:rPr>
        <w:t>Dudley-Flores, Chief Research Scientist @ OPS-Alaska, and Gangale, Exec Director @ OPS-Alaska, 7</w:t>
      </w:r>
      <w:r w:rsidRPr="00763A13">
        <w:t xml:space="preserve"> (Marilyn, prof @ Sonoma State, and Thomas, Professional Member @ American Institute of Aeronautics and Astronautics, “The Globalization of Space – The Astrosociological Approach”, 2007, Accessed 6/32/16, AIAA SPACE 2007 Conference &amp; Exposition, p. 2-3) srivats_narayanan</w:t>
      </w:r>
    </w:p>
    <w:p w14:paraId="1E62C8D2" w14:textId="77777777" w:rsidR="006D4629" w:rsidRPr="00763A13" w:rsidRDefault="006D4629" w:rsidP="006D4629">
      <w:pPr>
        <w:rPr>
          <w:sz w:val="14"/>
        </w:rPr>
      </w:pPr>
      <w:r w:rsidRPr="00763A13">
        <w:rPr>
          <w:sz w:val="14"/>
        </w:rPr>
        <w:t>When the primary author first presented the notion of a “</w:t>
      </w:r>
      <w:r w:rsidRPr="00763A13">
        <w:rPr>
          <w:rStyle w:val="StyleUnderline"/>
        </w:rPr>
        <w:t>globalization of space</w:t>
      </w:r>
      <w:r w:rsidRPr="00763A13">
        <w:rPr>
          <w:sz w:val="14"/>
        </w:rPr>
        <w:t xml:space="preserve">,” at a sociology conference, she bumped into the tussling that goes on over the term “globalization.” In many quarters, the term is perceived as </w:t>
      </w:r>
      <w:r w:rsidRPr="00763A13">
        <w:rPr>
          <w:rStyle w:val="Emphasis"/>
        </w:rPr>
        <w:t>a deliberate evil economic process</w:t>
      </w:r>
      <w:r w:rsidRPr="00763A13">
        <w:rPr>
          <w:rStyle w:val="StyleUnderline"/>
        </w:rPr>
        <w:t>, paraded as natural progress, on the part of connivers in the Western world to lower trade tariffs to zero (neoliberal manipulators) and to construct a U.S. foreign policy that is aggressive, even militaristic</w:t>
      </w:r>
      <w:r w:rsidRPr="00763A13">
        <w:rPr>
          <w:sz w:val="14"/>
        </w:rPr>
        <w:t xml:space="preserve"> (neoconservative manipulators). When the term is not understood as that, then it is seen as an effort on the part of connivers to harness the natural social forces of globalization to make profits and dominate the world. We understand the term in this way: Globalization is the growing interconnectedness of all people and their societies on a worldwide scale. It is an emergent multidimensional phenomenon of which issues of economy are only a portion. Although the evolutionary track of globalization can be traced back many centuries, the awareness of the process is relatively recent, which may account for the quibbling over what it is. A kind of global consciousness has emerged as a function of rapid transportation from one continent to another and of information technology. In what has been characterized as the “fifth phase of globalization,” begun in the late sixties and which continues today, global consciousness has increased, aided by space exploration (Robertson 1992).1 The American space program has, for years, been keen to show consumers how it enhances their lives through such “spin-offs” as Velcro and Teflon. But, the truth of the matter is, </w:t>
      </w:r>
      <w:r w:rsidRPr="00763A13">
        <w:rPr>
          <w:rStyle w:val="StyleUnderline"/>
        </w:rPr>
        <w:t>engaging the space environment</w:t>
      </w:r>
      <w:r w:rsidRPr="00763A13">
        <w:rPr>
          <w:sz w:val="14"/>
        </w:rPr>
        <w:t xml:space="preserve"> has done far more than giving us a few nifty materials. It </w:t>
      </w:r>
      <w:r w:rsidRPr="00763A13">
        <w:rPr>
          <w:rStyle w:val="StyleUnderline"/>
        </w:rPr>
        <w:t>has done nothing short of putting the “quantum leap” into the globalization process</w:t>
      </w:r>
      <w:r w:rsidRPr="00763A13">
        <w:rPr>
          <w:sz w:val="14"/>
        </w:rPr>
        <w:t xml:space="preserve">. B. Space and Globalization Space exploration cultivated the process of miniaturization of instrumentation. The early rockets could carry only a small payload. “Weight reduction was imperative, and the miniaturization of equipment of every kind, including computers, was one of the more obvious solutions (Nolan and Lenski 1999, p. 227).”2 Miniaturization made possible the cascade of advances in computer and satellite technology. It is a bit of an irony that the fifth, or current, phase of globalization has been called “The Uncertainty Phase”, for the satellite, landmark instrument of space exploration, allows humans to reflect upon their global image. And, not much is hidden from its detection. It extends the reach and awareness of humankind. Satellite imagery allows us to predict the weather on a global scale. Comsats give us the capacity for instantaneous and easy communication nearly anywhere in the world. A poignant example was the climber on Everest who phoned his wife back home as he lay dying. The satellite is a tool of the global economy. For instance, it tells us if Sri Lanka will have a good tea crop this year and will, therefore, be able to meet its foreign debts. It processes a host of financial transactions. As an instrument of the Cold War, </w:t>
      </w:r>
      <w:r w:rsidRPr="00763A13">
        <w:rPr>
          <w:rStyle w:val="StyleUnderline"/>
        </w:rPr>
        <w:t>the satellite aided the end of it by speeding up the process of globalization across several broad categories of interactive phenomena: information technology, ecological effects, social movements and organizations, concern for equal rights, global recognition, the quest for breakthrough ideas, and economic growth</w:t>
      </w:r>
      <w:r w:rsidRPr="00763A13">
        <w:rPr>
          <w:sz w:val="14"/>
        </w:rPr>
        <w:t xml:space="preserve">. These things have been identified as the key patterns of interaction driving the globalization process (Peterson, Wunder, and Mueller 1999, pp. 16-19).3 The computer has been heralded as the landmark invention of the advanced industrial way of life. But, it is the satellite and all that it could do in Earth orbit that provided much impetus behind computer technology. Computers were necessary to the guidance of the rockets that were the satellites’ delivery systems; they were needed to track the satellites; and they were needed to process the huge amount of data that came from them. The computer and the satellite are the heart and soul of information technology (IT). </w:t>
      </w:r>
      <w:r w:rsidRPr="00763A13">
        <w:rPr>
          <w:rStyle w:val="StyleUnderline"/>
        </w:rPr>
        <w:t>Information technology</w:t>
      </w:r>
      <w:r w:rsidRPr="00763A13">
        <w:rPr>
          <w:sz w:val="14"/>
        </w:rPr>
        <w:t xml:space="preserve">. This is the technology of communication and information. </w:t>
      </w:r>
      <w:r w:rsidRPr="00763A13">
        <w:rPr>
          <w:rStyle w:val="StyleUnderline"/>
        </w:rPr>
        <w:t>Of the categories of things that drive the globalization process, this one is the most seminal</w:t>
      </w:r>
      <w:r w:rsidRPr="00763A13">
        <w:rPr>
          <w:sz w:val="14"/>
        </w:rPr>
        <w:t xml:space="preserve">. For, </w:t>
      </w:r>
      <w:r w:rsidRPr="00763A13">
        <w:rPr>
          <w:rStyle w:val="StyleUnderline"/>
        </w:rPr>
        <w:t>it increases the frequency of human interactions at an exponential rate</w:t>
      </w:r>
      <w:r w:rsidRPr="00763A13">
        <w:rPr>
          <w:sz w:val="14"/>
        </w:rPr>
        <w:t xml:space="preserve">. The speed of social change is itself partly a function of the speed and ease of these interactions. </w:t>
      </w:r>
      <w:r w:rsidRPr="00763A13">
        <w:rPr>
          <w:rStyle w:val="StyleUnderline"/>
        </w:rPr>
        <w:t>Rapid exchange and processing of information contribute to the global erosion of hierarchical structures</w:t>
      </w:r>
      <w:r w:rsidRPr="00763A13">
        <w:rPr>
          <w:sz w:val="14"/>
        </w:rPr>
        <w:t xml:space="preserve">. Hierarchical structures are the hallmark of tribalism, nationalistic movements, entrenched governmental bureaucracies, and most corporations. This is not to say that the erosion of hierarchical structures will lead to chaos and disorder, as in the total destruction of law and order. What </w:t>
      </w:r>
      <w:r w:rsidRPr="00763A13">
        <w:rPr>
          <w:rStyle w:val="StyleUnderline"/>
        </w:rPr>
        <w:t>it will lead to</w:t>
      </w:r>
      <w:r w:rsidRPr="00763A13">
        <w:rPr>
          <w:sz w:val="14"/>
        </w:rPr>
        <w:t xml:space="preserve"> is the kind of chaos that physicists and mathematicians speak of, the mathematical </w:t>
      </w:r>
      <w:r w:rsidRPr="00763A13">
        <w:rPr>
          <w:rStyle w:val="StyleUnderline"/>
        </w:rPr>
        <w:t>chaos that underpins a reordering of a system</w:t>
      </w:r>
      <w:r w:rsidRPr="00763A13">
        <w:rPr>
          <w:sz w:val="14"/>
        </w:rPr>
        <w:t xml:space="preserve">. The reason the process of globalization is said to be at an uncertain stage has to do with this. With the Cold War over, world societies are experiencing a renegotiation of global civil order. There lies the uncertainty. The Cold War was all about who would dominate the process of globalization. Fresh in the minds of all “cold warriors” was World War II. The familiar fear of a one-world order imposed by a leader like Hitler got carried over to the fear of global dictatorial hierarchy imposed by the West or the Eastern Bloc, the inheritors of the Heartland of the 1940s world. After the war, paranoia ran high on both sides, each thinking the other was gaining the upper hand, fueled by the megatonage each possessed in their nuclear arsenals. </w:t>
      </w:r>
      <w:r w:rsidRPr="00763A13">
        <w:rPr>
          <w:rStyle w:val="StyleUnderline"/>
        </w:rPr>
        <w:t>The fear of world domination was incompletely salved by the fear of M</w:t>
      </w:r>
      <w:r w:rsidRPr="00763A13">
        <w:rPr>
          <w:sz w:val="14"/>
        </w:rPr>
        <w:t xml:space="preserve">utually </w:t>
      </w:r>
      <w:r w:rsidRPr="00763A13">
        <w:rPr>
          <w:rStyle w:val="StyleUnderline"/>
        </w:rPr>
        <w:t>A</w:t>
      </w:r>
      <w:r w:rsidRPr="00763A13">
        <w:rPr>
          <w:sz w:val="14"/>
        </w:rPr>
        <w:t xml:space="preserve">ssured </w:t>
      </w:r>
      <w:r w:rsidRPr="00763A13">
        <w:rPr>
          <w:rStyle w:val="StyleUnderline"/>
        </w:rPr>
        <w:t>D</w:t>
      </w:r>
      <w:r w:rsidRPr="00763A13">
        <w:rPr>
          <w:sz w:val="14"/>
        </w:rPr>
        <w:t xml:space="preserve">estruction (MAD). And, what would deliver this Mutually Assured Destruction? None other than rockets on suborbital trajectories bound for targets like New York and Moscow, the dreaded Intercontinental Ballistic Missiles (ICBM), </w:t>
      </w:r>
      <w:r w:rsidRPr="00763A13">
        <w:rPr>
          <w:rStyle w:val="StyleUnderline"/>
        </w:rPr>
        <w:t>courtesy of space research and development</w:t>
      </w:r>
      <w:r w:rsidRPr="00763A13">
        <w:rPr>
          <w:sz w:val="14"/>
        </w:rPr>
        <w:t xml:space="preserve">. In the end, the process of globalization itself ended the Cold War. </w:t>
      </w:r>
      <w:r w:rsidRPr="00763A13">
        <w:rPr>
          <w:rStyle w:val="StyleUnderline"/>
        </w:rPr>
        <w:t>The only “winners”</w:t>
      </w:r>
      <w:r w:rsidRPr="00763A13">
        <w:rPr>
          <w:sz w:val="14"/>
        </w:rPr>
        <w:t xml:space="preserve"> in that war </w:t>
      </w:r>
      <w:r w:rsidRPr="00763A13">
        <w:rPr>
          <w:rStyle w:val="StyleUnderline"/>
        </w:rPr>
        <w:t>were the societies that had a more open stance toward globalization</w:t>
      </w:r>
      <w:r w:rsidRPr="00763A13">
        <w:rPr>
          <w:sz w:val="14"/>
        </w:rPr>
        <w:t>. The old fear of Mutually Assured Destruction has given way to the uncertainty of the re-negotiation period. Non-state actors want in on the renegotiations. They are not a new historical phenomenon. Typically, their troublemaking for state actors had a limited geographic range. But, now they can hook up over the Internet, jet to face-to-face confabs, sneak money around electronically, videograph their bombings and beheadings and videostream them to a world audience, and franchise out with the rapidity of fingers on a keyboard. The Cold War is over – what now? What now, indeed. Information technology and all the other things that drive the globalization process are breeding the new social forms that will make up the re-negotiating global civil order. A world order that, in the decades and centuries to come, will find itself extending off the planet.</w:t>
      </w:r>
    </w:p>
    <w:p w14:paraId="4EBEDB08" w14:textId="77777777" w:rsidR="006D4629" w:rsidRDefault="006D4629" w:rsidP="00A85874">
      <w:pPr>
        <w:rPr>
          <w:rStyle w:val="StyleUnderline"/>
        </w:rPr>
      </w:pPr>
    </w:p>
    <w:p w14:paraId="37D475B9" w14:textId="26A6DC01" w:rsidR="00A505B5" w:rsidRDefault="00A505B5" w:rsidP="00A505B5">
      <w:pPr>
        <w:pStyle w:val="Heading3"/>
        <w:rPr>
          <w:rStyle w:val="StyleUnderline"/>
        </w:rPr>
      </w:pPr>
      <w:r w:rsidRPr="00A505B5">
        <w:rPr>
          <w:rStyle w:val="StyleUnderline"/>
          <w:sz w:val="32"/>
        </w:rPr>
        <w:t xml:space="preserve">K—Trade </w:t>
      </w:r>
    </w:p>
    <w:p w14:paraId="6A52E681" w14:textId="77777777" w:rsidR="00A505B5" w:rsidRDefault="00A505B5" w:rsidP="00A505B5"/>
    <w:p w14:paraId="0B36F604" w14:textId="77777777" w:rsidR="00A505B5" w:rsidRDefault="00A505B5" w:rsidP="00A505B5">
      <w:pPr>
        <w:pStyle w:val="Heading4"/>
      </w:pPr>
      <w:r>
        <w:t>Fear of Chinese trade is securitizing—it relies on a flawed view of China as expansionist and resource hungry—creates a self fulfilling prophecy where confrontation is inevitable</w:t>
      </w:r>
    </w:p>
    <w:p w14:paraId="5688A934" w14:textId="77777777" w:rsidR="00A505B5" w:rsidRDefault="00A505B5" w:rsidP="00A505B5">
      <w:r>
        <w:rPr>
          <w:rStyle w:val="Style13ptBold"/>
        </w:rPr>
        <w:t xml:space="preserve">Norberg ‘6 </w:t>
      </w:r>
      <w:r w:rsidRPr="00277E62">
        <w:t>(Johan; senior fellow at the Cato Institute and a writer who focuses on globalization, entrepreneurship, and individual liberty, “China Paranoia Derails Free Trade,” Far Eastern Economic Review169.1 (Jan/Feb 2006): 46-49, ProQuest</w:t>
      </w:r>
      <w:r>
        <w:t>, BC</w:t>
      </w:r>
      <w:r w:rsidRPr="00277E62">
        <w:t>)</w:t>
      </w:r>
    </w:p>
    <w:p w14:paraId="53D0211B" w14:textId="77777777" w:rsidR="00A505B5" w:rsidRPr="00277E62" w:rsidRDefault="00A505B5" w:rsidP="00A505B5"/>
    <w:p w14:paraId="7292F441" w14:textId="77777777" w:rsidR="00A505B5" w:rsidRPr="00277E62" w:rsidRDefault="00A505B5" w:rsidP="00A505B5">
      <w:pPr>
        <w:rPr>
          <w:rStyle w:val="Emphasis"/>
        </w:rPr>
      </w:pPr>
      <w:r w:rsidRPr="00277E62">
        <w:rPr>
          <w:sz w:val="16"/>
        </w:rPr>
        <w:t>BY ALMOST ANY measure-especially poverty reduction-</w:t>
      </w:r>
      <w:r w:rsidRPr="00277E62">
        <w:rPr>
          <w:rStyle w:val="StyleUnderline"/>
        </w:rPr>
        <w:t>China's economic liberalization</w:t>
      </w:r>
      <w:r w:rsidRPr="00277E62">
        <w:rPr>
          <w:sz w:val="16"/>
        </w:rPr>
        <w:t xml:space="preserve"> during the past 25 years </w:t>
      </w:r>
      <w:r w:rsidRPr="00277E62">
        <w:rPr>
          <w:rStyle w:val="StyleUnderline"/>
        </w:rPr>
        <w:t>has proven itself to be triumphantly successful</w:t>
      </w:r>
      <w:r w:rsidRPr="00277E62">
        <w:rPr>
          <w:sz w:val="16"/>
        </w:rPr>
        <w:t xml:space="preserve">. Outside observers marvel in their predictions of how high the miracle economy will climb given its progress thus far. </w:t>
      </w:r>
      <w:r w:rsidRPr="00277E62">
        <w:rPr>
          <w:rStyle w:val="StyleUnderline"/>
        </w:rPr>
        <w:t>For many</w:t>
      </w:r>
      <w:r w:rsidRPr="00277E62">
        <w:rPr>
          <w:sz w:val="16"/>
        </w:rPr>
        <w:t xml:space="preserve"> Europeans and </w:t>
      </w:r>
      <w:r w:rsidRPr="00277E62">
        <w:rPr>
          <w:rStyle w:val="StyleUnderline"/>
        </w:rPr>
        <w:t>Americans</w:t>
      </w:r>
      <w:r w:rsidRPr="00277E62">
        <w:rPr>
          <w:sz w:val="16"/>
        </w:rPr>
        <w:t xml:space="preserve">, however, </w:t>
      </w:r>
      <w:r w:rsidRPr="00277E62">
        <w:rPr>
          <w:rStyle w:val="Emphasis"/>
        </w:rPr>
        <w:t>China's growth is less a cause of celebration than of anxiety. They do not object to China's increased living standards, but they fear the creation of a strong rival.</w:t>
      </w:r>
      <w:r>
        <w:rPr>
          <w:rStyle w:val="Emphasis"/>
        </w:rPr>
        <w:t xml:space="preserve"> </w:t>
      </w:r>
      <w:r w:rsidRPr="00277E62">
        <w:rPr>
          <w:rStyle w:val="Emphasis"/>
        </w:rPr>
        <w:t>When anxious Westerners envision the China threat, they rely on a stock set of ideas</w:t>
      </w:r>
      <w:r w:rsidRPr="00277E62">
        <w:rPr>
          <w:sz w:val="16"/>
        </w:rPr>
        <w:t xml:space="preserve">, such as: * </w:t>
      </w:r>
      <w:r w:rsidRPr="00277E62">
        <w:rPr>
          <w:rStyle w:val="Emphasis"/>
        </w:rPr>
        <w:t>China is an expansionist power which occupies and threatens neighboring countries</w:t>
      </w:r>
      <w:r w:rsidRPr="00277E62">
        <w:rPr>
          <w:sz w:val="16"/>
        </w:rPr>
        <w:t xml:space="preserve">. Despite economic liberalization, </w:t>
      </w:r>
      <w:r w:rsidRPr="00277E62">
        <w:rPr>
          <w:rStyle w:val="StyleUnderline"/>
        </w:rPr>
        <w:t>the Chinese have a mercantilist mindset</w:t>
      </w:r>
      <w:r w:rsidRPr="00277E62">
        <w:rPr>
          <w:sz w:val="16"/>
        </w:rPr>
        <w:t xml:space="preserve">. An artificially low exchange rate makes exports cheap and imports expensive, and the profits are spent on U.S. Treasury bonds, which gives some the impression that China controls the dollar's fate. * </w:t>
      </w:r>
      <w:r w:rsidRPr="00277E62">
        <w:rPr>
          <w:rStyle w:val="Emphasis"/>
        </w:rPr>
        <w:t>China doesn't just buy resources on the world market; it tries to control them</w:t>
      </w:r>
      <w:r w:rsidRPr="00277E62">
        <w:rPr>
          <w:sz w:val="16"/>
        </w:rPr>
        <w:t xml:space="preserve">. It negotiates bilateral agreements with some of the worst human rights offenders like Sudan, Zimbabwe and Iran, to gain control over oil, gas and other resources. This also gives China the incentive to protect rogue regimes from U.N. resolutions and sanctions. * In some African countries, </w:t>
      </w:r>
      <w:r w:rsidRPr="00277E62">
        <w:rPr>
          <w:rStyle w:val="StyleUnderline"/>
        </w:rPr>
        <w:t>it is possible to talk of China's behavior as a new form of colonialism</w:t>
      </w:r>
      <w:r w:rsidRPr="00277E62">
        <w:rPr>
          <w:sz w:val="16"/>
        </w:rPr>
        <w:t xml:space="preserve">. Chinese state companies control massive African resources in mines, land, fishing and forests. In 2004, Chinese imports from Africa increased by more than 80%, and the need for resources will just grow in the future. </w:t>
      </w:r>
      <w:r w:rsidRPr="00277E62">
        <w:rPr>
          <w:rStyle w:val="StyleUnderline"/>
        </w:rPr>
        <w:t>To accept these ideas</w:t>
      </w:r>
      <w:r w:rsidRPr="00277E62">
        <w:rPr>
          <w:sz w:val="16"/>
        </w:rPr>
        <w:t xml:space="preserve"> as fact </w:t>
      </w:r>
      <w:r w:rsidRPr="00277E62">
        <w:rPr>
          <w:rStyle w:val="Emphasis"/>
        </w:rPr>
        <w:t>is to embrace the vision</w:t>
      </w:r>
      <w:r w:rsidRPr="00277E62">
        <w:rPr>
          <w:sz w:val="16"/>
        </w:rPr>
        <w:t xml:space="preserve"> that </w:t>
      </w:r>
      <w:r w:rsidRPr="00277E62">
        <w:rPr>
          <w:rStyle w:val="Emphasis"/>
        </w:rPr>
        <w:t>the biggest economic power of the future is an oppressive dictatorship that needs massive supplies of energy and raw materials from the rest of the world, and that this oppressive dictatorship has few scruples</w:t>
      </w:r>
      <w:r w:rsidRPr="00277E62">
        <w:rPr>
          <w:sz w:val="16"/>
        </w:rPr>
        <w:t xml:space="preserve"> about using force against weaker countries to accomplish its goals and gather the resources it needs. To some in the West, such fears must seem like déjà vu. The situation should remind some of Great Britain's anxieties over Germany's industrial rise in the late 19th century. In a broader sense, however, China's tactics of resource control resonate with European history. European colonial powers used to compete not simply by having competitive goods and services to offer other markets, but often by controllingthese markets from top to bottom. And since the basis of their control was exclusion of others, this led to constant tensions and territorial scrambles for land that would yield the raw materials necessary for market dominance. National mercantile policies prevalent in turn-of-the-20th-century Europe turned a laissez-faire world market that benefits all into a zero-sum game-an attitude that resulted in a world war. </w:t>
      </w:r>
      <w:r w:rsidRPr="00277E62">
        <w:rPr>
          <w:rStyle w:val="StyleUnderline"/>
        </w:rPr>
        <w:t>Some Westerners conclude that they should halt China's development</w:t>
      </w:r>
      <w:r w:rsidRPr="00277E62">
        <w:rPr>
          <w:sz w:val="16"/>
        </w:rPr>
        <w:t xml:space="preserve">. They say that their countries should stop feeding China's economic boom by providing open markets for artificially cheap goods. They say that their governments should limit China's control over their nation's resources by blocking China's attempts to take control of their companies. </w:t>
      </w:r>
      <w:r w:rsidRPr="00277E62">
        <w:rPr>
          <w:rStyle w:val="StyleUnderline"/>
        </w:rPr>
        <w:t>By following such a strategy, Western nations would probably achieve two results: China's growth and enrichment would be slightly slower than it would be otherwise. And the Chinese would be convinced that the West was hostile toward them and would do everything it could to prevent China from lifting its people out of poverty and hunger.</w:t>
      </w:r>
      <w:r>
        <w:rPr>
          <w:rStyle w:val="StyleUnderline"/>
        </w:rPr>
        <w:t xml:space="preserve"> </w:t>
      </w:r>
      <w:r w:rsidRPr="00277E62">
        <w:rPr>
          <w:sz w:val="16"/>
        </w:rPr>
        <w:t xml:space="preserve">Say, for example, that the U.S. really imposed the proposed Schumer-Graham tariff of 27.5% as a response to the artificially weak yuan. Say this led to a dead stop in China's export-driven growth, the flight of foreign investment away from China, and possibly a Chinese financial crisis. </w:t>
      </w:r>
      <w:r w:rsidRPr="00277E62">
        <w:rPr>
          <w:rStyle w:val="Emphasis"/>
        </w:rPr>
        <w:t>The most lasting result would be that a generation of Chinese would grow up convinced that America had tried to destroy them through mercantile war.</w:t>
      </w:r>
      <w:r w:rsidRPr="00277E62">
        <w:rPr>
          <w:sz w:val="16"/>
        </w:rPr>
        <w:t xml:space="preserve"> Protectionism, however, does not have to be that extreme to be problematic. Many U.S. and EU trade policies already reinforce a disgruntled mentality among the Chinese. Let's look at two examples: Chinese exports and the Unocal affair. China joined the WTO in 2001 after ambitiously accepting concessions more extensive than those agreed to by other developing countries. There is a growing sense in China, however, that their alacrity to join has not won them many opportunities in return. When I recently discussed globalization at several Chinese universities, I was repeatedly confronted with the argument that the West does not really believe in free trade, an accusation that is more or less correct. </w:t>
      </w:r>
      <w:r w:rsidRPr="00277E62">
        <w:rPr>
          <w:rStyle w:val="StyleUnderline"/>
        </w:rPr>
        <w:t>The textile and clothing sector provides one example of Western countries' double-dealings. When the EU and the U.S. lifted garment quotas early in 2005, it was ten years after the initial promise and preparation. But when they saw that it resulted in a surge of cheap garment imports, it took only a few months for the quotas to be reinstated.</w:t>
      </w:r>
      <w:r>
        <w:rPr>
          <w:rStyle w:val="StyleUnderline"/>
        </w:rPr>
        <w:t xml:space="preserve"> </w:t>
      </w:r>
      <w:r w:rsidRPr="00277E62">
        <w:rPr>
          <w:rStyle w:val="StyleUnderline"/>
        </w:rPr>
        <w:t>Many Chinese think that the deck is stacked against them</w:t>
      </w:r>
      <w:r w:rsidRPr="00277E62">
        <w:rPr>
          <w:sz w:val="16"/>
        </w:rPr>
        <w:t>. Whenever Chinese companies have a chance to move, they think the road is blocked. Worst, that blocking is carried out in a discriminatory manner that creates resentment and hostility on both sides. Many Chinese told me how shocked they were to hear that Spanish workers burned Chinese-imported shoes in protest against free trade in September 2004. Foreign abusiveness is a sensitive subject in a country where the Opium War treaties and colonial-era humiliations are still very much remembered. In China, perceptions of Westerners behaving like they have a natural right to set the terms for the rest of the world stoke feelings of victimization and nationalism. As the American China specialist James A. Dorn warned, "Denying China access to our markets while requiring it to open its markets is hypocritical and will only play into the hands of hardliners who already distrust the United States." I</w:t>
      </w:r>
      <w:r w:rsidRPr="00277E62">
        <w:rPr>
          <w:rStyle w:val="Emphasis"/>
        </w:rPr>
        <w:t>n the last 10 years, more anti-dumping charges have been brought against China than against any other country.</w:t>
      </w:r>
      <w:r w:rsidRPr="00277E62">
        <w:rPr>
          <w:sz w:val="16"/>
        </w:rPr>
        <w:t xml:space="preserve"> Between 1995 and 2004, China was subject to 411 charges worldwide (as compared with 152 for the U.S. and 55 for the EU). For the next 10 years, the WTO will allow members to classify China as a "nonmarket economy," despite the fact that its market liberalization is more advanced than that of many other member states. Such a classification means anti-dumping rulings against China are usually arbitrary. For a nonmarket economy, "dumping" goods does not mean that the country price-discriminates or unfairly sells below cost. The export price is not compared with the production cost, but with a surrogate cost calculated from the costs in a surrogate country. When, for example, the U.S. Department of Commerce calculates the "real" cost of Chinese products, it uses dozens of prices from other countries (which do not have to be the countries that produce the most comparable goods) as proxies and combines it with hundreds of estimates. As Daniel Ikenson at the Center for Trade Policy Analysis points out, "at best, the process is capable of generating random results." But it's probably worse, since the methodology consistently produces higher dumping margins than normal procedures. </w:t>
      </w:r>
      <w:r w:rsidRPr="00277E62">
        <w:rPr>
          <w:rStyle w:val="StyleUnderline"/>
        </w:rPr>
        <w:t xml:space="preserve">The U.S. Department of Commerce has issued press releases </w:t>
      </w:r>
      <w:r w:rsidRPr="00277E62">
        <w:rPr>
          <w:rStyle w:val="Emphasis"/>
        </w:rPr>
        <w:t xml:space="preserve">bragging </w:t>
      </w:r>
      <w:r w:rsidRPr="00277E62">
        <w:rPr>
          <w:rStyle w:val="StyleUnderline"/>
        </w:rPr>
        <w:t>about the fact that they have initiated many more anti-dumping charges against China than the Clinton administration, as if forbidding your consumers from buying the cheapest goods is something to brag about.</w:t>
      </w:r>
      <w:r>
        <w:rPr>
          <w:rStyle w:val="StyleUnderline"/>
        </w:rPr>
        <w:t xml:space="preserve"> </w:t>
      </w:r>
      <w:r w:rsidRPr="00277E62">
        <w:rPr>
          <w:rStyle w:val="StyleUnderline"/>
        </w:rPr>
        <w:t xml:space="preserve">Such practices send two messages to China: The first is that </w:t>
      </w:r>
      <w:r w:rsidRPr="00277E62">
        <w:rPr>
          <w:rStyle w:val="Emphasis"/>
        </w:rPr>
        <w:t>trade is a mercantilist zero-sum game</w:t>
      </w:r>
      <w:r w:rsidRPr="00277E62">
        <w:rPr>
          <w:rStyle w:val="StyleUnderline"/>
        </w:rPr>
        <w:t xml:space="preserve">, and the second is that </w:t>
      </w:r>
      <w:r w:rsidRPr="00277E62">
        <w:rPr>
          <w:rStyle w:val="Emphasis"/>
        </w:rPr>
        <w:t>the West is bent on stopping China from winning it.</w:t>
      </w:r>
      <w:r w:rsidRPr="00277E62">
        <w:rPr>
          <w:sz w:val="16"/>
        </w:rPr>
        <w:t xml:space="preserve"> But two can play that game. Right now, China is picking up bad habits from its anxious partners in the West. In 2000, China initiated six anti-dumping charges. In 2004, the number had increased to 27 charges, more than any other country or customs unions except the EU. </w:t>
      </w:r>
      <w:r w:rsidRPr="00277E62">
        <w:rPr>
          <w:rStyle w:val="StyleUnderline"/>
        </w:rPr>
        <w:t>The U.S. government's meddling in the sale of the American energy company Unocal is another ominous sign. Cnooc abandoned its $18.5 billion bid in August 2005, after the U.S. Congress had demanded a lengthy review which would have delayed the takeover by five months. Instead, Unocal was sold to Chevron for $17.7 billion.</w:t>
      </w:r>
      <w:r>
        <w:rPr>
          <w:rStyle w:val="StyleUnderline"/>
        </w:rPr>
        <w:t xml:space="preserve"> </w:t>
      </w:r>
      <w:r w:rsidRPr="00277E62">
        <w:rPr>
          <w:rStyle w:val="StyleUnderline"/>
        </w:rPr>
        <w:t>Congressmen cited national security risks as the rationale for blocking a Chinese takeover. But it has not been shown that Unocal controls resources critical to U.S. security.</w:t>
      </w:r>
      <w:r w:rsidRPr="00277E62">
        <w:rPr>
          <w:sz w:val="16"/>
        </w:rPr>
        <w:t xml:space="preserve"> In fact, Unocal's share of the market accounts for less than one percent of U.S. production of crude oil, condensate and natural gas liquids, and even less of the consumption. The greatest security risk in the whole affair was the fact that Congress blocked the takeover. The Chinese foreign ministry urged Congress not to politicize normal commercial exchanges, but American politicians gave the impression that they thought in hard-nosed mercantilist terms. If China is prevented from buying companies and resources on the open market, its government can hardly be blamed for seeking similar assets through bilateral agreements-or pursuing "energy diplomacy" deals with corrupt regimes, as some Western politicians deplore. </w:t>
      </w:r>
      <w:r w:rsidRPr="00277E62">
        <w:rPr>
          <w:rStyle w:val="Emphasis"/>
        </w:rPr>
        <w:t>When the fear of Chinese mercantilism strengthens Western mercantilism, we start a vicious cycle</w:t>
      </w:r>
      <w:r w:rsidRPr="00277E62">
        <w:rPr>
          <w:sz w:val="16"/>
        </w:rPr>
        <w:t xml:space="preserve">. </w:t>
      </w:r>
      <w:r w:rsidRPr="00277E62">
        <w:rPr>
          <w:rStyle w:val="StyleUnderline"/>
        </w:rPr>
        <w:t xml:space="preserve">Both markets would rigidify their trade policies under the assumption that such policies, based on reactionary suspicions, would help their commercial interests. Actually, it would help neither side. Attempts to pre-emptively weaken others because we fear their future power will </w:t>
      </w:r>
      <w:r w:rsidRPr="00277E62">
        <w:rPr>
          <w:rStyle w:val="Emphasis"/>
        </w:rPr>
        <w:t>only result in potential future partners becoming powerful future adversaries.</w:t>
      </w:r>
    </w:p>
    <w:p w14:paraId="0AB14D97" w14:textId="77777777" w:rsidR="00A505B5" w:rsidRPr="00277E62" w:rsidRDefault="00A505B5" w:rsidP="00A505B5"/>
    <w:p w14:paraId="0961E265" w14:textId="77777777" w:rsidR="00A505B5" w:rsidRPr="00A505B5" w:rsidRDefault="00A505B5" w:rsidP="00A505B5"/>
    <w:p w14:paraId="14C72B4A" w14:textId="77777777" w:rsidR="00A505B5" w:rsidRPr="00763A13" w:rsidRDefault="00A505B5" w:rsidP="00A85874">
      <w:pPr>
        <w:rPr>
          <w:rStyle w:val="StyleUnderline"/>
        </w:rPr>
      </w:pPr>
    </w:p>
    <w:p w14:paraId="0AE5AB55" w14:textId="77777777" w:rsidR="006D4629" w:rsidRDefault="006D4629" w:rsidP="006D4629">
      <w:pPr>
        <w:pStyle w:val="Heading2"/>
      </w:pPr>
      <w:r>
        <w:t xml:space="preserve">Topic Links </w:t>
      </w:r>
    </w:p>
    <w:p w14:paraId="27EAA529" w14:textId="77777777" w:rsidR="00120421" w:rsidRPr="00763A13" w:rsidRDefault="00120421" w:rsidP="00120421">
      <w:pPr>
        <w:pStyle w:val="Heading3"/>
      </w:pPr>
      <w:r w:rsidRPr="00763A13">
        <w:t>Cyber Threats</w:t>
      </w:r>
    </w:p>
    <w:p w14:paraId="6FCEE218" w14:textId="77777777" w:rsidR="00120421" w:rsidRPr="00763A13" w:rsidRDefault="00120421" w:rsidP="00120421">
      <w:pPr>
        <w:pStyle w:val="Heading4"/>
      </w:pPr>
      <w:r w:rsidRPr="00763A13">
        <w:t xml:space="preserve">Securitization of cyber threats creates a cyber-industrial complex that motivates </w:t>
      </w:r>
      <w:r w:rsidRPr="00763A13">
        <w:rPr>
          <w:u w:val="single"/>
        </w:rPr>
        <w:t>irrational</w:t>
      </w:r>
      <w:r w:rsidRPr="00763A13">
        <w:t xml:space="preserve"> policies out of fear</w:t>
      </w:r>
    </w:p>
    <w:p w14:paraId="6EC4A881" w14:textId="77777777" w:rsidR="00120421" w:rsidRPr="00763A13" w:rsidRDefault="00120421" w:rsidP="00120421">
      <w:r w:rsidRPr="00763A13">
        <w:rPr>
          <w:b/>
        </w:rPr>
        <w:t xml:space="preserve">Valeriano and Maness ’15 </w:t>
      </w:r>
      <w:r w:rsidRPr="00763A13">
        <w:t>--- senior lecturer in the department of politics and global security at the University of Glasgow, visiting fellow of security and resilience studies at Northeastern University [Brandon and Ryan C, “Cyber War Versus Cyber Realities,” CYBER CONFLICT IN THE INTERNATIONAL SYSTEM, University of Michigan Shapiro Library, Preface xi, pages 14-15]//Mnush</w:t>
      </w:r>
    </w:p>
    <w:p w14:paraId="09814B63" w14:textId="77777777" w:rsidR="00120421" w:rsidRPr="00763A13" w:rsidRDefault="00120421" w:rsidP="00120421">
      <w:pPr>
        <w:rPr>
          <w:b/>
          <w:u w:val="single"/>
        </w:rPr>
      </w:pPr>
      <w:r w:rsidRPr="00763A13">
        <w:rPr>
          <w:sz w:val="14"/>
        </w:rPr>
        <w:t xml:space="preserve">Perhaps the most insidious prospect is that </w:t>
      </w:r>
      <w:r w:rsidRPr="00763A13">
        <w:rPr>
          <w:rStyle w:val="StyleUnderline"/>
        </w:rPr>
        <w:t xml:space="preserve">speculators will seize on the fear responses that exist in society and will </w:t>
      </w:r>
      <w:r w:rsidRPr="00763A13">
        <w:rPr>
          <w:rStyle w:val="Emphasis"/>
        </w:rPr>
        <w:t>construct a cyber-industrial complex</w:t>
      </w:r>
      <w:r w:rsidRPr="00763A13">
        <w:rPr>
          <w:sz w:val="14"/>
        </w:rPr>
        <w:t xml:space="preserve">. This complex will both </w:t>
      </w:r>
      <w:r w:rsidRPr="00763A13">
        <w:rPr>
          <w:rStyle w:val="StyleUnderline"/>
        </w:rPr>
        <w:t>warn of the dire threats in cyberspace and unleash the worst cyber incidents that might make these fears a reality</w:t>
      </w:r>
      <w:r w:rsidRPr="00763A13">
        <w:rPr>
          <w:sz w:val="14"/>
        </w:rPr>
        <w:t xml:space="preserve">, thus creating a self-inflated and self-fulfilling prophecy. Internet security companies their perspective and the benefit they gain if there is a system of constructed cyber fear. </w:t>
      </w:r>
      <w:r w:rsidRPr="00763A13">
        <w:rPr>
          <w:rStyle w:val="StyleUnderline"/>
        </w:rPr>
        <w:t xml:space="preserve">To break down this prospect, we must fully understand the </w:t>
      </w:r>
      <w:r w:rsidRPr="00763A13">
        <w:rPr>
          <w:rStyle w:val="Emphasis"/>
        </w:rPr>
        <w:t>nature of cyber fear.</w:t>
      </w:r>
      <w:r w:rsidRPr="00763A13">
        <w:rPr>
          <w:rStyle w:val="StyleUnderline"/>
        </w:rPr>
        <w:t xml:space="preserve"> </w:t>
      </w:r>
      <w:r w:rsidRPr="00763A13">
        <w:rPr>
          <w:sz w:val="14"/>
        </w:rPr>
        <w:t xml:space="preserve">THE NATURE OF CYBER FEAR: COUNTERING CYBER HYPE </w:t>
      </w:r>
      <w:r w:rsidRPr="00763A13">
        <w:rPr>
          <w:rStyle w:val="StyleUnderline"/>
        </w:rPr>
        <w:t>The question of cyber conflict is predicated on the need to perceive threats in an insecure world</w:t>
      </w:r>
      <w:r w:rsidRPr="00763A13">
        <w:rPr>
          <w:sz w:val="14"/>
        </w:rPr>
        <w:t xml:space="preserve">. The idea is that we live in an anarchic world and thus are always doomed to competition and conflict (Hobbes 2009). The cyber world is no different. There is the need for some to operate under a system of perpetual fear given these systemic considerations Who will protect us from cyber threats? Many note that the cyber world is dangerous and prone to targeting Singer and Friedman (2014: 130) in some ways promote this type of danger inherent in our systems, noting “if the computers on robotic weapons systems are compromised, they could be ‘persuaded’ to do the opposite of what their owners intended. This creates a whole new type of conflict. “These predictions are something we believe must be countered with evidence, theory, and analysis. Dunn-Cavelty (2008: 1) suggests that the </w:t>
      </w:r>
      <w:r w:rsidRPr="00763A13">
        <w:rPr>
          <w:rStyle w:val="Emphasis"/>
        </w:rPr>
        <w:t>growing perceptions of fear among governments and policymakers only exacerbate cyber threats</w:t>
      </w:r>
      <w:r w:rsidRPr="00763A13">
        <w:rPr>
          <w:sz w:val="14"/>
        </w:rPr>
        <w:t>. “</w:t>
      </w:r>
      <w:r w:rsidRPr="00763A13">
        <w:rPr>
          <w:rStyle w:val="StyleUnderline"/>
        </w:rPr>
        <w:t>Confusion</w:t>
      </w:r>
      <w:r w:rsidRPr="00763A13">
        <w:rPr>
          <w:sz w:val="14"/>
        </w:rPr>
        <w:t xml:space="preserve"> </w:t>
      </w:r>
      <w:r w:rsidRPr="00763A13">
        <w:rPr>
          <w:rStyle w:val="StyleUnderline"/>
        </w:rPr>
        <w:t>and misinformation</w:t>
      </w:r>
      <w:r w:rsidRPr="00763A13">
        <w:rPr>
          <w:sz w:val="14"/>
        </w:rPr>
        <w:t xml:space="preserve">,” as Singer and Friedman (2014: 7) note, </w:t>
      </w:r>
      <w:r w:rsidRPr="00763A13">
        <w:rPr>
          <w:rStyle w:val="StyleUnderline"/>
        </w:rPr>
        <w:t>drive</w:t>
      </w:r>
      <w:r w:rsidRPr="00763A13">
        <w:rPr>
          <w:sz w:val="14"/>
        </w:rPr>
        <w:t xml:space="preserve"> the </w:t>
      </w:r>
      <w:r w:rsidRPr="00763A13">
        <w:rPr>
          <w:rStyle w:val="StyleUnderline"/>
        </w:rPr>
        <w:t>fear motifs</w:t>
      </w:r>
      <w:r w:rsidRPr="00763A13">
        <w:rPr>
          <w:sz w:val="14"/>
        </w:rPr>
        <w:t xml:space="preserve"> </w:t>
      </w:r>
      <w:r w:rsidRPr="00763A13">
        <w:rPr>
          <w:rStyle w:val="StyleUnderline"/>
        </w:rPr>
        <w:t>that pervade discussions</w:t>
      </w:r>
      <w:r w:rsidRPr="00763A13">
        <w:rPr>
          <w:sz w:val="14"/>
        </w:rPr>
        <w:t xml:space="preserve"> </w:t>
      </w:r>
      <w:r w:rsidRPr="00763A13">
        <w:rPr>
          <w:rStyle w:val="StyleUnderline"/>
        </w:rPr>
        <w:t>about cyber interactions</w:t>
      </w:r>
      <w:r w:rsidRPr="00763A13">
        <w:rPr>
          <w:sz w:val="14"/>
        </w:rPr>
        <w:t xml:space="preserve">. These </w:t>
      </w:r>
      <w:r w:rsidRPr="00763A13">
        <w:rPr>
          <w:rStyle w:val="StyleUnderline"/>
        </w:rPr>
        <w:t>processes are propped</w:t>
      </w:r>
      <w:r w:rsidRPr="00763A13">
        <w:rPr>
          <w:sz w:val="14"/>
        </w:rPr>
        <w:t xml:space="preserve"> up </w:t>
      </w:r>
      <w:r w:rsidRPr="00763A13">
        <w:rPr>
          <w:rStyle w:val="Emphasis"/>
        </w:rPr>
        <w:t xml:space="preserve">by worst-case scenario narratives </w:t>
      </w:r>
      <w:r w:rsidRPr="00763A13">
        <w:rPr>
          <w:rStyle w:val="StyleUnderline"/>
        </w:rPr>
        <w:t>of what could happen if cyber conflict were to reach its full potential and shut down power grids, launch intercontinental missiles, and cause a major breakdown n international order.</w:t>
      </w:r>
      <w:r w:rsidRPr="00763A13">
        <w:rPr>
          <w:sz w:val="14"/>
        </w:rPr>
        <w:t xml:space="preserve"> These </w:t>
      </w:r>
      <w:r w:rsidRPr="00763A13">
        <w:rPr>
          <w:rStyle w:val="Emphasis"/>
        </w:rPr>
        <w:t>threat perceptions in popular discourse</w:t>
      </w:r>
      <w:r w:rsidRPr="00763A13">
        <w:rPr>
          <w:sz w:val="14"/>
        </w:rPr>
        <w:t xml:space="preserve"> will then </w:t>
      </w:r>
      <w:r w:rsidRPr="00763A13">
        <w:rPr>
          <w:rStyle w:val="StyleUnderline"/>
        </w:rPr>
        <w:t>lead to policy changes</w:t>
      </w:r>
      <w:r w:rsidRPr="00763A13">
        <w:rPr>
          <w:sz w:val="14"/>
        </w:rPr>
        <w:t>, and wit</w:t>
      </w:r>
      <w:r w:rsidRPr="00763A13">
        <w:rPr>
          <w:rStyle w:val="StyleUnderline"/>
        </w:rPr>
        <w:t>h policy changes come lucrative cyber security governments to ensure the safety of the public</w:t>
      </w:r>
      <w:r w:rsidRPr="00763A13">
        <w:rPr>
          <w:sz w:val="14"/>
        </w:rPr>
        <w:t xml:space="preserve">. This in turn </w:t>
      </w:r>
      <w:r w:rsidRPr="00763A13">
        <w:rPr>
          <w:rStyle w:val="StyleUnderline"/>
        </w:rPr>
        <w:t>will keep the threat levels high as long as these security contracts are renewable</w:t>
      </w:r>
      <w:r w:rsidRPr="00763A13">
        <w:rPr>
          <w:sz w:val="14"/>
        </w:rPr>
        <w:t xml:space="preserve"> (Dunn-Cavelty 2009). Our work supports these ideas, but more important, </w:t>
      </w:r>
      <w:r w:rsidRPr="00763A13">
        <w:rPr>
          <w:rStyle w:val="Emphasis"/>
        </w:rPr>
        <w:t>demonstrates empirically that the cyber threat is inflated</w:t>
      </w:r>
      <w:r w:rsidRPr="00763A13">
        <w:rPr>
          <w:sz w:val="14"/>
        </w:rPr>
        <w:t xml:space="preserve">. </w:t>
      </w:r>
      <w:r w:rsidRPr="00763A13">
        <w:rPr>
          <w:rStyle w:val="StyleUnderline"/>
        </w:rPr>
        <w:t>Perceptions are</w:t>
      </w:r>
      <w:r w:rsidRPr="00763A13">
        <w:rPr>
          <w:sz w:val="14"/>
        </w:rPr>
        <w:t xml:space="preserve"> the </w:t>
      </w:r>
      <w:r w:rsidRPr="00763A13">
        <w:rPr>
          <w:rStyle w:val="StyleUnderline"/>
        </w:rPr>
        <w:t>key</w:t>
      </w:r>
      <w:r w:rsidRPr="00763A13">
        <w:rPr>
          <w:sz w:val="14"/>
        </w:rPr>
        <w:t xml:space="preserve">; </w:t>
      </w:r>
      <w:r w:rsidRPr="00763A13">
        <w:rPr>
          <w:rStyle w:val="StyleUnderline"/>
        </w:rPr>
        <w:t>if a state operates under this system of cyber fear</w:t>
      </w:r>
      <w:r w:rsidRPr="00763A13">
        <w:rPr>
          <w:sz w:val="14"/>
        </w:rPr>
        <w:t xml:space="preserve">, </w:t>
      </w:r>
      <w:r w:rsidRPr="00763A13">
        <w:rPr>
          <w:rStyle w:val="Emphasis"/>
        </w:rPr>
        <w:t>offensive action</w:t>
      </w:r>
      <w:r w:rsidRPr="00763A13">
        <w:rPr>
          <w:sz w:val="14"/>
        </w:rPr>
        <w:t xml:space="preserve"> is sure</w:t>
      </w:r>
      <w:r w:rsidRPr="00763A13">
        <w:rPr>
          <w:rStyle w:val="StyleUnderline"/>
        </w:rPr>
        <w:t>ly warranted since it is perceived to be the natural response and the most effective method of ensuring security in the digital world</w:t>
      </w:r>
      <w:r w:rsidRPr="00763A13">
        <w:rPr>
          <w:sz w:val="14"/>
        </w:rPr>
        <w:t xml:space="preserve">. Yet this is the antiquated power politics path long since discredited in world politics (Vasquez 1999). In this context, we </w:t>
      </w:r>
      <w:r w:rsidRPr="00763A13">
        <w:rPr>
          <w:rStyle w:val="StyleUnderline"/>
        </w:rPr>
        <w:t>buy into the myth that our enemies are real</w:t>
      </w:r>
      <w:r w:rsidRPr="00763A13">
        <w:rPr>
          <w:sz w:val="14"/>
        </w:rPr>
        <w:t xml:space="preserve">, and are </w:t>
      </w:r>
      <w:r w:rsidRPr="00763A13">
        <w:rPr>
          <w:rStyle w:val="StyleUnderline"/>
        </w:rPr>
        <w:t>even more dangerous if they operate under the fog of cyberspace</w:t>
      </w:r>
      <w:r w:rsidRPr="00763A13">
        <w:rPr>
          <w:sz w:val="14"/>
        </w:rPr>
        <w:t xml:space="preserve">. The often-stated attribution problem also dominates the cyber debate. The contention is that </w:t>
      </w:r>
      <w:r w:rsidRPr="00763A13">
        <w:rPr>
          <w:rStyle w:val="StyleUnderline"/>
        </w:rPr>
        <w:t>we can never really know who is infiltrating whom</w:t>
      </w:r>
      <w:r w:rsidRPr="00763A13">
        <w:rPr>
          <w:sz w:val="14"/>
        </w:rPr>
        <w:t xml:space="preserve"> (Andres 2012) because of the nature of the Internet and connections; thus the entire cyber system is to be feared. There is no natural identification for each machine. Internet protocol (IP) addresses are fluid and moving. Traffic can be rerouted at a whim. Because of this problem, many suggest that we need cyber restrictions and forensics to maintain the shape of digital interactions. While the Internet’s infrastructure may be problematic and in need of evaluation, building in more identifications and security measures to restrain interactions is unnecessary. We must move beyond the forensics model of international communications and think more about how interactions actually take place and why. If the South Korean television companies are hacked by a coordinated and well-timed piece of malware, it is almost useless – if not counterproductive – to know what a country the incident physically came from. Knowing that the Internet traffic was routed from China does not solve the problem. The source of the incident, North Korea, is obvious to all who understand international politics. </w:t>
      </w:r>
      <w:r w:rsidRPr="00763A13">
        <w:rPr>
          <w:rStyle w:val="StyleUnderline"/>
        </w:rPr>
        <w:t xml:space="preserve">The debate on cyber relations needs to move back to the basics of </w:t>
      </w:r>
      <w:r w:rsidRPr="00763A13">
        <w:rPr>
          <w:rStyle w:val="Emphasis"/>
        </w:rPr>
        <w:t>international politics</w:t>
      </w:r>
      <w:r w:rsidRPr="00763A13">
        <w:rPr>
          <w:sz w:val="14"/>
        </w:rPr>
        <w:t xml:space="preserve">. We </w:t>
      </w:r>
      <w:r w:rsidRPr="00763A13">
        <w:rPr>
          <w:rStyle w:val="StyleUnderline"/>
        </w:rPr>
        <w:t xml:space="preserve">need to get at the </w:t>
      </w:r>
      <w:r w:rsidRPr="00763A13">
        <w:rPr>
          <w:rStyle w:val="Emphasis"/>
        </w:rPr>
        <w:t>root causes</w:t>
      </w:r>
      <w:r w:rsidRPr="00763A13">
        <w:rPr>
          <w:rStyle w:val="StyleUnderline"/>
        </w:rPr>
        <w:t xml:space="preserve"> of conflicts rather than restrict the nature of interactions in the first place. </w:t>
      </w:r>
      <w:r w:rsidRPr="00763A13">
        <w:rPr>
          <w:sz w:val="14"/>
        </w:rPr>
        <w:t xml:space="preserve">Few states but North Korea would have a genuine interest in a propaganda campaign against South Korea. The solution to the problem is not to punish or retaliate against North Korea, but to look toward the cause of conflict. International cyber problems are not devoid of international affairs processes, yet we seem to assume this is so in cyber interactions because these operations are seen as occurring in a separate domain. The problem of attribution, or the impossibility of being able to locate the source of cyber incidents in the international domain, is often states as an obstacle to understanding cyber conflict. Yet those who follow international relations developments should not be surprised that Estonia was attacked by Russia in 2007, that North Korea continued to wage cyber battles with the South, or that </w:t>
      </w:r>
      <w:r w:rsidRPr="00763A13">
        <w:rPr>
          <w:rStyle w:val="StyleUnderline"/>
        </w:rPr>
        <w:t xml:space="preserve">China seeks through digital espionage what it cannot buy on the normal security market. </w:t>
      </w:r>
      <w:r w:rsidRPr="00763A13">
        <w:rPr>
          <w:sz w:val="14"/>
        </w:rPr>
        <w:t xml:space="preserve">While cyberspace is a separate domain, it is not unconnected from the normal political domain that is the genesis of conflicts. </w:t>
      </w:r>
      <w:r w:rsidRPr="00763A13">
        <w:rPr>
          <w:rStyle w:val="StyleUnderline"/>
        </w:rPr>
        <w:t xml:space="preserve">To move beyond the fear and hype in cyberspace, we must understand the nature of international politics and the roots of disputes in the physical world. These disputes feed directly into cyber operations. Restraint is operational now and needs to continue, and the goal of this research is to discover and disseminate how we can ensure that rationality dominates the construction of cyber fears. </w:t>
      </w:r>
    </w:p>
    <w:p w14:paraId="4035C572" w14:textId="77777777" w:rsidR="00120421" w:rsidRPr="00763A13" w:rsidRDefault="00120421" w:rsidP="00120421">
      <w:pPr>
        <w:pStyle w:val="Heading3"/>
      </w:pPr>
      <w:r w:rsidRPr="00763A13">
        <w:t>China Threat</w:t>
      </w:r>
    </w:p>
    <w:p w14:paraId="69E46DE5" w14:textId="77777777" w:rsidR="00120421" w:rsidRPr="00763A13" w:rsidRDefault="00120421" w:rsidP="00120421">
      <w:pPr>
        <w:pStyle w:val="Heading4"/>
      </w:pPr>
      <w:r w:rsidRPr="00763A13">
        <w:t xml:space="preserve">Their depiction of a hostile, rising power misunderstands Chinese actions and intentions-historically wrong </w:t>
      </w:r>
    </w:p>
    <w:p w14:paraId="7B58CEF7" w14:textId="77777777" w:rsidR="00120421" w:rsidRPr="00763A13" w:rsidRDefault="00120421" w:rsidP="00120421">
      <w:pPr>
        <w:rPr>
          <w:rStyle w:val="Style13ptBold"/>
        </w:rPr>
      </w:pPr>
      <w:r w:rsidRPr="00763A13">
        <w:rPr>
          <w:rStyle w:val="Style13ptBold"/>
        </w:rPr>
        <w:t>Swaine, PhD Harvard, 15</w:t>
      </w:r>
    </w:p>
    <w:p w14:paraId="1908E5B3" w14:textId="77777777" w:rsidR="00120421" w:rsidRPr="00763A13" w:rsidRDefault="00120421" w:rsidP="00120421">
      <w:pPr>
        <w:rPr>
          <w:sz w:val="16"/>
        </w:rPr>
      </w:pPr>
      <w:r w:rsidRPr="00763A13">
        <w:rPr>
          <w:sz w:val="16"/>
        </w:rPr>
        <w:t xml:space="preserve">(Michael D, expert in China and East Asian security studies and a Senior Associate in the Asia Program at the Carnegie Endowment for International Peace, </w:t>
      </w:r>
      <w:hyperlink r:id="rId13" w:history="1">
        <w:r w:rsidRPr="00763A13">
          <w:rPr>
            <w:rStyle w:val="Hyperlink"/>
            <w:sz w:val="16"/>
          </w:rPr>
          <w:t>http://carnegieendowment.org/2015/04/20/beyond-american-predominance-in-western-pacific-need-for-stable-u.s.-china-balance-of-power/i7gi</w:t>
        </w:r>
      </w:hyperlink>
      <w:r w:rsidRPr="00763A13">
        <w:rPr>
          <w:sz w:val="16"/>
        </w:rPr>
        <w:t>, 4-20)</w:t>
      </w:r>
    </w:p>
    <w:p w14:paraId="0560C332" w14:textId="77777777" w:rsidR="00120421" w:rsidRPr="00763A13" w:rsidRDefault="00120421" w:rsidP="00120421">
      <w:pPr>
        <w:rPr>
          <w:sz w:val="16"/>
        </w:rPr>
      </w:pPr>
      <w:r w:rsidRPr="00763A13">
        <w:rPr>
          <w:sz w:val="16"/>
        </w:rPr>
        <w:t xml:space="preserve">On the U.S. side, </w:t>
      </w:r>
      <w:r w:rsidRPr="00763A13">
        <w:rPr>
          <w:rStyle w:val="StyleUnderline"/>
        </w:rPr>
        <w:t>for</w:t>
      </w:r>
      <w:r w:rsidRPr="00763A13">
        <w:rPr>
          <w:sz w:val="16"/>
        </w:rPr>
        <w:t xml:space="preserve"> an arguably growing number of </w:t>
      </w:r>
      <w:r w:rsidRPr="00763A13">
        <w:rPr>
          <w:rStyle w:val="StyleUnderline"/>
        </w:rPr>
        <w:t>American</w:t>
      </w:r>
      <w:r w:rsidRPr="00763A13">
        <w:rPr>
          <w:sz w:val="16"/>
        </w:rPr>
        <w:t xml:space="preserve"> and some foreign </w:t>
      </w:r>
      <w:r w:rsidRPr="00763A13">
        <w:rPr>
          <w:rStyle w:val="StyleUnderline"/>
        </w:rPr>
        <w:t>observers, Beijing’s de facto challenge</w:t>
      </w:r>
      <w:r w:rsidRPr="00763A13">
        <w:rPr>
          <w:sz w:val="16"/>
        </w:rPr>
        <w:t xml:space="preserve"> to American predominance in the Western Pacific </w:t>
      </w:r>
      <w:r w:rsidRPr="00763A13">
        <w:rPr>
          <w:rStyle w:val="StyleUnderline"/>
        </w:rPr>
        <w:t>is a mere prelude to a larger effort to eject the U</w:t>
      </w:r>
      <w:r w:rsidRPr="00763A13">
        <w:rPr>
          <w:sz w:val="16"/>
        </w:rPr>
        <w:t xml:space="preserve">nited </w:t>
      </w:r>
      <w:r w:rsidRPr="00763A13">
        <w:rPr>
          <w:rStyle w:val="StyleUnderline"/>
        </w:rPr>
        <w:t>S</w:t>
      </w:r>
      <w:r w:rsidRPr="00763A13">
        <w:rPr>
          <w:sz w:val="16"/>
        </w:rPr>
        <w:t xml:space="preserve">tates </w:t>
      </w:r>
      <w:r w:rsidRPr="00763A13">
        <w:rPr>
          <w:rStyle w:val="StyleUnderline"/>
        </w:rPr>
        <w:t>from Asia and eventually replace it as the regional</w:t>
      </w:r>
      <w:r w:rsidRPr="00763A13">
        <w:rPr>
          <w:sz w:val="16"/>
        </w:rPr>
        <w:t xml:space="preserve"> (and for some, global) </w:t>
      </w:r>
      <w:r w:rsidRPr="00763A13">
        <w:rPr>
          <w:rStyle w:val="StyleUnderline"/>
        </w:rPr>
        <w:t>superpower.</w:t>
      </w:r>
      <w:r w:rsidRPr="00763A13">
        <w:rPr>
          <w:sz w:val="16"/>
        </w:rPr>
        <w:t xml:space="preserve"> Chinese support for a multipolar, balanceofpower system is thus seen as a mere tactical feint designed to undermine U.S. power while Beijing prepares to become the new hegemon. Indeed, </w:t>
      </w:r>
      <w:r w:rsidRPr="00763A13">
        <w:rPr>
          <w:rStyle w:val="StyleUnderline"/>
        </w:rPr>
        <w:t>for such observers, Beijing’s greater assertiveness</w:t>
      </w:r>
      <w:r w:rsidRPr="00763A13">
        <w:rPr>
          <w:sz w:val="16"/>
        </w:rPr>
        <w:t xml:space="preserve"> regarding maritime territorial disputes as well as U.S. and Japanese intelligence and surveillance activities along its coastline </w:t>
      </w:r>
      <w:r w:rsidRPr="00763A13">
        <w:rPr>
          <w:rStyle w:val="StyleUnderline"/>
        </w:rPr>
        <w:t>constitute strategic gambits designed to “test” U.S. and allied resolve</w:t>
      </w:r>
      <w:r w:rsidRPr="00763A13">
        <w:rPr>
          <w:sz w:val="16"/>
        </w:rPr>
        <w:t xml:space="preserve"> and ultimately to create “nogo” zones essential for the establishment of Chinese control over the Western Pacific. Such an outcome would directly threaten both U.S. and allied interests in an open, secure, and peaceful AsiaPacific region. </w:t>
      </w:r>
      <w:r w:rsidRPr="00763A13">
        <w:rPr>
          <w:rStyle w:val="StyleUnderline"/>
        </w:rPr>
        <w:t xml:space="preserve">Given this </w:t>
      </w:r>
      <w:r w:rsidRPr="00763A13">
        <w:rPr>
          <w:rStyle w:val="Emphasis"/>
        </w:rPr>
        <w:t>supposedly unambiguous threat,</w:t>
      </w:r>
      <w:r w:rsidRPr="00763A13">
        <w:rPr>
          <w:sz w:val="16"/>
        </w:rPr>
        <w:t xml:space="preserve"> for these observers, </w:t>
      </w:r>
      <w:r w:rsidRPr="00763A13">
        <w:rPr>
          <w:rStyle w:val="StyleUnderline"/>
        </w:rPr>
        <w:t>the only logical course of action</w:t>
      </w:r>
      <w:r w:rsidRPr="00763A13">
        <w:rPr>
          <w:sz w:val="16"/>
        </w:rPr>
        <w:t xml:space="preserve"> for the United States </w:t>
      </w:r>
      <w:r w:rsidRPr="00763A13">
        <w:rPr>
          <w:rStyle w:val="StyleUnderline"/>
        </w:rPr>
        <w:t>is</w:t>
      </w:r>
      <w:r w:rsidRPr="00763A13">
        <w:rPr>
          <w:sz w:val="16"/>
        </w:rPr>
        <w:t xml:space="preserve"> to decisively </w:t>
      </w:r>
      <w:r w:rsidRPr="00763A13">
        <w:rPr>
          <w:rStyle w:val="StyleUnderline"/>
        </w:rPr>
        <w:t>disabuse Beijing of its aspirations</w:t>
      </w:r>
      <w:r w:rsidRPr="00763A13">
        <w:rPr>
          <w:sz w:val="16"/>
        </w:rPr>
        <w:t xml:space="preserve"> by enhancing American predominance and thereby increasing, rather than reducing, Chinese vulnerability in the Western Pacific. </w:t>
      </w:r>
      <w:r w:rsidRPr="00763A13">
        <w:rPr>
          <w:rStyle w:val="StyleUnderline"/>
        </w:rPr>
        <w:t>This view is held not only by scholars</w:t>
      </w:r>
      <w:r w:rsidRPr="00763A13">
        <w:rPr>
          <w:sz w:val="16"/>
        </w:rPr>
        <w:t xml:space="preserve"> </w:t>
      </w:r>
      <w:r w:rsidRPr="00763A13">
        <w:rPr>
          <w:rStyle w:val="StyleUnderline"/>
        </w:rPr>
        <w:t>and policy analysts</w:t>
      </w:r>
      <w:r w:rsidRPr="00763A13">
        <w:rPr>
          <w:sz w:val="16"/>
        </w:rPr>
        <w:t xml:space="preserve"> outside Washington. It is </w:t>
      </w:r>
      <w:r w:rsidRPr="00763A13">
        <w:rPr>
          <w:rStyle w:val="StyleUnderline"/>
        </w:rPr>
        <w:t>also fairly common among</w:t>
      </w:r>
      <w:r w:rsidRPr="00763A13">
        <w:rPr>
          <w:sz w:val="16"/>
        </w:rPr>
        <w:t xml:space="preserve"> U.S. </w:t>
      </w:r>
      <w:r w:rsidRPr="00763A13">
        <w:rPr>
          <w:rStyle w:val="StyleUnderline"/>
        </w:rPr>
        <w:t>government officials</w:t>
      </w:r>
      <w:r w:rsidRPr="00763A13">
        <w:rPr>
          <w:sz w:val="16"/>
        </w:rPr>
        <w:t xml:space="preserve">, both civilian and military. </w:t>
      </w:r>
      <w:r w:rsidRPr="00763A13">
        <w:rPr>
          <w:rStyle w:val="Emphasis"/>
        </w:rPr>
        <w:t>It offers a blackandwhite, Manicheantype solution to a supposedly clearcut threat</w:t>
      </w:r>
      <w:r w:rsidRPr="00763A13">
        <w:rPr>
          <w:sz w:val="16"/>
        </w:rPr>
        <w:t xml:space="preserve">, and </w:t>
      </w:r>
      <w:r w:rsidRPr="00763A13">
        <w:rPr>
          <w:rStyle w:val="StyleUnderline"/>
        </w:rPr>
        <w:t xml:space="preserve">one that is extremely appealing to </w:t>
      </w:r>
      <w:r w:rsidRPr="00763A13">
        <w:rPr>
          <w:sz w:val="16"/>
        </w:rPr>
        <w:t xml:space="preserve">those many </w:t>
      </w:r>
      <w:r w:rsidRPr="00763A13">
        <w:rPr>
          <w:rStyle w:val="Emphasis"/>
        </w:rPr>
        <w:t>U.S. policymakers</w:t>
      </w:r>
      <w:r w:rsidRPr="00763A13">
        <w:rPr>
          <w:sz w:val="16"/>
        </w:rPr>
        <w:t xml:space="preserve"> and analysts </w:t>
      </w:r>
      <w:r w:rsidRPr="00763A13">
        <w:rPr>
          <w:rStyle w:val="StyleUnderline"/>
        </w:rPr>
        <w:t>convinced of the huge merits</w:t>
      </w:r>
      <w:r w:rsidRPr="00763A13">
        <w:rPr>
          <w:sz w:val="16"/>
        </w:rPr>
        <w:t xml:space="preserve"> (and necessity) </w:t>
      </w:r>
      <w:r w:rsidRPr="00763A13">
        <w:rPr>
          <w:rStyle w:val="StyleUnderline"/>
        </w:rPr>
        <w:t>of continued American predominance in</w:t>
      </w:r>
      <w:r w:rsidRPr="00763A13">
        <w:rPr>
          <w:sz w:val="16"/>
        </w:rPr>
        <w:t xml:space="preserve"> maritime </w:t>
      </w:r>
      <w:r w:rsidRPr="00763A13">
        <w:rPr>
          <w:rStyle w:val="StyleUnderline"/>
        </w:rPr>
        <w:t>Asia</w:t>
      </w:r>
      <w:r w:rsidRPr="00763A13">
        <w:rPr>
          <w:sz w:val="16"/>
        </w:rPr>
        <w:t xml:space="preserve">. In fact, even for those who reject the notion that Beijing is working to dislodge the United States from the region, predominance remains the best insurance against an uncertain future, for the reasons outlined above. While the type of U.S. predominance in Asia espoused by most U.S. observers can vary somewhat, depending in part on how one views China’s capabilities and intentions, the bottom line for virtually all such individuals is the need for a clear U.S. ability to prevail in any important militarypolitical contingency involving China. Moreover, </w:t>
      </w:r>
      <w:r w:rsidRPr="00763A13">
        <w:rPr>
          <w:rStyle w:val="StyleUnderline"/>
        </w:rPr>
        <w:t xml:space="preserve">this view is reinforced, in their minds, by </w:t>
      </w:r>
      <w:r w:rsidRPr="00763A13">
        <w:rPr>
          <w:rStyle w:val="Emphasis"/>
        </w:rPr>
        <w:t>the notion that America’s allies and friends also supposedly desire and require continued U.S. maritime predominance.</w:t>
      </w:r>
      <w:r w:rsidRPr="00763A13">
        <w:rPr>
          <w:sz w:val="16"/>
        </w:rPr>
        <w:t xml:space="preserve"> </w:t>
      </w:r>
      <w:r w:rsidRPr="00763A13">
        <w:rPr>
          <w:rStyle w:val="StyleUnderline"/>
        </w:rPr>
        <w:t>The problem with this outlook is</w:t>
      </w:r>
      <w:r w:rsidRPr="00763A13">
        <w:rPr>
          <w:sz w:val="16"/>
        </w:rPr>
        <w:t xml:space="preserve"> that </w:t>
      </w:r>
      <w:r w:rsidRPr="00763A13">
        <w:rPr>
          <w:rStyle w:val="StyleUnderline"/>
        </w:rPr>
        <w:t>it is</w:t>
      </w:r>
      <w:r w:rsidRPr="00763A13">
        <w:rPr>
          <w:sz w:val="16"/>
        </w:rPr>
        <w:t xml:space="preserve"> based on an </w:t>
      </w:r>
      <w:r w:rsidRPr="00763A13">
        <w:rPr>
          <w:rStyle w:val="Emphasis"/>
        </w:rPr>
        <w:t>inaccurate, increasingly unrealistic, and dangerous</w:t>
      </w:r>
      <w:r w:rsidRPr="00763A13">
        <w:rPr>
          <w:sz w:val="16"/>
        </w:rPr>
        <w:t xml:space="preserve"> assessment of both the threat the United States confronts in Asia and the likely consequences of the remedy proposed. </w:t>
      </w:r>
      <w:r w:rsidRPr="00763A13">
        <w:rPr>
          <w:rStyle w:val="StyleUnderline"/>
        </w:rPr>
        <w:t>Beijing’s</w:t>
      </w:r>
      <w:r w:rsidRPr="00763A13">
        <w:rPr>
          <w:sz w:val="16"/>
        </w:rPr>
        <w:t xml:space="preserve"> de facto attempts to limit or end U.S. predominance along its maritime periphery </w:t>
      </w:r>
      <w:r w:rsidRPr="00763A13">
        <w:rPr>
          <w:rStyle w:val="StyleUnderline"/>
        </w:rPr>
        <w:t xml:space="preserve">are motivated almost entirely by uncertainties, fears, insecurities, and a certain level of opportunism, </w:t>
      </w:r>
      <w:r w:rsidRPr="00763A13">
        <w:rPr>
          <w:rStyle w:val="Emphasis"/>
        </w:rPr>
        <w:t>not a grand strategic vision of Chinese predominance</w:t>
      </w:r>
      <w:r w:rsidRPr="00763A13">
        <w:rPr>
          <w:rStyle w:val="StyleUnderline"/>
        </w:rPr>
        <w:t>,</w:t>
      </w:r>
      <w:r w:rsidRPr="00763A13">
        <w:rPr>
          <w:sz w:val="16"/>
        </w:rPr>
        <w:t xml:space="preserve"> despite the arguably growing expression of ultranationalist views within China. </w:t>
      </w:r>
      <w:r w:rsidRPr="00763A13">
        <w:rPr>
          <w:rStyle w:val="StyleUnderline"/>
        </w:rPr>
        <w:t>Those who view China as an aspiring hegemon s</w:t>
      </w:r>
      <w:r w:rsidRPr="00763A13">
        <w:rPr>
          <w:sz w:val="16"/>
        </w:rPr>
        <w:t xml:space="preserve">eeking America’s subordination and ultimate ejection from Asia </w:t>
      </w:r>
      <w:r w:rsidRPr="00763A13">
        <w:rPr>
          <w:rStyle w:val="Emphasis"/>
        </w:rPr>
        <w:t>almost without exception base their argument on shaky theoretical postulates and faulty historical analogies</w:t>
      </w:r>
      <w:r w:rsidRPr="00763A13">
        <w:rPr>
          <w:sz w:val="16"/>
        </w:rPr>
        <w:t xml:space="preserve"> </w:t>
      </w:r>
      <w:r w:rsidRPr="00763A13">
        <w:rPr>
          <w:rStyle w:val="StyleUnderline"/>
        </w:rPr>
        <w:t xml:space="preserve">or on the </w:t>
      </w:r>
      <w:r w:rsidRPr="00763A13">
        <w:rPr>
          <w:rStyle w:val="Emphasis"/>
        </w:rPr>
        <w:t>decidedly nonauthoritative</w:t>
      </w:r>
      <w:r w:rsidRPr="00763A13">
        <w:rPr>
          <w:rStyle w:val="StyleUnderline"/>
        </w:rPr>
        <w:t xml:space="preserve"> views of a few Chinese analysts,</w:t>
      </w:r>
      <w:r w:rsidRPr="00763A13">
        <w:rPr>
          <w:sz w:val="16"/>
        </w:rPr>
        <w:t xml:space="preserve"> </w:t>
      </w:r>
      <w:r w:rsidRPr="00763A13">
        <w:rPr>
          <w:rStyle w:val="StyleUnderline"/>
        </w:rPr>
        <w:t>not current, hard evidence regarding either Chinese strategies and doctrines or Chinese behavior, past and present</w:t>
      </w:r>
      <w:r w:rsidRPr="00763A13">
        <w:rPr>
          <w:sz w:val="16"/>
        </w:rPr>
        <w:t xml:space="preserve">. Such </w:t>
      </w:r>
      <w:r w:rsidRPr="00763A13">
        <w:rPr>
          <w:rStyle w:val="StyleUnderline"/>
        </w:rPr>
        <w:t>observers argue</w:t>
      </w:r>
      <w:r w:rsidRPr="00763A13">
        <w:rPr>
          <w:sz w:val="16"/>
        </w:rPr>
        <w:t xml:space="preserve"> that </w:t>
      </w:r>
      <w:r w:rsidRPr="00763A13">
        <w:rPr>
          <w:rStyle w:val="StyleUnderline"/>
        </w:rPr>
        <w:t>all rising powers seek hardpower dominance</w:t>
      </w:r>
      <w:r w:rsidRPr="00763A13">
        <w:rPr>
          <w:sz w:val="16"/>
        </w:rPr>
        <w:t xml:space="preserve"> in an anarchic interstate system and that China is a power that always sought to dominate its world. However, </w:t>
      </w:r>
      <w:r w:rsidRPr="00763A13">
        <w:rPr>
          <w:rStyle w:val="StyleUnderline"/>
        </w:rPr>
        <w:t xml:space="preserve">such absolutist beliefs run </w:t>
      </w:r>
      <w:r w:rsidRPr="00763A13">
        <w:rPr>
          <w:rStyle w:val="Emphasis"/>
        </w:rPr>
        <w:t>counter to the very mixed record</w:t>
      </w:r>
      <w:r w:rsidRPr="00763A13">
        <w:rPr>
          <w:rStyle w:val="StyleUnderline"/>
        </w:rPr>
        <w:t xml:space="preserve"> of power grabbing and power balancing, </w:t>
      </w:r>
      <w:r w:rsidRPr="00763A13">
        <w:rPr>
          <w:sz w:val="16"/>
        </w:rPr>
        <w:t xml:space="preserve">aggression and restraint, deterrence and reassurance </w:t>
      </w:r>
      <w:r w:rsidRPr="00763A13">
        <w:rPr>
          <w:rStyle w:val="StyleUnderline"/>
        </w:rPr>
        <w:t>that has characterized great power relations historically</w:t>
      </w:r>
      <w:r w:rsidRPr="00763A13">
        <w:rPr>
          <w:sz w:val="16"/>
        </w:rPr>
        <w:t xml:space="preserve">. </w:t>
      </w:r>
      <w:r w:rsidRPr="00763A13">
        <w:rPr>
          <w:rStyle w:val="StyleUnderline"/>
        </w:rPr>
        <w:t>They also ignore</w:t>
      </w:r>
      <w:r w:rsidRPr="00763A13">
        <w:rPr>
          <w:sz w:val="16"/>
        </w:rPr>
        <w:t xml:space="preserve"> the fact that, in the premodern era, </w:t>
      </w:r>
      <w:r w:rsidRPr="00763A13">
        <w:rPr>
          <w:rStyle w:val="StyleUnderline"/>
        </w:rPr>
        <w:t>Chinese predominance within its part of Asia most often consisted of pragmatic and mutually beneficial exchanges of ritualistic deference for material gains, not Chinese hard power control.</w:t>
      </w:r>
      <w:r w:rsidRPr="00763A13">
        <w:rPr>
          <w:sz w:val="16"/>
        </w:rPr>
        <w:t xml:space="preserve"> While implying a preference for symbolically hierarchical relationships with smaller neighbors, China’s premodern approach did not amount to a demand for clearcut dominance and subordination. Moreover, </w:t>
      </w:r>
      <w:r w:rsidRPr="00763A13">
        <w:rPr>
          <w:rStyle w:val="StyleUnderline"/>
        </w:rPr>
        <w:t>the advent of modern, independent, and in most cases strong nationstates along China’s borders; the forces of economic globalization; and the existence of nuclear weapons have enormously reduced, if not eliminated, both the willingness and the ability of Chinese leaders today to dominate Asia and carve out an exclusionary sphere of influence, especially in hardpower terms</w:t>
      </w:r>
      <w:r w:rsidRPr="00763A13">
        <w:rPr>
          <w:sz w:val="16"/>
        </w:rPr>
        <w:t xml:space="preserve">. By necessity, </w:t>
      </w:r>
      <w:r w:rsidRPr="00763A13">
        <w:rPr>
          <w:rStyle w:val="StyleUnderline"/>
        </w:rPr>
        <w:t>their objective is to reduce their considerable vulnerability and increase their political, diplomatic, and economic leverage in their own backyard to a level where Chinese interests must be reflected in those major political, economic, and security actions undertaken by neighboring states.</w:t>
      </w:r>
      <w:r w:rsidRPr="00763A13">
        <w:rPr>
          <w:sz w:val="16"/>
        </w:rPr>
        <w:t xml:space="preserve"> This is a much less ambitious and in many ways understandable goal for a continental great power. And it does not necessarily threaten vital U.S. or allied interests.</w:t>
      </w:r>
    </w:p>
    <w:p w14:paraId="6C2D0D5C" w14:textId="77777777" w:rsidR="00120421" w:rsidRPr="00763A13" w:rsidRDefault="00120421" w:rsidP="00120421">
      <w:pPr>
        <w:pStyle w:val="Heading3"/>
      </w:pPr>
      <w:r w:rsidRPr="00763A13">
        <w:t>Climate Change</w:t>
      </w:r>
    </w:p>
    <w:p w14:paraId="1766651B" w14:textId="77777777" w:rsidR="00120421" w:rsidRPr="00763A13" w:rsidRDefault="00120421" w:rsidP="00120421">
      <w:pPr>
        <w:pStyle w:val="Heading4"/>
      </w:pPr>
      <w:r w:rsidRPr="00763A13">
        <w:t xml:space="preserve">The aff turns climate into the ultimate security machine, ensuring that the future singularity of crisis takes domination over existence --- instead you should rescue the science of climate change from the 1ac </w:t>
      </w:r>
    </w:p>
    <w:p w14:paraId="4E4178D3" w14:textId="77777777" w:rsidR="00120421" w:rsidRPr="00763A13" w:rsidRDefault="00120421" w:rsidP="00120421">
      <w:r w:rsidRPr="00763A13">
        <w:rPr>
          <w:b/>
        </w:rPr>
        <w:t>Marzec 15</w:t>
      </w:r>
      <w:r w:rsidRPr="00763A13">
        <w:t xml:space="preserve"> [Robert P., “Rethinking the Society of the Spectacle: Natural Security, the Coming Ecologies of War, and the Critical Inquiry of William V. Spanos,” </w:t>
      </w:r>
      <w:r w:rsidRPr="00763A13">
        <w:rPr>
          <w:i/>
        </w:rPr>
        <w:t>boundary 2</w:t>
      </w:r>
      <w:r w:rsidRPr="00763A13">
        <w:t xml:space="preserve"> 42:1, Duke University Press, 2015]</w:t>
      </w:r>
    </w:p>
    <w:p w14:paraId="40C52373" w14:textId="77777777" w:rsidR="00120421" w:rsidRPr="00763A13" w:rsidRDefault="00120421" w:rsidP="00120421">
      <w:r w:rsidRPr="00763A13">
        <w:t>We don’t endorse ablest language</w:t>
      </w:r>
    </w:p>
    <w:p w14:paraId="65EDC2B9" w14:textId="77777777" w:rsidR="00120421" w:rsidRPr="00763A13" w:rsidRDefault="00120421" w:rsidP="00120421">
      <w:pPr>
        <w:rPr>
          <w:rStyle w:val="StyleUnderline"/>
          <w:b/>
          <w:sz w:val="16"/>
          <w:u w:val="none"/>
        </w:rPr>
      </w:pPr>
      <w:r w:rsidRPr="00763A13">
        <w:rPr>
          <w:sz w:val="16"/>
        </w:rPr>
        <w:t>Conclusion: The Naturalization of Shock and Awe</w:t>
      </w:r>
      <w:r w:rsidRPr="00763A13">
        <w:rPr>
          <w:sz w:val="12"/>
        </w:rPr>
        <w:t xml:space="preserve">¶ </w:t>
      </w:r>
      <w:r w:rsidRPr="00763A13">
        <w:rPr>
          <w:sz w:val="16"/>
        </w:rPr>
        <w:t xml:space="preserve">In his essay “The Sublime and the Spectacle: The American Sublime Revisited,” </w:t>
      </w:r>
      <w:r w:rsidRPr="00763A13">
        <w:rPr>
          <w:rStyle w:val="StyleUnderline"/>
        </w:rPr>
        <w:t>Spanos offers a critique of the “American sublime” in</w:t>
      </w:r>
      <w:r w:rsidRPr="00763A13">
        <w:rPr>
          <w:sz w:val="16"/>
        </w:rPr>
        <w:t xml:space="preserve"> </w:t>
      </w:r>
      <w:r w:rsidRPr="00763A13">
        <w:rPr>
          <w:rStyle w:val="StyleUnderline"/>
        </w:rPr>
        <w:t>light of what he identifies as its “exacerbated” state in the wake of America’s War on Terror</w:t>
      </w:r>
      <w:r w:rsidRPr="00763A13">
        <w:rPr>
          <w:sz w:val="16"/>
        </w:rPr>
        <w:t xml:space="preserve">. He argues that </w:t>
      </w:r>
      <w:r w:rsidRPr="00763A13">
        <w:rPr>
          <w:rStyle w:val="StyleUnderline"/>
        </w:rPr>
        <w:t>the destructive potentialities marking the sublime have, from the beginnings of the American civilizing process, never been actualized.</w:t>
      </w:r>
      <w:r w:rsidRPr="00763A13">
        <w:rPr>
          <w:sz w:val="16"/>
        </w:rPr>
        <w:t xml:space="preserve"> What has repeatedly appeared instead, in national stagings performed by the dominant culture during times of national crisis, is the spectacle:</w:t>
      </w:r>
      <w:r w:rsidRPr="00763A13">
        <w:rPr>
          <w:sz w:val="12"/>
        </w:rPr>
        <w:t xml:space="preserve">¶ </w:t>
      </w:r>
      <w:r w:rsidRPr="00763A13">
        <w:rPr>
          <w:sz w:val="16"/>
        </w:rPr>
        <w:t xml:space="preserve">The so-called “American Sublime,” in almost all its historical literary and artistic manifestations, is not, as earlier Americanists claimed, an expression of the sublime but, rather, of the spectacular. . . . The dominant . . . culture in the United States—from the inaugural “errand in the . . . wilderness” of the founding Puritans (God’s “Chosen People”); through the era of westward expansion, which secularized the Puritans’ Word and its providential history as “Manifest Destiny”; to the post-9/11 age, which is bearing witness to America’s extension of its Divine- or History-ordained “errand in the wilderness” to include the “wilderness” of the world at large—has re-presented the awesome “immensity,” the vastness,” the “majesty,” the “mystery,” of the world’s “wilderness” in terms of a two-fold ideological strategy directed inwardly toward the covenantal community and outwardly toward its threatening enemy. . . . It has represented (staged) the anxiety-provoking awesomeness of the wilderness as a spectacular threat to the “security” of covenantal people that is intended to rejuvenate its youthful energies and to remobilize its unity in the face of the recidivism. . . . </w:t>
      </w:r>
      <w:r w:rsidRPr="00763A13">
        <w:rPr>
          <w:rStyle w:val="StyleUnderline"/>
        </w:rPr>
        <w:t>This is the national ritual . . . that the dominant culture perennially stages (as spectacle) particularly at times of national crisis (threats to</w:t>
      </w:r>
      <w:r w:rsidRPr="00763A13">
        <w:rPr>
          <w:sz w:val="16"/>
        </w:rPr>
        <w:t xml:space="preserve"> </w:t>
      </w:r>
      <w:r w:rsidRPr="00763A13">
        <w:rPr>
          <w:rStyle w:val="StyleUnderline"/>
        </w:rPr>
        <w:t>homeland security), and, above all, when the people’s commitment to the errand shows signs of flagging.</w:t>
      </w:r>
      <w:r w:rsidRPr="00763A13">
        <w:rPr>
          <w:sz w:val="16"/>
        </w:rPr>
        <w:t xml:space="preserve"> (SaS, 21)</w:t>
      </w:r>
      <w:r w:rsidRPr="00763A13">
        <w:rPr>
          <w:sz w:val="12"/>
        </w:rPr>
        <w:t xml:space="preserve">¶ </w:t>
      </w:r>
      <w:r w:rsidRPr="00763A13">
        <w:rPr>
          <w:rStyle w:val="StyleUnderline"/>
        </w:rPr>
        <w:t>The argument I want to present</w:t>
      </w:r>
      <w:r w:rsidRPr="00763A13">
        <w:rPr>
          <w:sz w:val="16"/>
        </w:rPr>
        <w:t xml:space="preserve"> in this conclusion, vis-à-vis Spanos’s meditation on the spectacularized American sublime, </w:t>
      </w:r>
      <w:r w:rsidRPr="00763A13">
        <w:rPr>
          <w:rStyle w:val="StyleUnderline"/>
        </w:rPr>
        <w:t>centers on the relationship between the liminal moment that marks the difference between the beautiful and the sublime</w:t>
      </w:r>
      <w:r w:rsidRPr="00763A13">
        <w:rPr>
          <w:sz w:val="16"/>
        </w:rPr>
        <w:t xml:space="preserve">, </w:t>
      </w:r>
      <w:r w:rsidRPr="00763A13">
        <w:rPr>
          <w:rStyle w:val="StyleUnderline"/>
        </w:rPr>
        <w:t>and the reduction of</w:t>
      </w:r>
      <w:r w:rsidRPr="00763A13">
        <w:rPr>
          <w:sz w:val="16"/>
        </w:rPr>
        <w:t xml:space="preserve"> </w:t>
      </w:r>
      <w:r w:rsidRPr="00763A13">
        <w:rPr>
          <w:rStyle w:val="StyleUnderline"/>
        </w:rPr>
        <w:t>that moment by the spectacularizing technologies of the security state</w:t>
      </w:r>
      <w:r w:rsidRPr="00763A13">
        <w:rPr>
          <w:sz w:val="16"/>
        </w:rPr>
        <w:t xml:space="preserve">. As I have been showing, </w:t>
      </w:r>
      <w:r w:rsidRPr="00763A13">
        <w:rPr>
          <w:rStyle w:val="StyleUnderline"/>
        </w:rPr>
        <w:t>the transformation of wilderness into</w:t>
      </w:r>
      <w:r w:rsidRPr="00763A13">
        <w:rPr>
          <w:sz w:val="16"/>
        </w:rPr>
        <w:t xml:space="preserve"> “</w:t>
      </w:r>
      <w:r w:rsidRPr="00763A13">
        <w:rPr>
          <w:rStyle w:val="Emphasis"/>
        </w:rPr>
        <w:t>disposable reserve</w:t>
      </w:r>
      <w:r w:rsidRPr="00763A13">
        <w:rPr>
          <w:sz w:val="16"/>
        </w:rPr>
        <w:t xml:space="preserve">” that </w:t>
      </w:r>
      <w:r w:rsidRPr="00763A13">
        <w:rPr>
          <w:rStyle w:val="StyleUnderline"/>
        </w:rPr>
        <w:t>marks the history of America’s colonization of the sublime</w:t>
      </w:r>
      <w:r w:rsidRPr="00763A13">
        <w:rPr>
          <w:sz w:val="16"/>
        </w:rPr>
        <w:t xml:space="preserve">—in other words, </w:t>
      </w:r>
      <w:r w:rsidRPr="00763A13">
        <w:rPr>
          <w:rStyle w:val="StyleUnderline"/>
        </w:rPr>
        <w:t>the postponement of the</w:t>
      </w:r>
      <w:r w:rsidRPr="00763A13">
        <w:rPr>
          <w:sz w:val="16"/>
        </w:rPr>
        <w:t xml:space="preserve"> </w:t>
      </w:r>
      <w:r w:rsidRPr="00763A13">
        <w:rPr>
          <w:rStyle w:val="StyleUnderline"/>
        </w:rPr>
        <w:t>self-destructive liminal moment that would disclose the emptiness of politics and the nothing ontologically prior to Being—is in the</w:t>
      </w:r>
      <w:r w:rsidRPr="00763A13">
        <w:rPr>
          <w:sz w:val="16"/>
        </w:rPr>
        <w:t xml:space="preserve"> </w:t>
      </w:r>
      <w:r w:rsidRPr="00763A13">
        <w:rPr>
          <w:rStyle w:val="StyleUnderline"/>
        </w:rPr>
        <w:t>process of being extended by the New Puritans of the security society to the domain of climate change</w:t>
      </w:r>
      <w:r w:rsidRPr="00763A13">
        <w:rPr>
          <w:sz w:val="16"/>
        </w:rPr>
        <w:t xml:space="preserve">. However, </w:t>
      </w:r>
      <w:r w:rsidRPr="00763A13">
        <w:rPr>
          <w:rStyle w:val="StyleUnderline"/>
        </w:rPr>
        <w:t>this “visible”</w:t>
      </w:r>
      <w:r w:rsidRPr="00763A13">
        <w:rPr>
          <w:sz w:val="16"/>
        </w:rPr>
        <w:t xml:space="preserve"> </w:t>
      </w:r>
      <w:r w:rsidRPr="00763A13">
        <w:rPr>
          <w:rStyle w:val="StyleUnderline"/>
        </w:rPr>
        <w:t>onslaught</w:t>
      </w:r>
      <w:r w:rsidRPr="00763A13">
        <w:rPr>
          <w:sz w:val="16"/>
        </w:rPr>
        <w:t xml:space="preserve">, I want to argue, in taking my directive from Spanos’s exemplary theorizations of the hiding of power (the Panopticon as the ideal form of invisible power), </w:t>
      </w:r>
      <w:r w:rsidRPr="00763A13">
        <w:rPr>
          <w:rStyle w:val="StyleUnderline"/>
        </w:rPr>
        <w:t>is in the process of attempting what could be characterized as a total dilation of the security apparatus.</w:t>
      </w:r>
      <w:r w:rsidRPr="00763A13">
        <w:rPr>
          <w:sz w:val="16"/>
        </w:rPr>
        <w:t xml:space="preserve"> Put differently, </w:t>
      </w:r>
      <w:r w:rsidRPr="00763A13">
        <w:rPr>
          <w:rStyle w:val="StyleUnderline"/>
        </w:rPr>
        <w:t>the extension of national security to the ecological register has generated, in and through the exceptional signatory</w:t>
      </w:r>
      <w:r w:rsidRPr="00763A13">
        <w:rPr>
          <w:sz w:val="16"/>
        </w:rPr>
        <w:t xml:space="preserve"> </w:t>
      </w:r>
      <w:r w:rsidRPr="00763A13">
        <w:rPr>
          <w:rStyle w:val="StyleUnderline"/>
        </w:rPr>
        <w:t>“</w:t>
      </w:r>
      <w:r w:rsidRPr="00763A13">
        <w:rPr>
          <w:rStyle w:val="Emphasis"/>
        </w:rPr>
        <w:t>adaptation</w:t>
      </w:r>
      <w:r w:rsidRPr="00763A13">
        <w:rPr>
          <w:rStyle w:val="StyleUnderline"/>
        </w:rPr>
        <w:t xml:space="preserve">,” a form of logic that </w:t>
      </w:r>
      <w:r w:rsidRPr="00763A13">
        <w:rPr>
          <w:rStyle w:val="Emphasis"/>
        </w:rPr>
        <w:t>transforms security into humanity’s biological destiny</w:t>
      </w:r>
      <w:r w:rsidRPr="00763A13">
        <w:rPr>
          <w:rStyle w:val="StyleUnderline"/>
        </w:rPr>
        <w:t>.</w:t>
      </w:r>
      <w:r w:rsidRPr="00763A13">
        <w:rPr>
          <w:sz w:val="16"/>
        </w:rPr>
        <w:t xml:space="preserve"> </w:t>
      </w:r>
      <w:r w:rsidRPr="00763A13">
        <w:rPr>
          <w:rStyle w:val="StyleUnderline"/>
        </w:rPr>
        <w:t>In the signature “natural security,” the “shock and awe” tactics symptomatic of the age of the spectacle</w:t>
      </w:r>
      <w:r w:rsidRPr="00763A13">
        <w:rPr>
          <w:sz w:val="16"/>
        </w:rPr>
        <w:t>—manifested in the war on Iraq—</w:t>
      </w:r>
      <w:r w:rsidRPr="00763A13">
        <w:rPr>
          <w:rStyle w:val="StyleUnderline"/>
        </w:rPr>
        <w:t xml:space="preserve">are transformed into the </w:t>
      </w:r>
      <w:r w:rsidRPr="00763A13">
        <w:rPr>
          <w:rStyle w:val="Emphasis"/>
        </w:rPr>
        <w:t>integral truth of every form of life on the planet</w:t>
      </w:r>
      <w:r w:rsidRPr="00763A13">
        <w:rPr>
          <w:rStyle w:val="StyleUnderline"/>
        </w:rPr>
        <w:t>.</w:t>
      </w:r>
      <w:r w:rsidRPr="00763A13">
        <w:rPr>
          <w:sz w:val="16"/>
        </w:rPr>
        <w:t xml:space="preserve"> </w:t>
      </w:r>
      <w:r w:rsidRPr="00763A13">
        <w:rPr>
          <w:rStyle w:val="Emphasis"/>
        </w:rPr>
        <w:t>Nature</w:t>
      </w:r>
      <w:r w:rsidRPr="00763A13">
        <w:rPr>
          <w:sz w:val="16"/>
        </w:rPr>
        <w:t xml:space="preserve">, </w:t>
      </w:r>
      <w:r w:rsidRPr="00763A13">
        <w:rPr>
          <w:rStyle w:val="Emphasis"/>
        </w:rPr>
        <w:t>as the ultimate security machine</w:t>
      </w:r>
      <w:r w:rsidRPr="00763A13">
        <w:rPr>
          <w:sz w:val="16"/>
        </w:rPr>
        <w:t xml:space="preserve">, </w:t>
      </w:r>
      <w:r w:rsidRPr="00763A13">
        <w:rPr>
          <w:rStyle w:val="Emphasis"/>
        </w:rPr>
        <w:t>appears as the Holy Grail of the covenanted, end-of-history community</w:t>
      </w:r>
      <w:r w:rsidRPr="00763A13">
        <w:rPr>
          <w:sz w:val="16"/>
        </w:rPr>
        <w:t xml:space="preserve">. At such a point, </w:t>
      </w:r>
      <w:r w:rsidRPr="00763A13">
        <w:rPr>
          <w:rStyle w:val="StyleUnderline"/>
        </w:rPr>
        <w:t xml:space="preserve">the liminal self-destructive point is ceaselessly postponed as the </w:t>
      </w:r>
      <w:r w:rsidRPr="00763A13">
        <w:rPr>
          <w:rStyle w:val="Emphasis"/>
        </w:rPr>
        <w:t>futureless singularity of crisis takes dominion over existence</w:t>
      </w:r>
      <w:r w:rsidRPr="00763A13">
        <w:rPr>
          <w:rStyle w:val="StyleUnderline"/>
        </w:rPr>
        <w:t>.</w:t>
      </w:r>
      <w:r w:rsidRPr="00763A13">
        <w:rPr>
          <w:rStyle w:val="StyleUnderline"/>
          <w:sz w:val="12"/>
        </w:rPr>
        <w:t xml:space="preserve">¶ </w:t>
      </w:r>
      <w:r w:rsidRPr="00763A13">
        <w:rPr>
          <w:sz w:val="16"/>
        </w:rPr>
        <w:t xml:space="preserve">It should be clear by now that </w:t>
      </w:r>
      <w:r w:rsidRPr="00763A13">
        <w:rPr>
          <w:rStyle w:val="StyleUnderline"/>
        </w:rPr>
        <w:t>the purpose of my critical analysis is not to deny the relevance of patient and sober scientific work</w:t>
      </w:r>
      <w:r w:rsidRPr="00763A13">
        <w:rPr>
          <w:sz w:val="16"/>
        </w:rPr>
        <w:t xml:space="preserve"> </w:t>
      </w:r>
      <w:r w:rsidRPr="00763A13">
        <w:rPr>
          <w:rStyle w:val="StyleUnderline"/>
        </w:rPr>
        <w:t>generated by organizations such as the IPCC and other concerned environmentalists and ecologists</w:t>
      </w:r>
      <w:r w:rsidRPr="00763A13">
        <w:rPr>
          <w:sz w:val="16"/>
        </w:rPr>
        <w:t xml:space="preserve">. </w:t>
      </w:r>
      <w:r w:rsidRPr="00763A13">
        <w:rPr>
          <w:rStyle w:val="StyleUnderline"/>
        </w:rPr>
        <w:t xml:space="preserve">The point instead is to </w:t>
      </w:r>
      <w:r w:rsidRPr="00763A13">
        <w:rPr>
          <w:rStyle w:val="Emphasis"/>
        </w:rPr>
        <w:t>rescue this urgently needed knowledge from the security society’s spectacularizing technologies of capture</w:t>
      </w:r>
      <w:r w:rsidRPr="00763A13">
        <w:rPr>
          <w:sz w:val="16"/>
        </w:rPr>
        <w:t xml:space="preserve">. For it must be recognized as well that </w:t>
      </w:r>
      <w:r w:rsidRPr="00763A13">
        <w:rPr>
          <w:rStyle w:val="StyleUnderline"/>
        </w:rPr>
        <w:t>the geological event of global warming is not an innately occurring event of biological processes but the outcome of covenanted humanity’s march through history.</w:t>
      </w:r>
      <w:r w:rsidRPr="00763A13">
        <w:rPr>
          <w:sz w:val="16"/>
        </w:rPr>
        <w:t xml:space="preserve"> The IPCC has been extensively outlining for more than two decades the multifarious ecological changes already occurring worldwide. Its Fourth Assessment Report confirms that global warming is “unequivocal” and that it is primarily the result of human activities, with these activities generating the greatest output of greenhouse gases between the years 1970 and 2004 (a 70 percent increase since preindustrial times). All of its predictions are grim: from increased water stress and food scarcity in locations across the planet, to the significant loss by midcentury of the eastern Amazonia forest, to sea-level rise and the consequent erasure of the planet’s forty-eight island nations, to the production of millions of “climate change refugees,” to the alarming event of mass extinction (with as much as 30 to 50 percent of all species dying off by midcentury—what ecologists now refer to as the sixth massive planetary extinction of animal and plant species, the worst period of die-offs since the loss of the dinosaurs).29 </w:t>
      </w:r>
      <w:r w:rsidRPr="00763A13">
        <w:rPr>
          <w:rStyle w:val="StyleUnderline"/>
        </w:rPr>
        <w:t>Current commitments to mass energy production and consumption, habitat destruction, overfishing</w:t>
      </w:r>
      <w:r w:rsidRPr="00763A13">
        <w:rPr>
          <w:sz w:val="16"/>
        </w:rPr>
        <w:t xml:space="preserve">, </w:t>
      </w:r>
      <w:r w:rsidRPr="00763A13">
        <w:rPr>
          <w:rStyle w:val="StyleUnderline"/>
        </w:rPr>
        <w:t>topsoil loss, dam production, pesticides, and a host of other entropic, “collat- eral” aftereffects of anthropocentric development make</w:t>
      </w:r>
      <w:r w:rsidRPr="00763A13">
        <w:rPr>
          <w:sz w:val="16"/>
        </w:rPr>
        <w:t xml:space="preserve"> this event unlikely to change in the foreseeable future. </w:t>
      </w:r>
      <w:r w:rsidRPr="00763A13">
        <w:rPr>
          <w:rStyle w:val="StyleUnderline"/>
        </w:rPr>
        <w:t>Are we to understand, in listening to the cultural custodians of the fantasy of humanity’s biological destiny, that the truth of human existence is no more than the necessity of adapting to this spiraling ecological</w:t>
      </w:r>
      <w:r w:rsidRPr="00763A13">
        <w:rPr>
          <w:sz w:val="16"/>
        </w:rPr>
        <w:t xml:space="preserve"> </w:t>
      </w:r>
      <w:r w:rsidRPr="00763A13">
        <w:rPr>
          <w:rStyle w:val="StyleUnderline"/>
        </w:rPr>
        <w:t xml:space="preserve">destruction? Surely there are other </w:t>
      </w:r>
      <w:r w:rsidRPr="00763A13">
        <w:rPr>
          <w:rStyle w:val="Emphasis"/>
        </w:rPr>
        <w:t>alternatives to the security imperatives of the “accept things as they are” logic of adaptation</w:t>
      </w:r>
      <w:r w:rsidRPr="00763A13">
        <w:rPr>
          <w:sz w:val="16"/>
        </w:rPr>
        <w:t>.</w:t>
      </w:r>
      <w:r w:rsidRPr="00763A13">
        <w:rPr>
          <w:sz w:val="12"/>
        </w:rPr>
        <w:t xml:space="preserve">¶ </w:t>
      </w:r>
      <w:r w:rsidRPr="00763A13">
        <w:rPr>
          <w:sz w:val="16"/>
        </w:rPr>
        <w:t>Coda</w:t>
      </w:r>
      <w:r w:rsidRPr="00763A13">
        <w:rPr>
          <w:sz w:val="12"/>
        </w:rPr>
        <w:t xml:space="preserve">¶ </w:t>
      </w:r>
      <w:r w:rsidRPr="00763A13">
        <w:rPr>
          <w:sz w:val="16"/>
        </w:rPr>
        <w:t xml:space="preserve">The events of anthropocentric planetary climate change beggar strategies of comprehension and defy explanation by representative orders of interpretation. As an event of a scale not before encountered by human beings, </w:t>
      </w:r>
      <w:r w:rsidRPr="00763A13">
        <w:rPr>
          <w:rStyle w:val="StyleUnderline"/>
        </w:rPr>
        <w:t>climate change confronts the critical</w:t>
      </w:r>
      <w:r w:rsidRPr="00763A13">
        <w:rPr>
          <w:sz w:val="16"/>
        </w:rPr>
        <w:t xml:space="preserve"> </w:t>
      </w:r>
      <w:r w:rsidRPr="00763A13">
        <w:rPr>
          <w:rStyle w:val="StyleUnderline"/>
        </w:rPr>
        <w:t>intellectual with a challenge that pushes theoretical thought to straddle both the radical decentering potentialities of the sublime and the asphyxiating character of a naturalized state of exception and its spectacularizing operations</w:t>
      </w:r>
      <w:r w:rsidRPr="00763A13">
        <w:rPr>
          <w:sz w:val="16"/>
        </w:rPr>
        <w:t xml:space="preserve">. </w:t>
      </w:r>
      <w:r w:rsidRPr="00763A13">
        <w:rPr>
          <w:rStyle w:val="StyleUnderline"/>
        </w:rPr>
        <w:t>Unlike the ecological and biological adaptations that take place in the lives of animals, the “adaptations” of humans, in addition to those they share with the nonhuman</w:t>
      </w:r>
      <w:r w:rsidRPr="00763A13">
        <w:rPr>
          <w:sz w:val="16"/>
        </w:rPr>
        <w:t xml:space="preserve"> </w:t>
      </w:r>
      <w:r w:rsidRPr="00763A13">
        <w:rPr>
          <w:rStyle w:val="StyleUnderline"/>
        </w:rPr>
        <w:t>world, include world-changing influences such as the inventions of capitalism</w:t>
      </w:r>
      <w:r w:rsidRPr="00763A13">
        <w:rPr>
          <w:sz w:val="16"/>
        </w:rPr>
        <w:t>, private property, and overconsumption</w:t>
      </w:r>
      <w:r w:rsidRPr="00763A13">
        <w:rPr>
          <w:rStyle w:val="StyleUnderline"/>
        </w:rPr>
        <w:t>; the unequal distribution of planetary resources; the megadams designed to meet the escalating energy needs of a gluttonous human society</w:t>
      </w:r>
      <w:r w:rsidRPr="00763A13">
        <w:rPr>
          <w:sz w:val="16"/>
        </w:rPr>
        <w:t>; the atomic bomb and the ability to instantaneously erase the lives of hundreds of thousands of human beings; the</w:t>
      </w:r>
      <w:r w:rsidRPr="00763A13">
        <w:rPr>
          <w:rStyle w:val="StyleUnderline"/>
        </w:rPr>
        <w:t xml:space="preserve"> advanced technological legacy of exponentially increasing atmospheric CO2; the authorization of preemptive war</w:t>
      </w:r>
      <w:r w:rsidRPr="00763A13">
        <w:rPr>
          <w:sz w:val="16"/>
        </w:rPr>
        <w:t xml:space="preserve">; </w:t>
      </w:r>
      <w:r w:rsidRPr="00763A13">
        <w:rPr>
          <w:rStyle w:val="StyleUnderline"/>
        </w:rPr>
        <w:t>the termination of civil liberties for the sake of homeland security; the establishment of “stateless citizens” outside the law in “extraordinary rendition</w:t>
      </w:r>
      <w:r w:rsidRPr="00763A13">
        <w:rPr>
          <w:sz w:val="16"/>
        </w:rPr>
        <w:t xml:space="preserve">” sites like Abu Ghraib and Guantánamo Bay; and the establishment of “stateless citizens” again in the form of “climate change </w:t>
      </w:r>
      <w:r w:rsidRPr="00763A13">
        <w:rPr>
          <w:rStyle w:val="StyleUnderline"/>
        </w:rPr>
        <w:t>refugees.” Such creative “adaptations” should be recognized in all their inglorious magnitude: as society- and planet-changing “geological forces”</w:t>
      </w:r>
      <w:r w:rsidRPr="00763A13">
        <w:rPr>
          <w:sz w:val="16"/>
        </w:rPr>
        <w:t xml:space="preserve">30 </w:t>
      </w:r>
      <w:r w:rsidRPr="00763A13">
        <w:rPr>
          <w:rStyle w:val="StyleUnderline"/>
        </w:rPr>
        <w:t>that, in their apparent self-evidence and necessity, wage an anesthetizing war on the critical and creative mind.</w:t>
      </w:r>
      <w:r w:rsidRPr="00763A13">
        <w:rPr>
          <w:rStyle w:val="StyleUnderline"/>
          <w:sz w:val="12"/>
        </w:rPr>
        <w:t xml:space="preserve">¶ </w:t>
      </w:r>
      <w:r w:rsidRPr="00763A13">
        <w:rPr>
          <w:rStyle w:val="StyleUnderline"/>
        </w:rPr>
        <w:t>The planetwide and long-lasting character of anthropocentric climate change thus requires that we stretch our customary understanding of the kinds of contextual forces typically evaluated in the humanities and social sciences. The methodological</w:t>
      </w:r>
      <w:r w:rsidRPr="00763A13">
        <w:rPr>
          <w:sz w:val="16"/>
        </w:rPr>
        <w:t xml:space="preserve"> </w:t>
      </w:r>
      <w:r w:rsidRPr="00763A13">
        <w:rPr>
          <w:rStyle w:val="StyleUnderline"/>
        </w:rPr>
        <w:t>imperatives</w:t>
      </w:r>
      <w:r w:rsidRPr="00763A13">
        <w:rPr>
          <w:sz w:val="16"/>
        </w:rPr>
        <w:t xml:space="preserve"> of natural security analyzed provisionally here </w:t>
      </w:r>
      <w:r w:rsidRPr="00763A13">
        <w:rPr>
          <w:rStyle w:val="StyleUnderline"/>
        </w:rPr>
        <w:t>are symptomatic of a quasi-theological belief in an exceptional form of</w:t>
      </w:r>
      <w:r w:rsidRPr="00763A13">
        <w:rPr>
          <w:sz w:val="16"/>
        </w:rPr>
        <w:t xml:space="preserve"> </w:t>
      </w:r>
      <w:r w:rsidRPr="00763A13">
        <w:rPr>
          <w:rStyle w:val="StyleUnderline"/>
        </w:rPr>
        <w:t>thinking</w:t>
      </w:r>
      <w:r w:rsidRPr="00763A13">
        <w:rPr>
          <w:sz w:val="16"/>
        </w:rPr>
        <w:t xml:space="preserve">, one </w:t>
      </w:r>
      <w:r w:rsidRPr="00763A13">
        <w:rPr>
          <w:rStyle w:val="StyleUnderline"/>
        </w:rPr>
        <w:t xml:space="preserve">that can only exist in an alignment with the </w:t>
      </w:r>
      <w:r w:rsidRPr="00763A13">
        <w:rPr>
          <w:rStyle w:val="Emphasis"/>
        </w:rPr>
        <w:t>violence of an exceptional form of ordering</w:t>
      </w:r>
      <w:r w:rsidRPr="00763A13">
        <w:rPr>
          <w:sz w:val="16"/>
        </w:rPr>
        <w:t>. Put more emphatically, “</w:t>
      </w:r>
      <w:r w:rsidRPr="00763A13">
        <w:rPr>
          <w:rStyle w:val="Emphasis"/>
        </w:rPr>
        <w:t>natural security</w:t>
      </w:r>
      <w:r w:rsidRPr="00763A13">
        <w:rPr>
          <w:sz w:val="16"/>
        </w:rPr>
        <w:t xml:space="preserve">” </w:t>
      </w:r>
      <w:r w:rsidRPr="00763A13">
        <w:rPr>
          <w:rStyle w:val="StyleUnderline"/>
        </w:rPr>
        <w:t>is fantasy of a covenanted thought governed by an order attempting to transcend all human liminality—</w:t>
      </w:r>
      <w:r w:rsidRPr="00763A13">
        <w:rPr>
          <w:sz w:val="16"/>
        </w:rPr>
        <w:t xml:space="preserve">a form of intelligibility endeavoring to act like a sublime geological force. </w:t>
      </w:r>
      <w:r w:rsidRPr="00763A13">
        <w:rPr>
          <w:rStyle w:val="StyleUnderline"/>
        </w:rPr>
        <w:t>Hidden within this fantasy lies the secret of a commitment to wage war against any form of thought that would seek to challenge its spectacular supremacy</w:t>
      </w:r>
      <w:r w:rsidRPr="00763A13">
        <w:rPr>
          <w:sz w:val="16"/>
        </w:rPr>
        <w:t xml:space="preserve">. </w:t>
      </w:r>
      <w:r w:rsidRPr="00763A13">
        <w:rPr>
          <w:rStyle w:val="StyleUnderline"/>
        </w:rPr>
        <w:t xml:space="preserve">In such a way does the anthropocentric human incessantly reproduce itself, turning the </w:t>
      </w:r>
      <w:r w:rsidRPr="00763A13">
        <w:rPr>
          <w:rStyle w:val="Emphasis"/>
        </w:rPr>
        <w:t>rich and limitless potentialities of life</w:t>
      </w:r>
      <w:r w:rsidRPr="00763A13">
        <w:rPr>
          <w:rStyle w:val="StyleUnderline"/>
        </w:rPr>
        <w:t xml:space="preserve"> into the </w:t>
      </w:r>
      <w:r w:rsidRPr="00763A13">
        <w:rPr>
          <w:rStyle w:val="Emphasis"/>
        </w:rPr>
        <w:t>single, unidirectionally oriented, paralyzing spectacle of survival.</w:t>
      </w:r>
      <w:r w:rsidRPr="00763A13">
        <w:rPr>
          <w:rStyle w:val="Emphasis"/>
          <w:sz w:val="12"/>
        </w:rPr>
        <w:t xml:space="preserve">¶ </w:t>
      </w:r>
      <w:r w:rsidRPr="00763A13">
        <w:rPr>
          <w:sz w:val="16"/>
        </w:rPr>
        <w:t xml:space="preserve">William V. Spanos has spent his career detailing the extensive effects of such crippling forms of intelligibility. In his analyses of the ontological character of modernity, </w:t>
      </w:r>
      <w:r w:rsidRPr="00763A13">
        <w:rPr>
          <w:rStyle w:val="StyleUnderline"/>
        </w:rPr>
        <w:t>he reveals to us the self-destructive destinies such forms inflict on humanit</w:t>
      </w:r>
      <w:r w:rsidRPr="00763A13">
        <w:rPr>
          <w:sz w:val="16"/>
        </w:rPr>
        <w:t xml:space="preserve">y. Despite the pessimism such analyses most assuredly must engender, in this act of revealing Spanos nonetheless offers a singular entry point, a space where </w:t>
      </w:r>
      <w:r w:rsidRPr="00763A13">
        <w:rPr>
          <w:rStyle w:val="StyleUnderline"/>
        </w:rPr>
        <w:t>critical inquiry can become capable of disclosing the radical potentialities occluded by even the most absolute and integral worldings of power. If there is perhaps something like a contradictory desire lurking at the heart of the survival paradigm I</w:t>
      </w:r>
      <w:r w:rsidRPr="00763A13">
        <w:rPr>
          <w:sz w:val="16"/>
        </w:rPr>
        <w:t xml:space="preserve"> have been analyzing here, </w:t>
      </w:r>
      <w:r w:rsidRPr="00763A13">
        <w:rPr>
          <w:rStyle w:val="StyleUnderline"/>
        </w:rPr>
        <w:t>it is surely the liminal hope that such an ordering of the world is not so inevitable</w:t>
      </w:r>
      <w:r w:rsidRPr="00763A13">
        <w:rPr>
          <w:sz w:val="16"/>
        </w:rPr>
        <w:t>. For even the most “dire condition of the human species” is, as Spanos reminds us, “not necessarily the end of the matter” (SaS, 19).</w:t>
      </w:r>
    </w:p>
    <w:p w14:paraId="6D542C24" w14:textId="77777777" w:rsidR="00120421" w:rsidRPr="00763A13" w:rsidRDefault="00120421" w:rsidP="00120421">
      <w:pPr>
        <w:pStyle w:val="Heading3"/>
      </w:pPr>
      <w:r w:rsidRPr="00763A13">
        <w:t>Death Impacts</w:t>
      </w:r>
    </w:p>
    <w:p w14:paraId="512E415C" w14:textId="77777777" w:rsidR="00120421" w:rsidRPr="00763A13" w:rsidRDefault="00120421" w:rsidP="00120421">
      <w:pPr>
        <w:pStyle w:val="Heading4"/>
      </w:pPr>
      <w:r w:rsidRPr="00763A13">
        <w:t xml:space="preserve">Their projections of mass violence rely on the instrumental logic of the Pax Americana --- this creates a perverse fascination with death that exports violence across the world and commits American existence to total war </w:t>
      </w:r>
    </w:p>
    <w:p w14:paraId="768E4FFE" w14:textId="77777777" w:rsidR="00120421" w:rsidRPr="00763A13" w:rsidRDefault="00120421" w:rsidP="00120421">
      <w:r w:rsidRPr="00763A13">
        <w:rPr>
          <w:b/>
        </w:rPr>
        <w:t>Masco 12</w:t>
      </w:r>
      <w:r w:rsidRPr="00763A13">
        <w:t xml:space="preserve"> [Joseph Masco, “The End of Ends,” </w:t>
      </w:r>
      <w:r w:rsidRPr="00763A13">
        <w:rPr>
          <w:i/>
        </w:rPr>
        <w:t>Anthropological Quarterly</w:t>
      </w:r>
      <w:r w:rsidRPr="00763A13">
        <w:t>, Volume 85, Number 4, Fall 2012]</w:t>
      </w:r>
    </w:p>
    <w:p w14:paraId="4C9FC0DA" w14:textId="77777777" w:rsidR="00120421" w:rsidRPr="00763A13" w:rsidRDefault="00120421" w:rsidP="00120421">
      <w:pPr>
        <w:rPr>
          <w:sz w:val="16"/>
        </w:rPr>
      </w:pPr>
      <w:r w:rsidRPr="00763A13">
        <w:rPr>
          <w:sz w:val="12"/>
        </w:rPr>
        <w:t xml:space="preserve">¶ </w:t>
      </w:r>
      <w:r w:rsidRPr="00763A13">
        <w:rPr>
          <w:sz w:val="16"/>
        </w:rPr>
        <w:t xml:space="preserve">Within modern political theory </w:t>
      </w:r>
      <w:r w:rsidRPr="00763A13">
        <w:rPr>
          <w:rStyle w:val="StyleUnderline"/>
        </w:rPr>
        <w:t xml:space="preserve">the means to an end has been embedded within the very concept of rationality, making ends and means synonymous with progress, a perpetual engine of improving the infrastructures of everyday life as well as the morality of those living within it. </w:t>
      </w:r>
      <w:r w:rsidRPr="00763A13">
        <w:rPr>
          <w:sz w:val="16"/>
        </w:rPr>
        <w:t xml:space="preserve">Within this modernity—glossed here as the application of reason to nature as progress—we have few efforts to theorize the reality or implication of conceptual blockages or blindnesses within the very notion of security. The assumption that instrumental reason is not only a means to an end but an essential good structures a Euro-American modernity in which superstition is set against the possibility of an unending technological progress (Horkheimer and Adorno 2002:1). </w:t>
      </w:r>
      <w:r w:rsidRPr="00763A13">
        <w:rPr>
          <w:rStyle w:val="StyleUnderline"/>
        </w:rPr>
        <w:t>Benjamin</w:t>
      </w:r>
      <w:r w:rsidRPr="00763A13">
        <w:rPr>
          <w:sz w:val="16"/>
        </w:rPr>
        <w:t xml:space="preserve"> (1969) </w:t>
      </w:r>
      <w:r w:rsidRPr="00763A13">
        <w:rPr>
          <w:rStyle w:val="StyleUnderline"/>
        </w:rPr>
        <w:t>offers perhaps the most powerful critique of “progress” by showing how the promise of the “new” can be the vehicle of social mystification and entrenchment</w:t>
      </w:r>
      <w:r w:rsidRPr="00763A13">
        <w:rPr>
          <w:sz w:val="16"/>
        </w:rPr>
        <w:t xml:space="preserve">. His call to “brush history against the grain” and establish a critical method that can “seize hold of a memory as it flashes up at a moment of danger” is ultimately a call to </w:t>
      </w:r>
      <w:r w:rsidRPr="00763A13">
        <w:rPr>
          <w:rStyle w:val="StyleUnderline"/>
        </w:rPr>
        <w:t>resist the normalization (and naturalization) of violence in everyday life.</w:t>
      </w:r>
      <w:r w:rsidRPr="00763A13">
        <w:rPr>
          <w:sz w:val="16"/>
        </w:rPr>
        <w:t xml:space="preserve"> But </w:t>
      </w:r>
      <w:r w:rsidRPr="00763A13">
        <w:rPr>
          <w:rStyle w:val="StyleUnderline"/>
        </w:rPr>
        <w:t>how</w:t>
      </w:r>
      <w:r w:rsidRPr="00763A13">
        <w:rPr>
          <w:sz w:val="16"/>
        </w:rPr>
        <w:t xml:space="preserve">, and under what terms, </w:t>
      </w:r>
      <w:r w:rsidRPr="00763A13">
        <w:rPr>
          <w:rStyle w:val="StyleUnderline"/>
        </w:rPr>
        <w:t>can this be accomplished in a national security state that is premised on the total ending of nuclear war</w:t>
      </w:r>
      <w:r w:rsidRPr="00763A13">
        <w:rPr>
          <w:sz w:val="16"/>
        </w:rPr>
        <w:t xml:space="preserve">? </w:t>
      </w:r>
      <w:r w:rsidRPr="00763A13">
        <w:rPr>
          <w:rStyle w:val="StyleUnderline"/>
        </w:rPr>
        <w:t>Having built the war machine as a global system</w:t>
      </w:r>
      <w:r w:rsidRPr="00763A13">
        <w:rPr>
          <w:sz w:val="16"/>
        </w:rPr>
        <w:t xml:space="preserve">, </w:t>
      </w:r>
      <w:r w:rsidRPr="00763A13">
        <w:rPr>
          <w:rStyle w:val="StyleUnderline"/>
        </w:rPr>
        <w:t>how can a society turn towards an alternative notion of security, one not grounded in the technological possibility of total nuclear war?</w:t>
      </w:r>
      <w:r w:rsidRPr="00763A13">
        <w:rPr>
          <w:sz w:val="12"/>
        </w:rPr>
        <w:t xml:space="preserve">¶ </w:t>
      </w:r>
      <w:r w:rsidRPr="00763A13">
        <w:rPr>
          <w:rStyle w:val="StyleUnderline"/>
        </w:rPr>
        <w:t>How</w:t>
      </w:r>
      <w:r w:rsidRPr="00763A13">
        <w:rPr>
          <w:sz w:val="16"/>
        </w:rPr>
        <w:t xml:space="preserve">, indeed, </w:t>
      </w:r>
      <w:r w:rsidRPr="00763A13">
        <w:rPr>
          <w:rStyle w:val="StyleUnderline"/>
        </w:rPr>
        <w:t xml:space="preserve">does thinking about an absolute ending work to </w:t>
      </w:r>
      <w:r w:rsidRPr="00763A13">
        <w:rPr>
          <w:rStyle w:val="Emphasis"/>
        </w:rPr>
        <w:t>install a new set of fantasies</w:t>
      </w:r>
      <w:r w:rsidRPr="00763A13">
        <w:rPr>
          <w:rStyle w:val="StyleUnderline"/>
        </w:rPr>
        <w:t xml:space="preserve"> and short circuits that prevent reflexive critique</w:t>
      </w:r>
      <w:r w:rsidRPr="00763A13">
        <w:rPr>
          <w:sz w:val="16"/>
        </w:rPr>
        <w:t xml:space="preserve">? </w:t>
      </w:r>
      <w:r w:rsidRPr="00763A13">
        <w:rPr>
          <w:rStyle w:val="StyleUnderline"/>
        </w:rPr>
        <w:t>How do rational modes of planning work not to eliminate the possibility of collective death but rather</w:t>
      </w:r>
      <w:r w:rsidRPr="00763A13">
        <w:rPr>
          <w:sz w:val="16"/>
        </w:rPr>
        <w:t xml:space="preserve">, through self-mystification, to </w:t>
      </w:r>
      <w:r w:rsidRPr="00763A13">
        <w:rPr>
          <w:rStyle w:val="StyleUnderline"/>
        </w:rPr>
        <w:t>install its possibility ever deeper into an expert state system</w:t>
      </w:r>
      <w:r w:rsidRPr="00763A13">
        <w:rPr>
          <w:sz w:val="16"/>
        </w:rPr>
        <w:t xml:space="preserve">? Kant (1986) articulated one central area where reason is installed as a compensation for a lack of understanding in his notion of the sublime. </w:t>
      </w:r>
      <w:r w:rsidRPr="00763A13">
        <w:rPr>
          <w:rStyle w:val="StyleUnderline"/>
        </w:rPr>
        <w:t>Sublime experience,</w:t>
      </w:r>
      <w:r w:rsidRPr="00763A13">
        <w:rPr>
          <w:sz w:val="16"/>
        </w:rPr>
        <w:t xml:space="preserve"> in his view, </w:t>
      </w:r>
      <w:r w:rsidRPr="00763A13">
        <w:rPr>
          <w:rStyle w:val="StyleUnderline"/>
        </w:rPr>
        <w:t xml:space="preserve">overwhelms the human sensorium providing that </w:t>
      </w:r>
      <w:r w:rsidRPr="00763A13">
        <w:rPr>
          <w:rStyle w:val="Emphasis"/>
        </w:rPr>
        <w:t>strange mix of pleasure and terror</w:t>
      </w:r>
      <w:r w:rsidRPr="00763A13">
        <w:rPr>
          <w:rStyle w:val="StyleUnderline"/>
        </w:rPr>
        <w:t xml:space="preserve"> involved in </w:t>
      </w:r>
      <w:r w:rsidRPr="00763A13">
        <w:rPr>
          <w:rStyle w:val="Emphasis"/>
        </w:rPr>
        <w:t>surpassing one’s cognitive limit</w:t>
      </w:r>
      <w:r w:rsidRPr="00763A13">
        <w:rPr>
          <w:sz w:val="16"/>
        </w:rPr>
        <w:t xml:space="preserve">. For Kant, the experience of incomprehensibility is then managed by an act of categorizing—by a naming of the event—rather than through understanding. </w:t>
      </w:r>
      <w:r w:rsidRPr="00763A13">
        <w:rPr>
          <w:rStyle w:val="StyleUnderline"/>
        </w:rPr>
        <w:t>Compensation rather than comprehension is thus achieved</w:t>
      </w:r>
      <w:r w:rsidRPr="00763A13">
        <w:rPr>
          <w:sz w:val="16"/>
        </w:rPr>
        <w:t xml:space="preserve">, </w:t>
      </w:r>
      <w:r w:rsidRPr="00763A13">
        <w:rPr>
          <w:rStyle w:val="StyleUnderline"/>
        </w:rPr>
        <w:t>installing at the very center of his notion of reason an irreducible problem about means, ends,</w:t>
      </w:r>
      <w:r w:rsidRPr="00763A13">
        <w:rPr>
          <w:sz w:val="16"/>
        </w:rPr>
        <w:t xml:space="preserve"> </w:t>
      </w:r>
      <w:r w:rsidRPr="00763A13">
        <w:rPr>
          <w:rStyle w:val="StyleUnderline"/>
        </w:rPr>
        <w:t>and the ability of human beings in extreme moments to comprehend both. “Terror” has an inherent sublimity, one that has been multiplied across contemporary crisis</w:t>
      </w:r>
      <w:r w:rsidRPr="00763A13">
        <w:rPr>
          <w:sz w:val="16"/>
        </w:rPr>
        <w:t>—war, economy, environment—</w:t>
      </w:r>
      <w:r w:rsidRPr="00763A13">
        <w:rPr>
          <w:rStyle w:val="StyleUnderline"/>
        </w:rPr>
        <w:t>to create a new complex configuration of planetary risk that exceeds the power of the national security state</w:t>
      </w:r>
      <w:r w:rsidRPr="00763A13">
        <w:rPr>
          <w:sz w:val="16"/>
        </w:rPr>
        <w:t xml:space="preserve"> (Masco 2010). </w:t>
      </w:r>
      <w:r w:rsidRPr="00763A13">
        <w:rPr>
          <w:rStyle w:val="StyleUnderline"/>
        </w:rPr>
        <w:t>Nuclear terror, as a permanent state system, however, is not a momentary experience</w:t>
      </w:r>
      <w:r w:rsidRPr="00763A13">
        <w:rPr>
          <w:sz w:val="16"/>
        </w:rPr>
        <w:t xml:space="preserve"> (as Kant’s sublime requires) </w:t>
      </w:r>
      <w:r w:rsidRPr="00763A13">
        <w:rPr>
          <w:rStyle w:val="StyleUnderline"/>
        </w:rPr>
        <w:t xml:space="preserve">but is instead a </w:t>
      </w:r>
      <w:r w:rsidRPr="00763A13">
        <w:rPr>
          <w:rStyle w:val="Emphasis"/>
        </w:rPr>
        <w:t>global infrastructure</w:t>
      </w:r>
      <w:r w:rsidRPr="00763A13">
        <w:rPr>
          <w:sz w:val="16"/>
        </w:rPr>
        <w:t>—</w:t>
      </w:r>
      <w:r w:rsidRPr="00763A13">
        <w:rPr>
          <w:rStyle w:val="Emphasis"/>
        </w:rPr>
        <w:t>one that coordinates American military power as well as its domestic politics.</w:t>
      </w:r>
      <w:r w:rsidRPr="00763A13">
        <w:rPr>
          <w:sz w:val="16"/>
        </w:rPr>
        <w:t xml:space="preserve"> This infrastructure requires constant affective [End Page 1115] as well as technological support, </w:t>
      </w:r>
      <w:r w:rsidRPr="00763A13">
        <w:rPr>
          <w:rStyle w:val="StyleUnderline"/>
        </w:rPr>
        <w:t xml:space="preserve">merging complex social and technological processes that become </w:t>
      </w:r>
      <w:r w:rsidRPr="00763A13">
        <w:rPr>
          <w:rStyle w:val="Emphasis"/>
        </w:rPr>
        <w:t>fused in perceptions of global risk</w:t>
      </w:r>
      <w:r w:rsidRPr="00763A13">
        <w:rPr>
          <w:rStyle w:val="StyleUnderline"/>
        </w:rPr>
        <w:t>.</w:t>
      </w:r>
      <w:r w:rsidRPr="00763A13">
        <w:rPr>
          <w:rStyle w:val="StyleUnderline"/>
          <w:sz w:val="12"/>
        </w:rPr>
        <w:t xml:space="preserve">¶ </w:t>
      </w:r>
      <w:r w:rsidRPr="00763A13">
        <w:rPr>
          <w:sz w:val="16"/>
        </w:rPr>
        <w:t xml:space="preserve">Put differently, </w:t>
      </w:r>
      <w:r w:rsidRPr="00763A13">
        <w:rPr>
          <w:rStyle w:val="StyleUnderline"/>
        </w:rPr>
        <w:t>instrumental reason has orchestrated our globalized, economized, technologized modernity but it has also installed a set of</w:t>
      </w:r>
      <w:r w:rsidRPr="00763A13">
        <w:rPr>
          <w:sz w:val="16"/>
        </w:rPr>
        <w:t xml:space="preserve"> </w:t>
      </w:r>
      <w:r w:rsidRPr="00763A13">
        <w:rPr>
          <w:rStyle w:val="StyleUnderline"/>
        </w:rPr>
        <w:t xml:space="preserve">compensations for those events, desires, and biological facts that </w:t>
      </w:r>
      <w:r w:rsidRPr="00763A13">
        <w:rPr>
          <w:rStyle w:val="Emphasis"/>
        </w:rPr>
        <w:t>disrupt specific calculations</w:t>
      </w:r>
      <w:r w:rsidRPr="00763A13">
        <w:rPr>
          <w:sz w:val="16"/>
        </w:rPr>
        <w:t xml:space="preserve"> of progress/profit. By the mid-20th century, the products of </w:t>
      </w:r>
      <w:r w:rsidRPr="00763A13">
        <w:rPr>
          <w:rStyle w:val="Emphasis"/>
        </w:rPr>
        <w:t>instrumental reason</w:t>
      </w:r>
      <w:r w:rsidRPr="00763A13">
        <w:rPr>
          <w:sz w:val="16"/>
        </w:rPr>
        <w:t>—</w:t>
      </w:r>
      <w:r w:rsidRPr="00763A13">
        <w:rPr>
          <w:rStyle w:val="StyleUnderline"/>
        </w:rPr>
        <w:t>the very means to an end</w:t>
      </w:r>
      <w:r w:rsidRPr="00763A13">
        <w:rPr>
          <w:sz w:val="16"/>
        </w:rPr>
        <w:t>—</w:t>
      </w:r>
      <w:r w:rsidRPr="00763A13">
        <w:rPr>
          <w:rStyle w:val="Emphasis"/>
        </w:rPr>
        <w:t>produced new forms of war that ultimately challenged the survival of the species.</w:t>
      </w:r>
      <w:r w:rsidRPr="00763A13">
        <w:rPr>
          <w:sz w:val="16"/>
        </w:rPr>
        <w:t xml:space="preserve"> The atomic bomb stands as both a rational technology—produced via the combined work of physicists, engineers, chemists, industrialists, military planners, defense intellectuals, and civilian policy makers—and as a limit case to that instrumental reason (see Edwards 1996, Oakes 1994). In the early days of the nuclear age, some Manhattan Project scientists hoped this new technology would be so terrible that it would simply end the possibility of war (e.g., Federation of American Scientists 1946). Instead, US war planners built a global system for nuclear war that could end life itself within a few minutes of actual conflict. Each new nuclear system—bomber, submarine, and missile—was both a technological achievement of the first order and an accelerating progression towards the end of modernity in the form of nuclear war.</w:t>
      </w:r>
      <w:r w:rsidRPr="00763A13">
        <w:rPr>
          <w:sz w:val="12"/>
        </w:rPr>
        <w:t xml:space="preserve">¶ </w:t>
      </w:r>
      <w:r w:rsidRPr="00763A13">
        <w:rPr>
          <w:rStyle w:val="StyleUnderline"/>
        </w:rPr>
        <w:t xml:space="preserve">What these technical experts were attempting to negotiate through engineering is a </w:t>
      </w:r>
      <w:r w:rsidRPr="00763A13">
        <w:rPr>
          <w:rStyle w:val="Emphasis"/>
        </w:rPr>
        <w:t>basic relationship to death</w:t>
      </w:r>
      <w:r w:rsidRPr="00763A13">
        <w:rPr>
          <w:sz w:val="16"/>
        </w:rPr>
        <w:t xml:space="preserve">, </w:t>
      </w:r>
      <w:r w:rsidRPr="00763A13">
        <w:rPr>
          <w:rStyle w:val="StyleUnderline"/>
        </w:rPr>
        <w:t>a perverse project of building ever more destructive machines in the name of producing “security.</w:t>
      </w:r>
      <w:r w:rsidRPr="00763A13">
        <w:rPr>
          <w:sz w:val="16"/>
        </w:rPr>
        <w:t xml:space="preserve">” Indeed, displacing the threat of one machine (the bomb) with another (the bomb) became the basis for deterrence theory, a way of organizing and containing the thought of death by expanding technological systems. </w:t>
      </w:r>
      <w:r w:rsidRPr="00763A13">
        <w:rPr>
          <w:rStyle w:val="StyleUnderline"/>
        </w:rPr>
        <w:t>Freud</w:t>
      </w:r>
      <w:r w:rsidRPr="00763A13">
        <w:rPr>
          <w:sz w:val="16"/>
        </w:rPr>
        <w:t xml:space="preserve"> (1991) </w:t>
      </w:r>
      <w:r w:rsidRPr="00763A13">
        <w:rPr>
          <w:rStyle w:val="StyleUnderline"/>
        </w:rPr>
        <w:t>saw this contradiction in militarism early on</w:t>
      </w:r>
      <w:r w:rsidRPr="00763A13">
        <w:rPr>
          <w:sz w:val="16"/>
        </w:rPr>
        <w:t xml:space="preserve">, and in his remarkable 1915 essay “Thoughts for the Times on War and Death” he is definitive that </w:t>
      </w:r>
      <w:r w:rsidRPr="00763A13">
        <w:rPr>
          <w:rStyle w:val="Emphasis"/>
        </w:rPr>
        <w:t>it is impossible to comprehend</w:t>
      </w:r>
      <w:r w:rsidRPr="00763A13">
        <w:rPr>
          <w:sz w:val="16"/>
        </w:rPr>
        <w:t>—to actually believe in—</w:t>
      </w:r>
      <w:r w:rsidRPr="00763A13">
        <w:rPr>
          <w:rStyle w:val="Emphasis"/>
        </w:rPr>
        <w:t>one’s own death</w:t>
      </w:r>
      <w:r w:rsidRPr="00763A13">
        <w:rPr>
          <w:sz w:val="16"/>
        </w:rPr>
        <w:t xml:space="preserve">. Thus, he notes, </w:t>
      </w:r>
      <w:r w:rsidRPr="00763A13">
        <w:rPr>
          <w:rStyle w:val="StyleUnderline"/>
        </w:rPr>
        <w:t>even as the human organism moves closer to death</w:t>
      </w:r>
      <w:r w:rsidRPr="00763A13">
        <w:rPr>
          <w:sz w:val="16"/>
        </w:rPr>
        <w:t xml:space="preserve"> with each tick of the clock, </w:t>
      </w:r>
      <w:r w:rsidRPr="00763A13">
        <w:rPr>
          <w:rStyle w:val="StyleUnderline"/>
        </w:rPr>
        <w:t xml:space="preserve">the ego pursues a program of immortality and works to </w:t>
      </w:r>
      <w:r w:rsidRPr="00763A13">
        <w:rPr>
          <w:rStyle w:val="Emphasis"/>
        </w:rPr>
        <w:t>relocate the onrushing reality of death to exterior locations</w:t>
      </w:r>
      <w:r w:rsidRPr="00763A13">
        <w:rPr>
          <w:sz w:val="16"/>
        </w:rPr>
        <w:t>—</w:t>
      </w:r>
      <w:r w:rsidRPr="00763A13">
        <w:rPr>
          <w:rStyle w:val="Emphasis"/>
        </w:rPr>
        <w:t>to novels, to foreign populations, to distant wars, to a radical outside</w:t>
      </w:r>
      <w:r w:rsidRPr="00763A13">
        <w:rPr>
          <w:sz w:val="16"/>
        </w:rPr>
        <w:t xml:space="preserve">. Thus, </w:t>
      </w:r>
      <w:r w:rsidRPr="00763A13">
        <w:rPr>
          <w:rStyle w:val="StyleUnderline"/>
        </w:rPr>
        <w:t>the thought of an “</w:t>
      </w:r>
      <w:r w:rsidRPr="00763A13">
        <w:rPr>
          <w:rStyle w:val="Emphasis"/>
        </w:rPr>
        <w:t>end</w:t>
      </w:r>
      <w:r w:rsidRPr="00763A13">
        <w:rPr>
          <w:rStyle w:val="StyleUnderline"/>
        </w:rPr>
        <w:t xml:space="preserve">ing” here literally produces a </w:t>
      </w:r>
      <w:r w:rsidRPr="00763A13">
        <w:rPr>
          <w:rStyle w:val="Emphasis"/>
        </w:rPr>
        <w:t>new set of means</w:t>
      </w:r>
      <w:r w:rsidRPr="00763A13">
        <w:rPr>
          <w:sz w:val="16"/>
        </w:rPr>
        <w:t>—</w:t>
      </w:r>
      <w:r w:rsidRPr="00763A13">
        <w:rPr>
          <w:rStyle w:val="StyleUnderline"/>
        </w:rPr>
        <w:t>fantasies</w:t>
      </w:r>
      <w:r w:rsidRPr="00763A13">
        <w:rPr>
          <w:sz w:val="16"/>
        </w:rPr>
        <w:t xml:space="preserve">, </w:t>
      </w:r>
      <w:r w:rsidRPr="00763A13">
        <w:rPr>
          <w:rStyle w:val="StyleUnderline"/>
        </w:rPr>
        <w:t>projections</w:t>
      </w:r>
      <w:r w:rsidRPr="00763A13">
        <w:rPr>
          <w:sz w:val="16"/>
        </w:rPr>
        <w:t xml:space="preserve">, </w:t>
      </w:r>
      <w:r w:rsidRPr="00763A13">
        <w:rPr>
          <w:rStyle w:val="StyleUnderline"/>
        </w:rPr>
        <w:t>displacements</w:t>
      </w:r>
      <w:r w:rsidRPr="00763A13">
        <w:rPr>
          <w:sz w:val="16"/>
        </w:rPr>
        <w:t xml:space="preserve">, </w:t>
      </w:r>
      <w:r w:rsidRPr="00763A13">
        <w:rPr>
          <w:rStyle w:val="StyleUnderline"/>
        </w:rPr>
        <w:t>and amnesias all</w:t>
      </w:r>
      <w:r w:rsidRPr="00763A13">
        <w:rPr>
          <w:sz w:val="16"/>
        </w:rPr>
        <w:t xml:space="preserve"> </w:t>
      </w:r>
      <w:r w:rsidRPr="00763A13">
        <w:rPr>
          <w:rStyle w:val="Emphasis"/>
        </w:rPr>
        <w:t>mobilized to suture together an idea of an eternal self</w:t>
      </w:r>
      <w:r w:rsidRPr="00763A13">
        <w:rPr>
          <w:sz w:val="16"/>
        </w:rPr>
        <w:t xml:space="preserve">. In American national-culture, </w:t>
      </w:r>
      <w:r w:rsidRPr="00763A13">
        <w:rPr>
          <w:rStyle w:val="StyleUnderline"/>
        </w:rPr>
        <w:t>the Cold War performed this task through a series of</w:t>
      </w:r>
      <w:r w:rsidRPr="00763A13">
        <w:rPr>
          <w:sz w:val="16"/>
        </w:rPr>
        <w:t xml:space="preserve"> </w:t>
      </w:r>
      <w:r w:rsidRPr="00763A13">
        <w:rPr>
          <w:rStyle w:val="StyleUnderline"/>
        </w:rPr>
        <w:t>circuits</w:t>
      </w:r>
      <w:r w:rsidRPr="00763A13">
        <w:rPr>
          <w:sz w:val="16"/>
        </w:rPr>
        <w:t xml:space="preserve">: </w:t>
      </w:r>
      <w:r w:rsidRPr="00763A13">
        <w:rPr>
          <w:rStyle w:val="StyleUnderline"/>
        </w:rPr>
        <w:t>the communist threat was simultaneously everywhere and nowhere</w:t>
      </w:r>
      <w:r w:rsidRPr="00763A13">
        <w:rPr>
          <w:sz w:val="16"/>
        </w:rPr>
        <w:t xml:space="preserve">, </w:t>
      </w:r>
      <w:r w:rsidRPr="00763A13">
        <w:rPr>
          <w:rStyle w:val="StyleUnderline"/>
        </w:rPr>
        <w:t>and the immanent threat of nuclear war was mitigated by a</w:t>
      </w:r>
      <w:r w:rsidRPr="00763A13">
        <w:rPr>
          <w:sz w:val="16"/>
        </w:rPr>
        <w:t xml:space="preserve"> fetishistic </w:t>
      </w:r>
      <w:r w:rsidRPr="00763A13">
        <w:rPr>
          <w:rStyle w:val="StyleUnderline"/>
        </w:rPr>
        <w:t>focus on technological detail</w:t>
      </w:r>
      <w:r w:rsidRPr="00763A13">
        <w:rPr>
          <w:sz w:val="16"/>
        </w:rPr>
        <w:t xml:space="preserve">. </w:t>
      </w:r>
      <w:r w:rsidRPr="00763A13">
        <w:rPr>
          <w:rStyle w:val="StyleUnderline"/>
        </w:rPr>
        <w:t>Cold War planners managed the threat of nuclear war through constant prolif</w:t>
      </w:r>
      <w:r w:rsidRPr="00763A13">
        <w:rPr>
          <w:sz w:val="16"/>
        </w:rPr>
        <w:t xml:space="preserve">eration—of weapons, delivery systems, </w:t>
      </w:r>
      <w:r w:rsidRPr="00763A13">
        <w:rPr>
          <w:rStyle w:val="Emphasis"/>
        </w:rPr>
        <w:t>images, theories, and calculations</w:t>
      </w:r>
      <w:r w:rsidRPr="00763A13">
        <w:rPr>
          <w:sz w:val="16"/>
        </w:rPr>
        <w:t xml:space="preserve">. </w:t>
      </w:r>
      <w:r w:rsidRPr="00763A13">
        <w:rPr>
          <w:rStyle w:val="StyleUnderline"/>
        </w:rPr>
        <w:t>Through this proliferation</w:t>
      </w:r>
      <w:r w:rsidRPr="00763A13">
        <w:rPr>
          <w:sz w:val="16"/>
        </w:rPr>
        <w:t xml:space="preserve">, Cold War </w:t>
      </w:r>
      <w:r w:rsidRPr="00763A13">
        <w:rPr>
          <w:rStyle w:val="StyleUnderline"/>
        </w:rPr>
        <w:t xml:space="preserve">planners pursued a program of intellectual compensation for the </w:t>
      </w:r>
      <w:r w:rsidRPr="00763A13">
        <w:rPr>
          <w:rStyle w:val="Emphasis"/>
        </w:rPr>
        <w:t>confrontation with a new kind of death</w:t>
      </w:r>
      <w:r w:rsidRPr="00763A13">
        <w:rPr>
          <w:sz w:val="16"/>
        </w:rPr>
        <w:t xml:space="preserve">. </w:t>
      </w:r>
      <w:r w:rsidRPr="00763A13">
        <w:rPr>
          <w:rStyle w:val="StyleUnderline"/>
        </w:rPr>
        <w:t>They did so by mobilizing all national resources</w:t>
      </w:r>
      <w:r w:rsidRPr="00763A13">
        <w:rPr>
          <w:sz w:val="16"/>
        </w:rPr>
        <w:t xml:space="preserve"> (changing the very temporal horizon of war from days, to hours, to minutes in the process), </w:t>
      </w:r>
      <w:r w:rsidRPr="00763A13">
        <w:rPr>
          <w:rStyle w:val="StyleUnderline"/>
        </w:rPr>
        <w:t xml:space="preserve">as well as by pursuing proxy wars and covert actions around the world. In the process, Americans learned how to be </w:t>
      </w:r>
      <w:r w:rsidRPr="00763A13">
        <w:rPr>
          <w:rStyle w:val="Emphasis"/>
        </w:rPr>
        <w:t>committed to total war as a precondition for everyday life while locating death as exterior to the nation</w:t>
      </w:r>
      <w:r w:rsidRPr="00763A13">
        <w:rPr>
          <w:sz w:val="16"/>
        </w:rPr>
        <w:t xml:space="preserve">, </w:t>
      </w:r>
      <w:r w:rsidRPr="00763A13">
        <w:rPr>
          <w:rStyle w:val="StyleUnderline"/>
        </w:rPr>
        <w:t>even as the war machine grew ferociously in its technological capacities</w:t>
      </w:r>
      <w:r w:rsidRPr="00763A13">
        <w:rPr>
          <w:sz w:val="16"/>
        </w:rPr>
        <w:t xml:space="preserve">. </w:t>
      </w:r>
      <w:r w:rsidRPr="00763A13">
        <w:rPr>
          <w:rStyle w:val="StyleUnderline"/>
        </w:rPr>
        <w:t>This represents a distinctive</w:t>
      </w:r>
      <w:r w:rsidRPr="00763A13">
        <w:rPr>
          <w:sz w:val="16"/>
        </w:rPr>
        <w:t xml:space="preserve"> national-cultural </w:t>
      </w:r>
      <w:r w:rsidRPr="00763A13">
        <w:rPr>
          <w:rStyle w:val="StyleUnderline"/>
        </w:rPr>
        <w:t>achievement</w:t>
      </w:r>
      <w:r w:rsidRPr="00763A13">
        <w:rPr>
          <w:sz w:val="16"/>
        </w:rPr>
        <w:t xml:space="preserve">: a notion of </w:t>
      </w:r>
      <w:r w:rsidRPr="00763A13">
        <w:rPr>
          <w:rStyle w:val="StyleUnderline"/>
        </w:rPr>
        <w:t xml:space="preserve">security that brings collective </w:t>
      </w:r>
      <w:r w:rsidRPr="00763A13">
        <w:rPr>
          <w:rStyle w:val="Emphasis"/>
        </w:rPr>
        <w:t>death ever closer</w:t>
      </w:r>
      <w:r w:rsidRPr="00763A13">
        <w:rPr>
          <w:rStyle w:val="StyleUnderline"/>
        </w:rPr>
        <w:t xml:space="preserve"> in an attempt to </w:t>
      </w:r>
      <w:r w:rsidRPr="00763A13">
        <w:rPr>
          <w:rStyle w:val="Emphasis"/>
        </w:rPr>
        <w:t>fix its location with ever more precision.</w:t>
      </w:r>
      <w:r w:rsidRPr="00763A13">
        <w:rPr>
          <w:sz w:val="16"/>
        </w:rPr>
        <w:t xml:space="preserve"> By the time of the first Corona photograph, </w:t>
      </w:r>
      <w:r w:rsidRPr="00763A13">
        <w:rPr>
          <w:rStyle w:val="StyleUnderline"/>
        </w:rPr>
        <w:t>the US nuclear system was on constant and permanent alert</w:t>
      </w:r>
      <w:r w:rsidRPr="00763A13">
        <w:rPr>
          <w:sz w:val="16"/>
        </w:rPr>
        <w:t xml:space="preserve">, </w:t>
      </w:r>
      <w:r w:rsidRPr="00763A13">
        <w:rPr>
          <w:rStyle w:val="StyleUnderline"/>
        </w:rPr>
        <w:t>managing a global war</w:t>
      </w:r>
      <w:r w:rsidRPr="00763A13">
        <w:rPr>
          <w:sz w:val="16"/>
        </w:rPr>
        <w:t xml:space="preserve"> </w:t>
      </w:r>
      <w:r w:rsidRPr="00763A13">
        <w:rPr>
          <w:rStyle w:val="StyleUnderline"/>
        </w:rPr>
        <w:t>machine on a minute-by-minute temporal scale</w:t>
      </w:r>
      <w:r w:rsidRPr="00763A13">
        <w:rPr>
          <w:sz w:val="16"/>
        </w:rPr>
        <w:t>—one that imagined a Soviet nuclear strike coming with less than seven minutes warning (Keeney 2011:186).</w:t>
      </w:r>
      <w:r w:rsidRPr="00763A13">
        <w:rPr>
          <w:sz w:val="12"/>
        </w:rPr>
        <w:t xml:space="preserve">¶ </w:t>
      </w:r>
      <w:r w:rsidRPr="00763A13">
        <w:rPr>
          <w:rStyle w:val="StyleUnderline"/>
        </w:rPr>
        <w:t xml:space="preserve">US </w:t>
      </w:r>
      <w:r w:rsidRPr="00763A13">
        <w:rPr>
          <w:sz w:val="16"/>
        </w:rPr>
        <w:t xml:space="preserve">military systems became both the most direct application of technical rationality and the location of deep fantasies about national immortality and systems of total control. In the first decade of the Cold War, for example, the lack of detailed intelligence about the Soviet Union enabled an American national security project that was both technologically utopian and driven by increasingly apocalyptic visions of an omnipotent other. A top-secret, blue-ribbon panel studying the possibility of nuclear civil defense in 1957, known as the Gaither Committee, not only recommended a nationwide commitment to building underground bunkers and training citizens to think calmly about experiencing nuclear war, its members also concluded that a “missile gap” with the Soviet Union left the US increasingly vulnerable to a devastating “first strike” (Security Resources Panel of the Science Advisory Committee 1957). Reinforced by the hysteria over Sputnik later in 1957—the first artificial satellite in space—US national security debates, by the end of the 1950s, were structured by visions of a Soviet sneak attack that would destroy urban America in an instant. The Gaither Committee leaked to the press their conclusion that by 1959 the Soviets would have a decisive advantage in ICBMs (see Roman 1995, Snead 1999) provoking huge nuclear arms expenditures in the US. The domestic politics informing the “missile gap” narrative [End Page 1117] were part of the battle between military branches for nuclear resources and soon key to John F. Kennedy’s presidential campaign strategy of positioning his Republican rivals (Eisenhower and then Nixon) as weak on national security. Thus, a </w:t>
      </w:r>
      <w:r w:rsidRPr="00763A13">
        <w:rPr>
          <w:rStyle w:val="StyleUnderline"/>
        </w:rPr>
        <w:t>threat projection with multiple political uses became codified as a kind of truth in US national security policy</w:t>
      </w:r>
      <w:r w:rsidRPr="00763A13">
        <w:rPr>
          <w:sz w:val="16"/>
        </w:rPr>
        <w:t xml:space="preserve">, </w:t>
      </w:r>
      <w:r w:rsidRPr="00763A13">
        <w:rPr>
          <w:rStyle w:val="StyleUnderline"/>
        </w:rPr>
        <w:t>leading to massive increases in defense spending at the end of the Eisenhower administration and then again at the start of the Kennedy</w:t>
      </w:r>
      <w:r w:rsidRPr="00763A13">
        <w:rPr>
          <w:sz w:val="16"/>
        </w:rPr>
        <w:t xml:space="preserve"> </w:t>
      </w:r>
      <w:r w:rsidRPr="00763A13">
        <w:rPr>
          <w:rStyle w:val="StyleUnderline"/>
        </w:rPr>
        <w:t>administratio</w:t>
      </w:r>
      <w:r w:rsidRPr="00763A13">
        <w:rPr>
          <w:sz w:val="16"/>
        </w:rPr>
        <w:t>n. The nuclear triad—of bombers, ICBMs, and submarines—is built at this moment, providing multiple redundant systems for waging nuclear war and giving each branch of the military a nuclear capability.</w:t>
      </w:r>
      <w:r w:rsidRPr="00763A13">
        <w:rPr>
          <w:sz w:val="12"/>
        </w:rPr>
        <w:t xml:space="preserve">¶ </w:t>
      </w:r>
      <w:r w:rsidRPr="00763A13">
        <w:rPr>
          <w:sz w:val="16"/>
        </w:rPr>
        <w:t xml:space="preserve">Today we can see that in addition to the new weapons systems built at the end of the 1950s, there was also an important political discovery crucial to the evolving Cold War: namely, </w:t>
      </w:r>
      <w:r w:rsidRPr="00763A13">
        <w:rPr>
          <w:rStyle w:val="StyleUnderline"/>
        </w:rPr>
        <w:t xml:space="preserve">the universal utility of </w:t>
      </w:r>
      <w:r w:rsidRPr="00763A13">
        <w:rPr>
          <w:rStyle w:val="Emphasis"/>
        </w:rPr>
        <w:t>threat proliferation</w:t>
      </w:r>
      <w:r w:rsidRPr="00763A13">
        <w:rPr>
          <w:rStyle w:val="StyleUnderline"/>
        </w:rPr>
        <w:t xml:space="preserve"> in </w:t>
      </w:r>
      <w:r w:rsidRPr="00763A13">
        <w:rPr>
          <w:rStyle w:val="Emphasis"/>
        </w:rPr>
        <w:t>US security culture</w:t>
      </w:r>
      <w:r w:rsidRPr="00763A13">
        <w:rPr>
          <w:sz w:val="16"/>
        </w:rPr>
        <w:t xml:space="preserve">. </w:t>
      </w:r>
      <w:r w:rsidRPr="00763A13">
        <w:rPr>
          <w:rStyle w:val="StyleUnderline"/>
        </w:rPr>
        <w:t>The raw political value of existential threat as a motivating narrative became a well-worn domestic strategy</w:t>
      </w:r>
      <w:r w:rsidRPr="00763A13">
        <w:rPr>
          <w:sz w:val="16"/>
        </w:rPr>
        <w:t xml:space="preserve"> in the US, one linking the “missile gap” of the 1950s to the “window of vulnerability” of the 1970s, to the “strategic defense initiative” of the 1980s to the “space based Pearl Harbor” narratives of the 1990s to the terrorist “WMD” discourses of the 2000s as illustrations of a nuclear culture. In each of these cases, </w:t>
      </w:r>
      <w:r w:rsidRPr="00763A13">
        <w:rPr>
          <w:rStyle w:val="StyleUnderline"/>
        </w:rPr>
        <w:t>we can see how the bomb</w:t>
      </w:r>
      <w:r w:rsidRPr="00763A13">
        <w:rPr>
          <w:sz w:val="16"/>
        </w:rPr>
        <w:t xml:space="preserve"> (as a consolidated form of existential threat) </w:t>
      </w:r>
      <w:r w:rsidRPr="00763A13">
        <w:rPr>
          <w:rStyle w:val="StyleUnderline"/>
        </w:rPr>
        <w:t>has been good for Americans to think with</w:t>
      </w:r>
      <w:r w:rsidRPr="00763A13">
        <w:rPr>
          <w:sz w:val="16"/>
        </w:rPr>
        <w:t xml:space="preserve">, </w:t>
      </w:r>
      <w:r w:rsidRPr="00763A13">
        <w:rPr>
          <w:rStyle w:val="StyleUnderline"/>
        </w:rPr>
        <w:t>becoming the basis for building a nuclear state and a global military system but also for transforming raw military ambition into a necessary form of “defense.”</w:t>
      </w:r>
      <w:r w:rsidRPr="00763A13">
        <w:rPr>
          <w:sz w:val="16"/>
        </w:rPr>
        <w:t xml:space="preserve"> But </w:t>
      </w:r>
      <w:r w:rsidRPr="00763A13">
        <w:rPr>
          <w:rStyle w:val="StyleUnderline"/>
        </w:rPr>
        <w:t>if the bomb has been crucial to</w:t>
      </w:r>
      <w:r w:rsidRPr="00763A13">
        <w:rPr>
          <w:sz w:val="16"/>
        </w:rPr>
        <w:t xml:space="preserve"> </w:t>
      </w:r>
      <w:r w:rsidRPr="00763A13">
        <w:rPr>
          <w:rStyle w:val="StyleUnderline"/>
        </w:rPr>
        <w:t xml:space="preserve">constituting US “superpower” status, it has also produced a complex new </w:t>
      </w:r>
      <w:r w:rsidRPr="00763A13">
        <w:rPr>
          <w:rStyle w:val="Emphasis"/>
        </w:rPr>
        <w:t>domestic affective political domain</w:t>
      </w:r>
      <w:r w:rsidRPr="00763A13">
        <w:rPr>
          <w:sz w:val="16"/>
        </w:rPr>
        <w:t xml:space="preserve">, </w:t>
      </w:r>
      <w:r w:rsidRPr="00763A13">
        <w:rPr>
          <w:rStyle w:val="Emphasis"/>
        </w:rPr>
        <w:t>allowing images of</w:t>
      </w:r>
      <w:r w:rsidRPr="00763A13">
        <w:rPr>
          <w:sz w:val="16"/>
        </w:rPr>
        <w:t xml:space="preserve">, and appeals to, </w:t>
      </w:r>
      <w:r w:rsidRPr="00763A13">
        <w:rPr>
          <w:rStyle w:val="Emphasis"/>
        </w:rPr>
        <w:t>existential threat to become a central means of establishing and expanding a militarized national security culture</w:t>
      </w:r>
      <w:r w:rsidRPr="00763A13">
        <w:rPr>
          <w:sz w:val="16"/>
        </w:rPr>
        <w:t>.</w:t>
      </w:r>
      <w:r w:rsidRPr="00763A13">
        <w:rPr>
          <w:sz w:val="12"/>
        </w:rPr>
        <w:t xml:space="preserve">¶ </w:t>
      </w:r>
      <w:r w:rsidRPr="00763A13">
        <w:rPr>
          <w:sz w:val="16"/>
        </w:rPr>
        <w:t>By 1961, US war planners sought to rationalize a vast set of military logics and capabilities into a comprehensive war plan—known as the Single Integrated Operating Plan or SIOP. The first plan, known as SIOP-62, promised to reduce contingency and error, and to coordinate a US war machine that included bombers, submarines, and missiles deployed globally, as well as a vast array of front line nuclear technologies, from nuclear cannons, to backpack bombs, to atomic land mines (see Sagan 1987, Ball and Toth 1990, and Burr 2004). The first SIOP had two options each involving a total assault on the communist block—preemptive war and retaliation. What is crucial to acknowledge today is that SIOP-62 was not a war plan in any traditional sense, rather it articulated in technologically [End Page 1118] feasible terms a total ending (see Keeney 2002, Burr 2005, Rosenberg and Moore 1981/1982). The preemptive option could be triggered by “signs” of an imminent Soviet attack. What constituted a definitive “sign” of such an attack however was left unstated, creating potential slippages between different organizations—the Strategic Air Command, the Navy, and the White House, for example—which might interpret Soviet actions differently. American Cold War state and nation-building was also increasingly devoted to rehearsing a surprise attack on the US and to applying the worst-case scenario thinking as normative (Masco 2008).</w:t>
      </w:r>
      <w:r w:rsidRPr="00763A13">
        <w:rPr>
          <w:sz w:val="12"/>
        </w:rPr>
        <w:t xml:space="preserve">¶ </w:t>
      </w:r>
      <w:r w:rsidRPr="00763A13">
        <w:rPr>
          <w:sz w:val="16"/>
        </w:rPr>
        <w:t>The preemptive option in SIOP-62 committed the full US arsenal in a simultaneous global nuclear strike, involving 3,200 nuclear weapons delivered to 1,060 targets around the world. In short, it was a plan to eliminate “communism” from planet Earth within a few hours of nuclear war. It involved targets not only in the Soviet Union, but also China (not yet a nuclear power), and all of their allied states. In a few hours of nuclear war, hundreds of cities, and more than 500 million people would be destroyed, followed by millions more from radiation injuries. Not included in this calculation were nuclear counterstrikes or the environmental or climatic consequences of nuclear war, which would have magnified and spread these effects to all corners of the globe.</w:t>
      </w:r>
      <w:r w:rsidRPr="00763A13">
        <w:rPr>
          <w:sz w:val="12"/>
        </w:rPr>
        <w:t xml:space="preserve">¶ </w:t>
      </w:r>
      <w:r w:rsidRPr="00763A13">
        <w:rPr>
          <w:sz w:val="16"/>
        </w:rPr>
        <w:t xml:space="preserve">The scale of destruction detailed in SIOP-62 is a distinctive moment in human history and is, in Kant’s strict technical sense of the term, sublime. </w:t>
      </w:r>
      <w:r w:rsidRPr="00763A13">
        <w:rPr>
          <w:rStyle w:val="StyleUnderline"/>
        </w:rPr>
        <w:t>It is beyond comprehension, which raises a crucial issue about how the nuclear state resolves such terror/complexity</w:t>
      </w:r>
      <w:r w:rsidRPr="00763A13">
        <w:rPr>
          <w:sz w:val="16"/>
        </w:rPr>
        <w:t xml:space="preserve">. In national security planning, </w:t>
      </w:r>
      <w:r w:rsidRPr="00763A13">
        <w:rPr>
          <w:rStyle w:val="StyleUnderline"/>
        </w:rPr>
        <w:t xml:space="preserve">the compensation for this experience of cognitive overload was a fixation on command and control, as well as the articulation of </w:t>
      </w:r>
      <w:r w:rsidRPr="00763A13">
        <w:rPr>
          <w:rStyle w:val="Emphasis"/>
        </w:rPr>
        <w:t>specific war calculations</w:t>
      </w:r>
      <w:r w:rsidRPr="00763A13">
        <w:rPr>
          <w:rStyle w:val="StyleUnderline"/>
        </w:rPr>
        <w:t xml:space="preserve">, marking degrees of violence for </w:t>
      </w:r>
      <w:r w:rsidRPr="00763A13">
        <w:rPr>
          <w:rStyle w:val="Emphasis"/>
        </w:rPr>
        <w:t>different nuclear war scenarios</w:t>
      </w:r>
      <w:r w:rsidRPr="00763A13">
        <w:rPr>
          <w:sz w:val="16"/>
        </w:rPr>
        <w:t xml:space="preserve"> (see Kahn 1960, Eden 2004). </w:t>
      </w:r>
      <w:r w:rsidRPr="00763A13">
        <w:rPr>
          <w:rStyle w:val="StyleUnderline"/>
        </w:rPr>
        <w:t xml:space="preserve">What would likely be an </w:t>
      </w:r>
      <w:r w:rsidRPr="00763A13">
        <w:rPr>
          <w:rStyle w:val="Emphasis"/>
        </w:rPr>
        <w:t>unknown chaos</w:t>
      </w:r>
      <w:r w:rsidRPr="00763A13">
        <w:rPr>
          <w:rStyle w:val="StyleUnderline"/>
        </w:rPr>
        <w:t xml:space="preserve"> of missiles and bombs launched for the first time from a vast range of technologies</w:t>
      </w:r>
      <w:r w:rsidRPr="00763A13">
        <w:rPr>
          <w:sz w:val="16"/>
        </w:rPr>
        <w:t xml:space="preserve">, located all over the planet under deeply varied conditions, </w:t>
      </w:r>
      <w:r w:rsidRPr="00763A13">
        <w:rPr>
          <w:rStyle w:val="StyleUnderline"/>
        </w:rPr>
        <w:t xml:space="preserve">appears on paper as a </w:t>
      </w:r>
      <w:r w:rsidRPr="00763A13">
        <w:rPr>
          <w:rStyle w:val="Emphasis"/>
        </w:rPr>
        <w:t>rational program of cause and effect</w:t>
      </w:r>
      <w:r w:rsidRPr="00763A13">
        <w:rPr>
          <w:sz w:val="16"/>
        </w:rPr>
        <w:t xml:space="preserve">, </w:t>
      </w:r>
      <w:r w:rsidRPr="00763A13">
        <w:rPr>
          <w:rStyle w:val="Emphasis"/>
        </w:rPr>
        <w:t>threat and preemption</w:t>
      </w:r>
      <w:r w:rsidRPr="00763A13">
        <w:rPr>
          <w:sz w:val="16"/>
        </w:rPr>
        <w:t xml:space="preserve">, </w:t>
      </w:r>
      <w:r w:rsidRPr="00763A13">
        <w:rPr>
          <w:rStyle w:val="Emphasis"/>
        </w:rPr>
        <w:t>attack and counter attack</w:t>
      </w:r>
      <w:r w:rsidRPr="00763A13">
        <w:rPr>
          <w:sz w:val="16"/>
        </w:rPr>
        <w:t xml:space="preserve">. </w:t>
      </w:r>
      <w:r w:rsidRPr="00763A13">
        <w:rPr>
          <w:rStyle w:val="Emphasis"/>
        </w:rPr>
        <w:t>This was an apocalyptic vision presented simply as math</w:t>
      </w:r>
      <w:r w:rsidRPr="00763A13">
        <w:rPr>
          <w:sz w:val="16"/>
        </w:rPr>
        <w:t xml:space="preserve">. From 1962 until today, the SIOP nuclear war plan has been continually revised and rationalized for different global political contexts but never truly abandoned (McKinzie, Cochran, Norris, and Arkin 2001). </w:t>
      </w:r>
      <w:r w:rsidRPr="00763A13">
        <w:rPr>
          <w:rStyle w:val="StyleUnderline"/>
        </w:rPr>
        <w:t xml:space="preserve">The US maintains the ability to destroy all major population centers outside the continental US within a few minutes of nuclear conflict. It is important to recognize that this technical capacity to deliver overwhelming violence to any part of the world in mere minutes has relied on structures of the imagination as well as on </w:t>
      </w:r>
      <w:r w:rsidRPr="00763A13">
        <w:rPr>
          <w:rStyle w:val="Emphasis"/>
        </w:rPr>
        <w:t>machines</w:t>
      </w:r>
      <w:r w:rsidRPr="00763A13">
        <w:rPr>
          <w:rStyle w:val="StyleUnderline"/>
        </w:rPr>
        <w:t xml:space="preserve">, </w:t>
      </w:r>
      <w:r w:rsidRPr="00763A13">
        <w:rPr>
          <w:rStyle w:val="Emphasis"/>
        </w:rPr>
        <w:t>threat projections</w:t>
      </w:r>
      <w:r w:rsidRPr="00763A13">
        <w:rPr>
          <w:rStyle w:val="StyleUnderline"/>
        </w:rPr>
        <w:t xml:space="preserve">, and </w:t>
      </w:r>
      <w:r w:rsidRPr="00763A13">
        <w:rPr>
          <w:rStyle w:val="Emphasis"/>
        </w:rPr>
        <w:t>fantasies</w:t>
      </w:r>
      <w:r w:rsidRPr="00763A13">
        <w:rPr>
          <w:rStyle w:val="StyleUnderline"/>
        </w:rPr>
        <w:t>, as well as physics and engineering</w:t>
      </w:r>
      <w:r w:rsidRPr="00763A13">
        <w:rPr>
          <w:sz w:val="16"/>
        </w:rPr>
        <w:t>.</w:t>
      </w:r>
    </w:p>
    <w:p w14:paraId="27B65585" w14:textId="77777777" w:rsidR="00120421" w:rsidRPr="00763A13" w:rsidRDefault="00120421" w:rsidP="00120421">
      <w:pPr>
        <w:pStyle w:val="Heading3"/>
      </w:pPr>
      <w:r w:rsidRPr="00763A13">
        <w:t>Democracy</w:t>
      </w:r>
    </w:p>
    <w:p w14:paraId="18FB9F7E" w14:textId="77777777" w:rsidR="00120421" w:rsidRPr="00763A13" w:rsidRDefault="00120421" w:rsidP="00120421">
      <w:pPr>
        <w:pStyle w:val="Heading4"/>
        <w:rPr>
          <w:rStyle w:val="Style13ptBold"/>
          <w:b/>
        </w:rPr>
      </w:pPr>
      <w:r w:rsidRPr="00763A13">
        <w:rPr>
          <w:rStyle w:val="Style13ptBold"/>
        </w:rPr>
        <w:t>Democracy promotion is just another form of American exceptionalism – justifies constant violence</w:t>
      </w:r>
    </w:p>
    <w:p w14:paraId="082265E4" w14:textId="77777777" w:rsidR="00120421" w:rsidRPr="00763A13" w:rsidRDefault="00120421" w:rsidP="00120421">
      <w:r w:rsidRPr="00763A13">
        <w:rPr>
          <w:rStyle w:val="Style13ptBold"/>
        </w:rPr>
        <w:t xml:space="preserve">Badiou </w:t>
      </w:r>
      <w:r w:rsidRPr="00763A13">
        <w:t>French Philosopher</w:t>
      </w:r>
      <w:r w:rsidRPr="00763A13">
        <w:rPr>
          <w:rStyle w:val="Style13ptBold"/>
          <w:sz w:val="20"/>
          <w:szCs w:val="20"/>
        </w:rPr>
        <w:t xml:space="preserve"> </w:t>
      </w:r>
      <w:r w:rsidRPr="00763A13">
        <w:rPr>
          <w:rStyle w:val="Style13ptBold"/>
        </w:rPr>
        <w:t xml:space="preserve">11 </w:t>
      </w:r>
      <w:r w:rsidRPr="00763A13">
        <w:t xml:space="preserve">[Alain, “Democracy in What State?”, Columbia University Press, </w:t>
      </w:r>
      <w:hyperlink r:id="rId14" w:anchor="v=onepage&amp;q&amp;f=false" w:history="1">
        <w:r w:rsidRPr="00763A13">
          <w:t>https://books.google.com/books?id=dKCyAnZiZnkC&amp;printsec=frontcover#v=onepage&amp;q&amp;f=false</w:t>
        </w:r>
      </w:hyperlink>
      <w:r w:rsidRPr="00763A13">
        <w:t>, Page 6-8] KLu</w:t>
      </w:r>
    </w:p>
    <w:p w14:paraId="2AAB8963" w14:textId="77777777" w:rsidR="00120421" w:rsidRPr="00763A13" w:rsidRDefault="00120421" w:rsidP="00120421">
      <w:pPr>
        <w:rPr>
          <w:sz w:val="16"/>
        </w:rPr>
      </w:pPr>
      <w:r w:rsidRPr="00763A13">
        <w:rPr>
          <w:sz w:val="16"/>
        </w:rPr>
        <w:t xml:space="preserve">Well, I say this: before one can even begin to apprehend the reality of our societies, it's necessary, as a preliminary exercise, to dislodge their emblem. </w:t>
      </w:r>
      <w:r w:rsidRPr="00763A13">
        <w:rPr>
          <w:rStyle w:val="StyleUnderline"/>
        </w:rPr>
        <w:t>The only way to make truth out of the world we're living in is to dispel the aura of the word democracy</w:t>
      </w:r>
      <w:r w:rsidRPr="00763A13">
        <w:rPr>
          <w:sz w:val="16"/>
        </w:rPr>
        <w:t xml:space="preserve"> and assume the burden of not being a democrat and so being heartily disapproved of by "everyone" (tout le monde). </w:t>
      </w:r>
      <w:r w:rsidRPr="00763A13">
        <w:rPr>
          <w:rStyle w:val="StyleUnderline"/>
        </w:rPr>
        <w:t>In the world we're living in, tout le monde doesn't make any sense without the emblem, so "everyone" is democratic</w:t>
      </w:r>
      <w:r w:rsidRPr="00763A13">
        <w:rPr>
          <w:sz w:val="16"/>
        </w:rPr>
        <w:t xml:space="preserve">. </w:t>
      </w:r>
      <w:r w:rsidRPr="00763A13">
        <w:rPr>
          <w:rStyle w:val="StyleUnderline"/>
        </w:rPr>
        <w:t>It's what you could call the axiom of the emblem</w:t>
      </w:r>
      <w:r w:rsidRPr="00763A13">
        <w:rPr>
          <w:sz w:val="16"/>
        </w:rPr>
        <w:t xml:space="preserve">. But </w:t>
      </w:r>
      <w:r w:rsidRPr="00763A13">
        <w:rPr>
          <w:rStyle w:val="StyleUnderline"/>
        </w:rPr>
        <w:t>our concern is</w:t>
      </w:r>
      <w:r w:rsidRPr="00763A13">
        <w:rPr>
          <w:sz w:val="16"/>
        </w:rPr>
        <w:t xml:space="preserve"> le monde, </w:t>
      </w:r>
      <w:r w:rsidRPr="00763A13">
        <w:rPr>
          <w:rStyle w:val="StyleUnderline"/>
        </w:rPr>
        <w:t>the world that evidently exists</w:t>
      </w:r>
      <w:r w:rsidRPr="00763A13">
        <w:rPr>
          <w:sz w:val="16"/>
        </w:rPr>
        <w:t xml:space="preserve">, not tout le monde, </w:t>
      </w:r>
      <w:r w:rsidRPr="00763A13">
        <w:rPr>
          <w:rStyle w:val="StyleUnderline"/>
        </w:rPr>
        <w:t>where the democrats</w:t>
      </w:r>
      <w:r w:rsidRPr="00763A13">
        <w:rPr>
          <w:sz w:val="16"/>
        </w:rPr>
        <w:t xml:space="preserve"> (</w:t>
      </w:r>
      <w:r w:rsidRPr="00763A13">
        <w:rPr>
          <w:rStyle w:val="StyleUnderline"/>
        </w:rPr>
        <w:t>Western folk</w:t>
      </w:r>
      <w:r w:rsidRPr="00763A13">
        <w:rPr>
          <w:sz w:val="16"/>
        </w:rPr>
        <w:t xml:space="preserve">, folk of the emblem) </w:t>
      </w:r>
      <w:r w:rsidRPr="00763A13">
        <w:rPr>
          <w:rStyle w:val="StyleUnderline"/>
        </w:rPr>
        <w:t>hold sway and everyone else is from another world</w:t>
      </w:r>
      <w:r w:rsidRPr="00763A13">
        <w:rPr>
          <w:sz w:val="16"/>
        </w:rPr>
        <w:t>—</w:t>
      </w:r>
      <w:r w:rsidRPr="00763A13">
        <w:rPr>
          <w:rStyle w:val="StyleUnderline"/>
        </w:rPr>
        <w:t>which</w:t>
      </w:r>
      <w:r w:rsidRPr="00763A13">
        <w:rPr>
          <w:sz w:val="16"/>
        </w:rPr>
        <w:t xml:space="preserve">, being other, </w:t>
      </w:r>
      <w:r w:rsidRPr="00763A13">
        <w:rPr>
          <w:rStyle w:val="StyleUnderline"/>
        </w:rPr>
        <w:t>is not a world properly speaking, just a remnant of life, a zone of war, hunger, walls, and delusions.</w:t>
      </w:r>
      <w:r w:rsidRPr="00763A13">
        <w:rPr>
          <w:sz w:val="16"/>
        </w:rPr>
        <w:t xml:space="preserve"> In that "world" or zone, they spend their time packing their bags to get away from the horror or to leave altogether and be with—whom? With the democrats of course, who claim to run the world and have jobs that need doing. What they then find out the hard way is that, warm and cosy in the shelter of their emblem, the democrats don't really want them and have little love for them. Basically, political endogamy obtains: </w:t>
      </w:r>
      <w:r w:rsidRPr="00763A13">
        <w:rPr>
          <w:rStyle w:val="StyleUnderline"/>
        </w:rPr>
        <w:t>a democrat loves only another democrat. For the others, incomers from zones of famine and killing, the first order of business is papers, borders, detention camps, police surveillance, denial of family reunion. One must be "integrated." Into what? Into democracy, clearly. To be admitted, and perhaps on some distant day greeted, one requires training in democracy at home, long hours of arduous toil before the notion of coming to the real world can even be entertained.</w:t>
      </w:r>
      <w:r w:rsidRPr="00763A13">
        <w:rPr>
          <w:sz w:val="16"/>
        </w:rPr>
        <w:t xml:space="preserve"> Study your integration manual, </w:t>
      </w:r>
      <w:r w:rsidRPr="00763A13">
        <w:rPr>
          <w:rStyle w:val="StyleUnderline"/>
        </w:rPr>
        <w:t>the good little democrat's handbook</w:t>
      </w:r>
      <w:r w:rsidRPr="00763A13">
        <w:rPr>
          <w:sz w:val="16"/>
        </w:rPr>
        <w:t xml:space="preserve">, in the intervals between bursts of lead, landings by humanitarian paratroopers, famine, and disease! You've got a stiff exam ahead of you and still no guarantee that you won't find the passage from the false world to the "real" one blocked. </w:t>
      </w:r>
      <w:r w:rsidRPr="00763A13">
        <w:rPr>
          <w:rStyle w:val="StyleUnderline"/>
        </w:rPr>
        <w:t>Democracy? Sure. But reserved for democrats</w:t>
      </w:r>
      <w:r w:rsidRPr="00763A13">
        <w:rPr>
          <w:sz w:val="16"/>
        </w:rPr>
        <w:t xml:space="preserve">, you understand. </w:t>
      </w:r>
      <w:r w:rsidRPr="00763A13">
        <w:rPr>
          <w:rStyle w:val="StyleUnderline"/>
        </w:rPr>
        <w:t>Globalization of the world? Certainly, but only when those outside finally prove they deserve to come inside.</w:t>
      </w:r>
      <w:r w:rsidRPr="00763A13">
        <w:rPr>
          <w:sz w:val="16"/>
        </w:rPr>
        <w:t xml:space="preserve"> In sum, </w:t>
      </w:r>
      <w:r w:rsidRPr="00763A13">
        <w:rPr>
          <w:rStyle w:val="StyleUnderline"/>
        </w:rPr>
        <w:t>if the world of the democrats is not the world of everyone</w:t>
      </w:r>
      <w:r w:rsidRPr="00763A13">
        <w:rPr>
          <w:sz w:val="16"/>
        </w:rPr>
        <w:t xml:space="preserve">, if tout le monde isn't really the whole world after all, </w:t>
      </w:r>
      <w:r w:rsidRPr="00763A13">
        <w:rPr>
          <w:rStyle w:val="StyleUnderline"/>
        </w:rPr>
        <w:t>then democracy the emblem and custodian of the walls behind which the democrats seek their petty pleasures, is just a word for a conservative oligarchy whose main</w:t>
      </w:r>
      <w:r w:rsidRPr="00763A13">
        <w:rPr>
          <w:sz w:val="16"/>
        </w:rPr>
        <w:t xml:space="preserve"> (and often bellicose) </w:t>
      </w:r>
      <w:r w:rsidRPr="00763A13">
        <w:rPr>
          <w:rStyle w:val="StyleUnderline"/>
        </w:rPr>
        <w:t>business is to guard its own territory as animals do</w:t>
      </w:r>
      <w:r w:rsidRPr="00763A13">
        <w:rPr>
          <w:sz w:val="16"/>
        </w:rPr>
        <w:t xml:space="preserve">, under the usurped name world.  </w:t>
      </w:r>
      <w:r w:rsidRPr="00763A13">
        <w:rPr>
          <w:rStyle w:val="StyleUnderline"/>
        </w:rPr>
        <w:t>With the emblem dislodged, and the territory seen plainly for what it is—a landscape filled with democrats bustling and reproducing— we can turn to important matters: what conditions must a territory meet before it can present itself speciously as part of tout le monde under the democratic emblem? Or to twist the thought a bit: of what objective space, of what settled collectivity, is democracy the democracy?</w:t>
      </w:r>
      <w:r w:rsidRPr="00763A13">
        <w:rPr>
          <w:sz w:val="16"/>
        </w:rPr>
        <w:t xml:space="preserve"> At this point we may turn (back) to the moment in philosophy when the democratic emblem was first dislodged: book 8 of Plato's Republic. Plato applies the term demokratia to a way of organizing the business of the polis, a certain type of constitution. Lenin said the same thing long after: democracy is no more than a particular form of State. But both Plato and Lenin are more interested in the subjective impact of this State form than they are in its objective status. </w:t>
      </w:r>
      <w:r w:rsidRPr="00763A13">
        <w:rPr>
          <w:rStyle w:val="StyleUnderline"/>
        </w:rPr>
        <w:t>Thought must shift the focus from the legal framework to the emblem or from democracy to the democrat. The capacity of the democratic emblem to do harm lies in the subjective type it molds; and, not to mince words, the crucial traits of the democratic type are egoism and desire for petty enjoyments.</w:t>
      </w:r>
      <w:r w:rsidRPr="00763A13">
        <w:rPr>
          <w:sz w:val="16"/>
        </w:rPr>
        <w:t xml:space="preserve"> Lin Piao, by the way, was being perfectly Platonic when he said, at the height of the Cultural Revolution, that the essence of false communism (the kind prevailing in Russia) was egoism and that the true motive of the reactionary "democrat" was quite simply fear of death. Of course, Plato's approach entails a purely reactive part, for he was convinced that democracy would not save the Greek polis, and in fact it didn't. </w:t>
      </w:r>
      <w:r w:rsidRPr="00763A13">
        <w:rPr>
          <w:rStyle w:val="StyleUnderline"/>
        </w:rPr>
        <w:t>Dare one assert that democracy will not save our beloved West either? Indeed; I daresay it won't, and I would add that this brings us right back to the ancient dilemma: either we reinvent communism or we undergo some reinvented form of fascist barbarity. The Greeks for their part had the Macedonians and then the Romans, and either way it was servitude, not emancipation</w:t>
      </w:r>
      <w:r w:rsidRPr="00763A13">
        <w:rPr>
          <w:sz w:val="16"/>
        </w:rPr>
        <w:t>.</w:t>
      </w:r>
    </w:p>
    <w:p w14:paraId="11C25F3A" w14:textId="77777777" w:rsidR="00120421" w:rsidRPr="00763A13" w:rsidRDefault="00120421" w:rsidP="00120421">
      <w:pPr>
        <w:pStyle w:val="Heading3"/>
      </w:pPr>
      <w:r w:rsidRPr="00763A13">
        <w:t>Disease</w:t>
      </w:r>
    </w:p>
    <w:p w14:paraId="68CBF9C0" w14:textId="77777777" w:rsidR="00120421" w:rsidRPr="00763A13" w:rsidRDefault="00120421" w:rsidP="00120421">
      <w:pPr>
        <w:pStyle w:val="Heading4"/>
      </w:pPr>
      <w:r w:rsidRPr="00763A13">
        <w:t xml:space="preserve">Framing disease as a “threat” creates the conditions for genocide </w:t>
      </w:r>
    </w:p>
    <w:p w14:paraId="7439381A" w14:textId="77777777" w:rsidR="00120421" w:rsidRPr="00763A13" w:rsidRDefault="00120421" w:rsidP="00120421">
      <w:pPr>
        <w:rPr>
          <w:sz w:val="16"/>
          <w:szCs w:val="16"/>
        </w:rPr>
      </w:pPr>
      <w:r w:rsidRPr="00763A13">
        <w:rPr>
          <w:rStyle w:val="Style13ptBold"/>
        </w:rPr>
        <w:t xml:space="preserve">Savage 07 -  Professor of Arts </w:t>
      </w:r>
      <w:r w:rsidRPr="00763A13">
        <w:rPr>
          <w:sz w:val="16"/>
          <w:szCs w:val="16"/>
        </w:rPr>
        <w:t xml:space="preserve">(Rowan; 9/25/7; Professor in the Faculty of Arts and Social Sciences at the University of Technology in Sydney; Journal of Historical Sociology, ““Disease Incarnate”: Biopolitical Discourse and Genocidal Dehumanisation in the Age of Modernity,” </w:t>
      </w:r>
      <w:hyperlink r:id="rId15" w:history="1">
        <w:r w:rsidRPr="00763A13">
          <w:rPr>
            <w:sz w:val="16"/>
            <w:szCs w:val="16"/>
          </w:rPr>
          <w:t>http://onlinelibrary.wiley.com.proxy.lib.umich.edu/doi/10.1111/j.1467-6443.2007.00315.x/full</w:t>
        </w:r>
      </w:hyperlink>
      <w:r w:rsidRPr="00763A13">
        <w:rPr>
          <w:sz w:val="16"/>
          <w:szCs w:val="16"/>
        </w:rPr>
        <w:t>, pg not specified)//RP</w:t>
      </w:r>
    </w:p>
    <w:p w14:paraId="522A393A" w14:textId="77777777" w:rsidR="00120421" w:rsidRPr="00763A13" w:rsidRDefault="00120421" w:rsidP="00120421">
      <w:pPr>
        <w:rPr>
          <w:b/>
          <w:u w:val="single"/>
        </w:rPr>
      </w:pPr>
      <w:r w:rsidRPr="00763A13">
        <w:rPr>
          <w:sz w:val="16"/>
        </w:rPr>
        <w:t xml:space="preserve">This paper traces the development of the concept of the outgroup as a biological threat, and the relationship of this concept to the practice of genocide. The biopolitical discourse which emerged in the modern period made the practice of genocide conceivable, and constructed genocide as justifiable and as necessary. Two developments in the modern period are highlighted: firstly, the conception of the boundaried and ethnically homogenous nation-state, and secondly, new </w:t>
      </w:r>
      <w:r w:rsidRPr="00763A13">
        <w:rPr>
          <w:rStyle w:val="StyleUnderline"/>
        </w:rPr>
        <w:t>biological theories</w:t>
      </w:r>
      <w:r w:rsidRPr="00763A13">
        <w:rPr>
          <w:sz w:val="16"/>
        </w:rPr>
        <w:t xml:space="preserve"> about race, and </w:t>
      </w:r>
      <w:r w:rsidRPr="00763A13">
        <w:rPr>
          <w:rStyle w:val="StyleUnderline"/>
        </w:rPr>
        <w:t>about the spread of disease</w:t>
      </w:r>
      <w:r w:rsidRPr="00763A13">
        <w:rPr>
          <w:sz w:val="16"/>
        </w:rPr>
        <w:t xml:space="preserve">. Discourse emerging from the biological sciences </w:t>
      </w:r>
      <w:r w:rsidRPr="00763A13">
        <w:rPr>
          <w:rStyle w:val="StyleUnderline"/>
        </w:rPr>
        <w:t>dehumanised outgroups both literally and metaphorically. This</w:t>
      </w:r>
      <w:r w:rsidRPr="00763A13">
        <w:rPr>
          <w:sz w:val="16"/>
        </w:rPr>
        <w:t xml:space="preserve"> dehumanisation, in combination with the ideal of the homogenous nation-state and the new technologies of population, </w:t>
      </w:r>
      <w:r w:rsidRPr="00763A13">
        <w:rPr>
          <w:rStyle w:val="StyleUnderline"/>
        </w:rPr>
        <w:t>provided a justification and a motivation for genocide, and a model of implementation</w:t>
      </w:r>
      <w:r w:rsidRPr="00763A13">
        <w:rPr>
          <w:sz w:val="16"/>
        </w:rPr>
        <w:t xml:space="preserve">. Conceptions of the nature of dehumanisation as a process are examined, with specific reference to the role of language and metaphor, and to concepts of hygiene, purity and contamination. Particular attention is paid to eugenics and Social Darwinism, to the role of physicians in genocide, and to the relationship between medical and military vocabularies. </w:t>
      </w:r>
      <w:r w:rsidRPr="00763A13">
        <w:rPr>
          <w:rStyle w:val="StyleUnderline"/>
        </w:rPr>
        <w:t>The features of this discourse,</w:t>
      </w:r>
      <w:r w:rsidRPr="00763A13">
        <w:rPr>
          <w:sz w:val="16"/>
        </w:rPr>
        <w:t xml:space="preserve"> its persistence, and its commonality in otherwise widely different genocidal episodes, </w:t>
      </w:r>
      <w:r w:rsidRPr="00763A13">
        <w:rPr>
          <w:rStyle w:val="StyleUnderline"/>
        </w:rPr>
        <w:t>are exposed through an examination of</w:t>
      </w:r>
      <w:r w:rsidRPr="00763A13">
        <w:rPr>
          <w:sz w:val="16"/>
        </w:rPr>
        <w:t xml:space="preserve"> four twentieth-century genocides (</w:t>
      </w:r>
      <w:r w:rsidRPr="00763A13">
        <w:rPr>
          <w:u w:val="single"/>
        </w:rPr>
        <w:t>Armenia, Nazi genocide, Cambodia, and the former Yugoslavia</w:t>
      </w:r>
      <w:r w:rsidRPr="00763A13">
        <w:rPr>
          <w:sz w:val="16"/>
        </w:rPr>
        <w:t xml:space="preserve">). </w:t>
      </w:r>
      <w:r w:rsidRPr="00763A13">
        <w:rPr>
          <w:rStyle w:val="StyleUnderline"/>
        </w:rPr>
        <w:t>Nothing is more punitive than to give disease a meaning – that meaning being invariably a moralistic one</w:t>
      </w:r>
      <w:r w:rsidRPr="00763A13">
        <w:rPr>
          <w:sz w:val="16"/>
        </w:rPr>
        <w:t>.– Susan Sontag1 Life is a window of vulnerability, and the perfection of the fully defended, ‘victorious’ self is a chilling fantasy.– Donna Haraway2 Rudolf Hess's famous statement that “</w:t>
      </w:r>
      <w:r w:rsidRPr="00763A13">
        <w:rPr>
          <w:rStyle w:val="StyleUnderline"/>
        </w:rPr>
        <w:t xml:space="preserve">National Socialism is nothing but applied biology” </w:t>
      </w:r>
      <w:r w:rsidRPr="00763A13">
        <w:rPr>
          <w:sz w:val="16"/>
        </w:rPr>
        <w:t xml:space="preserve">is a commonplace quotation in commentary on Nazi ideology and rhetoric. But the complex webs of meaning behind this and similar statements, and the context in which they were utterable, are often overlooked or dismissed as self-evident. This work traces the development of </w:t>
      </w:r>
      <w:r w:rsidRPr="00763A13">
        <w:rPr>
          <w:rStyle w:val="StyleUnderline"/>
        </w:rPr>
        <w:t xml:space="preserve">the concept of the outgroup as a biological threat, with particular reference to the self-representation of a </w:t>
      </w:r>
      <w:r w:rsidRPr="00763A13">
        <w:rPr>
          <w:sz w:val="16"/>
        </w:rPr>
        <w:t>perpetrator group as a “</w:t>
      </w:r>
      <w:r w:rsidRPr="00763A13">
        <w:rPr>
          <w:rStyle w:val="StyleUnderline"/>
        </w:rPr>
        <w:t>body politic” threatened by</w:t>
      </w:r>
      <w:r w:rsidRPr="00763A13">
        <w:rPr>
          <w:sz w:val="16"/>
        </w:rPr>
        <w:t xml:space="preserve"> alien </w:t>
      </w:r>
      <w:r w:rsidRPr="00763A13">
        <w:rPr>
          <w:rStyle w:val="StyleUnderline"/>
        </w:rPr>
        <w:t>Others</w:t>
      </w:r>
      <w:r w:rsidRPr="00763A13">
        <w:rPr>
          <w:sz w:val="16"/>
        </w:rPr>
        <w:t xml:space="preserve"> depicted and </w:t>
      </w:r>
      <w:r w:rsidRPr="00763A13">
        <w:rPr>
          <w:rStyle w:val="StyleUnderline"/>
        </w:rPr>
        <w:t>dehumanised as viruses</w:t>
      </w:r>
      <w:r w:rsidRPr="00763A13">
        <w:rPr>
          <w:sz w:val="16"/>
        </w:rPr>
        <w:t xml:space="preserve">, bacilli, microbes, cancerous growths, and other images drawn from the medical vocabulary. </w:t>
      </w:r>
      <w:r w:rsidRPr="00763A13">
        <w:rPr>
          <w:rStyle w:val="StyleUnderline"/>
        </w:rPr>
        <w:t>The new biopolitics</w:t>
      </w:r>
      <w:r w:rsidRPr="00763A13">
        <w:rPr>
          <w:sz w:val="16"/>
        </w:rPr>
        <w:t xml:space="preserve"> arising in the nineteenth century </w:t>
      </w:r>
      <w:r w:rsidRPr="00763A13">
        <w:rPr>
          <w:rStyle w:val="StyleUnderline"/>
        </w:rPr>
        <w:t xml:space="preserve">provided not only </w:t>
      </w:r>
      <w:r w:rsidRPr="00763A13">
        <w:rPr>
          <w:u w:val="single"/>
        </w:rPr>
        <w:t>a literal, “scientific” reason as to why outgroups were inferior</w:t>
      </w:r>
      <w:r w:rsidRPr="00763A13">
        <w:t xml:space="preserve"> </w:t>
      </w:r>
      <w:r w:rsidRPr="00763A13">
        <w:rPr>
          <w:sz w:val="16"/>
        </w:rPr>
        <w:t xml:space="preserve">and other-than-human (legitimising their destruction), as well as threatening (necessitating it), but also a metaphorical representation, revolving around concepts of hygiene and purity, which fulfilled identical psychological necessities on a symbolic and a populist level. At the same time, the emergence of the nation-state allowed perpetrator groups to conceive of themselves as a unitary body within defined geographical limits whose ideal state was one of “racial” homogeneity. </w:t>
      </w:r>
      <w:r w:rsidRPr="00763A13">
        <w:rPr>
          <w:rStyle w:val="StyleUnderline"/>
        </w:rPr>
        <w:t>The indelible “wrongness” of an outgroup necessitated</w:t>
      </w:r>
      <w:r w:rsidRPr="00763A13">
        <w:rPr>
          <w:sz w:val="16"/>
        </w:rPr>
        <w:t>, in the eyes of perpetrators,</w:t>
      </w:r>
      <w:r w:rsidRPr="00763A13">
        <w:rPr>
          <w:rStyle w:val="StyleUnderline"/>
        </w:rPr>
        <w:t xml:space="preserve"> the complete removal of that group from a geographically bounded territory; a particularly vicious medicalised representation of outgroups</w:t>
      </w:r>
      <w:r w:rsidRPr="00763A13">
        <w:rPr>
          <w:sz w:val="16"/>
        </w:rPr>
        <w:t xml:space="preserve"> as a biological threat not only legitimised their disappearance, but </w:t>
      </w:r>
      <w:r w:rsidRPr="00763A13">
        <w:rPr>
          <w:rStyle w:val="StyleUnderline"/>
        </w:rPr>
        <w:t>directly motivated it. This discourse</w:t>
      </w:r>
      <w:r w:rsidRPr="00763A13">
        <w:rPr>
          <w:sz w:val="16"/>
        </w:rPr>
        <w:t xml:space="preserve">, that is, </w:t>
      </w:r>
      <w:r w:rsidRPr="00763A13">
        <w:rPr>
          <w:rStyle w:val="StyleUnderline"/>
        </w:rPr>
        <w:t xml:space="preserve">provided both a motive and a justification for a new concept, the necessary destruction of a biologically-defined group, which would come to be known as “genocide”. </w:t>
      </w:r>
      <w:r w:rsidRPr="00763A13">
        <w:rPr>
          <w:sz w:val="16"/>
        </w:rPr>
        <w:t xml:space="preserve">Many scholars have noted in passing the presence of dehumanisation as a common element in genocide.3 For the most part, however, extensive work on dehumanisation is found outside the field of genocide studies. Much writing has also been done on the topic of the connection between genocide and modernity – particularly that of Zygmunt Bauman, to which this work is indebted. Such writing has for the most part focused on the authoritarian-bureaucratic-rational aspect of the psychology of perpetrators.4 Here, however, I explore a different genocidal mechanism, one equally contingent upon the discourses and practice of modernity. This paper is an examination of the new discourse of dehumanisation which was made possible by various converging aspects of modernity. At the same time, it investigates the function of this dehumanisation in genocide in terms of legitimisation, justification and motivation. I focus on developments in European history; it should be noted, however, that, as Peter Singer put it, “Western ideas have, over the past two or three centuries, spread out from Europe until today they set the mode of thought for most human societies”.5 Given the hegemony of European colonialist powers, ideas premised on, or deriving from, the discourses of Western imperial modernity can shape action in many non-Western countries, whether through the legacy of colonialism or through global influence. Illustrative examples are drawn from four twentieth century genocidal episodes. Two of these episodes took place within Europe itself: firstly, genocide and mass killing committed by the National Socialists, with victims including Jews, Gypsies, Poles, and Russians, as well as biologically-defined “life unworthy of life” and, secondly, “ethnic cleansing” in the former Yugoslavia during the 1990s. I also examine two non-Western episodes which took place under the strong influence of Western ideals and ideologies: firstly, the genocide of Armenians and other “non-Turkic” peoples in Asia Minor in the 1910s and 1920s (heavily influenced by Western nationalism); and secondly, the “auto-genocide” committed by Pol Pot's Khmer Rouge in Cambodia in the 1970s (which took place under an ideological aegis developed from Paris Communism, in a post-colonial environment). This work is an attempt to combine theoretical discussion with comparative empirical analysis in focusing on the emergence and function of a particular dehumanising discourse and the role it has played in genocidal episodes. Given that the subject is discourse, and therefore concerns the construction of meaning, I take an interdisciplinary approach in order to tease out the different historical and theoretical strands which together illuminate the features of genocidal biopolitics in the modern age. Therefore, while I mainly utilise scholarship from the field of genocide studies, I have also made use of scholarly work from the fields of political science, anthropology, ecofeminism, and the history of science and of medicine, among others. My analysis is based on historical material which illustrates the vocabulary of such discourse. Illustrative examples are thus drawn from the recorded words of perpetrators themselves, and from recorded sources which give insight into acceptable public opinion in the perpetrator society. This material includes political speech, official and legal terminology and nomenclature, the writings of elites and intellectuals, scientific and medical narratives and terminology, radio, and newspaper articles and letters and other popular print media.6 I begin with an examination of the origins of the concept of racial purity and the association between race, nationality and disease. I then trace the emergence of this biomedical discourse to its roots in the emergence of the nation-state and to developments in the study of the natural sciences and in medicine, which allowed the creation of literal and metaphorical biopolitical categorisation. I go on to examine how these conceptual changes translated into a particular metaphorical discourse, one which was both an influence on, and influenced by, public policy; specific examination is made of the evolution of a militarised metaphorical understanding of medicine, both at the level of the individual doctor and patient, and at the level of state enactment of public health. Finally, I investigate the nature of dehumanisation as a tool (whether used wittingly or unwittingly), its specificities in genocide and in biomedical rhetoric, and the relationship between dehumanising discourse (that is, language) and motivation to action. Modernity, I argue, provided a particular, dehumanising discourse and rhetoric which allowed “genocide” to be conceivable, justified and necessary. This paper endeavours, firstly, to identify a nexus between various different discourses contingent upon modernity, and to examine the ongoing consequences in action of their coincidence at a certain historical moment; and secondly, to demonstrate that this discourse and these consequences are common to many otherwise widely different episodes of genocide. In doing so, I hope to sketch a preliminary taxonomy of genocidal biopolitical dehumanisation in the modern era. Racial Purity and Raced Disease: Precursors In the pre-modern period, organised Christianity had instigated and licensed numerous episodes of mass killing and subjugation.7 Despite this, however, Christianity's emphasis on what might be termed the “salvageability” of all “mankind” had, in the pre-modern era, exercised some restraint on the actions of Europeans. While the possibility of conversion existed, and before the rise of scientific race theory, the concept of a group of people as unalterably (that is to say, biologically) threatening was unthinkable.8 Notwithstanding this, the concept of racial purity had its origins in medieval Christianity. After the Christian Reconquista of Spain from Muslim rule, and the expulsion of Jews in 1492, the concept of limpieza de sangre (purity or cleanliness of blood) became one of major importance, necessarily accompanied by extensive hereditary investigation.9 The medieval period also saw the obverse of ethnic purity: ethnic “dirtiness”. There is a long-standing historical connection between antisemitism and disease. </w:t>
      </w:r>
      <w:r w:rsidRPr="00763A13">
        <w:rPr>
          <w:rStyle w:val="StyleUnderline"/>
        </w:rPr>
        <w:t>In the Middle Ages it was alleged that Jews spread the plague, and as a result they were massacred</w:t>
      </w:r>
      <w:r w:rsidRPr="00763A13">
        <w:rPr>
          <w:sz w:val="16"/>
        </w:rPr>
        <w:t xml:space="preserve"> during epidemics.10 As a result of the Jewish relation to Christianity and to territoriality, “[t]he conceptual Jew was a semantically overloaded entity, comprising and blending meanings which ought to be kept apart, and for this reason a natural adversary of any force concerned with drawing borderlines and keeping them watertight. The conceptual Jew was visqueux (in Sartrean terms), slimy (in Mary Douglas's terms) – an image constructed as compromising and defying the order of things . . .”11 The association between race or ethnicity and disease is not novel; </w:t>
      </w:r>
      <w:r w:rsidRPr="00763A13">
        <w:rPr>
          <w:rStyle w:val="StyleUnderline"/>
        </w:rPr>
        <w:t>epidemic disease</w:t>
      </w:r>
      <w:r w:rsidRPr="00763A13">
        <w:rPr>
          <w:sz w:val="16"/>
        </w:rPr>
        <w:t xml:space="preserve">, that is, </w:t>
      </w:r>
      <w:r w:rsidRPr="00763A13">
        <w:rPr>
          <w:rStyle w:val="StyleUnderline"/>
        </w:rPr>
        <w:t>disease which threatens a society, invariably comes from “somewhere else</w:t>
      </w:r>
      <w:r w:rsidRPr="00763A13">
        <w:rPr>
          <w:sz w:val="16"/>
        </w:rPr>
        <w:t xml:space="preserve">”12; plagues are “visitations”.13 Susan Sontag took the example of </w:t>
      </w:r>
      <w:r w:rsidRPr="00763A13">
        <w:rPr>
          <w:rStyle w:val="StyleUnderline"/>
        </w:rPr>
        <w:t>syphilis</w:t>
      </w:r>
      <w:r w:rsidRPr="00763A13">
        <w:rPr>
          <w:sz w:val="16"/>
        </w:rPr>
        <w:t xml:space="preserve">, which, when it began to sweep through Europe in the late fifteenth century </w:t>
      </w:r>
      <w:r w:rsidRPr="00763A13">
        <w:rPr>
          <w:rStyle w:val="StyleUnderline"/>
        </w:rPr>
        <w:t>was the ‘French pox’ to the English, morbus Germanicus to the Parisians, the Naples sickness to the Florentines, the Chinese disease to the Japanese . . . there is a link between imagining disease and imagining foreignness. It lies perhaps in the very concept of wrong, which is</w:t>
      </w:r>
      <w:r w:rsidRPr="00763A13">
        <w:rPr>
          <w:sz w:val="16"/>
        </w:rPr>
        <w:t xml:space="preserve"> archaically </w:t>
      </w:r>
      <w:r w:rsidRPr="00763A13">
        <w:rPr>
          <w:rStyle w:val="StyleUnderline"/>
        </w:rPr>
        <w:t>identical with</w:t>
      </w:r>
      <w:r w:rsidRPr="00763A13">
        <w:rPr>
          <w:sz w:val="16"/>
        </w:rPr>
        <w:t xml:space="preserve"> the non-us, </w:t>
      </w:r>
      <w:r w:rsidRPr="00763A13">
        <w:rPr>
          <w:rStyle w:val="StyleUnderline"/>
        </w:rPr>
        <w:t>the alien. A polluting person is always wrong</w:t>
      </w:r>
      <w:r w:rsidRPr="00763A13">
        <w:rPr>
          <w:sz w:val="16"/>
        </w:rPr>
        <w:t xml:space="preserve">, as Mary Douglas has observed. The inverse is also true: a person judged to be wrong is regarded as, at least potentially, a source of pollution.14 </w:t>
      </w:r>
      <w:r w:rsidRPr="00763A13">
        <w:rPr>
          <w:rStyle w:val="StyleUnderline"/>
        </w:rPr>
        <w:t>The advent of modernity allowed the transformation of this association</w:t>
      </w:r>
      <w:r w:rsidRPr="00763A13">
        <w:rPr>
          <w:sz w:val="16"/>
        </w:rPr>
        <w:t xml:space="preserve"> between ancestry and purity, and </w:t>
      </w:r>
      <w:r w:rsidRPr="00763A13">
        <w:rPr>
          <w:rStyle w:val="StyleUnderline"/>
        </w:rPr>
        <w:t>between disease and otherness, into a murderous rhetoric which motivated not only the mistreatment or expulsion of the Other, but their complete destruction.</w:t>
      </w:r>
    </w:p>
    <w:p w14:paraId="38E2429C" w14:textId="77777777" w:rsidR="00120421" w:rsidRPr="00763A13" w:rsidRDefault="00120421" w:rsidP="00120421">
      <w:pPr>
        <w:pStyle w:val="Heading3"/>
      </w:pPr>
      <w:r w:rsidRPr="00763A13">
        <w:t>Hegemony</w:t>
      </w:r>
    </w:p>
    <w:p w14:paraId="5B221AA9" w14:textId="77777777" w:rsidR="00120421" w:rsidRPr="00763A13" w:rsidRDefault="00120421" w:rsidP="00120421">
      <w:pPr>
        <w:pStyle w:val="Heading4"/>
      </w:pPr>
      <w:r w:rsidRPr="00763A13">
        <w:t>American hegemony is dead—the only thing that remains is a racist sovereign violence that makes all their impacts and the destruction of American polity only a matter of inevitability—try or die</w:t>
      </w:r>
    </w:p>
    <w:p w14:paraId="4665A3E1" w14:textId="77777777" w:rsidR="00120421" w:rsidRPr="00763A13" w:rsidRDefault="00120421" w:rsidP="00120421">
      <w:r w:rsidRPr="00763A13">
        <w:rPr>
          <w:rStyle w:val="Style13ptBold"/>
        </w:rPr>
        <w:t>Gulli 13.</w:t>
      </w:r>
      <w:r w:rsidRPr="00763A13">
        <w:t xml:space="preserve">  Bruno Gulli, professor of history, philosophy, and political science at Kingsborough College in New York, “For the critique of sovereignty and violence,” </w:t>
      </w:r>
      <w:hyperlink r:id="rId16" w:history="1">
        <w:r w:rsidRPr="00763A13">
          <w:t>http://academia.edu/2527260/For_the_Critique_of_Sovereignty_and_Violence</w:t>
        </w:r>
      </w:hyperlink>
      <w:r w:rsidRPr="00763A13">
        <w:t>, pg. 14</w:t>
      </w:r>
    </w:p>
    <w:p w14:paraId="444CCA73" w14:textId="77777777" w:rsidR="00120421" w:rsidRPr="00763A13" w:rsidRDefault="00120421" w:rsidP="00120421">
      <w:pPr>
        <w:rPr>
          <w:rStyle w:val="Emphasis"/>
          <w:b w:val="0"/>
          <w:iCs w:val="0"/>
          <w:sz w:val="16"/>
        </w:rPr>
      </w:pPr>
      <w:r w:rsidRPr="00763A13">
        <w:rPr>
          <w:sz w:val="16"/>
        </w:rPr>
        <w:t xml:space="preserve">It is then important to ask the question of what power can alter this racism that, as Foucault says, “first develops with colonization, or in other words, with colonizing genocide” (1997: 257). From its first development, we then get to a situation where, as I noted at the outset of this paper, </w:t>
      </w:r>
      <w:r w:rsidRPr="00763A13">
        <w:rPr>
          <w:rStyle w:val="StyleUnderline"/>
        </w:rPr>
        <w:t xml:space="preserve">racist violence becomes a </w:t>
      </w:r>
      <w:r w:rsidRPr="00763A13">
        <w:rPr>
          <w:rStyle w:val="Emphasis"/>
        </w:rPr>
        <w:t>global and biopolitical regime of terror</w:t>
      </w:r>
      <w:r w:rsidRPr="00763A13">
        <w:rPr>
          <w:rStyle w:val="StyleUnderline"/>
        </w:rPr>
        <w:t>, a war between two main classes: the war of the political and financial elites against the class of those who have been dispossessed to various degrees</w:t>
      </w:r>
      <w:r w:rsidRPr="00763A13">
        <w:rPr>
          <w:sz w:val="16"/>
        </w:rPr>
        <w:t xml:space="preserve"> – once again, </w:t>
      </w:r>
      <w:r w:rsidRPr="00763A13">
        <w:rPr>
          <w:rStyle w:val="StyleUnderline"/>
        </w:rPr>
        <w:t>the violence of the 1% against the 99%</w:t>
      </w:r>
      <w:r w:rsidRPr="00763A13">
        <w:rPr>
          <w:sz w:val="16"/>
        </w:rPr>
        <w:t xml:space="preserve">. As Foucault says, </w:t>
      </w:r>
      <w:r w:rsidRPr="00763A13">
        <w:rPr>
          <w:rStyle w:val="StyleUnderline"/>
        </w:rPr>
        <w:t>this is a question of the technique of power, more than of ideologies</w:t>
      </w:r>
      <w:r w:rsidRPr="00763A13">
        <w:rPr>
          <w:sz w:val="16"/>
        </w:rPr>
        <w:t xml:space="preserve"> (as it was the case with the traditional type of racism), because </w:t>
      </w:r>
      <w:r w:rsidRPr="00763A13">
        <w:rPr>
          <w:rStyle w:val="StyleUnderline"/>
        </w:rPr>
        <w:t xml:space="preserve">the sovereign elites, the State, are well aware of the urgency of the struggle, the fact that, again, what is left to them is </w:t>
      </w:r>
      <w:r w:rsidRPr="00763A13">
        <w:rPr>
          <w:rStyle w:val="Emphasis"/>
        </w:rPr>
        <w:t>the raw use of the violence</w:t>
      </w:r>
      <w:r w:rsidRPr="00763A13">
        <w:rPr>
          <w:sz w:val="16"/>
        </w:rPr>
        <w:t xml:space="preserve"> that, as Walter Benjamin (1978) says, </w:t>
      </w:r>
      <w:r w:rsidRPr="00763A13">
        <w:rPr>
          <w:rStyle w:val="StyleUnderline"/>
        </w:rPr>
        <w:t>informs the law, domination without hegemony</w:t>
      </w:r>
      <w:r w:rsidRPr="00763A13">
        <w:rPr>
          <w:sz w:val="16"/>
        </w:rPr>
        <w:t xml:space="preserve">. Especially at the present stage of the world, </w:t>
      </w:r>
      <w:r w:rsidRPr="00763A13">
        <w:rPr>
          <w:rStyle w:val="StyleUnderline"/>
        </w:rPr>
        <w:t xml:space="preserve">where information and knowledge make it unnecessary and thus impossible for the General Intellect or common understanding and reason to be governed, brutal domination and potentially genocidal methods of repression seem to be </w:t>
      </w:r>
      <w:r w:rsidRPr="00763A13">
        <w:rPr>
          <w:rStyle w:val="Emphasis"/>
        </w:rPr>
        <w:t>the only instruments left to a decaying and ruthless global ruling class</w:t>
      </w:r>
      <w:r w:rsidRPr="00763A13">
        <w:rPr>
          <w:sz w:val="16"/>
        </w:rPr>
        <w:t>. Then, “</w:t>
      </w:r>
      <w:r w:rsidRPr="00763A13">
        <w:rPr>
          <w:rStyle w:val="StyleUnderline"/>
        </w:rPr>
        <w:t>the old sovereign power of life and death implies the workings, the introduction and activation, of racism</w:t>
      </w:r>
      <w:r w:rsidRPr="00763A13">
        <w:rPr>
          <w:sz w:val="16"/>
        </w:rPr>
        <w:t xml:space="preserve">” (Foucault 1997: 258). </w:t>
      </w:r>
      <w:r w:rsidRPr="00763A13">
        <w:rPr>
          <w:rStyle w:val="StyleUnderline"/>
        </w:rPr>
        <w:t>Foucault makes the example of Nazi Germany</w:t>
      </w:r>
      <w:r w:rsidRPr="00763A13">
        <w:rPr>
          <w:sz w:val="16"/>
        </w:rPr>
        <w:t xml:space="preserve">, </w:t>
      </w:r>
      <w:r w:rsidRPr="00763A13">
        <w:rPr>
          <w:rStyle w:val="StyleUnderline"/>
        </w:rPr>
        <w:t>where “murderous power and sovereign power [were] unleashed throughout the entire social body</w:t>
      </w:r>
      <w:r w:rsidRPr="00763A13">
        <w:rPr>
          <w:sz w:val="16"/>
        </w:rPr>
        <w:t>” (p.259) and “</w:t>
      </w:r>
      <w:r w:rsidRPr="00763A13">
        <w:rPr>
          <w:rStyle w:val="Emphasis"/>
        </w:rPr>
        <w:t>the entire population was exposed to death</w:t>
      </w:r>
      <w:r w:rsidRPr="00763A13">
        <w:rPr>
          <w:sz w:val="16"/>
        </w:rPr>
        <w:t xml:space="preserve">” (p.260). But </w:t>
      </w:r>
      <w:r w:rsidRPr="00763A13">
        <w:rPr>
          <w:rStyle w:val="Emphasis"/>
        </w:rPr>
        <w:t>this is today a common and global paradigm</w:t>
      </w:r>
      <w:r w:rsidRPr="00763A13">
        <w:rPr>
          <w:sz w:val="16"/>
        </w:rPr>
        <w:t xml:space="preserve">: </w:t>
      </w:r>
      <w:r w:rsidRPr="00763A13">
        <w:rPr>
          <w:rStyle w:val="StyleUnderline"/>
        </w:rPr>
        <w:t>The “sovereign right to kill</w:t>
      </w:r>
      <w:r w:rsidRPr="00763A13">
        <w:rPr>
          <w:sz w:val="16"/>
        </w:rPr>
        <w:t xml:space="preserve">” (ibid.), </w:t>
      </w:r>
      <w:r w:rsidRPr="00763A13">
        <w:rPr>
          <w:rStyle w:val="StyleUnderline"/>
        </w:rPr>
        <w:t xml:space="preserve">from cases of police brutality in the cities to war atrocities throughout the world, has become </w:t>
      </w:r>
      <w:r w:rsidRPr="00763A13">
        <w:rPr>
          <w:rStyle w:val="Emphasis"/>
        </w:rPr>
        <w:t>the most effective way</w:t>
      </w:r>
      <w:r w:rsidRPr="00763A13">
        <w:rPr>
          <w:rStyle w:val="StyleUnderline"/>
        </w:rPr>
        <w:t xml:space="preserve"> to deal with a ‘population’ that </w:t>
      </w:r>
      <w:r w:rsidRPr="00763A13">
        <w:rPr>
          <w:rStyle w:val="Emphasis"/>
        </w:rPr>
        <w:t>refuses to recognize the false legitimacy of the sovereign, the sovereign right to govern.</w:t>
      </w:r>
      <w:r w:rsidRPr="00763A13">
        <w:rPr>
          <w:sz w:val="16"/>
        </w:rPr>
        <w:t xml:space="preserve"> </w:t>
      </w:r>
      <w:r w:rsidRPr="00763A13">
        <w:rPr>
          <w:rStyle w:val="StyleUnderline"/>
        </w:rPr>
        <w:t>What Foucault says of the Nazi State</w:t>
      </w:r>
      <w:r w:rsidRPr="00763A13">
        <w:rPr>
          <w:sz w:val="16"/>
        </w:rPr>
        <w:t xml:space="preserve"> –but he acknowledges it </w:t>
      </w:r>
      <w:r w:rsidRPr="00763A13">
        <w:rPr>
          <w:rStyle w:val="StyleUnderline"/>
        </w:rPr>
        <w:t>applies to “the workings of all States”</w:t>
      </w:r>
      <w:r w:rsidRPr="00763A13">
        <w:rPr>
          <w:sz w:val="16"/>
        </w:rPr>
        <w:t xml:space="preserve"> (ibid.)—</w:t>
      </w:r>
      <w:r w:rsidRPr="00763A13">
        <w:rPr>
          <w:rStyle w:val="StyleUnderline"/>
        </w:rPr>
        <w:t xml:space="preserve">shows </w:t>
      </w:r>
      <w:r w:rsidRPr="00763A13">
        <w:rPr>
          <w:rStyle w:val="Emphasis"/>
        </w:rPr>
        <w:t>the terminal stage of sovereign power</w:t>
      </w:r>
      <w:r w:rsidRPr="00763A13">
        <w:rPr>
          <w:rStyle w:val="StyleUnderline"/>
        </w:rPr>
        <w:t xml:space="preserve">: a desperate will to absolute domination </w:t>
      </w:r>
      <w:r w:rsidRPr="00763A13">
        <w:rPr>
          <w:rStyle w:val="Emphasis"/>
        </w:rPr>
        <w:t>no longer able to count on hegemony</w:t>
      </w:r>
      <w:r w:rsidRPr="00763A13">
        <w:rPr>
          <w:sz w:val="16"/>
        </w:rPr>
        <w:t>: “</w:t>
      </w:r>
      <w:r w:rsidRPr="00763A13">
        <w:rPr>
          <w:rStyle w:val="StyleUnderline"/>
        </w:rPr>
        <w:t xml:space="preserve">We have an </w:t>
      </w:r>
      <w:r w:rsidRPr="00763A13">
        <w:rPr>
          <w:rStyle w:val="Emphasis"/>
        </w:rPr>
        <w:t>absolutely racist State</w:t>
      </w:r>
      <w:r w:rsidRPr="00763A13">
        <w:rPr>
          <w:sz w:val="16"/>
        </w:rPr>
        <w:t xml:space="preserve">, </w:t>
      </w:r>
      <w:r w:rsidRPr="00763A13">
        <w:rPr>
          <w:rStyle w:val="Emphasis"/>
        </w:rPr>
        <w:t>an absolutely murderous State</w:t>
      </w:r>
      <w:r w:rsidRPr="00763A13">
        <w:rPr>
          <w:sz w:val="16"/>
        </w:rPr>
        <w:t xml:space="preserve">, and </w:t>
      </w:r>
      <w:r w:rsidRPr="00763A13">
        <w:rPr>
          <w:rStyle w:val="Emphasis"/>
        </w:rPr>
        <w:t>an absolutely suicidal State</w:t>
      </w:r>
      <w:r w:rsidRPr="00763A13">
        <w:rPr>
          <w:sz w:val="16"/>
        </w:rPr>
        <w:t xml:space="preserve">” (ibid.). This certainly shows the crisis of sovereignty as State power, but more broadly, in a globalized world, </w:t>
      </w:r>
      <w:r w:rsidRPr="00763A13">
        <w:rPr>
          <w:rStyle w:val="StyleUnderline"/>
        </w:rPr>
        <w:t xml:space="preserve">it shows the crisis of the sovereign elites, who are facing </w:t>
      </w:r>
      <w:r w:rsidRPr="00763A13">
        <w:rPr>
          <w:rStyle w:val="Emphasis"/>
        </w:rPr>
        <w:t>a final solution</w:t>
      </w:r>
      <w:r w:rsidRPr="00763A13">
        <w:rPr>
          <w:sz w:val="16"/>
        </w:rPr>
        <w:t xml:space="preserve">. No one can blame them. </w:t>
      </w:r>
      <w:r w:rsidRPr="00763A13">
        <w:rPr>
          <w:rStyle w:val="StyleUnderline"/>
        </w:rPr>
        <w:t>Their unintelligent worldview is bound to that</w:t>
      </w:r>
      <w:r w:rsidRPr="00763A13">
        <w:rPr>
          <w:sz w:val="16"/>
        </w:rPr>
        <w:t xml:space="preserve">. </w:t>
      </w:r>
      <w:r w:rsidRPr="00763A13">
        <w:rPr>
          <w:rStyle w:val="Emphasis"/>
        </w:rPr>
        <w:t>The hope is that they will not destroy everything before they are gone</w:t>
      </w:r>
      <w:r w:rsidRPr="00763A13">
        <w:rPr>
          <w:sz w:val="16"/>
        </w:rPr>
        <w:t xml:space="preserve">. Yet, </w:t>
      </w:r>
      <w:r w:rsidRPr="00763A13">
        <w:rPr>
          <w:rStyle w:val="StyleUnderline"/>
        </w:rPr>
        <w:t>they will not go by themselves, without the workings of an altering power, bound to inherit the earth</w:t>
      </w:r>
      <w:r w:rsidRPr="00763A13">
        <w:rPr>
          <w:sz w:val="16"/>
        </w:rPr>
        <w:t>. This is the power of individuation, the dignity of individuation, whose workings are based on disobedience and care. It is the power of those who, in the age of biopolitical terror, have “nothing to sell except their own skins,” (Marx 1977: 295), reversing the history of racist violence, of “conquest, enslavement, robbery, [and] murder” (ibid.).</w:t>
      </w:r>
    </w:p>
    <w:p w14:paraId="50FF8434" w14:textId="77777777" w:rsidR="00120421" w:rsidRPr="00763A13" w:rsidRDefault="00120421" w:rsidP="00120421">
      <w:pPr>
        <w:pStyle w:val="Heading3"/>
      </w:pPr>
      <w:r w:rsidRPr="00763A13">
        <w:t>North Korea</w:t>
      </w:r>
    </w:p>
    <w:p w14:paraId="757FA457" w14:textId="77777777" w:rsidR="00120421" w:rsidRPr="00763A13" w:rsidRDefault="00120421" w:rsidP="00120421">
      <w:pPr>
        <w:pStyle w:val="Heading4"/>
      </w:pPr>
      <w:r w:rsidRPr="00763A13">
        <w:t xml:space="preserve">Their discursive focus on the time-sensitive threat surrounding North Korea constitutes a crisis temporality that ensures slow death as an inevitable facet of existence --- this outweighs any of their impact claims and subverts any political value to the aff </w:t>
      </w:r>
    </w:p>
    <w:p w14:paraId="3CD09B8F" w14:textId="77777777" w:rsidR="00120421" w:rsidRPr="00763A13" w:rsidRDefault="00120421" w:rsidP="00120421">
      <w:r w:rsidRPr="00763A13">
        <w:rPr>
          <w:b/>
        </w:rPr>
        <w:t xml:space="preserve">Itagaki 13 </w:t>
      </w:r>
      <w:r w:rsidRPr="00763A13">
        <w:t>[Lynn Mie Itagaki, assistant professor in the Departments of English and Women's, Gender, and Sexuality Studies and the Program in Asian American Studies at the Ohio State University, “Crisis Temporalities: States of Emergency and the Gendered-Sexualized Logics of Asian American Women Abroad,” Feminist Formations, Volume 25, Issue 2, Summer 2013]</w:t>
      </w:r>
    </w:p>
    <w:p w14:paraId="29ECA3D4" w14:textId="77777777" w:rsidR="00120421" w:rsidRPr="00763A13" w:rsidRDefault="00120421" w:rsidP="00120421">
      <w:pPr>
        <w:rPr>
          <w:sz w:val="16"/>
        </w:rPr>
      </w:pPr>
      <w:r w:rsidRPr="00763A13">
        <w:rPr>
          <w:sz w:val="12"/>
        </w:rPr>
        <w:t xml:space="preserve">¶ </w:t>
      </w:r>
      <w:r w:rsidRPr="00763A13">
        <w:rPr>
          <w:sz w:val="16"/>
        </w:rPr>
        <w:t xml:space="preserve">The present critical interest in states of emergency largely references Giorgio Agamben's State of Exception, which, in its analysis of Carl Schmitt, identifies </w:t>
      </w:r>
      <w:r w:rsidRPr="00763A13">
        <w:rPr>
          <w:rStyle w:val="StyleUnderline"/>
        </w:rPr>
        <w:t>the state of exception as the "no-man's-land between public law and political fact, and</w:t>
      </w:r>
      <w:r w:rsidRPr="00763A13">
        <w:rPr>
          <w:sz w:val="16"/>
        </w:rPr>
        <w:t xml:space="preserve"> </w:t>
      </w:r>
      <w:r w:rsidRPr="00763A13">
        <w:rPr>
          <w:rStyle w:val="StyleUnderline"/>
        </w:rPr>
        <w:t>between the juridical order and life</w:t>
      </w:r>
      <w:r w:rsidRPr="00763A13">
        <w:rPr>
          <w:sz w:val="16"/>
        </w:rPr>
        <w:t xml:space="preserve">" (2005, 1). By analyzing Hitler's rise to absolute power through the state of emergency powers in the Weimar Constitution, Agamben explains how </w:t>
      </w:r>
      <w:r w:rsidRPr="00763A13">
        <w:rPr>
          <w:rStyle w:val="StyleUnderline"/>
        </w:rPr>
        <w:t>the totalitarian state legitimately arises from democratic</w:t>
      </w:r>
      <w:r w:rsidRPr="00763A13">
        <w:rPr>
          <w:sz w:val="16"/>
        </w:rPr>
        <w:t xml:space="preserve"> </w:t>
      </w:r>
      <w:r w:rsidRPr="00763A13">
        <w:rPr>
          <w:rStyle w:val="StyleUnderline"/>
        </w:rPr>
        <w:t>constitutions</w:t>
      </w:r>
      <w:r w:rsidRPr="00763A13">
        <w:rPr>
          <w:sz w:val="16"/>
        </w:rPr>
        <w:t xml:space="preserve">: "In this sense, modern totalitarianism can be defined as the establishment, by means of the state of exception, of a legal civil war that allows for the physical elimination not only of political adversaries but of entire categories of citizens who for some reason cannot be integrated into the political system" (2). </w:t>
      </w:r>
      <w:r w:rsidRPr="00763A13">
        <w:rPr>
          <w:rStyle w:val="StyleUnderline"/>
        </w:rPr>
        <w:t>In the state of emergency caused by the</w:t>
      </w:r>
      <w:r w:rsidRPr="00763A13">
        <w:rPr>
          <w:sz w:val="16"/>
        </w:rPr>
        <w:t xml:space="preserve"> </w:t>
      </w:r>
      <w:r w:rsidRPr="00763A13">
        <w:rPr>
          <w:rStyle w:val="StyleUnderline"/>
        </w:rPr>
        <w:t>Korean civil war, the obvious manifestation of the state of exception is the DPRK, and, in the War on Terror, less obviously</w:t>
      </w:r>
      <w:r w:rsidRPr="00763A13">
        <w:rPr>
          <w:sz w:val="16"/>
        </w:rPr>
        <w:t xml:space="preserve"> is </w:t>
      </w:r>
      <w:r w:rsidRPr="00763A13">
        <w:rPr>
          <w:rStyle w:val="StyleUnderline"/>
        </w:rPr>
        <w:t>the post-9/11 US nation-state in which the "state of exception appears as a threshold of indeterminacy between</w:t>
      </w:r>
      <w:r w:rsidRPr="00763A13">
        <w:rPr>
          <w:sz w:val="16"/>
        </w:rPr>
        <w:t xml:space="preserve"> </w:t>
      </w:r>
      <w:r w:rsidRPr="00763A13">
        <w:rPr>
          <w:rStyle w:val="StyleUnderline"/>
        </w:rPr>
        <w:t>democracy and absolutism</w:t>
      </w:r>
      <w:r w:rsidRPr="00763A13">
        <w:rPr>
          <w:sz w:val="16"/>
        </w:rPr>
        <w:t xml:space="preserve">" (3). </w:t>
      </w:r>
      <w:r w:rsidRPr="00763A13">
        <w:rPr>
          <w:rStyle w:val="StyleUnderline"/>
        </w:rPr>
        <w:t>The state of exception is a juridical determination</w:t>
      </w:r>
      <w:r w:rsidRPr="00763A13">
        <w:rPr>
          <w:sz w:val="16"/>
        </w:rPr>
        <w:t xml:space="preserve">, an event or a decision of state-preservation or state-building, </w:t>
      </w:r>
      <w:r w:rsidRPr="00763A13">
        <w:rPr>
          <w:rStyle w:val="StyleUnderline"/>
        </w:rPr>
        <w:t>paradoxically marshaled to protect the rule of law under state-threatening conditions; that</w:t>
      </w:r>
      <w:r w:rsidRPr="00763A13">
        <w:rPr>
          <w:sz w:val="16"/>
        </w:rPr>
        <w:t xml:space="preserve"> </w:t>
      </w:r>
      <w:r w:rsidRPr="00763A13">
        <w:rPr>
          <w:rStyle w:val="StyleUnderline"/>
        </w:rPr>
        <w:t>is, in order to preserve the rule of law, the state must suspend it.</w:t>
      </w:r>
      <w:r w:rsidRPr="00763A13">
        <w:rPr>
          <w:sz w:val="16"/>
        </w:rPr>
        <w:t xml:space="preserve"> What is fascinating about Agamben's study is the way in which the Nazi regime was able not only to translate an economic crisis into a threat to national security, but how its political adversaries and imperial ambitions, couched as threats from within and without, could renew the threat repeatedly, thus renewing its legitimacy—founded on the state of emergency—as more enemies of the state were identified, targeted, and annihilated.</w:t>
      </w:r>
      <w:r w:rsidRPr="00763A13">
        <w:rPr>
          <w:sz w:val="12"/>
        </w:rPr>
        <w:t xml:space="preserve">¶ </w:t>
      </w:r>
      <w:r w:rsidRPr="00763A13">
        <w:rPr>
          <w:sz w:val="16"/>
        </w:rPr>
        <w:t xml:space="preserve">Building on this analysis of how states of exception emerge, I posit the notion of </w:t>
      </w:r>
      <w:r w:rsidRPr="00763A13">
        <w:rPr>
          <w:rStyle w:val="Emphasis"/>
        </w:rPr>
        <w:t>crisis temporalities</w:t>
      </w:r>
      <w:r w:rsidRPr="00763A13">
        <w:rPr>
          <w:sz w:val="16"/>
        </w:rPr>
        <w:t xml:space="preserve">, or the individual and collective apprehension of states of emergency. </w:t>
      </w:r>
      <w:r w:rsidRPr="00763A13">
        <w:rPr>
          <w:rStyle w:val="StyleUnderline"/>
        </w:rPr>
        <w:t>The term highlights our assignation of meaning to time under crisis</w:t>
      </w:r>
      <w:r w:rsidRPr="00763A13">
        <w:rPr>
          <w:sz w:val="16"/>
        </w:rPr>
        <w:t xml:space="preserve"> </w:t>
      </w:r>
      <w:r w:rsidRPr="00763A13">
        <w:rPr>
          <w:rStyle w:val="StyleUnderline"/>
        </w:rPr>
        <w:t>conditions</w:t>
      </w:r>
      <w:r w:rsidRPr="00763A13">
        <w:rPr>
          <w:sz w:val="16"/>
        </w:rPr>
        <w:t xml:space="preserve">. In conceptualizing crisis temporalities, I think of the broad range of experiential registers available to </w:t>
      </w:r>
      <w:r w:rsidRPr="00763A13">
        <w:rPr>
          <w:rStyle w:val="StyleUnderline"/>
        </w:rPr>
        <w:t>apprehend modes of crisis and emergency</w:t>
      </w:r>
      <w:r w:rsidRPr="00763A13">
        <w:rPr>
          <w:sz w:val="16"/>
        </w:rPr>
        <w:t xml:space="preserve">. </w:t>
      </w:r>
      <w:r w:rsidRPr="00763A13">
        <w:rPr>
          <w:rStyle w:val="StyleUnderline"/>
        </w:rPr>
        <w:t xml:space="preserve">These states are </w:t>
      </w:r>
      <w:r w:rsidRPr="00763A13">
        <w:rPr>
          <w:rStyle w:val="Emphasis"/>
        </w:rPr>
        <w:t>believed to be</w:t>
      </w:r>
      <w:r w:rsidRPr="00763A13">
        <w:rPr>
          <w:rStyle w:val="StyleUnderline"/>
        </w:rPr>
        <w:t xml:space="preserve"> conditions of </w:t>
      </w:r>
      <w:r w:rsidRPr="00763A13">
        <w:rPr>
          <w:rStyle w:val="Emphasis"/>
        </w:rPr>
        <w:t>discrete periods, with clearly marked beginnings and ends, actions and consequences, buildups and aftermaths</w:t>
      </w:r>
      <w:r w:rsidRPr="00763A13">
        <w:rPr>
          <w:sz w:val="16"/>
        </w:rPr>
        <w:t xml:space="preserve">. It is important to recognize the epiphenomenal condition of identifying crisis and the nature of its perception. </w:t>
      </w:r>
      <w:r w:rsidRPr="00763A13">
        <w:rPr>
          <w:rStyle w:val="StyleUnderline"/>
        </w:rPr>
        <w:t>The analytic of crisis</w:t>
      </w:r>
      <w:r w:rsidRPr="00763A13">
        <w:rPr>
          <w:sz w:val="16"/>
        </w:rPr>
        <w:t xml:space="preserve"> </w:t>
      </w:r>
      <w:r w:rsidRPr="00763A13">
        <w:rPr>
          <w:rStyle w:val="StyleUnderline"/>
        </w:rPr>
        <w:t xml:space="preserve">temporalities encompasses both </w:t>
      </w:r>
      <w:r w:rsidRPr="00763A13">
        <w:rPr>
          <w:rStyle w:val="Emphasis"/>
        </w:rPr>
        <w:t>discrete notions of time</w:t>
      </w:r>
      <w:r w:rsidRPr="00763A13">
        <w:rPr>
          <w:rStyle w:val="StyleUnderline"/>
        </w:rPr>
        <w:t xml:space="preserve"> and its </w:t>
      </w:r>
      <w:r w:rsidRPr="00763A13">
        <w:rPr>
          <w:rStyle w:val="Emphasis"/>
        </w:rPr>
        <w:t>enduring possibilities</w:t>
      </w:r>
      <w:r w:rsidRPr="00763A13">
        <w:rPr>
          <w:sz w:val="16"/>
        </w:rPr>
        <w:t xml:space="preserve">. </w:t>
      </w:r>
      <w:r w:rsidRPr="00763A13">
        <w:rPr>
          <w:rStyle w:val="StyleUnderline"/>
        </w:rPr>
        <w:t>One standard way of measuring these crisis temporalities is by, of course, marking their duration</w:t>
      </w:r>
      <w:r w:rsidRPr="00763A13">
        <w:rPr>
          <w:sz w:val="16"/>
        </w:rPr>
        <w:t xml:space="preserve">: the sixty years and counting, the </w:t>
      </w:r>
      <w:r w:rsidRPr="00763A13">
        <w:rPr>
          <w:rStyle w:val="StyleUnderline"/>
        </w:rPr>
        <w:t>two decades of North Korean nuclear capabilities</w:t>
      </w:r>
      <w:r w:rsidRPr="00763A13">
        <w:rPr>
          <w:sz w:val="16"/>
        </w:rPr>
        <w:t xml:space="preserve">, the years of forced marriages or sex trafficking experienced by women smuggled out of North Korea, the years of famine, the four months and eighteen days of the journalists' imprisonment, the twenty hours of Clinton's [End Page 199] stay on North Korean soil, the minute or two Ling and Lee transgressed North Korea's border. </w:t>
      </w:r>
      <w:r w:rsidRPr="00763A13">
        <w:rPr>
          <w:rStyle w:val="StyleUnderline"/>
        </w:rPr>
        <w:t>From over a century of US empire to the split-second decision of the journalists to cross into North Korea, the crisis temporalities under the states of emergency expand and contract, made to mean both little and everything. Although the</w:t>
      </w:r>
      <w:r w:rsidRPr="00763A13">
        <w:rPr>
          <w:sz w:val="16"/>
        </w:rPr>
        <w:t xml:space="preserve"> journalists' </w:t>
      </w:r>
      <w:r w:rsidRPr="00763A13">
        <w:rPr>
          <w:rStyle w:val="StyleUnderline"/>
        </w:rPr>
        <w:t>conditions of emergency are contiguous with those experienced by North Koreans both inside and outside the</w:t>
      </w:r>
      <w:r w:rsidRPr="00763A13">
        <w:rPr>
          <w:sz w:val="16"/>
        </w:rPr>
        <w:t xml:space="preserve"> </w:t>
      </w:r>
      <w:r w:rsidRPr="00763A13">
        <w:rPr>
          <w:rStyle w:val="StyleUnderline"/>
        </w:rPr>
        <w:t>country, an analysis of crisis temporalities also produces the incommensurability between the short time of emergency for</w:t>
      </w:r>
      <w:r w:rsidRPr="00763A13">
        <w:rPr>
          <w:sz w:val="16"/>
        </w:rPr>
        <w:t xml:space="preserve"> the journalists—with their access to the highest levels of the US government—and the lifetimes of North Korean refugees, who are disavowed and criminalized by the DPRK</w:t>
      </w:r>
      <w:r w:rsidRPr="00763A13">
        <w:rPr>
          <w:sz w:val="12"/>
        </w:rPr>
        <w:t xml:space="preserve">¶ </w:t>
      </w:r>
      <w:r w:rsidRPr="00763A13">
        <w:rPr>
          <w:rStyle w:val="StyleUnderline"/>
        </w:rPr>
        <w:t>This unevenness necessitates a larger notion, such as crisis temporalities, rather than the "crisis ordinariness" that Lauren</w:t>
      </w:r>
      <w:r w:rsidRPr="00763A13">
        <w:rPr>
          <w:sz w:val="16"/>
        </w:rPr>
        <w:t xml:space="preserve"> </w:t>
      </w:r>
      <w:r w:rsidRPr="00763A13">
        <w:rPr>
          <w:rStyle w:val="StyleUnderline"/>
        </w:rPr>
        <w:t>Berlant posits as a theorization more accurately capturing the episodic nature of "</w:t>
      </w:r>
      <w:r w:rsidRPr="00763A13">
        <w:rPr>
          <w:rStyle w:val="Emphasis"/>
        </w:rPr>
        <w:t>slow death</w:t>
      </w:r>
      <w:r w:rsidRPr="00763A13">
        <w:rPr>
          <w:rStyle w:val="StyleUnderline"/>
        </w:rPr>
        <w:t>,"</w:t>
      </w:r>
      <w:r w:rsidRPr="00763A13">
        <w:rPr>
          <w:sz w:val="16"/>
        </w:rPr>
        <w:t xml:space="preserve"> </w:t>
      </w:r>
      <w:r w:rsidRPr="00763A13">
        <w:rPr>
          <w:rStyle w:val="StyleUnderline"/>
        </w:rPr>
        <w:t>or the "wearing out" and</w:t>
      </w:r>
      <w:r w:rsidRPr="00763A13">
        <w:rPr>
          <w:sz w:val="16"/>
        </w:rPr>
        <w:t xml:space="preserve"> "</w:t>
      </w:r>
      <w:r w:rsidRPr="00763A13">
        <w:rPr>
          <w:rStyle w:val="StyleUnderline"/>
        </w:rPr>
        <w:t>attenuation" of life under regimes of biopower</w:t>
      </w:r>
      <w:r w:rsidRPr="00763A13">
        <w:rPr>
          <w:sz w:val="16"/>
        </w:rPr>
        <w:t xml:space="preserve">. </w:t>
      </w:r>
      <w:r w:rsidRPr="00763A13">
        <w:rPr>
          <w:rStyle w:val="StyleUnderline"/>
        </w:rPr>
        <w:t>Berlant provides a trenchant critique of agency discerned in the</w:t>
      </w:r>
      <w:r w:rsidRPr="00763A13">
        <w:rPr>
          <w:sz w:val="16"/>
        </w:rPr>
        <w:t xml:space="preserve"> </w:t>
      </w:r>
      <w:r w:rsidRPr="00763A13">
        <w:rPr>
          <w:rStyle w:val="Emphasis"/>
        </w:rPr>
        <w:t>identification</w:t>
      </w:r>
      <w:r w:rsidRPr="00763A13">
        <w:rPr>
          <w:rStyle w:val="StyleUnderline"/>
        </w:rPr>
        <w:t xml:space="preserve"> of </w:t>
      </w:r>
      <w:r w:rsidRPr="00763A13">
        <w:rPr>
          <w:rStyle w:val="Emphasis"/>
        </w:rPr>
        <w:t>crises</w:t>
      </w:r>
      <w:r w:rsidRPr="00763A13">
        <w:rPr>
          <w:rStyle w:val="StyleUnderline"/>
        </w:rPr>
        <w:t xml:space="preserve">, </w:t>
      </w:r>
      <w:r w:rsidRPr="00763A13">
        <w:rPr>
          <w:rStyle w:val="Emphasis"/>
        </w:rPr>
        <w:t>events</w:t>
      </w:r>
      <w:r w:rsidRPr="00763A13">
        <w:rPr>
          <w:rStyle w:val="StyleUnderline"/>
        </w:rPr>
        <w:t xml:space="preserve">, and </w:t>
      </w:r>
      <w:r w:rsidRPr="00763A13">
        <w:rPr>
          <w:rStyle w:val="Emphasis"/>
        </w:rPr>
        <w:t>decision-making itself</w:t>
      </w:r>
      <w:r w:rsidRPr="00763A13">
        <w:rPr>
          <w:sz w:val="16"/>
        </w:rPr>
        <w:t xml:space="preserve">. </w:t>
      </w:r>
      <w:r w:rsidRPr="00763A13">
        <w:rPr>
          <w:rStyle w:val="StyleUnderline"/>
        </w:rPr>
        <w:t xml:space="preserve">The very </w:t>
      </w:r>
      <w:r w:rsidRPr="00763A13">
        <w:rPr>
          <w:rStyle w:val="Emphasis"/>
        </w:rPr>
        <w:t>perception</w:t>
      </w:r>
      <w:r w:rsidRPr="00763A13">
        <w:rPr>
          <w:rStyle w:val="StyleUnderline"/>
        </w:rPr>
        <w:t xml:space="preserve"> and </w:t>
      </w:r>
      <w:r w:rsidRPr="00763A13">
        <w:rPr>
          <w:rStyle w:val="Emphasis"/>
        </w:rPr>
        <w:t>distinction</w:t>
      </w:r>
      <w:r w:rsidRPr="00763A13">
        <w:rPr>
          <w:rStyle w:val="StyleUnderline"/>
        </w:rPr>
        <w:t xml:space="preserve"> of these discrete periods of time and actions are merely </w:t>
      </w:r>
      <w:r w:rsidRPr="00763A13">
        <w:rPr>
          <w:rStyle w:val="Emphasis"/>
        </w:rPr>
        <w:t>illusions of agency</w:t>
      </w:r>
      <w:r w:rsidRPr="00763A13">
        <w:rPr>
          <w:rStyle w:val="StyleUnderline"/>
        </w:rPr>
        <w:t xml:space="preserve"> and "</w:t>
      </w:r>
      <w:r w:rsidRPr="00763A13">
        <w:rPr>
          <w:rStyle w:val="Emphasis"/>
        </w:rPr>
        <w:t>mirages of sovereignty</w:t>
      </w:r>
      <w:r w:rsidRPr="00763A13">
        <w:rPr>
          <w:rStyle w:val="StyleUnderline"/>
        </w:rPr>
        <w:t>"</w:t>
      </w:r>
      <w:r w:rsidRPr="00763A13">
        <w:rPr>
          <w:sz w:val="16"/>
        </w:rPr>
        <w:t xml:space="preserve"> (2007, 780). Unlike William Sewell's definition of events as "sequences of occurrences that result in transformations of structures" (1996, 843), </w:t>
      </w:r>
      <w:r w:rsidRPr="00763A13">
        <w:rPr>
          <w:rStyle w:val="StyleUnderline"/>
        </w:rPr>
        <w:t>Berlant contends that such precise identifications of finite actions and discrete changes within "long-term conditions of</w:t>
      </w:r>
      <w:r w:rsidRPr="00763A13">
        <w:rPr>
          <w:sz w:val="16"/>
        </w:rPr>
        <w:t xml:space="preserve"> </w:t>
      </w:r>
      <w:r w:rsidRPr="00763A13">
        <w:rPr>
          <w:rStyle w:val="StyleUnderline"/>
        </w:rPr>
        <w:t>privation</w:t>
      </w:r>
      <w:r w:rsidRPr="00763A13">
        <w:rPr>
          <w:sz w:val="16"/>
        </w:rPr>
        <w:t>"—what are usually identified as crisis situations—instead "</w:t>
      </w:r>
      <w:r w:rsidRPr="00763A13">
        <w:rPr>
          <w:rStyle w:val="Emphasis"/>
        </w:rPr>
        <w:t>misrepresent the duration and scale</w:t>
      </w:r>
      <w:r w:rsidRPr="00763A13">
        <w:rPr>
          <w:sz w:val="16"/>
        </w:rPr>
        <w:t xml:space="preserve"> </w:t>
      </w:r>
      <w:r w:rsidRPr="00763A13">
        <w:rPr>
          <w:rStyle w:val="StyleUnderline"/>
        </w:rPr>
        <w:t xml:space="preserve">of the situation by calling a </w:t>
      </w:r>
      <w:r w:rsidRPr="00763A13">
        <w:rPr>
          <w:rStyle w:val="Emphasis"/>
        </w:rPr>
        <w:t>crisis</w:t>
      </w:r>
      <w:r w:rsidRPr="00763A13">
        <w:rPr>
          <w:rStyle w:val="StyleUnderline"/>
        </w:rPr>
        <w:t xml:space="preserve"> that which is a </w:t>
      </w:r>
      <w:r w:rsidRPr="00763A13">
        <w:rPr>
          <w:rStyle w:val="Emphasis"/>
        </w:rPr>
        <w:t>fact of life and</w:t>
      </w:r>
      <w:r w:rsidRPr="00763A13">
        <w:rPr>
          <w:rStyle w:val="StyleUnderline"/>
        </w:rPr>
        <w:t xml:space="preserve"> has been a </w:t>
      </w:r>
      <w:r w:rsidRPr="00763A13">
        <w:rPr>
          <w:rStyle w:val="Emphasis"/>
        </w:rPr>
        <w:t>defining fact of life for a given population that lives it as a fact in ordinary time</w:t>
      </w:r>
      <w:r w:rsidRPr="00763A13">
        <w:rPr>
          <w:sz w:val="16"/>
        </w:rPr>
        <w:t xml:space="preserve">" (2007, 760; emphasis in original). That </w:t>
      </w:r>
      <w:r w:rsidRPr="00763A13">
        <w:rPr>
          <w:rStyle w:val="StyleUnderline"/>
        </w:rPr>
        <w:t>this crisis is called an event "is often explicitly and intentionally a redefinitional tactic, a distorting or misdirecting gesture" in order to foment "the kinds of</w:t>
      </w:r>
      <w:r w:rsidRPr="00763A13">
        <w:rPr>
          <w:sz w:val="16"/>
        </w:rPr>
        <w:t xml:space="preserve"> </w:t>
      </w:r>
      <w:r w:rsidRPr="00763A13">
        <w:rPr>
          <w:rStyle w:val="StyleUnderline"/>
        </w:rPr>
        <w:t xml:space="preserve">historic action </w:t>
      </w:r>
      <w:r w:rsidRPr="00763A13">
        <w:rPr>
          <w:rStyle w:val="Emphasis"/>
        </w:rPr>
        <w:t>we associate with the heroic agency</w:t>
      </w:r>
      <w:r w:rsidRPr="00763A13">
        <w:rPr>
          <w:rStyle w:val="StyleUnderline"/>
        </w:rPr>
        <w:t xml:space="preserve"> a crisis </w:t>
      </w:r>
      <w:r w:rsidRPr="00763A13">
        <w:rPr>
          <w:rStyle w:val="Emphasis"/>
        </w:rPr>
        <w:t>seems already to have called for"</w:t>
      </w:r>
      <w:r w:rsidRPr="00763A13">
        <w:rPr>
          <w:sz w:val="16"/>
        </w:rPr>
        <w:t xml:space="preserve"> (ibid.). Perhaps most damning is her implication that </w:t>
      </w:r>
      <w:r w:rsidRPr="00763A13">
        <w:rPr>
          <w:rStyle w:val="StyleUnderline"/>
        </w:rPr>
        <w:t>the event-ness of a problem "the world can live with" ordinarily is that it "just looks</w:t>
      </w:r>
      <w:r w:rsidRPr="00763A13">
        <w:rPr>
          <w:sz w:val="16"/>
        </w:rPr>
        <w:t xml:space="preserve"> </w:t>
      </w:r>
      <w:r w:rsidRPr="00763A13">
        <w:rPr>
          <w:rStyle w:val="StyleUnderline"/>
        </w:rPr>
        <w:t xml:space="preserve">like </w:t>
      </w:r>
      <w:r w:rsidRPr="00763A13">
        <w:rPr>
          <w:rStyle w:val="Emphasis"/>
        </w:rPr>
        <w:t>crisis</w:t>
      </w:r>
      <w:r w:rsidRPr="00763A13">
        <w:rPr>
          <w:rStyle w:val="StyleUnderline"/>
        </w:rPr>
        <w:t xml:space="preserve"> and </w:t>
      </w:r>
      <w:r w:rsidRPr="00763A13">
        <w:rPr>
          <w:rStyle w:val="Emphasis"/>
        </w:rPr>
        <w:t>catastrophe</w:t>
      </w:r>
      <w:r w:rsidRPr="00763A13">
        <w:rPr>
          <w:rStyle w:val="StyleUnderline"/>
        </w:rPr>
        <w:t xml:space="preserve"> when attached to freshly exemplary bodies</w:t>
      </w:r>
      <w:r w:rsidRPr="00763A13">
        <w:rPr>
          <w:sz w:val="16"/>
        </w:rPr>
        <w:t xml:space="preserve">" (761-62). These new bodies are those of Ling's and Lee's, and </w:t>
      </w:r>
      <w:r w:rsidRPr="00763A13">
        <w:rPr>
          <w:rStyle w:val="StyleUnderline"/>
        </w:rPr>
        <w:t>the crisis temporality</w:t>
      </w:r>
      <w:r w:rsidRPr="00763A13">
        <w:rPr>
          <w:sz w:val="16"/>
        </w:rPr>
        <w:t xml:space="preserve"> that spans from their capture in North Korea to their return to the United States </w:t>
      </w:r>
      <w:r w:rsidRPr="00763A13">
        <w:rPr>
          <w:rStyle w:val="StyleUnderline"/>
        </w:rPr>
        <w:t>is the "</w:t>
      </w:r>
      <w:r w:rsidRPr="00763A13">
        <w:rPr>
          <w:rStyle w:val="Emphasis"/>
        </w:rPr>
        <w:t>distorting or misdirecting</w:t>
      </w:r>
      <w:r w:rsidRPr="00763A13">
        <w:rPr>
          <w:rStyle w:val="StyleUnderline"/>
        </w:rPr>
        <w:t>" gaze that overlooks its epiphenomenal relationship to the states of emergency created by the Korean civil war.</w:t>
      </w:r>
      <w:r w:rsidRPr="00763A13">
        <w:rPr>
          <w:rStyle w:val="StyleUnderline"/>
          <w:sz w:val="12"/>
        </w:rPr>
        <w:t xml:space="preserve">¶ </w:t>
      </w:r>
      <w:r w:rsidRPr="00763A13">
        <w:rPr>
          <w:sz w:val="16"/>
        </w:rPr>
        <w:t xml:space="preserve">In developing her notion of crisis ordinariness, </w:t>
      </w:r>
      <w:r w:rsidRPr="00763A13">
        <w:rPr>
          <w:rStyle w:val="StyleUnderline"/>
        </w:rPr>
        <w:t>Berlant situates this temporality within</w:t>
      </w:r>
      <w:r w:rsidRPr="00763A13">
        <w:rPr>
          <w:sz w:val="16"/>
        </w:rPr>
        <w:t xml:space="preserve"> Michel </w:t>
      </w:r>
      <w:r w:rsidRPr="00763A13">
        <w:rPr>
          <w:rStyle w:val="StyleUnderline"/>
        </w:rPr>
        <w:t xml:space="preserve">Foucault's notion of biopower, the way that sovereignty is "reshaped" (756) from "the right to take life or let live" </w:t>
      </w:r>
      <w:r w:rsidRPr="00763A13">
        <w:rPr>
          <w:sz w:val="16"/>
        </w:rPr>
        <w:t xml:space="preserve">(Foucault [1997] 2003, 240), </w:t>
      </w:r>
      <w:r w:rsidRPr="00763A13">
        <w:rPr>
          <w:rStyle w:val="StyleUnderline"/>
        </w:rPr>
        <w:t>into what Berlant reframes as:</w:t>
      </w:r>
      <w:r w:rsidRPr="00763A13">
        <w:rPr>
          <w:rStyle w:val="StyleUnderline"/>
          <w:sz w:val="12"/>
        </w:rPr>
        <w:t xml:space="preserve">¶ </w:t>
      </w:r>
      <w:r w:rsidRPr="00763A13">
        <w:rPr>
          <w:rStyle w:val="StyleUnderline"/>
        </w:rPr>
        <w:t>the power to make something live or to let it die, the power to regularize life, the authority to force living not just to happen</w:t>
      </w:r>
      <w:r w:rsidRPr="00763A13">
        <w:rPr>
          <w:sz w:val="16"/>
        </w:rPr>
        <w:t xml:space="preserve"> </w:t>
      </w:r>
      <w:r w:rsidRPr="00763A13">
        <w:rPr>
          <w:rStyle w:val="StyleUnderline"/>
        </w:rPr>
        <w:t>but to endure and appear in particular ways. The difference between sovereign agency under a regime of</w:t>
      </w:r>
      <w:r w:rsidRPr="00763A13">
        <w:rPr>
          <w:sz w:val="16"/>
        </w:rPr>
        <w:t xml:space="preserve"> [End Page 200] </w:t>
      </w:r>
      <w:r w:rsidRPr="00763A13">
        <w:rPr>
          <w:rStyle w:val="StyleUnderline"/>
        </w:rPr>
        <w:t>sovereignty and under a regime of biopower, then, can be thought of as a distinction between individual life and collective living on, where living increasingly becomes a scene of the administration, discipline, and recalibration of what constitutes health.</w:t>
      </w:r>
      <w:r w:rsidRPr="00763A13">
        <w:rPr>
          <w:rStyle w:val="StyleUnderline"/>
          <w:sz w:val="12"/>
        </w:rPr>
        <w:t xml:space="preserve">¶ </w:t>
      </w:r>
      <w:r w:rsidRPr="00763A13">
        <w:rPr>
          <w:sz w:val="16"/>
        </w:rPr>
        <w:t>(2007, 756; emphasis in original)</w:t>
      </w:r>
      <w:r w:rsidRPr="00763A13">
        <w:rPr>
          <w:sz w:val="12"/>
        </w:rPr>
        <w:t xml:space="preserve">¶ </w:t>
      </w:r>
      <w:r w:rsidRPr="00763A13">
        <w:rPr>
          <w:rStyle w:val="StyleUnderline"/>
        </w:rPr>
        <w:t>Disciplinary power is about the individual body that is trained; biopower is about mechanisms that "include forecasts,</w:t>
      </w:r>
      <w:r w:rsidRPr="00763A13">
        <w:rPr>
          <w:sz w:val="16"/>
        </w:rPr>
        <w:t xml:space="preserve"> </w:t>
      </w:r>
      <w:r w:rsidRPr="00763A13">
        <w:rPr>
          <w:rStyle w:val="StyleUnderline"/>
        </w:rPr>
        <w:t>statistical estimates, and overall measures [to] maximize and extract forces"</w:t>
      </w:r>
      <w:r w:rsidRPr="00763A13">
        <w:rPr>
          <w:sz w:val="16"/>
        </w:rPr>
        <w:t xml:space="preserve"> (Foucault [1997]2003, 246). As Ling and Lee's circumstances show in their imprisonment after the initial brutality of their capture, the North Korean government scrupulously treats the journalists in a way by which the US government might be most responsive—as individual life under the respectful, regularized care of a sovereign power. For their families and indeed both governments, the primary fear was that the women would become officially what they, in essence, were already: stateless persons not under the North Korean criminal-justice system, given their unusual prison of the Pyongyang guesthouse for foreign dignitaries; and not under the rights and protections of the US state, given the lack of diplomatic ties between the two nations. The journalists' imprisonment and release displace the stories of the North Korean refugees; I read the crisis temporality in Ling and Lee's dramatic capture, trial, and pardon as the theatrical spectacle of regimes of sovereignty that supplants the crisis ordinariness of the everyday lives of North Koreans.</w:t>
      </w:r>
      <w:r w:rsidRPr="00763A13">
        <w:rPr>
          <w:sz w:val="12"/>
        </w:rPr>
        <w:t xml:space="preserve">¶ </w:t>
      </w:r>
      <w:r w:rsidRPr="00763A13">
        <w:rPr>
          <w:sz w:val="16"/>
        </w:rPr>
        <w:t xml:space="preserve">On the one hand, these memoirs are the heartrending tales of female journalists in captivity in a hostile, unpredictable nation long closed to outsiders; on the other hand, they illustrate what it means to live under multiple states of emergency and competing regimes of sovereignty and biopower—to live under threat and, after the trial and sentencing, the anxious boredom of being made to continue under these circumstances. The Asian American journalists under guard in the Pyongyang guesthouse experienced the overlapping and conflicting states of emergency created by US and North Korean sovereignties that officially deny each other's existence, and view each other's existence as a threat to their respective national security. For Ling and Lee, their </w:t>
      </w:r>
      <w:r w:rsidRPr="00763A13">
        <w:rPr>
          <w:rStyle w:val="StyleUnderline"/>
        </w:rPr>
        <w:t>crisis conditions were produced through the competing claims of sovereign powers over their bodies—the continuing legacies of the Korean War and cold war logics</w:t>
      </w:r>
      <w:r w:rsidRPr="00763A13">
        <w:rPr>
          <w:sz w:val="16"/>
        </w:rPr>
        <w:t xml:space="preserve">. </w:t>
      </w:r>
      <w:r w:rsidRPr="00763A13">
        <w:rPr>
          <w:rStyle w:val="Emphasis"/>
        </w:rPr>
        <w:t>Under an ostensibly unchecked regime of sovereignty</w:t>
      </w:r>
      <w:r w:rsidRPr="00763A13">
        <w:rPr>
          <w:sz w:val="16"/>
        </w:rPr>
        <w:t xml:space="preserve">, these Asian American women and the </w:t>
      </w:r>
      <w:r w:rsidRPr="00763A13">
        <w:rPr>
          <w:rStyle w:val="Emphasis"/>
        </w:rPr>
        <w:t>vulnerable populations</w:t>
      </w:r>
      <w:r w:rsidRPr="00763A13">
        <w:rPr>
          <w:sz w:val="16"/>
        </w:rPr>
        <w:t xml:space="preserve"> they symbolize </w:t>
      </w:r>
      <w:r w:rsidRPr="00763A13">
        <w:rPr>
          <w:rStyle w:val="Emphasis"/>
        </w:rPr>
        <w:t>are stateless persons</w:t>
      </w:r>
      <w:r w:rsidRPr="00763A13">
        <w:rPr>
          <w:sz w:val="16"/>
        </w:rPr>
        <w:t xml:space="preserve">, </w:t>
      </w:r>
      <w:r w:rsidRPr="00763A13">
        <w:rPr>
          <w:rStyle w:val="Emphasis"/>
        </w:rPr>
        <w:t>given no diplomatic ties</w:t>
      </w:r>
      <w:r w:rsidRPr="00763A13">
        <w:rPr>
          <w:sz w:val="16"/>
        </w:rPr>
        <w:t xml:space="preserve"> and no rights </w:t>
      </w:r>
      <w:r w:rsidRPr="00763A13">
        <w:rPr>
          <w:rStyle w:val="StyleUnderline"/>
        </w:rPr>
        <w:t>except those that the US government</w:t>
      </w:r>
      <w:r w:rsidRPr="00763A13">
        <w:rPr>
          <w:sz w:val="16"/>
        </w:rPr>
        <w:t xml:space="preserve"> and international public opinion </w:t>
      </w:r>
      <w:r w:rsidRPr="00763A13">
        <w:rPr>
          <w:rStyle w:val="StyleUnderline"/>
        </w:rPr>
        <w:t xml:space="preserve">might pressure the DPRK to recognize. </w:t>
      </w:r>
      <w:r w:rsidRPr="00763A13">
        <w:rPr>
          <w:sz w:val="16"/>
        </w:rPr>
        <w:t>In essence, by refusing to recognize one nation's state of emergency, as the United States has in the case of North Korea, this willful disregard initially jeopardize</w:t>
      </w:r>
      <w:r w:rsidRPr="00763A13">
        <w:rPr>
          <w:rStyle w:val="StyleUnderline"/>
        </w:rPr>
        <w:t>d</w:t>
      </w:r>
      <w:r w:rsidRPr="00763A13">
        <w:rPr>
          <w:sz w:val="16"/>
        </w:rPr>
        <w:t xml:space="preserve"> the fragile, unofficial diplomatic negotiations, and it also obscured the North Korean perception that Ling and Lee were undocumented immigrants to both North Korea and China. [End Page 201]</w:t>
      </w:r>
      <w:r w:rsidRPr="00763A13">
        <w:rPr>
          <w:sz w:val="12"/>
        </w:rPr>
        <w:t xml:space="preserve">¶ </w:t>
      </w:r>
      <w:r w:rsidRPr="00763A13">
        <w:rPr>
          <w:rStyle w:val="StyleUnderline"/>
        </w:rPr>
        <w:t>What is official and legal is very different from the lived experiences and regulatory practices shaping the conditions of one's actions and responses</w:t>
      </w:r>
      <w:r w:rsidRPr="00763A13">
        <w:rPr>
          <w:sz w:val="16"/>
        </w:rPr>
        <w:t xml:space="preserve">; it is very different from the "the no-man's land between public law and political fact" of Agamben's state of exception (2005, 1). Indeed, </w:t>
      </w:r>
      <w:r w:rsidRPr="00763A13">
        <w:rPr>
          <w:rStyle w:val="Emphasis"/>
        </w:rPr>
        <w:t>the six decades of hostilities</w:t>
      </w:r>
      <w:r w:rsidRPr="00763A13">
        <w:rPr>
          <w:sz w:val="16"/>
        </w:rPr>
        <w:t xml:space="preserve">, albeit not outright warfare, </w:t>
      </w:r>
      <w:r w:rsidRPr="00763A13">
        <w:rPr>
          <w:rStyle w:val="StyleUnderline"/>
        </w:rPr>
        <w:t>are only a few decades longer than the forty-three years</w:t>
      </w:r>
      <w:r w:rsidRPr="00763A13">
        <w:rPr>
          <w:sz w:val="16"/>
        </w:rPr>
        <w:t xml:space="preserve"> (1933-76) </w:t>
      </w:r>
      <w:r w:rsidRPr="00763A13">
        <w:rPr>
          <w:rStyle w:val="StyleUnderline"/>
        </w:rPr>
        <w:t>in which the U</w:t>
      </w:r>
      <w:r w:rsidRPr="00763A13">
        <w:rPr>
          <w:sz w:val="16"/>
        </w:rPr>
        <w:t xml:space="preserve">nited </w:t>
      </w:r>
      <w:r w:rsidRPr="00763A13">
        <w:rPr>
          <w:rStyle w:val="StyleUnderline"/>
        </w:rPr>
        <w:t>S</w:t>
      </w:r>
      <w:r w:rsidRPr="00763A13">
        <w:rPr>
          <w:sz w:val="16"/>
        </w:rPr>
        <w:t xml:space="preserve">tates </w:t>
      </w:r>
      <w:r w:rsidRPr="00763A13">
        <w:rPr>
          <w:rStyle w:val="StyleUnderline"/>
        </w:rPr>
        <w:t>was legally under a state of emergency</w:t>
      </w:r>
      <w:r w:rsidRPr="00763A13">
        <w:rPr>
          <w:sz w:val="16"/>
        </w:rPr>
        <w:t xml:space="preserve"> (Zeidenstein 1978)—</w:t>
      </w:r>
      <w:r w:rsidRPr="00763A13">
        <w:rPr>
          <w:rStyle w:val="StyleUnderline"/>
        </w:rPr>
        <w:t>though crisis conditions now continue through the open-ended state of emergency "with respect to the terrorist threat" that</w:t>
      </w:r>
      <w:r w:rsidRPr="00763A13">
        <w:rPr>
          <w:sz w:val="16"/>
        </w:rPr>
        <w:t xml:space="preserve"> President </w:t>
      </w:r>
      <w:r w:rsidRPr="00763A13">
        <w:rPr>
          <w:rStyle w:val="StyleUnderline"/>
        </w:rPr>
        <w:t>Bush declared after</w:t>
      </w:r>
      <w:r w:rsidRPr="00763A13">
        <w:rPr>
          <w:sz w:val="16"/>
        </w:rPr>
        <w:t xml:space="preserve"> </w:t>
      </w:r>
      <w:r w:rsidRPr="00763A13">
        <w:rPr>
          <w:rStyle w:val="StyleUnderline"/>
        </w:rPr>
        <w:t xml:space="preserve">9/11 and that </w:t>
      </w:r>
      <w:r w:rsidRPr="00763A13">
        <w:rPr>
          <w:sz w:val="16"/>
        </w:rPr>
        <w:t xml:space="preserve">President </w:t>
      </w:r>
      <w:r w:rsidRPr="00763A13">
        <w:rPr>
          <w:rStyle w:val="StyleUnderline"/>
        </w:rPr>
        <w:t>Obama has extended during his administration. There are further differences in the experiences of the vast majority of Americans and those</w:t>
      </w:r>
      <w:r w:rsidRPr="00763A13">
        <w:rPr>
          <w:sz w:val="16"/>
        </w:rPr>
        <w:t xml:space="preserve"> </w:t>
      </w:r>
      <w:r w:rsidRPr="00763A13">
        <w:rPr>
          <w:rStyle w:val="StyleUnderline"/>
        </w:rPr>
        <w:t>who feel the state of emergency's extra force.</w:t>
      </w:r>
      <w:r w:rsidRPr="00763A13">
        <w:rPr>
          <w:sz w:val="16"/>
        </w:rPr>
        <w:t xml:space="preserve"> Pushed to the boundaries and limits of state protections, </w:t>
      </w:r>
      <w:r w:rsidRPr="00763A13">
        <w:rPr>
          <w:rStyle w:val="StyleUnderline"/>
        </w:rPr>
        <w:t>these vulnerable groups</w:t>
      </w:r>
      <w:r w:rsidRPr="00763A13">
        <w:rPr>
          <w:sz w:val="16"/>
        </w:rPr>
        <w:t>—the Arab, Muslim, Asian, and Latina/o immigrants and communities—</w:t>
      </w:r>
      <w:r w:rsidRPr="00763A13">
        <w:rPr>
          <w:rStyle w:val="StyleUnderline"/>
        </w:rPr>
        <w:t>have their very identities and embodiments encoded with accusations of and propensities for betrayal, and who often face</w:t>
      </w:r>
      <w:r w:rsidRPr="00763A13">
        <w:rPr>
          <w:sz w:val="16"/>
        </w:rPr>
        <w:t xml:space="preserve"> </w:t>
      </w:r>
      <w:r w:rsidRPr="00763A13">
        <w:rPr>
          <w:rStyle w:val="StyleUnderline"/>
        </w:rPr>
        <w:t>discrimination, exclusion, or heightened scrutiny</w:t>
      </w:r>
      <w:r w:rsidRPr="00763A13">
        <w:rPr>
          <w:sz w:val="16"/>
        </w:rPr>
        <w:t xml:space="preserve">. Lisa Marie Cacho argues that </w:t>
      </w:r>
      <w:r w:rsidRPr="00763A13">
        <w:rPr>
          <w:rStyle w:val="StyleUnderline"/>
        </w:rPr>
        <w:t>the existence of subjects "ineligible for personhood"</w:t>
      </w:r>
      <w:r w:rsidRPr="00763A13">
        <w:rPr>
          <w:sz w:val="16"/>
        </w:rPr>
        <w:t xml:space="preserve"> (2012, 8), usually the "poor, racialized, criminalized, segregated, legally vulnerable, and unprotected" (17), </w:t>
      </w:r>
      <w:r w:rsidRPr="00763A13">
        <w:rPr>
          <w:rStyle w:val="Emphasis"/>
        </w:rPr>
        <w:t>creates a crisis for the US state and its security</w:t>
      </w:r>
      <w:r w:rsidRPr="00763A13">
        <w:rPr>
          <w:sz w:val="16"/>
        </w:rPr>
        <w:t>. While Cacho primarily considers the experiences of those within US borders</w:t>
      </w:r>
      <w:r w:rsidRPr="00763A13">
        <w:rPr>
          <w:rStyle w:val="StyleUnderline"/>
        </w:rPr>
        <w:t xml:space="preserve">, these subjects at the margins, denied personhood, are forcibly or symbolically </w:t>
      </w:r>
      <w:r w:rsidRPr="00763A13">
        <w:rPr>
          <w:rStyle w:val="Emphasis"/>
        </w:rPr>
        <w:t>expelled from civil society and "lost"—</w:t>
      </w:r>
      <w:r w:rsidRPr="00763A13">
        <w:rPr>
          <w:sz w:val="16"/>
        </w:rPr>
        <w:t xml:space="preserve">to prisons, to history, to humanity. </w:t>
      </w:r>
      <w:r w:rsidRPr="00763A13">
        <w:rPr>
          <w:rStyle w:val="StyleUnderline"/>
        </w:rPr>
        <w:t xml:space="preserve">The shift from the </w:t>
      </w:r>
      <w:r w:rsidRPr="00763A13">
        <w:rPr>
          <w:rStyle w:val="Emphasis"/>
        </w:rPr>
        <w:t>regulatory regimes of biopower to that of sovereignty</w:t>
      </w:r>
      <w:r w:rsidRPr="00763A13">
        <w:rPr>
          <w:sz w:val="16"/>
        </w:rPr>
        <w:t xml:space="preserve"> is justified because, as Cacho notes, "those othered politics, religions, or economies </w:t>
      </w:r>
      <w:r w:rsidRPr="00763A13">
        <w:rPr>
          <w:rStyle w:val="Emphasis"/>
        </w:rPr>
        <w:t>appear to jeopardize life itself"</w:t>
      </w:r>
      <w:r w:rsidRPr="00763A13">
        <w:rPr>
          <w:sz w:val="16"/>
        </w:rPr>
        <w:t xml:space="preserve"> (99). Unlike the spy who betrays one's country, the terrorist betrays humanity and life itself under these configurations. The </w:t>
      </w:r>
      <w:r w:rsidRPr="00763A13">
        <w:rPr>
          <w:rStyle w:val="StyleUnderline"/>
        </w:rPr>
        <w:t>state, with its expanded sovereign powers under conditions of emergency, punishes those perceived as terrorists, illegal</w:t>
      </w:r>
      <w:r w:rsidRPr="00763A13">
        <w:rPr>
          <w:sz w:val="16"/>
        </w:rPr>
        <w:t xml:space="preserve"> </w:t>
      </w:r>
      <w:r w:rsidRPr="00763A13">
        <w:rPr>
          <w:rStyle w:val="StyleUnderline"/>
        </w:rPr>
        <w:t>aliens, and criminals with additional, often extralegal penalties such as assassination, indefinite detention, torture, and extraordinary rendition</w:t>
      </w:r>
      <w:r w:rsidRPr="00763A13">
        <w:rPr>
          <w:sz w:val="16"/>
        </w:rPr>
        <w:t xml:space="preserve">. </w:t>
      </w:r>
      <w:r w:rsidRPr="00763A13">
        <w:rPr>
          <w:rStyle w:val="StyleUnderline"/>
        </w:rPr>
        <w:t xml:space="preserve">Within this thwarted and abrogated belonging are the generalizable conditions experienced by many vulnerable populations throughout the world, and </w:t>
      </w:r>
      <w:r w:rsidRPr="00763A13">
        <w:rPr>
          <w:sz w:val="16"/>
        </w:rPr>
        <w:t>most</w:t>
      </w:r>
      <w:r w:rsidRPr="00763A13">
        <w:rPr>
          <w:rStyle w:val="StyleUnderline"/>
        </w:rPr>
        <w:t xml:space="preserve"> </w:t>
      </w:r>
      <w:r w:rsidRPr="00763A13">
        <w:rPr>
          <w:sz w:val="16"/>
        </w:rPr>
        <w:t xml:space="preserve">specifically, </w:t>
      </w:r>
      <w:r w:rsidRPr="00763A13">
        <w:rPr>
          <w:rStyle w:val="Emphasis"/>
        </w:rPr>
        <w:t>North</w:t>
      </w:r>
      <w:r w:rsidRPr="00763A13">
        <w:rPr>
          <w:sz w:val="16"/>
        </w:rPr>
        <w:t xml:space="preserve"> </w:t>
      </w:r>
      <w:r w:rsidRPr="00763A13">
        <w:rPr>
          <w:rStyle w:val="Emphasis"/>
        </w:rPr>
        <w:t>Koreans inside and outside their country</w:t>
      </w:r>
      <w:r w:rsidRPr="00763A13">
        <w:rPr>
          <w:sz w:val="16"/>
        </w:rPr>
        <w:t>.</w:t>
      </w:r>
    </w:p>
    <w:p w14:paraId="7655BE8D" w14:textId="77777777" w:rsidR="00120421" w:rsidRPr="00763A13" w:rsidRDefault="00120421" w:rsidP="00120421">
      <w:pPr>
        <w:pStyle w:val="Heading3"/>
      </w:pPr>
      <w:r w:rsidRPr="00763A13">
        <w:t>Prolif</w:t>
      </w:r>
    </w:p>
    <w:p w14:paraId="527C0C73" w14:textId="77777777" w:rsidR="00120421" w:rsidRPr="00763A13" w:rsidRDefault="00120421" w:rsidP="00120421">
      <w:pPr>
        <w:pStyle w:val="Heading4"/>
      </w:pPr>
      <w:r w:rsidRPr="00763A13">
        <w:t>The Aff’s discourse of nonproliferation perpetuates a global apartheid and the binary between the first world and the oriental other</w:t>
      </w:r>
    </w:p>
    <w:p w14:paraId="7BF680E6" w14:textId="77777777" w:rsidR="00120421" w:rsidRPr="00763A13" w:rsidRDefault="00120421" w:rsidP="00120421">
      <w:r w:rsidRPr="00763A13">
        <w:rPr>
          <w:rStyle w:val="Style13ptBold"/>
        </w:rPr>
        <w:t>Gusterson 8</w:t>
      </w:r>
      <w:r w:rsidRPr="00763A13">
        <w:t xml:space="preserve"> Hugh Gusterson is an anthropologist at George Washington University (Gusterson, Hugh. “Nuclear Weapons and the Other in the Western Imagination.” Massachusetts Institute of Technology: 2008. PDF.) DD</w:t>
      </w:r>
    </w:p>
    <w:p w14:paraId="3ABBF1B0" w14:textId="77777777" w:rsidR="00120421" w:rsidRPr="00763A13" w:rsidRDefault="00120421" w:rsidP="00120421">
      <w:pPr>
        <w:rPr>
          <w:u w:val="single"/>
        </w:rPr>
      </w:pPr>
      <w:r w:rsidRPr="00763A13">
        <w:rPr>
          <w:sz w:val="16"/>
        </w:rPr>
        <w:t xml:space="preserve">According to the literature on risk in anthropology, shared fears often reveal as much about the identities and solidarities of the fearful as about the actual dangers that are feared (Douglas and Wildavsky 1982; Lindenbaum 1974). </w:t>
      </w:r>
      <w:r w:rsidRPr="00763A13">
        <w:rPr>
          <w:u w:val="single"/>
        </w:rPr>
        <w:t>The immoderate reactions in the West to</w:t>
      </w:r>
      <w:r w:rsidRPr="00763A13">
        <w:rPr>
          <w:sz w:val="16"/>
        </w:rPr>
        <w:t xml:space="preserve"> the </w:t>
      </w:r>
      <w:r w:rsidRPr="00763A13">
        <w:rPr>
          <w:u w:val="single"/>
        </w:rPr>
        <w:t>nuclear tests</w:t>
      </w:r>
      <w:r w:rsidRPr="00763A13">
        <w:rPr>
          <w:sz w:val="16"/>
        </w:rPr>
        <w:t xml:space="preserve"> conducted by India and Pakistan, and to Iraq's nuclear weapons program earlier</w:t>
      </w:r>
      <w:r w:rsidRPr="00763A13">
        <w:rPr>
          <w:u w:val="single"/>
        </w:rPr>
        <w:t>, are examples of an entrenched discourse on nuclear proliferation that has played an important role in structuring the Third World, and our relation to it, in the Western imagination.</w:t>
      </w:r>
      <w:r w:rsidRPr="00763A13">
        <w:rPr>
          <w:sz w:val="16"/>
        </w:rPr>
        <w:t xml:space="preserve"> </w:t>
      </w:r>
      <w:r w:rsidRPr="00763A13">
        <w:rPr>
          <w:u w:val="single"/>
        </w:rPr>
        <w:t>This discourse, dividing the world into nations that can be trusted with nuclear weapons and those that cannot, dates back</w:t>
      </w:r>
      <w:r w:rsidRPr="00763A13">
        <w:rPr>
          <w:sz w:val="16"/>
        </w:rPr>
        <w:t xml:space="preserve">, at least, </w:t>
      </w:r>
      <w:r w:rsidRPr="00763A13">
        <w:rPr>
          <w:u w:val="single"/>
        </w:rPr>
        <w:t>to the Non-Proliferation Treaty of 1970.</w:t>
      </w:r>
      <w:r w:rsidRPr="00763A13">
        <w:rPr>
          <w:sz w:val="16"/>
        </w:rPr>
        <w:t xml:space="preserve"> The Non-Proliferation Treaty embodied a bargain between the five countries that had nuclear weapons in 1970 and those countries that did not. According to the bargain, the five official nuclear states (the United States, the Soviet Union, the United Kingdom, France, and China)3promised to assist other signatories to the treaty in acquiring nuclear energy technology as long as they did not use that technology to produce nuclear weapons, submitting to international inspections when necessary to prove their compliance. Further, in Article 6 of the treaty, the five nuclear powers agreed to "pursue negotiations in good faith on effective measures relating to cessation of the nuclear arms race at an early date and to nuclear disarmament" (Blacker and Duffy 1976:395). One hundred eighty-seven countries have signed the treaty, but Israel, India, and Pakistan have refused, saying it enshrines a system of global "nuclear apartheid." Although the Non-Proliferation Treaty divided the countries of the world into nuclear and nonnuclear by means of a purely temporal metric-designating only those who had tested nuclear weapons by 1970 as nuclear powers-t</w:t>
      </w:r>
      <w:r w:rsidRPr="00763A13">
        <w:rPr>
          <w:u w:val="single"/>
        </w:rPr>
        <w:t>he treaty has become the legal anchor for a global nuclear regime that is increasingly legitimated in Western public discourse in racialized terms. In view of recent developments in global politics-the collapse of the Soviet threat and the recent war against Iraq, a nuclear-threshold nation in the Third World-the importance of this discourse in organizing Western geopolitical understandings is only growing</w:t>
      </w:r>
      <w:r w:rsidRPr="00763A13">
        <w:rPr>
          <w:sz w:val="16"/>
        </w:rPr>
        <w:t xml:space="preserve">. It has become an increasingly important way of legitimating U.S. military programs in the post-Cold War world since the early 1990s, when U.S. military leaders introduced the term rogue states into the American lexicon of fear, identifying a new source of danger just as the Soviet threat was declining (Klare 1995). </w:t>
      </w:r>
      <w:r w:rsidRPr="00763A13">
        <w:rPr>
          <w:u w:val="single"/>
        </w:rPr>
        <w:t>Thus in Western discourse nuclear weapons are represented so that "theirs" are a problem whereas "ours" are not.</w:t>
      </w:r>
      <w:r w:rsidRPr="00763A13">
        <w:rPr>
          <w:sz w:val="16"/>
        </w:rPr>
        <w:t xml:space="preserve"> During the Cold War </w:t>
      </w:r>
      <w:r w:rsidRPr="00763A13">
        <w:rPr>
          <w:u w:val="single"/>
        </w:rPr>
        <w:t>the Western discourse on the dangers of "nuclear proliferation" defined the term in such a way as to sever the two senses of the word proliferation. This usage split off the "vertical" proliferation of the superpower arsenals</w:t>
      </w:r>
      <w:r w:rsidRPr="00763A13">
        <w:rPr>
          <w:sz w:val="16"/>
        </w:rPr>
        <w:t xml:space="preserve"> (the development of new and improved weapons designs and the numerical expansion of the stockpiles</w:t>
      </w:r>
      <w:r w:rsidRPr="00763A13">
        <w:rPr>
          <w:u w:val="single"/>
        </w:rPr>
        <w:t>) from the "horizontal" proliferation of nuclear weapons to other countries, presenting only the latter as the "proliferation problem</w:t>
      </w:r>
      <w:r w:rsidRPr="00763A13">
        <w:rPr>
          <w:sz w:val="16"/>
        </w:rPr>
        <w:t xml:space="preserve">." Following the end of the Cold War, the American and Russian arsenals are being cut to a few thousand weapons on each side.5However, the United States and Russia have turned back appeals from various nonaligned nations, especially India, for the nuclear powers to open discussions on a global convention abolishing nuclear weapons. Article 6 of the Non-Proliferation Treaty notwithstanding, the Clinton administration has declared that nuclear weapons will play a role in the defense of the United States for the indefinite future. Meanwhile, in a controversial move, the Clinton administration has broken with the policy of previous administrations in basically formalizing a policy of using nuclear weapons against nonnuclear states to deter chemical and biological weapons (Panofsky 1998; Sloyan 1998) </w:t>
      </w:r>
      <w:r w:rsidRPr="00763A13">
        <w:rPr>
          <w:u w:val="single"/>
        </w:rPr>
        <w:t>The dominant discourse that stabilizes this system of nuclear apartheid in Western ideology is a specialized variant within a broader system of colonial and postcolonial discourse that takes as its essentialist premise a profound Otherness separating Third World from Western countries. This inscription of Third World (especially Asian and Middle Eastern) nations as ineradicably different from our own has, in a different context, been labeled "Orientalism" by Edward Said</w:t>
      </w:r>
      <w:r w:rsidRPr="00763A13">
        <w:rPr>
          <w:sz w:val="16"/>
        </w:rPr>
        <w:t xml:space="preserve"> (1978</w:t>
      </w:r>
      <w:r w:rsidRPr="00763A13">
        <w:rPr>
          <w:u w:val="single"/>
        </w:rPr>
        <w:t>). Said argues that orientalist discourse constructs the world in terms of a series of binary oppositions that produce the Orient as the mirror image of the West: where "we" are rational and disciplined, "they" are impulsive and emotional; where "we" are modem and flexible, "they" are slaves to ancient passions and routines; where "we" are honest and compassionate, "they" are treacherous and uncultivated. While the blatantly racist orientalism of the high colonial period has softened, more subtle orientalist ideologies endure in contemporary politics. They can be found</w:t>
      </w:r>
      <w:r w:rsidRPr="00763A13">
        <w:rPr>
          <w:sz w:val="16"/>
        </w:rPr>
        <w:t xml:space="preserve">, as Akhil Gupta (1998) has argued, </w:t>
      </w:r>
      <w:r w:rsidRPr="00763A13">
        <w:rPr>
          <w:u w:val="single"/>
        </w:rPr>
        <w:t>in discourses of economic development that represent Third World nations as child nations lagging behind Western nations in a uniform cycle of development</w:t>
      </w:r>
      <w:r w:rsidRPr="00763A13">
        <w:rPr>
          <w:sz w:val="16"/>
        </w:rPr>
        <w:t xml:space="preserve"> or, as Lutz and Collins (1993) suggest, in the imagery of popular magazines, such as National Geographic. </w:t>
      </w:r>
      <w:r w:rsidRPr="00763A13">
        <w:rPr>
          <w:u w:val="single"/>
        </w:rPr>
        <w:t>I want to suggest here that another variant of contemporary orientalist ideology is also to be found in U.S. national security discourse</w:t>
      </w:r>
      <w:r w:rsidRPr="00763A13">
        <w:rPr>
          <w:sz w:val="16"/>
        </w:rPr>
        <w:t>. Following Anthony Giddens (1979), I define ideology as a way of constructing political ideas, institutions, and behavior which ( I ) makes the political structures and institutions created by dominant social groups, classes, and nations appear to be naturally given and inescapable rather than socially constructed; (2) presents the interests of elites as if they were universally shared; (3) obscures the connections between different social and political antagonisms so as to inhibit massive, binary confrontations (i.e., revolutionary situations); and (4) legitimates domination</w:t>
      </w:r>
      <w:r w:rsidRPr="00763A13">
        <w:rPr>
          <w:u w:val="single"/>
        </w:rPr>
        <w:t>. The Western discourse on nuclear proliferation is ideological in all four of these senses:</w:t>
      </w:r>
      <w:r w:rsidRPr="00763A13">
        <w:rPr>
          <w:sz w:val="16"/>
        </w:rPr>
        <w:t xml:space="preserve"> (1) </w:t>
      </w:r>
      <w:r w:rsidRPr="00763A13">
        <w:rPr>
          <w:u w:val="single"/>
        </w:rPr>
        <w:t>it makes the simultaneous ownership of nuclear weapons by the major powers and the absence of nuclear weapons in Third World countries seem natural and reasonable</w:t>
      </w:r>
      <w:r w:rsidRPr="00763A13">
        <w:rPr>
          <w:sz w:val="16"/>
        </w:rPr>
        <w:t xml:space="preserve"> while problematizing attempts by such countries as India, Pakistan, and Iraq to acquire these weapons; (2</w:t>
      </w:r>
      <w:r w:rsidRPr="00763A13">
        <w:rPr>
          <w:u w:val="single"/>
        </w:rPr>
        <w:t>) it presents the security needs of the established nuclear powers as if they were everybody's</w:t>
      </w:r>
      <w:r w:rsidRPr="00763A13">
        <w:rPr>
          <w:sz w:val="16"/>
        </w:rPr>
        <w:t>; (3</w:t>
      </w:r>
      <w:r w:rsidRPr="00763A13">
        <w:rPr>
          <w:u w:val="single"/>
        </w:rPr>
        <w:t>) it effaces the continuity between Third World countries' nuclear deprivation and other systematic patterns of deprivation in the underdeveloped world in order to inhibit a massive north-south confrontation; and</w:t>
      </w:r>
      <w:r w:rsidRPr="00763A13">
        <w:rPr>
          <w:sz w:val="16"/>
        </w:rPr>
        <w:t xml:space="preserve"> (4</w:t>
      </w:r>
      <w:r w:rsidRPr="00763A13">
        <w:rPr>
          <w:u w:val="single"/>
        </w:rPr>
        <w:t>) it legitimates the nuclear monopoly of the recognized nuclear powers.</w:t>
      </w:r>
    </w:p>
    <w:p w14:paraId="5733C9C6" w14:textId="77777777" w:rsidR="00120421" w:rsidRPr="00763A13" w:rsidRDefault="00120421" w:rsidP="00120421">
      <w:pPr>
        <w:pStyle w:val="Heading3"/>
      </w:pPr>
      <w:r w:rsidRPr="00763A13">
        <w:t>Realism</w:t>
      </w:r>
    </w:p>
    <w:p w14:paraId="78D08CCA" w14:textId="77777777" w:rsidR="00120421" w:rsidRPr="00763A13" w:rsidRDefault="00120421" w:rsidP="00120421">
      <w:pPr>
        <w:pStyle w:val="Heading4"/>
        <w:rPr>
          <w:rFonts w:cs="Arial"/>
        </w:rPr>
      </w:pPr>
      <w:r w:rsidRPr="00763A13">
        <w:rPr>
          <w:rFonts w:cs="Arial"/>
        </w:rPr>
        <w:t>Realism’s inaccurate and causes extinction</w:t>
      </w:r>
    </w:p>
    <w:p w14:paraId="73B615BE" w14:textId="77777777" w:rsidR="00120421" w:rsidRPr="00763A13" w:rsidRDefault="00120421" w:rsidP="00120421">
      <w:pPr>
        <w:rPr>
          <w:rFonts w:cs="Arial"/>
        </w:rPr>
      </w:pPr>
      <w:r w:rsidRPr="00763A13">
        <w:rPr>
          <w:rFonts w:cs="Arial"/>
          <w:b/>
        </w:rPr>
        <w:t>Ahmed 12</w:t>
      </w:r>
      <w:r w:rsidRPr="00763A13">
        <w:rPr>
          <w:rFonts w:cs="Arial"/>
        </w:rPr>
        <w:t>—Department of International Relations, University of Sussex</w:t>
      </w:r>
    </w:p>
    <w:p w14:paraId="2B6D1DAD" w14:textId="77777777" w:rsidR="00120421" w:rsidRPr="00763A13" w:rsidRDefault="00120421" w:rsidP="00120421">
      <w:pPr>
        <w:rPr>
          <w:rFonts w:cs="Arial"/>
          <w:sz w:val="16"/>
          <w:szCs w:val="16"/>
        </w:rPr>
      </w:pPr>
      <w:r w:rsidRPr="00763A13">
        <w:rPr>
          <w:rFonts w:cs="Arial"/>
          <w:sz w:val="16"/>
          <w:szCs w:val="16"/>
        </w:rPr>
        <w:t>(Nafeez, “The international relations of crisis and the crisis of international relations: from the securitisation of scarcity to the militarisation of society”, Global Change, Peace &amp; Security: formerly Pacifica Review: Peace, Security &amp; Global Change, 23:3, 335-355, dml)</w:t>
      </w:r>
    </w:p>
    <w:p w14:paraId="14182EDF" w14:textId="77777777" w:rsidR="00120421" w:rsidRPr="00763A13" w:rsidRDefault="00120421" w:rsidP="00120421">
      <w:pPr>
        <w:rPr>
          <w:rFonts w:cs="Arial"/>
          <w:sz w:val="16"/>
        </w:rPr>
      </w:pPr>
      <w:r w:rsidRPr="00763A13">
        <w:rPr>
          <w:rFonts w:cs="Arial"/>
          <w:sz w:val="16"/>
        </w:rPr>
        <w:t xml:space="preserve">Unfortunately, </w:t>
      </w:r>
      <w:r w:rsidRPr="00763A13">
        <w:rPr>
          <w:rStyle w:val="StyleUnderline"/>
          <w:rFonts w:cs="Arial"/>
        </w:rPr>
        <w:t xml:space="preserve">orthodox IR approaches are ill-equipped to understand the </w:t>
      </w:r>
      <w:r w:rsidRPr="00763A13">
        <w:rPr>
          <w:rStyle w:val="Emphasis"/>
          <w:rFonts w:cs="Arial"/>
        </w:rPr>
        <w:t>complexity</w:t>
      </w:r>
      <w:r w:rsidRPr="00763A13">
        <w:rPr>
          <w:rStyle w:val="StyleUnderline"/>
          <w:rFonts w:cs="Arial"/>
        </w:rPr>
        <w:t xml:space="preserve"> of these interconnected global crises</w:t>
      </w:r>
      <w:r w:rsidRPr="00763A13">
        <w:rPr>
          <w:rFonts w:cs="Arial"/>
          <w:sz w:val="16"/>
        </w:rPr>
        <w:t xml:space="preserve"> and their interdependent impacts on the international system. Generally, </w:t>
      </w:r>
      <w:r w:rsidRPr="00763A13">
        <w:rPr>
          <w:rStyle w:val="StyleUnderline"/>
          <w:rFonts w:cs="Arial"/>
        </w:rPr>
        <w:t>IR scholars have examined global crises as discrete phenomena</w:t>
      </w:r>
      <w:r w:rsidRPr="00763A13">
        <w:rPr>
          <w:rFonts w:cs="Arial"/>
          <w:sz w:val="16"/>
        </w:rPr>
        <w:t xml:space="preserve">. Economic and ﬁnancial crises are studied within the discipline of International Political Economy, particularly with a view to understanding their structural causes and trajectories, sometimes including their impact on development, inequality and poverty. Energy depletion as a global systemic problem is rarely acknowledged in the IR literature, but when (rarely) acknowledged, it is largely viewed through the lens of energy policy as an arm of ‘national security’. Similarly, climate change is examined in the context of its strategic implications in exacerbating vulnerability to violent conﬂict or scrutinised in the context of the scope for inter-state negotiations and global governance.54 For the most part, </w:t>
      </w:r>
      <w:r w:rsidRPr="00763A13">
        <w:rPr>
          <w:rStyle w:val="StyleUnderline"/>
          <w:rFonts w:cs="Arial"/>
        </w:rPr>
        <w:t>IR as a discipline has not fully acknowledged the real-world scale of these crises</w:t>
      </w:r>
      <w:r w:rsidRPr="00763A13">
        <w:rPr>
          <w:rFonts w:cs="Arial"/>
          <w:sz w:val="16"/>
        </w:rPr>
        <w:t xml:space="preserve"> as inherently interdependent phenomena requiring an integrated and holistic theoretical appraisal. Many traditional </w:t>
      </w:r>
      <w:r w:rsidRPr="00763A13">
        <w:rPr>
          <w:rStyle w:val="StyleUnderline"/>
          <w:rFonts w:cs="Arial"/>
        </w:rPr>
        <w:t>neorealist scholars</w:t>
      </w:r>
      <w:r w:rsidRPr="00763A13">
        <w:rPr>
          <w:rFonts w:cs="Arial"/>
          <w:sz w:val="16"/>
        </w:rPr>
        <w:t xml:space="preserve">, of course, </w:t>
      </w:r>
      <w:r w:rsidRPr="00763A13">
        <w:rPr>
          <w:rStyle w:val="StyleUnderline"/>
          <w:rFonts w:cs="Arial"/>
        </w:rPr>
        <w:t>view environmental factors as</w:t>
      </w:r>
      <w:r w:rsidRPr="00763A13">
        <w:rPr>
          <w:rFonts w:cs="Arial"/>
          <w:sz w:val="16"/>
        </w:rPr>
        <w:t xml:space="preserve"> of either minimal or </w:t>
      </w:r>
      <w:r w:rsidRPr="00763A13">
        <w:rPr>
          <w:rStyle w:val="StyleUnderline"/>
          <w:rFonts w:cs="Arial"/>
        </w:rPr>
        <w:t>negligible</w:t>
      </w:r>
      <w:r w:rsidRPr="00763A13">
        <w:rPr>
          <w:rFonts w:cs="Arial"/>
          <w:sz w:val="16"/>
        </w:rPr>
        <w:t xml:space="preserve"> signiﬁcance </w:t>
      </w:r>
      <w:r w:rsidRPr="00763A13">
        <w:rPr>
          <w:rStyle w:val="StyleUnderline"/>
          <w:rFonts w:cs="Arial"/>
        </w:rPr>
        <w:t>in identifying future security threats and explaining past, present or potential inter-state conﬂicts</w:t>
      </w:r>
      <w:r w:rsidRPr="00763A13">
        <w:rPr>
          <w:rFonts w:cs="Arial"/>
          <w:sz w:val="16"/>
        </w:rPr>
        <w:t xml:space="preserve">.55 Yet </w:t>
      </w:r>
      <w:r w:rsidRPr="00763A13">
        <w:rPr>
          <w:rStyle w:val="StyleUnderline"/>
          <w:rFonts w:cs="Arial"/>
        </w:rPr>
        <w:t>as evidence of climate change has become more disturbing, such perspectives have been increasingly contested</w:t>
      </w:r>
      <w:r w:rsidRPr="00763A13">
        <w:rPr>
          <w:rFonts w:cs="Arial"/>
          <w:sz w:val="16"/>
        </w:rPr>
        <w:t xml:space="preserve">. While some scholars tend to focus on the role of natural resource shortages or abundance in engendering conditions of anarchy and violence, others investigate the capacity or inability of states to negotiate viable cooperative international regulatory frameworks to prevent or respond to crises. As such, most </w:t>
      </w:r>
      <w:r w:rsidRPr="00763A13">
        <w:rPr>
          <w:rStyle w:val="StyleUnderline"/>
          <w:rFonts w:cs="Arial"/>
        </w:rPr>
        <w:t>theorists draw</w:t>
      </w:r>
      <w:r w:rsidRPr="00763A13">
        <w:rPr>
          <w:rFonts w:cs="Arial"/>
          <w:sz w:val="16"/>
        </w:rPr>
        <w:t xml:space="preserve"> either implicitly or explicitly </w:t>
      </w:r>
      <w:r w:rsidRPr="00763A13">
        <w:rPr>
          <w:rStyle w:val="StyleUnderline"/>
          <w:rFonts w:cs="Arial"/>
        </w:rPr>
        <w:t>on neorealist</w:t>
      </w:r>
      <w:r w:rsidRPr="00763A13">
        <w:rPr>
          <w:rFonts w:cs="Arial"/>
          <w:sz w:val="16"/>
        </w:rPr>
        <w:t xml:space="preserve"> or neoliberal </w:t>
      </w:r>
      <w:r w:rsidRPr="00763A13">
        <w:rPr>
          <w:rStyle w:val="StyleUnderline"/>
          <w:rFonts w:cs="Arial"/>
        </w:rPr>
        <w:t xml:space="preserve">assumptions about state behaviour in the international system, </w:t>
      </w:r>
      <w:r w:rsidRPr="00763A13">
        <w:rPr>
          <w:rStyle w:val="Emphasis"/>
          <w:rFonts w:cs="Arial"/>
        </w:rPr>
        <w:t>debilitating their ability</w:t>
      </w:r>
      <w:r w:rsidRPr="00763A13">
        <w:rPr>
          <w:rStyle w:val="StyleUnderline"/>
          <w:rFonts w:cs="Arial"/>
        </w:rPr>
        <w:t xml:space="preserve"> to understand these crises precisely in their global systemic context</w:t>
      </w:r>
      <w:r w:rsidRPr="00763A13">
        <w:rPr>
          <w:rFonts w:cs="Arial"/>
          <w:sz w:val="16"/>
        </w:rPr>
        <w:t xml:space="preserve">. 2.2 Neorealism: tragedy as self-fulﬁlling prophecy In one salient example, O’Keefe draws extensively on both offensive and defensive variants of neorealist theory, including the work of Jack Snyder, Robert Jervis and Kenneth Waltz, to argue for realism’s continuing relevance in understanding how the ‘biophysical environment plays a signiﬁcant role in triggering and prolonging the structural conditions that result in con- ﬂict’. She notes that </w:t>
      </w:r>
      <w:r w:rsidRPr="00763A13">
        <w:rPr>
          <w:rStyle w:val="StyleUnderline"/>
          <w:rFonts w:cs="Arial"/>
        </w:rPr>
        <w:t>standard realist concepts</w:t>
      </w:r>
      <w:r w:rsidRPr="00763A13">
        <w:rPr>
          <w:rFonts w:cs="Arial"/>
          <w:sz w:val="16"/>
        </w:rPr>
        <w:t xml:space="preserve"> such as‘anarchy, security dilemmas, and the prisoner’s dilemma’ </w:t>
      </w:r>
      <w:r w:rsidRPr="00763A13">
        <w:rPr>
          <w:rStyle w:val="StyleUnderline"/>
          <w:rFonts w:cs="Arial"/>
        </w:rPr>
        <w:t>can be used to explain the emergence of environmental or resource-based violent conﬂicts</w:t>
      </w:r>
      <w:r w:rsidRPr="00763A13">
        <w:rPr>
          <w:rFonts w:cs="Arial"/>
          <w:sz w:val="16"/>
        </w:rPr>
        <w:t xml:space="preserve"> largely within, and occasionally between, the weaker states of the South.‘Environmental anarchy’ occurs in weak states which lack ‘active government regulation’ of the internal distribution of natural resources, leading to a ‘tragedy of the commons’. This generates resource scarcities which lead to ‘security dilemmas’ over ownership of resources, often settled by resort to violence, perpetuated by ‘the prisoner’s dilemma’. 56 Ultimately, </w:t>
      </w:r>
      <w:r w:rsidRPr="00763A13">
        <w:rPr>
          <w:rStyle w:val="StyleUnderline"/>
          <w:rFonts w:cs="Arial"/>
        </w:rPr>
        <w:t>this theoretical hypothesis on the causes of environmental or resource-related con- ﬂict is incapable of engaging with the deeper intersecting global structural conditions generating resource scarcities</w:t>
      </w:r>
      <w:r w:rsidRPr="00763A13">
        <w:rPr>
          <w:rFonts w:cs="Arial"/>
          <w:sz w:val="16"/>
        </w:rPr>
        <w:t xml:space="preserve">, independently of insufﬁcient government management of the internal distribution of resources in weak states. It simplistically applies the Hobbesian assumption that without a centralised ‘Leviathan’state structure, the persistence of anarchy in itself generates con- ﬂict over resources. Under the guise of restoring the signiﬁcance of the biophysical environment to orthodox IR, </w:t>
      </w:r>
      <w:r w:rsidRPr="00763A13">
        <w:rPr>
          <w:rStyle w:val="StyleUnderline"/>
          <w:rFonts w:cs="Arial"/>
        </w:rPr>
        <w:t>this</w:t>
      </w:r>
      <w:r w:rsidRPr="00763A13">
        <w:rPr>
          <w:rFonts w:cs="Arial"/>
          <w:sz w:val="16"/>
        </w:rPr>
        <w:t xml:space="preserve"> approach in effect actually </w:t>
      </w:r>
      <w:r w:rsidRPr="00763A13">
        <w:rPr>
          <w:rStyle w:val="StyleUnderline"/>
          <w:rFonts w:cs="Arial"/>
        </w:rPr>
        <w:t>occludes the environment as a meaningful causal factor, reducing it to a mere epiphenomenon of the dynamics of anarchy in the context of state failure</w:t>
      </w:r>
      <w:r w:rsidRPr="00763A13">
        <w:rPr>
          <w:rFonts w:cs="Arial"/>
          <w:sz w:val="16"/>
        </w:rPr>
        <w:t xml:space="preserve">. As a consequence, </w:t>
      </w:r>
      <w:r w:rsidRPr="00763A13">
        <w:rPr>
          <w:rStyle w:val="StyleUnderline"/>
          <w:rFonts w:cs="Arial"/>
        </w:rPr>
        <w:t xml:space="preserve">this approach is </w:t>
      </w:r>
      <w:r w:rsidRPr="00763A13">
        <w:rPr>
          <w:rStyle w:val="Emphasis"/>
          <w:rFonts w:cs="Arial"/>
        </w:rPr>
        <w:t>theoretically impotent</w:t>
      </w:r>
      <w:r w:rsidRPr="00763A13">
        <w:rPr>
          <w:rStyle w:val="StyleUnderline"/>
          <w:rFonts w:cs="Arial"/>
        </w:rPr>
        <w:t xml:space="preserve"> in grasping the systemic acceleration of global </w:t>
      </w:r>
      <w:r w:rsidRPr="00763A13">
        <w:rPr>
          <w:rStyle w:val="Emphasis"/>
          <w:rFonts w:cs="Arial"/>
        </w:rPr>
        <w:t>ecological</w:t>
      </w:r>
      <w:r w:rsidRPr="00763A13">
        <w:rPr>
          <w:rStyle w:val="StyleUnderline"/>
          <w:rFonts w:cs="Arial"/>
        </w:rPr>
        <w:t xml:space="preserve">, </w:t>
      </w:r>
      <w:r w:rsidRPr="00763A13">
        <w:rPr>
          <w:rStyle w:val="Emphasis"/>
          <w:rFonts w:cs="Arial"/>
        </w:rPr>
        <w:t>energy</w:t>
      </w:r>
      <w:r w:rsidRPr="00763A13">
        <w:rPr>
          <w:rStyle w:val="StyleUnderline"/>
          <w:rFonts w:cs="Arial"/>
        </w:rPr>
        <w:t xml:space="preserve"> and </w:t>
      </w:r>
      <w:r w:rsidRPr="00763A13">
        <w:rPr>
          <w:rStyle w:val="Emphasis"/>
          <w:rFonts w:cs="Arial"/>
        </w:rPr>
        <w:t>economic</w:t>
      </w:r>
      <w:r w:rsidRPr="00763A13">
        <w:rPr>
          <w:rStyle w:val="StyleUnderline"/>
          <w:rFonts w:cs="Arial"/>
        </w:rPr>
        <w:t xml:space="preserve"> crises as a direct consequence of the way in which the inter-state system itself exploits the biophysical environment</w:t>
      </w:r>
      <w:r w:rsidRPr="00763A13">
        <w:rPr>
          <w:rFonts w:cs="Arial"/>
          <w:sz w:val="16"/>
        </w:rPr>
        <w:t xml:space="preserve">. The same criticism in fact applies to opposing theories that resource abundance is a major cause of violent conﬂict. Bannon and Collier, for instance, argue that resource abundance and greed, rather than resource scarcity and political grievances, generated intra-state conﬂicts ﬁnanced by the export of commodities in regions like Angola and Sierra Leone (diamonds) or West Africa (tropical timber). In other regions, abundance rather than shortages of oil, drugs and gold fuelled and ﬁnanced violent secessionist movements in the context of widespread corruption and poor governance.57 Ultimately, this departs little from the theoretical assumptions above, with weak central state governance still blamed for generating anarchic conditions conducive to conﬂict over abundant resources. Furthermore, as Kaldor shows, this simplistic perspective overlooks the wider context of the global political economy – the evolution of regional ‘war economies’ was often enabled precisely by the devastating impact of neoliberal structural adjustment programmes, which eroded state structures and generated social crises that radicalised identity politics.58 </w:t>
      </w:r>
      <w:r w:rsidRPr="00763A13">
        <w:rPr>
          <w:rStyle w:val="StyleUnderline"/>
          <w:rFonts w:cs="Arial"/>
        </w:rPr>
        <w:t>Under traditional neorealist logic, a strategic response to global environmental crises must involve the expansion of state-military capabilities in order to strengthen the centralised governance structures</w:t>
      </w:r>
      <w:r w:rsidRPr="00763A13">
        <w:rPr>
          <w:rFonts w:cs="Arial"/>
          <w:sz w:val="16"/>
        </w:rPr>
        <w:t xml:space="preserve"> whose task is to regulate the international distribution of natural resources, as well as to ensure that a particular state’s own resource requirements are protected. </w:t>
      </w:r>
      <w:r w:rsidRPr="00763A13">
        <w:rPr>
          <w:rStyle w:val="StyleUnderline"/>
          <w:rFonts w:cs="Arial"/>
        </w:rPr>
        <w:t>Neorealism understands inter-state competition, rivalry and warfare as inevitable functions of states’ uncertainty about their own survival</w:t>
      </w:r>
      <w:r w:rsidRPr="00763A13">
        <w:rPr>
          <w:rFonts w:cs="Arial"/>
          <w:sz w:val="16"/>
        </w:rPr>
        <w:t xml:space="preserve">, arising from the anarchic structure of the international system. Gains for one state are losses for another, and each state’s attempt to maximise its power relative to all other states is simply a reﬂection of its rational pursuit of its own security. </w:t>
      </w:r>
      <w:r w:rsidRPr="00763A13">
        <w:rPr>
          <w:rStyle w:val="StyleUnderline"/>
          <w:rFonts w:cs="Arial"/>
        </w:rPr>
        <w:t xml:space="preserve">The upshot is </w:t>
      </w:r>
      <w:r w:rsidRPr="00763A13">
        <w:rPr>
          <w:rStyle w:val="Emphasis"/>
          <w:rFonts w:cs="Arial"/>
        </w:rPr>
        <w:t>the normalisation of political violence</w:t>
      </w:r>
      <w:r w:rsidRPr="00763A13">
        <w:rPr>
          <w:rStyle w:val="StyleUnderline"/>
          <w:rFonts w:cs="Arial"/>
        </w:rPr>
        <w:t xml:space="preserve"> in the international system</w:t>
      </w:r>
      <w:r w:rsidRPr="00763A13">
        <w:rPr>
          <w:rFonts w:cs="Arial"/>
          <w:sz w:val="16"/>
        </w:rPr>
        <w:t xml:space="preserve">, including practices such as over-exploitation of energy and the environment, </w:t>
      </w:r>
      <w:r w:rsidRPr="00763A13">
        <w:rPr>
          <w:rStyle w:val="StyleUnderline"/>
          <w:rFonts w:cs="Arial"/>
        </w:rPr>
        <w:t xml:space="preserve">as a ‘rational’strategy – </w:t>
      </w:r>
      <w:r w:rsidRPr="00763A13">
        <w:rPr>
          <w:rStyle w:val="Emphasis"/>
          <w:rFonts w:cs="Arial"/>
          <w:sz w:val="28"/>
        </w:rPr>
        <w:t>even though this ultimately ampliﬁes global systemic insecurity</w:t>
      </w:r>
      <w:r w:rsidRPr="00763A13">
        <w:rPr>
          <w:rStyle w:val="StyleUnderline"/>
          <w:rFonts w:cs="Arial"/>
        </w:rPr>
        <w:t>. Inability to cooperate internationally and for mutual beneﬁt is viewed as an inevitable outcome</w:t>
      </w:r>
      <w:r w:rsidRPr="00763A13">
        <w:rPr>
          <w:rFonts w:cs="Arial"/>
          <w:sz w:val="16"/>
        </w:rPr>
        <w:t xml:space="preserve"> of the simple, axiomatic existence of multiple states. The problem is that </w:t>
      </w:r>
      <w:r w:rsidRPr="00763A13">
        <w:rPr>
          <w:rStyle w:val="StyleUnderline"/>
          <w:rFonts w:cs="Arial"/>
        </w:rPr>
        <w:t xml:space="preserve">neorealism </w:t>
      </w:r>
      <w:r w:rsidRPr="00763A13">
        <w:rPr>
          <w:rStyle w:val="Emphasis"/>
          <w:rFonts w:cs="Arial"/>
        </w:rPr>
        <w:t>cannot explain</w:t>
      </w:r>
      <w:r w:rsidRPr="00763A13">
        <w:rPr>
          <w:rStyle w:val="StyleUnderline"/>
          <w:rFonts w:cs="Arial"/>
        </w:rPr>
        <w:t xml:space="preserve"> in the ﬁrst place the complex interdependence and escalation of global crises. Unable to situate these crises in the context of an international system</w:t>
      </w:r>
      <w:r w:rsidRPr="00763A13">
        <w:rPr>
          <w:rFonts w:cs="Arial"/>
          <w:sz w:val="16"/>
        </w:rPr>
        <w:t xml:space="preserve"> that is not simply a set of states, but a transnational global structure based on a speciﬁc exploitative relationship with the biophysical environment, </w:t>
      </w:r>
      <w:r w:rsidRPr="00763A13">
        <w:rPr>
          <w:rStyle w:val="StyleUnderline"/>
          <w:rFonts w:cs="Arial"/>
        </w:rPr>
        <w:t>neorealism can only theorise global crises as ‘new issue areas’ appended to already existing security agendas</w:t>
      </w:r>
      <w:r w:rsidRPr="00763A13">
        <w:rPr>
          <w:rFonts w:cs="Arial"/>
          <w:sz w:val="16"/>
        </w:rPr>
        <w:t xml:space="preserve">.59 Yet </w:t>
      </w:r>
      <w:r w:rsidRPr="00763A13">
        <w:rPr>
          <w:rStyle w:val="StyleUnderline"/>
          <w:rFonts w:cs="Arial"/>
        </w:rPr>
        <w:t xml:space="preserve">by the very act of projecting global crises as security threats, neorealism renders itself powerless to prevent or mitigate them by </w:t>
      </w:r>
      <w:r w:rsidRPr="00763A13">
        <w:rPr>
          <w:rStyle w:val="Emphasis"/>
          <w:rFonts w:cs="Arial"/>
        </w:rPr>
        <w:t>theorising their root structural causes</w:t>
      </w:r>
      <w:r w:rsidRPr="00763A13">
        <w:rPr>
          <w:rFonts w:cs="Arial"/>
          <w:sz w:val="16"/>
        </w:rPr>
        <w:t xml:space="preserve">. In effect, despite its emphasis on the reasons why states seek security, </w:t>
      </w:r>
      <w:r w:rsidRPr="00763A13">
        <w:rPr>
          <w:rStyle w:val="StyleUnderline"/>
          <w:rFonts w:cs="Arial"/>
        </w:rPr>
        <w:t>neorealism’s approach</w:t>
      </w:r>
      <w:r w:rsidRPr="00763A13">
        <w:rPr>
          <w:rFonts w:cs="Arial"/>
          <w:sz w:val="16"/>
        </w:rPr>
        <w:t xml:space="preserve"> to issues like climate change actually </w:t>
      </w:r>
      <w:r w:rsidRPr="00763A13">
        <w:rPr>
          <w:rStyle w:val="Emphasis"/>
          <w:rFonts w:cs="Arial"/>
        </w:rPr>
        <w:t>guarantees greater insecurity</w:t>
      </w:r>
      <w:r w:rsidRPr="00763A13">
        <w:rPr>
          <w:rStyle w:val="StyleUnderline"/>
          <w:rFonts w:cs="Arial"/>
        </w:rPr>
        <w:t xml:space="preserve"> by promoting policies which frame these ‘non-traditional’ issues purely as ampliﬁers of quite traditional threats</w:t>
      </w:r>
      <w:r w:rsidRPr="00763A13">
        <w:rPr>
          <w:rFonts w:cs="Arial"/>
          <w:sz w:val="16"/>
        </w:rPr>
        <w:t xml:space="preserve">. As Susanne Peters argues, </w:t>
      </w:r>
      <w:r w:rsidRPr="00763A13">
        <w:rPr>
          <w:rStyle w:val="StyleUnderline"/>
          <w:rFonts w:cs="Arial"/>
        </w:rPr>
        <w:t>the neorealist approach renders the militarisation of</w:t>
      </w:r>
      <w:r w:rsidRPr="00763A13">
        <w:rPr>
          <w:rFonts w:cs="Arial"/>
          <w:sz w:val="16"/>
        </w:rPr>
        <w:t xml:space="preserve"> foreign and domestic </w:t>
      </w:r>
      <w:r w:rsidRPr="00763A13">
        <w:rPr>
          <w:rStyle w:val="StyleUnderline"/>
          <w:rFonts w:cs="Arial"/>
        </w:rPr>
        <w:t xml:space="preserve">policy a pragmatic and necessary response to issues such as resource scarcities – yet, in doing so, it entails the </w:t>
      </w:r>
      <w:r w:rsidRPr="00763A13">
        <w:rPr>
          <w:rStyle w:val="Emphasis"/>
          <w:rFonts w:cs="Arial"/>
        </w:rPr>
        <w:t>inevitable escalation</w:t>
      </w:r>
      <w:r w:rsidRPr="00763A13">
        <w:rPr>
          <w:rStyle w:val="StyleUnderline"/>
          <w:rFonts w:cs="Arial"/>
        </w:rPr>
        <w:t xml:space="preserve"> of ‘resource wars’ in the name of energy security</w:t>
      </w:r>
      <w:r w:rsidRPr="00763A13">
        <w:rPr>
          <w:rFonts w:cs="Arial"/>
          <w:sz w:val="16"/>
        </w:rPr>
        <w:t xml:space="preserve">. Practically, </w:t>
      </w:r>
      <w:r w:rsidRPr="00763A13">
        <w:rPr>
          <w:rStyle w:val="StyleUnderline"/>
          <w:rFonts w:cs="Arial"/>
        </w:rPr>
        <w:t>this serves</w:t>
      </w:r>
      <w:r w:rsidRPr="00763A13">
        <w:rPr>
          <w:rFonts w:cs="Arial"/>
          <w:sz w:val="16"/>
        </w:rPr>
        <w:t xml:space="preserve"> not to increase security for competing state and non-state actors, but </w:t>
      </w:r>
      <w:r w:rsidRPr="00763A13">
        <w:rPr>
          <w:rStyle w:val="StyleUnderline"/>
          <w:rFonts w:cs="Arial"/>
        </w:rPr>
        <w:t>to debilitate international security through the proliferation of violent conﬂict to access and control diminishing resources in the context of unpredictable complex emergencies</w:t>
      </w:r>
      <w:r w:rsidRPr="00763A13">
        <w:rPr>
          <w:rFonts w:cs="Arial"/>
          <w:sz w:val="16"/>
        </w:rPr>
        <w:t xml:space="preserve">.60 </w:t>
      </w:r>
      <w:r w:rsidRPr="00763A13">
        <w:rPr>
          <w:rStyle w:val="StyleUnderline"/>
          <w:rFonts w:cs="Arial"/>
        </w:rPr>
        <w:t>Neorealism thus negates its own theoretical utility and normative value.</w:t>
      </w:r>
      <w:r w:rsidRPr="00763A13">
        <w:rPr>
          <w:rFonts w:cs="Arial"/>
          <w:sz w:val="16"/>
        </w:rPr>
        <w:t xml:space="preserve"> For </w:t>
      </w:r>
      <w:r w:rsidRPr="00763A13">
        <w:rPr>
          <w:rStyle w:val="StyleUnderline"/>
          <w:rFonts w:cs="Arial"/>
        </w:rPr>
        <w:t xml:space="preserve">if ‘security’ is the fundamental driver of state foreign policies, then why are states chronically incapable of effectively ameliorating the global systemic ampliﬁers of ‘insecurity’, despite the obvious rationale to do so in the name of warding off collective destruction, if not </w:t>
      </w:r>
      <w:r w:rsidRPr="00763A13">
        <w:rPr>
          <w:rStyle w:val="Emphasis"/>
          <w:rFonts w:cs="Arial"/>
        </w:rPr>
        <w:t>planetary annihilation</w:t>
      </w:r>
      <w:r w:rsidRPr="00763A13">
        <w:rPr>
          <w:rStyle w:val="StyleUnderline"/>
          <w:rFonts w:cs="Arial"/>
        </w:rPr>
        <w:t>?</w:t>
      </w:r>
      <w:r w:rsidRPr="00763A13">
        <w:rPr>
          <w:rFonts w:cs="Arial"/>
          <w:sz w:val="16"/>
        </w:rPr>
        <w:t>61</w:t>
      </w:r>
    </w:p>
    <w:p w14:paraId="7ECADD40" w14:textId="77777777" w:rsidR="00120421" w:rsidRPr="00763A13" w:rsidRDefault="00120421" w:rsidP="006D4629">
      <w:r w:rsidRPr="00763A13">
        <w:t xml:space="preserve"> </w:t>
      </w:r>
    </w:p>
    <w:p w14:paraId="4796E1F3" w14:textId="77777777" w:rsidR="00120421" w:rsidRPr="00763A13" w:rsidRDefault="00120421" w:rsidP="00120421">
      <w:pPr>
        <w:pStyle w:val="Heading3"/>
      </w:pPr>
      <w:r w:rsidRPr="00763A13">
        <w:t xml:space="preserve">Terrorism </w:t>
      </w:r>
    </w:p>
    <w:p w14:paraId="0267114E" w14:textId="77777777" w:rsidR="00120421" w:rsidRPr="00763A13" w:rsidRDefault="00120421" w:rsidP="00120421">
      <w:pPr>
        <w:pStyle w:val="Heading4"/>
      </w:pPr>
      <w:r w:rsidRPr="00763A13">
        <w:t xml:space="preserve">Representations of “terrorism” rely on a form of gendered orientalism which reproduces violence and war </w:t>
      </w:r>
    </w:p>
    <w:p w14:paraId="470F91A3" w14:textId="77777777" w:rsidR="00120421" w:rsidRPr="00763A13" w:rsidRDefault="00120421" w:rsidP="00120421">
      <w:r w:rsidRPr="00763A13">
        <w:rPr>
          <w:rStyle w:val="Style13ptBold"/>
        </w:rPr>
        <w:t>Khalid 11</w:t>
      </w:r>
      <w:r w:rsidRPr="00763A13">
        <w:t xml:space="preserve"> (Maryam, University of New South Wales, Sydney, Australia, “Global Change, Peace &amp; Security: formerly Pacifica Review: Peace, Security &amp;amp; Global Change”, Feb 6, </w:t>
      </w:r>
      <w:hyperlink r:id="rId17" w:history="1">
        <w:r w:rsidRPr="00763A13">
          <w:rPr>
            <w:rStyle w:val="Hyperlink"/>
          </w:rPr>
          <w:t>http://www.tandfonline.com/doi/pdf/10.1080/14781158.2011.540092</w:t>
        </w:r>
      </w:hyperlink>
      <w:r w:rsidRPr="00763A13">
        <w:t>, CMR)</w:t>
      </w:r>
    </w:p>
    <w:p w14:paraId="3B52EBD1" w14:textId="77777777" w:rsidR="00120421" w:rsidRPr="00763A13" w:rsidRDefault="00120421" w:rsidP="00120421">
      <w:pPr>
        <w:rPr>
          <w:sz w:val="12"/>
        </w:rPr>
      </w:pPr>
      <w:r w:rsidRPr="00763A13">
        <w:rPr>
          <w:sz w:val="12"/>
        </w:rPr>
        <w:t xml:space="preserve">In the aftermath of 9/11, </w:t>
      </w:r>
      <w:r w:rsidRPr="00763A13">
        <w:rPr>
          <w:rStyle w:val="StyleUnderline"/>
        </w:rPr>
        <w:t>gendered and orientalist depictions of the Middle Eastern</w:t>
      </w:r>
      <w:r w:rsidRPr="00763A13">
        <w:rPr>
          <w:sz w:val="12"/>
        </w:rPr>
        <w:t xml:space="preserve"> or Islamic ‘</w:t>
      </w:r>
      <w:r w:rsidRPr="00763A13">
        <w:rPr>
          <w:rStyle w:val="StyleUnderline"/>
        </w:rPr>
        <w:t>Other’ have been highly visible in the Western world</w:t>
      </w:r>
      <w:r w:rsidRPr="00763A13">
        <w:rPr>
          <w:sz w:val="12"/>
        </w:rPr>
        <w:t xml:space="preserve"> in both official discourses and mainstream media. In particular, </w:t>
      </w:r>
      <w:r w:rsidRPr="00763A13">
        <w:rPr>
          <w:rStyle w:val="StyleUnderline"/>
        </w:rPr>
        <w:t>US War on Terror discourses have legitimised and normalised assumptions about gender and race</w:t>
      </w:r>
      <w:r w:rsidRPr="00763A13">
        <w:rPr>
          <w:sz w:val="12"/>
        </w:rPr>
        <w:t xml:space="preserve">. This article will develop a framework that deploys concepts of gendered and orientalist power to decode dominant discourses surrounding three significant post-9/11 events. During the course of the War on Terror, </w:t>
      </w:r>
      <w:r w:rsidRPr="00763A13">
        <w:rPr>
          <w:rStyle w:val="StyleUnderline"/>
        </w:rPr>
        <w:t>a range of binaries situating the ‘West’ in opposition to the ‘East’</w:t>
      </w:r>
      <w:r w:rsidRPr="00763A13">
        <w:rPr>
          <w:sz w:val="12"/>
        </w:rPr>
        <w:t xml:space="preserve"> – for example, </w:t>
      </w:r>
      <w:r w:rsidRPr="00763A13">
        <w:rPr>
          <w:rStyle w:val="StyleUnderline"/>
        </w:rPr>
        <w:t>good vs. evil</w:t>
      </w:r>
      <w:r w:rsidRPr="00763A13">
        <w:rPr>
          <w:sz w:val="12"/>
        </w:rPr>
        <w:t xml:space="preserve">, civilised vs. barbaric, </w:t>
      </w:r>
      <w:r w:rsidRPr="00763A13">
        <w:rPr>
          <w:rStyle w:val="StyleUnderline"/>
        </w:rPr>
        <w:t>rational vs. irrational</w:t>
      </w:r>
      <w:r w:rsidRPr="00763A13">
        <w:rPr>
          <w:sz w:val="12"/>
        </w:rPr>
        <w:t xml:space="preserve">, progressive vs. backward – </w:t>
      </w:r>
      <w:r w:rsidRPr="00763A13">
        <w:rPr>
          <w:rStyle w:val="StyleUnderline"/>
        </w:rPr>
        <w:t>have been invoked</w:t>
      </w:r>
      <w:r w:rsidRPr="00763A13">
        <w:rPr>
          <w:sz w:val="12"/>
        </w:rPr>
        <w:t xml:space="preserve">. </w:t>
      </w:r>
      <w:r w:rsidRPr="00763A13">
        <w:rPr>
          <w:rStyle w:val="StyleUnderline"/>
        </w:rPr>
        <w:t>These binaries are deployed in</w:t>
      </w:r>
      <w:r w:rsidRPr="00763A13">
        <w:rPr>
          <w:sz w:val="12"/>
        </w:rPr>
        <w:t xml:space="preserve"> US War on Terror discourse in </w:t>
      </w:r>
      <w:r w:rsidRPr="00763A13">
        <w:rPr>
          <w:rStyle w:val="StyleUnderline"/>
        </w:rPr>
        <w:t>ways that are gendered and orientalist</w:t>
      </w:r>
      <w:r w:rsidRPr="00763A13">
        <w:rPr>
          <w:sz w:val="12"/>
        </w:rPr>
        <w:t xml:space="preserve">, that is, </w:t>
      </w:r>
      <w:r w:rsidRPr="00763A13">
        <w:rPr>
          <w:rStyle w:val="StyleUnderline"/>
        </w:rPr>
        <w:t>through harnessing and manipulating perceived differences in gender,</w:t>
      </w:r>
      <w:r w:rsidRPr="00763A13">
        <w:rPr>
          <w:sz w:val="12"/>
        </w:rPr>
        <w:t xml:space="preserve"> gender roles, </w:t>
      </w:r>
      <w:r w:rsidRPr="00763A13">
        <w:rPr>
          <w:rStyle w:val="StyleUnderline"/>
        </w:rPr>
        <w:t>and sexuality, along racial lines</w:t>
      </w:r>
      <w:r w:rsidRPr="00763A13">
        <w:rPr>
          <w:sz w:val="12"/>
        </w:rPr>
        <w:t xml:space="preserve">. The power of Western representations of the ‘East’ was explored in detail in Edward Said’s Orientalism, and I draw on his work to uncover the power relationships that underscore representations of the ‘Other’ in the War on Terror.1¶ Orientalism as a form of </w:t>
      </w:r>
      <w:r w:rsidRPr="00763A13">
        <w:rPr>
          <w:rStyle w:val="StyleUnderline"/>
        </w:rPr>
        <w:t>critical analysis is key to understanding US War on Terror discourse</w:t>
      </w:r>
      <w:r w:rsidRPr="00763A13">
        <w:rPr>
          <w:sz w:val="12"/>
        </w:rPr>
        <w:t xml:space="preserve">, as it deals with the relationship between depictions by Westerners of non-Western subjects, and the material power relations that arise out of such depictions. </w:t>
      </w:r>
      <w:r w:rsidRPr="00763A13">
        <w:rPr>
          <w:rStyle w:val="StyleUnderline"/>
        </w:rPr>
        <w:t>Western constructs</w:t>
      </w:r>
      <w:r w:rsidRPr="00763A13">
        <w:rPr>
          <w:sz w:val="12"/>
        </w:rPr>
        <w:t xml:space="preserve"> of Easterners as ‘other’ </w:t>
      </w:r>
      <w:r w:rsidRPr="00763A13">
        <w:rPr>
          <w:rStyle w:val="StyleUnderline"/>
        </w:rPr>
        <w:t>have been used to justify conquest and colonialism for</w:t>
      </w:r>
      <w:r w:rsidRPr="00763A13">
        <w:rPr>
          <w:sz w:val="12"/>
        </w:rPr>
        <w:t xml:space="preserve"> over </w:t>
      </w:r>
      <w:r w:rsidRPr="00763A13">
        <w:rPr>
          <w:rStyle w:val="StyleUnderline"/>
        </w:rPr>
        <w:t>two centuries</w:t>
      </w:r>
      <w:r w:rsidRPr="00763A13">
        <w:rPr>
          <w:sz w:val="12"/>
        </w:rPr>
        <w:t xml:space="preserve">. These constructs have been both racialised and gendered and continue to function in contemporary times. The basic tenets of Said’s thesis remain relevant in the War on Terror context, and, taking into account historical context and the importance of gender, I use orientalism as an analytical tool to critically engage with dominant War on Terror discourses in order to destabilise and unravel orientalist and gendered justifications for intervention.¶ Using the examples of the US-led interventions in Afghanistan and Iraq, I examine how </w:t>
      </w:r>
      <w:r w:rsidRPr="00763A13">
        <w:rPr>
          <w:rStyle w:val="StyleUnderline"/>
        </w:rPr>
        <w:t>gendered and orientalised visual representations of the ‘Eastern Other’ have been deployed to facilitate intervention as part of the War on Terror</w:t>
      </w:r>
      <w:r w:rsidRPr="00763A13">
        <w:rPr>
          <w:sz w:val="12"/>
        </w:rPr>
        <w:t xml:space="preserve">. I use gender as an analytical category, encompassing the social construction of ‘women’, ‘men’, ‘femininity’, and ‘masculinity’, acknowledging the power and inequality that comes from ascribing particular gender or gender traits to people(s).2 Drawing on representations by the media, the Bush administration, and liberal, US-based feminist group the Feminist Majority Foundation (FMF), I argue that </w:t>
      </w:r>
      <w:r w:rsidRPr="00763A13">
        <w:rPr>
          <w:rStyle w:val="StyleUnderline"/>
        </w:rPr>
        <w:t>women’s rights discourses have been co-opted into a broader discourse of gendered orientalism that marks ‘Other’ women as voiceless victims of a barbaric (male) ‘Other’ enemy, and positions the USA as enlightened, civilised, and justified in its military interventions</w:t>
      </w:r>
      <w:r w:rsidRPr="00763A13">
        <w:rPr>
          <w:sz w:val="12"/>
        </w:rPr>
        <w:t xml:space="preserve">. To illustrate this, I draw on three particularly prominent images from the War on Terror – the image of the ‘veiled oppressed Muslim woman’, images of US soldier Jessica Lynch’s ‘rescue’ from Iraqi forces, and photographs of prisoner abuse at Abu Ghraib prison. Locating these in official and unofficial discourses, I examine how these </w:t>
      </w:r>
      <w:r w:rsidRPr="00763A13">
        <w:rPr>
          <w:rStyle w:val="StyleUnderline"/>
        </w:rPr>
        <w:t>images have been deployed in the support of a gendered orientalist discourse that constructs categories of masculinities and femininities (and ranks them) according to race</w:t>
      </w:r>
      <w:r w:rsidRPr="00763A13">
        <w:rPr>
          <w:sz w:val="12"/>
        </w:rPr>
        <w:t xml:space="preserve">. For example, </w:t>
      </w:r>
      <w:r w:rsidRPr="00763A13">
        <w:rPr>
          <w:rStyle w:val="StyleUnderline"/>
        </w:rPr>
        <w:t>a benevolent and enlightened US</w:t>
      </w:r>
      <w:r w:rsidRPr="00763A13">
        <w:rPr>
          <w:sz w:val="12"/>
        </w:rPr>
        <w:t xml:space="preserve">A, protective of women and controlled in its use of violence, </w:t>
      </w:r>
      <w:r w:rsidRPr="00763A13">
        <w:rPr>
          <w:rStyle w:val="StyleUnderline"/>
        </w:rPr>
        <w:t>is positioned as superior to the backward, barbaric and uncontrolled masculinity of the ‘Other’</w:t>
      </w:r>
      <w:r w:rsidRPr="00763A13">
        <w:rPr>
          <w:sz w:val="12"/>
        </w:rPr>
        <w:t xml:space="preserve">; the femininity of Lynch becomes a symbol of the superiority of US civilisation (through US women’s performances of femininity) and the barbarity of the ‘Other’ (through the ‘Other’ woman who is oppressed and brutalised). Ultimately, </w:t>
      </w:r>
      <w:r w:rsidRPr="00763A13">
        <w:rPr>
          <w:rStyle w:val="StyleUnderline"/>
        </w:rPr>
        <w:t>the discourse of gendered orientalism functions to preserve and promote US masculinist power, and to justify violence</w:t>
      </w:r>
      <w:r w:rsidRPr="00763A13">
        <w:rPr>
          <w:sz w:val="12"/>
        </w:rPr>
        <w:t xml:space="preserve"> under the banner of the War on Terror. </w:t>
      </w:r>
    </w:p>
    <w:p w14:paraId="772D73FC" w14:textId="77777777" w:rsidR="00120421" w:rsidRPr="00763A13" w:rsidRDefault="00120421" w:rsidP="00120421">
      <w:pPr>
        <w:pStyle w:val="Heading3"/>
      </w:pPr>
      <w:r w:rsidRPr="00763A13">
        <w:t>AT: China wants the Plan</w:t>
      </w:r>
    </w:p>
    <w:p w14:paraId="25C77A31" w14:textId="77777777" w:rsidR="00120421" w:rsidRPr="00763A13" w:rsidRDefault="00120421" w:rsidP="00120421">
      <w:pPr>
        <w:pStyle w:val="Heading4"/>
      </w:pPr>
      <w:r w:rsidRPr="00763A13">
        <w:t>The AFF’s claims about chinese co-operation and their desire to become one with the west are the basis for orientalist colonialism. The aff is Sinological-orientalism, representations of a formerly oppressive China, ready to join the global community and be normal, which is to say the same as us. This is the foundation of new orientalist discourse, a shift towards general equivalence that is structured by hierarchical difference and the West’s superior position and right to speak for the other</w:t>
      </w:r>
    </w:p>
    <w:p w14:paraId="70A77626" w14:textId="77777777" w:rsidR="00120421" w:rsidRPr="00763A13" w:rsidRDefault="00120421" w:rsidP="00120421">
      <w:r w:rsidRPr="00763A13">
        <w:rPr>
          <w:b/>
        </w:rPr>
        <w:t>Vukovich 12</w:t>
      </w:r>
      <w:r w:rsidRPr="00763A13">
        <w:t xml:space="preserve"> [Daniel F. Associate Professor, University of Hong Kong, Visiting Professor UC-Santa Cruz,  China and Orientalism: Western knowledge production and the P.R.C. Routledge: London, p. 1-8]</w:t>
      </w:r>
    </w:p>
    <w:p w14:paraId="636C9387" w14:textId="77777777" w:rsidR="00120421" w:rsidRPr="007E7213" w:rsidRDefault="00120421" w:rsidP="00120421">
      <w:pPr>
        <w:rPr>
          <w:u w:val="single"/>
        </w:rPr>
      </w:pPr>
      <w:r w:rsidRPr="00763A13">
        <w:rPr>
          <w:sz w:val="16"/>
        </w:rPr>
        <w:t>In “Orientalism Now,” the concluding chapter of Edward Said’s 1978 book, we are left with the migration of orientalism from European empires and philology to the U.S. imperium and the dominance of social scientific discourse. This project begins where Said left off. It argues that there is a new, “</w:t>
      </w:r>
      <w:r w:rsidRPr="00763A13">
        <w:rPr>
          <w:rStyle w:val="StyleUnderline"/>
        </w:rPr>
        <w:t>Sinological” form</w:t>
      </w:r>
      <w:r w:rsidRPr="00763A13">
        <w:rPr>
          <w:sz w:val="16"/>
        </w:rPr>
        <w:t xml:space="preserve"> of </w:t>
      </w:r>
      <w:r w:rsidRPr="00763A13">
        <w:rPr>
          <w:rStyle w:val="StyleUnderline"/>
        </w:rPr>
        <w:t>orientalism</w:t>
      </w:r>
      <w:r w:rsidRPr="00763A13">
        <w:rPr>
          <w:sz w:val="16"/>
        </w:rPr>
        <w:t xml:space="preserve"> at work in the world, one that </w:t>
      </w:r>
      <w:r w:rsidRPr="00763A13">
        <w:rPr>
          <w:rStyle w:val="StyleUnderline"/>
        </w:rPr>
        <w:t>takes as its object an “Other</w:t>
      </w:r>
      <w:r w:rsidRPr="00763A13">
        <w:rPr>
          <w:sz w:val="16"/>
        </w:rPr>
        <w:t xml:space="preserve">” that has since the 1970s occupied an increasingly </w:t>
      </w:r>
      <w:r w:rsidRPr="00763A13">
        <w:rPr>
          <w:rStyle w:val="StyleUnderline"/>
        </w:rPr>
        <w:t>central</w:t>
      </w:r>
      <w:r w:rsidRPr="00763A13">
        <w:rPr>
          <w:sz w:val="16"/>
        </w:rPr>
        <w:t xml:space="preserve"> place </w:t>
      </w:r>
      <w:r w:rsidRPr="00763A13">
        <w:rPr>
          <w:rStyle w:val="StyleUnderline"/>
        </w:rPr>
        <w:t xml:space="preserve">within the </w:t>
      </w:r>
      <w:r w:rsidRPr="00763A13">
        <w:rPr>
          <w:sz w:val="16"/>
        </w:rPr>
        <w:t xml:space="preserve">world system and </w:t>
      </w:r>
      <w:r w:rsidRPr="00763A13">
        <w:rPr>
          <w:rStyle w:val="StyleUnderline"/>
        </w:rPr>
        <w:t>Western intellectual–political culture</w:t>
      </w:r>
      <w:r w:rsidRPr="00763A13">
        <w:rPr>
          <w:sz w:val="16"/>
        </w:rPr>
        <w:t xml:space="preserve">: the People’s Republic of </w:t>
      </w:r>
      <w:r w:rsidRPr="00763A13">
        <w:rPr>
          <w:rStyle w:val="StyleUnderline"/>
        </w:rPr>
        <w:t>China</w:t>
      </w:r>
      <w:r w:rsidRPr="00763A13">
        <w:rPr>
          <w:sz w:val="16"/>
        </w:rPr>
        <w:t>. As with Said’s formulation rooted in the Middle East and South Asia</w:t>
      </w:r>
      <w:r w:rsidRPr="00763A13">
        <w:rPr>
          <w:rStyle w:val="StyleUnderline"/>
        </w:rPr>
        <w:t>, Sinological-orientalism and its production of a textual “China” helps constitute the identity or “Self” of the West</w:t>
      </w:r>
      <w:r w:rsidRPr="00763A13">
        <w:rPr>
          <w:sz w:val="16"/>
        </w:rPr>
        <w:t xml:space="preserve"> (what Balibar aptly calls </w:t>
      </w:r>
      <w:r w:rsidRPr="00763A13">
        <w:rPr>
          <w:rStyle w:val="StyleUnderline"/>
        </w:rPr>
        <w:t>the “Western- Christian-Democratic-Universalist identity</w:t>
      </w:r>
      <w:r w:rsidRPr="00763A13">
        <w:rPr>
          <w:sz w:val="16"/>
        </w:rPr>
        <w:t xml:space="preserve">”) (“Difference” 30). </w:t>
      </w:r>
      <w:r w:rsidRPr="00763A13">
        <w:rPr>
          <w:rStyle w:val="StyleUnderline"/>
        </w:rPr>
        <w:t>The U.S.-West is what China is not, but which the latter will become.</w:t>
      </w:r>
      <w:r w:rsidRPr="00763A13">
        <w:rPr>
          <w:sz w:val="16"/>
        </w:rPr>
        <w:t xml:space="preserve"> So, too, </w:t>
      </w:r>
      <w:r w:rsidRPr="00763A13">
        <w:rPr>
          <w:rStyle w:val="StyleUnderline"/>
        </w:rPr>
        <w:t>the new orientalism is part of a neo-colonial or imperialist project: not just the production of knowledge about an “area” but the would-be management and administration of the area for economic, political, and cultural–symbolic benefit</w:t>
      </w:r>
      <w:r w:rsidRPr="00763A13">
        <w:rPr>
          <w:sz w:val="16"/>
        </w:rPr>
        <w:t xml:space="preserve">. But </w:t>
      </w:r>
      <w:r w:rsidRPr="00763A13">
        <w:rPr>
          <w:rStyle w:val="StyleUnderline"/>
        </w:rPr>
        <w:t>whereas orientalism</w:t>
      </w:r>
      <w:r w:rsidRPr="00763A13">
        <w:rPr>
          <w:sz w:val="16"/>
        </w:rPr>
        <w:t xml:space="preserve"> in Said </w:t>
      </w:r>
      <w:r w:rsidRPr="00763A13">
        <w:rPr>
          <w:rStyle w:val="StyleUnderline"/>
        </w:rPr>
        <w:t>turned upon a posited, essential difference</w:t>
      </w:r>
      <w:r w:rsidRPr="00763A13">
        <w:rPr>
          <w:sz w:val="16"/>
        </w:rPr>
        <w:t xml:space="preserve"> between Orient and Occident (as in Kipling’s famous verse: “Oh, East is East, and West is West, and never the twain shall meet”), </w:t>
      </w:r>
      <w:r w:rsidRPr="00763A13">
        <w:rPr>
          <w:rStyle w:val="StyleUnderline"/>
        </w:rPr>
        <w:t>the new form turns upon</w:t>
      </w:r>
      <w:r w:rsidRPr="00763A13">
        <w:rPr>
          <w:sz w:val="16"/>
        </w:rPr>
        <w:t xml:space="preserve"> sameness or more specifically, </w:t>
      </w:r>
      <w:r w:rsidRPr="00763A13">
        <w:rPr>
          <w:rStyle w:val="StyleUnderline"/>
        </w:rPr>
        <w:t>upon China’s becoming sameness</w:t>
      </w:r>
      <w:r w:rsidRPr="00763A13">
        <w:rPr>
          <w:sz w:val="16"/>
        </w:rPr>
        <w:t xml:space="preserve">. </w:t>
      </w:r>
      <w:r w:rsidRPr="00763A13">
        <w:rPr>
          <w:rStyle w:val="StyleUnderline"/>
        </w:rPr>
        <w:t>China is seen as in a process of haltingly but inevitably becoming-the-same as “us”: open, liberal, modern, free</w:t>
      </w:r>
      <w:r w:rsidRPr="00763A13">
        <w:rPr>
          <w:sz w:val="16"/>
        </w:rPr>
        <w:t>. Put another way, “</w:t>
      </w:r>
      <w:r w:rsidRPr="00763A13">
        <w:rPr>
          <w:rStyle w:val="StyleUnderline"/>
        </w:rPr>
        <w:t>China” is understood as becoming</w:t>
      </w:r>
      <w:r w:rsidRPr="00763A13">
        <w:rPr>
          <w:sz w:val="16"/>
        </w:rPr>
        <w:t xml:space="preserve"> generally </w:t>
      </w:r>
      <w:r w:rsidRPr="00763A13">
        <w:rPr>
          <w:rStyle w:val="StyleUnderline"/>
        </w:rPr>
        <w:t xml:space="preserve">equivalent to the West. </w:t>
      </w:r>
      <w:r w:rsidRPr="00763A13">
        <w:rPr>
          <w:sz w:val="16"/>
        </w:rPr>
        <w:t xml:space="preserve">What this reflects, in part, is </w:t>
      </w:r>
      <w:r w:rsidRPr="00763A13">
        <w:rPr>
          <w:rStyle w:val="StyleUnderline"/>
        </w:rPr>
        <w:t>the</w:t>
      </w:r>
      <w:r w:rsidRPr="00763A13">
        <w:rPr>
          <w:sz w:val="16"/>
        </w:rPr>
        <w:t xml:space="preserve"> by now </w:t>
      </w:r>
      <w:r w:rsidRPr="00763A13">
        <w:rPr>
          <w:rStyle w:val="StyleUnderline"/>
        </w:rPr>
        <w:t>familiar resurgence of modernization rhetoric under the cover of “globalization”</w:t>
      </w:r>
      <w:r w:rsidRPr="00763A13">
        <w:rPr>
          <w:sz w:val="16"/>
        </w:rPr>
        <w:t xml:space="preserve"> and the end-of-history thematic famously captured by Francis Fukuyama. But that, in turn, was </w:t>
      </w:r>
      <w:r w:rsidRPr="00763A13">
        <w:rPr>
          <w:rStyle w:val="StyleUnderline"/>
        </w:rPr>
        <w:t>triggered by the collapse of the former Soviet Union as well as by the fateful deployment of the market mechanism and the logic of capital within China</w:t>
      </w:r>
      <w:r w:rsidRPr="00763A13">
        <w:rPr>
          <w:sz w:val="16"/>
        </w:rPr>
        <w:t xml:space="preserve">. After a noble but brief interruption of the politics and discourse of modernization by Chinese Maoism and by the long decade of the 1960s and early 1970s, the former is back in charge not only of area studies but of global intellectual–political culture. When one recalls the Marxist cultural analysis of capital as such, namely as an historical force of abstraction that makes unlike things alike on the basis of some third thing called the value-form (their “exchange value” or “general equivalent”), the relationship between this orientalism and global capitalism appears in sharper relief. </w:t>
      </w:r>
      <w:r w:rsidRPr="00763A13">
        <w:rPr>
          <w:rStyle w:val="StyleUnderline"/>
        </w:rPr>
        <w:t>Sinological-orientalism is in an important sense a capital-logic</w:t>
      </w:r>
      <w:r w:rsidRPr="00763A13">
        <w:rPr>
          <w:sz w:val="16"/>
        </w:rPr>
        <w:t xml:space="preserve">, just as historical capitalism betrays an orientalist one. As Said himself made clear (in at least my reading of him), </w:t>
      </w:r>
      <w:r w:rsidRPr="00763A13">
        <w:rPr>
          <w:rStyle w:val="StyleUnderline"/>
        </w:rPr>
        <w:t>orientalism and colonial discourse may precede the rise of capitalism, but in the modern era they are hand in glove</w:t>
      </w:r>
      <w:r w:rsidRPr="00763A13">
        <w:rPr>
          <w:sz w:val="16"/>
        </w:rPr>
        <w:t xml:space="preserve">. So, too, for the present moment, whereby Western investment and “constrainment” </w:t>
      </w:r>
      <w:r w:rsidRPr="00763A13">
        <w:rPr>
          <w:rStyle w:val="StyleUnderline"/>
        </w:rPr>
        <w:t>strategies are often rationalized on the basis of these being beneficial to the Chinese and their progression towards democracy and human rights</w:t>
      </w:r>
      <w:r w:rsidRPr="00763A13">
        <w:rPr>
          <w:sz w:val="16"/>
        </w:rPr>
        <w:t xml:space="preserve"> (whatever these mean), as well as helping “balance” and protect the rest of Asia from China’s rise. I further address the relationship between orientalist and capital logics in a final chapter. My argument is a totalizing, “functionalist” one about the integral relationship between capitalism and orientalism. But then, so is the thing. </w:t>
      </w:r>
      <w:r w:rsidRPr="00763A13">
        <w:rPr>
          <w:rStyle w:val="StyleUnderline"/>
        </w:rPr>
        <w:t>The historical conditions of possibility for a global Sinological-orientalism are the momentous if not counter-revolutionary changes within China itself – its Dengist “era of reform and opening up</w:t>
      </w:r>
      <w:r w:rsidRPr="00763A13">
        <w:rPr>
          <w:sz w:val="16"/>
        </w:rPr>
        <w:t xml:space="preserve">” dating from 1979 – </w:t>
      </w:r>
      <w:r w:rsidRPr="00763A13">
        <w:rPr>
          <w:rStyle w:val="StyleUnderline"/>
        </w:rPr>
        <w:t>and the West’s economic, political, and discursive responses to this subsequent rise to global prominence.</w:t>
      </w:r>
      <w:r w:rsidRPr="00763A13">
        <w:rPr>
          <w:sz w:val="16"/>
        </w:rPr>
        <w:t xml:space="preserve"> </w:t>
      </w:r>
      <w:r w:rsidRPr="00763A13">
        <w:rPr>
          <w:rStyle w:val="StyleUnderline"/>
        </w:rPr>
        <w:t>This paradoxical relationship is captured in the logic of becoming sameness: China is still not “normal”</w:t>
      </w:r>
      <w:r w:rsidRPr="00763A13">
        <w:rPr>
          <w:sz w:val="16"/>
        </w:rPr>
        <w:t xml:space="preserve"> (and has been tragically different), </w:t>
      </w:r>
      <w:r w:rsidRPr="00763A13">
        <w:rPr>
          <w:rStyle w:val="StyleUnderline"/>
        </w:rPr>
        <w:t>but is engaged in a “universal” process such that it will, and must, become the same as “us.” Whether it wants to or not. That is the present–future offered to China within this discourse, and</w:t>
      </w:r>
      <w:r w:rsidRPr="00763A13">
        <w:rPr>
          <w:sz w:val="16"/>
        </w:rPr>
        <w:t xml:space="preserve"> – as anyone who watched the 2008 Olympics opening ceremonies knows (“one world, one dream”) – </w:t>
      </w:r>
      <w:r w:rsidRPr="00763A13">
        <w:rPr>
          <w:rStyle w:val="StyleUnderline"/>
        </w:rPr>
        <w:t>it is also one taken up within China itself.</w:t>
      </w:r>
      <w:r w:rsidRPr="00763A13">
        <w:rPr>
          <w:sz w:val="16"/>
        </w:rPr>
        <w:t xml:space="preserve">I turn to the question of Occidentalism below, and at other times make reference to Westernized/liberal views within China. But I only partially address the internalization of orientalism within China and the current Party state. That is surely an important matter worthy of its own book. But my focus here reflects in part my conviction that </w:t>
      </w:r>
      <w:r w:rsidRPr="00763A13">
        <w:rPr>
          <w:rStyle w:val="StyleUnderline"/>
        </w:rPr>
        <w:t>it is the Western – now fully global – dimensions and roots of orientalism that are the main problem underlying the often dysfunctional, neo-colonial relationship between China and the West</w:t>
      </w:r>
      <w:r w:rsidRPr="00763A13">
        <w:rPr>
          <w:sz w:val="16"/>
        </w:rPr>
        <w:t xml:space="preserve">. My concern is </w:t>
      </w:r>
      <w:r w:rsidRPr="00763A13">
        <w:rPr>
          <w:rStyle w:val="StyleUnderline"/>
        </w:rPr>
        <w:t>the production of knowledge about the P.R.C. outside of China and the cultural, ideological, and other politics that subtend this.</w:t>
      </w:r>
      <w:r w:rsidRPr="00763A13">
        <w:rPr>
          <w:sz w:val="16"/>
        </w:rPr>
        <w:t xml:space="preserve"> One could write a different project focused on the representation of China from within the mainland; this would have to include indigenous constructions and essentializations of China outside of, as well as prior to, foreign imperialism or orientalism. But the impact in China of modern imperialism and “contact” remains decisive for all of us, and once we reach this era we need necessarily engage the orientalist and post-colonial questions. There will be no “new” Sinology until this conversation at least begins. As will quickly become clear, my analysis of Sinological-orientalism abounds with gestures and full-on references to what I take to be some of the complexities of Maoist and post-Mao China in political, ideological/cultural, and other terms. Contra Said’s own practice in 1978, then, I do take it to be important to at least attempt to argue for some of those complexities and “brute realities of the Orient” (his words) that are occluded by the isolated details and positional superiority of orientalism. His decision not to do so has meant that his work there is often reductively appropriated by cultural and postcolonial studies that reduce the problem of orientalism to some basic Freudian Othering process, the deployment of stereotypical images in film, a simple self/other identity dynamic, and so forth. While all of these are part of orientalism, to be sure, the larger problems and challenges of epistemology, political knowledge, and the constitution of discourse were too often obscured even within the postcolonial field. </w:t>
      </w:r>
      <w:r w:rsidRPr="00763A13">
        <w:rPr>
          <w:rStyle w:val="Emphasis"/>
        </w:rPr>
        <w:t>Positional superiority refers to that tactic or de facto strategy by which the object of study is kept in place, never allowed to challenge let alone displace the effectively a priori assumptions, conclusions, and discourse: it places “the Westerner in a whole series of possible relationships with the Orient without ever losing him the upper hand</w:t>
      </w:r>
      <w:r w:rsidRPr="00763A13">
        <w:rPr>
          <w:sz w:val="16"/>
        </w:rPr>
        <w:t xml:space="preserve">” (Orientalism 7). </w:t>
      </w:r>
      <w:r w:rsidRPr="00763A13">
        <w:rPr>
          <w:rStyle w:val="Emphasis"/>
        </w:rPr>
        <w:t>It is not just a heuristic but the foundational rule of colonial discourse and orientalism</w:t>
      </w:r>
      <w:r w:rsidRPr="00763A13">
        <w:rPr>
          <w:sz w:val="16"/>
        </w:rPr>
        <w:t xml:space="preserve">.1 For our purposes </w:t>
      </w:r>
      <w:r w:rsidRPr="00763A13">
        <w:rPr>
          <w:rStyle w:val="Emphasis"/>
        </w:rPr>
        <w:t>this means that the authority and a priori knowledge of the Sinologist-analyst-watcher reigns supreme and untroubled</w:t>
      </w:r>
      <w:r w:rsidRPr="00763A13">
        <w:rPr>
          <w:sz w:val="16"/>
        </w:rPr>
        <w:t xml:space="preserve">. For all its detailed knowledge, then, </w:t>
      </w:r>
      <w:r w:rsidRPr="00763A13">
        <w:rPr>
          <w:rStyle w:val="StyleUnderline"/>
        </w:rPr>
        <w:t>Sinologicalorientalism works as a circular, self-enclosed system</w:t>
      </w:r>
      <w:r w:rsidRPr="00763A13">
        <w:rPr>
          <w:sz w:val="16"/>
        </w:rPr>
        <w:t xml:space="preserve">. It is also paradoxical in that what I am calling its emphasis on </w:t>
      </w:r>
      <w:r w:rsidRPr="00763A13">
        <w:rPr>
          <w:rStyle w:val="StyleUnderline"/>
        </w:rPr>
        <w:t>China’s “becoming-sameness” is also at odds with this flexible superiority, which is also to say the ultimate inferiority of the native, Chinese reality</w:t>
      </w:r>
      <w:r w:rsidRPr="00763A13">
        <w:rPr>
          <w:sz w:val="16"/>
        </w:rPr>
        <w:t xml:space="preserve">. For all of these reasons, </w:t>
      </w:r>
      <w:r w:rsidRPr="00763A13">
        <w:rPr>
          <w:rStyle w:val="StyleUnderline"/>
        </w:rPr>
        <w:t>one must take the risk of trying to argue for and signify these complexities, counter-factuals, and counterstories about the P.R.C.</w:t>
      </w:r>
      <w:r w:rsidRPr="00763A13">
        <w:rPr>
          <w:sz w:val="16"/>
        </w:rPr>
        <w:t xml:space="preserve"> This is surprisingly difficult to do, in part because </w:t>
      </w:r>
      <w:r w:rsidRPr="00763A13">
        <w:rPr>
          <w:rStyle w:val="StyleUnderline"/>
        </w:rPr>
        <w:t>the language we have to describe such things fits not at all with the dominant, Western, liberal humanist paradigm of the humanities and human sciences.</w:t>
      </w:r>
      <w:r w:rsidRPr="00763A13">
        <w:rPr>
          <w:sz w:val="16"/>
        </w:rPr>
        <w:t xml:space="preserve"> This is, I believe, also Wang Hui’s problem in his brilliant and searching but difficult works on Chinese histories and Western theory.2 My own emphases have been with the political, Maoist past as well as its traces today, even after its demonization at home and abroad. Others would certainly write all of this differently, and it is again something worthy of book-length treatment despite the professional risks involved (writing “positive” scholarship about the Mao era). Some already have. In addition to others cited in this study, Lin Chun’s The Transformations of Chinese Socialism is another case in point (albeit focused on the reform era). But all of this work is of very recent vintage and remains marginal to the overall China field. </w:t>
      </w:r>
      <w:r w:rsidRPr="00763A13">
        <w:rPr>
          <w:rStyle w:val="StyleUnderline"/>
        </w:rPr>
        <w:t>Sinological-orientalism and its basic logic can be understood as a development within colonial discourse in the present, postcolonial era of intensive globalization.</w:t>
      </w:r>
      <w:r w:rsidRPr="00763A13">
        <w:rPr>
          <w:sz w:val="16"/>
        </w:rPr>
        <w:t xml:space="preserve"> It is as if what Dipesh Chakrabarty memorably described as </w:t>
      </w:r>
      <w:r w:rsidRPr="00763A13">
        <w:rPr>
          <w:rStyle w:val="Emphasis"/>
        </w:rPr>
        <w:t>the “waiting room of history” – or the continual saying of “not yet” to the colonized who would be free</w:t>
      </w:r>
      <w:r w:rsidRPr="00763A13">
        <w:rPr>
          <w:sz w:val="16"/>
        </w:rPr>
        <w:t xml:space="preserve"> – has subtly but importantly shifted.3 The time is at hand. The denouement has inched closer. </w:t>
      </w:r>
      <w:r w:rsidRPr="00763A13">
        <w:rPr>
          <w:rStyle w:val="Emphasis"/>
        </w:rPr>
        <w:t>The last real constraint remains the Party state which will depart from the historical stage with our help. This marks a shift from the essential difference between East and West to their – China’s – general equivalence: a sameness structured by a hierarchical difference</w:t>
      </w:r>
      <w:r w:rsidRPr="00763A13">
        <w:rPr>
          <w:sz w:val="16"/>
        </w:rPr>
        <w:t xml:space="preserve">. </w:t>
      </w:r>
      <w:r w:rsidRPr="00763A13">
        <w:rPr>
          <w:rStyle w:val="StyleUnderline"/>
        </w:rPr>
        <w:t xml:space="preserve">The denigrating and condescending faith that they are, after all, becoming the same as us (or should be made so) has become stronger and is no longer simply the view of enlightened liberals </w:t>
      </w:r>
      <w:r w:rsidRPr="00763A13">
        <w:rPr>
          <w:sz w:val="16"/>
        </w:rPr>
        <w:t xml:space="preserve">like J. S. Mill. While a range of temporary – as opposed to essential – </w:t>
      </w:r>
      <w:r w:rsidRPr="00763A13">
        <w:rPr>
          <w:rStyle w:val="StyleUnderline"/>
        </w:rPr>
        <w:t>obstacles can be summoned up to explain why China is not yet free and normal, the main and seemingly most fungible one remains the Chinese Communist Party (state</w:t>
      </w:r>
      <w:r w:rsidRPr="00763A13">
        <w:rPr>
          <w:sz w:val="16"/>
        </w:rPr>
        <w:t xml:space="preserve">). </w:t>
      </w:r>
      <w:r w:rsidRPr="00763A13">
        <w:rPr>
          <w:rStyle w:val="Emphasis"/>
        </w:rPr>
        <w:t>Were it not for this anachronistic, evil institution, the logic goes, China would and will be becoming-the-same and joining the normal world</w:t>
      </w:r>
      <w:r w:rsidRPr="00763A13">
        <w:rPr>
          <w:rStyle w:val="StyleUnderline"/>
        </w:rPr>
        <w:t>. A Sinified, mainland Chinese path is more or less impossible</w:t>
      </w:r>
      <w:r w:rsidRPr="00763A13">
        <w:rPr>
          <w:sz w:val="16"/>
        </w:rPr>
        <w:t xml:space="preserve">, be it in the Maoist attempt at alternative modernity (itself a Western/Marxist hybrid) or in the various, nascent post-Mao efforts to reform and </w:t>
      </w:r>
      <w:r w:rsidRPr="00763A13">
        <w:rPr>
          <w:rStyle w:val="StyleUnderline"/>
        </w:rPr>
        <w:t>develop a Chinese state</w:t>
      </w:r>
      <w:r w:rsidRPr="00763A13">
        <w:rPr>
          <w:sz w:val="16"/>
        </w:rPr>
        <w:t xml:space="preserve"> and society adequate to the nation’s various, complex challenges, </w:t>
      </w:r>
      <w:r w:rsidRPr="00763A13">
        <w:rPr>
          <w:rStyle w:val="StyleUnderline"/>
        </w:rPr>
        <w:t>and that might catch up to the heretofore largely unchecked, rapid, and dislocating deployment of capitalism.4</w:t>
      </w:r>
      <w:r w:rsidRPr="00763A13">
        <w:rPr>
          <w:sz w:val="16"/>
        </w:rPr>
        <w:t xml:space="preserve"> Periodizing Sinological-orientalism There seems to be a consensus within studies of globalization and the world system that the 1970s loom large today. Something changed then, even if the triumph of neo-liberalism and the commodification of everything appeared only later. Even as Vietnam was winning its war of national liberation, historical communism turns out to have been in its final throes, succumbing to its internal contradictions – chiefly the inability to institutionalize egalitarian growth and mass participation – and to the pressures of capital accumulation on a worldscale. David Harvey famously posited the floating of the dollar at Bretton Woods in 1972, and so the financialization of the globe as a benchmark for the full-on emergence of the condition of postmodernity or the “sea-change in cultural as well as political–economic practices” that we know as contemporary capitalism (whereas modernity is rooted in industrial capital and postmodernity in financial capital) (Condition vii). Harvey’s text remains a rich and rewarding one, not least because it connected the culture of postmodernity to a global history, albeit an abstract and somewhat Eurocentric one (and one he has since de-provincialized).5 In the event, postmodernism – as a contested term and field of study – turns out to have been something like the latest fashion he thought it to be, dissolving itself into “globalization” or “global studies.” Or put another way, postmodernism – as discourse and as material, social reality – has morphed into “globalization,” and it is this shift in history and academic focus that Harvey’s book implicitly maps. I will return in a later chapter to theoretical takes on globalization and the place of “China” within them. But be it postmodernism or globalization, we are still working within the same sea-change of the 1970s. For all the attacks on Harvey’s book and on Marxism by cultural studies avatars in the 1990s, it is his mode of analysis that is useful for understanding global problems like Sino–Western relations – not only in terms of political economy and finance capital, but in terms of politics, ideology, and space. What Harvey identified as the central dynamics of capitalism – the forces of abstraction and reification generated, the compression of space and time as capital expands globally – are still with us, only more so. </w:t>
      </w:r>
      <w:r w:rsidRPr="00763A13">
        <w:rPr>
          <w:rStyle w:val="StyleUnderline"/>
        </w:rPr>
        <w:t>Who could have imagined, in 1972</w:t>
      </w:r>
      <w:r w:rsidRPr="00763A13">
        <w:rPr>
          <w:sz w:val="16"/>
        </w:rPr>
        <w:t xml:space="preserve"> – also the moment of </w:t>
      </w:r>
      <w:r w:rsidRPr="00763A13">
        <w:rPr>
          <w:rStyle w:val="StyleUnderline"/>
        </w:rPr>
        <w:t>the P.R.C.–U.S. rapprochement</w:t>
      </w:r>
      <w:r w:rsidRPr="00763A13">
        <w:rPr>
          <w:sz w:val="16"/>
        </w:rPr>
        <w:t xml:space="preserve"> – that </w:t>
      </w:r>
      <w:r w:rsidRPr="00763A13">
        <w:rPr>
          <w:rStyle w:val="StyleUnderline"/>
        </w:rPr>
        <w:t>the products of Chinese labor, from McDonalds’ “Happy Meal” toys to the</w:t>
      </w:r>
      <w:r w:rsidRPr="00763A13">
        <w:rPr>
          <w:sz w:val="16"/>
        </w:rPr>
        <w:t xml:space="preserve"> a-historical epic films of Chen Kaige and Zhang Yimou, would flood the Euro-American markets and social imaginary? That China would host the </w:t>
      </w:r>
      <w:r w:rsidRPr="00763A13">
        <w:rPr>
          <w:rStyle w:val="StyleUnderline"/>
        </w:rPr>
        <w:t>international spectacle that was the 2008 Olympics</w:t>
      </w:r>
      <w:r w:rsidRPr="00763A13">
        <w:rPr>
          <w:sz w:val="16"/>
        </w:rPr>
        <w:t xml:space="preserve">? These same forces of abstraction and reification are not unknown in </w:t>
      </w:r>
      <w:r w:rsidRPr="00763A13">
        <w:rPr>
          <w:rStyle w:val="StyleUnderline"/>
        </w:rPr>
        <w:t>China, whose national economy by some estimates is now less state-owned than France’s</w:t>
      </w:r>
      <w:r w:rsidRPr="00763A13">
        <w:rPr>
          <w:sz w:val="16"/>
        </w:rPr>
        <w:t xml:space="preserve">. </w:t>
      </w:r>
      <w:r w:rsidRPr="00763A13">
        <w:rPr>
          <w:rStyle w:val="StyleUnderline"/>
        </w:rPr>
        <w:t>The decades since Bretton Woods</w:t>
      </w:r>
      <w:r w:rsidRPr="00763A13">
        <w:rPr>
          <w:sz w:val="16"/>
        </w:rPr>
        <w:t xml:space="preserve">, then, </w:t>
      </w:r>
      <w:r w:rsidRPr="00763A13">
        <w:rPr>
          <w:rStyle w:val="StyleUnderline"/>
        </w:rPr>
        <w:t xml:space="preserve">have known a confluence of capital, China, and Sino–Western relations and flows; </w:t>
      </w:r>
      <w:r w:rsidRPr="00763A13">
        <w:rPr>
          <w:sz w:val="16"/>
        </w:rPr>
        <w:t xml:space="preserve">and </w:t>
      </w:r>
      <w:r w:rsidRPr="00763A13">
        <w:rPr>
          <w:rStyle w:val="StyleUnderline"/>
        </w:rPr>
        <w:t>it is this era to which Sinological-orientalism corresponds.</w:t>
      </w:r>
      <w:r w:rsidRPr="00763A13">
        <w:rPr>
          <w:sz w:val="16"/>
        </w:rPr>
        <w:t xml:space="preserve"> In so far as it may obtain, this argument – the close, functional, articulated relationship between capital and this new orientalism – has consequences for both a postcolonial studies that sees only discontinuity between colonial discourse and capitalism, and for a Marxism that has yet to “de-Cold War” and de-provincialize, or to re-orient itself to the centrality of Asia and China, within historical and contemporary capitalism (and communism).6 At the same time, for all the problems and lacunae of Marxist theory, in an age of neo-liberalism and full-on globalization, it remains indispensable, and its value theoretic and the critique of “socially objective” forms of thought – which I will later argue include orientalism – know a renewed lease on life. </w:t>
      </w:r>
      <w:r w:rsidRPr="00763A13">
        <w:rPr>
          <w:rStyle w:val="Emphasis"/>
        </w:rPr>
        <w:t xml:space="preserve">It is no accident that the orientalist logic of sameness dovetails with capital’s own logic of a homogenizing, abstract sameness; they are of whole cloth, as is their epistemological violence. </w:t>
      </w:r>
      <w:r w:rsidRPr="00763A13">
        <w:rPr>
          <w:sz w:val="16"/>
        </w:rPr>
        <w:t xml:space="preserve">But </w:t>
      </w:r>
      <w:r w:rsidRPr="00763A13">
        <w:rPr>
          <w:rStyle w:val="StyleUnderline"/>
        </w:rPr>
        <w:t>the force of general equivalence within Sinological-orientalism is not only a capital-logic.</w:t>
      </w:r>
      <w:r w:rsidRPr="00763A13">
        <w:rPr>
          <w:sz w:val="16"/>
        </w:rPr>
        <w:t xml:space="preserve"> It partakes of other histories, just as </w:t>
      </w:r>
      <w:r w:rsidRPr="00763A13">
        <w:rPr>
          <w:rStyle w:val="Emphasis"/>
        </w:rPr>
        <w:t>Sinology itself must be seen as part of the long history of imperialism, colonialism, and trade.</w:t>
      </w:r>
      <w:r w:rsidRPr="00763A13">
        <w:rPr>
          <w:sz w:val="16"/>
        </w:rPr>
        <w:t xml:space="preserve">7 Thus </w:t>
      </w:r>
      <w:r w:rsidRPr="00763A13">
        <w:rPr>
          <w:rStyle w:val="Emphasis"/>
        </w:rPr>
        <w:t>this knowledge formation must be understood as a part of historical colonialism and its mission civilisatrice.</w:t>
      </w:r>
      <w:r w:rsidRPr="00763A13">
        <w:rPr>
          <w:sz w:val="16"/>
        </w:rPr>
        <w:t xml:space="preserve"> </w:t>
      </w:r>
      <w:r w:rsidRPr="00763A13">
        <w:rPr>
          <w:rStyle w:val="StyleUnderline"/>
        </w:rPr>
        <w:t>The logic of sameness also dovetails with missionary discourse and the older French universalist logic of the civilizing mission</w:t>
      </w:r>
      <w:r w:rsidRPr="00763A13">
        <w:rPr>
          <w:sz w:val="16"/>
        </w:rPr>
        <w:t xml:space="preserve"> </w:t>
      </w:r>
      <w:r w:rsidRPr="00763A13">
        <w:rPr>
          <w:rStyle w:val="Emphasis"/>
        </w:rPr>
        <w:t>(all “natives” can become the same as “us”).</w:t>
      </w:r>
      <w:r w:rsidRPr="00763A13">
        <w:rPr>
          <w:sz w:val="16"/>
        </w:rPr>
        <w:t xml:space="preserve"> For all its at times explicit racism about cruelty and backwardness, Chinese and missionary discourse in </w:t>
      </w:r>
      <w:r w:rsidRPr="00763A13">
        <w:rPr>
          <w:rStyle w:val="StyleUnderline"/>
        </w:rPr>
        <w:t>China also pre-supposed the belief that they were “equal,” that they could and must be saved, and made the Christian-same</w:t>
      </w:r>
      <w:r w:rsidRPr="00763A13">
        <w:rPr>
          <w:sz w:val="16"/>
        </w:rPr>
        <w:t xml:space="preserve">. </w:t>
      </w:r>
      <w:r w:rsidRPr="00763A13">
        <w:rPr>
          <w:rStyle w:val="Emphasis"/>
        </w:rPr>
        <w:t>This is akin to French imperialism’s own mission of bringing civilization to the colonized – who could and would reach the next level in due course, with the right (colonial) governance and administration.</w:t>
      </w:r>
      <w:r w:rsidRPr="00763A13">
        <w:rPr>
          <w:sz w:val="16"/>
        </w:rPr>
        <w:t xml:space="preserve"> As anti-colonial theory has instructed from Lenin to Fanon and beyond, this evolutionary, </w:t>
      </w:r>
      <w:r w:rsidRPr="00763A13">
        <w:rPr>
          <w:rStyle w:val="Emphasis"/>
        </w:rPr>
        <w:t>teleological discourse of sameness, of bringing History and civilization to the colonized, both rationalized colonial rule and literally reshaped colonial and metropolitan societies</w:t>
      </w:r>
      <w:r w:rsidRPr="00763A13">
        <w:rPr>
          <w:sz w:val="16"/>
        </w:rPr>
        <w:t>. This emphasis on sameness, particularly in the contemporary moment, also points to a gap in Said’s analysis: that in some colonial and neo-colonial contexts it is not simply allowed but mandated that the “Other” become the “Same.” Standard developmental economics would be another case in point. The older, more racist logic of essential difference is here in abeyance. The work of James Hevia among others has accomplished the reinsertion of modern Qing and early Republican China back into the history of colonialism, a history that had been denied not just by the British and other colonizers, but by nearly all postwar area studies.8 This is not to deny the honorable exception of the work of the former Bulletin of Concerned Asia Scholars.9 It is also true that for a brief moment in the mid-1970s, Modern China did on one or two occasions publish debates on Maoism and imperialism that included leftist/alternative perspectives.</w:t>
      </w:r>
      <w:r w:rsidRPr="003A2F6A">
        <w:rPr>
          <w:sz w:val="16"/>
        </w:rPr>
        <w:t xml:space="preserve"> </w:t>
      </w:r>
    </w:p>
    <w:p w14:paraId="57648878" w14:textId="77777777" w:rsidR="00120421" w:rsidRPr="00B55AD5" w:rsidRDefault="00120421" w:rsidP="00120421"/>
    <w:p w14:paraId="46D4490C" w14:textId="77777777" w:rsidR="00E42E4C" w:rsidRPr="00F601E6" w:rsidRDefault="00E42E4C" w:rsidP="00F601E6"/>
    <w:sectPr w:rsidR="00E42E4C" w:rsidRPr="00F601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 w:name="ＭＳ ゴシック">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120421"/>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421"/>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120E"/>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15C0"/>
    <w:rsid w:val="006D4629"/>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2BA2"/>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05B5"/>
    <w:rsid w:val="00A54315"/>
    <w:rsid w:val="00A60FBC"/>
    <w:rsid w:val="00A65C0B"/>
    <w:rsid w:val="00A776BA"/>
    <w:rsid w:val="00A81FD2"/>
    <w:rsid w:val="00A8441A"/>
    <w:rsid w:val="00A85874"/>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C7D42"/>
    <w:rsid w:val="00CD1359"/>
    <w:rsid w:val="00CD4C83"/>
    <w:rsid w:val="00D01EDC"/>
    <w:rsid w:val="00D078AA"/>
    <w:rsid w:val="00D10058"/>
    <w:rsid w:val="00D11978"/>
    <w:rsid w:val="00D15E30"/>
    <w:rsid w:val="00D16129"/>
    <w:rsid w:val="00D20A64"/>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0EC0B5"/>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36120E"/>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36120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36120E"/>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Char Char Char Char Char Char Char, Char Char, Char Char Char Char Char Char Char,Char, Char,Char1,Heading 3 Char3,Heading 3 Char4 Char Char,Heading 3 Char3 Char Char Char,3: Cite,Index Headers,Bold Cite,Heading 3 Char1 Char Char,Cite 1"/>
    <w:basedOn w:val="Normal"/>
    <w:next w:val="Normal"/>
    <w:link w:val="Heading3Char"/>
    <w:uiPriority w:val="9"/>
    <w:unhideWhenUsed/>
    <w:qFormat/>
    <w:rsid w:val="0036120E"/>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Normal Tag,small text,body,heading 2,Heading 2 Char2 Char,Heading 2 Char1 Char Char, Ch,Ch,TAG,no read,No Spacing211,No Spacing12,No Spacing2111,No Spacing4,No Spacing11111,No Spacing5,No Spacing21,Card,Tags,tags,No Spacing1111,ta"/>
    <w:basedOn w:val="Normal"/>
    <w:next w:val="Normal"/>
    <w:link w:val="Heading4Char"/>
    <w:uiPriority w:val="9"/>
    <w:unhideWhenUsed/>
    <w:qFormat/>
    <w:rsid w:val="0036120E"/>
    <w:pPr>
      <w:keepNext/>
      <w:keepLines/>
      <w:spacing w:before="40" w:after="0"/>
      <w:outlineLvl w:val="3"/>
    </w:pPr>
    <w:rPr>
      <w:rFonts w:eastAsiaTheme="majorEastAsia" w:cstheme="majorBidi"/>
      <w:b/>
      <w:bCs/>
      <w:sz w:val="26"/>
      <w:szCs w:val="26"/>
    </w:rPr>
  </w:style>
  <w:style w:type="paragraph" w:styleId="Heading5">
    <w:name w:val="heading 5"/>
    <w:basedOn w:val="Normal"/>
    <w:next w:val="Normal"/>
    <w:link w:val="Heading5Char"/>
    <w:uiPriority w:val="99"/>
    <w:semiHidden/>
    <w:unhideWhenUsed/>
    <w:qFormat/>
    <w:rsid w:val="00120421"/>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rsid w:val="0036120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6120E"/>
  </w:style>
  <w:style w:type="character" w:customStyle="1" w:styleId="Heading1Char">
    <w:name w:val="Heading 1 Char"/>
    <w:aliases w:val="Pocket Char"/>
    <w:basedOn w:val="DefaultParagraphFont"/>
    <w:link w:val="Heading1"/>
    <w:uiPriority w:val="9"/>
    <w:rsid w:val="0036120E"/>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36120E"/>
    <w:rPr>
      <w:rFonts w:ascii="Calibri" w:eastAsiaTheme="majorEastAsia" w:hAnsi="Calibri" w:cstheme="majorBidi"/>
      <w:b/>
      <w:bCs/>
      <w:sz w:val="44"/>
      <w:szCs w:val="44"/>
      <w:u w:val="double"/>
    </w:rPr>
  </w:style>
  <w:style w:type="character" w:customStyle="1" w:styleId="Heading3Char">
    <w:name w:val="Heading 3 Char"/>
    <w:aliases w:val="Block Char,Char Char Char Char Char Char Char Char, Char Char Char, Char Char Char Char Char Char Char Char,Char Char, Char Char1,Char1 Char,Heading 3 Char3 Char,Heading 3 Char4 Char Char Char,Heading 3 Char3 Char Char Char Char"/>
    <w:basedOn w:val="DefaultParagraphFont"/>
    <w:link w:val="Heading3"/>
    <w:uiPriority w:val="9"/>
    <w:rsid w:val="0036120E"/>
    <w:rPr>
      <w:rFonts w:ascii="Calibri" w:eastAsiaTheme="majorEastAsia" w:hAnsi="Calibri" w:cstheme="majorBidi"/>
      <w:b/>
      <w:bCs/>
      <w:sz w:val="32"/>
      <w:szCs w:val="32"/>
      <w:u w:val="single"/>
    </w:rPr>
  </w:style>
  <w:style w:type="character" w:customStyle="1" w:styleId="Heading4Char">
    <w:name w:val="Heading 4 Char"/>
    <w:aliases w:val="Tag Char,Big card Char,Normal Tag Char,small text Char,body Char,heading 2 Char,Heading 2 Char2 Char Char,Heading 2 Char1 Char Char Char, Ch Char,Ch Char,TAG Char,no read Char,No Spacing211 Char,No Spacing12 Char,No Spacing2111 Char"/>
    <w:basedOn w:val="DefaultParagraphFont"/>
    <w:link w:val="Heading4"/>
    <w:uiPriority w:val="9"/>
    <w:rsid w:val="0036120E"/>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36120E"/>
    <w:rPr>
      <w:b/>
      <w:sz w:val="26"/>
      <w:u w:val="none"/>
    </w:rPr>
  </w:style>
  <w:style w:type="character" w:customStyle="1" w:styleId="StyleUnderline">
    <w:name w:val="Style Underline"/>
    <w:aliases w:val="Underline,Intense Emphasis1,Style Bold Underline,Intense Emphasis11,apple-style-span + 6 pt,Kern at 16 pt,Bold,Intense Emphasis111,Intense Emphasis2,HHeading 3 + 12 pt,Style,Underline Char,Cards + Font: 12 pt Char,Intense Emphasis1111,c"/>
    <w:basedOn w:val="DefaultParagraphFont"/>
    <w:uiPriority w:val="1"/>
    <w:qFormat/>
    <w:rsid w:val="0036120E"/>
    <w:rPr>
      <w:b w:val="0"/>
      <w:sz w:val="22"/>
      <w:u w:val="single"/>
    </w:rPr>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Style1,Box,B"/>
    <w:basedOn w:val="DefaultParagraphFont"/>
    <w:link w:val="textbold"/>
    <w:uiPriority w:val="20"/>
    <w:qFormat/>
    <w:rsid w:val="0036120E"/>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36120E"/>
    <w:rPr>
      <w:color w:val="auto"/>
      <w:u w:val="none"/>
    </w:rPr>
  </w:style>
  <w:style w:type="character" w:styleId="Hyperlink">
    <w:name w:val="Hyperlink"/>
    <w:aliases w:val="heading 1 (block title),Important,Read,Card Text,Internet Link,Analytic Text,Internet link,Char Char1"/>
    <w:basedOn w:val="DefaultParagraphFont"/>
    <w:uiPriority w:val="99"/>
    <w:unhideWhenUsed/>
    <w:rsid w:val="0036120E"/>
    <w:rPr>
      <w:color w:val="auto"/>
      <w:u w:val="none"/>
    </w:rPr>
  </w:style>
  <w:style w:type="paragraph" w:styleId="DocumentMap">
    <w:name w:val="Document Map"/>
    <w:basedOn w:val="Normal"/>
    <w:link w:val="DocumentMapChar"/>
    <w:uiPriority w:val="99"/>
    <w:semiHidden/>
    <w:unhideWhenUsed/>
    <w:rsid w:val="0036120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6120E"/>
    <w:rPr>
      <w:rFonts w:ascii="Lucida Grande" w:hAnsi="Lucida Grande" w:cs="Lucida Grande"/>
    </w:rPr>
  </w:style>
  <w:style w:type="character" w:customStyle="1" w:styleId="Heading5Char">
    <w:name w:val="Heading 5 Char"/>
    <w:basedOn w:val="DefaultParagraphFont"/>
    <w:link w:val="Heading5"/>
    <w:uiPriority w:val="99"/>
    <w:semiHidden/>
    <w:rsid w:val="00120421"/>
    <w:rPr>
      <w:rFonts w:asciiTheme="majorHAnsi" w:eastAsiaTheme="majorEastAsia" w:hAnsiTheme="majorHAnsi" w:cstheme="majorBidi"/>
      <w:color w:val="365F91" w:themeColor="accent1" w:themeShade="BF"/>
      <w:sz w:val="22"/>
      <w:szCs w:val="22"/>
    </w:rPr>
  </w:style>
  <w:style w:type="paragraph" w:customStyle="1" w:styleId="Analytics">
    <w:name w:val="Analytics"/>
    <w:basedOn w:val="Heading5"/>
    <w:autoRedefine/>
    <w:uiPriority w:val="4"/>
    <w:qFormat/>
    <w:rsid w:val="00120421"/>
    <w:pPr>
      <w:shd w:val="clear" w:color="auto" w:fill="FFFFFF"/>
      <w:spacing w:before="160" w:after="120"/>
    </w:pPr>
    <w:rPr>
      <w:rFonts w:ascii="Calibri" w:eastAsia="Times New Roman" w:hAnsi="Calibri" w:cs="Arial"/>
      <w:b/>
      <w:color w:val="222222"/>
      <w:sz w:val="26"/>
      <w:szCs w:val="19"/>
    </w:rPr>
  </w:style>
  <w:style w:type="paragraph" w:customStyle="1" w:styleId="textbold">
    <w:name w:val="text bold"/>
    <w:basedOn w:val="Normal"/>
    <w:link w:val="Emphasis"/>
    <w:uiPriority w:val="20"/>
    <w:qFormat/>
    <w:rsid w:val="00120421"/>
    <w:pPr>
      <w:ind w:left="720"/>
      <w:jc w:val="both"/>
    </w:pPr>
    <w:rPr>
      <w:b/>
      <w:iCs/>
      <w:u w:val="single"/>
    </w:rPr>
  </w:style>
  <w:style w:type="character" w:customStyle="1" w:styleId="underline">
    <w:name w:val="underline"/>
    <w:basedOn w:val="DefaultParagraphFont"/>
    <w:qFormat/>
    <w:rsid w:val="00120421"/>
    <w:rPr>
      <w:b/>
      <w:u w:val="single"/>
    </w:rPr>
  </w:style>
  <w:style w:type="character" w:customStyle="1" w:styleId="TitleChar">
    <w:name w:val="Title Char"/>
    <w:aliases w:val="Cites and Cards Char,Bold Underlined Char,UNDERLINE Char,title Char"/>
    <w:basedOn w:val="DefaultParagraphFont"/>
    <w:link w:val="Title"/>
    <w:uiPriority w:val="6"/>
    <w:qFormat/>
    <w:rsid w:val="00120421"/>
    <w:rPr>
      <w:b/>
      <w:bCs/>
      <w:u w:val="single"/>
    </w:rPr>
  </w:style>
  <w:style w:type="paragraph" w:styleId="Title">
    <w:name w:val="Title"/>
    <w:aliases w:val="Cites and Cards,Bold Underlined,UNDERLINE,title"/>
    <w:basedOn w:val="Normal"/>
    <w:next w:val="Normal"/>
    <w:link w:val="TitleChar"/>
    <w:uiPriority w:val="6"/>
    <w:qFormat/>
    <w:rsid w:val="00120421"/>
    <w:pPr>
      <w:widowControl w:val="0"/>
      <w:contextualSpacing/>
    </w:pPr>
    <w:rPr>
      <w:rFonts w:asciiTheme="minorHAnsi" w:hAnsiTheme="minorHAnsi"/>
      <w:b/>
      <w:bCs/>
      <w:sz w:val="24"/>
      <w:u w:val="single"/>
    </w:rPr>
  </w:style>
  <w:style w:type="character" w:customStyle="1" w:styleId="TitleChar1">
    <w:name w:val="Title Char1"/>
    <w:basedOn w:val="DefaultParagraphFont"/>
    <w:uiPriority w:val="99"/>
    <w:rsid w:val="00120421"/>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herald.co.zw/south-china-sea-now-a-geopolitical-theatre/" TargetMode="External"/><Relationship Id="rId12" Type="http://schemas.openxmlformats.org/officeDocument/2006/relationships/hyperlink" Target="http://www.e-ir.info/2015/06/06/discursively-constructing-a-space-threat-china-threat-u-s-security/" TargetMode="External"/><Relationship Id="rId13" Type="http://schemas.openxmlformats.org/officeDocument/2006/relationships/hyperlink" Target="http://carnegieendowment.org/2015/04/20/beyond-american-predominance-in-western-pacific-need-for-stable-u.s.-china-balance-of-power/i7gi" TargetMode="External"/><Relationship Id="rId14" Type="http://schemas.openxmlformats.org/officeDocument/2006/relationships/hyperlink" Target="https://books.google.com/books?id=dKCyAnZiZnkC&amp;printsec=frontcover" TargetMode="External"/><Relationship Id="rId15" Type="http://schemas.openxmlformats.org/officeDocument/2006/relationships/hyperlink" Target="http://onlinelibrary.wiley.com.proxy.lib.umich.edu/doi/10.1111/j.1467-6443.2007.00315.x/full" TargetMode="External"/><Relationship Id="rId16" Type="http://schemas.openxmlformats.org/officeDocument/2006/relationships/hyperlink" Target="http://academia.edu/2527260/For_the_Critique_of_Sovereignty_and_Violence" TargetMode="External"/><Relationship Id="rId17" Type="http://schemas.openxmlformats.org/officeDocument/2006/relationships/hyperlink" Target="http://www.tandfonline.com/doi/pdf/10.1080/14781158.2011.540092" TargetMode="External"/><Relationship Id="rId18" Type="http://schemas.openxmlformats.org/officeDocument/2006/relationships/fontTable" Target="fontTable.xml"/><Relationship Id="rId19"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hyperlink" Target="http://www.forbes.com/sites/jplehmann/2016/07/19/the-south-china-sea-chinas-peaceful-rise-the-perils-of-a-lawless-world/" TargetMode="External"/><Relationship Id="rId10" Type="http://schemas.openxmlformats.org/officeDocument/2006/relationships/hyperlink" Target="http://news.xinhuanet.com/english/2016-07/15/c_135516345.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localhost/Users/Home/Library/Containers/com.microsoft.Word/Data/Desktop/Debate%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3DC8E9C-28F9-1F46-ACFB-66FB7B2810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 template.dotm</Template>
  <TotalTime>0</TotalTime>
  <Pages>1</Pages>
  <Words>26302</Words>
  <Characters>143875</Characters>
  <Application>Microsoft Macintosh Word</Application>
  <DocSecurity>0</DocSecurity>
  <Lines>1754</Lines>
  <Paragraphs>331</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169846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Microsoft Office User</cp:lastModifiedBy>
  <cp:revision>2</cp:revision>
  <dcterms:created xsi:type="dcterms:W3CDTF">2016-07-26T05:25:00Z</dcterms:created>
  <dcterms:modified xsi:type="dcterms:W3CDTF">2016-07-26T05:25:00Z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