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7796" w:rsidRDefault="00F37796" w:rsidP="00F37796">
      <w:pPr>
        <w:pStyle w:val="Heading1"/>
      </w:pPr>
      <w:proofErr w:type="spellStart"/>
      <w:r>
        <w:t>Neolib</w:t>
      </w:r>
      <w:proofErr w:type="spellEnd"/>
      <w:r>
        <w:t xml:space="preserve"> updates</w:t>
      </w:r>
    </w:p>
    <w:p w:rsidR="00A95652" w:rsidRDefault="009366AD" w:rsidP="009366AD">
      <w:pPr>
        <w:pStyle w:val="Heading2"/>
      </w:pPr>
      <w:bookmarkStart w:id="0" w:name="_GoBack"/>
      <w:bookmarkEnd w:id="0"/>
      <w:r>
        <w:t>Additional impacts</w:t>
      </w:r>
    </w:p>
    <w:p w:rsidR="00DF05D6" w:rsidRPr="00DF05D6" w:rsidRDefault="0095752A" w:rsidP="0095752A">
      <w:pPr>
        <w:pStyle w:val="Heading4"/>
      </w:pPr>
      <w:r>
        <w:t>The impact is racism and massive state violence.</w:t>
      </w:r>
    </w:p>
    <w:p w:rsidR="00740AB4" w:rsidRDefault="00740AB4" w:rsidP="00740AB4">
      <w:r w:rsidRPr="00740AB4">
        <w:rPr>
          <w:rStyle w:val="Style13ptBold"/>
        </w:rPr>
        <w:t>Giroux 14</w:t>
      </w:r>
      <w:r>
        <w:t xml:space="preserve"> [Henry A. Giroux, Henry A. Giroux: The Militarization of Racism and Neoliberal Violence, </w:t>
      </w:r>
      <w:proofErr w:type="spellStart"/>
      <w:r>
        <w:t>Truthout</w:t>
      </w:r>
      <w:proofErr w:type="spellEnd"/>
      <w:r>
        <w:t>, 8-16-2014, Accessible Online at http://www.truth-out.org/opinion/item/25660-the-militarization-of-rac</w:t>
      </w:r>
      <w:r w:rsidR="0095752A">
        <w:t xml:space="preserve">ism-and-neoliberal-violence] </w:t>
      </w:r>
      <w:r>
        <w:t>7-24-2016</w:t>
      </w:r>
    </w:p>
    <w:p w:rsidR="00740AB4" w:rsidRDefault="00740AB4" w:rsidP="00740AB4">
      <w:r w:rsidRPr="0095752A">
        <w:rPr>
          <w:rStyle w:val="StyleUnderline"/>
        </w:rPr>
        <w:t>Under</w:t>
      </w:r>
      <w:r w:rsidRPr="0095752A">
        <w:t xml:space="preserve"> the regime of </w:t>
      </w:r>
      <w:r w:rsidRPr="0095752A">
        <w:rPr>
          <w:rStyle w:val="StyleUnderline"/>
        </w:rPr>
        <w:t>neoliberalism, the circle of those considered disposable</w:t>
      </w:r>
      <w:r>
        <w:t xml:space="preserve"> and subject to state violence is now </w:t>
      </w:r>
      <w:r w:rsidRPr="0095752A">
        <w:rPr>
          <w:rStyle w:val="StyleUnderline"/>
        </w:rPr>
        <w:t>expand</w:t>
      </w:r>
      <w:r>
        <w:t xml:space="preserve">ing. </w:t>
      </w:r>
      <w:r w:rsidRPr="0095752A">
        <w:rPr>
          <w:rStyle w:val="StyleUnderline"/>
        </w:rPr>
        <w:t>The heavy hand of the state is not only racist; it is also part of an authoritarian mode of governance willing to do violence to anyone who threatens neolib</w:t>
      </w:r>
      <w:r>
        <w:t xml:space="preserve">eral capitalism, white Christian fundamentalism, and the power of the military-industrial-academic-surveillance state. </w:t>
      </w:r>
      <w:r w:rsidRPr="0095752A">
        <w:rPr>
          <w:rStyle w:val="StyleUnderline"/>
        </w:rPr>
        <w:t>The United States' embrace of murderous weapons</w:t>
      </w:r>
      <w:r>
        <w:t xml:space="preserve"> to be </w:t>
      </w:r>
      <w:r w:rsidRPr="0095752A">
        <w:rPr>
          <w:rStyle w:val="StyleUnderline"/>
        </w:rPr>
        <w:t>used on enemies abroad</w:t>
      </w:r>
      <w:r>
        <w:t xml:space="preserve"> has taken a new turn and </w:t>
      </w:r>
      <w:r w:rsidRPr="0095752A">
        <w:rPr>
          <w:rStyle w:val="StyleUnderline"/>
        </w:rPr>
        <w:t xml:space="preserve">now will be used on those considered disposable at home. As the police become more militarized, the weapons of death become more sophisticated and the legacy of killing civilians becomes </w:t>
      </w:r>
      <w:r>
        <w:t xml:space="preserve">both </w:t>
      </w:r>
      <w:r w:rsidRPr="0095752A">
        <w:rPr>
          <w:rStyle w:val="StyleUnderline"/>
        </w:rPr>
        <w:t>an element of domestic as well as foreign policy.</w:t>
      </w:r>
      <w:r>
        <w:t xml:space="preserve"> Amid the growing intensity of state terrorism, violence becomes the DNA of a society that refuses to deal with larger structural issues such as massive inequality in wealth and power, a government that now unapologetically serves the rich and powerful corporate interests, and makes violence the organizing principle of governance. (5)</w:t>
      </w:r>
    </w:p>
    <w:p w:rsidR="00740AB4" w:rsidRDefault="00740AB4" w:rsidP="00740AB4">
      <w:r>
        <w:t xml:space="preserve">The worldwide response to what is happening in Ferguson sheds a light on the racist and militarized nature of American society so as to make its claim to democracy seem both hypocritical and politically insipid. At the same time, such protests make visible what the artist Francisco Goya called the sleep of reason, a lapse in witnessing, attentiveness, and the failure of conscience, which lie at the heart of neoliberal's ongoing attempt to depoliticize the American public. Political life has come alive once again in the United States, moving away from its withdrawal into consumer fantasies and privatized obsessions. The time has come to recognize that </w:t>
      </w:r>
      <w:r w:rsidRPr="0095752A">
        <w:rPr>
          <w:rStyle w:val="StyleUnderline"/>
        </w:rPr>
        <w:t>Ferguson is not only about the violence</w:t>
      </w:r>
      <w:r w:rsidRPr="0095752A">
        <w:t xml:space="preserve"> and consolidation of white power </w:t>
      </w:r>
      <w:r w:rsidRPr="0095752A">
        <w:rPr>
          <w:rStyle w:val="StyleUnderline"/>
        </w:rPr>
        <w:t>and racism in one town; it is</w:t>
      </w:r>
      <w:r w:rsidRPr="0095752A">
        <w:t xml:space="preserve"> also</w:t>
      </w:r>
      <w:r w:rsidRPr="0095752A">
        <w:rPr>
          <w:rStyle w:val="StyleUnderline"/>
        </w:rPr>
        <w:t xml:space="preserve"> symptomatic of</w:t>
      </w:r>
      <w:r w:rsidRPr="0095752A">
        <w:t xml:space="preserve"> white power and the deep-seated legacy of racism in the country as a whole, which goes along with what the United States has become under the </w:t>
      </w:r>
      <w:r w:rsidRPr="0095752A">
        <w:rPr>
          <w:rStyle w:val="StyleUnderline"/>
        </w:rPr>
        <w:t>intensifying</w:t>
      </w:r>
      <w:r w:rsidRPr="0095752A">
        <w:t xml:space="preserve"> politics of </w:t>
      </w:r>
      <w:r w:rsidRPr="0095752A">
        <w:rPr>
          <w:rStyle w:val="StyleUnderline"/>
        </w:rPr>
        <w:t>market fundamentalism, militarism and disposability.</w:t>
      </w:r>
    </w:p>
    <w:p w:rsidR="009366AD" w:rsidRPr="0095752A" w:rsidRDefault="00740AB4" w:rsidP="00740AB4">
      <w:pPr>
        <w:rPr>
          <w:rStyle w:val="StyleUnderline"/>
        </w:rPr>
      </w:pPr>
      <w:r w:rsidRPr="0095752A">
        <w:rPr>
          <w:rStyle w:val="StyleUnderline"/>
        </w:rPr>
        <w:t>Ferguson prompts us to</w:t>
      </w:r>
      <w:r>
        <w:t xml:space="preserve"> rethink the meaning of politics and to begin to </w:t>
      </w:r>
      <w:r w:rsidRPr="0095752A">
        <w:rPr>
          <w:rStyle w:val="StyleUnderline"/>
        </w:rPr>
        <w:t>think</w:t>
      </w:r>
      <w:r>
        <w:t xml:space="preserve"> not </w:t>
      </w:r>
      <w:r w:rsidRPr="0095752A">
        <w:rPr>
          <w:rStyle w:val="StyleUnderline"/>
        </w:rPr>
        <w:t>about</w:t>
      </w:r>
      <w:r>
        <w:t xml:space="preserve"> reform </w:t>
      </w:r>
      <w:r w:rsidRPr="0095752A">
        <w:rPr>
          <w:rStyle w:val="StyleUnderline"/>
        </w:rPr>
        <w:t>but a major restructuring of our values, institutions and notions of what a real democracy might look like.</w:t>
      </w:r>
      <w:r>
        <w:t xml:space="preserve"> We need to live in </w:t>
      </w:r>
      <w:r w:rsidRPr="0095752A">
        <w:rPr>
          <w:rStyle w:val="StyleUnderline"/>
        </w:rPr>
        <w:t>a country in which we are alarmed rather than entertained by violence.</w:t>
      </w:r>
      <w:r>
        <w:t xml:space="preserve"> It is time for the American people to unite around our shared fate as stakeholders in a radical democracy, rather than being united around our shared fears and the toxic glue of state terrorism and everyday violence. Ferguson points to some nefarious truths about our past and present. But the public response points in another more hopeful direction. What Ferguson has told us is that the political and moral imagination is still alive, thirsting for justice, and unwilling to let the dark clouds of authoritarianism put the lights out for good. But for that to happen we must move from moral outrage to collective struggles as part of a wider effort to dismantle the mass incarceration society, the surveillance state and the military-industrial-academic complex. </w:t>
      </w:r>
      <w:r w:rsidRPr="0095752A">
        <w:rPr>
          <w:rStyle w:val="StyleUnderline"/>
        </w:rPr>
        <w:t>How many more children, black youth, immigrants and others have to die before the struggle deepens?</w:t>
      </w:r>
    </w:p>
    <w:p w:rsidR="009E244B" w:rsidRDefault="009366AD" w:rsidP="009366AD">
      <w:pPr>
        <w:pStyle w:val="Heading4"/>
      </w:pPr>
      <w:proofErr w:type="spellStart"/>
      <w:r>
        <w:t>Neolib</w:t>
      </w:r>
      <w:proofErr w:type="spellEnd"/>
      <w:r>
        <w:t xml:space="preserve"> hurts growth</w:t>
      </w:r>
      <w:r w:rsidR="00DE43B6">
        <w:t xml:space="preserve">, </w:t>
      </w:r>
      <w:r>
        <w:t>destroy</w:t>
      </w:r>
      <w:r w:rsidR="00DE43B6">
        <w:t>s</w:t>
      </w:r>
      <w:r>
        <w:t xml:space="preserve"> t</w:t>
      </w:r>
      <w:r w:rsidR="00DE43B6">
        <w:t>he economy through</w:t>
      </w:r>
      <w:r w:rsidR="00250CE0">
        <w:t xml:space="preserve"> decreased</w:t>
      </w:r>
      <w:r w:rsidR="00DE43B6">
        <w:t xml:space="preserve"> </w:t>
      </w:r>
      <w:r>
        <w:t>demand</w:t>
      </w:r>
      <w:r w:rsidR="00DE43B6">
        <w:t xml:space="preserve">, </w:t>
      </w:r>
      <w:r>
        <w:t>tax revenues.</w:t>
      </w:r>
    </w:p>
    <w:p w:rsidR="009E244B" w:rsidRDefault="009E244B" w:rsidP="00740AB4">
      <w:r w:rsidRPr="009E244B">
        <w:rPr>
          <w:rStyle w:val="Style13ptBold"/>
        </w:rPr>
        <w:t>Hall et al 15</w:t>
      </w:r>
      <w:r>
        <w:t xml:space="preserve"> [Hall, Stuart, Doreen Massey, and Michael Rustin. After Neoliberalism</w:t>
      </w:r>
      <w:proofErr w:type="gramStart"/>
      <w:r>
        <w:t>?.</w:t>
      </w:r>
      <w:proofErr w:type="gramEnd"/>
      <w:r>
        <w:t xml:space="preserve"> Lawrence &amp; </w:t>
      </w:r>
      <w:proofErr w:type="spellStart"/>
      <w:r>
        <w:t>Wishart</w:t>
      </w:r>
      <w:proofErr w:type="spellEnd"/>
      <w:r>
        <w:t>, 2015.</w:t>
      </w:r>
      <w:r w:rsidR="0095752A">
        <w:t xml:space="preserve"> https://muse.jhu.edu/book/40150</w:t>
      </w:r>
      <w:r>
        <w:t>]</w:t>
      </w:r>
    </w:p>
    <w:p w:rsidR="009E244B" w:rsidRPr="00740AB4" w:rsidRDefault="009E244B" w:rsidP="00740AB4">
      <w:r>
        <w:t xml:space="preserve">With the banking crisis and the credit crunch of 2007-8, and their economic repercussions around the globe, the system of neoliberalism, or global free-market capitalism, that has come to dominate the world in the three decades since 1980, has imploded. As the scale of toxic debt became evident, credit and inter-bank lending dried up, spending slowed, output declined and unemployment rose. The system’s vastly inflated financial sectors, which speculate in assets largely unrelated to the real economy of goods and services, precipitated an economic crisis whose catastrophic consequences are still unfolding. We believe that mainstream political debate simply does not </w:t>
      </w:r>
      <w:proofErr w:type="spellStart"/>
      <w:r>
        <w:t>recognise</w:t>
      </w:r>
      <w:proofErr w:type="spellEnd"/>
      <w:r>
        <w:t xml:space="preserve"> the depth of this crisis, nor the consequent need for radical rethinking. The economic model that has underpinned the social and political settlement of the last three decades is unravelling, but the broader political and social consensus apparently remains in place. We therefore offer this analysis as a contribution to the debate, in the hope that it will help people on the left think more about how we can shift the parameters of the debate, from one concerning small palliative and restorative measures, to one which opens the way for moving towards a new political era and new understandings of what constitutes the good society.1 </w:t>
      </w:r>
      <w:r w:rsidRPr="0095752A">
        <w:rPr>
          <w:rStyle w:val="StyleUnderline"/>
        </w:rPr>
        <w:t>For three decades, the neoliberal system has been generating vast profits</w:t>
      </w:r>
      <w:r>
        <w:t xml:space="preserve"> for multi-nationals, investment institutions and venture capitalists , </w:t>
      </w:r>
      <w:r w:rsidRPr="0095752A">
        <w:rPr>
          <w:rStyle w:val="StyleUnderline"/>
        </w:rPr>
        <w:t>and huge accumulations of wealth for the new global super-rich, while</w:t>
      </w:r>
      <w:r>
        <w:t xml:space="preserve"> grossly </w:t>
      </w:r>
      <w:r w:rsidRPr="0095752A">
        <w:rPr>
          <w:rStyle w:val="StyleUnderline"/>
        </w:rPr>
        <w:t>increasing the gap between rich and poor and deepening inequalities</w:t>
      </w:r>
      <w:r>
        <w:t xml:space="preserve"> of income, health and life chances within and be</w:t>
      </w:r>
      <w:r w:rsidR="0095752A">
        <w:t xml:space="preserve">tween </w:t>
      </w:r>
      <w:r>
        <w:t xml:space="preserve">countries, on a scale not seen since before the second world war. In North America and Western Europe – hitherto dynamos of the global economic system – </w:t>
      </w:r>
      <w:r w:rsidRPr="009366AD">
        <w:rPr>
          <w:rStyle w:val="Emphasis"/>
        </w:rPr>
        <w:t>rates of growth are</w:t>
      </w:r>
      <w:r w:rsidRPr="0095752A">
        <w:rPr>
          <w:rStyle w:val="StyleUnderline"/>
        </w:rPr>
        <w:t xml:space="preserve"> now </w:t>
      </w:r>
      <w:r w:rsidRPr="009366AD">
        <w:rPr>
          <w:rStyle w:val="Emphasis"/>
        </w:rPr>
        <w:t>lower than during the early post-war decades</w:t>
      </w:r>
      <w:r w:rsidRPr="0095752A">
        <w:rPr>
          <w:rStyle w:val="StyleUnderline"/>
        </w:rPr>
        <w:t xml:space="preserve">, when there was a more even balance of power between the social classes. There has been a steep decline in manufacturing and a hot-house expansion of financial services and the service economy; and a massive shift of power and resources from public to private, from state to market. </w:t>
      </w:r>
      <w:r w:rsidRPr="0095752A">
        <w:rPr>
          <w:rStyle w:val="Emphasis"/>
        </w:rPr>
        <w:t xml:space="preserve">‘The market’ has become the model of social relations, exchange value the only value. </w:t>
      </w:r>
      <w:r w:rsidRPr="001206FA">
        <w:rPr>
          <w:rStyle w:val="StyleUnderline"/>
        </w:rPr>
        <w:t xml:space="preserve">Western governments have shown themselves weak and indecisive in responding to the environmental crisis, climate change and the threat to sustainable life on the planet, </w:t>
      </w:r>
      <w:r>
        <w:t xml:space="preserve">and have refused to address the issues in other than their own – market – terms. Likewise, </w:t>
      </w:r>
      <w:r w:rsidRPr="001206FA">
        <w:rPr>
          <w:rStyle w:val="StyleUnderline"/>
        </w:rPr>
        <w:t xml:space="preserve">the </w:t>
      </w:r>
      <w:r w:rsidRPr="009366AD">
        <w:rPr>
          <w:rStyle w:val="Emphasis"/>
        </w:rPr>
        <w:t xml:space="preserve">financial crisis </w:t>
      </w:r>
      <w:r w:rsidRPr="001206FA">
        <w:rPr>
          <w:rStyle w:val="StyleUnderline"/>
        </w:rPr>
        <w:t xml:space="preserve">has been used by many Western governments as a means of </w:t>
      </w:r>
      <w:r w:rsidRPr="009366AD">
        <w:rPr>
          <w:rStyle w:val="Emphasis"/>
        </w:rPr>
        <w:t>further entrenching the neoliberal model</w:t>
      </w:r>
      <w:r w:rsidRPr="001206FA">
        <w:rPr>
          <w:rStyle w:val="StyleUnderline"/>
        </w:rPr>
        <w:t xml:space="preserve">. They have adopted </w:t>
      </w:r>
      <w:proofErr w:type="spellStart"/>
      <w:r w:rsidRPr="001206FA">
        <w:rPr>
          <w:rStyle w:val="StyleUnderline"/>
        </w:rPr>
        <w:t>swingeing</w:t>
      </w:r>
      <w:proofErr w:type="spellEnd"/>
      <w:r w:rsidRPr="001206FA">
        <w:rPr>
          <w:rStyle w:val="StyleUnderline"/>
        </w:rPr>
        <w:t xml:space="preserve"> ‘</w:t>
      </w:r>
      <w:r w:rsidRPr="009366AD">
        <w:rPr>
          <w:rStyle w:val="Emphasis"/>
        </w:rPr>
        <w:t>austerity measures’</w:t>
      </w:r>
      <w:r>
        <w:t xml:space="preserve"> which, they claim, is the only way of reducing the deficits generated during the bonanza period of the 1980s and 1990s. They have launched </w:t>
      </w:r>
      <w:r w:rsidRPr="001206FA">
        <w:rPr>
          <w:rStyle w:val="StyleUnderline"/>
        </w:rPr>
        <w:t xml:space="preserve">an </w:t>
      </w:r>
      <w:r w:rsidRPr="009366AD">
        <w:rPr>
          <w:rStyle w:val="Emphasis"/>
        </w:rPr>
        <w:t>assault on the incomes</w:t>
      </w:r>
      <w:r w:rsidRPr="001206FA">
        <w:rPr>
          <w:rStyle w:val="StyleUnderline"/>
        </w:rPr>
        <w:t>, living standards</w:t>
      </w:r>
      <w:r>
        <w:t xml:space="preserve"> and conditions of life </w:t>
      </w:r>
      <w:r w:rsidRPr="001206FA">
        <w:rPr>
          <w:rStyle w:val="StyleUnderline"/>
        </w:rPr>
        <w:t>of the less well-off members of society.</w:t>
      </w:r>
      <w:r>
        <w:t xml:space="preserve"> In the UK, the cuts </w:t>
      </w:r>
      <w:proofErr w:type="spellStart"/>
      <w:r>
        <w:t>programme</w:t>
      </w:r>
      <w:proofErr w:type="spellEnd"/>
      <w:r>
        <w:t xml:space="preserve"> has frozen incomes, capped benefits, savaged public sector employment and undermined local government. </w:t>
      </w:r>
      <w:r w:rsidRPr="001206FA">
        <w:rPr>
          <w:rStyle w:val="StyleUnderline"/>
        </w:rPr>
        <w:t xml:space="preserve">It has </w:t>
      </w:r>
      <w:r w:rsidRPr="009366AD">
        <w:rPr>
          <w:rStyle w:val="Emphasis"/>
        </w:rPr>
        <w:t xml:space="preserve">encouraged private capital to hollow-out the welfare state </w:t>
      </w:r>
      <w:r w:rsidRPr="001206FA">
        <w:rPr>
          <w:rStyle w:val="StyleUnderline"/>
        </w:rPr>
        <w:t>and dismantle the structures of health, welfare and education services.</w:t>
      </w:r>
      <w:r>
        <w:t xml:space="preserve"> The burden of ‘solving’ the crisis has been disproportionately off-loaded on to working people, targeting vulnerable, </w:t>
      </w:r>
      <w:proofErr w:type="spellStart"/>
      <w:r>
        <w:t>marginalised</w:t>
      </w:r>
      <w:proofErr w:type="spellEnd"/>
      <w:r>
        <w:t xml:space="preserve"> groups. These include low-income, single-parent families; children in poverty; women juggling part-time employment with multiple domestic responsibilities; pensioners, the disabled and the mentally ill; </w:t>
      </w:r>
      <w:proofErr w:type="spellStart"/>
      <w:r>
        <w:t>welfarebenefits</w:t>
      </w:r>
      <w:proofErr w:type="spellEnd"/>
      <w:r>
        <w:t xml:space="preserve"> and low-cost public housing ‘</w:t>
      </w:r>
      <w:proofErr w:type="spellStart"/>
      <w:r>
        <w:t>dependants</w:t>
      </w:r>
      <w:proofErr w:type="spellEnd"/>
      <w:r>
        <w:t xml:space="preserve">’; the young unemployed (especially black youth); and students. Youth facilities have been closed; and citizens who depend on public amenities for their social well-being find themselves bereft. </w:t>
      </w:r>
      <w:r w:rsidRPr="001206FA">
        <w:rPr>
          <w:rStyle w:val="StyleUnderline"/>
        </w:rPr>
        <w:t xml:space="preserve">Apart from its punitive and regressive social effects, </w:t>
      </w:r>
      <w:r w:rsidRPr="009366AD">
        <w:rPr>
          <w:rStyle w:val="Emphasis"/>
        </w:rPr>
        <w:t xml:space="preserve">this is a strategy destined to fail </w:t>
      </w:r>
      <w:r w:rsidRPr="009366AD">
        <w:rPr>
          <w:rStyle w:val="StyleUnderline"/>
        </w:rPr>
        <w:t>even in its own terms, since</w:t>
      </w:r>
      <w:r w:rsidRPr="009366AD">
        <w:rPr>
          <w:rStyle w:val="Emphasis"/>
        </w:rPr>
        <w:t xml:space="preserve"> its main consequence will be a serious fall in demand and a collapse of tax revenues</w:t>
      </w:r>
      <w:r w:rsidRPr="001206FA">
        <w:rPr>
          <w:rStyle w:val="StyleUnderline"/>
        </w:rPr>
        <w:t>, deepening the downward economic spiral, with little fall in the deficit</w:t>
      </w:r>
      <w:r>
        <w:t xml:space="preserve">. In other words, </w:t>
      </w:r>
      <w:r w:rsidRPr="001206FA">
        <w:rPr>
          <w:rStyle w:val="StyleUnderline"/>
        </w:rPr>
        <w:t>the crisis</w:t>
      </w:r>
      <w:r>
        <w:t xml:space="preserve"> itself has been used to reinforce the redistribution from poor to rich. Moreover, it </w:t>
      </w:r>
      <w:r w:rsidRPr="001206FA">
        <w:rPr>
          <w:rStyle w:val="StyleUnderline"/>
        </w:rPr>
        <w:t xml:space="preserve">has </w:t>
      </w:r>
      <w:r>
        <w:t xml:space="preserve">also </w:t>
      </w:r>
      <w:r w:rsidRPr="001206FA">
        <w:rPr>
          <w:rStyle w:val="StyleUnderline"/>
        </w:rPr>
        <w:t>provided the alibi for a far-reaching further restructuring of state and society along market</w:t>
      </w:r>
      <w:r>
        <w:t xml:space="preserve"> 11 after neoliberalism: </w:t>
      </w:r>
      <w:proofErr w:type="spellStart"/>
      <w:r>
        <w:t>analysing</w:t>
      </w:r>
      <w:proofErr w:type="spellEnd"/>
      <w:r>
        <w:t xml:space="preserve"> the present 11 </w:t>
      </w:r>
      <w:r w:rsidRPr="001206FA">
        <w:rPr>
          <w:rStyle w:val="StyleUnderline"/>
        </w:rPr>
        <w:t xml:space="preserve">lines, with a raft of </w:t>
      </w:r>
      <w:r w:rsidRPr="009366AD">
        <w:rPr>
          <w:rStyle w:val="Emphasis"/>
        </w:rPr>
        <w:t>ideologically-driven ‘reforms’</w:t>
      </w:r>
      <w:r w:rsidRPr="001206FA">
        <w:rPr>
          <w:rStyle w:val="StyleUnderline"/>
        </w:rPr>
        <w:t xml:space="preserve"> designed to advance </w:t>
      </w:r>
      <w:proofErr w:type="spellStart"/>
      <w:r w:rsidRPr="001206FA">
        <w:rPr>
          <w:rStyle w:val="StyleUnderline"/>
        </w:rPr>
        <w:t>privatisation</w:t>
      </w:r>
      <w:proofErr w:type="spellEnd"/>
      <w:r w:rsidRPr="001206FA">
        <w:rPr>
          <w:rStyle w:val="StyleUnderline"/>
        </w:rPr>
        <w:t xml:space="preserve"> and </w:t>
      </w:r>
      <w:proofErr w:type="spellStart"/>
      <w:r w:rsidRPr="001206FA">
        <w:rPr>
          <w:rStyle w:val="StyleUnderline"/>
        </w:rPr>
        <w:t>marketisation</w:t>
      </w:r>
      <w:proofErr w:type="spellEnd"/>
      <w:r w:rsidRPr="001206FA">
        <w:rPr>
          <w:rStyle w:val="StyleUnderline"/>
        </w:rPr>
        <w:t xml:space="preserve">. It has encouraged private, </w:t>
      </w:r>
      <w:proofErr w:type="spellStart"/>
      <w:r w:rsidRPr="009366AD">
        <w:rPr>
          <w:rStyle w:val="Emphasis"/>
        </w:rPr>
        <w:t>individualised</w:t>
      </w:r>
      <w:proofErr w:type="spellEnd"/>
      <w:r w:rsidRPr="009366AD">
        <w:rPr>
          <w:rStyle w:val="Emphasis"/>
        </w:rPr>
        <w:t xml:space="preserve"> solutions to social problems</w:t>
      </w:r>
      <w:r w:rsidRPr="001206FA">
        <w:rPr>
          <w:rStyle w:val="StyleUnderline"/>
        </w:rPr>
        <w:t>.</w:t>
      </w:r>
      <w:r>
        <w:t xml:space="preserve"> This makes it all the more important for the left to make the argument that it is time for a new moral and economic settlement. </w:t>
      </w:r>
    </w:p>
    <w:p w:rsidR="00BB718D" w:rsidRDefault="00F37796" w:rsidP="00BB718D">
      <w:pPr>
        <w:pStyle w:val="Heading2"/>
      </w:pPr>
      <w:r>
        <w:t>Frame</w:t>
      </w:r>
      <w:r w:rsidR="00CB6FAA">
        <w:t>w</w:t>
      </w:r>
      <w:r>
        <w:t>o</w:t>
      </w:r>
      <w:r w:rsidR="00BB718D">
        <w:t>rk</w:t>
      </w:r>
      <w:r w:rsidR="00F92DE9">
        <w:t>/alt solvency</w:t>
      </w:r>
    </w:p>
    <w:p w:rsidR="002F1BCA" w:rsidRDefault="00F92DE9" w:rsidP="00BB718D">
      <w:pPr>
        <w:pStyle w:val="Heading3"/>
      </w:pPr>
      <w:proofErr w:type="spellStart"/>
      <w:r>
        <w:t>Aff</w:t>
      </w:r>
      <w:proofErr w:type="spellEnd"/>
      <w:r>
        <w:t xml:space="preserve"> is a lie—additional </w:t>
      </w:r>
    </w:p>
    <w:p w:rsidR="00BB718D" w:rsidRPr="00BB718D" w:rsidRDefault="00BB718D" w:rsidP="00BB718D">
      <w:pPr>
        <w:pStyle w:val="Heading4"/>
      </w:pPr>
      <w:r>
        <w:t>Think tanks, shell corporations, and political consultants go to great links to obscure the organizations designed to take power and impose their ideals of market society.</w:t>
      </w:r>
    </w:p>
    <w:p w:rsidR="002F1BCA" w:rsidRDefault="00BB718D" w:rsidP="002F1BCA">
      <w:proofErr w:type="spellStart"/>
      <w:r w:rsidRPr="00BB718D">
        <w:rPr>
          <w:rStyle w:val="Style13ptBold"/>
        </w:rPr>
        <w:t>Mirowski</w:t>
      </w:r>
      <w:proofErr w:type="spellEnd"/>
      <w:r w:rsidRPr="00BB718D">
        <w:rPr>
          <w:rStyle w:val="Style13ptBold"/>
        </w:rPr>
        <w:t xml:space="preserve"> 14</w:t>
      </w:r>
      <w:r>
        <w:t xml:space="preserve"> [</w:t>
      </w:r>
      <w:r w:rsidR="009366AD">
        <w:t>Philip</w:t>
      </w:r>
      <w:r>
        <w:t xml:space="preserve"> </w:t>
      </w:r>
      <w:proofErr w:type="spellStart"/>
      <w:r>
        <w:t>Mirowski</w:t>
      </w:r>
      <w:proofErr w:type="spellEnd"/>
      <w:r w:rsidR="009366AD">
        <w:t xml:space="preserve"> is a historian and philosopher of economic thought at the University </w:t>
      </w:r>
      <w:proofErr w:type="gramStart"/>
      <w:r w:rsidR="009366AD">
        <w:t>of</w:t>
      </w:r>
      <w:proofErr w:type="gramEnd"/>
      <w:r w:rsidR="009366AD">
        <w:t xml:space="preserve"> Notre Dame. "The Political Movement that </w:t>
      </w:r>
      <w:proofErr w:type="gramStart"/>
      <w:r w:rsidR="009366AD">
        <w:t>Dared</w:t>
      </w:r>
      <w:proofErr w:type="gramEnd"/>
      <w:r w:rsidR="009366AD">
        <w:t xml:space="preserve"> not Speak its own Name: The Neoliberal Thought Collective Under Erasure." Institute for New Economic Thinking Working Paper Series 23 (2014).</w:t>
      </w:r>
      <w:r>
        <w:t>]</w:t>
      </w:r>
    </w:p>
    <w:p w:rsidR="002F1BCA" w:rsidRDefault="002F1BCA" w:rsidP="002F1BCA">
      <w:r w:rsidRPr="001206FA">
        <w:rPr>
          <w:rStyle w:val="StyleUnderline"/>
        </w:rPr>
        <w:t>The Heritage Foundation has the</w:t>
      </w:r>
      <w:r>
        <w:t xml:space="preserve"> following </w:t>
      </w:r>
      <w:r w:rsidRPr="001206FA">
        <w:rPr>
          <w:rStyle w:val="StyleUnderline"/>
        </w:rPr>
        <w:t>motto</w:t>
      </w:r>
      <w:r>
        <w:t xml:space="preserve"> inscribed over its doors: “</w:t>
      </w:r>
      <w:r w:rsidRPr="001206FA">
        <w:t>The</w:t>
      </w:r>
      <w:r>
        <w:t xml:space="preserve"> Heritage Foundation is committed to </w:t>
      </w:r>
      <w:r w:rsidRPr="001206FA">
        <w:rPr>
          <w:rStyle w:val="StyleUnderline"/>
        </w:rPr>
        <w:t>building an America where freedom, opportunity, prosperity and civil society flourish.</w:t>
      </w:r>
      <w:r>
        <w:t xml:space="preserve">” But arguably, at least its political wing </w:t>
      </w:r>
      <w:r w:rsidRPr="001206FA">
        <w:rPr>
          <w:rStyle w:val="StyleUnderline"/>
        </w:rPr>
        <w:t xml:space="preserve">Heritage </w:t>
      </w:r>
      <w:r>
        <w:t xml:space="preserve">Action </w:t>
      </w:r>
      <w:r w:rsidRPr="001206FA">
        <w:rPr>
          <w:rStyle w:val="StyleUnderline"/>
        </w:rPr>
        <w:t>is dedicated to none of those things. Hayek was quite clear that</w:t>
      </w:r>
      <w:r>
        <w:t xml:space="preserve"> by “</w:t>
      </w:r>
      <w:r w:rsidRPr="001206FA">
        <w:rPr>
          <w:rStyle w:val="StyleUnderline"/>
        </w:rPr>
        <w:t>freedom</w:t>
      </w:r>
      <w:r>
        <w:t xml:space="preserve">” he </w:t>
      </w:r>
      <w:r w:rsidRPr="001206FA">
        <w:rPr>
          <w:rStyle w:val="StyleUnderline"/>
        </w:rPr>
        <w:t>should not be understood as</w:t>
      </w:r>
      <w:r>
        <w:t xml:space="preserve"> advocating </w:t>
      </w:r>
      <w:r w:rsidRPr="001206FA">
        <w:rPr>
          <w:rStyle w:val="StyleUnderline"/>
        </w:rPr>
        <w:t>some vernacular notion of personal freedom</w:t>
      </w:r>
      <w:r>
        <w:t xml:space="preserve">; neither does Heritage Action. If the market is defined to be non-coercive, than any market activity is tautologically free. </w:t>
      </w:r>
      <w:r w:rsidRPr="001206FA">
        <w:rPr>
          <w:rStyle w:val="StyleUnderline"/>
        </w:rPr>
        <w:t>The Heritage crowd certainly are not enamored of democracy, either.</w:t>
      </w:r>
      <w:r>
        <w:t xml:space="preserve"> “If democracy is taken to mean government by the unrestricted will of the majority”, Hayek tells us, “I am not a democrat, and even regard such government as pernicious and in the long run unworkable”.19 Heritage Action has been directly responsible for the notorious do-nothing Congresses of recent vintage. If opportunity refers to opportunities for workers, then they don’t lose any sleep over it. </w:t>
      </w:r>
      <w:r w:rsidRPr="001206FA">
        <w:rPr>
          <w:rStyle w:val="StyleUnderline"/>
        </w:rPr>
        <w:t>Heritage has been an avid supporter of the freedom of corporations to offshore outsource American jobs; and they oppose government assistance to the unemployed.</w:t>
      </w:r>
      <w:r>
        <w:t xml:space="preserve"> Prosperity is a tossup; they like the fact that profits have ballooned since the crisis, but don’t care that it has not resulted in serious jobs recovery or income restoration for the rest of the population. Indeed, they have long advocated abolition of the minimum wage. They hate the Thomas </w:t>
      </w:r>
      <w:proofErr w:type="spellStart"/>
      <w:r>
        <w:t>Piketty</w:t>
      </w:r>
      <w:proofErr w:type="spellEnd"/>
      <w:r>
        <w:t xml:space="preserve"> line that income and wealth inequalities have become deleterious for the rest of the economy. And as for civil society—suffice it to say that outside market-like interactions, no such distinct societal entity actually exists within neoliberal political theory. So there it is: the first of many equivocations propagated by Heritage, engraved right there at the entrance to the think tank. What are we to make of this habit of playing fast and loose with the truth?</w:t>
      </w:r>
    </w:p>
    <w:p w:rsidR="002F1BCA" w:rsidRDefault="002F1BCA" w:rsidP="002F1BCA">
      <w:r>
        <w:t xml:space="preserve">The recent fascination with the role of </w:t>
      </w:r>
      <w:r w:rsidRPr="001206FA">
        <w:rPr>
          <w:rStyle w:val="StyleUnderline"/>
        </w:rPr>
        <w:t>the Koch brothers</w:t>
      </w:r>
      <w:r>
        <w:t xml:space="preserve"> in modern American politics </w:t>
      </w:r>
      <w:r w:rsidRPr="001206FA">
        <w:rPr>
          <w:rStyle w:val="StyleUnderline"/>
        </w:rPr>
        <w:t>has uncovered</w:t>
      </w:r>
      <w:r>
        <w:t xml:space="preserve"> evidence revealing </w:t>
      </w:r>
      <w:r w:rsidRPr="001206FA">
        <w:rPr>
          <w:rStyle w:val="StyleUnderline"/>
        </w:rPr>
        <w:t>the great lengths that</w:t>
      </w:r>
      <w:r>
        <w:t xml:space="preserve"> the </w:t>
      </w:r>
      <w:r w:rsidRPr="001206FA">
        <w:rPr>
          <w:rStyle w:val="StyleUnderline"/>
        </w:rPr>
        <w:t xml:space="preserve">think tanks, </w:t>
      </w:r>
      <w:proofErr w:type="spellStart"/>
      <w:r w:rsidRPr="001206FA">
        <w:rPr>
          <w:rStyle w:val="StyleUnderline"/>
        </w:rPr>
        <w:t>astroturfed</w:t>
      </w:r>
      <w:proofErr w:type="spellEnd"/>
      <w:r w:rsidRPr="001206FA">
        <w:rPr>
          <w:rStyle w:val="StyleUnderline"/>
        </w:rPr>
        <w:t xml:space="preserve"> single-issue organizations, corporate shell entities and general political consultancies go to obscure the shared agendas, sources of funding, personnel and organizational structure that comprise their not-so</w:t>
      </w:r>
      <w:r w:rsidR="001206FA">
        <w:rPr>
          <w:rStyle w:val="StyleUnderline"/>
        </w:rPr>
        <w:t xml:space="preserve"> </w:t>
      </w:r>
      <w:r w:rsidRPr="001206FA">
        <w:rPr>
          <w:rStyle w:val="StyleUnderline"/>
        </w:rPr>
        <w:t xml:space="preserve">little neoliberal empire of political activity. </w:t>
      </w:r>
      <w:r>
        <w:t xml:space="preserve">One such attempt to graph the tangled network of organizations for a subset of the Koch </w:t>
      </w:r>
      <w:proofErr w:type="gramStart"/>
      <w:r>
        <w:t>empire</w:t>
      </w:r>
      <w:proofErr w:type="gramEnd"/>
      <w:r>
        <w:t xml:space="preserve"> by the Washington Post is reproduced below as Figure 8. Considering that this thicket maps just one particular corner of the NTC, largely supervised by the same two people who have funded the Cato Institute for decades, one can only wonder why the layers of secrecy and obfuscation?</w:t>
      </w:r>
    </w:p>
    <w:p w:rsidR="002F1BCA" w:rsidRDefault="002F1BCA" w:rsidP="002F1BCA">
      <w:r>
        <w:t xml:space="preserve">Thomas Hobbes once wrote: “Hell is Truth seen too late.” It is a neoliberal tactic to postpone the truth as long as possible when it comes to the nature of the society they are dedicated to bring about, at least because human rationality is thought to be incapable of comprehending the truth concerning the Final Reckoning. There is a deep sense in which outsiders should be excused for their confusion about the nature and content of Neoliberalism, if only because NTC insiders have said one thing to each other, and a different thing altogether to the general public. We have already encountered this with the career of </w:t>
      </w:r>
      <w:r w:rsidRPr="001206FA">
        <w:rPr>
          <w:rStyle w:val="StyleUnderline"/>
        </w:rPr>
        <w:t>Milton Friedman</w:t>
      </w:r>
      <w:r>
        <w:t xml:space="preserve">. He </w:t>
      </w:r>
      <w:r w:rsidRPr="001206FA">
        <w:rPr>
          <w:rStyle w:val="StyleUnderline"/>
        </w:rPr>
        <w:t>would simplify his sermon to its lowest common denominator—government bad, market good: like some wonky George Orwell—anytime he took the public stage. But when deliberating behind closed doors</w:t>
      </w:r>
      <w:r>
        <w:t xml:space="preserve"> with his MPS peers, he could be known to wax far more reflective. In public, he would plead that he wanted the same ultimate objectives as his opponents, only differing in the most efficacious means to achieve them. Means/ends separation was his siren song. In private, </w:t>
      </w:r>
      <w:r w:rsidRPr="001206FA">
        <w:rPr>
          <w:rStyle w:val="StyleUnderline"/>
        </w:rPr>
        <w:t>he would concede his intolerance for democracy, that true libertarianism was a pipe dream, his disdain for many of key doctrines of Austrian economics, his contempt for Keynes, that postwar foreign policy had taken a wrong turn with the Marshall Plan</w:t>
      </w:r>
      <w:r>
        <w:t>… the vitriol always just bubbled just below the surface behind closed doors. The ultimate in Janus-faced assertions came when he stated, “What I say to one person, I say to everyone.”20 Such a paragon of consistency would never have been such an effective aggressive debater, as Friedman indeed was.</w:t>
      </w:r>
    </w:p>
    <w:p w:rsidR="002F1BCA" w:rsidRDefault="002F1BCA" w:rsidP="002F1BCA">
      <w:r>
        <w:t xml:space="preserve">Even relatively sophisticated historians of the Neoliberals like Angus Burgin have been insufficiently attuned to this doublespeak and its political meaning. In his Great Persuasion, he argues that the philosophically subtle followers of Hayek were displaced by the coarser libertarian followers of Friedman within the MPS in the 1970s, and thus, “Friedman created a social philosophy that was much less conflicted than those of the leading figures of the early Mont </w:t>
      </w:r>
      <w:proofErr w:type="spellStart"/>
      <w:r>
        <w:t>Pèlerin</w:t>
      </w:r>
      <w:proofErr w:type="spellEnd"/>
      <w:r>
        <w:t xml:space="preserve"> Society” (2012, p.177). No doubt there abided Hayek and Friedman factions in MPS in the later 20th century: how could there not be tension between neoclassical economists and the Hayekian image of the market? No doubt, likewise, the MPS also revised many of its doctrinal points over the course of the 1950s-1980s. However, there was nothing simple about Friedman’s precarious balancing act at the heart of the Neoliberal project, which never consisted of a reversion to the simple-minded libertarianism which Burgin portrays. The counterevidence comes in Friedman’s own private correspondence, such as a 1973 letter to Pat Buchanan: “We are talking at cross-purposes because of what I regard as the important necessity of keeping clearly separate the long-run ideal goal and the tactical steps that may be appropriate in moving towards it.”21</w:t>
      </w:r>
    </w:p>
    <w:p w:rsidR="002F1BCA" w:rsidRDefault="002F1BCA" w:rsidP="00FF32C3">
      <w:r>
        <w:t xml:space="preserve">This distinction did not merely consist of the trimming of the sails to render their political project more palatable to the masses; it consisted of living </w:t>
      </w:r>
      <w:r w:rsidRPr="000A0201">
        <w:rPr>
          <w:rStyle w:val="StyleUnderline"/>
        </w:rPr>
        <w:t>a sequence of double truths</w:t>
      </w:r>
      <w:r>
        <w:t xml:space="preserve">—one for the masses, another for battle-hardened insiders—that </w:t>
      </w:r>
      <w:r w:rsidRPr="000A0201">
        <w:rPr>
          <w:rStyle w:val="StyleUnderline"/>
        </w:rPr>
        <w:t xml:space="preserve">grew organically out of the key </w:t>
      </w:r>
      <w:r w:rsidRPr="00BB718D">
        <w:rPr>
          <w:rStyle w:val="Emphasis"/>
        </w:rPr>
        <w:t>political and epistemological positions innovated by the thought collective</w:t>
      </w:r>
      <w:r w:rsidRPr="000A0201">
        <w:rPr>
          <w:rStyle w:val="StyleUnderline"/>
        </w:rPr>
        <w:t xml:space="preserve"> over the last sixty years.</w:t>
      </w:r>
      <w:r>
        <w:t xml:space="preserve"> I have attempted to document the nature of these </w:t>
      </w:r>
      <w:r w:rsidRPr="000A0201">
        <w:rPr>
          <w:rStyle w:val="StyleUnderline"/>
        </w:rPr>
        <w:t>“contradictions”</w:t>
      </w:r>
      <w:r>
        <w:t xml:space="preserve"> in detail elsewhere</w:t>
      </w:r>
      <w:proofErr w:type="gramStart"/>
      <w:r>
        <w:t>,22</w:t>
      </w:r>
      <w:proofErr w:type="gramEnd"/>
      <w:r>
        <w:t xml:space="preserve"> so only summarize them briefly here</w:t>
      </w:r>
      <w:r w:rsidRPr="000A0201">
        <w:rPr>
          <w:rStyle w:val="Emphasis"/>
        </w:rPr>
        <w:t>.</w:t>
      </w:r>
      <w:r>
        <w:t xml:space="preserve"> The first is the MPS </w:t>
      </w:r>
      <w:r w:rsidRPr="000A0201">
        <w:rPr>
          <w:rStyle w:val="StyleUnderline"/>
        </w:rPr>
        <w:t>broadcasting its putative great respect for freedom of thought and liberal openness, while exercising the strictest principles of exclusion and censorship when it came to sanctioned discourse</w:t>
      </w:r>
      <w:r>
        <w:t xml:space="preserve"> within the MPS; </w:t>
      </w:r>
      <w:r w:rsidRPr="000A0201">
        <w:rPr>
          <w:rStyle w:val="StyleUnderline"/>
        </w:rPr>
        <w:t>Friedman</w:t>
      </w:r>
      <w:r>
        <w:t xml:space="preserve"> even </w:t>
      </w:r>
      <w:r w:rsidRPr="000A0201">
        <w:rPr>
          <w:rStyle w:val="StyleUnderline"/>
        </w:rPr>
        <w:t xml:space="preserve">joked to Hayek about the ironies of convening an organization that their own theories argued should not exist. </w:t>
      </w:r>
      <w:r>
        <w:t xml:space="preserve">The second contradiction is that </w:t>
      </w:r>
      <w:r w:rsidRPr="000A0201">
        <w:rPr>
          <w:rStyle w:val="StyleUnderline"/>
        </w:rPr>
        <w:t xml:space="preserve">the thought collective praised the superiority of supposed “spontaneous order”, while prosecuting </w:t>
      </w:r>
      <w:r w:rsidRPr="00BB718D">
        <w:rPr>
          <w:rStyle w:val="Emphasis"/>
        </w:rPr>
        <w:t>a highly regimented set of organizations to take power and impose their ideal structures of a market society</w:t>
      </w:r>
      <w:r>
        <w:t xml:space="preserve">. The third contradiction, and perhaps the one buried deepest in their psyches, was </w:t>
      </w:r>
      <w:r w:rsidRPr="000A0201">
        <w:rPr>
          <w:rStyle w:val="StyleUnderline"/>
        </w:rPr>
        <w:t>the public persona of a Society of Proud Rationalists whom, once their epistemic positions were taken into account, promoted ignorance as a primary political virtue for the masses.</w:t>
      </w:r>
      <w:r>
        <w:t xml:space="preserve"> Hence, </w:t>
      </w:r>
      <w:r w:rsidRPr="000A0201">
        <w:rPr>
          <w:rStyle w:val="StyleUnderline"/>
        </w:rPr>
        <w:t xml:space="preserve">when it came to the simple matter of bamboozling the masses with ripping tales of </w:t>
      </w:r>
      <w:r w:rsidRPr="00BB718D">
        <w:rPr>
          <w:rStyle w:val="Emphasis"/>
        </w:rPr>
        <w:t>government as the very embodiment of evil</w:t>
      </w:r>
      <w:r>
        <w:t xml:space="preserve">, as Friedman did, </w:t>
      </w:r>
      <w:r w:rsidRPr="000A0201">
        <w:rPr>
          <w:rStyle w:val="StyleUnderline"/>
        </w:rPr>
        <w:t xml:space="preserve">there were never any qualms expressed about their simultaneous drive </w:t>
      </w:r>
      <w:r w:rsidRPr="00BB718D">
        <w:rPr>
          <w:rStyle w:val="Emphasis"/>
        </w:rPr>
        <w:t>to take over the Republican Party</w:t>
      </w:r>
      <w:r w:rsidRPr="000A0201">
        <w:rPr>
          <w:rStyle w:val="StyleUnderline"/>
        </w:rPr>
        <w:t xml:space="preserve">, and </w:t>
      </w:r>
      <w:r w:rsidRPr="00BB718D">
        <w:rPr>
          <w:rStyle w:val="Emphasis"/>
        </w:rPr>
        <w:t>then the US government</w:t>
      </w:r>
      <w:r w:rsidRPr="000A0201">
        <w:rPr>
          <w:rStyle w:val="StyleUnderline"/>
        </w:rPr>
        <w:t>, in pursuit of imposition of their agenda of a strong state and an even stronger set of state-instituted novel markets.</w:t>
      </w:r>
      <w:r>
        <w:t xml:space="preserve">23 </w:t>
      </w:r>
      <w:r w:rsidRPr="000A0201">
        <w:rPr>
          <w:rStyle w:val="StyleUnderline"/>
        </w:rPr>
        <w:t xml:space="preserve">The neoliberals often had to </w:t>
      </w:r>
      <w:r w:rsidRPr="00BB718D">
        <w:rPr>
          <w:rStyle w:val="Emphasis"/>
        </w:rPr>
        <w:t>disguise their true allegiances from the masses</w:t>
      </w:r>
      <w:r w:rsidRPr="000A0201">
        <w:rPr>
          <w:rStyle w:val="StyleUnderline"/>
        </w:rPr>
        <w:t xml:space="preserve">: as Friedman once claimed, “the two groups that threaten the free market the most are businessmen and intellectuals” </w:t>
      </w:r>
      <w:r>
        <w:t xml:space="preserve">(Burgin, 2012, p.194). Yet </w:t>
      </w:r>
      <w:r w:rsidRPr="000A0201">
        <w:rPr>
          <w:rStyle w:val="StyleUnderline"/>
        </w:rPr>
        <w:t xml:space="preserve">Friedman promoted the </w:t>
      </w:r>
      <w:r w:rsidRPr="00BB718D">
        <w:rPr>
          <w:rStyle w:val="Emphasis"/>
        </w:rPr>
        <w:t>destruction of state education and the privatization of universities to put the intellectuals out of business</w:t>
      </w:r>
      <w:r>
        <w:t xml:space="preserve">; he never attacked the businessmen to any equivalent degree. Indeed, </w:t>
      </w:r>
      <w:r w:rsidRPr="000A0201">
        <w:rPr>
          <w:rStyle w:val="StyleUnderline"/>
        </w:rPr>
        <w:t>he openly preached the doctrine that corporations had no responsibilities to society other than to maximize their profits</w:t>
      </w:r>
      <w:r>
        <w:t xml:space="preserve">; if corporations were persons, they were of the purest strain of </w:t>
      </w:r>
      <w:proofErr w:type="spellStart"/>
      <w:r>
        <w:t>selfinterested</w:t>
      </w:r>
      <w:proofErr w:type="spellEnd"/>
      <w:r>
        <w:t xml:space="preserve"> creatures, free from all surly bonds of obligation. </w:t>
      </w:r>
      <w:r w:rsidRPr="00FF32C3">
        <w:rPr>
          <w:rStyle w:val="StyleUnderline"/>
        </w:rPr>
        <w:t xml:space="preserve">The </w:t>
      </w:r>
      <w:r w:rsidRPr="00BB718D">
        <w:rPr>
          <w:rStyle w:val="Emphasis"/>
        </w:rPr>
        <w:t>demonization of the state</w:t>
      </w:r>
      <w:r w:rsidRPr="00FF32C3">
        <w:rPr>
          <w:rStyle w:val="StyleUnderline"/>
        </w:rPr>
        <w:t xml:space="preserve"> relative to the corporation was the epitome of the short-term tactic; the usurpation of power to the extent of reregulation (not deregulation) and extension of state power both at home and abroad were the long-term goals.</w:t>
      </w:r>
      <w:r>
        <w:t xml:space="preserve"> No matter what Grover </w:t>
      </w:r>
      <w:proofErr w:type="spellStart"/>
      <w:r>
        <w:t>Norquist</w:t>
      </w:r>
      <w:proofErr w:type="spellEnd"/>
      <w:r>
        <w:t xml:space="preserve"> might rabbit on about, </w:t>
      </w:r>
      <w:r w:rsidRPr="00FF32C3">
        <w:rPr>
          <w:rStyle w:val="StyleUnderline"/>
        </w:rPr>
        <w:t>no Neoliberal in government has ever actually shrunk the size of the state</w:t>
      </w:r>
      <w:r>
        <w:t xml:space="preserve">, much less drowned it in a bathtub. That was merely red meat for the groundlings. While in power, neoliberals may have subcontracted out parts of government, but that rarely makes a dent in bureaucracy. </w:t>
      </w:r>
      <w:r w:rsidRPr="00FF32C3">
        <w:rPr>
          <w:rStyle w:val="StyleUnderline"/>
        </w:rPr>
        <w:t>The coercive power of government inexorably grows.</w:t>
      </w:r>
    </w:p>
    <w:p w:rsidR="00653E1A" w:rsidRDefault="00653E1A" w:rsidP="00653E1A">
      <w:pPr>
        <w:pStyle w:val="Heading3"/>
      </w:pPr>
      <w:r>
        <w:t xml:space="preserve">A2 </w:t>
      </w:r>
      <w:proofErr w:type="spellStart"/>
      <w:r>
        <w:t>Neolib</w:t>
      </w:r>
      <w:proofErr w:type="spellEnd"/>
      <w:r>
        <w:t xml:space="preserve"> inevitable</w:t>
      </w:r>
    </w:p>
    <w:p w:rsidR="00653E1A" w:rsidRDefault="00BB718D" w:rsidP="00BB718D">
      <w:pPr>
        <w:pStyle w:val="Heading4"/>
      </w:pPr>
      <w:proofErr w:type="spellStart"/>
      <w:r>
        <w:t>Neolib</w:t>
      </w:r>
      <w:proofErr w:type="spellEnd"/>
      <w:r>
        <w:t xml:space="preserve"> is no</w:t>
      </w:r>
      <w:r w:rsidR="00DE43B6">
        <w:t xml:space="preserve">t inevitable, but </w:t>
      </w:r>
      <w:r>
        <w:t>sustains its power through subjects believing in its inevitability.</w:t>
      </w:r>
    </w:p>
    <w:p w:rsidR="00653E1A" w:rsidRDefault="00653E1A" w:rsidP="00653E1A">
      <w:proofErr w:type="spellStart"/>
      <w:r w:rsidRPr="00653E1A">
        <w:rPr>
          <w:rStyle w:val="Style13ptBold"/>
        </w:rPr>
        <w:t>Martínez</w:t>
      </w:r>
      <w:proofErr w:type="spellEnd"/>
      <w:r w:rsidRPr="00653E1A">
        <w:rPr>
          <w:rStyle w:val="Style13ptBold"/>
        </w:rPr>
        <w:t>-Rodríguez 16</w:t>
      </w:r>
      <w:r>
        <w:t xml:space="preserve"> [</w:t>
      </w:r>
      <w:proofErr w:type="spellStart"/>
      <w:r>
        <w:t>Martínez</w:t>
      </w:r>
      <w:proofErr w:type="spellEnd"/>
      <w:r>
        <w:t xml:space="preserve">-Rodríguez, Francisco Miguel, and Alfonso </w:t>
      </w:r>
      <w:proofErr w:type="spellStart"/>
      <w:r>
        <w:t>Fernández-Herrería</w:t>
      </w:r>
      <w:proofErr w:type="spellEnd"/>
      <w:r>
        <w:t xml:space="preserve">. "Is there life beyond neoliberalism? Critical socio-educational alternatives for civic construction." </w:t>
      </w:r>
      <w:proofErr w:type="spellStart"/>
      <w:r>
        <w:t>Globalisation</w:t>
      </w:r>
      <w:proofErr w:type="spellEnd"/>
      <w:r>
        <w:t xml:space="preserve">, Societies and Education (2016): 1-12. </w:t>
      </w:r>
      <w:hyperlink r:id="rId9" w:history="1">
        <w:r w:rsidRPr="00421AEE">
          <w:rPr>
            <w:rStyle w:val="Hyperlink"/>
          </w:rPr>
          <w:t>http://www.tandfonline.com/doi/pdf/10.1080/14767724.2016.1195726]sld</w:t>
        </w:r>
      </w:hyperlink>
    </w:p>
    <w:p w:rsidR="00CB6FAA" w:rsidRDefault="00653E1A" w:rsidP="00F92DE9">
      <w:r w:rsidRPr="00140C33">
        <w:rPr>
          <w:rStyle w:val="StyleUnderline"/>
        </w:rPr>
        <w:t>Education, perceived as a business, demands</w:t>
      </w:r>
      <w:r w:rsidRPr="00140C33">
        <w:t xml:space="preserve"> a restructuring of its main elements and activities based on</w:t>
      </w:r>
      <w:r w:rsidRPr="00140C33">
        <w:rPr>
          <w:rStyle w:val="StyleUnderline"/>
        </w:rPr>
        <w:t xml:space="preserve"> competition and efficiency</w:t>
      </w:r>
      <w:r w:rsidRPr="00140C33">
        <w:t xml:space="preserve"> and</w:t>
      </w:r>
      <w:r w:rsidRPr="00140C33">
        <w:rPr>
          <w:rStyle w:val="StyleUnderline"/>
        </w:rPr>
        <w:t xml:space="preserve"> measured in quantitative terms of accountability. That also has ideological effects in the formation of subjectivities among students and teachers. They, and</w:t>
      </w:r>
      <w:r>
        <w:t xml:space="preserve"> also </w:t>
      </w:r>
      <w:r w:rsidRPr="00140C33">
        <w:rPr>
          <w:rStyle w:val="StyleUnderline"/>
        </w:rPr>
        <w:t>their educational institutions, are forced to engage in a process of competition, so that in this competitive struggle ‘there are always winners and losers, and</w:t>
      </w:r>
      <w:r>
        <w:t xml:space="preserve"> in which </w:t>
      </w:r>
      <w:r w:rsidRPr="00140C33">
        <w:rPr>
          <w:rStyle w:val="StyleUnderline"/>
        </w:rPr>
        <w:t>the losers have no one but themselves to blame for their “inefficiencies”</w:t>
      </w:r>
      <w:r>
        <w:t xml:space="preserve">’ (De </w:t>
      </w:r>
      <w:proofErr w:type="spellStart"/>
      <w:r>
        <w:t>Lissovoy</w:t>
      </w:r>
      <w:proofErr w:type="spellEnd"/>
      <w:r>
        <w:t xml:space="preserve"> 2013, 423). </w:t>
      </w:r>
      <w:r w:rsidRPr="00140C33">
        <w:rPr>
          <w:rStyle w:val="StyleUnderline"/>
        </w:rPr>
        <w:t>Beyond</w:t>
      </w:r>
      <w:r>
        <w:t xml:space="preserve"> accountability and any other process of </w:t>
      </w:r>
      <w:proofErr w:type="spellStart"/>
      <w:r w:rsidRPr="00140C33">
        <w:rPr>
          <w:rStyle w:val="StyleUnderline"/>
        </w:rPr>
        <w:t>instrumentalisation</w:t>
      </w:r>
      <w:proofErr w:type="spellEnd"/>
      <w:r w:rsidRPr="00140C33">
        <w:rPr>
          <w:rStyle w:val="StyleUnderline"/>
        </w:rPr>
        <w:t xml:space="preserve"> of education for purely economic purposes</w:t>
      </w:r>
      <w:r>
        <w:t xml:space="preserve">, De </w:t>
      </w:r>
      <w:proofErr w:type="spellStart"/>
      <w:r>
        <w:t>Lissovoy</w:t>
      </w:r>
      <w:proofErr w:type="spellEnd"/>
      <w:r>
        <w:t xml:space="preserve"> notes that </w:t>
      </w:r>
      <w:r w:rsidRPr="00140C33">
        <w:rPr>
          <w:rStyle w:val="StyleUnderline"/>
        </w:rPr>
        <w:t>the key ideological effect of neoliberal thought is to deny the possibility of alternative ways of organizing</w:t>
      </w:r>
      <w:r>
        <w:t xml:space="preserve"> both </w:t>
      </w:r>
      <w:r w:rsidRPr="00140C33">
        <w:rPr>
          <w:rStyle w:val="StyleUnderline"/>
        </w:rPr>
        <w:t>societies</w:t>
      </w:r>
      <w:r>
        <w:t xml:space="preserve"> in general and education in particular. This is, in short, </w:t>
      </w:r>
      <w:r w:rsidRPr="00140C33">
        <w:rPr>
          <w:rStyle w:val="StyleUnderline"/>
        </w:rPr>
        <w:t>to convince citizens that there is no hope of another possible world, so that subjects assume, with resignation, the ‘inevitability’ of our current world.</w:t>
      </w:r>
      <w:r>
        <w:t xml:space="preserve"> Given that, in today’s society, </w:t>
      </w:r>
      <w:r w:rsidRPr="00140C33">
        <w:rPr>
          <w:rStyle w:val="StyleUnderline"/>
        </w:rPr>
        <w:t xml:space="preserve">market rules have been established as the foundation from which arises the essential meaning of the reality in which we live. It is not important to keep working on the construction of identities within the logic of markets, since this paradigm is already </w:t>
      </w:r>
      <w:proofErr w:type="spellStart"/>
      <w:r w:rsidRPr="00140C33">
        <w:rPr>
          <w:rStyle w:val="StyleUnderline"/>
        </w:rPr>
        <w:t>internalised</w:t>
      </w:r>
      <w:proofErr w:type="spellEnd"/>
      <w:r w:rsidRPr="00140C33">
        <w:rPr>
          <w:rStyle w:val="StyleUnderline"/>
        </w:rPr>
        <w:t>.</w:t>
      </w:r>
      <w:r>
        <w:t xml:space="preserve"> What interests them is that subjects repeat and reproduce in their daily lives the procedures of accountability (early assessments, classification, quantification, accreditation, standardized tests, performance criteria, orientation towards excellence, achievement stratification etc.) and the procedures associated with the </w:t>
      </w:r>
      <w:proofErr w:type="spellStart"/>
      <w:r>
        <w:t>neoliberalisation</w:t>
      </w:r>
      <w:proofErr w:type="spellEnd"/>
      <w:r>
        <w:t xml:space="preserve"> of academic life. All of this involves a process of fragmentation which both students and teachers undergo, </w:t>
      </w:r>
      <w:r w:rsidRPr="00140C33">
        <w:rPr>
          <w:rStyle w:val="StyleUnderline"/>
        </w:rPr>
        <w:t>a process which marks them on both ontological and epistemological levels. This type of ‘endogenous’ neoliberalism is using state institutions and public resources, including education, to establish the neoliberal thinking.</w:t>
      </w:r>
    </w:p>
    <w:p w:rsidR="00D7464D" w:rsidRPr="00D7464D" w:rsidRDefault="00D7464D" w:rsidP="00D7464D">
      <w:pPr>
        <w:pStyle w:val="Heading2"/>
      </w:pPr>
      <w:r>
        <w:t>Links</w:t>
      </w:r>
    </w:p>
    <w:p w:rsidR="00CB6FAA" w:rsidRDefault="00CB6FAA" w:rsidP="00F37796">
      <w:pPr>
        <w:pStyle w:val="Heading3"/>
      </w:pPr>
      <w:proofErr w:type="spellStart"/>
      <w:r>
        <w:t>Heg</w:t>
      </w:r>
      <w:proofErr w:type="spellEnd"/>
      <w:r>
        <w:t xml:space="preserve"> link</w:t>
      </w:r>
    </w:p>
    <w:p w:rsidR="0045268A" w:rsidRPr="0045268A" w:rsidRDefault="0045268A" w:rsidP="0045268A">
      <w:pPr>
        <w:pStyle w:val="Heading4"/>
      </w:pPr>
      <w:r>
        <w:t>US hegemony has both sustained and been sustained by neoliberal ideology.</w:t>
      </w:r>
    </w:p>
    <w:p w:rsidR="00D3477F" w:rsidRDefault="00D3477F" w:rsidP="00D3477F">
      <w:r w:rsidRPr="00D3477F">
        <w:rPr>
          <w:rStyle w:val="Style13ptBold"/>
        </w:rPr>
        <w:t>Mueller 11</w:t>
      </w:r>
      <w:r>
        <w:t xml:space="preserve"> [Julie L. Mueller is an assistant professor in the Department of Political Science at the University of New England, Biddeford, Maine. Her research covers the history of the IMF and the experiences of developing states, including Jordan and Ghana, with implementing IMF </w:t>
      </w:r>
      <w:proofErr w:type="spellStart"/>
      <w:r>
        <w:t>programmes</w:t>
      </w:r>
      <w:proofErr w:type="spellEnd"/>
      <w:r>
        <w:t>. (2011) The IMF, Neoliberalism and Hegemony, Global Society, 25:3, 377-402, DOI: 10.1080/13600826.2011.577032 To link to this article: http://dx.doi.org/10.1080/13600826.2011.577032]</w:t>
      </w:r>
    </w:p>
    <w:p w:rsidR="00D3477F" w:rsidRDefault="00D3477F" w:rsidP="00D3477F">
      <w:r>
        <w:t xml:space="preserve">To a large extent </w:t>
      </w:r>
      <w:r w:rsidRPr="00D7464D">
        <w:rPr>
          <w:rStyle w:val="StyleUnderline"/>
        </w:rPr>
        <w:t>the shape of the regime reflected the individual concerns and theoretical persuasions of</w:t>
      </w:r>
      <w:r>
        <w:t xml:space="preserve"> the </w:t>
      </w:r>
      <w:r w:rsidRPr="00D7464D">
        <w:rPr>
          <w:rStyle w:val="StyleUnderline"/>
        </w:rPr>
        <w:t>US policy makers</w:t>
      </w:r>
      <w:r>
        <w:t xml:space="preserve">.47 In fact, </w:t>
      </w:r>
      <w:r w:rsidRPr="003A7216">
        <w:rPr>
          <w:rStyle w:val="StyleUnderline"/>
        </w:rPr>
        <w:t>the formation of the World Bank and IMF were important in “locking countries into a U.S.-centered economic order”.</w:t>
      </w:r>
      <w:r>
        <w:t xml:space="preserve">48 Therefore, </w:t>
      </w:r>
      <w:r w:rsidRPr="003A7216">
        <w:rPr>
          <w:rStyle w:val="StyleUnderline"/>
        </w:rPr>
        <w:t xml:space="preserve">the presence of a hegemon </w:t>
      </w:r>
      <w:r w:rsidRPr="003A7216">
        <w:t>may or may not have been a necessary condition for regime formation, but it</w:t>
      </w:r>
      <w:r w:rsidRPr="003A7216">
        <w:rPr>
          <w:rStyle w:val="StyleUnderline"/>
        </w:rPr>
        <w:t xml:space="preserve"> is important to understanding why it looks the way it does.</w:t>
      </w:r>
      <w:r>
        <w:t xml:space="preserve">49 Or, in the words of J.G. </w:t>
      </w:r>
      <w:proofErr w:type="spellStart"/>
      <w:r>
        <w:t>Ruggie</w:t>
      </w:r>
      <w:proofErr w:type="spellEnd"/>
      <w:r>
        <w:t>, “it was less the fact of American hegemony that accounts for the explosion of multilateral arrangements [at the end of the Second World War] than of American hegemony”.50</w:t>
      </w:r>
    </w:p>
    <w:p w:rsidR="00D3477F" w:rsidRDefault="00D3477F" w:rsidP="00D3477F">
      <w:r>
        <w:t>The main point of controversy between the United States and British negotiators was on the number of controls that would be established. “</w:t>
      </w:r>
      <w:r w:rsidRPr="00334E14">
        <w:rPr>
          <w:rStyle w:val="StyleUnderline"/>
        </w:rPr>
        <w:t>A conflict in ideologies</w:t>
      </w:r>
      <w:r w:rsidRPr="0045268A">
        <w:t xml:space="preserve"> [liberalism and Keynesianism] </w:t>
      </w:r>
      <w:r w:rsidRPr="00334E14">
        <w:rPr>
          <w:rStyle w:val="StyleUnderline"/>
        </w:rPr>
        <w:t>concerning the functions of economic policy and the role of the government in economic life complicated agreement on the details of postwar international monetary organization.”</w:t>
      </w:r>
      <w:r>
        <w:t xml:space="preserve">51 Keynes wanted more radical restructuring in the form of available credit than the United States did because the United States was concerned about having to provide unlimited financing to the rest of the world.52 However, </w:t>
      </w:r>
      <w:r w:rsidRPr="00334E14">
        <w:rPr>
          <w:rStyle w:val="StyleUnderline"/>
        </w:rPr>
        <w:t>because US economic power was so much greater</w:t>
      </w:r>
      <w:r>
        <w:t xml:space="preserve"> than Britain’s, it was </w:t>
      </w:r>
      <w:r w:rsidRPr="00334E14">
        <w:rPr>
          <w:rStyle w:val="StyleUnderline"/>
        </w:rPr>
        <w:t>American policy</w:t>
      </w:r>
      <w:r>
        <w:t xml:space="preserve"> that </w:t>
      </w:r>
      <w:r w:rsidRPr="00334E14">
        <w:rPr>
          <w:rStyle w:val="StyleUnderline"/>
        </w:rPr>
        <w:t xml:space="preserve">won out </w:t>
      </w:r>
      <w:r>
        <w:t>in the end. For example, Keynes chose to abandon his push for an international clearing union, which was a major sticking point between the two countries, paving the way for negotiations to proceed. “As Keynes’s associate Lionel Robbins later recalled, ‘Once we had recognized the political unacceptability of the unlimited liability of the creditor, the rest was a compromise between essentially friendly negotiators.’”53</w:t>
      </w:r>
    </w:p>
    <w:p w:rsidR="00D3477F" w:rsidRPr="00D3477F" w:rsidRDefault="00D3477F" w:rsidP="00D3477F">
      <w:r>
        <w:t xml:space="preserve">This process reflects Gramsci’s definition of </w:t>
      </w:r>
      <w:r w:rsidRPr="003A7216">
        <w:rPr>
          <w:rStyle w:val="StyleUnderline"/>
        </w:rPr>
        <w:t>hegemony</w:t>
      </w:r>
      <w:r>
        <w:t xml:space="preserve"> because it </w:t>
      </w:r>
      <w:r w:rsidRPr="003A7216">
        <w:rPr>
          <w:rStyle w:val="StyleUnderline"/>
        </w:rPr>
        <w:t>was a system based on the intellectual and moral leadership of the United States and rooted in consent, with occasional arm-twisting taking place. The rules</w:t>
      </w:r>
      <w:r>
        <w:t xml:space="preserve"> of the Fund at first </w:t>
      </w:r>
      <w:r w:rsidRPr="003A7216">
        <w:rPr>
          <w:rStyle w:val="StyleUnderline"/>
        </w:rPr>
        <w:t>benefited the United States by linking all currencies to the dollar and by enabling a predictable trading environment which the United States was in the best position to exploit.</w:t>
      </w:r>
      <w:r>
        <w:t xml:space="preserve"> In 1971, when the system of a fixed dollar value began to disadvantage the United States, President Nixon made the unilateral, and shocking, decision to abandon it.</w:t>
      </w:r>
    </w:p>
    <w:p w:rsidR="00BE6FFB" w:rsidRDefault="00147DD9" w:rsidP="00BE6FFB">
      <w:pPr>
        <w:pStyle w:val="Heading3"/>
      </w:pPr>
      <w:r>
        <w:t>Space colonization</w:t>
      </w:r>
    </w:p>
    <w:p w:rsidR="00BE6FFB" w:rsidRDefault="00140C33" w:rsidP="00BE6FFB">
      <w:pPr>
        <w:pStyle w:val="Heading4"/>
      </w:pPr>
      <w:r>
        <w:t>The drive for Mars colonization follows neoliberal ideals—free enterprise, rugged individualism, and a right to a life without limits.</w:t>
      </w:r>
    </w:p>
    <w:p w:rsidR="00BE6FFB" w:rsidRPr="001662FC" w:rsidRDefault="00BE6FFB" w:rsidP="00BE6FFB">
      <w:r>
        <w:rPr>
          <w:rStyle w:val="Style13ptBold"/>
        </w:rPr>
        <w:t xml:space="preserve">Lee 15 </w:t>
      </w:r>
      <w:r w:rsidRPr="00D30EB6">
        <w:t>[</w:t>
      </w:r>
      <w:r>
        <w:t xml:space="preserve">Danielle, she was named the Diversity Scholars Award recipient by the American Institute of Biological Sciences for her contributions to science and promoting diversity within the field. She writes about science, research news, and diversity outreach in science, technology, engineering, and math for several online communities. Her education includes a PhD Biology, University of Missouri – St. Louis, MS Vertebrate Zoology, University of Memphis, BS Animal Science, Tennessee Technological University Professional Affiliations: American Institute of Biological Sciences (since 2009)American Association for the Advancement of Science (since 2004)Society for Integrative and Comparative Biology (since 2004)Sigma Delta Epsilon / Graduate Women in Science (2003-2004)American Society of </w:t>
      </w:r>
      <w:proofErr w:type="spellStart"/>
      <w:r>
        <w:t>Mammalogists</w:t>
      </w:r>
      <w:proofErr w:type="spellEnd"/>
      <w:r>
        <w:t xml:space="preserve"> (since 2002)Animal Behavior Society (since 1999), 5/4/15, </w:t>
      </w:r>
      <w:hyperlink r:id="rId10" w:history="1">
        <w:r w:rsidRPr="00B616CD">
          <w:rPr>
            <w:rStyle w:val="Hyperlink"/>
          </w:rPr>
          <w:t>http://fusion.net/story/111409/why-the-mission-to-mars-imperative-message-bothers-me/</w:t>
        </w:r>
      </w:hyperlink>
      <w:r>
        <w:t>, “Colonize Mars? Not until we learn some lessons here on Earth”, accessed 7/25/16] DG</w:t>
      </w:r>
    </w:p>
    <w:p w:rsidR="00BE6FFB" w:rsidRPr="00D9506A" w:rsidRDefault="00BE6FFB" w:rsidP="00BE6FFB">
      <w:pPr>
        <w:rPr>
          <w:sz w:val="16"/>
        </w:rPr>
      </w:pPr>
      <w:r w:rsidRPr="00D9506A">
        <w:rPr>
          <w:sz w:val="16"/>
        </w:rPr>
        <w:t xml:space="preserve">But </w:t>
      </w:r>
      <w:r w:rsidRPr="00D30EB6">
        <w:rPr>
          <w:highlight w:val="yellow"/>
          <w:u w:val="single"/>
        </w:rPr>
        <w:t>is it right to think about the galaxy as a playground that is ours for the taking</w:t>
      </w:r>
      <w:r w:rsidRPr="007D53D3">
        <w:rPr>
          <w:u w:val="single"/>
        </w:rPr>
        <w:t xml:space="preserve">? </w:t>
      </w:r>
      <w:r w:rsidRPr="00D30EB6">
        <w:rPr>
          <w:highlight w:val="yellow"/>
          <w:u w:val="single"/>
        </w:rPr>
        <w:t>History is full of examples of how</w:t>
      </w:r>
      <w:r w:rsidRPr="007D53D3">
        <w:rPr>
          <w:u w:val="single"/>
        </w:rPr>
        <w:t xml:space="preserve"> of individuals and </w:t>
      </w:r>
      <w:r w:rsidRPr="00D30EB6">
        <w:rPr>
          <w:highlight w:val="yellow"/>
          <w:u w:val="single"/>
        </w:rPr>
        <w:t>governments exploit others in order to gain access to limited resources</w:t>
      </w:r>
      <w:r w:rsidRPr="007D53D3">
        <w:rPr>
          <w:u w:val="single"/>
        </w:rPr>
        <w:t xml:space="preserve"> like land, gold, water, and oil. The scientific community is not exempt from such impulses:</w:t>
      </w:r>
      <w:r w:rsidRPr="00D9506A">
        <w:rPr>
          <w:sz w:val="16"/>
        </w:rPr>
        <w:t xml:space="preserve"> Contemporary examples abound of scientists exploiting and harming others when broad and diverse groups of people are not allowed to advocate for their interests.</w:t>
      </w:r>
    </w:p>
    <w:p w:rsidR="00BE6FFB" w:rsidRPr="00D9506A" w:rsidRDefault="00BE6FFB" w:rsidP="00BE6FFB">
      <w:pPr>
        <w:rPr>
          <w:sz w:val="16"/>
        </w:rPr>
      </w:pPr>
      <w:r w:rsidRPr="00D9506A">
        <w:rPr>
          <w:sz w:val="16"/>
        </w:rPr>
        <w:t xml:space="preserve">Add to this the fact that </w:t>
      </w:r>
      <w:r w:rsidRPr="007D53D3">
        <w:rPr>
          <w:u w:val="single"/>
        </w:rPr>
        <w:t xml:space="preserve">the </w:t>
      </w:r>
      <w:r w:rsidRPr="00D30EB6">
        <w:rPr>
          <w:highlight w:val="yellow"/>
          <w:u w:val="single"/>
        </w:rPr>
        <w:t>dominant scientific narrative in the United States space program parallels the American cultural narrative, what</w:t>
      </w:r>
      <w:r w:rsidRPr="007D53D3">
        <w:rPr>
          <w:u w:val="single"/>
        </w:rPr>
        <w:t xml:space="preserve"> Dr. Linda </w:t>
      </w:r>
      <w:r w:rsidRPr="00D30EB6">
        <w:rPr>
          <w:highlight w:val="yellow"/>
          <w:u w:val="single"/>
        </w:rPr>
        <w:t>Billings</w:t>
      </w:r>
      <w:r w:rsidRPr="007D53D3">
        <w:rPr>
          <w:u w:val="single"/>
        </w:rPr>
        <w:t xml:space="preserve">, NASA Space Communicator and space policy analyst at George Washington University </w:t>
      </w:r>
      <w:r w:rsidRPr="00D30EB6">
        <w:rPr>
          <w:highlight w:val="yellow"/>
          <w:u w:val="single"/>
        </w:rPr>
        <w:t>calls “frontier pioneering, continual progress, manifest destiny, free enterprise, rugged individualism, and a right to life without limits</w:t>
      </w:r>
      <w:r w:rsidRPr="00D9506A">
        <w:rPr>
          <w:sz w:val="16"/>
        </w:rPr>
        <w:t xml:space="preserve">.” Within astrophysics circles, the idea that it is our right and imperative to conquer other planets is commonly presented as natural, in keeping with other aspects of human history: </w:t>
      </w:r>
      <w:r w:rsidRPr="00D30EB6">
        <w:rPr>
          <w:highlight w:val="yellow"/>
          <w:u w:val="single"/>
        </w:rPr>
        <w:t>Just as Europeans immigrated to North America, so must the human race coloniz</w:t>
      </w:r>
      <w:r w:rsidRPr="00D30EB6">
        <w:rPr>
          <w:rStyle w:val="StyleUnderline"/>
          <w:highlight w:val="yellow"/>
        </w:rPr>
        <w:t>e Mars.</w:t>
      </w:r>
      <w:r w:rsidRPr="00D9506A">
        <w:rPr>
          <w:sz w:val="16"/>
        </w:rPr>
        <w:t xml:space="preserve"> Red Colony, a website for Mars exploration enthusiasts, opens its introduction with a parable on the benefits of creating settlements, focusing on “how the country that came out of [Western Expansion] advances the world perhaps centuries beyond its time in scientific, economic, diplomatic, and religious progress.”</w:t>
      </w:r>
    </w:p>
    <w:p w:rsidR="00BE6FFB" w:rsidRPr="007114F0" w:rsidRDefault="00BE6FFB" w:rsidP="00BE6FFB">
      <w:pPr>
        <w:rPr>
          <w:u w:val="single"/>
        </w:rPr>
      </w:pPr>
      <w:r w:rsidRPr="00D9506A">
        <w:rPr>
          <w:sz w:val="16"/>
        </w:rPr>
        <w:t xml:space="preserve">The problem with </w:t>
      </w:r>
      <w:r w:rsidRPr="001C7DE8">
        <w:rPr>
          <w:u w:val="single"/>
        </w:rPr>
        <w:t>the ideas being pushed by Musk and Hawking is that the conversation is focused only on the possible promises of a Mars colonization, not the potential perils</w:t>
      </w:r>
      <w:r w:rsidRPr="00D9506A">
        <w:rPr>
          <w:sz w:val="16"/>
        </w:rPr>
        <w:t xml:space="preserve">. (Dr. Billings has criticized the idea of Mars as “the New World” extensively and written numerous reports and papers that examine the financial, legal and ethical impact of American cultural narratives on space programs and policy.) In short, </w:t>
      </w:r>
      <w:r w:rsidRPr="00D9506A">
        <w:rPr>
          <w:highlight w:val="yellow"/>
          <w:u w:val="single"/>
        </w:rPr>
        <w:t>the way Mars is discussed gives individuals like Musk – people with a strong commercial interests in space travel – both a platform for shaping public rhetoric concerning planetary exploration projects, and the ability to influence policies that would allow them to profit greatly from intergalactic expeditions</w:t>
      </w:r>
      <w:r w:rsidRPr="001C7DE8">
        <w:rPr>
          <w:u w:val="single"/>
        </w:rPr>
        <w:t>.</w:t>
      </w:r>
    </w:p>
    <w:p w:rsidR="00BE6FFB" w:rsidRPr="00D9506A" w:rsidRDefault="00BE6FFB" w:rsidP="00BE6FFB">
      <w:pPr>
        <w:rPr>
          <w:sz w:val="16"/>
        </w:rPr>
      </w:pPr>
      <w:r w:rsidRPr="00D9506A">
        <w:rPr>
          <w:sz w:val="16"/>
        </w:rPr>
        <w:t xml:space="preserve">It’s not just the rich and the famous, either. People like Robert </w:t>
      </w:r>
      <w:proofErr w:type="spellStart"/>
      <w:r w:rsidRPr="00D9506A">
        <w:rPr>
          <w:sz w:val="16"/>
        </w:rPr>
        <w:t>Zubrin</w:t>
      </w:r>
      <w:proofErr w:type="spellEnd"/>
      <w:r w:rsidRPr="00D9506A">
        <w:rPr>
          <w:sz w:val="16"/>
        </w:rPr>
        <w:t xml:space="preserve">, co-founder of and Executive Director of The Mars Society, which aims to “further the exploration and settlement of the Red Planet”, praise the founding of America as if it is an uncomplicated narrative. </w:t>
      </w:r>
      <w:proofErr w:type="spellStart"/>
      <w:r w:rsidRPr="00D9506A">
        <w:rPr>
          <w:highlight w:val="yellow"/>
          <w:u w:val="single"/>
        </w:rPr>
        <w:t>Zubrin’s</w:t>
      </w:r>
      <w:proofErr w:type="spellEnd"/>
      <w:r w:rsidRPr="003926C5">
        <w:rPr>
          <w:u w:val="single"/>
        </w:rPr>
        <w:t xml:space="preserve"> core </w:t>
      </w:r>
      <w:r w:rsidRPr="00D9506A">
        <w:rPr>
          <w:highlight w:val="yellow"/>
          <w:u w:val="single"/>
        </w:rPr>
        <w:t>argument</w:t>
      </w:r>
      <w:r w:rsidRPr="003926C5">
        <w:rPr>
          <w:u w:val="single"/>
        </w:rPr>
        <w:t>, that “</w:t>
      </w:r>
      <w:r w:rsidRPr="00D9506A">
        <w:rPr>
          <w:highlight w:val="yellow"/>
          <w:u w:val="single"/>
        </w:rPr>
        <w:t>Mars is to the new age of exploration as North America was to the last</w:t>
      </w:r>
      <w:r w:rsidRPr="003926C5">
        <w:rPr>
          <w:u w:val="single"/>
        </w:rPr>
        <w:t xml:space="preserve">,” </w:t>
      </w:r>
      <w:r w:rsidRPr="00D9506A">
        <w:rPr>
          <w:highlight w:val="yellow"/>
          <w:u w:val="single"/>
        </w:rPr>
        <w:t>doesn’t acknowledge</w:t>
      </w:r>
      <w:r w:rsidRPr="003926C5">
        <w:rPr>
          <w:u w:val="single"/>
        </w:rPr>
        <w:t xml:space="preserve"> is </w:t>
      </w:r>
      <w:r w:rsidRPr="00D9506A">
        <w:rPr>
          <w:highlight w:val="yellow"/>
          <w:u w:val="single"/>
        </w:rPr>
        <w:t>how</w:t>
      </w:r>
      <w:r w:rsidRPr="003926C5">
        <w:rPr>
          <w:u w:val="single"/>
        </w:rPr>
        <w:t xml:space="preserve"> these “</w:t>
      </w:r>
      <w:r w:rsidRPr="00D9506A">
        <w:rPr>
          <w:highlight w:val="yellow"/>
          <w:u w:val="single"/>
        </w:rPr>
        <w:t>New World” trade activities were based on the displacement and genocide of Indigenous people in the Americas and the forced immigration and labor of Africans</w:t>
      </w:r>
      <w:r w:rsidRPr="00D9506A">
        <w:rPr>
          <w:sz w:val="16"/>
        </w:rPr>
        <w:t>. This new human civilization that held so much promise to those in Europe was also oppressive and exploitative to other groups, a development that led to what is the most powerfully disparate economic system in the world today..</w:t>
      </w:r>
    </w:p>
    <w:p w:rsidR="00BE6FFB" w:rsidRPr="00D9506A" w:rsidRDefault="00BE6FFB" w:rsidP="00BE6FFB">
      <w:pPr>
        <w:rPr>
          <w:sz w:val="16"/>
        </w:rPr>
      </w:pPr>
      <w:r w:rsidRPr="00D9506A">
        <w:rPr>
          <w:sz w:val="16"/>
        </w:rPr>
        <w:t xml:space="preserve">Considering how many parallels are being drawn to the expansion of American settlers into </w:t>
      </w:r>
      <w:proofErr w:type="gramStart"/>
      <w:r w:rsidRPr="00D9506A">
        <w:rPr>
          <w:sz w:val="16"/>
        </w:rPr>
        <w:t>a</w:t>
      </w:r>
      <w:proofErr w:type="gramEnd"/>
      <w:r w:rsidRPr="00D9506A">
        <w:rPr>
          <w:sz w:val="16"/>
        </w:rPr>
        <w:t xml:space="preserve"> “untamed” West, </w:t>
      </w:r>
      <w:r w:rsidRPr="00D9506A">
        <w:rPr>
          <w:highlight w:val="yellow"/>
          <w:u w:val="single"/>
        </w:rPr>
        <w:t>I worry</w:t>
      </w:r>
      <w:r w:rsidRPr="003926C5">
        <w:rPr>
          <w:u w:val="single"/>
        </w:rPr>
        <w:t xml:space="preserve"> that M</w:t>
      </w:r>
      <w:r w:rsidRPr="00D9506A">
        <w:rPr>
          <w:highlight w:val="yellow"/>
          <w:u w:val="single"/>
        </w:rPr>
        <w:t>ars exploration and colonization will be less about saving all of humanity and more about staking claims to profitable natural resources and establishing essential industries. After all, this kind of naked resource grab has happened before</w:t>
      </w:r>
      <w:r w:rsidRPr="00D9506A">
        <w:rPr>
          <w:sz w:val="16"/>
        </w:rPr>
        <w:t xml:space="preserve">. The 19th century saw the rise of the American robber barons: The </w:t>
      </w:r>
      <w:proofErr w:type="spellStart"/>
      <w:r w:rsidRPr="00D9506A">
        <w:rPr>
          <w:sz w:val="16"/>
        </w:rPr>
        <w:t>Vanderbilts</w:t>
      </w:r>
      <w:proofErr w:type="spellEnd"/>
      <w:r w:rsidRPr="00D9506A">
        <w:rPr>
          <w:sz w:val="16"/>
        </w:rPr>
        <w:t xml:space="preserve">, </w:t>
      </w:r>
      <w:proofErr w:type="spellStart"/>
      <w:r w:rsidRPr="00D9506A">
        <w:rPr>
          <w:sz w:val="16"/>
        </w:rPr>
        <w:t>Mellons</w:t>
      </w:r>
      <w:proofErr w:type="spellEnd"/>
      <w:r w:rsidRPr="00D9506A">
        <w:rPr>
          <w:sz w:val="16"/>
        </w:rPr>
        <w:t xml:space="preserve">, Carnegies, </w:t>
      </w:r>
      <w:proofErr w:type="spellStart"/>
      <w:r w:rsidRPr="00D9506A">
        <w:rPr>
          <w:sz w:val="16"/>
        </w:rPr>
        <w:t>Schwabs</w:t>
      </w:r>
      <w:proofErr w:type="spellEnd"/>
      <w:r w:rsidRPr="00D9506A">
        <w:rPr>
          <w:sz w:val="16"/>
        </w:rPr>
        <w:t xml:space="preserve">, </w:t>
      </w:r>
      <w:proofErr w:type="spellStart"/>
      <w:r w:rsidRPr="00D9506A">
        <w:rPr>
          <w:sz w:val="16"/>
        </w:rPr>
        <w:t>Morgans</w:t>
      </w:r>
      <w:proofErr w:type="spellEnd"/>
      <w:r w:rsidRPr="00D9506A">
        <w:rPr>
          <w:sz w:val="16"/>
        </w:rPr>
        <w:t xml:space="preserve"> and </w:t>
      </w:r>
      <w:proofErr w:type="spellStart"/>
      <w:r w:rsidRPr="00D9506A">
        <w:rPr>
          <w:sz w:val="16"/>
        </w:rPr>
        <w:t>Astors</w:t>
      </w:r>
      <w:proofErr w:type="spellEnd"/>
      <w:r w:rsidRPr="00D9506A">
        <w:rPr>
          <w:sz w:val="16"/>
        </w:rPr>
        <w:t xml:space="preserve">, who took advantage of the lack of regulation and exploited the labor of others to establish financial legacies that persist nearly 150 years later. Without inclusive dialogue and deliberate consideration of the ramifications of venture capitalism on space exploration, </w:t>
      </w:r>
      <w:r w:rsidRPr="00D9506A">
        <w:rPr>
          <w:highlight w:val="yellow"/>
          <w:u w:val="single"/>
        </w:rPr>
        <w:t>we</w:t>
      </w:r>
      <w:r w:rsidRPr="003926C5">
        <w:rPr>
          <w:u w:val="single"/>
        </w:rPr>
        <w:t xml:space="preserve"> could </w:t>
      </w:r>
      <w:r w:rsidRPr="00D9506A">
        <w:rPr>
          <w:highlight w:val="yellow"/>
          <w:u w:val="single"/>
        </w:rPr>
        <w:t>see history repeating itself</w:t>
      </w:r>
      <w:r w:rsidRPr="003926C5">
        <w:rPr>
          <w:u w:val="single"/>
        </w:rPr>
        <w:t xml:space="preserve"> in the new </w:t>
      </w:r>
      <w:proofErr w:type="spellStart"/>
      <w:r w:rsidRPr="003926C5">
        <w:rPr>
          <w:u w:val="single"/>
        </w:rPr>
        <w:t>new</w:t>
      </w:r>
      <w:proofErr w:type="spellEnd"/>
      <w:r w:rsidRPr="003926C5">
        <w:rPr>
          <w:u w:val="single"/>
        </w:rPr>
        <w:t xml:space="preserve"> frontier</w:t>
      </w:r>
      <w:r w:rsidRPr="00D9506A">
        <w:rPr>
          <w:sz w:val="16"/>
        </w:rPr>
        <w:t>.</w:t>
      </w:r>
    </w:p>
    <w:p w:rsidR="00BE6FFB" w:rsidRPr="00D9506A" w:rsidRDefault="00BE6FFB" w:rsidP="00BE6FFB">
      <w:pPr>
        <w:rPr>
          <w:sz w:val="16"/>
        </w:rPr>
      </w:pPr>
      <w:r w:rsidRPr="00D9506A">
        <w:rPr>
          <w:sz w:val="16"/>
        </w:rPr>
        <w:t xml:space="preserve">Billings seems to be in the minority when it comes to challenging these narratives. Comments on her blog, Doctor Linda, reveal that her critiques are neither appreciated nor tolerated. (I enjoyed a taste of this vitriol when I made similar comments on Twitter on March 24th about generous references to Manifest Destiny with regard to the Mars settlement rhetoric.) But </w:t>
      </w:r>
      <w:r w:rsidRPr="00D9506A">
        <w:rPr>
          <w:rStyle w:val="Emphasis"/>
          <w:highlight w:val="yellow"/>
        </w:rPr>
        <w:t>the assumption that colonizing Mars is inherently good</w:t>
      </w:r>
      <w:r w:rsidRPr="001662FC">
        <w:rPr>
          <w:rStyle w:val="Emphasis"/>
        </w:rPr>
        <w:t xml:space="preserve"> and that American narratives are universal, or at least the most paramount, </w:t>
      </w:r>
      <w:r w:rsidRPr="00D9506A">
        <w:rPr>
          <w:rStyle w:val="Emphasis"/>
          <w:highlight w:val="yellow"/>
        </w:rPr>
        <w:t>is narrow and exclusive</w:t>
      </w:r>
      <w:r w:rsidRPr="001662FC">
        <w:rPr>
          <w:rStyle w:val="Emphasis"/>
        </w:rPr>
        <w:t xml:space="preserve">. </w:t>
      </w:r>
      <w:r w:rsidRPr="00D9506A">
        <w:rPr>
          <w:rStyle w:val="Emphasis"/>
          <w:highlight w:val="yellow"/>
        </w:rPr>
        <w:t>It leaves little room to discuss humanity’s responsibilities in caring for our present home</w:t>
      </w:r>
      <w:r w:rsidRPr="001662FC">
        <w:rPr>
          <w:rStyle w:val="Emphasis"/>
        </w:rPr>
        <w:t xml:space="preserve">. </w:t>
      </w:r>
      <w:r w:rsidRPr="00D9506A">
        <w:rPr>
          <w:rStyle w:val="Emphasis"/>
          <w:highlight w:val="yellow"/>
        </w:rPr>
        <w:t>It derails from the conversations nations should be having right now regarding environmental stewardship or exploring the habitability of alternative habitats on earth such as the oceans and the deserts</w:t>
      </w:r>
      <w:r w:rsidRPr="001662FC">
        <w:rPr>
          <w:rStyle w:val="Emphasis"/>
        </w:rPr>
        <w:t xml:space="preserve">. </w:t>
      </w:r>
      <w:r w:rsidRPr="00D9506A">
        <w:rPr>
          <w:sz w:val="16"/>
        </w:rPr>
        <w:t xml:space="preserve">What may be worse is how readily this narrative is being adopted by today’s most visible and influential Mars colonization proponent, </w:t>
      </w:r>
      <w:proofErr w:type="spellStart"/>
      <w:r w:rsidRPr="00D9506A">
        <w:rPr>
          <w:sz w:val="16"/>
        </w:rPr>
        <w:t>Elon</w:t>
      </w:r>
      <w:proofErr w:type="spellEnd"/>
      <w:r w:rsidRPr="00D9506A">
        <w:rPr>
          <w:sz w:val="16"/>
        </w:rPr>
        <w:t xml:space="preserve"> Musk. Even more troubling is how appealing this message is to very wealthy individuals with their eyes on Mars for commercial interests:</w:t>
      </w:r>
    </w:p>
    <w:p w:rsidR="00BE6FFB" w:rsidRPr="00D9506A" w:rsidRDefault="00BE6FFB" w:rsidP="00BE6FFB">
      <w:pPr>
        <w:rPr>
          <w:sz w:val="16"/>
          <w:szCs w:val="16"/>
        </w:rPr>
      </w:pPr>
      <w:r w:rsidRPr="00D9506A">
        <w:rPr>
          <w:sz w:val="16"/>
          <w:szCs w:val="16"/>
        </w:rPr>
        <w:t xml:space="preserve">“Some money has to be spent on establishing a base on Mars. It’s about getting the basic fundamentals in place,” Musk said. “That was true of the English colonies [in the Americas]; it took a significant expense to get things started. But once there are regular Mars flights, you can get the cost down to half a million dollars for someone to move to Mars. Then I think there are enough people who would buy that to have it be a reasonable business case.” – </w:t>
      </w:r>
      <w:proofErr w:type="spellStart"/>
      <w:r w:rsidRPr="00D9506A">
        <w:rPr>
          <w:sz w:val="16"/>
          <w:szCs w:val="16"/>
        </w:rPr>
        <w:t>Elon</w:t>
      </w:r>
      <w:proofErr w:type="spellEnd"/>
      <w:r w:rsidRPr="00D9506A">
        <w:rPr>
          <w:sz w:val="16"/>
          <w:szCs w:val="16"/>
        </w:rPr>
        <w:t xml:space="preserve"> Musk, November 16, 2012</w:t>
      </w:r>
    </w:p>
    <w:p w:rsidR="00BE6FFB" w:rsidRPr="00D9506A" w:rsidRDefault="00BE6FFB" w:rsidP="00BE6FFB">
      <w:pPr>
        <w:rPr>
          <w:sz w:val="16"/>
          <w:szCs w:val="16"/>
        </w:rPr>
      </w:pPr>
      <w:r w:rsidRPr="00D9506A">
        <w:rPr>
          <w:sz w:val="16"/>
          <w:szCs w:val="16"/>
        </w:rPr>
        <w:t>If Mars is indeed the chosen alternative to Earth, a few questions need to be posed: Who will be the individuals selected to colonize other planets? Will the Mars emigrants extract life-supporting resources from Earth to make life on humanity’s new home possible? How will these extractions impact life back home? Who will do this heavy and potentially dangerous work? And how will we safeguard against polluting the red planet and not adding to the growing amount of space debris?</w:t>
      </w:r>
    </w:p>
    <w:p w:rsidR="00BE6FFB" w:rsidRPr="00D9506A" w:rsidRDefault="00BE6FFB" w:rsidP="00BE6FFB">
      <w:pPr>
        <w:rPr>
          <w:sz w:val="16"/>
        </w:rPr>
      </w:pPr>
      <w:r w:rsidRPr="00D9506A">
        <w:rPr>
          <w:highlight w:val="yellow"/>
          <w:u w:val="single"/>
        </w:rPr>
        <w:t>Although there is no human life on Mars to displace, the fact remains that Mars is its own pristine environment and planet. Mars shouldn’t be treated as Earthlings’ next possession</w:t>
      </w:r>
      <w:r w:rsidRPr="001662FC">
        <w:rPr>
          <w:u w:val="single"/>
        </w:rPr>
        <w:t xml:space="preserve">. Moreover, </w:t>
      </w:r>
      <w:r w:rsidRPr="00D9506A">
        <w:rPr>
          <w:highlight w:val="yellow"/>
          <w:u w:val="single"/>
        </w:rPr>
        <w:t xml:space="preserve">the legacy of colonization didn’t just harm Indigenous people with genocide and displacement. Colonization and imperialism also exploited people from other lands and poorer Europeans who were tasked with ‘conquering frontiers’, building towns, bridges, </w:t>
      </w:r>
      <w:proofErr w:type="gramStart"/>
      <w:r w:rsidRPr="00D9506A">
        <w:rPr>
          <w:highlight w:val="yellow"/>
          <w:u w:val="single"/>
        </w:rPr>
        <w:t>roads</w:t>
      </w:r>
      <w:proofErr w:type="gramEnd"/>
      <w:r w:rsidRPr="00D9506A">
        <w:rPr>
          <w:highlight w:val="yellow"/>
          <w:u w:val="single"/>
        </w:rPr>
        <w:t>, railways, and trades routes</w:t>
      </w:r>
      <w:r w:rsidRPr="00D9506A">
        <w:rPr>
          <w:sz w:val="16"/>
        </w:rPr>
        <w:t xml:space="preserve">. </w:t>
      </w:r>
      <w:r w:rsidRPr="001662FC">
        <w:rPr>
          <w:u w:val="single"/>
        </w:rPr>
        <w:t>These exploited laborers suffered heavy casualties while stakeholders far way shaped policy and earned profits.</w:t>
      </w:r>
    </w:p>
    <w:p w:rsidR="00BE6FFB" w:rsidRPr="00BE6FFB" w:rsidRDefault="00BE6FFB" w:rsidP="00BE6FFB">
      <w:pPr>
        <w:rPr>
          <w:sz w:val="16"/>
          <w:szCs w:val="16"/>
        </w:rPr>
      </w:pPr>
      <w:r w:rsidRPr="00D9506A">
        <w:rPr>
          <w:sz w:val="16"/>
          <w:szCs w:val="16"/>
        </w:rPr>
        <w:t>We have the chance to build a new world and human society, a truly revolutionary act. Which is part of the reason I don’t understand why the greatest minds in science and business can’t seem to envision a new society in which egalitarian values, sustainability, diversity and inclusion are part of the process from conception to execution. They can do better. The future of our civilization, wherever it may be, demands it.</w:t>
      </w:r>
    </w:p>
    <w:p w:rsidR="000820B2" w:rsidRDefault="000820B2" w:rsidP="000820B2">
      <w:pPr>
        <w:pStyle w:val="Heading3"/>
      </w:pPr>
      <w:r>
        <w:t>Innovation</w:t>
      </w:r>
    </w:p>
    <w:p w:rsidR="00DE43B6" w:rsidRDefault="00DE43B6" w:rsidP="00147DD9">
      <w:pPr>
        <w:pStyle w:val="Heading4"/>
      </w:pPr>
      <w:r>
        <w:t xml:space="preserve">The </w:t>
      </w:r>
      <w:proofErr w:type="spellStart"/>
      <w:r>
        <w:t>aff’s</w:t>
      </w:r>
      <w:proofErr w:type="spellEnd"/>
      <w:r>
        <w:t xml:space="preserve"> </w:t>
      </w:r>
      <w:proofErr w:type="spellStart"/>
      <w:r>
        <w:t>fetishization</w:t>
      </w:r>
      <w:proofErr w:type="spellEnd"/>
      <w:r>
        <w:t xml:space="preserve"> of innovation conflates social value with commodity uptake. </w:t>
      </w:r>
    </w:p>
    <w:p w:rsidR="000820B2" w:rsidRPr="000820B2" w:rsidRDefault="000820B2" w:rsidP="000820B2">
      <w:r w:rsidRPr="000820B2">
        <w:rPr>
          <w:rStyle w:val="Style13ptBold"/>
        </w:rPr>
        <w:t>Gilbert 15</w:t>
      </w:r>
      <w:r>
        <w:t xml:space="preserve"> [Paul Gilbert, Sociology Lens. Sociology Lens aims to offer a lively and informative venue for faculty, graduate students and the wider public to discuss current issues in sociology. The site is a companion to the online review journal, Sociology Compass. What does ‘disruptive innovation’ disrupt</w:t>
      </w:r>
      <w:proofErr w:type="gramStart"/>
      <w:r>
        <w:t>?,</w:t>
      </w:r>
      <w:proofErr w:type="gramEnd"/>
      <w:r>
        <w:t xml:space="preserve"> Society Pages, 11-26-2015, Accessible Online at https://thesocietypages.org/sociologylens/2015/11/26/what-does-disruptive-innovation-disrupt/] SW 7-24-2016</w:t>
      </w:r>
    </w:p>
    <w:p w:rsidR="000820B2" w:rsidRPr="00BC0350" w:rsidRDefault="000820B2" w:rsidP="000820B2">
      <w:pPr>
        <w:rPr>
          <w:rStyle w:val="StyleUnderline"/>
        </w:rPr>
      </w:pPr>
      <w:r>
        <w:t xml:space="preserve">Christensen’s </w:t>
      </w:r>
      <w:r w:rsidRPr="00BC0350">
        <w:rPr>
          <w:rStyle w:val="StyleUnderline"/>
        </w:rPr>
        <w:t>‘disruptive’ innovations often proved to be nothing of the sort</w:t>
      </w:r>
      <w:r>
        <w:t xml:space="preserve">, and acted as lessons for those seeking to avoid the disruption of their profit–generating enterprises, </w:t>
      </w:r>
      <w:r w:rsidRPr="00BC0350">
        <w:rPr>
          <w:rStyle w:val="StyleUnderline"/>
        </w:rPr>
        <w:t>and it seems that ‘responsible innovation’ discourse and policy in Europe has taken a similar course.</w:t>
      </w:r>
      <w:r>
        <w:t xml:space="preserve"> </w:t>
      </w:r>
      <w:proofErr w:type="spellStart"/>
      <w:r>
        <w:t>Stevienna</w:t>
      </w:r>
      <w:proofErr w:type="spellEnd"/>
      <w:r>
        <w:t xml:space="preserve"> de </w:t>
      </w:r>
      <w:proofErr w:type="spellStart"/>
      <w:r>
        <w:t>Saille</w:t>
      </w:r>
      <w:proofErr w:type="spellEnd"/>
      <w:r>
        <w:t xml:space="preserve"> has recently described how an originally broad, participatory vision of ‘responsible innovation’ policy in Europe was </w:t>
      </w:r>
      <w:r w:rsidRPr="00BC0350">
        <w:rPr>
          <w:rStyle w:val="StyleUnderline"/>
        </w:rPr>
        <w:t>narrowed to the point where ‘society’ and ‘the public’ have been conflated with ‘the market’</w:t>
      </w:r>
      <w:r>
        <w:t>, and there is a tendency “</w:t>
      </w:r>
      <w:r w:rsidRPr="00BC0350">
        <w:rPr>
          <w:rStyle w:val="StyleUnderline"/>
        </w:rPr>
        <w:t>to assume that successful uptake of a product or service proves that it is socially beneficial.”</w:t>
      </w:r>
    </w:p>
    <w:p w:rsidR="000820B2" w:rsidRDefault="000820B2" w:rsidP="000820B2">
      <w:r w:rsidRPr="00BC0350">
        <w:rPr>
          <w:rStyle w:val="StyleUnderline"/>
        </w:rPr>
        <w:t>This</w:t>
      </w:r>
      <w:r>
        <w:t xml:space="preserve">, as Julie </w:t>
      </w:r>
      <w:proofErr w:type="spellStart"/>
      <w:r>
        <w:t>Froud</w:t>
      </w:r>
      <w:proofErr w:type="spellEnd"/>
      <w:r>
        <w:t xml:space="preserve"> and her colleagues have argued, </w:t>
      </w:r>
      <w:r w:rsidRPr="00BC0350">
        <w:rPr>
          <w:rStyle w:val="StyleUnderline"/>
        </w:rPr>
        <w:t>is a deeply problematic assumption</w:t>
      </w:r>
      <w:r>
        <w:t xml:space="preserve">. </w:t>
      </w:r>
      <w:proofErr w:type="spellStart"/>
      <w:r>
        <w:t>Froud</w:t>
      </w:r>
      <w:proofErr w:type="spellEnd"/>
      <w:r>
        <w:t xml:space="preserve"> et al. use the notion of ‘social innovation’ precisely to upset the conventional association between economic ‘innovation’ and welfare– or efficiency–increasing processes, and suggest that “finance as privately led social innovation has failed”. </w:t>
      </w:r>
      <w:r w:rsidRPr="00BC0350">
        <w:rPr>
          <w:rStyle w:val="StyleUnderline"/>
        </w:rPr>
        <w:t>The so–called ‘</w:t>
      </w:r>
      <w:proofErr w:type="spellStart"/>
      <w:r w:rsidRPr="00BC0350">
        <w:rPr>
          <w:rStyle w:val="StyleUnderline"/>
        </w:rPr>
        <w:t>democratisation</w:t>
      </w:r>
      <w:proofErr w:type="spellEnd"/>
      <w:r w:rsidRPr="00BC0350">
        <w:rPr>
          <w:rStyle w:val="StyleUnderline"/>
        </w:rPr>
        <w:t xml:space="preserve"> of finance’ in the</w:t>
      </w:r>
      <w:r>
        <w:t xml:space="preserve"> USA during the </w:t>
      </w:r>
      <w:r w:rsidRPr="00BC0350">
        <w:rPr>
          <w:rStyle w:val="StyleUnderline"/>
        </w:rPr>
        <w:t>1990s involved a great deal of innovation in credit products that found a market in low–income families whose social security needs (such as pension provision) were not met by a state welfare system,</w:t>
      </w:r>
      <w:r>
        <w:t xml:space="preserve"> and whose incomes were insufficient to allow for savings that would smooth their earnings over the life–course. These credit products often involved creating more </w:t>
      </w:r>
      <w:proofErr w:type="spellStart"/>
      <w:r>
        <w:t>precarity</w:t>
      </w:r>
      <w:proofErr w:type="spellEnd"/>
      <w:r>
        <w:t xml:space="preserve"> and indebtedness (leasing cars rather than buying them is cheaper, but leaves the lessee with no car to sell at the end, more debt, and a worse credit rating), which served as a spur to develop some of the ‘innovative’ </w:t>
      </w:r>
      <w:proofErr w:type="spellStart"/>
      <w:r>
        <w:t>securitisation</w:t>
      </w:r>
      <w:proofErr w:type="spellEnd"/>
      <w:r>
        <w:t xml:space="preserve"> techniques implicated in the crisis. Thus, </w:t>
      </w:r>
      <w:proofErr w:type="spellStart"/>
      <w:r>
        <w:t>Froud</w:t>
      </w:r>
      <w:proofErr w:type="spellEnd"/>
      <w:r>
        <w:t xml:space="preserve"> and her colleagues argue, “Social protection should include constraints on finance as social innovation.” Not all innovations – however disruptive – are to be celebrated.</w:t>
      </w:r>
    </w:p>
    <w:p w:rsidR="000820B2" w:rsidRDefault="000820B2" w:rsidP="000820B2">
      <w:pPr>
        <w:rPr>
          <w:rStyle w:val="StyleUnderline"/>
        </w:rPr>
      </w:pPr>
      <w:r>
        <w:t xml:space="preserve">Equally, of course, innovation is not necessarily bad. But </w:t>
      </w:r>
      <w:r w:rsidRPr="00BC0350">
        <w:rPr>
          <w:rStyle w:val="StyleUnderline"/>
        </w:rPr>
        <w:t xml:space="preserve">the </w:t>
      </w:r>
      <w:proofErr w:type="spellStart"/>
      <w:r w:rsidRPr="00BC0350">
        <w:rPr>
          <w:rStyle w:val="StyleUnderline"/>
        </w:rPr>
        <w:t>fetishization</w:t>
      </w:r>
      <w:proofErr w:type="spellEnd"/>
      <w:r w:rsidRPr="00BC0350">
        <w:rPr>
          <w:rStyle w:val="StyleUnderline"/>
        </w:rPr>
        <w:t xml:space="preserve"> of innovation (and disruption) to the exclusion of questions about whether ‘disruptive’ innovations are </w:t>
      </w:r>
      <w:r w:rsidRPr="00BC0350">
        <w:t xml:space="preserve">necessarily </w:t>
      </w:r>
      <w:r w:rsidRPr="00BC0350">
        <w:rPr>
          <w:rStyle w:val="StyleUnderline"/>
        </w:rPr>
        <w:t>the product of</w:t>
      </w:r>
      <w:r w:rsidRPr="00BC0350">
        <w:t xml:space="preserve"> nimble, </w:t>
      </w:r>
      <w:r w:rsidRPr="00BC0350">
        <w:rPr>
          <w:rStyle w:val="StyleUnderline"/>
        </w:rPr>
        <w:t>flexible private sector entrepreneurs (rather than the ‘patient capital’ provided by state agencies), whether they ‘disrupt’ anything at all (rather than accelerate existing economic processes), and whether disruption is necessarily a positive thing (is fracking not enabled by ‘disruptive’ technical innovations? Is not Amazon’s approach to its employees part of a ‘disruptive’ business model?), is certainly disturbing.</w:t>
      </w:r>
      <w:r>
        <w:t xml:space="preserve"> And as Vinson so rightly points out, much of what social commentators have gathered together as </w:t>
      </w:r>
      <w:r w:rsidRPr="00BC0350">
        <w:rPr>
          <w:rStyle w:val="StyleUnderline"/>
        </w:rPr>
        <w:t>‘neoliberalism’ (self–</w:t>
      </w:r>
      <w:proofErr w:type="spellStart"/>
      <w:r w:rsidRPr="00BC0350">
        <w:rPr>
          <w:rStyle w:val="StyleUnderline"/>
        </w:rPr>
        <w:t>responsibilization</w:t>
      </w:r>
      <w:proofErr w:type="spellEnd"/>
      <w:r w:rsidRPr="00BC0350">
        <w:rPr>
          <w:rStyle w:val="StyleUnderline"/>
        </w:rPr>
        <w:t xml:space="preserve">, </w:t>
      </w:r>
      <w:proofErr w:type="spellStart"/>
      <w:r w:rsidRPr="00BC0350">
        <w:rPr>
          <w:rStyle w:val="StyleUnderline"/>
        </w:rPr>
        <w:t>labour</w:t>
      </w:r>
      <w:proofErr w:type="spellEnd"/>
      <w:r w:rsidRPr="00BC0350">
        <w:rPr>
          <w:rStyle w:val="StyleUnderline"/>
        </w:rPr>
        <w:t xml:space="preserve"> de–regulation, tax breaks for ‘innovative’ firms) is animated and enabled by apparent enthusiasm for ‘innovation’ across the party political spectrum. </w:t>
      </w:r>
      <w:r>
        <w:t xml:space="preserve">One consequence is that </w:t>
      </w:r>
      <w:r w:rsidRPr="00BC0350">
        <w:rPr>
          <w:rStyle w:val="StyleUnderline"/>
        </w:rPr>
        <w:t>there is an apparent unwillingness to acknowledge</w:t>
      </w:r>
      <w:r>
        <w:t xml:space="preserve"> that which geographers like Caitlin </w:t>
      </w:r>
      <w:proofErr w:type="spellStart"/>
      <w:r>
        <w:t>DeSilvey</w:t>
      </w:r>
      <w:proofErr w:type="spellEnd"/>
      <w:r>
        <w:t xml:space="preserve">, Tim Edensor and Bradley Garrett point us towards: </w:t>
      </w:r>
      <w:r w:rsidRPr="00BC0350">
        <w:rPr>
          <w:rStyle w:val="StyleUnderline"/>
        </w:rPr>
        <w:t>ruination, decay and obsolescence</w:t>
      </w:r>
      <w:r>
        <w:t xml:space="preserve"> reveal far more about our political and technological </w:t>
      </w:r>
      <w:proofErr w:type="spellStart"/>
      <w:r>
        <w:t>organisation</w:t>
      </w:r>
      <w:proofErr w:type="spellEnd"/>
      <w:r>
        <w:t xml:space="preserve"> than innovation–babble might. Indeed, Vinson suggests that “</w:t>
      </w:r>
      <w:r w:rsidRPr="00BC0350">
        <w:rPr>
          <w:rStyle w:val="StyleUnderline"/>
        </w:rPr>
        <w:t>if we look deeper, we see that our real technological style is dilapidation. Our technological values are best embodied by collapsing buildings, rotting bridges, and abandoned, trash-strewn lots</w:t>
      </w:r>
      <w:r>
        <w:t>.” In her closing speech at the DIF, Ellen MacArthur praised all the makers, ‘doers’ and entrepreneurs at the Festival. We may wish to temper her enthusiasm with reference to Vinson’s Thesis #82, by asking why it is that “</w:t>
      </w:r>
      <w:r w:rsidRPr="00BC0350">
        <w:rPr>
          <w:rStyle w:val="StyleUnderline"/>
        </w:rPr>
        <w:t>Our culture degrades those involved with maintenance and repair. Innovation is for the great ones. Taking care of what already exists is for losers, burnouts, slackers.”</w:t>
      </w:r>
    </w:p>
    <w:p w:rsidR="0045268A" w:rsidRPr="00147DD9" w:rsidRDefault="0045268A" w:rsidP="00147DD9">
      <w:pPr>
        <w:pStyle w:val="Heading3"/>
        <w:rPr>
          <w:rStyle w:val="StyleUnderline"/>
          <w:b/>
          <w:sz w:val="32"/>
        </w:rPr>
      </w:pPr>
      <w:r w:rsidRPr="00147DD9">
        <w:rPr>
          <w:rStyle w:val="StyleUnderline"/>
          <w:b/>
          <w:sz w:val="32"/>
        </w:rPr>
        <w:t>Consumption</w:t>
      </w:r>
    </w:p>
    <w:p w:rsidR="00EA3634" w:rsidRDefault="0045268A" w:rsidP="00EA3634">
      <w:pPr>
        <w:pStyle w:val="Heading4"/>
      </w:pPr>
      <w:r>
        <w:t>Neoliberalism views western forms of consumption as a moral duty for China—anything else is a form of freeriding.</w:t>
      </w:r>
    </w:p>
    <w:p w:rsidR="00EA3634" w:rsidRDefault="00EA3634" w:rsidP="00EA3634">
      <w:r w:rsidRPr="00EA3634">
        <w:rPr>
          <w:rStyle w:val="Style13ptBold"/>
        </w:rPr>
        <w:t>Ban et al 13</w:t>
      </w:r>
      <w:r>
        <w:t xml:space="preserve"> [</w:t>
      </w:r>
      <w:proofErr w:type="spellStart"/>
      <w:r>
        <w:t>Zhuo</w:t>
      </w:r>
      <w:proofErr w:type="spellEnd"/>
      <w:r>
        <w:t xml:space="preserve"> Ban and </w:t>
      </w:r>
      <w:proofErr w:type="spellStart"/>
      <w:r>
        <w:t>Shaunak</w:t>
      </w:r>
      <w:proofErr w:type="spellEnd"/>
      <w:r>
        <w:t xml:space="preserve"> </w:t>
      </w:r>
      <w:proofErr w:type="spellStart"/>
      <w:r>
        <w:t>Sastry</w:t>
      </w:r>
      <w:proofErr w:type="spellEnd"/>
      <w:r>
        <w:t xml:space="preserve"> are at Department of Communication, University of Cincinnati. Mohan </w:t>
      </w:r>
      <w:proofErr w:type="spellStart"/>
      <w:r>
        <w:t>Jyoti</w:t>
      </w:r>
      <w:proofErr w:type="spellEnd"/>
      <w:r>
        <w:t xml:space="preserve"> Dutta is at Department of Communications and New Media, National University of Singapore. "“Shoppers' Republic of China”: Orientalism in Neoliberal US News Discourse." Journal of International and Intercultural Communication 6.4 (2013): 280-297.] SW 7/27/2016</w:t>
      </w:r>
    </w:p>
    <w:p w:rsidR="00EA3634" w:rsidRPr="0045268A" w:rsidRDefault="00EA3634" w:rsidP="00EA3634">
      <w:pPr>
        <w:rPr>
          <w:rStyle w:val="StyleUnderline"/>
        </w:rPr>
      </w:pPr>
      <w:r>
        <w:t xml:space="preserve">In the previous section, we examined how news discourse in NYT employed </w:t>
      </w:r>
      <w:r w:rsidRPr="0045268A">
        <w:rPr>
          <w:rStyle w:val="StyleUnderline"/>
        </w:rPr>
        <w:t>neoliberal frames</w:t>
      </w:r>
      <w:r>
        <w:t xml:space="preserve"> to </w:t>
      </w:r>
      <w:r w:rsidRPr="0045268A">
        <w:rPr>
          <w:rStyle w:val="StyleUnderline"/>
        </w:rPr>
        <w:t xml:space="preserve">depict China by emphasizing the consumptive excess of the new Chinese elite; thereby underscoring the seeming universality of neoliberal consumptive excess. News discourse about China also discussed the actions that China should take to assist the global economic recovery from the recessionary pressures that characterized 2009 and 2010. </w:t>
      </w:r>
      <w:r>
        <w:t xml:space="preserve">Our analysis of the corpus revealed several instances where </w:t>
      </w:r>
      <w:r w:rsidRPr="0045268A">
        <w:rPr>
          <w:rStyle w:val="StyleUnderline"/>
        </w:rPr>
        <w:t>authors, journalists, op-editors and feature writers instructed, cajoled, persuaded, and commanded China to ‘‘own up to its responsibility’’ to the global community.</w:t>
      </w:r>
      <w:r>
        <w:t xml:space="preserve"> For the most part, </w:t>
      </w:r>
      <w:r w:rsidRPr="0045268A">
        <w:rPr>
          <w:rStyle w:val="StyleUnderline"/>
        </w:rPr>
        <w:t xml:space="preserve">this entailed China implementing policy to allow its currency, the </w:t>
      </w:r>
      <w:proofErr w:type="spellStart"/>
      <w:r w:rsidRPr="0045268A">
        <w:rPr>
          <w:rStyle w:val="StyleUnderline"/>
        </w:rPr>
        <w:t>renminbi</w:t>
      </w:r>
      <w:proofErr w:type="spellEnd"/>
      <w:r w:rsidRPr="0045268A">
        <w:rPr>
          <w:rStyle w:val="StyleUnderline"/>
        </w:rPr>
        <w:t>, to appreciate according to market logics; creating a fair and open climate towards multinational investment in China, and increasing the consumption of foreign goods and services among the Chinese body politic.</w:t>
      </w:r>
    </w:p>
    <w:p w:rsidR="00EA3634" w:rsidRDefault="00EA3634" w:rsidP="00EA3634">
      <w:r>
        <w:t xml:space="preserve">We contend that </w:t>
      </w:r>
      <w:r w:rsidRPr="0045268A">
        <w:rPr>
          <w:rStyle w:val="StyleUnderline"/>
        </w:rPr>
        <w:t xml:space="preserve">these articulations as to how China should best serve its own (and thereby global) interests are based on a theoretical understanding of China </w:t>
      </w:r>
      <w:proofErr w:type="spellStart"/>
      <w:proofErr w:type="gramStart"/>
      <w:r w:rsidRPr="0045268A">
        <w:rPr>
          <w:rStyle w:val="StyleUnderline"/>
        </w:rPr>
        <w:t>vis</w:t>
      </w:r>
      <w:proofErr w:type="spellEnd"/>
      <w:r w:rsidRPr="0045268A">
        <w:rPr>
          <w:rStyle w:val="StyleUnderline"/>
        </w:rPr>
        <w:t>-</w:t>
      </w:r>
      <w:proofErr w:type="gramEnd"/>
      <w:r w:rsidRPr="0045268A">
        <w:rPr>
          <w:rStyle w:val="StyleUnderline"/>
        </w:rPr>
        <w:t>a`-</w:t>
      </w:r>
      <w:proofErr w:type="spellStart"/>
      <w:r w:rsidRPr="0045268A">
        <w:rPr>
          <w:rStyle w:val="StyleUnderline"/>
        </w:rPr>
        <w:t>vis</w:t>
      </w:r>
      <w:proofErr w:type="spellEnd"/>
      <w:r w:rsidRPr="0045268A">
        <w:rPr>
          <w:rStyle w:val="StyleUnderline"/>
        </w:rPr>
        <w:t xml:space="preserve"> the U.S. that is characterized by a one-way flow of knowledge and expertise.</w:t>
      </w:r>
      <w:r>
        <w:t xml:space="preserve"> From a theoretical standpoint, </w:t>
      </w:r>
      <w:r w:rsidRPr="0045268A">
        <w:rPr>
          <w:rStyle w:val="StyleUnderline"/>
        </w:rPr>
        <w:t xml:space="preserve">China represents the quintessential object of Orientalist knowledge: one defined by absences and lack </w:t>
      </w:r>
      <w:r>
        <w:t xml:space="preserve">(Said, 1978), </w:t>
      </w:r>
      <w:r w:rsidRPr="0045268A">
        <w:rPr>
          <w:rStyle w:val="StyleUnderline"/>
        </w:rPr>
        <w:t xml:space="preserve">rather than an active </w:t>
      </w:r>
      <w:proofErr w:type="spellStart"/>
      <w:r w:rsidRPr="0045268A">
        <w:rPr>
          <w:rStyle w:val="StyleUnderline"/>
        </w:rPr>
        <w:t>selfawareness</w:t>
      </w:r>
      <w:proofErr w:type="spellEnd"/>
      <w:r w:rsidRPr="0045268A">
        <w:rPr>
          <w:rStyle w:val="StyleUnderline"/>
        </w:rPr>
        <w:t>. It plays into a Eurocentric notion of global economics in which multinational interests can dictate the best course of action for China.</w:t>
      </w:r>
      <w:r>
        <w:t xml:space="preserve"> For instance, consider this excerpt:</w:t>
      </w:r>
    </w:p>
    <w:p w:rsidR="00EA3634" w:rsidRDefault="00EA3634" w:rsidP="00EA3634">
      <w:r>
        <w:t xml:space="preserve">For years, Chinese leaders looked to the millions of poor workers from the </w:t>
      </w:r>
      <w:proofErr w:type="gramStart"/>
      <w:r>
        <w:t>country’s</w:t>
      </w:r>
      <w:proofErr w:type="gramEnd"/>
      <w:r>
        <w:t xml:space="preserve"> interior as the engine of a roaring export economy. They would move to coastal provinces, toil in factories and churn out the world’s household goods. These days, the workers are crucial for China’s economy in another way: They must start buying the very products they manufacture, spending their paychecks on lipstick and lingerie, plastic lawn chairs and plasma television sets. Officials see them as the linchpin of China’s move away from a lopsided economic model that relies too heavily on foreign consumption. (Wong, 2010b, p. 6)</w:t>
      </w:r>
    </w:p>
    <w:p w:rsidR="00EA3634" w:rsidRDefault="00EA3634" w:rsidP="00EA3634">
      <w:r>
        <w:t xml:space="preserve">In this quote, </w:t>
      </w:r>
      <w:r w:rsidRPr="0045268A">
        <w:rPr>
          <w:rStyle w:val="StyleUnderline"/>
        </w:rPr>
        <w:t>Chinese workers are urged to begin ‘‘consuming what they produce,’’ so as to move away from an economic model based on income accruing from exports to one fueled by domestic consumption. The workers’ role must shift from producers of the world’s household goods to consumers of these goods.</w:t>
      </w:r>
      <w:r>
        <w:t xml:space="preserve"> What is interesting here is </w:t>
      </w:r>
      <w:r w:rsidRPr="0045268A">
        <w:rPr>
          <w:rStyle w:val="StyleUnderline"/>
        </w:rPr>
        <w:t>the construction of China’s growth model as ‘‘lopsided.’’ The exhortation to decrease reliance on exports becomes more relevant against the backdrop of China’s policy of pegging its currency to the dollar, something that U.S. news reporters, senators and economists regard as an undervaluing of the currency</w:t>
      </w:r>
      <w:r>
        <w:t xml:space="preserve">. In other articles, experts claimed that the undervaluing of the </w:t>
      </w:r>
      <w:proofErr w:type="spellStart"/>
      <w:r>
        <w:t>renminbi</w:t>
      </w:r>
      <w:proofErr w:type="spellEnd"/>
      <w:r>
        <w:t xml:space="preserve"> works to increase the trade deficit of China’s trading partners. While a detailed discussion of the foreign exchange market is outside this paper’s scope, it suffices for our purposes to note that the lopsidedness of China’s economic model seems to affect American financial and monetary interests much more than it does Chinese.</w:t>
      </w:r>
    </w:p>
    <w:p w:rsidR="00EA3634" w:rsidRDefault="00EA3634" w:rsidP="00EA3634">
      <w:r>
        <w:t xml:space="preserve">Further, </w:t>
      </w:r>
      <w:r w:rsidRPr="0045268A">
        <w:rPr>
          <w:rStyle w:val="StyleUnderline"/>
        </w:rPr>
        <w:t>encouraging Chinese workers to spend their monies on ‘‘lipstick and lingerie’’ suggests that the U.S. is trying to accelerate a specific kind of consumption within the Chinese body politic.</w:t>
      </w:r>
      <w:r>
        <w:t xml:space="preserve"> While the collusion of lipsticks and lingerie was probably meant to be merely alliterative, this phrase resonates in its Westernized notion of consumption. From a theoretical standpoint, the politics of desire embedded in the phrase ‘‘lipsticks and lingerie’’ seems to work towards increasing demand for U.S.-based fashion and lifestyle brands to help offset China’s ‘‘lopsided’’ economy. This seeming concern for China’s ‘‘lopsided’’ economy is interesting when juxtaposed with the fact that Chinese consumers pay significantly higher prices for many Western luxury brands, as demonstrated below:</w:t>
      </w:r>
    </w:p>
    <w:p w:rsidR="00EA3634" w:rsidRDefault="00EA3634" w:rsidP="00EA3634">
      <w:r>
        <w:t>Of course, you see virtually every big-name brand represented here*from Burberry to Bugatti*and many of the fashion and jewelry companies now have several locations in Beijing alone. And despite prices that are roughly 40 percent higher than they would be for the same handbag or dress in Paris or New York, Chinese consumers are shopping. (</w:t>
      </w:r>
      <w:proofErr w:type="spellStart"/>
      <w:r>
        <w:t>Horyn</w:t>
      </w:r>
      <w:proofErr w:type="spellEnd"/>
      <w:r>
        <w:t>, 2010, p. 4)</w:t>
      </w:r>
    </w:p>
    <w:p w:rsidR="00EA3634" w:rsidRDefault="00EA3634" w:rsidP="00EA3634">
      <w:r>
        <w:t>In this articulation, we see that Chinese consumers pay about 40% more for luxury brands compared to their Western counterparts, and yet, so successfully entrenched is this politics of desire within neoliberal, hyper-consumerist China, that the demand for these goods continues unabated. For, as the reporter continues,</w:t>
      </w:r>
    </w:p>
    <w:p w:rsidR="00EA3634" w:rsidRDefault="00EA3634" w:rsidP="00EA3634">
      <w:proofErr w:type="gramStart"/>
      <w:r>
        <w:t>...[</w:t>
      </w:r>
      <w:proofErr w:type="gramEnd"/>
      <w:r>
        <w:t>T]o watch a young woman in the Chanel boutique examine herself in the mirror as she holds a $4,500 quilted bag is to imagine what owning such an object would mean to her. Many women have to save for months to afford a status bag. But the point is, they do. (</w:t>
      </w:r>
      <w:proofErr w:type="spellStart"/>
      <w:r>
        <w:t>Horyn</w:t>
      </w:r>
      <w:proofErr w:type="spellEnd"/>
      <w:r>
        <w:t>, 2010, p. 4)</w:t>
      </w:r>
    </w:p>
    <w:p w:rsidR="00EA3634" w:rsidRDefault="00EA3634" w:rsidP="00EA3634">
      <w:r>
        <w:t>The commodity fixation expressed in this excerpt highlights how the markers of desire for affluent, neoliberal Chinese subjects are conceptualized within a self-Orientalizing frame (</w:t>
      </w:r>
      <w:proofErr w:type="spellStart"/>
      <w:r>
        <w:t>Dirlik</w:t>
      </w:r>
      <w:proofErr w:type="spellEnd"/>
      <w:r>
        <w:t>, 1997). It is portrayed as China’s responsibility to perpetrate such politics of desire in order to fan the flames of global capitalism and to address the challenges to China’s economy.</w:t>
      </w:r>
    </w:p>
    <w:p w:rsidR="00EA3634" w:rsidRDefault="00EA3634" w:rsidP="00EA3634">
      <w:r w:rsidRPr="0045268A">
        <w:rPr>
          <w:rStyle w:val="StyleUnderline"/>
        </w:rPr>
        <w:t>The accouterments of a globalized world mean that spurring ‘‘Chinese consumption’’ is not necessarily limited to opening more luxury boutiques in Beijing. Chinese consumption today is a globalized entity, stretching far beyond the geographical boundaries of the Chinese nation-state.</w:t>
      </w:r>
      <w:r>
        <w:t xml:space="preserve"> Consider this instance:</w:t>
      </w:r>
    </w:p>
    <w:p w:rsidR="00EA3634" w:rsidRDefault="00EA3634" w:rsidP="00EA3634">
      <w:r>
        <w:t xml:space="preserve">Faced with dropping enrollment and revenue, the high school in this remote Maine town has fixed on an unlikely source of salvation: Chinese teenagers ...Kenneth Smith, the schools superintendent, is so certain that Chinese students will eventually arrive by the dozen*paying $27,000 a year in tuition, room and board*that he is scouting vacant properties to convert to dormitories. ‘‘We are going full-bore,’’ Dr. Smith said last week in his office at the school, Stearns High, where the Chinese words for ‘‘hello’’ and ‘‘welcome’’ were displayed on the </w:t>
      </w:r>
      <w:proofErr w:type="spellStart"/>
      <w:r>
        <w:t>dryerase</w:t>
      </w:r>
      <w:proofErr w:type="spellEnd"/>
      <w:r>
        <w:t xml:space="preserve"> board and a Lonely Planet China travel guide sat on the conference table. ‘‘You’ve got to move if you’ve got something you believe is the right thing to do.’’ (</w:t>
      </w:r>
      <w:proofErr w:type="spellStart"/>
      <w:r>
        <w:t>Goodnough</w:t>
      </w:r>
      <w:proofErr w:type="spellEnd"/>
      <w:r>
        <w:t>, 2010, p. 1)</w:t>
      </w:r>
    </w:p>
    <w:p w:rsidR="00EA3634" w:rsidRDefault="00EA3634" w:rsidP="00EA3634">
      <w:r w:rsidRPr="0045268A">
        <w:rPr>
          <w:rStyle w:val="StyleUnderline"/>
        </w:rPr>
        <w:t xml:space="preserve">The demand for an American education among those Chinese with the disposable income to pay nearly $30,000 a year has spurred the pursuit of Chinese money as a panacea to any funding problems. Here, ‘‘hunting’’ for Chinese students becomes the ‘‘right thing to do’’ to obtain a financial windfall for the institution, regardless of whether this is really good for the Chinese students themselves. That question seems to be irrelevant within a frame that emphasizes </w:t>
      </w:r>
      <w:r w:rsidRPr="0045268A">
        <w:rPr>
          <w:rStyle w:val="Emphasis"/>
        </w:rPr>
        <w:t xml:space="preserve">consumption as a moral duty for the Chinese, for their own good and for the greater good of global society. </w:t>
      </w:r>
      <w:r>
        <w:t xml:space="preserve">In the next section, we discuss how this moral imperative for China plays out in the context of </w:t>
      </w:r>
      <w:proofErr w:type="gramStart"/>
      <w:r>
        <w:t>its</w:t>
      </w:r>
      <w:proofErr w:type="gramEnd"/>
      <w:r>
        <w:t xml:space="preserve"> ‘‘irresponsible international behavior.’’</w:t>
      </w:r>
    </w:p>
    <w:p w:rsidR="00EA3634" w:rsidRDefault="00147DD9" w:rsidP="00147DD9">
      <w:pPr>
        <w:pStyle w:val="Heading3"/>
      </w:pPr>
      <w:r>
        <w:t>Outside the law</w:t>
      </w:r>
    </w:p>
    <w:p w:rsidR="00147DD9" w:rsidRPr="00147DD9" w:rsidRDefault="00147DD9" w:rsidP="00147DD9">
      <w:pPr>
        <w:pStyle w:val="Heading4"/>
      </w:pPr>
      <w:r>
        <w:t>China is viewed as being outside of international law, and an irritant to the rest of the world economy when it doesn’t kowtow to US interests.</w:t>
      </w:r>
    </w:p>
    <w:p w:rsidR="00EA3634" w:rsidRPr="00EA3634" w:rsidRDefault="00EA3634" w:rsidP="00EA3634">
      <w:r w:rsidRPr="00EA3634">
        <w:rPr>
          <w:rStyle w:val="Style13ptBold"/>
        </w:rPr>
        <w:t>Ban et al 13</w:t>
      </w:r>
      <w:r>
        <w:t xml:space="preserve"> [</w:t>
      </w:r>
      <w:proofErr w:type="spellStart"/>
      <w:r>
        <w:t>Zhuo</w:t>
      </w:r>
      <w:proofErr w:type="spellEnd"/>
      <w:r>
        <w:t xml:space="preserve"> Ban and </w:t>
      </w:r>
      <w:proofErr w:type="spellStart"/>
      <w:r>
        <w:t>Shaunak</w:t>
      </w:r>
      <w:proofErr w:type="spellEnd"/>
      <w:r>
        <w:t xml:space="preserve"> </w:t>
      </w:r>
      <w:proofErr w:type="spellStart"/>
      <w:r>
        <w:t>Sastry</w:t>
      </w:r>
      <w:proofErr w:type="spellEnd"/>
      <w:r>
        <w:t xml:space="preserve"> are at Department of Communication, University of Cincinnati. Mohan </w:t>
      </w:r>
      <w:proofErr w:type="spellStart"/>
      <w:r>
        <w:t>Jyoti</w:t>
      </w:r>
      <w:proofErr w:type="spellEnd"/>
      <w:r>
        <w:t xml:space="preserve"> Dutta is at Department of Communications and New Media, National University of Singapore. "“Shoppers' Republic of China”: Orientalism in Neoliberal US News Discourse." Journal of International and Intercultural Communic</w:t>
      </w:r>
      <w:r w:rsidR="00147DD9">
        <w:t>ation 6.4 (2013): 280-297.] 7</w:t>
      </w:r>
      <w:r>
        <w:t>/27/2016</w:t>
      </w:r>
    </w:p>
    <w:p w:rsidR="00EA3634" w:rsidRDefault="00EA3634" w:rsidP="00EA3634">
      <w:r w:rsidRPr="00147DD9">
        <w:rPr>
          <w:rStyle w:val="StyleUnderline"/>
        </w:rPr>
        <w:t>China has long been seen as a place with lack of respect for international laws and convention; an Orientalist construction that can be traced back to the development of international law</w:t>
      </w:r>
      <w:r>
        <w:t xml:space="preserve"> (</w:t>
      </w:r>
      <w:proofErr w:type="spellStart"/>
      <w:r>
        <w:t>Onuma</w:t>
      </w:r>
      <w:proofErr w:type="spellEnd"/>
      <w:r>
        <w:t xml:space="preserve">, 2000). </w:t>
      </w:r>
      <w:r w:rsidRPr="00147DD9">
        <w:rPr>
          <w:rStyle w:val="StyleUnderline"/>
        </w:rPr>
        <w:t>This historically constructed label of ‘‘international truant’’ continues to be employed while describing China today.</w:t>
      </w:r>
      <w:r>
        <w:t xml:space="preserve"> In our corpus, the ‘‘lack of respect’’ for international convention and law was a significant leitmotif as news articles exhorted it to restrain its deviant nature and ‘‘play by the rules.’’ News discourse also emphasized that China does not behave in a manner that behooves a major leader in world economics and affairs. Similarly, news articles debated how to get China to ‘‘act responsibly,’’ and the international community’s (and the U.S.) role in ensuring that it behaves </w:t>
      </w:r>
      <w:proofErr w:type="spellStart"/>
      <w:r>
        <w:t>responsiblely</w:t>
      </w:r>
      <w:proofErr w:type="spellEnd"/>
      <w:r>
        <w:t>. Consider this excerpt:</w:t>
      </w:r>
    </w:p>
    <w:p w:rsidR="00EA3634" w:rsidRDefault="00EA3634" w:rsidP="00EA3634">
      <w:r>
        <w:t xml:space="preserve">At the Group of 20 summit meeting in Seoul, South Korea, last week, President Obama chided China on its currency policy, calling for Beijing to ‘‘act in a responsible fashion internationally’’ and saying the undervalued </w:t>
      </w:r>
      <w:proofErr w:type="spellStart"/>
      <w:r>
        <w:t>renminbi</w:t>
      </w:r>
      <w:proofErr w:type="spellEnd"/>
      <w:r>
        <w:t xml:space="preserve"> was ‘‘an irritant to a lot of China’s trading partners and those who are competing with China to sell goods around the world.’’ (</w:t>
      </w:r>
      <w:proofErr w:type="spellStart"/>
      <w:r>
        <w:t>Barboza</w:t>
      </w:r>
      <w:proofErr w:type="spellEnd"/>
      <w:r>
        <w:t>, 2010, p. 1)</w:t>
      </w:r>
    </w:p>
    <w:p w:rsidR="00EA3634" w:rsidRDefault="00EA3634" w:rsidP="00EA3634">
      <w:r>
        <w:t>The undertone here of ‘‘grow up and behave like an adult’’ is not necessarily novel in how the U.S. has historically understood its role in world diplomacy and foreign relations, but it is interesting to juxtapose this statement with China’s economic responsibilities as articulated in an article titled ‘‘Taking on China’’:</w:t>
      </w:r>
    </w:p>
    <w:p w:rsidR="00EA3634" w:rsidRDefault="00EA3634" w:rsidP="00EA3634">
      <w:r>
        <w:t xml:space="preserve">[E]merging nations could and should play an important role in helping the world economy as a whole pull out of its slump. But China, the largest of these emerging economies, isn’t allowing this natural process to unfold. Restrictions on foreign investment limit the flow of private funds into China; meanwhile, the Chinese government is keeping the value of its currency, the </w:t>
      </w:r>
      <w:proofErr w:type="spellStart"/>
      <w:r>
        <w:t>renminbi</w:t>
      </w:r>
      <w:proofErr w:type="spellEnd"/>
      <w:r>
        <w:t>, artificially low by buying huge amounts of foreign currency, in effect subsidizing its exports. And these subsidized exports are hurting employment in the rest of the world. Chinese officials defend this policy with arguments that are both implausible and wildly inconsistent. They deny that they are deliberately manipulating their exchange rate; I guess the tooth fairy purchased $2.4 trillion in foreign currency and put it on their pillows while they were sleeping (</w:t>
      </w:r>
      <w:proofErr w:type="spellStart"/>
      <w:r>
        <w:t>Krugman</w:t>
      </w:r>
      <w:proofErr w:type="spellEnd"/>
      <w:r>
        <w:t>, 2010, p. 25).</w:t>
      </w:r>
    </w:p>
    <w:p w:rsidR="00EA3634" w:rsidRDefault="00EA3634" w:rsidP="00EA3634">
      <w:r>
        <w:t xml:space="preserve">Given the moral imperative (‘‘could and should’’) placed on China to ‘‘pull the world out of a slump,’’ </w:t>
      </w:r>
      <w:r w:rsidRPr="00147DD9">
        <w:rPr>
          <w:rStyle w:val="StyleUnderline"/>
        </w:rPr>
        <w:t>their failure to play ball becomes an ‘‘irritant’’ to the interests of the world economy. Nowhere in our corpus do we find articulations that seek to engage and debate with China’s actual foreign-policy intentions. There is apparently no space for an alternate theorizing of China’s foreign-policy measures as rational (if albeit incongruent with dominant U.S. concerns and interests within the global economic logic).</w:t>
      </w:r>
      <w:r>
        <w:t xml:space="preserve"> The metaphor of the tooth fairy is particularly illuminating of how the relationship between the world economy and China is imagined: as that of an exasperated parent trying to discipline a spoilt child. Given China’s potential importance to the world economy and its refusal to act in a manner that is deemed ‘‘internationally responsible,’’ the U.S. continually employs alternative communicative channels:</w:t>
      </w:r>
    </w:p>
    <w:p w:rsidR="00EA3634" w:rsidRDefault="00EA3634" w:rsidP="00EA3634">
      <w:r>
        <w:t>... So somewhat belatedly, President Obama decided he needed what every American president since Nixon had had: A direct back channel of communications to the Chinese leadership, a way to head off trouble or create an opening without going through the formal diplomatic exchanges. ‘‘Think Kissinger, Scowcroft, Brzezinski, Berger,’’ one of Mr. Obama’s senior national security aides said the other day, ticking off the names of national security advisers who cultivated off-line access to the Chinese leadership. (Sanger, 2010, p. 13)</w:t>
      </w:r>
    </w:p>
    <w:p w:rsidR="00EA3634" w:rsidRDefault="00EA3634" w:rsidP="00EA3634">
      <w:r w:rsidRPr="00147DD9">
        <w:rPr>
          <w:rStyle w:val="StyleUnderline"/>
        </w:rPr>
        <w:t>The history of U.S. diplomacy with China has always relied on back channels to communicate with China’s idiosyncratic leaders, since formal diplomacy bears no relation to what China will actually do. Coupled with this is the pervasive notion that the charismatic and authoritarian nature of Chinese leadership requires back channel influence in order for business to take place, because ‘‘in China, difficult changes are sometimes made only when a senior official publicly takes responsibility for them’’</w:t>
      </w:r>
      <w:r>
        <w:t xml:space="preserve"> (Chan, 2010, p. 4). Such statements reflect sweeping cultural generalizations on how things happen in China. ‘‘</w:t>
      </w:r>
      <w:proofErr w:type="spellStart"/>
      <w:r w:rsidRPr="00147DD9">
        <w:rPr>
          <w:rStyle w:val="StyleUnderline"/>
        </w:rPr>
        <w:t>Chineseness</w:t>
      </w:r>
      <w:proofErr w:type="spellEnd"/>
      <w:r w:rsidRPr="00147DD9">
        <w:rPr>
          <w:rStyle w:val="StyleUnderline"/>
        </w:rPr>
        <w:t>’’ or the ‘‘Chinese way of doing things’’ comes under the microscope</w:t>
      </w:r>
      <w:r>
        <w:t xml:space="preserve"> in order to discover the best way for the global*and more precisely the U.S.*economy, to get out of the slump:</w:t>
      </w:r>
    </w:p>
    <w:p w:rsidR="00EA3634" w:rsidRDefault="00EA3634" w:rsidP="00EA3634">
      <w:r>
        <w:t xml:space="preserve">...Corporate leaders like G.E.’s chief executive, Jeffrey R. </w:t>
      </w:r>
      <w:proofErr w:type="spellStart"/>
      <w:r>
        <w:t>Immelt</w:t>
      </w:r>
      <w:proofErr w:type="spellEnd"/>
      <w:r>
        <w:t>, have taken a more conciliatory public stance toward China in recent months, saying that they would fine-tune their competitive tactics to adapt to Beijing policy. Experts on Chinese business culture say that Chinese regulators like to see such statements. ‘‘It’s communicating, ‘I understand my place’*that’s very Confucian,’’ said Judy Lam, a lawyer at Rutter, Hobbs &amp; Davidoff in Los Angeles who specializes in deals spanning the Pacific. The statements show, she said, that ‘‘the big American giant’’ is ‘‘willing to suck it up*that will win them points.’’ (</w:t>
      </w:r>
      <w:proofErr w:type="spellStart"/>
      <w:r>
        <w:t>Bradsher</w:t>
      </w:r>
      <w:proofErr w:type="spellEnd"/>
      <w:r>
        <w:t>, 2010, p. 1)</w:t>
      </w:r>
    </w:p>
    <w:p w:rsidR="00EA3634" w:rsidRDefault="00EA3634" w:rsidP="00EA3634">
      <w:r>
        <w:t xml:space="preserve">Here we see how </w:t>
      </w:r>
      <w:r w:rsidRPr="00147DD9">
        <w:rPr>
          <w:rStyle w:val="StyleUnderline"/>
        </w:rPr>
        <w:t xml:space="preserve">getting China to act in accordance with global neoliberal interests has led large multinational corporations to be more ‘‘conciliatory’’ in their stance, which seemingly allows China to put ‘‘the big American giant’’ in its place. This framing leads to a cultural explanation for China’s economic policy decisions: a ‘‘Pacific specialist’’ interprets China’s response to such actions as being ‘‘Confucian,’’ which is then used to explain that the Chinese want to see an American giant suck it up to them. </w:t>
      </w:r>
      <w:r>
        <w:t>Evaluating Chinese business practices through an ersatz Confucianism employed by the West, once again reinforces the Orientalist notion that the most credible knowledge about the Orient exists outside it (Said, 1978).</w:t>
      </w:r>
    </w:p>
    <w:p w:rsidR="00334E14" w:rsidRDefault="00EA3634" w:rsidP="00F92DE9">
      <w:r>
        <w:t xml:space="preserve">Articles within this theme </w:t>
      </w:r>
      <w:r w:rsidRPr="00147DD9">
        <w:rPr>
          <w:rStyle w:val="StyleUnderline"/>
        </w:rPr>
        <w:t>imagined China as a place unlike other countries with international economic significance: instead of following international law responsibly, China operates on cultural logics that are viewed as belligerent in their demand to see outsiders bow down to its dictates.</w:t>
      </w:r>
      <w:r>
        <w:t xml:space="preserve"> In our final section, we address the notion of culture and its relationship to neoliberal logic in more depth.</w:t>
      </w:r>
    </w:p>
    <w:p w:rsidR="00334E14" w:rsidRDefault="00334E14" w:rsidP="00BB44FB"/>
    <w:sectPr w:rsidR="00334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B6FAA"/>
    <w:rsid w:val="000139A3"/>
    <w:rsid w:val="000820B2"/>
    <w:rsid w:val="000A0201"/>
    <w:rsid w:val="00100833"/>
    <w:rsid w:val="00104529"/>
    <w:rsid w:val="00105942"/>
    <w:rsid w:val="00107396"/>
    <w:rsid w:val="001206FA"/>
    <w:rsid w:val="00140C33"/>
    <w:rsid w:val="00144A4C"/>
    <w:rsid w:val="00147DD9"/>
    <w:rsid w:val="00161966"/>
    <w:rsid w:val="00176AB0"/>
    <w:rsid w:val="00177B7D"/>
    <w:rsid w:val="0018322D"/>
    <w:rsid w:val="001B5776"/>
    <w:rsid w:val="001E527A"/>
    <w:rsid w:val="001F78CE"/>
    <w:rsid w:val="00250CE0"/>
    <w:rsid w:val="00251FC7"/>
    <w:rsid w:val="002855A7"/>
    <w:rsid w:val="002B146A"/>
    <w:rsid w:val="002B5E17"/>
    <w:rsid w:val="002F1BCA"/>
    <w:rsid w:val="00315690"/>
    <w:rsid w:val="00316B75"/>
    <w:rsid w:val="00325646"/>
    <w:rsid w:val="00334E14"/>
    <w:rsid w:val="003460F2"/>
    <w:rsid w:val="0035783A"/>
    <w:rsid w:val="0038158C"/>
    <w:rsid w:val="003902BA"/>
    <w:rsid w:val="003A09E2"/>
    <w:rsid w:val="003A7216"/>
    <w:rsid w:val="00407037"/>
    <w:rsid w:val="004341C4"/>
    <w:rsid w:val="0045268A"/>
    <w:rsid w:val="004605D6"/>
    <w:rsid w:val="0048266E"/>
    <w:rsid w:val="004C60E8"/>
    <w:rsid w:val="004E3579"/>
    <w:rsid w:val="004E728B"/>
    <w:rsid w:val="004F39E0"/>
    <w:rsid w:val="00537BD5"/>
    <w:rsid w:val="0057268A"/>
    <w:rsid w:val="005D2912"/>
    <w:rsid w:val="006065BD"/>
    <w:rsid w:val="00645FA9"/>
    <w:rsid w:val="00647866"/>
    <w:rsid w:val="00653E1A"/>
    <w:rsid w:val="00665003"/>
    <w:rsid w:val="006A2AD0"/>
    <w:rsid w:val="006C2375"/>
    <w:rsid w:val="006D4ECC"/>
    <w:rsid w:val="00722258"/>
    <w:rsid w:val="007243E5"/>
    <w:rsid w:val="00740AB4"/>
    <w:rsid w:val="00766EA0"/>
    <w:rsid w:val="007A2226"/>
    <w:rsid w:val="007F5B66"/>
    <w:rsid w:val="008075CC"/>
    <w:rsid w:val="00823A1C"/>
    <w:rsid w:val="00845B9D"/>
    <w:rsid w:val="00860984"/>
    <w:rsid w:val="008B05DC"/>
    <w:rsid w:val="008B19D2"/>
    <w:rsid w:val="008B3ECB"/>
    <w:rsid w:val="008B4E85"/>
    <w:rsid w:val="008C1B2E"/>
    <w:rsid w:val="0091627E"/>
    <w:rsid w:val="009338EE"/>
    <w:rsid w:val="009366AD"/>
    <w:rsid w:val="0095752A"/>
    <w:rsid w:val="0097032B"/>
    <w:rsid w:val="0099157C"/>
    <w:rsid w:val="009D2EAD"/>
    <w:rsid w:val="009D54B2"/>
    <w:rsid w:val="009E1922"/>
    <w:rsid w:val="009E244B"/>
    <w:rsid w:val="009F7ED2"/>
    <w:rsid w:val="00A07163"/>
    <w:rsid w:val="00A47D1D"/>
    <w:rsid w:val="00A93661"/>
    <w:rsid w:val="00A95652"/>
    <w:rsid w:val="00AC0AB8"/>
    <w:rsid w:val="00B33C6D"/>
    <w:rsid w:val="00B4508F"/>
    <w:rsid w:val="00B55AD5"/>
    <w:rsid w:val="00B8057C"/>
    <w:rsid w:val="00BB44FB"/>
    <w:rsid w:val="00BB718D"/>
    <w:rsid w:val="00BC0350"/>
    <w:rsid w:val="00BD6238"/>
    <w:rsid w:val="00BE6FFB"/>
    <w:rsid w:val="00BF593B"/>
    <w:rsid w:val="00BF773A"/>
    <w:rsid w:val="00BF7E81"/>
    <w:rsid w:val="00C13773"/>
    <w:rsid w:val="00C17CC8"/>
    <w:rsid w:val="00C83417"/>
    <w:rsid w:val="00C9604F"/>
    <w:rsid w:val="00CA19AA"/>
    <w:rsid w:val="00CB6FAA"/>
    <w:rsid w:val="00CC5298"/>
    <w:rsid w:val="00CD736E"/>
    <w:rsid w:val="00CD798D"/>
    <w:rsid w:val="00CE161E"/>
    <w:rsid w:val="00CF54C7"/>
    <w:rsid w:val="00CF59A8"/>
    <w:rsid w:val="00CF6208"/>
    <w:rsid w:val="00D325A9"/>
    <w:rsid w:val="00D3477F"/>
    <w:rsid w:val="00D36A8A"/>
    <w:rsid w:val="00D515E1"/>
    <w:rsid w:val="00D61409"/>
    <w:rsid w:val="00D6691E"/>
    <w:rsid w:val="00D71170"/>
    <w:rsid w:val="00D7464D"/>
    <w:rsid w:val="00DA1C92"/>
    <w:rsid w:val="00DA25D4"/>
    <w:rsid w:val="00DA6538"/>
    <w:rsid w:val="00DE43B6"/>
    <w:rsid w:val="00DF05D6"/>
    <w:rsid w:val="00E15E75"/>
    <w:rsid w:val="00E5262C"/>
    <w:rsid w:val="00EA3634"/>
    <w:rsid w:val="00EC7DC4"/>
    <w:rsid w:val="00ED30CF"/>
    <w:rsid w:val="00F176EF"/>
    <w:rsid w:val="00F37796"/>
    <w:rsid w:val="00F45E10"/>
    <w:rsid w:val="00F6364A"/>
    <w:rsid w:val="00F9113A"/>
    <w:rsid w:val="00F92DE9"/>
    <w:rsid w:val="00FE2546"/>
    <w:rsid w:val="00FF32C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B25C2F-9F3A-46C1-B8BB-46D5B745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B6FAA"/>
    <w:rPr>
      <w:rFonts w:ascii="Georgia" w:hAnsi="Georgia"/>
    </w:rPr>
  </w:style>
  <w:style w:type="paragraph" w:styleId="Heading1">
    <w:name w:val="heading 1"/>
    <w:aliases w:val="Pocket"/>
    <w:basedOn w:val="Normal"/>
    <w:next w:val="Normal"/>
    <w:link w:val="Heading1Char"/>
    <w:qFormat/>
    <w:rsid w:val="00CB6F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B6F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B6F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B6F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B6F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6FAA"/>
  </w:style>
  <w:style w:type="character" w:customStyle="1" w:styleId="Heading1Char">
    <w:name w:val="Heading 1 Char"/>
    <w:aliases w:val="Pocket Char"/>
    <w:basedOn w:val="DefaultParagraphFont"/>
    <w:link w:val="Heading1"/>
    <w:rsid w:val="00CB6FA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B6FA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B6FAA"/>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CB6FAA"/>
    <w:rPr>
      <w:rFonts w:ascii="Georgia" w:eastAsiaTheme="majorEastAsia" w:hAnsi="Georgia" w:cstheme="majorBidi"/>
      <w:b/>
      <w:iCs/>
      <w:sz w:val="26"/>
    </w:rPr>
  </w:style>
  <w:style w:type="character" w:styleId="Emphasis">
    <w:name w:val="Emphasis"/>
    <w:basedOn w:val="DefaultParagraphFont"/>
    <w:uiPriority w:val="7"/>
    <w:qFormat/>
    <w:rsid w:val="00CB6FAA"/>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CB6FAA"/>
    <w:rPr>
      <w:b/>
      <w:bCs/>
      <w:sz w:val="26"/>
      <w:u w:val="none"/>
    </w:rPr>
  </w:style>
  <w:style w:type="character" w:customStyle="1" w:styleId="StyleUnderline">
    <w:name w:val="Style Underline"/>
    <w:aliases w:val="Underline"/>
    <w:basedOn w:val="DefaultParagraphFont"/>
    <w:uiPriority w:val="6"/>
    <w:qFormat/>
    <w:rsid w:val="00CB6FAA"/>
    <w:rPr>
      <w:b/>
      <w:sz w:val="22"/>
      <w:u w:val="single"/>
    </w:rPr>
  </w:style>
  <w:style w:type="character" w:styleId="Hyperlink">
    <w:name w:val="Hyperlink"/>
    <w:basedOn w:val="DefaultParagraphFont"/>
    <w:uiPriority w:val="99"/>
    <w:unhideWhenUsed/>
    <w:rsid w:val="00CB6FAA"/>
    <w:rPr>
      <w:color w:val="auto"/>
      <w:u w:val="none"/>
    </w:rPr>
  </w:style>
  <w:style w:type="character" w:styleId="FollowedHyperlink">
    <w:name w:val="FollowedHyperlink"/>
    <w:basedOn w:val="DefaultParagraphFont"/>
    <w:uiPriority w:val="99"/>
    <w:semiHidden/>
    <w:unhideWhenUsed/>
    <w:rsid w:val="00CB6FA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fusion.net/story/111409/why-the-mission-to-mars-imperative-message-bothers-me/" TargetMode="External"/><Relationship Id="rId4" Type="http://schemas.openxmlformats.org/officeDocument/2006/relationships/customXml" Target="../customXml/item4.xml"/><Relationship Id="rId9" Type="http://schemas.openxmlformats.org/officeDocument/2006/relationships/hyperlink" Target="http://www.tandfonline.com/doi/pdf/10.1080/14767724.2016.1195726%5ds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4A97A42-4783-4AEE-B714-087E8D69C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1975</TotalTime>
  <Pages>1</Pages>
  <Words>7509</Words>
  <Characters>42804</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4</cp:revision>
  <dcterms:created xsi:type="dcterms:W3CDTF">2016-07-21T20:21:00Z</dcterms:created>
  <dcterms:modified xsi:type="dcterms:W3CDTF">2016-08-01T04:42:00Z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