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023" w:rsidRPr="00F97F4C" w:rsidRDefault="00F97F4C" w:rsidP="0068222B">
      <w:pPr>
        <w:pStyle w:val="Heading1"/>
        <w:pBdr>
          <w:bottom w:val="single" w:sz="24" w:space="2" w:color="auto"/>
        </w:pBdr>
      </w:pPr>
      <w:bookmarkStart w:id="0" w:name="_GoBack"/>
      <w:bookmarkEnd w:id="0"/>
      <w:r>
        <w:t>Orientalism K</w:t>
      </w:r>
    </w:p>
    <w:p w:rsidR="00562D76" w:rsidRDefault="0068222B">
      <w:pPr>
        <w:pStyle w:val="TOC1"/>
        <w:tabs>
          <w:tab w:val="right" w:leader="dot" w:pos="10790"/>
        </w:tabs>
        <w:rPr>
          <w:rFonts w:asciiTheme="minorHAnsi" w:eastAsiaTheme="minorEastAsia" w:hAnsiTheme="minorHAnsi"/>
          <w:noProof/>
        </w:rPr>
      </w:pPr>
      <w:r>
        <w:fldChar w:fldCharType="begin"/>
      </w:r>
      <w:r>
        <w:instrText xml:space="preserve"> TOC \h \z \u \t "Heading 2,1,Heading 3,2" </w:instrText>
      </w:r>
      <w:r>
        <w:fldChar w:fldCharType="separate"/>
      </w:r>
      <w:hyperlink w:anchor="_Toc455340893" w:history="1">
        <w:r w:rsidR="00562D76" w:rsidRPr="00046D39">
          <w:rPr>
            <w:rStyle w:val="Hyperlink"/>
            <w:noProof/>
          </w:rPr>
          <w:t>Strategy Page</w:t>
        </w:r>
        <w:r w:rsidR="00562D76">
          <w:rPr>
            <w:noProof/>
            <w:webHidden/>
          </w:rPr>
          <w:tab/>
        </w:r>
        <w:r w:rsidR="00562D76">
          <w:rPr>
            <w:noProof/>
            <w:webHidden/>
          </w:rPr>
          <w:fldChar w:fldCharType="begin"/>
        </w:r>
        <w:r w:rsidR="00562D76">
          <w:rPr>
            <w:noProof/>
            <w:webHidden/>
          </w:rPr>
          <w:instrText xml:space="preserve"> PAGEREF _Toc455340893 \h </w:instrText>
        </w:r>
        <w:r w:rsidR="00562D76">
          <w:rPr>
            <w:noProof/>
            <w:webHidden/>
          </w:rPr>
        </w:r>
        <w:r w:rsidR="00562D76">
          <w:rPr>
            <w:noProof/>
            <w:webHidden/>
          </w:rPr>
          <w:fldChar w:fldCharType="separate"/>
        </w:r>
        <w:r w:rsidR="00562D76">
          <w:rPr>
            <w:noProof/>
            <w:webHidden/>
          </w:rPr>
          <w:t>2</w:t>
        </w:r>
        <w:r w:rsidR="00562D76">
          <w:rPr>
            <w:noProof/>
            <w:webHidden/>
          </w:rPr>
          <w:fldChar w:fldCharType="end"/>
        </w:r>
      </w:hyperlink>
    </w:p>
    <w:p w:rsidR="00562D76" w:rsidRDefault="0085779A">
      <w:pPr>
        <w:pStyle w:val="TOC1"/>
        <w:tabs>
          <w:tab w:val="right" w:leader="dot" w:pos="10790"/>
        </w:tabs>
        <w:rPr>
          <w:rFonts w:asciiTheme="minorHAnsi" w:eastAsiaTheme="minorEastAsia" w:hAnsiTheme="minorHAnsi"/>
          <w:noProof/>
        </w:rPr>
      </w:pPr>
      <w:hyperlink w:anchor="_Toc455340894" w:history="1">
        <w:r w:rsidR="00562D76" w:rsidRPr="00046D39">
          <w:rPr>
            <w:rStyle w:val="Hyperlink"/>
            <w:noProof/>
          </w:rPr>
          <w:t>Links</w:t>
        </w:r>
        <w:r w:rsidR="00562D76">
          <w:rPr>
            <w:noProof/>
            <w:webHidden/>
          </w:rPr>
          <w:tab/>
        </w:r>
        <w:r w:rsidR="00562D76">
          <w:rPr>
            <w:noProof/>
            <w:webHidden/>
          </w:rPr>
          <w:fldChar w:fldCharType="begin"/>
        </w:r>
        <w:r w:rsidR="00562D76">
          <w:rPr>
            <w:noProof/>
            <w:webHidden/>
          </w:rPr>
          <w:instrText xml:space="preserve"> PAGEREF _Toc455340894 \h </w:instrText>
        </w:r>
        <w:r w:rsidR="00562D76">
          <w:rPr>
            <w:noProof/>
            <w:webHidden/>
          </w:rPr>
        </w:r>
        <w:r w:rsidR="00562D76">
          <w:rPr>
            <w:noProof/>
            <w:webHidden/>
          </w:rPr>
          <w:fldChar w:fldCharType="separate"/>
        </w:r>
        <w:r w:rsidR="00562D76">
          <w:rPr>
            <w:noProof/>
            <w:webHidden/>
          </w:rPr>
          <w:t>3</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895" w:history="1">
        <w:r w:rsidR="00562D76" w:rsidRPr="00046D39">
          <w:rPr>
            <w:rStyle w:val="Hyperlink"/>
            <w:noProof/>
          </w:rPr>
          <w:t>Economic</w:t>
        </w:r>
        <w:r w:rsidR="00562D76">
          <w:rPr>
            <w:noProof/>
            <w:webHidden/>
          </w:rPr>
          <w:tab/>
        </w:r>
        <w:r w:rsidR="00562D76">
          <w:rPr>
            <w:noProof/>
            <w:webHidden/>
          </w:rPr>
          <w:fldChar w:fldCharType="begin"/>
        </w:r>
        <w:r w:rsidR="00562D76">
          <w:rPr>
            <w:noProof/>
            <w:webHidden/>
          </w:rPr>
          <w:instrText xml:space="preserve"> PAGEREF _Toc455340895 \h </w:instrText>
        </w:r>
        <w:r w:rsidR="00562D76">
          <w:rPr>
            <w:noProof/>
            <w:webHidden/>
          </w:rPr>
        </w:r>
        <w:r w:rsidR="00562D76">
          <w:rPr>
            <w:noProof/>
            <w:webHidden/>
          </w:rPr>
          <w:fldChar w:fldCharType="separate"/>
        </w:r>
        <w:r w:rsidR="00562D76">
          <w:rPr>
            <w:noProof/>
            <w:webHidden/>
          </w:rPr>
          <w:t>20</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896" w:history="1">
        <w:r w:rsidR="00562D76" w:rsidRPr="00046D39">
          <w:rPr>
            <w:rStyle w:val="Hyperlink"/>
            <w:noProof/>
          </w:rPr>
          <w:t>Representations</w:t>
        </w:r>
        <w:r w:rsidR="00562D76">
          <w:rPr>
            <w:noProof/>
            <w:webHidden/>
          </w:rPr>
          <w:tab/>
        </w:r>
        <w:r w:rsidR="00562D76">
          <w:rPr>
            <w:noProof/>
            <w:webHidden/>
          </w:rPr>
          <w:fldChar w:fldCharType="begin"/>
        </w:r>
        <w:r w:rsidR="00562D76">
          <w:rPr>
            <w:noProof/>
            <w:webHidden/>
          </w:rPr>
          <w:instrText xml:space="preserve"> PAGEREF _Toc455340896 \h </w:instrText>
        </w:r>
        <w:r w:rsidR="00562D76">
          <w:rPr>
            <w:noProof/>
            <w:webHidden/>
          </w:rPr>
        </w:r>
        <w:r w:rsidR="00562D76">
          <w:rPr>
            <w:noProof/>
            <w:webHidden/>
          </w:rPr>
          <w:fldChar w:fldCharType="separate"/>
        </w:r>
        <w:r w:rsidR="00562D76">
          <w:rPr>
            <w:noProof/>
            <w:webHidden/>
          </w:rPr>
          <w:t>23</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897" w:history="1">
        <w:r w:rsidR="00562D76" w:rsidRPr="00046D39">
          <w:rPr>
            <w:rStyle w:val="Hyperlink"/>
            <w:noProof/>
          </w:rPr>
          <w:t>International Relations</w:t>
        </w:r>
        <w:r w:rsidR="00562D76">
          <w:rPr>
            <w:noProof/>
            <w:webHidden/>
          </w:rPr>
          <w:tab/>
        </w:r>
        <w:r w:rsidR="00562D76">
          <w:rPr>
            <w:noProof/>
            <w:webHidden/>
          </w:rPr>
          <w:fldChar w:fldCharType="begin"/>
        </w:r>
        <w:r w:rsidR="00562D76">
          <w:rPr>
            <w:noProof/>
            <w:webHidden/>
          </w:rPr>
          <w:instrText xml:space="preserve"> PAGEREF _Toc455340897 \h </w:instrText>
        </w:r>
        <w:r w:rsidR="00562D76">
          <w:rPr>
            <w:noProof/>
            <w:webHidden/>
          </w:rPr>
        </w:r>
        <w:r w:rsidR="00562D76">
          <w:rPr>
            <w:noProof/>
            <w:webHidden/>
          </w:rPr>
          <w:fldChar w:fldCharType="separate"/>
        </w:r>
        <w:r w:rsidR="00562D76">
          <w:rPr>
            <w:noProof/>
            <w:webHidden/>
          </w:rPr>
          <w:t>28</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898" w:history="1">
        <w:r w:rsidR="00562D76" w:rsidRPr="00046D39">
          <w:rPr>
            <w:rStyle w:val="Hyperlink"/>
            <w:noProof/>
          </w:rPr>
          <w:t>Militarism/Hegemony</w:t>
        </w:r>
        <w:r w:rsidR="00562D76">
          <w:rPr>
            <w:noProof/>
            <w:webHidden/>
          </w:rPr>
          <w:tab/>
        </w:r>
        <w:r w:rsidR="00562D76">
          <w:rPr>
            <w:noProof/>
            <w:webHidden/>
          </w:rPr>
          <w:fldChar w:fldCharType="begin"/>
        </w:r>
        <w:r w:rsidR="00562D76">
          <w:rPr>
            <w:noProof/>
            <w:webHidden/>
          </w:rPr>
          <w:instrText xml:space="preserve"> PAGEREF _Toc455340898 \h </w:instrText>
        </w:r>
        <w:r w:rsidR="00562D76">
          <w:rPr>
            <w:noProof/>
            <w:webHidden/>
          </w:rPr>
        </w:r>
        <w:r w:rsidR="00562D76">
          <w:rPr>
            <w:noProof/>
            <w:webHidden/>
          </w:rPr>
          <w:fldChar w:fldCharType="separate"/>
        </w:r>
        <w:r w:rsidR="00562D76">
          <w:rPr>
            <w:noProof/>
            <w:webHidden/>
          </w:rPr>
          <w:t>32</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899" w:history="1">
        <w:r w:rsidR="00562D76" w:rsidRPr="00046D39">
          <w:rPr>
            <w:rStyle w:val="Hyperlink"/>
            <w:noProof/>
          </w:rPr>
          <w:t>Nietzsche</w:t>
        </w:r>
        <w:r w:rsidR="00562D76">
          <w:rPr>
            <w:noProof/>
            <w:webHidden/>
          </w:rPr>
          <w:tab/>
        </w:r>
        <w:r w:rsidR="00562D76">
          <w:rPr>
            <w:noProof/>
            <w:webHidden/>
          </w:rPr>
          <w:fldChar w:fldCharType="begin"/>
        </w:r>
        <w:r w:rsidR="00562D76">
          <w:rPr>
            <w:noProof/>
            <w:webHidden/>
          </w:rPr>
          <w:instrText xml:space="preserve"> PAGEREF _Toc455340899 \h </w:instrText>
        </w:r>
        <w:r w:rsidR="00562D76">
          <w:rPr>
            <w:noProof/>
            <w:webHidden/>
          </w:rPr>
        </w:r>
        <w:r w:rsidR="00562D76">
          <w:rPr>
            <w:noProof/>
            <w:webHidden/>
          </w:rPr>
          <w:fldChar w:fldCharType="separate"/>
        </w:r>
        <w:r w:rsidR="00562D76">
          <w:rPr>
            <w:noProof/>
            <w:webHidden/>
          </w:rPr>
          <w:t>34</w:t>
        </w:r>
        <w:r w:rsidR="00562D76">
          <w:rPr>
            <w:noProof/>
            <w:webHidden/>
          </w:rPr>
          <w:fldChar w:fldCharType="end"/>
        </w:r>
      </w:hyperlink>
    </w:p>
    <w:p w:rsidR="00562D76" w:rsidRDefault="0085779A">
      <w:pPr>
        <w:pStyle w:val="TOC1"/>
        <w:tabs>
          <w:tab w:val="right" w:leader="dot" w:pos="10790"/>
        </w:tabs>
        <w:rPr>
          <w:rFonts w:asciiTheme="minorHAnsi" w:eastAsiaTheme="minorEastAsia" w:hAnsiTheme="minorHAnsi"/>
          <w:noProof/>
        </w:rPr>
      </w:pPr>
      <w:hyperlink w:anchor="_Toc455340900" w:history="1">
        <w:r w:rsidR="00562D76" w:rsidRPr="00046D39">
          <w:rPr>
            <w:rStyle w:val="Hyperlink"/>
            <w:noProof/>
          </w:rPr>
          <w:t>Impacts</w:t>
        </w:r>
        <w:r w:rsidR="00562D76">
          <w:rPr>
            <w:noProof/>
            <w:webHidden/>
          </w:rPr>
          <w:tab/>
        </w:r>
        <w:r w:rsidR="00562D76">
          <w:rPr>
            <w:noProof/>
            <w:webHidden/>
          </w:rPr>
          <w:fldChar w:fldCharType="begin"/>
        </w:r>
        <w:r w:rsidR="00562D76">
          <w:rPr>
            <w:noProof/>
            <w:webHidden/>
          </w:rPr>
          <w:instrText xml:space="preserve"> PAGEREF _Toc455340900 \h </w:instrText>
        </w:r>
        <w:r w:rsidR="00562D76">
          <w:rPr>
            <w:noProof/>
            <w:webHidden/>
          </w:rPr>
        </w:r>
        <w:r w:rsidR="00562D76">
          <w:rPr>
            <w:noProof/>
            <w:webHidden/>
          </w:rPr>
          <w:fldChar w:fldCharType="separate"/>
        </w:r>
        <w:r w:rsidR="00562D76">
          <w:rPr>
            <w:noProof/>
            <w:webHidden/>
          </w:rPr>
          <w:t>35</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01" w:history="1">
        <w:r w:rsidR="00562D76" w:rsidRPr="00046D39">
          <w:rPr>
            <w:rStyle w:val="Hyperlink"/>
            <w:noProof/>
          </w:rPr>
          <w:t>War</w:t>
        </w:r>
        <w:r w:rsidR="00562D76">
          <w:rPr>
            <w:noProof/>
            <w:webHidden/>
          </w:rPr>
          <w:tab/>
        </w:r>
        <w:r w:rsidR="00562D76">
          <w:rPr>
            <w:noProof/>
            <w:webHidden/>
          </w:rPr>
          <w:fldChar w:fldCharType="begin"/>
        </w:r>
        <w:r w:rsidR="00562D76">
          <w:rPr>
            <w:noProof/>
            <w:webHidden/>
          </w:rPr>
          <w:instrText xml:space="preserve"> PAGEREF _Toc455340901 \h </w:instrText>
        </w:r>
        <w:r w:rsidR="00562D76">
          <w:rPr>
            <w:noProof/>
            <w:webHidden/>
          </w:rPr>
        </w:r>
        <w:r w:rsidR="00562D76">
          <w:rPr>
            <w:noProof/>
            <w:webHidden/>
          </w:rPr>
          <w:fldChar w:fldCharType="separate"/>
        </w:r>
        <w:r w:rsidR="00562D76">
          <w:rPr>
            <w:noProof/>
            <w:webHidden/>
          </w:rPr>
          <w:t>36</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02" w:history="1">
        <w:r w:rsidR="00562D76" w:rsidRPr="00046D39">
          <w:rPr>
            <w:rStyle w:val="Hyperlink"/>
            <w:noProof/>
          </w:rPr>
          <w:t>Epistemology</w:t>
        </w:r>
        <w:r w:rsidR="00562D76">
          <w:rPr>
            <w:noProof/>
            <w:webHidden/>
          </w:rPr>
          <w:tab/>
        </w:r>
        <w:r w:rsidR="00562D76">
          <w:rPr>
            <w:noProof/>
            <w:webHidden/>
          </w:rPr>
          <w:fldChar w:fldCharType="begin"/>
        </w:r>
        <w:r w:rsidR="00562D76">
          <w:rPr>
            <w:noProof/>
            <w:webHidden/>
          </w:rPr>
          <w:instrText xml:space="preserve"> PAGEREF _Toc455340902 \h </w:instrText>
        </w:r>
        <w:r w:rsidR="00562D76">
          <w:rPr>
            <w:noProof/>
            <w:webHidden/>
          </w:rPr>
        </w:r>
        <w:r w:rsidR="00562D76">
          <w:rPr>
            <w:noProof/>
            <w:webHidden/>
          </w:rPr>
          <w:fldChar w:fldCharType="separate"/>
        </w:r>
        <w:r w:rsidR="00562D76">
          <w:rPr>
            <w:noProof/>
            <w:webHidden/>
          </w:rPr>
          <w:t>38</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03" w:history="1">
        <w:r w:rsidR="00562D76" w:rsidRPr="00046D39">
          <w:rPr>
            <w:rStyle w:val="Hyperlink"/>
            <w:noProof/>
          </w:rPr>
          <w:t>Oppression</w:t>
        </w:r>
        <w:r w:rsidR="00562D76">
          <w:rPr>
            <w:noProof/>
            <w:webHidden/>
          </w:rPr>
          <w:tab/>
        </w:r>
        <w:r w:rsidR="00562D76">
          <w:rPr>
            <w:noProof/>
            <w:webHidden/>
          </w:rPr>
          <w:fldChar w:fldCharType="begin"/>
        </w:r>
        <w:r w:rsidR="00562D76">
          <w:rPr>
            <w:noProof/>
            <w:webHidden/>
          </w:rPr>
          <w:instrText xml:space="preserve"> PAGEREF _Toc455340903 \h </w:instrText>
        </w:r>
        <w:r w:rsidR="00562D76">
          <w:rPr>
            <w:noProof/>
            <w:webHidden/>
          </w:rPr>
        </w:r>
        <w:r w:rsidR="00562D76">
          <w:rPr>
            <w:noProof/>
            <w:webHidden/>
          </w:rPr>
          <w:fldChar w:fldCharType="separate"/>
        </w:r>
        <w:r w:rsidR="00562D76">
          <w:rPr>
            <w:noProof/>
            <w:webHidden/>
          </w:rPr>
          <w:t>42</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04" w:history="1">
        <w:r w:rsidR="00562D76" w:rsidRPr="00046D39">
          <w:rPr>
            <w:rStyle w:val="Hyperlink"/>
            <w:noProof/>
          </w:rPr>
          <w:t>Dehumanization</w:t>
        </w:r>
        <w:r w:rsidR="00562D76">
          <w:rPr>
            <w:noProof/>
            <w:webHidden/>
          </w:rPr>
          <w:tab/>
        </w:r>
        <w:r w:rsidR="00562D76">
          <w:rPr>
            <w:noProof/>
            <w:webHidden/>
          </w:rPr>
          <w:fldChar w:fldCharType="begin"/>
        </w:r>
        <w:r w:rsidR="00562D76">
          <w:rPr>
            <w:noProof/>
            <w:webHidden/>
          </w:rPr>
          <w:instrText xml:space="preserve"> PAGEREF _Toc455340904 \h </w:instrText>
        </w:r>
        <w:r w:rsidR="00562D76">
          <w:rPr>
            <w:noProof/>
            <w:webHidden/>
          </w:rPr>
        </w:r>
        <w:r w:rsidR="00562D76">
          <w:rPr>
            <w:noProof/>
            <w:webHidden/>
          </w:rPr>
          <w:fldChar w:fldCharType="separate"/>
        </w:r>
        <w:r w:rsidR="00562D76">
          <w:rPr>
            <w:noProof/>
            <w:webHidden/>
          </w:rPr>
          <w:t>43</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05" w:history="1">
        <w:r w:rsidR="00562D76" w:rsidRPr="00046D39">
          <w:rPr>
            <w:rStyle w:val="Hyperlink"/>
            <w:noProof/>
          </w:rPr>
          <w:t>Stigmitization</w:t>
        </w:r>
        <w:r w:rsidR="00562D76">
          <w:rPr>
            <w:noProof/>
            <w:webHidden/>
          </w:rPr>
          <w:tab/>
        </w:r>
        <w:r w:rsidR="00562D76">
          <w:rPr>
            <w:noProof/>
            <w:webHidden/>
          </w:rPr>
          <w:fldChar w:fldCharType="begin"/>
        </w:r>
        <w:r w:rsidR="00562D76">
          <w:rPr>
            <w:noProof/>
            <w:webHidden/>
          </w:rPr>
          <w:instrText xml:space="preserve"> PAGEREF _Toc455340905 \h </w:instrText>
        </w:r>
        <w:r w:rsidR="00562D76">
          <w:rPr>
            <w:noProof/>
            <w:webHidden/>
          </w:rPr>
        </w:r>
        <w:r w:rsidR="00562D76">
          <w:rPr>
            <w:noProof/>
            <w:webHidden/>
          </w:rPr>
          <w:fldChar w:fldCharType="separate"/>
        </w:r>
        <w:r w:rsidR="00562D76">
          <w:rPr>
            <w:noProof/>
            <w:webHidden/>
          </w:rPr>
          <w:t>46</w:t>
        </w:r>
        <w:r w:rsidR="00562D76">
          <w:rPr>
            <w:noProof/>
            <w:webHidden/>
          </w:rPr>
          <w:fldChar w:fldCharType="end"/>
        </w:r>
      </w:hyperlink>
    </w:p>
    <w:p w:rsidR="00562D76" w:rsidRDefault="0085779A">
      <w:pPr>
        <w:pStyle w:val="TOC1"/>
        <w:tabs>
          <w:tab w:val="right" w:leader="dot" w:pos="10790"/>
        </w:tabs>
        <w:rPr>
          <w:rFonts w:asciiTheme="minorHAnsi" w:eastAsiaTheme="minorEastAsia" w:hAnsiTheme="minorHAnsi"/>
          <w:noProof/>
        </w:rPr>
      </w:pPr>
      <w:hyperlink w:anchor="_Toc455340906" w:history="1">
        <w:r w:rsidR="00562D76" w:rsidRPr="00046D39">
          <w:rPr>
            <w:rStyle w:val="Hyperlink"/>
            <w:noProof/>
          </w:rPr>
          <w:t>Alternatives</w:t>
        </w:r>
        <w:r w:rsidR="00562D76">
          <w:rPr>
            <w:noProof/>
            <w:webHidden/>
          </w:rPr>
          <w:tab/>
        </w:r>
        <w:r w:rsidR="00562D76">
          <w:rPr>
            <w:noProof/>
            <w:webHidden/>
          </w:rPr>
          <w:fldChar w:fldCharType="begin"/>
        </w:r>
        <w:r w:rsidR="00562D76">
          <w:rPr>
            <w:noProof/>
            <w:webHidden/>
          </w:rPr>
          <w:instrText xml:space="preserve"> PAGEREF _Toc455340906 \h </w:instrText>
        </w:r>
        <w:r w:rsidR="00562D76">
          <w:rPr>
            <w:noProof/>
            <w:webHidden/>
          </w:rPr>
        </w:r>
        <w:r w:rsidR="00562D76">
          <w:rPr>
            <w:noProof/>
            <w:webHidden/>
          </w:rPr>
          <w:fldChar w:fldCharType="separate"/>
        </w:r>
        <w:r w:rsidR="00562D76">
          <w:rPr>
            <w:noProof/>
            <w:webHidden/>
          </w:rPr>
          <w:t>47</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07" w:history="1">
        <w:r w:rsidR="00562D76" w:rsidRPr="00046D39">
          <w:rPr>
            <w:rStyle w:val="Hyperlink"/>
            <w:noProof/>
          </w:rPr>
          <w:t>Poetics of Alterity</w:t>
        </w:r>
        <w:r w:rsidR="00562D76">
          <w:rPr>
            <w:noProof/>
            <w:webHidden/>
          </w:rPr>
          <w:tab/>
        </w:r>
        <w:r w:rsidR="00562D76">
          <w:rPr>
            <w:noProof/>
            <w:webHidden/>
          </w:rPr>
          <w:fldChar w:fldCharType="begin"/>
        </w:r>
        <w:r w:rsidR="00562D76">
          <w:rPr>
            <w:noProof/>
            <w:webHidden/>
          </w:rPr>
          <w:instrText xml:space="preserve"> PAGEREF _Toc455340907 \h </w:instrText>
        </w:r>
        <w:r w:rsidR="00562D76">
          <w:rPr>
            <w:noProof/>
            <w:webHidden/>
          </w:rPr>
        </w:r>
        <w:r w:rsidR="00562D76">
          <w:rPr>
            <w:noProof/>
            <w:webHidden/>
          </w:rPr>
          <w:fldChar w:fldCharType="separate"/>
        </w:r>
        <w:r w:rsidR="00562D76">
          <w:rPr>
            <w:noProof/>
            <w:webHidden/>
          </w:rPr>
          <w:t>48</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08" w:history="1">
        <w:r w:rsidR="00562D76" w:rsidRPr="00046D39">
          <w:rPr>
            <w:rStyle w:val="Hyperlink"/>
            <w:noProof/>
          </w:rPr>
          <w:t>Deconstruction</w:t>
        </w:r>
        <w:r w:rsidR="00562D76">
          <w:rPr>
            <w:noProof/>
            <w:webHidden/>
          </w:rPr>
          <w:tab/>
        </w:r>
        <w:r w:rsidR="00562D76">
          <w:rPr>
            <w:noProof/>
            <w:webHidden/>
          </w:rPr>
          <w:fldChar w:fldCharType="begin"/>
        </w:r>
        <w:r w:rsidR="00562D76">
          <w:rPr>
            <w:noProof/>
            <w:webHidden/>
          </w:rPr>
          <w:instrText xml:space="preserve"> PAGEREF _Toc455340908 \h </w:instrText>
        </w:r>
        <w:r w:rsidR="00562D76">
          <w:rPr>
            <w:noProof/>
            <w:webHidden/>
          </w:rPr>
        </w:r>
        <w:r w:rsidR="00562D76">
          <w:rPr>
            <w:noProof/>
            <w:webHidden/>
          </w:rPr>
          <w:fldChar w:fldCharType="separate"/>
        </w:r>
        <w:r w:rsidR="00562D76">
          <w:rPr>
            <w:noProof/>
            <w:webHidden/>
          </w:rPr>
          <w:t>50</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09" w:history="1">
        <w:r w:rsidR="00562D76" w:rsidRPr="00046D39">
          <w:rPr>
            <w:rStyle w:val="Hyperlink"/>
            <w:noProof/>
          </w:rPr>
          <w:t>Contrapuntal Reading</w:t>
        </w:r>
        <w:r w:rsidR="00562D76">
          <w:rPr>
            <w:noProof/>
            <w:webHidden/>
          </w:rPr>
          <w:tab/>
        </w:r>
        <w:r w:rsidR="00562D76">
          <w:rPr>
            <w:noProof/>
            <w:webHidden/>
          </w:rPr>
          <w:fldChar w:fldCharType="begin"/>
        </w:r>
        <w:r w:rsidR="00562D76">
          <w:rPr>
            <w:noProof/>
            <w:webHidden/>
          </w:rPr>
          <w:instrText xml:space="preserve"> PAGEREF _Toc455340909 \h </w:instrText>
        </w:r>
        <w:r w:rsidR="00562D76">
          <w:rPr>
            <w:noProof/>
            <w:webHidden/>
          </w:rPr>
        </w:r>
        <w:r w:rsidR="00562D76">
          <w:rPr>
            <w:noProof/>
            <w:webHidden/>
          </w:rPr>
          <w:fldChar w:fldCharType="separate"/>
        </w:r>
        <w:r w:rsidR="00562D76">
          <w:rPr>
            <w:noProof/>
            <w:webHidden/>
          </w:rPr>
          <w:t>51</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10" w:history="1">
        <w:r w:rsidR="00562D76" w:rsidRPr="00046D39">
          <w:rPr>
            <w:rStyle w:val="Hyperlink"/>
            <w:noProof/>
          </w:rPr>
          <w:t>Counter Narratives</w:t>
        </w:r>
        <w:r w:rsidR="00562D76">
          <w:rPr>
            <w:noProof/>
            <w:webHidden/>
          </w:rPr>
          <w:tab/>
        </w:r>
        <w:r w:rsidR="00562D76">
          <w:rPr>
            <w:noProof/>
            <w:webHidden/>
          </w:rPr>
          <w:fldChar w:fldCharType="begin"/>
        </w:r>
        <w:r w:rsidR="00562D76">
          <w:rPr>
            <w:noProof/>
            <w:webHidden/>
          </w:rPr>
          <w:instrText xml:space="preserve"> PAGEREF _Toc455340910 \h </w:instrText>
        </w:r>
        <w:r w:rsidR="00562D76">
          <w:rPr>
            <w:noProof/>
            <w:webHidden/>
          </w:rPr>
        </w:r>
        <w:r w:rsidR="00562D76">
          <w:rPr>
            <w:noProof/>
            <w:webHidden/>
          </w:rPr>
          <w:fldChar w:fldCharType="separate"/>
        </w:r>
        <w:r w:rsidR="00562D76">
          <w:rPr>
            <w:noProof/>
            <w:webHidden/>
          </w:rPr>
          <w:t>52</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11" w:history="1">
        <w:r w:rsidR="00562D76" w:rsidRPr="00046D39">
          <w:rPr>
            <w:rStyle w:val="Hyperlink"/>
            <w:noProof/>
          </w:rPr>
          <w:t>Embrace</w:t>
        </w:r>
        <w:r w:rsidR="00562D76">
          <w:rPr>
            <w:noProof/>
            <w:webHidden/>
          </w:rPr>
          <w:tab/>
        </w:r>
        <w:r w:rsidR="00562D76">
          <w:rPr>
            <w:noProof/>
            <w:webHidden/>
          </w:rPr>
          <w:fldChar w:fldCharType="begin"/>
        </w:r>
        <w:r w:rsidR="00562D76">
          <w:rPr>
            <w:noProof/>
            <w:webHidden/>
          </w:rPr>
          <w:instrText xml:space="preserve"> PAGEREF _Toc455340911 \h </w:instrText>
        </w:r>
        <w:r w:rsidR="00562D76">
          <w:rPr>
            <w:noProof/>
            <w:webHidden/>
          </w:rPr>
        </w:r>
        <w:r w:rsidR="00562D76">
          <w:rPr>
            <w:noProof/>
            <w:webHidden/>
          </w:rPr>
          <w:fldChar w:fldCharType="separate"/>
        </w:r>
        <w:r w:rsidR="00562D76">
          <w:rPr>
            <w:noProof/>
            <w:webHidden/>
          </w:rPr>
          <w:t>55</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12" w:history="1">
        <w:r w:rsidR="00562D76" w:rsidRPr="00046D39">
          <w:rPr>
            <w:rStyle w:val="Hyperlink"/>
            <w:noProof/>
          </w:rPr>
          <w:t>Reject</w:t>
        </w:r>
        <w:r w:rsidR="00562D76">
          <w:rPr>
            <w:noProof/>
            <w:webHidden/>
          </w:rPr>
          <w:tab/>
        </w:r>
        <w:r w:rsidR="00562D76">
          <w:rPr>
            <w:noProof/>
            <w:webHidden/>
          </w:rPr>
          <w:fldChar w:fldCharType="begin"/>
        </w:r>
        <w:r w:rsidR="00562D76">
          <w:rPr>
            <w:noProof/>
            <w:webHidden/>
          </w:rPr>
          <w:instrText xml:space="preserve"> PAGEREF _Toc455340912 \h </w:instrText>
        </w:r>
        <w:r w:rsidR="00562D76">
          <w:rPr>
            <w:noProof/>
            <w:webHidden/>
          </w:rPr>
        </w:r>
        <w:r w:rsidR="00562D76">
          <w:rPr>
            <w:noProof/>
            <w:webHidden/>
          </w:rPr>
          <w:fldChar w:fldCharType="separate"/>
        </w:r>
        <w:r w:rsidR="00562D76">
          <w:rPr>
            <w:noProof/>
            <w:webHidden/>
          </w:rPr>
          <w:t>57</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13" w:history="1">
        <w:r w:rsidR="00562D76" w:rsidRPr="00046D39">
          <w:rPr>
            <w:rStyle w:val="Hyperlink"/>
            <w:noProof/>
          </w:rPr>
          <w:t>“The Pilgrim”</w:t>
        </w:r>
        <w:r w:rsidR="00562D76">
          <w:rPr>
            <w:noProof/>
            <w:webHidden/>
          </w:rPr>
          <w:tab/>
        </w:r>
        <w:r w:rsidR="00562D76">
          <w:rPr>
            <w:noProof/>
            <w:webHidden/>
          </w:rPr>
          <w:fldChar w:fldCharType="begin"/>
        </w:r>
        <w:r w:rsidR="00562D76">
          <w:rPr>
            <w:noProof/>
            <w:webHidden/>
          </w:rPr>
          <w:instrText xml:space="preserve"> PAGEREF _Toc455340913 \h </w:instrText>
        </w:r>
        <w:r w:rsidR="00562D76">
          <w:rPr>
            <w:noProof/>
            <w:webHidden/>
          </w:rPr>
        </w:r>
        <w:r w:rsidR="00562D76">
          <w:rPr>
            <w:noProof/>
            <w:webHidden/>
          </w:rPr>
          <w:fldChar w:fldCharType="separate"/>
        </w:r>
        <w:r w:rsidR="00562D76">
          <w:rPr>
            <w:noProof/>
            <w:webHidden/>
          </w:rPr>
          <w:t>61</w:t>
        </w:r>
        <w:r w:rsidR="00562D76">
          <w:rPr>
            <w:noProof/>
            <w:webHidden/>
          </w:rPr>
          <w:fldChar w:fldCharType="end"/>
        </w:r>
      </w:hyperlink>
    </w:p>
    <w:p w:rsidR="00562D76" w:rsidRDefault="0085779A">
      <w:pPr>
        <w:pStyle w:val="TOC1"/>
        <w:tabs>
          <w:tab w:val="right" w:leader="dot" w:pos="10790"/>
        </w:tabs>
        <w:rPr>
          <w:rFonts w:asciiTheme="minorHAnsi" w:eastAsiaTheme="minorEastAsia" w:hAnsiTheme="minorHAnsi"/>
          <w:noProof/>
        </w:rPr>
      </w:pPr>
      <w:hyperlink w:anchor="_Toc455340914" w:history="1">
        <w:r w:rsidR="00562D76" w:rsidRPr="00046D39">
          <w:rPr>
            <w:rStyle w:val="Hyperlink"/>
            <w:noProof/>
          </w:rPr>
          <w:t>Alt Solvency</w:t>
        </w:r>
        <w:r w:rsidR="00562D76">
          <w:rPr>
            <w:noProof/>
            <w:webHidden/>
          </w:rPr>
          <w:tab/>
        </w:r>
        <w:r w:rsidR="00562D76">
          <w:rPr>
            <w:noProof/>
            <w:webHidden/>
          </w:rPr>
          <w:fldChar w:fldCharType="begin"/>
        </w:r>
        <w:r w:rsidR="00562D76">
          <w:rPr>
            <w:noProof/>
            <w:webHidden/>
          </w:rPr>
          <w:instrText xml:space="preserve"> PAGEREF _Toc455340914 \h </w:instrText>
        </w:r>
        <w:r w:rsidR="00562D76">
          <w:rPr>
            <w:noProof/>
            <w:webHidden/>
          </w:rPr>
        </w:r>
        <w:r w:rsidR="00562D76">
          <w:rPr>
            <w:noProof/>
            <w:webHidden/>
          </w:rPr>
          <w:fldChar w:fldCharType="separate"/>
        </w:r>
        <w:r w:rsidR="00562D76">
          <w:rPr>
            <w:noProof/>
            <w:webHidden/>
          </w:rPr>
          <w:t>62</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15" w:history="1">
        <w:r w:rsidR="00562D76" w:rsidRPr="00046D39">
          <w:rPr>
            <w:rStyle w:val="Hyperlink"/>
            <w:noProof/>
          </w:rPr>
          <w:t>Code Switching</w:t>
        </w:r>
        <w:r w:rsidR="00562D76">
          <w:rPr>
            <w:noProof/>
            <w:webHidden/>
          </w:rPr>
          <w:tab/>
        </w:r>
        <w:r w:rsidR="00562D76">
          <w:rPr>
            <w:noProof/>
            <w:webHidden/>
          </w:rPr>
          <w:fldChar w:fldCharType="begin"/>
        </w:r>
        <w:r w:rsidR="00562D76">
          <w:rPr>
            <w:noProof/>
            <w:webHidden/>
          </w:rPr>
          <w:instrText xml:space="preserve"> PAGEREF _Toc455340915 \h </w:instrText>
        </w:r>
        <w:r w:rsidR="00562D76">
          <w:rPr>
            <w:noProof/>
            <w:webHidden/>
          </w:rPr>
        </w:r>
        <w:r w:rsidR="00562D76">
          <w:rPr>
            <w:noProof/>
            <w:webHidden/>
          </w:rPr>
          <w:fldChar w:fldCharType="separate"/>
        </w:r>
        <w:r w:rsidR="00562D76">
          <w:rPr>
            <w:noProof/>
            <w:webHidden/>
          </w:rPr>
          <w:t>63</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16" w:history="1">
        <w:r w:rsidR="00562D76" w:rsidRPr="00046D39">
          <w:rPr>
            <w:rStyle w:val="Hyperlink"/>
            <w:noProof/>
          </w:rPr>
          <w:t>Poetic Alterity</w:t>
        </w:r>
        <w:r w:rsidR="00562D76">
          <w:rPr>
            <w:noProof/>
            <w:webHidden/>
          </w:rPr>
          <w:tab/>
        </w:r>
        <w:r w:rsidR="00562D76">
          <w:rPr>
            <w:noProof/>
            <w:webHidden/>
          </w:rPr>
          <w:fldChar w:fldCharType="begin"/>
        </w:r>
        <w:r w:rsidR="00562D76">
          <w:rPr>
            <w:noProof/>
            <w:webHidden/>
          </w:rPr>
          <w:instrText xml:space="preserve"> PAGEREF _Toc455340916 \h </w:instrText>
        </w:r>
        <w:r w:rsidR="00562D76">
          <w:rPr>
            <w:noProof/>
            <w:webHidden/>
          </w:rPr>
        </w:r>
        <w:r w:rsidR="00562D76">
          <w:rPr>
            <w:noProof/>
            <w:webHidden/>
          </w:rPr>
          <w:fldChar w:fldCharType="separate"/>
        </w:r>
        <w:r w:rsidR="00562D76">
          <w:rPr>
            <w:noProof/>
            <w:webHidden/>
          </w:rPr>
          <w:t>66</w:t>
        </w:r>
        <w:r w:rsidR="00562D76">
          <w:rPr>
            <w:noProof/>
            <w:webHidden/>
          </w:rPr>
          <w:fldChar w:fldCharType="end"/>
        </w:r>
      </w:hyperlink>
    </w:p>
    <w:p w:rsidR="00562D76" w:rsidRDefault="0085779A">
      <w:pPr>
        <w:pStyle w:val="TOC1"/>
        <w:tabs>
          <w:tab w:val="right" w:leader="dot" w:pos="10790"/>
        </w:tabs>
        <w:rPr>
          <w:rFonts w:asciiTheme="minorHAnsi" w:eastAsiaTheme="minorEastAsia" w:hAnsiTheme="minorHAnsi"/>
          <w:noProof/>
        </w:rPr>
      </w:pPr>
      <w:hyperlink w:anchor="_Toc455340917" w:history="1">
        <w:r w:rsidR="00562D76" w:rsidRPr="00046D39">
          <w:rPr>
            <w:rStyle w:val="Hyperlink"/>
            <w:noProof/>
          </w:rPr>
          <w:t>Answers to Answers</w:t>
        </w:r>
        <w:r w:rsidR="00562D76">
          <w:rPr>
            <w:noProof/>
            <w:webHidden/>
          </w:rPr>
          <w:tab/>
        </w:r>
        <w:r w:rsidR="00562D76">
          <w:rPr>
            <w:noProof/>
            <w:webHidden/>
          </w:rPr>
          <w:fldChar w:fldCharType="begin"/>
        </w:r>
        <w:r w:rsidR="00562D76">
          <w:rPr>
            <w:noProof/>
            <w:webHidden/>
          </w:rPr>
          <w:instrText xml:space="preserve"> PAGEREF _Toc455340917 \h </w:instrText>
        </w:r>
        <w:r w:rsidR="00562D76">
          <w:rPr>
            <w:noProof/>
            <w:webHidden/>
          </w:rPr>
        </w:r>
        <w:r w:rsidR="00562D76">
          <w:rPr>
            <w:noProof/>
            <w:webHidden/>
          </w:rPr>
          <w:fldChar w:fldCharType="separate"/>
        </w:r>
        <w:r w:rsidR="00562D76">
          <w:rPr>
            <w:noProof/>
            <w:webHidden/>
          </w:rPr>
          <w:t>68</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18" w:history="1">
        <w:r w:rsidR="00562D76" w:rsidRPr="00046D39">
          <w:rPr>
            <w:rStyle w:val="Hyperlink"/>
            <w:noProof/>
          </w:rPr>
          <w:t>Permutation</w:t>
        </w:r>
        <w:r w:rsidR="00562D76">
          <w:rPr>
            <w:noProof/>
            <w:webHidden/>
          </w:rPr>
          <w:tab/>
        </w:r>
        <w:r w:rsidR="00562D76">
          <w:rPr>
            <w:noProof/>
            <w:webHidden/>
          </w:rPr>
          <w:fldChar w:fldCharType="begin"/>
        </w:r>
        <w:r w:rsidR="00562D76">
          <w:rPr>
            <w:noProof/>
            <w:webHidden/>
          </w:rPr>
          <w:instrText xml:space="preserve"> PAGEREF _Toc455340918 \h </w:instrText>
        </w:r>
        <w:r w:rsidR="00562D76">
          <w:rPr>
            <w:noProof/>
            <w:webHidden/>
          </w:rPr>
        </w:r>
        <w:r w:rsidR="00562D76">
          <w:rPr>
            <w:noProof/>
            <w:webHidden/>
          </w:rPr>
          <w:fldChar w:fldCharType="separate"/>
        </w:r>
        <w:r w:rsidR="00562D76">
          <w:rPr>
            <w:noProof/>
            <w:webHidden/>
          </w:rPr>
          <w:t>69</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19" w:history="1">
        <w:r w:rsidR="00562D76" w:rsidRPr="00046D39">
          <w:rPr>
            <w:rStyle w:val="Hyperlink"/>
            <w:noProof/>
          </w:rPr>
          <w:t>Framework</w:t>
        </w:r>
        <w:r w:rsidR="00562D76">
          <w:rPr>
            <w:noProof/>
            <w:webHidden/>
          </w:rPr>
          <w:tab/>
        </w:r>
        <w:r w:rsidR="00562D76">
          <w:rPr>
            <w:noProof/>
            <w:webHidden/>
          </w:rPr>
          <w:fldChar w:fldCharType="begin"/>
        </w:r>
        <w:r w:rsidR="00562D76">
          <w:rPr>
            <w:noProof/>
            <w:webHidden/>
          </w:rPr>
          <w:instrText xml:space="preserve"> PAGEREF _Toc455340919 \h </w:instrText>
        </w:r>
        <w:r w:rsidR="00562D76">
          <w:rPr>
            <w:noProof/>
            <w:webHidden/>
          </w:rPr>
        </w:r>
        <w:r w:rsidR="00562D76">
          <w:rPr>
            <w:noProof/>
            <w:webHidden/>
          </w:rPr>
          <w:fldChar w:fldCharType="separate"/>
        </w:r>
        <w:r w:rsidR="00562D76">
          <w:rPr>
            <w:noProof/>
            <w:webHidden/>
          </w:rPr>
          <w:t>70</w:t>
        </w:r>
        <w:r w:rsidR="00562D76">
          <w:rPr>
            <w:noProof/>
            <w:webHidden/>
          </w:rPr>
          <w:fldChar w:fldCharType="end"/>
        </w:r>
      </w:hyperlink>
    </w:p>
    <w:p w:rsidR="00562D76" w:rsidRDefault="0085779A">
      <w:pPr>
        <w:pStyle w:val="TOC1"/>
        <w:tabs>
          <w:tab w:val="right" w:leader="dot" w:pos="10790"/>
        </w:tabs>
        <w:rPr>
          <w:rFonts w:asciiTheme="minorHAnsi" w:eastAsiaTheme="minorEastAsia" w:hAnsiTheme="minorHAnsi"/>
          <w:noProof/>
        </w:rPr>
      </w:pPr>
      <w:hyperlink w:anchor="_Toc455340920" w:history="1">
        <w:r w:rsidR="00562D76" w:rsidRPr="00046D39">
          <w:rPr>
            <w:rStyle w:val="Hyperlink"/>
            <w:noProof/>
          </w:rPr>
          <w:t>AFF Answers</w:t>
        </w:r>
        <w:r w:rsidR="00562D76">
          <w:rPr>
            <w:noProof/>
            <w:webHidden/>
          </w:rPr>
          <w:tab/>
        </w:r>
        <w:r w:rsidR="00562D76">
          <w:rPr>
            <w:noProof/>
            <w:webHidden/>
          </w:rPr>
          <w:fldChar w:fldCharType="begin"/>
        </w:r>
        <w:r w:rsidR="00562D76">
          <w:rPr>
            <w:noProof/>
            <w:webHidden/>
          </w:rPr>
          <w:instrText xml:space="preserve"> PAGEREF _Toc455340920 \h </w:instrText>
        </w:r>
        <w:r w:rsidR="00562D76">
          <w:rPr>
            <w:noProof/>
            <w:webHidden/>
          </w:rPr>
        </w:r>
        <w:r w:rsidR="00562D76">
          <w:rPr>
            <w:noProof/>
            <w:webHidden/>
          </w:rPr>
          <w:fldChar w:fldCharType="separate"/>
        </w:r>
        <w:r w:rsidR="00562D76">
          <w:rPr>
            <w:noProof/>
            <w:webHidden/>
          </w:rPr>
          <w:t>71</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21" w:history="1">
        <w:r w:rsidR="00562D76" w:rsidRPr="00046D39">
          <w:rPr>
            <w:rStyle w:val="Hyperlink"/>
            <w:noProof/>
          </w:rPr>
          <w:t>Self-Fulling Prophecy</w:t>
        </w:r>
        <w:r w:rsidR="00562D76">
          <w:rPr>
            <w:noProof/>
            <w:webHidden/>
          </w:rPr>
          <w:tab/>
        </w:r>
        <w:r w:rsidR="00562D76">
          <w:rPr>
            <w:noProof/>
            <w:webHidden/>
          </w:rPr>
          <w:fldChar w:fldCharType="begin"/>
        </w:r>
        <w:r w:rsidR="00562D76">
          <w:rPr>
            <w:noProof/>
            <w:webHidden/>
          </w:rPr>
          <w:instrText xml:space="preserve"> PAGEREF _Toc455340921 \h </w:instrText>
        </w:r>
        <w:r w:rsidR="00562D76">
          <w:rPr>
            <w:noProof/>
            <w:webHidden/>
          </w:rPr>
        </w:r>
        <w:r w:rsidR="00562D76">
          <w:rPr>
            <w:noProof/>
            <w:webHidden/>
          </w:rPr>
          <w:fldChar w:fldCharType="separate"/>
        </w:r>
        <w:r w:rsidR="00562D76">
          <w:rPr>
            <w:noProof/>
            <w:webHidden/>
          </w:rPr>
          <w:t>72</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22" w:history="1">
        <w:r w:rsidR="00562D76" w:rsidRPr="00046D39">
          <w:rPr>
            <w:rStyle w:val="Hyperlink"/>
            <w:noProof/>
          </w:rPr>
          <w:t>Legalism Answers</w:t>
        </w:r>
        <w:r w:rsidR="00562D76">
          <w:rPr>
            <w:noProof/>
            <w:webHidden/>
          </w:rPr>
          <w:tab/>
        </w:r>
        <w:r w:rsidR="00562D76">
          <w:rPr>
            <w:noProof/>
            <w:webHidden/>
          </w:rPr>
          <w:fldChar w:fldCharType="begin"/>
        </w:r>
        <w:r w:rsidR="00562D76">
          <w:rPr>
            <w:noProof/>
            <w:webHidden/>
          </w:rPr>
          <w:instrText xml:space="preserve"> PAGEREF _Toc455340922 \h </w:instrText>
        </w:r>
        <w:r w:rsidR="00562D76">
          <w:rPr>
            <w:noProof/>
            <w:webHidden/>
          </w:rPr>
        </w:r>
        <w:r w:rsidR="00562D76">
          <w:rPr>
            <w:noProof/>
            <w:webHidden/>
          </w:rPr>
          <w:fldChar w:fldCharType="separate"/>
        </w:r>
        <w:r w:rsidR="00562D76">
          <w:rPr>
            <w:noProof/>
            <w:webHidden/>
          </w:rPr>
          <w:t>73</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23" w:history="1">
        <w:r w:rsidR="00562D76" w:rsidRPr="00046D39">
          <w:rPr>
            <w:rStyle w:val="Hyperlink"/>
            <w:noProof/>
          </w:rPr>
          <w:t>Comparative Political Theory</w:t>
        </w:r>
        <w:r w:rsidR="00562D76">
          <w:rPr>
            <w:noProof/>
            <w:webHidden/>
          </w:rPr>
          <w:tab/>
        </w:r>
        <w:r w:rsidR="00562D76">
          <w:rPr>
            <w:noProof/>
            <w:webHidden/>
          </w:rPr>
          <w:fldChar w:fldCharType="begin"/>
        </w:r>
        <w:r w:rsidR="00562D76">
          <w:rPr>
            <w:noProof/>
            <w:webHidden/>
          </w:rPr>
          <w:instrText xml:space="preserve"> PAGEREF _Toc455340923 \h </w:instrText>
        </w:r>
        <w:r w:rsidR="00562D76">
          <w:rPr>
            <w:noProof/>
            <w:webHidden/>
          </w:rPr>
        </w:r>
        <w:r w:rsidR="00562D76">
          <w:rPr>
            <w:noProof/>
            <w:webHidden/>
          </w:rPr>
          <w:fldChar w:fldCharType="separate"/>
        </w:r>
        <w:r w:rsidR="00562D76">
          <w:rPr>
            <w:noProof/>
            <w:webHidden/>
          </w:rPr>
          <w:t>74</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24" w:history="1">
        <w:r w:rsidR="00562D76" w:rsidRPr="00046D39">
          <w:rPr>
            <w:rStyle w:val="Hyperlink"/>
            <w:noProof/>
          </w:rPr>
          <w:t>Narratives Bad</w:t>
        </w:r>
        <w:r w:rsidR="00562D76">
          <w:rPr>
            <w:noProof/>
            <w:webHidden/>
          </w:rPr>
          <w:tab/>
        </w:r>
        <w:r w:rsidR="00562D76">
          <w:rPr>
            <w:noProof/>
            <w:webHidden/>
          </w:rPr>
          <w:fldChar w:fldCharType="begin"/>
        </w:r>
        <w:r w:rsidR="00562D76">
          <w:rPr>
            <w:noProof/>
            <w:webHidden/>
          </w:rPr>
          <w:instrText xml:space="preserve"> PAGEREF _Toc455340924 \h </w:instrText>
        </w:r>
        <w:r w:rsidR="00562D76">
          <w:rPr>
            <w:noProof/>
            <w:webHidden/>
          </w:rPr>
        </w:r>
        <w:r w:rsidR="00562D76">
          <w:rPr>
            <w:noProof/>
            <w:webHidden/>
          </w:rPr>
          <w:fldChar w:fldCharType="separate"/>
        </w:r>
        <w:r w:rsidR="00562D76">
          <w:rPr>
            <w:noProof/>
            <w:webHidden/>
          </w:rPr>
          <w:t>76</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25" w:history="1">
        <w:r w:rsidR="00562D76" w:rsidRPr="00046D39">
          <w:rPr>
            <w:rStyle w:val="Hyperlink"/>
            <w:noProof/>
          </w:rPr>
          <w:t>Alternative Debate</w:t>
        </w:r>
        <w:r w:rsidR="00562D76">
          <w:rPr>
            <w:noProof/>
            <w:webHidden/>
          </w:rPr>
          <w:tab/>
        </w:r>
        <w:r w:rsidR="00562D76">
          <w:rPr>
            <w:noProof/>
            <w:webHidden/>
          </w:rPr>
          <w:fldChar w:fldCharType="begin"/>
        </w:r>
        <w:r w:rsidR="00562D76">
          <w:rPr>
            <w:noProof/>
            <w:webHidden/>
          </w:rPr>
          <w:instrText xml:space="preserve"> PAGEREF _Toc455340925 \h </w:instrText>
        </w:r>
        <w:r w:rsidR="00562D76">
          <w:rPr>
            <w:noProof/>
            <w:webHidden/>
          </w:rPr>
        </w:r>
        <w:r w:rsidR="00562D76">
          <w:rPr>
            <w:noProof/>
            <w:webHidden/>
          </w:rPr>
          <w:fldChar w:fldCharType="separate"/>
        </w:r>
        <w:r w:rsidR="00562D76">
          <w:rPr>
            <w:noProof/>
            <w:webHidden/>
          </w:rPr>
          <w:t>77</w:t>
        </w:r>
        <w:r w:rsidR="00562D76">
          <w:rPr>
            <w:noProof/>
            <w:webHidden/>
          </w:rPr>
          <w:fldChar w:fldCharType="end"/>
        </w:r>
      </w:hyperlink>
    </w:p>
    <w:p w:rsidR="00562D76" w:rsidRDefault="0085779A">
      <w:pPr>
        <w:pStyle w:val="TOC2"/>
        <w:tabs>
          <w:tab w:val="right" w:leader="dot" w:pos="10790"/>
        </w:tabs>
        <w:rPr>
          <w:rFonts w:asciiTheme="minorHAnsi" w:eastAsiaTheme="minorEastAsia" w:hAnsiTheme="minorHAnsi"/>
          <w:noProof/>
        </w:rPr>
      </w:pPr>
      <w:hyperlink w:anchor="_Toc455340926" w:history="1">
        <w:r w:rsidR="00562D76" w:rsidRPr="00046D39">
          <w:rPr>
            <w:rStyle w:val="Hyperlink"/>
            <w:noProof/>
          </w:rPr>
          <w:t>“Asian American” Counter K</w:t>
        </w:r>
        <w:r w:rsidR="00562D76">
          <w:rPr>
            <w:noProof/>
            <w:webHidden/>
          </w:rPr>
          <w:tab/>
        </w:r>
        <w:r w:rsidR="00562D76">
          <w:rPr>
            <w:noProof/>
            <w:webHidden/>
          </w:rPr>
          <w:fldChar w:fldCharType="begin"/>
        </w:r>
        <w:r w:rsidR="00562D76">
          <w:rPr>
            <w:noProof/>
            <w:webHidden/>
          </w:rPr>
          <w:instrText xml:space="preserve"> PAGEREF _Toc455340926 \h </w:instrText>
        </w:r>
        <w:r w:rsidR="00562D76">
          <w:rPr>
            <w:noProof/>
            <w:webHidden/>
          </w:rPr>
        </w:r>
        <w:r w:rsidR="00562D76">
          <w:rPr>
            <w:noProof/>
            <w:webHidden/>
          </w:rPr>
          <w:fldChar w:fldCharType="separate"/>
        </w:r>
        <w:r w:rsidR="00562D76">
          <w:rPr>
            <w:noProof/>
            <w:webHidden/>
          </w:rPr>
          <w:t>82</w:t>
        </w:r>
        <w:r w:rsidR="00562D76">
          <w:rPr>
            <w:noProof/>
            <w:webHidden/>
          </w:rPr>
          <w:fldChar w:fldCharType="end"/>
        </w:r>
      </w:hyperlink>
    </w:p>
    <w:p w:rsidR="00A87133" w:rsidRPr="00A87133" w:rsidRDefault="0068222B" w:rsidP="00A87133">
      <w:r>
        <w:fldChar w:fldCharType="end"/>
      </w:r>
    </w:p>
    <w:p w:rsidR="00E30AA2" w:rsidRDefault="00E30AA2" w:rsidP="00456D3C">
      <w:pPr>
        <w:pStyle w:val="Heading2"/>
      </w:pPr>
      <w:bookmarkStart w:id="1" w:name="_Toc455340893"/>
      <w:r>
        <w:t>Strategy Page</w:t>
      </w:r>
      <w:bookmarkEnd w:id="1"/>
    </w:p>
    <w:p w:rsidR="00181DC1" w:rsidRDefault="00181DC1" w:rsidP="00181DC1"/>
    <w:p w:rsidR="00181DC1" w:rsidRDefault="00181DC1" w:rsidP="00181DC1">
      <w:pPr>
        <w:pStyle w:val="Heading4"/>
      </w:pPr>
      <w:r>
        <w:t>Basic Information:</w:t>
      </w:r>
    </w:p>
    <w:p w:rsidR="00181DC1" w:rsidRDefault="00181DC1" w:rsidP="00181DC1">
      <w:r>
        <w:t xml:space="preserve">Orientalism is a criticism of the “West’s” (United States, Europe) </w:t>
      </w:r>
      <w:r w:rsidR="00D34BF5">
        <w:t xml:space="preserve">and its ability to be able to project an image of the “East” (Middle East, Asia) as being inferior. This is a criticism of the affirmative’s ability to “engage” with something that they don’t actually know. Take a second and think about the fact that several people talk about other places in the world without ever knowing anything about the places that talk about. This criticism says that that is exactly what the affirmative does. </w:t>
      </w:r>
    </w:p>
    <w:p w:rsidR="00D34BF5" w:rsidRDefault="00D34BF5" w:rsidP="00181DC1"/>
    <w:p w:rsidR="00D34BF5" w:rsidRDefault="00D34BF5" w:rsidP="00D34BF5">
      <w:pPr>
        <w:pStyle w:val="Heading4"/>
      </w:pPr>
      <w:r>
        <w:t>Crafting the 1NC:</w:t>
      </w:r>
    </w:p>
    <w:p w:rsidR="00D34BF5" w:rsidRDefault="00D34BF5" w:rsidP="00D34BF5">
      <w:r>
        <w:t>Pick out a link, MPX and Alternative that you like. Run the argument.</w:t>
      </w:r>
    </w:p>
    <w:p w:rsidR="00D34BF5" w:rsidRDefault="00D34BF5" w:rsidP="00D34BF5"/>
    <w:p w:rsidR="00D34BF5" w:rsidRDefault="00D34BF5" w:rsidP="00D34BF5">
      <w:pPr>
        <w:pStyle w:val="Heading4"/>
      </w:pPr>
      <w:r>
        <w:t>Alternative Debate:</w:t>
      </w:r>
    </w:p>
    <w:p w:rsidR="00D34BF5" w:rsidRDefault="0058769A" w:rsidP="00D34BF5">
      <w:r>
        <w:t>There are several options for the alternative. Take your time and read through the alternative’s and pick one that suits you best. Obviously, there are some alternatives that are specific to certain groups of people. Be attent</w:t>
      </w:r>
      <w:r w:rsidR="00864B91">
        <w:t xml:space="preserve">ive to that fact and debate what you feel comfortable debating. If you have questions ask your lab leader…if they don’t know come find me. </w:t>
      </w:r>
    </w:p>
    <w:p w:rsidR="00864B91" w:rsidRPr="00D34BF5" w:rsidRDefault="00864B91" w:rsidP="00D34BF5"/>
    <w:p w:rsidR="00F97F4C" w:rsidRDefault="00A87133" w:rsidP="00456D3C">
      <w:pPr>
        <w:pStyle w:val="Heading2"/>
      </w:pPr>
      <w:bookmarkStart w:id="2" w:name="_Toc455340894"/>
      <w:r>
        <w:t>Links</w:t>
      </w:r>
      <w:bookmarkEnd w:id="2"/>
    </w:p>
    <w:p w:rsidR="002932F1" w:rsidRPr="002932F1" w:rsidRDefault="002932F1" w:rsidP="002932F1">
      <w:pPr>
        <w:pStyle w:val="Heading3"/>
      </w:pPr>
      <w:r>
        <w:t>Legalism</w:t>
      </w:r>
    </w:p>
    <w:p w:rsidR="00C71562" w:rsidRPr="004466FE" w:rsidRDefault="00C71562" w:rsidP="00C71562">
      <w:pPr>
        <w:pStyle w:val="Heading4"/>
        <w:rPr>
          <w:rStyle w:val="Style13ptBold"/>
          <w:b/>
        </w:rPr>
      </w:pPr>
      <w:r>
        <w:rPr>
          <w:rStyle w:val="Style13ptBold"/>
          <w:b/>
        </w:rPr>
        <w:t xml:space="preserve">Multilateral institutions serve as instruments of US neocolonial power to impose Western rule-of-law on the “lawless Orient” </w:t>
      </w:r>
    </w:p>
    <w:p w:rsidR="00C71562" w:rsidRDefault="00C71562" w:rsidP="00C71562">
      <w:r w:rsidRPr="00470D0E">
        <w:rPr>
          <w:rStyle w:val="Style13ptBold"/>
        </w:rPr>
        <w:t>Ruskola 13</w:t>
      </w:r>
      <w:r>
        <w:t xml:space="preserve"> (Teemu, Professor of Law: Affiliated Faculty Member in Comparative Literature; East Asian Studies; History; and Women's, Gender and Sexuality Studies, </w:t>
      </w:r>
      <w:r w:rsidRPr="00470D0E">
        <w:rPr>
          <w:i/>
        </w:rPr>
        <w:t>Legal Orientalism : China, the United States, and Modern Law</w:t>
      </w:r>
      <w:r w:rsidRPr="00470D0E">
        <w:t>,</w:t>
      </w:r>
      <w:r>
        <w:t xml:space="preserve"> Harvard University Press,</w:t>
      </w:r>
      <w:r w:rsidRPr="00470D0E">
        <w:t xml:space="preserve"> </w:t>
      </w:r>
      <w:r>
        <w:t>p. 203 – 207) | js</w:t>
      </w:r>
    </w:p>
    <w:p w:rsidR="00C71562" w:rsidRPr="006D58D9" w:rsidRDefault="00C71562" w:rsidP="00C71562">
      <w:pPr>
        <w:rPr>
          <w:rStyle w:val="StyleUnderline"/>
        </w:rPr>
      </w:pPr>
      <w:r w:rsidRPr="006D58D9">
        <w:rPr>
          <w:sz w:val="16"/>
        </w:rPr>
        <w:t xml:space="preserve">Having sketched the broad outlines of Chinese law’s twentieth-century trajectory, let us turn to that of U.S. law, especially in terms of Sino-U.S. relations. Given the unfortunate history of U.S. extraterritorial jurisdiction in China, </w:t>
      </w:r>
      <w:r w:rsidRPr="006D58D9">
        <w:rPr>
          <w:rStyle w:val="StyleUnderline"/>
        </w:rPr>
        <w:t>how did American legal thought become an object of such admiration and emulation? World War II was followed</w:t>
      </w:r>
      <w:r w:rsidRPr="006D58D9">
        <w:rPr>
          <w:sz w:val="16"/>
        </w:rPr>
        <w:t xml:space="preserve"> not only by the decolonization of formal empires but also </w:t>
      </w:r>
      <w:r w:rsidRPr="006D58D9">
        <w:rPr>
          <w:rStyle w:val="StyleUnderline"/>
        </w:rPr>
        <w:t>by the final disappearance of consular jurisdiction of the Oriental kind.</w:t>
      </w:r>
      <w:r w:rsidRPr="006D58D9">
        <w:rPr>
          <w:sz w:val="16"/>
        </w:rPr>
        <w:t xml:space="preserve"> The United States surrendered its extraterritorial jurisdiction in China in 1943. (It held onto the last vestiges of its Barbary Treaties until 1956, when it finally gave up extraterritorial privileges in Tangier, Morocco.)  However, emerging from World War II as a global superpower, </w:t>
      </w:r>
      <w:r w:rsidRPr="006D58D9">
        <w:rPr>
          <w:rStyle w:val="StyleUnderline"/>
        </w:rPr>
        <w:t>the U</w:t>
      </w:r>
      <w:r w:rsidRPr="006D58D9">
        <w:rPr>
          <w:sz w:val="16"/>
        </w:rPr>
        <w:t xml:space="preserve">nited </w:t>
      </w:r>
      <w:r w:rsidRPr="006D58D9">
        <w:rPr>
          <w:rStyle w:val="StyleUnderline"/>
        </w:rPr>
        <w:t>S</w:t>
      </w:r>
      <w:r w:rsidRPr="006D58D9">
        <w:rPr>
          <w:sz w:val="16"/>
        </w:rPr>
        <w:t xml:space="preserve">tates </w:t>
      </w:r>
      <w:r w:rsidRPr="006D58D9">
        <w:rPr>
          <w:rStyle w:val="StyleUnderline"/>
        </w:rPr>
        <w:t>could</w:t>
      </w:r>
      <w:r w:rsidRPr="006D58D9">
        <w:rPr>
          <w:sz w:val="16"/>
        </w:rPr>
        <w:t xml:space="preserve"> easily </w:t>
      </w:r>
      <w:r w:rsidRPr="006D58D9">
        <w:rPr>
          <w:rStyle w:val="StyleUnderline"/>
        </w:rPr>
        <w:t>afford to see old forms of imperial power vanish. In their place it built a new</w:t>
      </w:r>
      <w:r w:rsidRPr="006D58D9">
        <w:rPr>
          <w:sz w:val="16"/>
        </w:rPr>
        <w:t xml:space="preserve"> kind of </w:t>
      </w:r>
      <w:r w:rsidRPr="006D58D9">
        <w:rPr>
          <w:rStyle w:val="StyleUnderline"/>
        </w:rPr>
        <w:t>international order that recognized American hegemony without the considerable administrative and ideological costs associated with formal territorial imperialism.</w:t>
      </w:r>
      <w:r w:rsidRPr="006D58D9">
        <w:rPr>
          <w:sz w:val="16"/>
        </w:rPr>
        <w:t xml:space="preserve"> As Kal Raustiala sums up the nature of America’s leadership in the postWar world, “It was predicated not on territorial control but on extraterritorial power and presence.”  From this perspective, the century of </w:t>
      </w:r>
      <w:r w:rsidRPr="006D58D9">
        <w:rPr>
          <w:rStyle w:val="StyleUnderline"/>
        </w:rPr>
        <w:t>U.S. extraterritorial jurisdiction in China</w:t>
      </w:r>
      <w:r w:rsidRPr="006D58D9">
        <w:rPr>
          <w:sz w:val="16"/>
        </w:rPr>
        <w:t xml:space="preserve">, together with the Open Door policy of which it was an integral part, </w:t>
      </w:r>
      <w:r w:rsidRPr="006D58D9">
        <w:rPr>
          <w:rStyle w:val="StyleUnderline"/>
        </w:rPr>
        <w:t>is better understood</w:t>
      </w:r>
      <w:r w:rsidRPr="006D58D9">
        <w:rPr>
          <w:sz w:val="16"/>
        </w:rPr>
        <w:t xml:space="preserve"> not simply as an institutional relic of early modern European– Ottoman relations that somehow found its way into the Far East and survived there into the twentieth century. Rather, it becomes visible </w:t>
      </w:r>
      <w:r w:rsidRPr="006D58D9">
        <w:rPr>
          <w:rStyle w:val="StyleUnderline"/>
        </w:rPr>
        <w:t>as a precursor of modern</w:t>
      </w:r>
      <w:r w:rsidRPr="006D58D9">
        <w:rPr>
          <w:sz w:val="16"/>
        </w:rPr>
        <w:t xml:space="preserve">— even postmodern—forms of </w:t>
      </w:r>
      <w:r w:rsidRPr="006D58D9">
        <w:rPr>
          <w:rStyle w:val="StyleUnderline"/>
        </w:rPr>
        <w:t>neocolonial power, predicated on legally protected freedom of trade without formal territorial control.</w:t>
      </w:r>
      <w:r w:rsidRPr="006D58D9">
        <w:rPr>
          <w:sz w:val="16"/>
        </w:rPr>
        <w:t xml:space="preserve"> </w:t>
      </w:r>
      <w:r w:rsidRPr="006D58D9">
        <w:rPr>
          <w:rStyle w:val="StyleUnderline"/>
        </w:rPr>
        <w:t xml:space="preserve">precisely the desire to extract economic profit from other lands assuming administrative responsibility for them that underlay the notion of “free trade imperialism” </w:t>
      </w:r>
      <w:r w:rsidRPr="006D58D9">
        <w:rPr>
          <w:sz w:val="16"/>
        </w:rPr>
        <w:t xml:space="preserve">in the mid-Victorian era, which sought to realize the vision announced by Thomas Babington Macauley in British India: “To trade with civilised men is infinitely more profitable than to govern savages.”  For </w:t>
      </w:r>
      <w:r w:rsidRPr="006D58D9">
        <w:rPr>
          <w:rStyle w:val="StyleUnderline"/>
        </w:rPr>
        <w:t>in no way does trade’s freedom imply substantive equality among those trading</w:t>
      </w:r>
      <w:r w:rsidRPr="006D58D9">
        <w:rPr>
          <w:sz w:val="16"/>
        </w:rPr>
        <w:t>. As Bertrand Russell observed in 1922, at the conclusion of his Chinese lecture tour, “</w:t>
      </w:r>
      <w:r w:rsidRPr="006D58D9">
        <w:rPr>
          <w:rStyle w:val="StyleUnderline"/>
        </w:rPr>
        <w:t>It is quite possible to dominate China without infringing the</w:t>
      </w:r>
      <w:r w:rsidRPr="006D58D9">
        <w:rPr>
          <w:sz w:val="16"/>
        </w:rPr>
        <w:t xml:space="preserve"> principle of the </w:t>
      </w:r>
      <w:r w:rsidRPr="006D58D9">
        <w:rPr>
          <w:rStyle w:val="StyleUnderline"/>
        </w:rPr>
        <w:t xml:space="preserve">Open Door. </w:t>
      </w:r>
      <w:r w:rsidRPr="006D58D9">
        <w:rPr>
          <w:sz w:val="16"/>
        </w:rPr>
        <w:t xml:space="preserve">This principle merely ensures that the domination everywhere shall be American, because America is the strongest Power financially and commercially.”  In his analysis of America’s post-War role, </w:t>
      </w:r>
      <w:r w:rsidRPr="006D58D9">
        <w:rPr>
          <w:rStyle w:val="StyleUnderline"/>
        </w:rPr>
        <w:t>Raustiala identifies three contemporary forms of extraterritorial power: the establishment of a global network of military bases</w:t>
      </w:r>
      <w:r w:rsidRPr="006D58D9">
        <w:rPr>
          <w:sz w:val="16"/>
        </w:rPr>
        <w:t xml:space="preserve"> in other countries, the </w:t>
      </w:r>
      <w:r w:rsidRPr="006D58D9">
        <w:rPr>
          <w:rStyle w:val="StyleUnderline"/>
        </w:rPr>
        <w:t>selective application of U.S. laws extraterritorially, and the creation of</w:t>
      </w:r>
      <w:r w:rsidRPr="006D58D9">
        <w:rPr>
          <w:sz w:val="16"/>
        </w:rPr>
        <w:t xml:space="preserve"> a system of </w:t>
      </w:r>
      <w:r w:rsidRPr="006D58D9">
        <w:rPr>
          <w:rStyle w:val="StyleUnderline"/>
        </w:rPr>
        <w:t>multilateral institutions that extend American influence globally.</w:t>
      </w:r>
      <w:r w:rsidRPr="006D58D9">
        <w:rPr>
          <w:sz w:val="16"/>
        </w:rPr>
        <w:t xml:space="preserve"> It is illuminating to consider each in turn. In order to protect members of the military stationed at U.S. bases overseas as well as military contractors and accompanying civilians, so-called Status of Force Agreements (SOFAs) provide them with extraterritorial immunity.  Collectively these agreements represent a major extension of American law abroad, covering U.S. bases all around the globe; in 2007, the U.S. military operated 823 facilities in thirty-nine countries.  The SOFAs constitute the closest modern analogue to the Unequal Treaties of old, as they provide a blanket exemption from local law— civil and criminal—to those under their protection. At the same time </w:t>
      </w:r>
      <w:r w:rsidRPr="006D58D9">
        <w:rPr>
          <w:rStyle w:val="StyleUnderline"/>
        </w:rPr>
        <w:t>the U</w:t>
      </w:r>
      <w:r w:rsidRPr="006D58D9">
        <w:rPr>
          <w:sz w:val="16"/>
        </w:rPr>
        <w:t xml:space="preserve">nited </w:t>
      </w:r>
      <w:r w:rsidRPr="006D58D9">
        <w:rPr>
          <w:rStyle w:val="StyleUnderline"/>
        </w:rPr>
        <w:t>S</w:t>
      </w:r>
      <w:r w:rsidRPr="006D58D9">
        <w:rPr>
          <w:sz w:val="16"/>
        </w:rPr>
        <w:t xml:space="preserve">tates </w:t>
      </w:r>
      <w:r w:rsidRPr="006D58D9">
        <w:rPr>
          <w:rStyle w:val="StyleUnderline"/>
        </w:rPr>
        <w:t>has extended the extraterritorial reach of its domestic legislation unilaterally, without even formal consent provided by treaties.</w:t>
      </w:r>
      <w:r w:rsidRPr="006D58D9">
        <w:rPr>
          <w:sz w:val="16"/>
        </w:rPr>
        <w:t xml:space="preserve"> Claiming jurisdiction based on the extraterritorial effects of a person’s actions (rather than merely the territorial location of the It was without British in turn person acting), </w:t>
      </w:r>
      <w:r w:rsidRPr="006D58D9">
        <w:rPr>
          <w:rStyle w:val="StyleUnderline"/>
        </w:rPr>
        <w:t>the U</w:t>
      </w:r>
      <w:r w:rsidRPr="006D58D9">
        <w:rPr>
          <w:sz w:val="16"/>
        </w:rPr>
        <w:t xml:space="preserve">nited </w:t>
      </w:r>
      <w:r w:rsidRPr="006D58D9">
        <w:rPr>
          <w:rStyle w:val="StyleUnderline"/>
        </w:rPr>
        <w:t>S</w:t>
      </w:r>
      <w:r w:rsidRPr="006D58D9">
        <w:rPr>
          <w:sz w:val="16"/>
        </w:rPr>
        <w:t xml:space="preserve">tates </w:t>
      </w:r>
      <w:r w:rsidRPr="006D58D9">
        <w:rPr>
          <w:rStyle w:val="StyleUnderline"/>
        </w:rPr>
        <w:t>has begun to regulate increasingly aggressively activities that take place outside the nation’s borders</w:t>
      </w:r>
      <w:r w:rsidRPr="006D58D9">
        <w:rPr>
          <w:sz w:val="16"/>
        </w:rPr>
        <w:t xml:space="preserve">. The extraterritorial enforcement of American law has been </w:t>
      </w:r>
      <w:r w:rsidRPr="006D58D9">
        <w:rPr>
          <w:rStyle w:val="StyleUnderline"/>
        </w:rPr>
        <w:t>especially</w:t>
      </w:r>
      <w:r w:rsidRPr="006D58D9">
        <w:rPr>
          <w:sz w:val="16"/>
        </w:rPr>
        <w:t xml:space="preserve"> notable </w:t>
      </w:r>
      <w:r w:rsidRPr="006D58D9">
        <w:rPr>
          <w:rStyle w:val="StyleUnderline"/>
        </w:rPr>
        <w:t>in securities regulation, antitrust law, environmental law, anti-corruption legislation, and criminal law</w:t>
      </w:r>
      <w:r w:rsidRPr="006D58D9">
        <w:rPr>
          <w:sz w:val="16"/>
        </w:rPr>
        <w:t xml:space="preserve">—foreign protests notwithstanding. Yet by far </w:t>
      </w:r>
      <w:r w:rsidRPr="006D58D9">
        <w:rPr>
          <w:rStyle w:val="StyleUnderline"/>
        </w:rPr>
        <w:t xml:space="preserve">the most important means of extending the reach of American power has been the establishment of a set of multinational institutions </w:t>
      </w:r>
      <w:r w:rsidRPr="006D58D9">
        <w:rPr>
          <w:sz w:val="16"/>
        </w:rPr>
        <w:t>whose charters collectively make up the constitution of the world as we know it today:</w:t>
      </w:r>
      <w:r w:rsidRPr="006D58D9">
        <w:rPr>
          <w:rStyle w:val="StyleUnderline"/>
        </w:rPr>
        <w:t xml:space="preserve"> the World Bank, the I</w:t>
      </w:r>
      <w:r w:rsidRPr="006D58D9">
        <w:rPr>
          <w:sz w:val="16"/>
        </w:rPr>
        <w:t xml:space="preserve">nternational </w:t>
      </w:r>
      <w:r w:rsidRPr="006D58D9">
        <w:rPr>
          <w:rStyle w:val="StyleUnderline"/>
        </w:rPr>
        <w:t>M</w:t>
      </w:r>
      <w:r w:rsidRPr="006D58D9">
        <w:rPr>
          <w:sz w:val="16"/>
        </w:rPr>
        <w:t>onetary</w:t>
      </w:r>
      <w:r w:rsidRPr="006D58D9">
        <w:rPr>
          <w:rStyle w:val="StyleUnderline"/>
        </w:rPr>
        <w:t xml:space="preserve"> F</w:t>
      </w:r>
      <w:r w:rsidRPr="006D58D9">
        <w:rPr>
          <w:sz w:val="16"/>
        </w:rPr>
        <w:t>und</w:t>
      </w:r>
      <w:r w:rsidRPr="006D58D9">
        <w:rPr>
          <w:rStyle w:val="StyleUnderline"/>
        </w:rPr>
        <w:t>, the G</w:t>
      </w:r>
      <w:r w:rsidRPr="006D58D9">
        <w:rPr>
          <w:sz w:val="16"/>
        </w:rPr>
        <w:t>eneral</w:t>
      </w:r>
      <w:r w:rsidRPr="006D58D9">
        <w:rPr>
          <w:rStyle w:val="StyleUnderline"/>
        </w:rPr>
        <w:t xml:space="preserve"> A</w:t>
      </w:r>
      <w:r w:rsidRPr="006D58D9">
        <w:rPr>
          <w:sz w:val="16"/>
        </w:rPr>
        <w:t>greement on</w:t>
      </w:r>
      <w:r w:rsidRPr="006D58D9">
        <w:rPr>
          <w:rStyle w:val="StyleUnderline"/>
        </w:rPr>
        <w:t xml:space="preserve"> T</w:t>
      </w:r>
      <w:r w:rsidRPr="006D58D9">
        <w:rPr>
          <w:sz w:val="16"/>
        </w:rPr>
        <w:t>ariffs and</w:t>
      </w:r>
      <w:r w:rsidRPr="006D58D9">
        <w:rPr>
          <w:rStyle w:val="StyleUnderline"/>
        </w:rPr>
        <w:t xml:space="preserve"> T</w:t>
      </w:r>
      <w:r w:rsidRPr="006D58D9">
        <w:rPr>
          <w:sz w:val="16"/>
        </w:rPr>
        <w:t>rade</w:t>
      </w:r>
      <w:r w:rsidRPr="006D58D9">
        <w:rPr>
          <w:rStyle w:val="StyleUnderline"/>
        </w:rPr>
        <w:t xml:space="preserve">, </w:t>
      </w:r>
      <w:r w:rsidRPr="006D58D9">
        <w:rPr>
          <w:sz w:val="16"/>
        </w:rPr>
        <w:t>the</w:t>
      </w:r>
      <w:r w:rsidRPr="006D58D9">
        <w:rPr>
          <w:rStyle w:val="StyleUnderline"/>
        </w:rPr>
        <w:t xml:space="preserve"> N</w:t>
      </w:r>
      <w:r w:rsidRPr="006D58D9">
        <w:rPr>
          <w:sz w:val="16"/>
        </w:rPr>
        <w:t xml:space="preserve">orth </w:t>
      </w:r>
      <w:r w:rsidRPr="006D58D9">
        <w:rPr>
          <w:rStyle w:val="StyleUnderline"/>
        </w:rPr>
        <w:t>A</w:t>
      </w:r>
      <w:r w:rsidRPr="006D58D9">
        <w:rPr>
          <w:sz w:val="16"/>
        </w:rPr>
        <w:t xml:space="preserve">tlantic </w:t>
      </w:r>
      <w:r w:rsidRPr="006D58D9">
        <w:rPr>
          <w:rStyle w:val="StyleUnderline"/>
        </w:rPr>
        <w:t>T</w:t>
      </w:r>
      <w:r w:rsidRPr="006D58D9">
        <w:rPr>
          <w:sz w:val="16"/>
        </w:rPr>
        <w:t>reaty</w:t>
      </w:r>
      <w:r w:rsidRPr="006D58D9">
        <w:rPr>
          <w:rStyle w:val="StyleUnderline"/>
        </w:rPr>
        <w:t xml:space="preserve"> O</w:t>
      </w:r>
      <w:r w:rsidRPr="006D58D9">
        <w:rPr>
          <w:sz w:val="16"/>
        </w:rPr>
        <w:t>rganization</w:t>
      </w:r>
      <w:r w:rsidRPr="006D58D9">
        <w:rPr>
          <w:rStyle w:val="StyleUnderline"/>
        </w:rPr>
        <w:t>, and the U</w:t>
      </w:r>
      <w:r w:rsidRPr="006D58D9">
        <w:rPr>
          <w:sz w:val="16"/>
        </w:rPr>
        <w:t>nited</w:t>
      </w:r>
      <w:r w:rsidRPr="006D58D9">
        <w:rPr>
          <w:rStyle w:val="StyleUnderline"/>
        </w:rPr>
        <w:t xml:space="preserve"> N</w:t>
      </w:r>
      <w:r w:rsidRPr="006D58D9">
        <w:rPr>
          <w:sz w:val="16"/>
        </w:rPr>
        <w:t>ations</w:t>
      </w:r>
      <w:r w:rsidRPr="006D58D9">
        <w:rPr>
          <w:rStyle w:val="StyleUnderline"/>
        </w:rPr>
        <w:t>. Under American leadership, these institutions</w:t>
      </w:r>
      <w:r w:rsidRPr="006D58D9">
        <w:rPr>
          <w:sz w:val="16"/>
        </w:rPr>
        <w:t xml:space="preserve">, together </w:t>
      </w:r>
      <w:r w:rsidRPr="006D58D9">
        <w:rPr>
          <w:rStyle w:val="StyleUnderline"/>
        </w:rPr>
        <w:t>with</w:t>
      </w:r>
      <w:r w:rsidRPr="006D58D9">
        <w:rPr>
          <w:sz w:val="16"/>
        </w:rPr>
        <w:t xml:space="preserve"> </w:t>
      </w:r>
      <w:r w:rsidRPr="006D58D9">
        <w:rPr>
          <w:rStyle w:val="StyleUnderline"/>
        </w:rPr>
        <w:t>the</w:t>
      </w:r>
      <w:r w:rsidRPr="006D58D9">
        <w:rPr>
          <w:sz w:val="16"/>
        </w:rPr>
        <w:t xml:space="preserve"> World Trade Organization (</w:t>
      </w:r>
      <w:r w:rsidRPr="006D58D9">
        <w:rPr>
          <w:rStyle w:val="StyleUnderline"/>
        </w:rPr>
        <w:t>WTO</w:t>
      </w:r>
      <w:r w:rsidRPr="006D58D9">
        <w:rPr>
          <w:sz w:val="16"/>
        </w:rPr>
        <w:t xml:space="preserve">)—the successor to the General Agreement on Tariffs and Trade—have </w:t>
      </w:r>
      <w:r w:rsidRPr="006D58D9">
        <w:rPr>
          <w:rStyle w:val="StyleUnderline"/>
        </w:rPr>
        <w:t>sought to reconstruct the world essentially in the image of the U</w:t>
      </w:r>
      <w:r w:rsidRPr="006D58D9">
        <w:rPr>
          <w:sz w:val="16"/>
        </w:rPr>
        <w:t xml:space="preserve">nited </w:t>
      </w:r>
      <w:r w:rsidRPr="006D58D9">
        <w:rPr>
          <w:rStyle w:val="StyleUnderline"/>
        </w:rPr>
        <w:t>S</w:t>
      </w:r>
      <w:r w:rsidRPr="006D58D9">
        <w:rPr>
          <w:sz w:val="16"/>
        </w:rPr>
        <w:t xml:space="preserve">tates: </w:t>
      </w:r>
      <w:r w:rsidRPr="006D58D9">
        <w:rPr>
          <w:rStyle w:val="StyleUnderline"/>
        </w:rPr>
        <w:t>a global community of liberal-democratic states committed to free trade.</w:t>
      </w:r>
      <w:r w:rsidRPr="006D58D9">
        <w:rPr>
          <w:sz w:val="16"/>
        </w:rPr>
        <w:t xml:space="preserve"> (Importantly,</w:t>
      </w:r>
      <w:r w:rsidRPr="006D58D9">
        <w:rPr>
          <w:rStyle w:val="StyleUnderline"/>
        </w:rPr>
        <w:t xml:space="preserve"> the promotion of democracy globally does not mean the promotion of global democracy : the U</w:t>
      </w:r>
      <w:r w:rsidRPr="006D58D9">
        <w:rPr>
          <w:sz w:val="16"/>
        </w:rPr>
        <w:t xml:space="preserve">nited </w:t>
      </w:r>
      <w:r w:rsidRPr="006D58D9">
        <w:rPr>
          <w:rStyle w:val="StyleUnderline"/>
        </w:rPr>
        <w:t>S</w:t>
      </w:r>
      <w:r w:rsidRPr="006D58D9">
        <w:rPr>
          <w:sz w:val="16"/>
        </w:rPr>
        <w:t>tates</w:t>
      </w:r>
      <w:r w:rsidRPr="006D58D9">
        <w:rPr>
          <w:rStyle w:val="StyleUnderline"/>
        </w:rPr>
        <w:t xml:space="preserve"> continues to insist on its exceptional status as an international leader.</w:t>
      </w:r>
      <w:r w:rsidRPr="006D58D9">
        <w:rPr>
          <w:sz w:val="16"/>
        </w:rPr>
        <w:t xml:space="preserve">) These post-War institutions have been so effective in harmonizing legal regimes across the world that in many areas, especially ones pertaining to the economy, it would be largely redundant for the United States to assert its laws extraterritorially. Indeed, </w:t>
      </w:r>
      <w:r w:rsidRPr="006D58D9">
        <w:rPr>
          <w:rStyle w:val="StyleUnderline"/>
        </w:rPr>
        <w:t>the earlier regime of U.S. extraterritoriality</w:t>
      </w:r>
      <w:r w:rsidRPr="006D58D9">
        <w:rPr>
          <w:sz w:val="16"/>
        </w:rPr>
        <w:t xml:space="preserve"> </w:t>
      </w:r>
      <w:r w:rsidRPr="006D58D9">
        <w:rPr>
          <w:rStyle w:val="StyleUnderline"/>
        </w:rPr>
        <w:t>in China</w:t>
      </w:r>
      <w:r w:rsidRPr="006D58D9">
        <w:rPr>
          <w:sz w:val="16"/>
        </w:rPr>
        <w:t xml:space="preserve">, together </w:t>
      </w:r>
      <w:r w:rsidRPr="006D58D9">
        <w:rPr>
          <w:rStyle w:val="StyleUnderline"/>
        </w:rPr>
        <w:t>with the U.S.-brokered Open Door policy</w:t>
      </w:r>
      <w:r w:rsidRPr="006D58D9">
        <w:rPr>
          <w:sz w:val="16"/>
        </w:rPr>
        <w:t xml:space="preserve">, </w:t>
      </w:r>
      <w:r w:rsidRPr="006D58D9">
        <w:rPr>
          <w:rStyle w:val="StyleUnderline"/>
        </w:rPr>
        <w:t>was</w:t>
      </w:r>
      <w:r w:rsidRPr="006D58D9">
        <w:rPr>
          <w:sz w:val="16"/>
        </w:rPr>
        <w:t xml:space="preserve"> in important ways </w:t>
      </w:r>
      <w:r w:rsidRPr="006D58D9">
        <w:rPr>
          <w:rStyle w:val="StyleUnderline"/>
        </w:rPr>
        <w:t>functionally similar to the WTO</w:t>
      </w:r>
      <w:r w:rsidRPr="006D58D9">
        <w:rPr>
          <w:sz w:val="16"/>
        </w:rPr>
        <w:t xml:space="preserve">— with the critical difference that China’s participation in the WTO is consensual.  (China was neither consulted about nor did it consent to the Open Door, which was an understanding by others regarding China, not a policy by China.) Both regimes are premised on respect for China’s territorial integrity, with open and equal access to Chinese markets. As we have seen, </w:t>
      </w:r>
      <w:r w:rsidRPr="006D58D9">
        <w:rPr>
          <w:rStyle w:val="StyleUnderline"/>
        </w:rPr>
        <w:t>as part of the Open Door the U</w:t>
      </w:r>
      <w:r w:rsidRPr="006D58D9">
        <w:rPr>
          <w:sz w:val="16"/>
        </w:rPr>
        <w:t xml:space="preserve">nited </w:t>
      </w:r>
      <w:r w:rsidRPr="006D58D9">
        <w:rPr>
          <w:rStyle w:val="StyleUnderline"/>
        </w:rPr>
        <w:t>S</w:t>
      </w:r>
      <w:r w:rsidRPr="006D58D9">
        <w:rPr>
          <w:sz w:val="16"/>
        </w:rPr>
        <w:t xml:space="preserve">tates and other Treaty Powers </w:t>
      </w:r>
      <w:r w:rsidRPr="006D58D9">
        <w:rPr>
          <w:rStyle w:val="StyleUnderline"/>
        </w:rPr>
        <w:t>insisted on extraterritorial jurisdiction until China modernized its legal system. “Modernization,</w:t>
      </w:r>
      <w:r w:rsidRPr="006D58D9">
        <w:rPr>
          <w:sz w:val="16"/>
        </w:rPr>
        <w:t>” in turn</w:t>
      </w:r>
      <w:r w:rsidRPr="006D58D9">
        <w:rPr>
          <w:rStyle w:val="StyleUnderline"/>
        </w:rPr>
        <w:t>, was shorthand for adopting a legal system based on the Euro-American model that would in turn make Western rights of extraterritoriality superfluous.</w:t>
      </w:r>
      <w:r w:rsidRPr="006D58D9">
        <w:rPr>
          <w:sz w:val="16"/>
        </w:rPr>
        <w:t xml:space="preserve"> In this regard, the WTO regime is even bolder, insisting on obtaining directly what the Open Door sought only indirectly. </w:t>
      </w:r>
      <w:r w:rsidRPr="006D58D9">
        <w:rPr>
          <w:rStyle w:val="StyleUnderline"/>
        </w:rPr>
        <w:t>As part of the price of admission into the WTO</w:t>
      </w:r>
      <w:r w:rsidRPr="006D58D9">
        <w:rPr>
          <w:sz w:val="16"/>
        </w:rPr>
        <w:t xml:space="preserve"> in the first place, </w:t>
      </w:r>
      <w:r w:rsidRPr="006D58D9">
        <w:rPr>
          <w:rStyle w:val="StyleUnderline"/>
        </w:rPr>
        <w:t xml:space="preserve">China had to </w:t>
      </w:r>
      <w:r w:rsidRPr="006D58D9">
        <w:rPr>
          <w:sz w:val="16"/>
        </w:rPr>
        <w:t xml:space="preserve">agree to </w:t>
      </w:r>
      <w:r w:rsidRPr="006D58D9">
        <w:rPr>
          <w:rStyle w:val="StyleUnderline"/>
        </w:rPr>
        <w:t>alter its legal institutions to conform to North Atlantic standards</w:t>
      </w:r>
      <w:r w:rsidRPr="006D58D9">
        <w:rPr>
          <w:sz w:val="16"/>
        </w:rPr>
        <w:t xml:space="preserve">. As the ideology of </w:t>
      </w:r>
      <w:r w:rsidRPr="006D58D9">
        <w:rPr>
          <w:rStyle w:val="StyleUnderline"/>
        </w:rPr>
        <w:t>rule-of-law has become a key component in the globalization of norms of free trade and liberal democracy</w:t>
      </w:r>
      <w:r w:rsidRPr="006D58D9">
        <w:rPr>
          <w:sz w:val="16"/>
        </w:rPr>
        <w:t xml:space="preserve">, the World Bank and the WTO count among its most dedicated adherents today. Yet </w:t>
      </w:r>
      <w:r w:rsidRPr="006D58D9">
        <w:rPr>
          <w:rStyle w:val="StyleUnderline"/>
        </w:rPr>
        <w:t>the rule-of-law discourse today remains one of contradictions, as before. When China entered</w:t>
      </w:r>
      <w:r w:rsidRPr="006D58D9">
        <w:rPr>
          <w:sz w:val="16"/>
        </w:rPr>
        <w:t xml:space="preserve"> </w:t>
      </w:r>
      <w:r w:rsidRPr="006D58D9">
        <w:rPr>
          <w:rStyle w:val="StyleUnderline"/>
        </w:rPr>
        <w:t xml:space="preserve">the WTO </w:t>
      </w:r>
      <w:r w:rsidRPr="006D58D9">
        <w:rPr>
          <w:sz w:val="16"/>
        </w:rPr>
        <w:t>in 2001</w:t>
      </w:r>
      <w:r w:rsidRPr="006D58D9">
        <w:rPr>
          <w:rStyle w:val="StyleUnderline"/>
        </w:rPr>
        <w:t xml:space="preserve">, its accession protocol was of record length and filled with unprecedented ad hoc directives for the reorganization of China’s economic and legal systems. </w:t>
      </w:r>
      <w:r w:rsidRPr="006D58D9">
        <w:rPr>
          <w:sz w:val="16"/>
        </w:rPr>
        <w:t xml:space="preserve">Collectively, </w:t>
      </w:r>
      <w:r w:rsidRPr="006D58D9">
        <w:rPr>
          <w:rStyle w:val="StyleUnderline"/>
        </w:rPr>
        <w:t xml:space="preserve">these directives exceeded both quantitatively and qualitatively what had been demanded of any other member of the WTO, including other </w:t>
      </w:r>
      <w:r w:rsidRPr="006D58D9">
        <w:rPr>
          <w:sz w:val="16"/>
        </w:rPr>
        <w:t>so-called</w:t>
      </w:r>
      <w:r w:rsidRPr="006D58D9">
        <w:rPr>
          <w:rStyle w:val="StyleUnderline"/>
        </w:rPr>
        <w:t xml:space="preserve"> transition economies. </w:t>
      </w:r>
      <w:r w:rsidRPr="006D58D9">
        <w:rPr>
          <w:sz w:val="16"/>
        </w:rPr>
        <w:t>Ironically</w:t>
      </w:r>
      <w:r w:rsidRPr="006D58D9">
        <w:rPr>
          <w:rStyle w:val="StyleUnderline"/>
        </w:rPr>
        <w:t>, in order to ensure that China comply with the requirements of rule-of-law, the WTO ignored its own constitutional rules—much as the U</w:t>
      </w:r>
      <w:r w:rsidRPr="006D58D9">
        <w:rPr>
          <w:sz w:val="16"/>
        </w:rPr>
        <w:t xml:space="preserve">nited </w:t>
      </w:r>
      <w:r w:rsidRPr="006D58D9">
        <w:rPr>
          <w:rStyle w:val="StyleUnderline"/>
        </w:rPr>
        <w:t>S</w:t>
      </w:r>
      <w:r w:rsidRPr="006D58D9">
        <w:rPr>
          <w:sz w:val="16"/>
        </w:rPr>
        <w:t xml:space="preserve">tates </w:t>
      </w:r>
      <w:r w:rsidRPr="006D58D9">
        <w:rPr>
          <w:rStyle w:val="StyleUnderline"/>
        </w:rPr>
        <w:t>suspended the</w:t>
      </w:r>
      <w:r w:rsidRPr="006D58D9">
        <w:rPr>
          <w:sz w:val="16"/>
        </w:rPr>
        <w:t xml:space="preserve"> </w:t>
      </w:r>
      <w:r w:rsidRPr="006D58D9">
        <w:rPr>
          <w:rStyle w:val="StyleUnderline"/>
        </w:rPr>
        <w:t xml:space="preserve">operation of the U.S. Constitution in excluding Chinese immigration </w:t>
      </w:r>
      <w:r w:rsidRPr="006D58D9">
        <w:rPr>
          <w:sz w:val="16"/>
        </w:rPr>
        <w:t>in the nineteenth century. While WTO rules are based on market economy assumptions, they do not legally require that member states structure their political economies in a particular way. China’s accession protocol, however, makes it an international legal obligation for the PRC to convert to a market economy— an extraordinary surrender of China’s freedom to structure its political economy. As Julia Ya Qin points out, the</w:t>
      </w:r>
      <w:r w:rsidRPr="006D58D9">
        <w:rPr>
          <w:rStyle w:val="StyleUnderline"/>
        </w:rPr>
        <w:t xml:space="preserve"> singling out of China creates different classes among the member-states</w:t>
      </w:r>
      <w:r w:rsidRPr="006D58D9">
        <w:rPr>
          <w:sz w:val="16"/>
        </w:rPr>
        <w:t xml:space="preserve"> of the organization </w:t>
      </w:r>
      <w:r w:rsidRPr="006D58D9">
        <w:rPr>
          <w:rStyle w:val="StyleUnderline"/>
        </w:rPr>
        <w:t>and</w:t>
      </w:r>
      <w:r w:rsidRPr="006D58D9">
        <w:rPr>
          <w:sz w:val="16"/>
        </w:rPr>
        <w:t xml:space="preserve"> thus </w:t>
      </w:r>
      <w:r w:rsidRPr="006D58D9">
        <w:rPr>
          <w:rStyle w:val="StyleUnderline"/>
        </w:rPr>
        <w:t>violates the WTO’s fundamental principle of nondiscrimination</w:t>
      </w:r>
      <w:r w:rsidRPr="006D58D9">
        <w:rPr>
          <w:sz w:val="16"/>
        </w:rPr>
        <w:t xml:space="preserve">, </w:t>
      </w:r>
      <w:r w:rsidRPr="006D58D9">
        <w:rPr>
          <w:rStyle w:val="StyleUnderline"/>
        </w:rPr>
        <w:t>while</w:t>
      </w:r>
      <w:r w:rsidRPr="006D58D9">
        <w:rPr>
          <w:sz w:val="16"/>
        </w:rPr>
        <w:t xml:space="preserve"> also </w:t>
      </w:r>
      <w:r w:rsidRPr="006D58D9">
        <w:rPr>
          <w:rStyle w:val="StyleUnderline"/>
        </w:rPr>
        <w:t xml:space="preserve">contravening the organization’s overall commitment to a rule-based trading system. </w:t>
      </w:r>
      <w:r w:rsidRPr="006D58D9">
        <w:rPr>
          <w:sz w:val="16"/>
        </w:rPr>
        <w:t> No doubt</w:t>
      </w:r>
      <w:r w:rsidRPr="006D58D9">
        <w:rPr>
          <w:rStyle w:val="StyleUnderline"/>
        </w:rPr>
        <w:t xml:space="preserve"> the sheer size of China’s economy was one major cause of Western anxiety about its WTO membership</w:t>
      </w:r>
      <w:r w:rsidRPr="006D58D9">
        <w:rPr>
          <w:sz w:val="16"/>
        </w:rPr>
        <w:t xml:space="preserve">, </w:t>
      </w:r>
      <w:r w:rsidRPr="006D58D9">
        <w:rPr>
          <w:rStyle w:val="StyleUnderline"/>
        </w:rPr>
        <w:t>but equally importantly</w:t>
      </w:r>
      <w:r w:rsidRPr="006D58D9">
        <w:rPr>
          <w:sz w:val="16"/>
        </w:rPr>
        <w:t xml:space="preserve">, now as before, </w:t>
      </w:r>
      <w:r w:rsidRPr="006D58D9">
        <w:rPr>
          <w:rStyle w:val="StyleUnderline"/>
        </w:rPr>
        <w:t>China continues to be defined by not-having-law</w:t>
      </w:r>
      <w:r w:rsidRPr="006D58D9">
        <w:rPr>
          <w:sz w:val="16"/>
        </w:rPr>
        <w:t xml:space="preserve">, </w:t>
      </w:r>
      <w:r w:rsidRPr="006D58D9">
        <w:rPr>
          <w:rStyle w:val="StyleUnderline"/>
        </w:rPr>
        <w:t>and</w:t>
      </w:r>
      <w:r w:rsidRPr="006D58D9">
        <w:rPr>
          <w:sz w:val="16"/>
        </w:rPr>
        <w:t xml:space="preserve"> as before, this means that China </w:t>
      </w:r>
      <w:r w:rsidRPr="006D58D9">
        <w:rPr>
          <w:rStyle w:val="StyleUnderline"/>
        </w:rPr>
        <w:t>must be made lawful.</w:t>
      </w:r>
      <w:r w:rsidRPr="006D58D9">
        <w:rPr>
          <w:sz w:val="16"/>
        </w:rPr>
        <w:t xml:space="preserve"> As a goal, lawfulness is surely defensible, but its defense still needs to be articulated. It is not simply selfevident, and it must take into account the historical and logical contradictions that it necessarily entails. </w:t>
      </w:r>
      <w:r w:rsidRPr="006D58D9">
        <w:rPr>
          <w:rStyle w:val="StyleUnderline"/>
        </w:rPr>
        <w:t>What does it mean for the WTO and others to demand , possibly even impose, a regime of rule-of-law, even as they suspend their own rules in dealing with China?</w:t>
      </w:r>
      <w:r w:rsidRPr="006D58D9">
        <w:rPr>
          <w:sz w:val="16"/>
        </w:rPr>
        <w:t xml:space="preserve"> As an ideal, rule-of-law is far more attractive than forcing China to open its markets for opium, yet that fact alone does not relieve its advocates from the burden of a history where demands for law were often window dressings for other agendas.  Indeed, </w:t>
      </w:r>
      <w:r w:rsidRPr="006D58D9">
        <w:rPr>
          <w:rStyle w:val="StyleUnderline"/>
        </w:rPr>
        <w:t>China continues to occupy an unstable position in teleological schemas of U.S.-led legal development.</w:t>
      </w:r>
      <w:r w:rsidRPr="006D58D9">
        <w:rPr>
          <w:sz w:val="16"/>
        </w:rPr>
        <w:t xml:space="preserve"> The </w:t>
      </w:r>
      <w:r w:rsidRPr="006D58D9">
        <w:rPr>
          <w:rStyle w:val="StyleUnderline"/>
        </w:rPr>
        <w:t>Chinese economic and legal systems are today said to be in transition</w:t>
      </w:r>
      <w:r w:rsidRPr="006D58D9">
        <w:rPr>
          <w:sz w:val="16"/>
        </w:rPr>
        <w:t xml:space="preserve">, much in the same way as the post- Socialist states of Eastern Europe have been described by the ever-growing academic subfield of “transitologists.”  As Chapter 1 suggested, </w:t>
      </w:r>
      <w:r w:rsidRPr="006D58D9">
        <w:rPr>
          <w:rStyle w:val="StyleUnderline"/>
        </w:rPr>
        <w:t xml:space="preserve">the unstated implication </w:t>
      </w:r>
      <w:r w:rsidRPr="006D58D9">
        <w:rPr>
          <w:sz w:val="16"/>
        </w:rPr>
        <w:t xml:space="preserve">of the seemingly innocuous notion of transition </w:t>
      </w:r>
      <w:r w:rsidRPr="006D58D9">
        <w:rPr>
          <w:rStyle w:val="StyleUnderline"/>
        </w:rPr>
        <w:t>is that whatever distinctive forms China may have adopted for now</w:t>
      </w:r>
      <w:r w:rsidRPr="006D58D9">
        <w:rPr>
          <w:sz w:val="16"/>
        </w:rPr>
        <w:t xml:space="preserve">, those forms </w:t>
      </w:r>
      <w:r w:rsidRPr="006D58D9">
        <w:rPr>
          <w:rStyle w:val="StyleUnderline"/>
        </w:rPr>
        <w:t>are ultimately not authentic</w:t>
      </w:r>
      <w:r w:rsidRPr="006D58D9">
        <w:rPr>
          <w:sz w:val="16"/>
        </w:rPr>
        <w:t>. Until it has fully “modernized,” China will remain in transit. Moreover, to the extent that “</w:t>
      </w:r>
      <w:r w:rsidRPr="006D58D9">
        <w:rPr>
          <w:rStyle w:val="StyleUnderline"/>
        </w:rPr>
        <w:t>we” are not in transition</w:t>
      </w:r>
      <w:r w:rsidRPr="006D58D9">
        <w:rPr>
          <w:sz w:val="16"/>
        </w:rPr>
        <w:t xml:space="preserve">, by implication </w:t>
      </w:r>
      <w:r w:rsidRPr="006D58D9">
        <w:rPr>
          <w:rStyle w:val="StyleUnderline"/>
        </w:rPr>
        <w:t xml:space="preserve">“we have arrived” at the ultimate destination: a (highly idealized) U.S.-style market economy. </w:t>
      </w:r>
      <w:r w:rsidRPr="006D58D9">
        <w:rPr>
          <w:sz w:val="16"/>
        </w:rPr>
        <w:t xml:space="preserve"> Even if the naïve evangelism of the Law and Development movement of the 1970s has receded, at least in its overt form, it has been replaced with the ostensibly more generous assumption that China and the rest of the world will, one day, simply “catch up” with the West ( </w:t>
      </w:r>
      <w:r w:rsidRPr="006D58D9">
        <w:rPr>
          <w:rFonts w:ascii="Microsoft YaHei" w:eastAsia="Microsoft YaHei" w:hAnsi="Microsoft YaHei" w:cs="Microsoft YaHei" w:hint="eastAsia"/>
          <w:sz w:val="16"/>
        </w:rPr>
        <w:t>䍩</w:t>
      </w:r>
      <w:r w:rsidRPr="006D58D9">
        <w:rPr>
          <w:sz w:val="16"/>
        </w:rPr>
        <w:t xml:space="preserve"> </w:t>
      </w:r>
      <w:r w:rsidRPr="006D58D9">
        <w:rPr>
          <w:rFonts w:ascii="Cambria" w:hAnsi="Cambria" w:cs="Cambria"/>
          <w:sz w:val="16"/>
        </w:rPr>
        <w:t>Ϟ</w:t>
      </w:r>
      <w:r w:rsidRPr="006D58D9">
        <w:rPr>
          <w:sz w:val="16"/>
        </w:rPr>
        <w:t xml:space="preserve"> ).  Benign as this sounds, this developmental model is only one recent example of neoHegelian evolutionary schemes in which “China always furnishes a beginning to be improved on,” in Haun Saussy’s phrase.  It should be evident that </w:t>
      </w:r>
      <w:r w:rsidRPr="006D58D9">
        <w:rPr>
          <w:rStyle w:val="StyleUnderline"/>
        </w:rPr>
        <w:t>the relationship between the Chinese legal tradition and modernity cannot be simply a one-sided affair, with the West providing the blueprint for a modern legal order and China merely executing it.</w:t>
      </w:r>
    </w:p>
    <w:p w:rsidR="00C71562" w:rsidRDefault="00C71562" w:rsidP="00C71562"/>
    <w:p w:rsidR="00C71562" w:rsidRPr="00AB0759" w:rsidRDefault="00C71562" w:rsidP="00C71562">
      <w:pPr>
        <w:pStyle w:val="Heading4"/>
        <w:rPr>
          <w:rStyle w:val="StyleUnderline"/>
          <w:b/>
          <w:sz w:val="26"/>
          <w:u w:val="none"/>
        </w:rPr>
      </w:pPr>
      <w:r w:rsidRPr="00AB0759">
        <w:rPr>
          <w:rStyle w:val="StyleUnderline"/>
          <w:sz w:val="26"/>
          <w:u w:val="none"/>
        </w:rPr>
        <w:t xml:space="preserve">Western conceptions of law have </w:t>
      </w:r>
      <w:r>
        <w:rPr>
          <w:rStyle w:val="StyleUnderline"/>
          <w:sz w:val="26"/>
          <w:u w:val="none"/>
        </w:rPr>
        <w:t xml:space="preserve">globalized, </w:t>
      </w:r>
      <w:r w:rsidRPr="00AB0759">
        <w:rPr>
          <w:rStyle w:val="StyleUnderline"/>
          <w:sz w:val="26"/>
          <w:u w:val="none"/>
        </w:rPr>
        <w:t>transform</w:t>
      </w:r>
      <w:r>
        <w:rPr>
          <w:rStyle w:val="StyleUnderline"/>
          <w:sz w:val="26"/>
          <w:u w:val="none"/>
        </w:rPr>
        <w:t>ing C</w:t>
      </w:r>
      <w:r w:rsidRPr="00AB0759">
        <w:rPr>
          <w:rStyle w:val="StyleUnderline"/>
          <w:sz w:val="26"/>
          <w:u w:val="none"/>
        </w:rPr>
        <w:t xml:space="preserve">hinese </w:t>
      </w:r>
      <w:r>
        <w:rPr>
          <w:rStyle w:val="StyleUnderline"/>
          <w:sz w:val="26"/>
          <w:u w:val="none"/>
        </w:rPr>
        <w:t>citizens into legal subjects</w:t>
      </w:r>
      <w:r w:rsidRPr="00AB0759">
        <w:rPr>
          <w:rStyle w:val="StyleUnderline"/>
          <w:sz w:val="26"/>
          <w:u w:val="none"/>
        </w:rPr>
        <w:t xml:space="preserve"> </w:t>
      </w:r>
    </w:p>
    <w:p w:rsidR="00C71562" w:rsidRDefault="00C71562" w:rsidP="00C71562">
      <w:r w:rsidRPr="00470D0E">
        <w:rPr>
          <w:rStyle w:val="Style13ptBold"/>
        </w:rPr>
        <w:t>Ruskola 13</w:t>
      </w:r>
      <w:r>
        <w:t xml:space="preserve"> (Teemu, Professor of Law: Affiliated Faculty Member in Comparative Literature; East Asian Studies; History; and Women's, Gender and Sexuality Studies, </w:t>
      </w:r>
      <w:r w:rsidRPr="00470D0E">
        <w:rPr>
          <w:i/>
        </w:rPr>
        <w:t>Legal Orientalism : China, the United States, and Modern Law</w:t>
      </w:r>
      <w:r w:rsidRPr="00470D0E">
        <w:t>,</w:t>
      </w:r>
      <w:r>
        <w:t xml:space="preserve"> Harvard University Press,</w:t>
      </w:r>
      <w:r w:rsidRPr="00470D0E">
        <w:t xml:space="preserve"> </w:t>
      </w:r>
      <w:r>
        <w:t>p. 207 – 208) | js</w:t>
      </w:r>
    </w:p>
    <w:p w:rsidR="00C71562" w:rsidRDefault="00C71562" w:rsidP="00C71562">
      <w:pPr>
        <w:rPr>
          <w:sz w:val="16"/>
        </w:rPr>
      </w:pPr>
      <w:r w:rsidRPr="00AB0759">
        <w:rPr>
          <w:sz w:val="16"/>
        </w:rPr>
        <w:t xml:space="preserve">From this perspective, how should we understand the stunning </w:t>
      </w:r>
      <w:r w:rsidRPr="004466FE">
        <w:rPr>
          <w:rStyle w:val="StyleUnderline"/>
        </w:rPr>
        <w:t>legal</w:t>
      </w:r>
      <w:r w:rsidRPr="00AB0759">
        <w:rPr>
          <w:sz w:val="16"/>
        </w:rPr>
        <w:t xml:space="preserve"> </w:t>
      </w:r>
      <w:r w:rsidRPr="004466FE">
        <w:rPr>
          <w:rStyle w:val="StyleUnderline"/>
        </w:rPr>
        <w:t>changes</w:t>
      </w:r>
      <w:r w:rsidRPr="00AB0759">
        <w:rPr>
          <w:sz w:val="16"/>
        </w:rPr>
        <w:t xml:space="preserve">, </w:t>
      </w:r>
      <w:r w:rsidRPr="004466FE">
        <w:rPr>
          <w:rStyle w:val="StyleUnderline"/>
        </w:rPr>
        <w:t>and changes in attitudes to</w:t>
      </w:r>
      <w:r w:rsidRPr="00AB0759">
        <w:rPr>
          <w:sz w:val="16"/>
        </w:rPr>
        <w:t xml:space="preserve"> </w:t>
      </w:r>
      <w:r w:rsidRPr="004466FE">
        <w:rPr>
          <w:rStyle w:val="StyleUnderline"/>
        </w:rPr>
        <w:t>law</w:t>
      </w:r>
      <w:r w:rsidRPr="00AB0759">
        <w:rPr>
          <w:sz w:val="16"/>
        </w:rPr>
        <w:t xml:space="preserve">, that have taken place </w:t>
      </w:r>
      <w:r w:rsidRPr="004466FE">
        <w:rPr>
          <w:rStyle w:val="StyleUnderline"/>
        </w:rPr>
        <w:t>in China</w:t>
      </w:r>
      <w:r w:rsidRPr="00AB0759">
        <w:rPr>
          <w:sz w:val="16"/>
        </w:rPr>
        <w:t xml:space="preserve"> since 1978? In many ways, they </w:t>
      </w:r>
      <w:r w:rsidRPr="004466FE">
        <w:rPr>
          <w:rStyle w:val="StyleUnderline"/>
        </w:rPr>
        <w:t xml:space="preserve">would seem to represent the triumph of the logic of legal Orientalism, with China slowly clearing away </w:t>
      </w:r>
      <w:r w:rsidRPr="00AB0759">
        <w:rPr>
          <w:sz w:val="16"/>
        </w:rPr>
        <w:t>the obstacles posed by</w:t>
      </w:r>
      <w:r w:rsidRPr="004466FE">
        <w:rPr>
          <w:rStyle w:val="StyleUnderline"/>
        </w:rPr>
        <w:t xml:space="preserve"> its</w:t>
      </w:r>
      <w:r w:rsidRPr="00AB0759">
        <w:rPr>
          <w:sz w:val="16"/>
        </w:rPr>
        <w:t xml:space="preserve"> (particular)</w:t>
      </w:r>
      <w:r w:rsidRPr="004466FE">
        <w:rPr>
          <w:rStyle w:val="StyleUnderline"/>
        </w:rPr>
        <w:t xml:space="preserve"> political traditions to make way for law’s </w:t>
      </w:r>
      <w:r w:rsidRPr="00AB0759">
        <w:rPr>
          <w:sz w:val="16"/>
        </w:rPr>
        <w:t>(</w:t>
      </w:r>
      <w:r w:rsidRPr="004466FE">
        <w:rPr>
          <w:rStyle w:val="StyleUnderline"/>
        </w:rPr>
        <w:t>universal</w:t>
      </w:r>
      <w:r w:rsidRPr="00AB0759">
        <w:rPr>
          <w:sz w:val="16"/>
        </w:rPr>
        <w:t>)</w:t>
      </w:r>
      <w:r w:rsidRPr="004466FE">
        <w:rPr>
          <w:rStyle w:val="StyleUnderline"/>
        </w:rPr>
        <w:t xml:space="preserve"> development— exemplified in turn by a U.S.-championed rule-of-law model as the new “standard of civilization,” the ultimate measure of constitutional fitness for inclusion in international society.</w:t>
      </w:r>
      <w:r w:rsidRPr="00AB0759">
        <w:rPr>
          <w:sz w:val="16"/>
        </w:rPr>
        <w:t xml:space="preserve"> Insofar as we have analyzed the history of America’s extraterritorial empire in China as a colonialism without colonies, </w:t>
      </w:r>
      <w:r w:rsidRPr="004466FE">
        <w:rPr>
          <w:rStyle w:val="StyleUnderline"/>
        </w:rPr>
        <w:t xml:space="preserve">much of China’s modern law reform can be interpreted as a colonialism without </w:t>
      </w:r>
      <w:r w:rsidRPr="00AB0759">
        <w:rPr>
          <w:sz w:val="16"/>
        </w:rPr>
        <w:t>even</w:t>
      </w:r>
      <w:r w:rsidRPr="004466FE">
        <w:rPr>
          <w:rStyle w:val="StyleUnderline"/>
        </w:rPr>
        <w:t xml:space="preserve"> colonizers</w:t>
      </w:r>
      <w:r w:rsidRPr="00AB0759">
        <w:rPr>
          <w:sz w:val="16"/>
        </w:rPr>
        <w:t xml:space="preserve">. No matter how the Chinese government chooses to characterize its political and legal values—“socialist,” “Asian,” or informed by “Chinese characteristics”—it remains a fact of fundamental importance that the PRC today has in fact “juridified” itself in terms of how it exercises its sovereignty both externally vis-à-vis other states and internally over its citizens. As far as the source of its external sovereignty is concerned, </w:t>
      </w:r>
      <w:r w:rsidRPr="00E816D5">
        <w:rPr>
          <w:rStyle w:val="StyleUnderline"/>
        </w:rPr>
        <w:t>it has been inducted into the system of nation-states organized under the aegis of (Euro-American) international law</w:t>
      </w:r>
      <w:r w:rsidRPr="00AB0759">
        <w:rPr>
          <w:sz w:val="16"/>
        </w:rPr>
        <w:t xml:space="preserve">, and today it is a member not only of the United Nations but also the WTO. </w:t>
      </w:r>
      <w:r w:rsidRPr="00E816D5">
        <w:rPr>
          <w:rStyle w:val="StyleUnderline"/>
        </w:rPr>
        <w:t xml:space="preserve">These developments </w:t>
      </w:r>
      <w:r w:rsidRPr="00AB0759">
        <w:rPr>
          <w:sz w:val="16"/>
        </w:rPr>
        <w:t>stand in stark</w:t>
      </w:r>
      <w:r w:rsidRPr="00E816D5">
        <w:rPr>
          <w:rStyle w:val="StyleUnderline"/>
        </w:rPr>
        <w:t xml:space="preserve"> contrast to China’s erstwhile disinterest in accommodating itself to North Atlantic modernity</w:t>
      </w:r>
      <w:r w:rsidRPr="00AB0759">
        <w:rPr>
          <w:sz w:val="16"/>
        </w:rPr>
        <w:t xml:space="preserve">. If indeed the tragic irony of the Opium War was its use of force in the name of free trade, it is an equally great irony that some one hundred and fifty years later China waged a major political battle to gain admission into the trade regime of the WTO. </w:t>
      </w:r>
      <w:r w:rsidRPr="00E816D5">
        <w:rPr>
          <w:rStyle w:val="StyleUnderline"/>
        </w:rPr>
        <w:t>While it is possible to analyze China’s membership in the WTO as</w:t>
      </w:r>
      <w:r w:rsidRPr="00AB0759">
        <w:rPr>
          <w:sz w:val="16"/>
        </w:rPr>
        <w:t xml:space="preserve"> “extraterritoriality by other means”—</w:t>
      </w:r>
      <w:r w:rsidRPr="00E816D5">
        <w:rPr>
          <w:rStyle w:val="StyleUnderline"/>
        </w:rPr>
        <w:t>territorializing Euro-American law in China as Chinese law</w:t>
      </w:r>
      <w:r w:rsidRPr="00AB0759">
        <w:rPr>
          <w:sz w:val="16"/>
        </w:rPr>
        <w:t>—</w:t>
      </w:r>
      <w:r w:rsidRPr="00E816D5">
        <w:rPr>
          <w:rStyle w:val="StyleUnderline"/>
        </w:rPr>
        <w:t>there is an even more profound sense in which the colonial project of modern law has been successful</w:t>
      </w:r>
      <w:r w:rsidRPr="00AB0759">
        <w:rPr>
          <w:sz w:val="16"/>
        </w:rPr>
        <w:t xml:space="preserve">. </w:t>
      </w:r>
      <w:r w:rsidRPr="00E816D5">
        <w:rPr>
          <w:rStyle w:val="StyleUnderline"/>
        </w:rPr>
        <w:t>That is its ability to colonize the legal subject, and even the notion of the political itself. Today law is universal</w:t>
      </w:r>
      <w:r w:rsidRPr="00AB0759">
        <w:rPr>
          <w:sz w:val="16"/>
        </w:rPr>
        <w:t>, not only in a geographic sense— having literally colonized the planet—</w:t>
      </w:r>
      <w:r w:rsidRPr="00E816D5">
        <w:rPr>
          <w:rStyle w:val="StyleUnderline"/>
        </w:rPr>
        <w:t>but also in the phenomenological sense of having colonized the lifeworld.</w:t>
      </w:r>
      <w:r w:rsidRPr="00AB0759">
        <w:rPr>
          <w:sz w:val="16"/>
        </w:rPr>
        <w:t xml:space="preserve"> Evidently </w:t>
      </w:r>
      <w:r w:rsidRPr="00E816D5">
        <w:rPr>
          <w:rStyle w:val="StyleUnderline"/>
        </w:rPr>
        <w:t>the modern legal project has succeeded in creating Chinese subjects who desire law and conceive of politics in juridified terms</w:t>
      </w:r>
      <w:r w:rsidRPr="00AB0759">
        <w:rPr>
          <w:sz w:val="16"/>
        </w:rPr>
        <w:t xml:space="preserve">. From this perspective, the juridification of Chinese sovereignty is indeed one of the crowning achievements of international law in the twentieth century. At the same time, China’s national subjects too have been clothed in the legal garb of modern citizenship. It goes without saying that Chinese citizenship remains a distinctive one. As Elizabeth Perry notes, the Chinese term for citizen ( </w:t>
      </w:r>
      <w:r w:rsidRPr="00AB0759">
        <w:rPr>
          <w:rFonts w:ascii="Segoe UI Historic" w:hAnsi="Segoe UI Historic" w:cs="Segoe UI Historic"/>
          <w:sz w:val="16"/>
        </w:rPr>
        <w:t>݀</w:t>
      </w:r>
      <w:r w:rsidRPr="00AB0759">
        <w:rPr>
          <w:rFonts w:ascii="Cambria Math" w:hAnsi="Cambria Math" w:cs="Cambria Math"/>
          <w:sz w:val="16"/>
        </w:rPr>
        <w:t>⇥</w:t>
      </w:r>
      <w:r w:rsidRPr="00AB0759">
        <w:rPr>
          <w:sz w:val="16"/>
        </w:rPr>
        <w:t xml:space="preserve"> ) means, in its literal translation, a “public person”— connoting “collective membership in the polity, rather than a claim to individual or inalienable rights vis-à-vis the state.”  Nevertheless, even in the PRC citizenship is a legal status, conferred on a modern political subject. And whatever the official Chinese conception of politics may be today, there is no question that Chinese citizens are conscious of their rights as citizens: they are increasingly suing their employers, landlords, each other, and even the state. </w:t>
      </w:r>
      <w:r w:rsidRPr="00E816D5">
        <w:rPr>
          <w:rStyle w:val="StyleUnderline"/>
        </w:rPr>
        <w:t xml:space="preserve">The putatively nonlegal nonsubject of the Orientalist imagination seems to be well on its way to becoming a legal subject. </w:t>
      </w:r>
      <w:r w:rsidRPr="00AB0759">
        <w:rPr>
          <w:sz w:val="16"/>
        </w:rPr>
        <w:t xml:space="preserve"> Consider, also, the simple but remarkable fact that the PRC has yielded even on the ideologically fraught question of (bourgeois) human rights, a foundational element of the United States’ post– Cold War ideological mis- sion. </w:t>
      </w:r>
      <w:r w:rsidRPr="00E816D5">
        <w:rPr>
          <w:rStyle w:val="StyleUnderline"/>
        </w:rPr>
        <w:t>Conceding that being opposed to the idea of human rights is no longer a tenable position in global politics, the PRC enshrined human rights in its Constitution in 2004 and now publishes even its own white papers on human rights.</w:t>
      </w:r>
    </w:p>
    <w:p w:rsidR="00C71562" w:rsidRDefault="00C71562" w:rsidP="00C71562"/>
    <w:p w:rsidR="00C71562" w:rsidRPr="0031417B" w:rsidRDefault="00C71562" w:rsidP="00C71562">
      <w:pPr>
        <w:pStyle w:val="Heading4"/>
        <w:rPr>
          <w:rStyle w:val="StyleUnderline"/>
          <w:sz w:val="26"/>
          <w:szCs w:val="26"/>
          <w:u w:val="none"/>
        </w:rPr>
      </w:pPr>
      <w:r w:rsidRPr="0031417B">
        <w:rPr>
          <w:rStyle w:val="StyleUnderline"/>
          <w:sz w:val="26"/>
          <w:szCs w:val="26"/>
          <w:u w:val="none"/>
        </w:rPr>
        <w:t>International law frames China as the Other</w:t>
      </w:r>
    </w:p>
    <w:p w:rsidR="00C71562" w:rsidRPr="0031417B" w:rsidRDefault="00C71562" w:rsidP="00C71562">
      <w:pPr>
        <w:rPr>
          <w:sz w:val="18"/>
        </w:rPr>
      </w:pPr>
      <w:r w:rsidRPr="0031417B">
        <w:rPr>
          <w:b/>
          <w:sz w:val="26"/>
          <w:szCs w:val="26"/>
        </w:rPr>
        <w:t>Muller 14</w:t>
      </w:r>
      <w:r w:rsidRPr="0031417B">
        <w:t xml:space="preserve"> </w:t>
      </w:r>
      <w:r w:rsidRPr="0031417B">
        <w:rPr>
          <w:sz w:val="18"/>
        </w:rPr>
        <w:t xml:space="preserve">(Wim Muller works in the </w:t>
      </w:r>
      <w:r w:rsidRPr="0031417B">
        <w:rPr>
          <w:rFonts w:cs="Tahoma"/>
          <w:color w:val="000000"/>
          <w:sz w:val="18"/>
          <w:shd w:val="clear" w:color="auto" w:fill="FFFFFF"/>
        </w:rPr>
        <w:t>Department of International and European Law at Maastricht University, Dec 1, 2014, Maastricht University, “China: An Illiberal, Non-Western State in a Western-Centric, Liberal Order”, http://papers.ssrn.com/sol3/papers.cfm?abstract_id=2575643)</w:t>
      </w:r>
    </w:p>
    <w:p w:rsidR="00C71562" w:rsidRPr="0031417B" w:rsidRDefault="00C71562" w:rsidP="00C71562">
      <w:pPr>
        <w:rPr>
          <w:sz w:val="16"/>
        </w:rPr>
      </w:pPr>
      <w:r w:rsidRPr="0031417B">
        <w:rPr>
          <w:rStyle w:val="StyleUnderline"/>
        </w:rPr>
        <w:t>Perceptions in the West of the rise of China as a threat to progressive and liberal values carry</w:t>
      </w:r>
      <w:r w:rsidRPr="0031417B">
        <w:rPr>
          <w:sz w:val="16"/>
        </w:rPr>
        <w:t xml:space="preserve"> cultural </w:t>
      </w:r>
      <w:r w:rsidRPr="0031417B">
        <w:rPr>
          <w:rStyle w:val="StyleUnderline"/>
        </w:rPr>
        <w:t>connotations</w:t>
      </w:r>
      <w:r w:rsidRPr="0031417B">
        <w:rPr>
          <w:sz w:val="16"/>
        </w:rPr>
        <w:t xml:space="preserve">, </w:t>
      </w:r>
      <w:r w:rsidRPr="0031417B">
        <w:rPr>
          <w:rStyle w:val="StyleUnderline"/>
        </w:rPr>
        <w:t>which are</w:t>
      </w:r>
      <w:r w:rsidRPr="0031417B">
        <w:rPr>
          <w:sz w:val="16"/>
        </w:rPr>
        <w:t xml:space="preserve"> all the more </w:t>
      </w:r>
      <w:r w:rsidRPr="0031417B">
        <w:rPr>
          <w:rStyle w:val="StyleUnderline"/>
        </w:rPr>
        <w:t>relevant because of the darker side of the legacy of the international legal order</w:t>
      </w:r>
      <w:r w:rsidRPr="0031417B">
        <w:rPr>
          <w:sz w:val="16"/>
        </w:rPr>
        <w:t xml:space="preserve">. </w:t>
      </w:r>
      <w:r w:rsidRPr="0031417B">
        <w:rPr>
          <w:rStyle w:val="StyleUnderline"/>
        </w:rPr>
        <w:t>Not only is the international legal order historically European in origin</w:t>
      </w:r>
      <w:r w:rsidRPr="0031417B">
        <w:rPr>
          <w:sz w:val="16"/>
        </w:rPr>
        <w:t xml:space="preserve">, with the framework of the Westphalian state system supplemented by a liberal value system which can be traced back to the European Enlightenment, </w:t>
      </w:r>
      <w:r w:rsidRPr="0031417B">
        <w:rPr>
          <w:rStyle w:val="StyleUnderline"/>
        </w:rPr>
        <w:t>in the last two centuries international law has also been used as a tool of western imperialism, providing ideological support for colonialism and the infringement of the sovereignty and self-determination of non-western peoples even before they were aware of possessing them, or at least defined them in these terms</w:t>
      </w:r>
      <w:r w:rsidRPr="0031417B">
        <w:rPr>
          <w:sz w:val="16"/>
        </w:rPr>
        <w:t xml:space="preserve">. This illustrates the second point, which is that </w:t>
      </w:r>
      <w:r w:rsidRPr="0031417B">
        <w:rPr>
          <w:rStyle w:val="StyleUnderline"/>
        </w:rPr>
        <w:t>despite this legacy, international law has provided for tools and a vocabulary which these peoples, or more accurately actors within these societies, subsequently used to ‘liberate’ themselves, even whilst being assimilated into this international legal order, which itself changed as a result</w:t>
      </w:r>
      <w:r w:rsidRPr="0031417B">
        <w:rPr>
          <w:sz w:val="16"/>
        </w:rPr>
        <w:t xml:space="preserve">. The development of international law after the Second World War is thus illustrative of this complex process of global interaction, including the discourse of international human rights. 7 The encounters between very different cultures and societies which this entailed also shaped and reshaped the perceptions they had of each other, and the way they constructed and reconstructed their identities as a result. It also happened in </w:t>
      </w:r>
      <w:r w:rsidRPr="0031417B">
        <w:rPr>
          <w:rStyle w:val="StyleUnderline"/>
        </w:rPr>
        <w:t>the encounter between the West and China</w:t>
      </w:r>
      <w:r w:rsidRPr="0031417B">
        <w:rPr>
          <w:sz w:val="16"/>
        </w:rPr>
        <w:t xml:space="preserve">, even more so as it </w:t>
      </w:r>
      <w:r w:rsidRPr="0031417B">
        <w:rPr>
          <w:rStyle w:val="StyleUnderline"/>
        </w:rPr>
        <w:t>entailed a clash between two world orders</w:t>
      </w:r>
      <w:r w:rsidRPr="0031417B">
        <w:rPr>
          <w:sz w:val="16"/>
        </w:rPr>
        <w:t xml:space="preserve">. </w:t>
      </w:r>
      <w:r w:rsidRPr="0031417B">
        <w:rPr>
          <w:rStyle w:val="StyleUnderline"/>
        </w:rPr>
        <w:t>The Chinese order was so different from the European order that China has served as a perfect ‘Other’ to Western observers</w:t>
      </w:r>
      <w:r w:rsidRPr="0031417B">
        <w:rPr>
          <w:sz w:val="16"/>
        </w:rPr>
        <w:t xml:space="preserve">, </w:t>
      </w:r>
      <w:r w:rsidRPr="0031417B">
        <w:rPr>
          <w:rStyle w:val="StyleUnderline"/>
        </w:rPr>
        <w:t xml:space="preserve">a tendency which has been reinforced by the history of the PRC and which is present in Chinese leaders and academics themselves, </w:t>
      </w:r>
      <w:r w:rsidRPr="0031417B">
        <w:rPr>
          <w:sz w:val="16"/>
        </w:rPr>
        <w:t>despite, or partially</w:t>
      </w:r>
      <w:r w:rsidRPr="0031417B">
        <w:rPr>
          <w:rStyle w:val="StyleUnderline"/>
        </w:rPr>
        <w:t xml:space="preserve"> explaining, the emphasis on ‘Chinese characteristics’</w:t>
      </w:r>
      <w:r w:rsidRPr="0031417B">
        <w:rPr>
          <w:sz w:val="16"/>
        </w:rPr>
        <w:t xml:space="preserve"> in its struggle for identity. </w:t>
      </w:r>
      <w:r w:rsidRPr="0031417B">
        <w:rPr>
          <w:rStyle w:val="StyleUnderline"/>
        </w:rPr>
        <w:t>China has served as the ‘Other’ in the imagination of its European observers for centuries</w:t>
      </w:r>
      <w:r w:rsidRPr="0031417B">
        <w:rPr>
          <w:b/>
          <w:sz w:val="16"/>
        </w:rPr>
        <w:t xml:space="preserve">, </w:t>
      </w:r>
      <w:r w:rsidRPr="0031417B">
        <w:rPr>
          <w:rStyle w:val="StyleUnderline"/>
        </w:rPr>
        <w:t>and an orientalist mindset has informed and continues to inform Western observers of Chinese law,</w:t>
      </w:r>
      <w:r w:rsidRPr="0031417B">
        <w:rPr>
          <w:sz w:val="16"/>
        </w:rPr>
        <w:t xml:space="preserve"> </w:t>
      </w:r>
      <w:r w:rsidRPr="0031417B">
        <w:rPr>
          <w:rStyle w:val="StyleUnderline"/>
        </w:rPr>
        <w:t>not only domestic law but also its approach to public international law</w:t>
      </w:r>
      <w:r w:rsidRPr="0031417B">
        <w:rPr>
          <w:sz w:val="16"/>
        </w:rPr>
        <w:t xml:space="preserve">. 8 An historic claim that China did not have an indigenous tradition of ‘law’ has even fed back into contemporary obervations by Chinese about their own history, even if it has long been discredited by historians of Chinese law. 9 </w:t>
      </w:r>
      <w:r w:rsidRPr="0031417B">
        <w:rPr>
          <w:rStyle w:val="StyleUnderline"/>
        </w:rPr>
        <w:t>The categories which are constructed in Orientalist discourses are mutually constitutive opposites, such as occidental versus oriental or traditional versus modern. The dichotomy between liberal and illiberal can be seen through a similar lens. The notion of legal Orientalism informs the present analysis of China’s approach to international law and explains prejudices and perceptions which exist both on the side of Western observers as well as in Chinese discourses</w:t>
      </w:r>
      <w:r w:rsidRPr="0031417B">
        <w:rPr>
          <w:sz w:val="16"/>
        </w:rPr>
        <w:t xml:space="preserve">, both official and in scholarship. It seems to be the most useful notion to capture some of the cultural differences which exist and cannot be pinpointed with precision, but the existence of which is nonetheless very concrete to any observer. </w:t>
      </w:r>
      <w:r w:rsidRPr="0031417B">
        <w:rPr>
          <w:rStyle w:val="StyleUnderline"/>
        </w:rPr>
        <w:t>It helps to understand the “legal construction of particularistic national identities and their relationship to ‘universal’ international norms.”</w:t>
      </w:r>
      <w:r w:rsidRPr="0031417B">
        <w:rPr>
          <w:sz w:val="16"/>
        </w:rPr>
        <w:t>10 A claim or aspiration to universality is at the heart of liberal discourse</w:t>
      </w:r>
      <w:r w:rsidRPr="0031417B">
        <w:rPr>
          <w:b/>
          <w:sz w:val="16"/>
        </w:rPr>
        <w:t xml:space="preserve">. </w:t>
      </w:r>
      <w:r w:rsidRPr="0031417B">
        <w:rPr>
          <w:rStyle w:val="StyleUnderline"/>
        </w:rPr>
        <w:t>A</w:t>
      </w:r>
      <w:r w:rsidRPr="0031417B">
        <w:rPr>
          <w:sz w:val="16"/>
        </w:rPr>
        <w:t xml:space="preserve"> second </w:t>
      </w:r>
      <w:r w:rsidRPr="0031417B">
        <w:rPr>
          <w:rStyle w:val="StyleUnderline"/>
        </w:rPr>
        <w:t>purpose of legal Orientalism is to warn against the essentialisation of one discourse or another, and not to speak of ‘the’ Western perspective or ‘the’ Chinese perspective</w:t>
      </w:r>
      <w:r w:rsidRPr="0031417B">
        <w:rPr>
          <w:sz w:val="16"/>
        </w:rPr>
        <w:t xml:space="preserve">. 11 </w:t>
      </w:r>
      <w:r w:rsidRPr="0031417B">
        <w:rPr>
          <w:rStyle w:val="StyleUnderline"/>
        </w:rPr>
        <w:t>The notion also helps to deal with the vagueness of the analytical category of ‘culture’</w:t>
      </w:r>
      <w:r w:rsidRPr="0031417B">
        <w:rPr>
          <w:sz w:val="16"/>
        </w:rPr>
        <w:t xml:space="preserve">, which is hard to define and susceptible to indeterminacy, but identified, together with history, as an important category by leading Chinese international lawyers themselves. Wang Tieya, one of the most if not the most prominent international lawyer of the PRC in the 20th century, noted in 1990 that “it appears that there are some elements which have constant effect on the PRC in its dealing with problems of international law. </w:t>
      </w:r>
      <w:r w:rsidRPr="0031417B">
        <w:rPr>
          <w:rStyle w:val="StyleUnderline"/>
        </w:rPr>
        <w:t>These elements have apparently historical and cultural colour and thus may be crucial in the study of the subject of international law in China.</w:t>
      </w:r>
      <w:r w:rsidRPr="0031417B">
        <w:rPr>
          <w:sz w:val="16"/>
        </w:rPr>
        <w:t>”12 Xue Hanqin, the current Chinese judge in the International Court of Justice (ICJ), also identifies history and culture as pertinent factors in her analysis of the socio-historical context in which specific countries relate to international law. 13</w:t>
      </w:r>
    </w:p>
    <w:p w:rsidR="00C71562" w:rsidRDefault="00C71562" w:rsidP="00C71562"/>
    <w:p w:rsidR="00C71562" w:rsidRDefault="00C71562" w:rsidP="00C71562">
      <w:pPr>
        <w:pStyle w:val="Heading4"/>
      </w:pPr>
      <w:r>
        <w:t>(maybe cut into two different cards) Affirmative’s framing of Chinese lawlessness and attempt to project Western legal understandings founded on orientalist fables and Western conception of law that otherizes China and reduces the oriental to a passive subject</w:t>
      </w:r>
    </w:p>
    <w:p w:rsidR="00C71562" w:rsidRPr="00002B0B" w:rsidRDefault="00C71562" w:rsidP="00C71562">
      <w:r w:rsidRPr="00002B0B">
        <w:rPr>
          <w:rStyle w:val="Style13ptBold"/>
        </w:rPr>
        <w:t>Ruskola 2</w:t>
      </w:r>
      <w:r>
        <w:t xml:space="preserve"> (Teemu, has received several national and international awards, including fellowships at the Helsinki Collegium for Advanced Studies, the Institute for Advanced Study in Princeton, the American Council of Learned Societies, and Princeton University.  An elected member of the International Academy of Comparative Law, Ruskola has taught and lectured widely on Chinese law, comparative law, and international law in the United States as well as in Europe, Asia, South America, and Australia.  </w:t>
      </w:r>
      <w:r w:rsidRPr="00002B0B">
        <w:t>"Legal Orientalism." Michigan Law Re</w:t>
      </w:r>
      <w:r>
        <w:t xml:space="preserve">view 101.1 (2002): 179-234. </w:t>
      </w:r>
      <w:r w:rsidRPr="00E27CB5">
        <w:t>http://www.jstor.org/stable/pdf/1290419.pdf</w:t>
      </w:r>
      <w:r>
        <w:t>) KC</w:t>
      </w:r>
    </w:p>
    <w:p w:rsidR="00C71562" w:rsidRDefault="00C71562" w:rsidP="00C71562">
      <w:pPr>
        <w:rPr>
          <w:sz w:val="16"/>
        </w:rPr>
      </w:pPr>
      <w:r w:rsidRPr="00067B92">
        <w:rPr>
          <w:sz w:val="16"/>
        </w:rPr>
        <w:t xml:space="preserve">Legal Orientalism Comparative law has existed in relative disciplinary isolation.8 This Article is part of a larger effort to bring the mainstream of compara- tive law into conversation with other literatures: the study of non- Western law, the growing body of postcolonial theory, as well as re- cent work in legal theory. I apply these theoretical frameworks to Chinese law and, more specifically, to the historic claim made by many Western observers that China lacks an indigenous tradition of "law." In the process, </w:t>
      </w:r>
      <w:r w:rsidRPr="00BA0B7B">
        <w:rPr>
          <w:rStyle w:val="StyleUnderline"/>
        </w:rPr>
        <w:t>this Article traces</w:t>
      </w:r>
      <w:r w:rsidRPr="00067B92">
        <w:rPr>
          <w:sz w:val="16"/>
        </w:rPr>
        <w:t xml:space="preserve"> a genealogy of</w:t>
      </w:r>
      <w:r w:rsidRPr="00067B92">
        <w:rPr>
          <w:rStyle w:val="StyleUnderline"/>
        </w:rPr>
        <w:t xml:space="preserve"> certain Orientalist understandings of Chinese law and explores the broader questions of who gets to decide who has "law" and what the normative implications of its absence are</w:t>
      </w:r>
      <w:r w:rsidRPr="00067B92">
        <w:rPr>
          <w:sz w:val="16"/>
        </w:rPr>
        <w:t xml:space="preserve">. In answering these questions, I suggest that </w:t>
      </w:r>
      <w:r w:rsidRPr="00067B92">
        <w:rPr>
          <w:rStyle w:val="StyleUnderline"/>
        </w:rPr>
        <w:t>law is a crucial element in the constitution of the modern Western subject and</w:t>
      </w:r>
      <w:r w:rsidRPr="00067B92">
        <w:rPr>
          <w:sz w:val="16"/>
        </w:rPr>
        <w:t xml:space="preserve"> that, historically</w:t>
      </w:r>
      <w:r w:rsidRPr="00067B92">
        <w:rPr>
          <w:rStyle w:val="Emphasis"/>
        </w:rPr>
        <w:t>, ideas of the lack of Chinese legal subjectivity have served to mark the outside of (Euro-American) law.</w:t>
      </w:r>
      <w:r w:rsidRPr="00067B92">
        <w:rPr>
          <w:sz w:val="16"/>
        </w:rPr>
        <w:t xml:space="preserve"> My aim here is not to condemn that history, which has already been critiqued by oth- ers. Instead, my primary goal is to understand how history has shaped the field of knowledge in which the comparative study of Chinese law unfolds today, and how the West has come to understand itself through law. In these conditions, what are the ethics of comparison? I. LACK OF "LAW" IN CHINA As there is a literary canon that establishes what is and what is not litera- ture, there is also a legal canon that establishes what is and what is not law.9 -Boaventura de Sousa Santos That the Chinese legal tradition is lacking is an observation as cliched as the solicitude that is routinely expressed toward compara- tive law.10 "To all intents and purposes foreigners are completely in the dark as to what and how law exists in China. Some persons whose L. REV. 262 (1995) (book review); Ugo Mattei &amp; Alberto Monti, Comparative Law &amp; Eco- nomics: Borrowing and Resistance, GLOBAL JURIST FRONTIERS, Vol. 1, Iss. 2, Art. 5 (2001), at http://www.bepress.com/gj/frontiers/voll/iss2/art5/; Ugo Mattei &amp; Anna di Robilant, The Art and Science of Critical Scholarship: Postmodernism and International Style in the Legal Architecture of Europe, 75 TULANE L. REV. 1053 (2001); Anne Peters &amp; Heiner Schwenke, Comparative Law Beyond Post-Modernism, 49 INT'L &amp; COMP. L.Q. 800 (2000); Mathias Reimann, Beyond National Systems: A Comparative Law for the International Age, 75 TULANE L. REV. 1103 (2001); Annelise Riles, Wigmore's Treasure Box, 40 HARV. INT'L L.J. 221 (1999); Rodolfo Sacco, Legal Formants: A Dynamic Approach to Comparative Law, 39 AM. J. COMP. L. 1 (1991). 8. Cf WILLIAM TWINING, GLOBALIZATION AND LEGAL THEORY 176-78 (2000) (ob- serving comparative law's failure to follow the developments of legal theory). 9. BOAVENTURA DE SOUSA SANTOS, TOWARD A NEW COMMON SENSE: LAW, SCIENCE AND POLITICS IN PARADIGMATIC TRANSITION 473 (1995). 10. I discuss this perception of Chinese law more fully in Teemu Ruskola, Law Without Law, or Is "Chinese Law" an Oxymoron?, WM. &amp; MARY BILL RTS. J. (forthcoming 2002) [hereinafter Ruskola, Law Without Law]. 181 October 2002] This content downloaded from 50.152.195.205 on Tue, 28 Jun 2016 06:07:09 UTC All use subject to http://about.jstor.org/terms Michigan Law Review reputation for scholarship stands high would deny the right of the Chinese to any law whatsoever - incredibly, but to my knowledge, a fact."1 This was one Western commentator's melancholic observation at the end of the nineteenth century. The renowned anthropologist Marcel Granet indeed announced in 1934, "The Chinese notion of Order excludes, in all aspects, the idea of Law."'2 And in William Alford's recent observation, </w:t>
      </w:r>
      <w:r w:rsidRPr="00067B92">
        <w:rPr>
          <w:rStyle w:val="StyleUnderline"/>
        </w:rPr>
        <w:t>Western students of China continue to ignore and misunderstand "the effect of law upon Chinese life."</w:t>
      </w:r>
      <w:r w:rsidRPr="00067B92">
        <w:rPr>
          <w:sz w:val="16"/>
        </w:rPr>
        <w:t>13 But just what does it mean to claim that China suffers from a (rela- tive or absolute) lack of "law"? After all, only the most negligent ob- server could miss the fact that imperial China boasted dynastic legal codes going back to the Tang dynasty,14 and earlier. The point is usu- ally a subtler one: whatever law China has known is a form that falls short of "real" law. This view is implicit in the oft-stated claim that Chinese law has been historically exclusively penal and associated with criminal sanctions.15 Especially in continental systems, civil law stands at the heart of jurisprudence, and its absence thus signifies a gaping hole at the center of the Chinese legal system.16 Sometimes, the im- plicit yardstick for "real" law is formal legal rationality in the Weberian sense,17 while at other times it is a liberal legal order that constrains the state in a particular way - a configuration often re- ferred to as "the rule of law."'8 Legal historian Thomas Stephens has 11. ERNEST ALABASTER, NOTES AND COMMENTARIES ON CHINESE CRIMINAL LAW AND COGNATE TOPICS WITH SPECIAL RELATION TO RULING CASES WITH A BRIEF EXCURSUS ON THE LAW OF PROPERTY, at v (1899). 12. MARCEL GRANET, PENSEE CHINOISE [CHINESE THOUGHT] 590 (1934) ("La notion Chinoise de l'Ordre exclut, sur tous ses aspects, l'idee de Loi."). 13. William Alford, Law? What Law?, in THE LIMITS OF THE RULE OF LAW IN CHINA 45, 45 (Karen G. Turner et al. eds., 2000) [hereinafter Alford, Law? What Law?]. 14. 618-907 C.E. Moreover, Legalism (fa-jia) was one of the leading schools of thought in classical China and as such indisputably a part of the Chinese tradition (even if it was sub- sequently eclipsed by Confucianism). See, e.g., BENJAMIN SCHWARTZ, THE WORLD OF THOUGHT IN ANCIENT CHINA 321-49 (1985). Yet the Legalist conception of "law" was purely instrumental, and as such susceptible to an Orientalist critique as not "real" law. Cf infra text accompanying notes 15-18. 15. See Teemu Ruskola, Conceptualizing Corporations and Kinship: Comparative Law and Development Theory in a Chinese Perspective, 52 STAN. L. REV. 1599, 1618 (2000) [hereinafter Ruskola, Conceptualizing Corporations and Kinship], and sources cited therein. 16. Even in the view of common law observers, the mere presence of positive law civil or criminal - does not, by itself, make for a "legal system." See Perry Keller, Sources of Order in Chinese Law, 42 AM. J. COMP. L. 711 (1994) (disputing that China has a "legal sys- tem"). 17. See, e.g., MAX WEBER, THE RELIGION OF CHINA 102,148-50 (Hans H. Gerth trans., 1951) [hereinafter WEBER, THE RELIGION OF CHINA]. 18. See generally W.J.F. JENNER, THE TYRANNY OF HISTORY: THE ROOTS OF CHINA'S CRISIS (1992) (describing China as the quintessential instance of the "rule of men," as op- posed to the "rule of law"). Cf. Rene David, On the Concept of "Western" Law, 52 U. CIN. L. REV. 126, 131 (1983) (identifying "Western law" with " 'the rule of law,' the supremacy of law, [and] the Rechsstaat"). Even the eminent China historian John King Fairbank agrees 182 [Vol. 101:179 This content downloaded from 50.152.195.205 on Tue, 28 Jun 2016 06:07:09 UTC All use subject to http://about.jstor.org/terms Legal Orientalism recently argued that Chinese law is not even worthy of the term "ju- risprudence</w:t>
      </w:r>
      <w:r w:rsidRPr="00067B92">
        <w:rPr>
          <w:rStyle w:val="StyleUnderline"/>
        </w:rPr>
        <w:t xml:space="preserve">." As </w:t>
      </w:r>
      <w:r w:rsidRPr="00BA0B7B">
        <w:t>a more descriptive</w:t>
      </w:r>
      <w:r w:rsidRPr="00067B92">
        <w:rPr>
          <w:rStyle w:val="StyleUnderline"/>
        </w:rPr>
        <w:t xml:space="preserve"> term for the study of Chinese</w:t>
      </w:r>
      <w:r>
        <w:rPr>
          <w:rStyle w:val="StyleUnderline"/>
        </w:rPr>
        <w:t xml:space="preserve"> </w:t>
      </w:r>
      <w:r w:rsidRPr="00067B92">
        <w:rPr>
          <w:rStyle w:val="StyleUnderline"/>
        </w:rPr>
        <w:t>non-law</w:t>
      </w:r>
      <w:r w:rsidRPr="00067B92">
        <w:rPr>
          <w:sz w:val="16"/>
        </w:rPr>
        <w:t xml:space="preserve">, </w:t>
      </w:r>
      <w:r w:rsidRPr="00067B92">
        <w:rPr>
          <w:rStyle w:val="StyleUnderline"/>
        </w:rPr>
        <w:t>Stephens offers the neologism "obsequiiprudence," pre-</w:t>
      </w:r>
      <w:r>
        <w:rPr>
          <w:rStyle w:val="StyleUnderline"/>
        </w:rPr>
        <w:t xml:space="preserve"> </w:t>
      </w:r>
      <w:r w:rsidRPr="00067B92">
        <w:rPr>
          <w:rStyle w:val="StyleUnderline"/>
        </w:rPr>
        <w:t xml:space="preserve">sumably signifying the scholarly </w:t>
      </w:r>
      <w:r w:rsidRPr="00067B92">
        <w:rPr>
          <w:rStyle w:val="Emphasis"/>
        </w:rPr>
        <w:t>study of obsequious submission to authority and hierarchy</w:t>
      </w:r>
      <w:r w:rsidRPr="00067B92">
        <w:rPr>
          <w:sz w:val="16"/>
        </w:rPr>
        <w:t xml:space="preserve">.19 Whatever the merits of Stephens' thesis may be, </w:t>
      </w:r>
      <w:r w:rsidRPr="00067B92">
        <w:rPr>
          <w:rStyle w:val="StyleUnderline"/>
        </w:rPr>
        <w:t xml:space="preserve">in the view of nineteenth-century international lawyers </w:t>
      </w:r>
      <w:r w:rsidRPr="00067B92">
        <w:rPr>
          <w:rStyle w:val="Emphasis"/>
        </w:rPr>
        <w:t>Chinese law was so "uncivilized" as to exclude China from the "Family of Nations," which in turn served as a justification for reducing the coun- try to a semi-colonial status under a regime of Western extraterritorial privileges</w:t>
      </w:r>
      <w:r w:rsidRPr="00067B92">
        <w:rPr>
          <w:rStyle w:val="StyleUnderline"/>
        </w:rPr>
        <w:t>.</w:t>
      </w:r>
      <w:r w:rsidRPr="00067B92">
        <w:rPr>
          <w:sz w:val="16"/>
        </w:rPr>
        <w:t xml:space="preserve">20 The goal of this Article is not to defend Chinese law, whether past, present or future. Ultimately, the answer to the question whether or not there is law in China is always embedded in the premises of the questioner: it necessarily depends on the observer's definition of law. Hence, my aim here is not to "prove" that there is in fact such a thing as a tradition of Chinese "law." Indeed, there already exists a consid- erable scholarly literature on Chinese law (however defined), and among students of Chinese law the idea of China's inherent lawless- ness - at least in the crude form of the thesis - is a discredited no- tion.21 with the general thesis that China lacks both a tradition of private law as well as a system of rule of law in general. See JOHN KING FAIRBANK, CHINA: A NEW HISTORY 185-86 (1992). Fairbank's life-long theme of Chinese lawlessness already permeates much of his masterly TRADE AND DIPLOMACY ON THE CHINA COAST: THE OPENING OF THE TREATY PORTS 1842-1854 (1953). As Tani Barlow incisively analyzes Trade and Diplomacy on the China Coast: </w:t>
      </w:r>
      <w:r w:rsidRPr="00067B92">
        <w:rPr>
          <w:rStyle w:val="StyleUnderline"/>
        </w:rPr>
        <w:t xml:space="preserve">What the West "had" that China did not, </w:t>
      </w:r>
      <w:r w:rsidRPr="00F13609">
        <w:rPr>
          <w:rStyle w:val="Emphasis"/>
        </w:rPr>
        <w:t xml:space="preserve">what </w:t>
      </w:r>
      <w:r w:rsidRPr="00067B92">
        <w:rPr>
          <w:rStyle w:val="StyleUnderline"/>
        </w:rPr>
        <w:t xml:space="preserve">in the end </w:t>
      </w:r>
      <w:r w:rsidRPr="00F13609">
        <w:rPr>
          <w:rStyle w:val="Emphasis"/>
        </w:rPr>
        <w:t>seduced China into passive acqui- escence (made it Other) was Law</w:t>
      </w:r>
      <w:r w:rsidRPr="00067B92">
        <w:rPr>
          <w:rStyle w:val="StyleUnderline"/>
        </w:rPr>
        <w:t xml:space="preserve">. Or, to put it slightly differently, the </w:t>
      </w:r>
      <w:r w:rsidRPr="00F13609">
        <w:rPr>
          <w:rStyle w:val="Emphasis"/>
        </w:rPr>
        <w:t>universalist Law of treaty, human rights, science, and so on clarified the difference between China and the West as a relation of absence and presence,</w:t>
      </w:r>
      <w:r w:rsidRPr="00067B92">
        <w:rPr>
          <w:rStyle w:val="StyleUnderline"/>
        </w:rPr>
        <w:t xml:space="preserve"> by pointing out the anarchic, ever multiplying, seeth-</w:t>
      </w:r>
      <w:r>
        <w:rPr>
          <w:rStyle w:val="StyleUnderline"/>
        </w:rPr>
        <w:t xml:space="preserve"> </w:t>
      </w:r>
      <w:r w:rsidRPr="00067B92">
        <w:rPr>
          <w:rStyle w:val="StyleUnderline"/>
        </w:rPr>
        <w:t>ing differences within China; China, alas, stood to Western Law as the particular stands to</w:t>
      </w:r>
      <w:r>
        <w:rPr>
          <w:rStyle w:val="StyleUnderline"/>
        </w:rPr>
        <w:t xml:space="preserve"> </w:t>
      </w:r>
      <w:r w:rsidRPr="00067B92">
        <w:rPr>
          <w:rStyle w:val="StyleUnderline"/>
        </w:rPr>
        <w:t xml:space="preserve">Universal. </w:t>
      </w:r>
      <w:r w:rsidRPr="00067B92">
        <w:rPr>
          <w:sz w:val="16"/>
        </w:rPr>
        <w:t xml:space="preserve">And, I would hazard, that is why the theme of "lawfulness" takes on such epic proportions in Fairbank's text. Tani E. Barlow, Colonialism's Career in China Studies, in FORMATIONS OF COLONIAL MODERNITY IN EAST ASIA 373, 389-90 (Tani E. Barlow ed., 1997). 19. THOMAS B. STEPHENS, ORDER AND DISCIPLINE IN CHINA: THE SHANGHAI MIXED COURT 1911-27, at 115 (1992). While one can in good faith argue about the possibility of comparative law across cultures and times, </w:t>
      </w:r>
      <w:r w:rsidRPr="00067B92">
        <w:rPr>
          <w:rStyle w:val="StyleUnderline"/>
        </w:rPr>
        <w:t>Stephens' coinage is gratuitously offensive</w:t>
      </w:r>
      <w:r w:rsidRPr="00067B92">
        <w:rPr>
          <w:sz w:val="16"/>
        </w:rPr>
        <w:t xml:space="preserve">. For a critical assessment of Stephens' view of Chinese law, see Ruskola, Law Without Law, supra note 10. 20. See generally GERRIT W. GONG, THE STANDARD OF 'CIVILIZATION' IN INTERNATIONAL SOCIETY 130-63 (1984). 21. For one thing, many </w:t>
      </w:r>
      <w:r w:rsidRPr="00067B92">
        <w:rPr>
          <w:rStyle w:val="StyleUnderline"/>
        </w:rPr>
        <w:t>studies have already debunked the thesis that the Chinese legal</w:t>
      </w:r>
      <w:r>
        <w:rPr>
          <w:rStyle w:val="StyleUnderline"/>
        </w:rPr>
        <w:t xml:space="preserve"> </w:t>
      </w:r>
      <w:r w:rsidRPr="00067B92">
        <w:rPr>
          <w:rStyle w:val="StyleUnderline"/>
        </w:rPr>
        <w:t>tradition is exclusively penal</w:t>
      </w:r>
      <w:r w:rsidRPr="00067B92">
        <w:rPr>
          <w:sz w:val="16"/>
        </w:rPr>
        <w:t xml:space="preserve">. See, e.g., CIVIL LAW IN QING AND REPUBLICAN CHINA (Kath- ryn Berhardt &amp; Philip C.C. Huang eds., 1994); PHILIP C.C. HUANG, CIVIL JUSTICE IN CHINA: REPRESENTATION AND PRACTICE IN THE QING (1996). Thomas Metzger goes so far as to suggest that by late Qing the Chinese suffered not from an absence of law but, if any- thing, an excessive concern for it, or "overlegality." THOMAS A. METZGER, THE INTERNAL ORGANIZATION OF CH'ING BUREAUCRACY: LEGAL, NORMATIVE, AND COMMUNICATION ASPECTS 18 (1973). </w:t>
      </w:r>
      <w:r w:rsidRPr="00067B92">
        <w:rPr>
          <w:rStyle w:val="StyleUnderline"/>
        </w:rPr>
        <w:t>In addition to the discovery of Chinese "civil law," there are also many</w:t>
      </w:r>
      <w:r>
        <w:rPr>
          <w:rStyle w:val="StyleUnderline"/>
        </w:rPr>
        <w:t xml:space="preserve"> </w:t>
      </w:r>
      <w:r w:rsidRPr="00067B92">
        <w:rPr>
          <w:rStyle w:val="StyleUnderline"/>
        </w:rPr>
        <w:t>defenses of Confucian traditions of "liberalism" and "constitutionalism</w:t>
      </w:r>
      <w:r w:rsidRPr="00067B92">
        <w:rPr>
          <w:sz w:val="16"/>
        </w:rPr>
        <w:t xml:space="preserve">" as well as various 183 October 2002] This content downloaded from 50.152.195.205 on Tue, 28 Jun 2016 06:07:09 UTC All use subject to http://about.jstor.org/terms Michigan Law Review However, </w:t>
      </w:r>
      <w:r w:rsidRPr="00067B92">
        <w:rPr>
          <w:rStyle w:val="StyleUnderline"/>
        </w:rPr>
        <w:t>outside of the academic study of Chinese law, ideas of</w:t>
      </w:r>
      <w:r>
        <w:rPr>
          <w:rStyle w:val="StyleUnderline"/>
        </w:rPr>
        <w:t xml:space="preserve"> </w:t>
      </w:r>
      <w:r w:rsidRPr="00067B92">
        <w:rPr>
          <w:rStyle w:val="StyleUnderline"/>
        </w:rPr>
        <w:t>China's lawlessness continue to abound</w:t>
      </w:r>
      <w:r w:rsidRPr="00067B92">
        <w:rPr>
          <w:sz w:val="16"/>
        </w:rPr>
        <w:t xml:space="preserve">. Indeed, one of the primary obstacles to a serious discussion of Chinese law are the blank stares with which one is frequently met upon confessing an interest in the subject: "What Chinese 'law'? There is no law in China!" (Sometimes followed by a more tentative, "Is there law in China?") Unlike the more traditional comparativist who studies French or German law, for example, </w:t>
      </w:r>
      <w:r w:rsidRPr="00067B92">
        <w:rPr>
          <w:rStyle w:val="StyleUnderline"/>
        </w:rPr>
        <w:t>the student of Chinese law frequently needs to convince her</w:t>
      </w:r>
      <w:r>
        <w:rPr>
          <w:rStyle w:val="StyleUnderline"/>
        </w:rPr>
        <w:t xml:space="preserve"> </w:t>
      </w:r>
      <w:r w:rsidRPr="00067B92">
        <w:rPr>
          <w:rStyle w:val="StyleUnderline"/>
        </w:rPr>
        <w:t>audience that the subject matter exists in the first place.</w:t>
      </w:r>
      <w:r>
        <w:rPr>
          <w:rStyle w:val="StyleUnderline"/>
        </w:rPr>
        <w:t xml:space="preserve"> </w:t>
      </w:r>
      <w:r w:rsidRPr="00067B92">
        <w:rPr>
          <w:sz w:val="16"/>
        </w:rPr>
        <w:t xml:space="preserve">In this Article, however, I do not address the substantive argu- ments in the debate on law's existence in China. I do so not because there is no merit in engaging in this debate,22 but because for present purposes, my primary interest is in analyzing how </w:t>
      </w:r>
      <w:r w:rsidRPr="00067B92">
        <w:rPr>
          <w:rStyle w:val="StyleUnderline"/>
        </w:rPr>
        <w:t xml:space="preserve">the </w:t>
      </w:r>
      <w:r w:rsidRPr="00CE3FB4">
        <w:rPr>
          <w:rStyle w:val="Emphasis"/>
        </w:rPr>
        <w:t>West has con- structed its cultural identity against China in terms of law.</w:t>
      </w:r>
      <w:r w:rsidRPr="00067B92">
        <w:rPr>
          <w:rStyle w:val="StyleUnderline"/>
        </w:rPr>
        <w:t xml:space="preserve"> Why, de-</w:t>
      </w:r>
      <w:r>
        <w:rPr>
          <w:rStyle w:val="StyleUnderline"/>
        </w:rPr>
        <w:t xml:space="preserve"> </w:t>
      </w:r>
      <w:r w:rsidRPr="00067B92">
        <w:rPr>
          <w:rStyle w:val="StyleUnderline"/>
        </w:rPr>
        <w:t xml:space="preserve">spite vigorous efforts to debunk it, does </w:t>
      </w:r>
      <w:r w:rsidRPr="00067B92">
        <w:rPr>
          <w:rStyle w:val="Emphasis"/>
        </w:rPr>
        <w:t>the view of China's lawless- ness continue to prevail - not only in the popular opinion and among policy-makers, but even among legal scholars</w:t>
      </w:r>
      <w:r w:rsidRPr="00067B92">
        <w:rPr>
          <w:rStyle w:val="StyleUnderline"/>
        </w:rPr>
        <w:t xml:space="preserve"> who do not specialize in</w:t>
      </w:r>
      <w:r>
        <w:rPr>
          <w:rStyle w:val="StyleUnderline"/>
        </w:rPr>
        <w:t xml:space="preserve"> </w:t>
      </w:r>
      <w:r w:rsidRPr="00067B92">
        <w:rPr>
          <w:rStyle w:val="StyleUnderline"/>
        </w:rPr>
        <w:t>China as well as China scholars who do not specialize in law</w:t>
      </w:r>
      <w:r w:rsidRPr="00067B92">
        <w:rPr>
          <w:sz w:val="16"/>
        </w:rPr>
        <w:t xml:space="preserve">?23 Chi- nese civil law, for example, has been discovered and re-discovered pe- riodically in the West. What preconceptions make it possible for it to be discovered and forgotten again so quickly, leaving it to wait for yet another round of "discovery"? There are no doubt multiple answers to this complex of questions. This Article directs the inquiry into a certain historiographic tradition it calls "legal Orientalism." It starts from the premise that, in many ways, "history does not belong to us; we belong to it."24 Inevitably, "[o]ur historical consciousness is always filled with a variety of voices in which the echo of the past is heard."25 The Orientalist history of comparative law constitutes one important tradition from which the work of today's comparative lawyers emerges, and whether we con- sciously reject or embrace that tradition, it still provides the context Chinese conceptions of "rights." An eclectic selection of this large literature includes STEPHEN C. ANGLE, HUMAN RIGHTS AND CHINESE THOUGHT (2002); CONFUCIANISM AND HUMAN RIGHTS (Wm. Theodore de Bary &amp; Tu Weiming eds., 1998); WM. THEODORE DE BARY, THE LIBERAL TRADITION IN CHINA (1983); Janet E. Ainsworth, Interpreting Sa- cred Texts: Preliminary Reflections on Constitutional Discourse in China, 43 HASTINGS L.J. 273 (1992); Wm. Theodore de Bary, The "Constitutional Tradition" in China, 9 J. CHINESE L. 7 (1995); Ju-ao Mei, China and the Rule of Law, 5 PAC. AFF. 863 (1932); Richard Vuylsteke, Tung Chung-shu: A Philosophical Case for Rights in Chinese Philosophy, in LAW AND SOCIETY: CULTURE LEARNING THROUGH LAW 303 (1977). 22. I have participated in the debate myself by arguing that China in fact has a tradition of "corporation law" despite historic claims to the contrary. See Ruskola, Conceptualizing Corporations and Kinship, supra note 15. 23. Cf Alford, Law? What Law?, supra note 13. 24. HANS-GEORG GADAMER, TRUTH AND METHOD 276 (Joel Weinsheimer &amp; Donald G. Marshall eds., Crossroad 2d rev. ed. 1989) (1960). 25. Id. at 284. 184 [Vol. 101:179 This content downloaded from 50.152.195.205 on Tue, 28 Jun 2016 06:07:09 UTC All use subject to http://about.jstor.org/terms Legal Orientalism against which that work is written, read, understood, and misunder- stood. As David Halperin describes the marvelous efficiency with which prejudice relies on unstated "truths" in communication, "if the message is already waiting at the receiver's end, it doesn't even need to be sent; it just needs to be activated."26 Whatever our own "preju- dices" about Chinese law may be - and they may be either positive or negative - in our writings we are likely to be activating messages of which we are not even aware. By elaborating a genealogy of legal Orientalism, I hope to analyze some prevailing cultural prejudices that inform the interpretation of comparative scholarship on Chinese Law. Stated differently, this Article is an attempt to take account of the context in which the study of Chinese law necessarily unfolds, and to understand the historicity of contemporary scholarship. What can we learn from the history of comparative law and, indeed, from the his- tory of Chinese legal history?27 I suggest that by considering legal Orientalism as an ongoing cultural tradition we can understand better why even today claims about the status of Chinese law are so relent- lessly normative. Why is it that </w:t>
      </w:r>
      <w:r w:rsidRPr="00067B92">
        <w:rPr>
          <w:rStyle w:val="StyleUnderline"/>
        </w:rPr>
        <w:t>the statement that China lacks "law"</w:t>
      </w:r>
      <w:r>
        <w:rPr>
          <w:rStyle w:val="StyleUnderline"/>
        </w:rPr>
        <w:t xml:space="preserve"> </w:t>
      </w:r>
      <w:r w:rsidRPr="00067B92">
        <w:rPr>
          <w:sz w:val="16"/>
        </w:rPr>
        <w:t xml:space="preserve">(again, however defined) </w:t>
      </w:r>
      <w:r w:rsidRPr="00067B92">
        <w:rPr>
          <w:rStyle w:val="StyleUnderline"/>
        </w:rPr>
        <w:t>is almost never simply a factual claim but</w:t>
      </w:r>
      <w:r>
        <w:rPr>
          <w:rStyle w:val="StyleUnderline"/>
        </w:rPr>
        <w:t xml:space="preserve"> </w:t>
      </w:r>
      <w:r w:rsidRPr="00067B92">
        <w:rPr>
          <w:rStyle w:val="StyleUnderline"/>
        </w:rPr>
        <w:t>constitutes an implicit indictment of China and its cultural traditions</w:t>
      </w:r>
      <w:r w:rsidRPr="00067B92">
        <w:rPr>
          <w:sz w:val="16"/>
        </w:rPr>
        <w:t xml:space="preserve">? Below, I analyze the processes by which </w:t>
      </w:r>
      <w:r w:rsidRPr="00067B92">
        <w:rPr>
          <w:rStyle w:val="StyleUnderline"/>
        </w:rPr>
        <w:t>claims of the putative ab-</w:t>
      </w:r>
      <w:r>
        <w:rPr>
          <w:rStyle w:val="StyleUnderline"/>
        </w:rPr>
        <w:t xml:space="preserve"> </w:t>
      </w:r>
      <w:r w:rsidRPr="00067B92">
        <w:rPr>
          <w:rStyle w:val="StyleUnderline"/>
        </w:rPr>
        <w:t>sence of law in China have become part of the observers' cultural</w:t>
      </w:r>
      <w:r>
        <w:rPr>
          <w:rStyle w:val="StyleUnderline"/>
        </w:rPr>
        <w:t xml:space="preserve"> </w:t>
      </w:r>
      <w:r w:rsidRPr="00067B92">
        <w:rPr>
          <w:rStyle w:val="StyleUnderline"/>
        </w:rPr>
        <w:t xml:space="preserve">identity and, in turn, contribute to the </w:t>
      </w:r>
      <w:r w:rsidRPr="00CE3FB4">
        <w:t>contents of the observations themselves.</w:t>
      </w:r>
      <w:r w:rsidRPr="00067B92">
        <w:rPr>
          <w:sz w:val="16"/>
        </w:rPr>
        <w:t xml:space="preserve"> In the final analysis, the object of my inquiry is </w:t>
      </w:r>
      <w:r w:rsidRPr="00067B92">
        <w:rPr>
          <w:rStyle w:val="StyleUnderline"/>
        </w:rPr>
        <w:t>certain</w:t>
      </w:r>
      <w:r>
        <w:rPr>
          <w:rStyle w:val="StyleUnderline"/>
        </w:rPr>
        <w:t xml:space="preserve"> </w:t>
      </w:r>
      <w:r w:rsidRPr="00067B92">
        <w:rPr>
          <w:rStyle w:val="StyleUnderline"/>
        </w:rPr>
        <w:t>Western representations of Chinese law and the notions of legality</w:t>
      </w:r>
      <w:r>
        <w:rPr>
          <w:rStyle w:val="StyleUnderline"/>
        </w:rPr>
        <w:t xml:space="preserve"> </w:t>
      </w:r>
      <w:r w:rsidRPr="00067B92">
        <w:rPr>
          <w:rStyle w:val="StyleUnderline"/>
        </w:rPr>
        <w:t>and legal subjectivity that they impl</w:t>
      </w:r>
      <w:r w:rsidRPr="00067B92">
        <w:rPr>
          <w:sz w:val="16"/>
        </w:rPr>
        <w:t>y. The project is ultimately herme- neutical in Gadamer's sense: its goal is "not to develop a procedure" for understanding Chinese law "but to clarify the conditions in which [such] understanding takes place."28 Whether we like it or not</w:t>
      </w:r>
      <w:r w:rsidRPr="00067B92">
        <w:rPr>
          <w:rStyle w:val="StyleUnderline"/>
        </w:rPr>
        <w:t>, legal</w:t>
      </w:r>
      <w:r>
        <w:rPr>
          <w:rStyle w:val="StyleUnderline"/>
        </w:rPr>
        <w:t xml:space="preserve"> </w:t>
      </w:r>
      <w:r w:rsidRPr="00067B92">
        <w:rPr>
          <w:rStyle w:val="StyleUnderline"/>
        </w:rPr>
        <w:t>Orientalism is one condition of Western knowledge of Chinese law.</w:t>
      </w:r>
      <w:r>
        <w:rPr>
          <w:rStyle w:val="StyleUnderline"/>
        </w:rPr>
        <w:t xml:space="preserve"> </w:t>
      </w:r>
      <w:r w:rsidRPr="00067B92">
        <w:rPr>
          <w:sz w:val="16"/>
        </w:rPr>
        <w:t xml:space="preserve">However, </w:t>
      </w:r>
      <w:r w:rsidRPr="00067B92">
        <w:rPr>
          <w:rStyle w:val="StyleUnderline"/>
        </w:rPr>
        <w:t>while we in the West are perhaps bemused to learn of</w:t>
      </w:r>
      <w:r>
        <w:rPr>
          <w:rStyle w:val="StyleUnderline"/>
        </w:rPr>
        <w:t xml:space="preserve"> </w:t>
      </w:r>
      <w:r w:rsidRPr="00067B92">
        <w:rPr>
          <w:rStyle w:val="StyleUnderline"/>
        </w:rPr>
        <w:t>the traditional Sinocentric worldview</w:t>
      </w:r>
      <w:r w:rsidRPr="00067B92">
        <w:rPr>
          <w:sz w:val="16"/>
        </w:rPr>
        <w:t xml:space="preserve"> - the Chinese word for "China" means "Middle Kingdom" </w:t>
      </w:r>
      <w:r w:rsidRPr="00067B92">
        <w:rPr>
          <w:rStyle w:val="StyleUnderline"/>
        </w:rPr>
        <w:t>- we nevertheless accept with utmost un-</w:t>
      </w:r>
      <w:r>
        <w:rPr>
          <w:rStyle w:val="StyleUnderline"/>
        </w:rPr>
        <w:t xml:space="preserve"> </w:t>
      </w:r>
      <w:r w:rsidRPr="00067B92">
        <w:rPr>
          <w:rStyle w:val="StyleUnderline"/>
        </w:rPr>
        <w:t>selfconsciousness the notion that we are the First World</w:t>
      </w:r>
      <w:r w:rsidRPr="00067B92">
        <w:rPr>
          <w:sz w:val="16"/>
        </w:rPr>
        <w:t xml:space="preserve">, twice- removed from the soi-disant Third World. To be sure, the distance is shrinking, as the Second World has essentially disappeared. Yet our occidental solipsism aside, cultures do not come labeled with ordinal numbers. </w:t>
      </w:r>
      <w:r w:rsidRPr="00067B92">
        <w:rPr>
          <w:rStyle w:val="StyleUnderline"/>
        </w:rPr>
        <w:t>Given the traditional Eurocentrism of legal scholarship,29</w:t>
      </w:r>
      <w:r>
        <w:rPr>
          <w:rStyle w:val="StyleUnderline"/>
        </w:rPr>
        <w:t xml:space="preserve"> </w:t>
      </w:r>
      <w:r w:rsidRPr="00067B92">
        <w:rPr>
          <w:rStyle w:val="StyleUnderline"/>
        </w:rPr>
        <w:t>perhaps the category of "law" obscures more than it illuminates</w:t>
      </w:r>
      <w:r w:rsidRPr="00067B92">
        <w:rPr>
          <w:sz w:val="16"/>
        </w:rPr>
        <w:t>; might 26. DAVID M. HALPERIN, ST. FOUCAULT: TOWARDS A GAY HAGIOGRAPHY 13 (1995). 27. Cf id. at 299 ("Real historical thinking must take account of its own historicity."). 28. Id. at 295. 29. Cf. Kenneth B. Nunn, Law as a Eurocentric Enterprise, 15 LAW &amp; INEQ. 323 (1997). October 2002] 185 This content downloaded from 50.152.195.205 on Tue, 28 Jun 2016 06:07:09 UTC All use subject to http://about.jstor.org/terms Michigan Law Review we not be better off with the study of, say, "comparative social con- trol," rather than comparative law?30 In the words of Dipesh Chakrabarty</w:t>
      </w:r>
      <w:r w:rsidRPr="00067B92">
        <w:rPr>
          <w:rStyle w:val="StyleUnderline"/>
        </w:rPr>
        <w:t>, European analytical catego-</w:t>
      </w:r>
      <w:r>
        <w:rPr>
          <w:rStyle w:val="StyleUnderline"/>
        </w:rPr>
        <w:t xml:space="preserve"> </w:t>
      </w:r>
      <w:r w:rsidRPr="00067B92">
        <w:rPr>
          <w:rStyle w:val="StyleUnderline"/>
        </w:rPr>
        <w:t>ries are "both indispensable and inadequate in helping us to think</w:t>
      </w:r>
      <w:r>
        <w:rPr>
          <w:rStyle w:val="StyleUnderline"/>
        </w:rPr>
        <w:t xml:space="preserve"> </w:t>
      </w:r>
      <w:r w:rsidRPr="00067B92">
        <w:rPr>
          <w:rStyle w:val="StyleUnderline"/>
        </w:rPr>
        <w:t>through the experiences of political modernity in non-Western na-</w:t>
      </w:r>
      <w:r>
        <w:rPr>
          <w:rStyle w:val="StyleUnderline"/>
        </w:rPr>
        <w:t xml:space="preserve"> </w:t>
      </w:r>
      <w:r w:rsidRPr="00067B92">
        <w:rPr>
          <w:rStyle w:val="StyleUnderline"/>
        </w:rPr>
        <w:t>tions.</w:t>
      </w:r>
      <w:r w:rsidRPr="00067B92">
        <w:rPr>
          <w:sz w:val="16"/>
        </w:rPr>
        <w:t xml:space="preserve">"31 </w:t>
      </w:r>
      <w:r w:rsidRPr="00067B92">
        <w:rPr>
          <w:rStyle w:val="StyleUnderline"/>
        </w:rPr>
        <w:t>Chakrabarty's response to this predicament is the project of</w:t>
      </w:r>
      <w:r>
        <w:rPr>
          <w:rStyle w:val="StyleUnderline"/>
        </w:rPr>
        <w:t xml:space="preserve"> </w:t>
      </w:r>
      <w:r w:rsidRPr="00067B92">
        <w:rPr>
          <w:rStyle w:val="StyleUnderline"/>
        </w:rPr>
        <w:t>"provincializing Europe": de-centering Western analytic categories</w:t>
      </w:r>
      <w:r>
        <w:rPr>
          <w:rStyle w:val="StyleUnderline"/>
        </w:rPr>
        <w:t xml:space="preserve"> </w:t>
      </w:r>
      <w:r w:rsidRPr="00067B92">
        <w:rPr>
          <w:rStyle w:val="StyleUnderline"/>
        </w:rPr>
        <w:t>and subjecting them and their histories to critical scrutiny</w:t>
      </w:r>
      <w:r w:rsidRPr="00067B92">
        <w:rPr>
          <w:sz w:val="16"/>
        </w:rPr>
        <w:t>. However, given the fact that</w:t>
      </w:r>
      <w:r w:rsidRPr="00067B92">
        <w:rPr>
          <w:rStyle w:val="StyleUnderline"/>
        </w:rPr>
        <w:t xml:space="preserve"> </w:t>
      </w:r>
      <w:r w:rsidRPr="00067B92">
        <w:rPr>
          <w:sz w:val="16"/>
        </w:rPr>
        <w:t xml:space="preserve">European thought is now "everybody's heritage ... and affect[s] us all," the task is not, and cannot be, the ultimate elimi- nation of all analytic apparatuses of European thought, such as Western ideas of law. More productively, Chakrabarty wants to ex- plore how European traditions "may be renewed from and for the margins."32 </w:t>
      </w:r>
      <w:r w:rsidRPr="00067B92">
        <w:rPr>
          <w:rStyle w:val="StyleUnderline"/>
        </w:rPr>
        <w:t>One aspect of provincializing Europe must be provincial-</w:t>
      </w:r>
      <w:r>
        <w:rPr>
          <w:rStyle w:val="StyleUnderline"/>
        </w:rPr>
        <w:t xml:space="preserve"> </w:t>
      </w:r>
      <w:r w:rsidRPr="00067B92">
        <w:rPr>
          <w:rStyle w:val="StyleUnderline"/>
        </w:rPr>
        <w:t>izing - rather than discarding - Euro-American conceptions of law</w:t>
      </w:r>
      <w:r>
        <w:rPr>
          <w:rStyle w:val="StyleUnderline"/>
        </w:rPr>
        <w:t xml:space="preserve"> </w:t>
      </w:r>
      <w:r w:rsidRPr="00067B92">
        <w:rPr>
          <w:rStyle w:val="StyleUnderline"/>
        </w:rPr>
        <w:t>and its categories.3</w:t>
      </w:r>
      <w:r w:rsidRPr="00067B92">
        <w:rPr>
          <w:sz w:val="16"/>
        </w:rPr>
        <w:t xml:space="preserve">3 I do so here by analyzing the historical construc- 30. Anthropologists John Comaroff and Simon Roberts answer this question affirma- tively in the context of legal anthropology. "[T]he argument for perpetuating a discrete an- thropology of law, if this implies the continued reification 'the legal,' is not compelling," they argue, proposing instead the study of the logic of dispute processes in their cultural context. JOHN COMAROFF &amp; SIMON ROBERTS, RULES AND PROCESSES: THE CULTURAL LOGIC OF DISPUTE IN AN AFRICAN CONTEXT 249 (1981). 31. DIPESH CHAKRABARTY, PROVINCIALIZING EUROPE: POSTCOLONIAL THOUGHT AND HISTORICAL DIFFERENCE 16 (2000). 32. Id. 33. Cf MIRJAN DAMASKA, THE FACES OF JUSTICE AND STATE AUTHORITY: A COMPARATIVE APPROACH TO THE LEGAL PROCESS 199 (1986) (observing that a definition of "law" so narrow as to exclude China "smacks of the dogmatism of the untraveled"). This project of provincializing law has already begun on several fronts. Important examples of general, and growing, theoretical interest in analyzing the relationship between law and co- lonialism include LAWS OF THE POSTCOLONIAL (Eve Darian-Smith &amp; Peter Fitzpatrick eds., 1999); PETER FITZPATRICK, MODERNISM AND THE GROUNDS OF LAW (2001); Symposium, Colonialism, Culture, and the Law, 26 LAW &amp; SOC. INQUIRY 305 (2001); Symposium, Post- Colonial Law - Uses of Theory in Law Reform Projects, 10 AM. U. J. GENDER SOC. POL'Y &amp; L. 535 (2001); and Symposium, Re-Orienting Law and Sexuality, 48 CLEV. ST. L. REV. 1 (2000); Special Issue, Postcolonialism, Globalization and Law, 1999 THIRD WORLD LEGAL STUD. 1. There are a growing number of postcolonial analyses in many legal sub-fields as well, including intellectual property (e.g., Rosemary J. Coombe, The Properties of Culture and the Politics of Possessing Identity: Native Claims in the Cultural Appropriation Contro- versy, 6 CAN. J. L. &amp; JURIS. 249 (1993)), immigration (e.g., Tayyab Mahmud, Migration, Identity, and the Colonial Encounter, 76 OR. L. REV. 633 (1997)), environmental law (e.g., Benjamin J. Richardson, Environmental Law in Postcolonial Societies: Straddling the Local- Global Institutional Spectrum, 11 COLO. J. INT'L ENVT'L L. &amp; POL'Y 1 (2000)), and critical race theory (e.g., Chantal Thomas, Critical Race Theory and Postcolonial Development The- ory: Observations on Methodology, 45 VILL. L. REV. 1195 (2000); Eric K. Yamamoto, Re- thinking Alliances: Agency, Responsibility and Interracial Justice, 3 ASIAN PAC. AM. L.J. 33 (1995)). Increasingly, even "domestic" American legal phenomena are being viewed through the lens of colonialism. See, e.g., FOREIGN IN A DOMESTIC SENSE: PUERTO RICO, AMERICAN EXPANSION, AND THE CONSTITUTION (Christina Duffy Burnett &amp; Burke Mar- shall eds., 2001); SALLY ENGLE MERRY, COLONIZING HAWAII: THE CULTURAL POWER OF LAW (2000); Wendy Nelson Espeland, Bureaucrats and Indians in a Contemporary Colonial Encounter, 26 LAW &amp; SOC. INQUIRY 403 (2001); Laura Gomez, Race, Colonialism, and Criminal Law: Mexicans and the American Criminal Justice System in Territorial New Mex- 186 [Vol. 101:179 This content downloaded from 50.152.195.205 on Tue, 28 Jun 2016 06:07:09 UTC All use subject to http://about.jstor.org/terms Legal Orientalism tion of the Euro-American legal subject against its Chinese counter- part, and the implications of that history for the study of Chinese law today. </w:t>
      </w:r>
      <w:r w:rsidRPr="00067B92">
        <w:rPr>
          <w:rStyle w:val="StyleUnderline"/>
        </w:rPr>
        <w:t>What, then, are the connotations of "law" and how do they color</w:t>
      </w:r>
      <w:r>
        <w:rPr>
          <w:rStyle w:val="StyleUnderline"/>
        </w:rPr>
        <w:t xml:space="preserve"> </w:t>
      </w:r>
      <w:r w:rsidRPr="00067B92">
        <w:rPr>
          <w:rStyle w:val="StyleUnderline"/>
        </w:rPr>
        <w:t>our relationship to the political and cultural entity we refer to as</w:t>
      </w:r>
      <w:r>
        <w:rPr>
          <w:rStyle w:val="StyleUnderline"/>
        </w:rPr>
        <w:t xml:space="preserve"> </w:t>
      </w:r>
      <w:r w:rsidRPr="00067B92">
        <w:rPr>
          <w:rStyle w:val="StyleUnderline"/>
        </w:rPr>
        <w:t>"China"? The shortcomings</w:t>
      </w:r>
      <w:r w:rsidRPr="00067B92">
        <w:rPr>
          <w:sz w:val="16"/>
        </w:rPr>
        <w:t xml:space="preserve"> </w:t>
      </w:r>
      <w:r w:rsidRPr="00067B92">
        <w:rPr>
          <w:rStyle w:val="StyleUnderline"/>
        </w:rPr>
        <w:t>of Chinese law are often blamed on a pu-</w:t>
      </w:r>
      <w:r>
        <w:rPr>
          <w:rStyle w:val="StyleUnderline"/>
        </w:rPr>
        <w:t xml:space="preserve"> </w:t>
      </w:r>
      <w:r w:rsidRPr="00067B92">
        <w:rPr>
          <w:rStyle w:val="StyleUnderline"/>
        </w:rPr>
        <w:t>tative confusion of categories - the tendency of the Chinese to con-</w:t>
      </w:r>
      <w:r>
        <w:rPr>
          <w:rStyle w:val="StyleUnderline"/>
        </w:rPr>
        <w:t xml:space="preserve"> </w:t>
      </w:r>
      <w:r w:rsidRPr="00067B92">
        <w:rPr>
          <w:rStyle w:val="StyleUnderline"/>
        </w:rPr>
        <w:t>flate law and morality, or law and custom, for example</w:t>
      </w:r>
      <w:r w:rsidRPr="00067B92">
        <w:rPr>
          <w:sz w:val="16"/>
        </w:rPr>
        <w:t xml:space="preserve">. Such claims have great intuitive appeal. Like the brilliantly patronizing Chinese encyclopaedia entry in one of the two epigraphs to this Article, de- scribed by Michel Foucault in the preface to The Order of Things,34 they accord with expectations of Chinese taxonomical madness and irreducible cultural difference. Yet what many readers of Foucault ig- nore is that the amusing encyclopaedia entry that he quotes is not a real encyclopaedia entry at all. It is a quotation from a fable by Jorge Luis Borges which Foucault uses artfully to set up an epistemological foil for European systems of knowledge.35 One assumes - though one cannot be quite sure - that Foucault is acting self-consciously in do- ing so.36 In any event, </w:t>
      </w:r>
      <w:r w:rsidRPr="00067B92">
        <w:rPr>
          <w:rStyle w:val="StyleUnderline"/>
        </w:rPr>
        <w:t xml:space="preserve">what is certain is that </w:t>
      </w:r>
      <w:r w:rsidRPr="00067B92">
        <w:rPr>
          <w:rStyle w:val="Emphasis"/>
        </w:rPr>
        <w:t>many enduring Western notions of Chinese law are based on Orientalist fables and betray little self-awareness of this fact</w:t>
      </w:r>
      <w:r w:rsidRPr="00067B92">
        <w:rPr>
          <w:rStyle w:val="StyleUnderline"/>
        </w:rPr>
        <w:t>.</w:t>
      </w:r>
      <w:r>
        <w:rPr>
          <w:rStyle w:val="StyleUnderline"/>
        </w:rPr>
        <w:t xml:space="preserve"> </w:t>
      </w:r>
      <w:r w:rsidRPr="00067B92">
        <w:rPr>
          <w:sz w:val="16"/>
        </w:rPr>
        <w:t xml:space="preserve">This fabulous Western jurisprudence of Chinese law is the subject matter of the remainder of this Article, which proceeds as follows. Part II first describes the limits of functionalism, the dominant theo- retic paradigm in comparative law, and proposes the analysis of "legal Orientalism" as an alternative point of departure. Before turning to the Oriental other, Part III analyzes the general processes by which law participates in the construction of the culturally and nationally marked Western subject. Part IV, the core of the Article, sketches how the Euro-American legal subject has imagined its relationship, in various historical contexts, to its Oriental counterpart, the Chinese non-legal non-subject. Part V turns to the contemporary implications of the history of legal Orientalism. Since all understanding is situated, bias is inevitable and prejudice the very condition of knowledge. Rather than issuing an impossible call for an end to all Orientalism, I ico, 34 LAW &amp; SOC. REV. 1129 (2000); Efr6n Rivera Ramos, The Legal Construction of American Colonialism: The Insular Cases, 65 REV. JUR. U.P.R. 225 (1996); Ediberto Roman, Empire Forgotten: The United States's Colonization of Puerto Rico, 42 VILL. L. REV. 1119 (1997). 34. See supra note 2. 35. Foucault does not provide a citation to Borges' story, although he does (correctly) identify Borges as the author. See BORGES, supra note 2. 36. Indeed, despite some effort to maintain distance to Borges' outrageous "Chinese encyclopaedia," Foucault ends up sounding utterly patronizing when he patiently suggests that we cannot dismiss "with complete certainty" the validity of the "Chinese" (?!) classifica- tion of animals into "tame" and "embalmed," for instance. FOUCAULT, supra note 2, at xix. October 2002] 187 This content downloaded from 50.152.195.205 on Tue, 28 Jun 2016 06:07:09 UTC All use subject to http://about.jstor.org/terms Michigan Law Review turn to an ethics of Orientalism. In an important sense, the process of comparison creates the objects of comparison. Therefore, how we compare ourselves to others produces both enabling conditions as well as obstacles to further communication. An ethical legal Orientalism attends to the conditions of legal subject formation: rather than posit- ing the Chinese as simply lacking legal subjectivity, it allows for the possibility of differently constituted legal subjects. Indeed, a more open-ended approach to comparison may change our views not only of others as legal subjects, but also of ourselves. II. BEYOND FUNCTIONALISM One of the aims of this Article is to help move comparative law beyond functionalism. In order to do so, Section A provides a short account of functionalism, followed by an analysis of its limits in Section B. Section C develops a preliminary definition of "legal Orientalism." Section D in turn considers the methodological limits of the study of legal Orientalism. A. Functionalism Although much of the work in comparative law remains method- ologically unselfconscious, the dominant methodology is without a doubt functionalism, whether or not expressly avowed by its practitio- ners. The basic idea of functionalism - originally imported into com- parative law from the social sciences - is powerfully simple.37 The functionalist's task is to identify some type of more or less universal problem shared by several societies, and then analyze how different legal systems solve the same problem; the legal solutions, by defini- tion, will be functionally equivalent and hence comparable.38 For in- 37. For a classic statement of sociological functionalism, see TALCOTT PARSONS, THE SOCIAL SYSTEM (1951). The appeal of functionalism is by no means limited to comparative law. It animates much of law-and-society scholarship and legal history as well, where it im- plies an evolutionary paradigm for the understanding of legal change. In the words of Lawrence Friedman, for example, Law, by and large, evolves; it changes in piecemeal fashion .... [W]hat is kept of old law is highly selective. Society in change may be slow, but it is ruthless. Neither evolution nor revolution is sentimental. Old rules of law and old legal institutions stay alive when they still have a purpose - or, at least, when they do not interfere with the demands of current life.... [W]orking doctrines of law, however quaint they may seem, must be acting as the servants of some economic or social interest. LAWRENCE FRIEDMAN, HISTORY OF AMERICAN LAW 18, 23 (2d ed. 1985). On the role of functionalism (or "adaptationism," as Gordon calls it) in legal history, see generally Robert Gordon, Historicism in Legal Scholarship, 90 YALE L.J. 1017 (1981). 38. For a textbook example, see LAW IN RADICALLY DIFFERENT CULTURES (John Barton et al. eds., 1983) [hereinafter LAW IN RADICALLY DIFFERENT CULTURES] (analyz- ing the treatment of "inheritance," "embezzlement," "contract," and "population control" in the laws of "the West," Egypt, Botswana, and China). 188 [Vol. 101:179 This content downloaded from 50.152.195.205 on Tue, 28 Jun 2016 06:07:09 UTC All use subject to http://about.jstor.org/terms October 2002] Legal Orientalism 189 stance, scholars of Chinese law have frequently observed that many of our legal dispute resolution functions were performed in traditional China by extra-judicial mechanisms, such as the family.39 Likewise, prominent observers have argued that Confucian ritual (li) constituted the Chinese equivalent of natural law in early modern West.40 B. Limits of Functionalism In the social sciences, functionalism largely exhausted itself by the 1980s. However, it retains a tenacious hold on the imagination of comparative lawyers.41 While it remains a useful tool in the hands of a sophisticated practitioner, functionalism (like all methods) has notable limits.42 Despite its apparent value neutrality, it is premised on the 39. See, e.g., SYBILLE VAN DER SPRENKEL, LEGAL INSTITUTIONS IN MANCHU CHINA: A SOCIOLOGICAL ANALYSIS 80-96 (1962). In employing the term "traditional China," I am aware that in the conventional division of Chinese history into "traditional" and "modern," the latter adjective "usually refer[s] to the period of significant contact with the modern West." PAUL A. COHEN, DISCOVERING HISTORY IN CHINA: AMERICAN HISTORICAL WRITINGS ON THE RECENT CHINESE PAST 58 (1984) [hereinafter COHEN, DISCOVERING HISTORY]. In this Article (as elsewhere), I use the phrase "traditional China" simply to de- note a certain historical period, without any intent to imply a particular normative vision of history. Cf Ruskola, Conceptualizing Corporations and Kinship, supra note 15, at 1614 n.37. 40. See, e.g., JOSEPH NEEDHAM, Human Laws and the Laws of Nature in China and the West, in 2 SCIENCE AND CIVILISATION IN CHINA 518 (1956); Hu Shih, The Natural Law in the Chinese Tradition, in 5 UNIVERSITY OF NOTRE DAME NATURAL LAW INSTITUTE PROCEEDINGS 119 (Edward F. Barrett ed., 1953). Unless otherwise indicated, in the remain- der of this Article I use the terms "Confucian" and "Confucianism" to refer to the state ide- ology perpetuated by the imperial civil service examination system, with full awareness that this definition does not exhaust alternative meanings. As I have noted previously, "On the one hand, this orthodox Confucianism, which grew increasingly rigid over time, stood in con- trast to the philosophical Confucianisms in which it originated. On the other hand, it was also distinct from the Confucian officialdom's actual policies and administrative practices, which did not necessarily conform to the state's professed ideals." Ruskola, Conceptualizing Corporations and Kinship, supra note 15, at 1607 n.18. 41. Cf June Starr &amp; Jane Collier, Introduction, in HISTORY AND POWER IN THE STUDY OF LAW: NEW DIRECTIONS IN LEGAL ANTHROPOLOGY 5 (June Starr &amp; Jane Collier eds., 1989) [hereinafter HISTORY AND POWER IN THE STUDY OF LAW] ("Many anthropologists who studied dispute management in the 1960s and 1970s experienced a sense of paradigm crisis by 1980, as did most social anthropologists, because functionalist theory (the frame- work within which we previously worked), was increasingly criticized."). 42. That is to say, I am not rejecting functionalism in all forms and for all purposes. In- deed, if "function" is conceived broadly enough, the label "functionalism" can subsume al- most any methodology. Even laws that seem to serve no function other than that of making an ideological statement (or, less tendentiously, expressing a collective value judgment) can be analyzed as serving an ideological (or expressive) function. However, I am not invested - either positively or negatively - in the label itself, and my goal here is simply to examine the limits of a particular mode of analysis that is conventionally associated with that label, viz., sociological functionalism. This mainstream functionalism has its uses and I have used it myself, suggesting that in late imperial China family law performed many of the economic functions that corporation law performs in the United States today. In recognition of its lim- its, however, I have sought to combine the functionalist inquiry with a hermeneutic analysis. See Ruskola, Conceptualizing Corporations and Kinship, supra note 15, at 1613 (arguing that while American and Chinese corporation law share many functional similarities, as systems of meaning they remain far apart). This content downloaded from 50.152.195.205 on Tue, 28 Jun 2016 06:07:09 UTC All use subject to http://about.jstor.org/terms Michigan Law Review identification of a problem that the law then solves. Yet it is not clear just what constitutes a "problem"; what is a problem in one culture may not be a problem in another.43 Furthermore, </w:t>
      </w:r>
      <w:r w:rsidRPr="00067B92">
        <w:rPr>
          <w:rStyle w:val="StyleUnderline"/>
        </w:rPr>
        <w:t>functionalists often</w:t>
      </w:r>
      <w:r>
        <w:rPr>
          <w:rStyle w:val="StyleUnderline"/>
        </w:rPr>
        <w:t xml:space="preserve"> </w:t>
      </w:r>
      <w:r w:rsidRPr="00067B92">
        <w:rPr>
          <w:rStyle w:val="StyleUnderline"/>
        </w:rPr>
        <w:t>make implicit assumptions about which problems should be resolved</w:t>
      </w:r>
      <w:r>
        <w:rPr>
          <w:rStyle w:val="StyleUnderline"/>
        </w:rPr>
        <w:t xml:space="preserve"> </w:t>
      </w:r>
      <w:r w:rsidRPr="00067B92">
        <w:rPr>
          <w:rStyle w:val="StyleUnderline"/>
        </w:rPr>
        <w:t xml:space="preserve">by legal, rather than some other, means.44 At its worst, </w:t>
      </w:r>
      <w:r w:rsidRPr="00CE3FB4">
        <w:rPr>
          <w:rStyle w:val="StyleUnderline"/>
        </w:rPr>
        <w:t>functionalism</w:t>
      </w:r>
      <w:r>
        <w:rPr>
          <w:rStyle w:val="StyleUnderline"/>
        </w:rPr>
        <w:t xml:space="preserve"> </w:t>
      </w:r>
      <w:r w:rsidRPr="00067B92">
        <w:rPr>
          <w:rStyle w:val="StyleUnderline"/>
        </w:rPr>
        <w:t>leads to a kind of epistemological imperialism: either we find in for-</w:t>
      </w:r>
      <w:r>
        <w:rPr>
          <w:rStyle w:val="StyleUnderline"/>
        </w:rPr>
        <w:t xml:space="preserve"> </w:t>
      </w:r>
      <w:r w:rsidRPr="00067B92">
        <w:rPr>
          <w:rStyle w:val="StyleUnderline"/>
        </w:rPr>
        <w:t>eign legal cultures confirmation of the (projected) universality of our</w:t>
      </w:r>
      <w:r>
        <w:rPr>
          <w:rStyle w:val="StyleUnderline"/>
        </w:rPr>
        <w:t xml:space="preserve"> </w:t>
      </w:r>
      <w:r w:rsidRPr="00067B92">
        <w:rPr>
          <w:rStyle w:val="StyleUnderline"/>
        </w:rPr>
        <w:t>own legal categories, or, equally troublingly</w:t>
      </w:r>
      <w:r w:rsidRPr="00067B92">
        <w:rPr>
          <w:rStyle w:val="Emphasis"/>
        </w:rPr>
        <w:t>, we find "proof" of the fact that other legal cultures lack some aspect or other of our law</w:t>
      </w:r>
      <w:r w:rsidRPr="00067B92">
        <w:rPr>
          <w:sz w:val="16"/>
        </w:rPr>
        <w:t xml:space="preserve">. </w:t>
      </w:r>
      <w:r w:rsidRPr="00067B92">
        <w:rPr>
          <w:rStyle w:val="StyleUnderline"/>
        </w:rPr>
        <w:t>The colonial administration of British India offers a prime example</w:t>
      </w:r>
      <w:r>
        <w:rPr>
          <w:rStyle w:val="StyleUnderline"/>
        </w:rPr>
        <w:t xml:space="preserve"> </w:t>
      </w:r>
      <w:r w:rsidRPr="00067B92">
        <w:rPr>
          <w:rStyle w:val="StyleUnderline"/>
        </w:rPr>
        <w:t>of the first kind of conceptual colonialism.</w:t>
      </w:r>
      <w:r w:rsidRPr="00067B92">
        <w:rPr>
          <w:sz w:val="16"/>
        </w:rPr>
        <w:t xml:space="preserve"> Describing </w:t>
      </w:r>
      <w:r w:rsidRPr="00CE3FB4">
        <w:rPr>
          <w:rStyle w:val="StyleUnderline"/>
        </w:rPr>
        <w:t>the attempt of Sir William Jones to discover the principles of indigenous Hindu law</w:t>
      </w:r>
      <w:r w:rsidRPr="00067B92">
        <w:rPr>
          <w:sz w:val="16"/>
        </w:rPr>
        <w:t xml:space="preserve">, Bernard Cohn argues that what </w:t>
      </w:r>
      <w:r w:rsidRPr="00CE3FB4">
        <w:rPr>
          <w:rStyle w:val="StyleUnderline"/>
        </w:rPr>
        <w:t>started "as a search for the 'Ancient Indian Constitution,' ended with</w:t>
      </w:r>
      <w:r w:rsidRPr="00067B92">
        <w:rPr>
          <w:sz w:val="16"/>
        </w:rPr>
        <w:t xml:space="preserve"> what [Jones] had so much wanted to avoid - with </w:t>
      </w:r>
      <w:r w:rsidRPr="00CE3FB4">
        <w:rPr>
          <w:rStyle w:val="StyleUnderline"/>
        </w:rPr>
        <w:t>English law as the law of India</w:t>
      </w:r>
      <w:r w:rsidRPr="00067B92">
        <w:rPr>
          <w:sz w:val="16"/>
        </w:rPr>
        <w:t xml:space="preserve">."45 The reason was sim- ple. As Jones set out to find "a Hindu civil law," his focus was on sub- jects that he, "a Whig in political and legal philosophy, was centrally concerned with - those rights, public and private, that affected the ownership and transmission of property."46 Unsurprisingly, Jones found precisely what he set out to find, which is indeed the hallmark of an enterprising functionalist. As a perhaps trivial, yet telling, example of the opposite danger the failure to find equivalents of one's own categories - consider the following anecdote from the classroom. Upon reading Hugh Scogin's 43. The case of corporation law in China provides an extraordinary illustration: the cen- tral problem of American corporation law has become the solution to the key problem of Chinese business organization. Since the classic analysis by Berle and Means, the separation of ownership and management has constituted the so-called "agency problem" that Ameri- can corporation law seeks to address. See generally ADOLF A. BERLE &amp; GARDINER C. MEANS, MODERN CORPORATION AND PRIVATE PROPERTY (1937). When China enacted a Company Law, it did so with the express hope that creating a separation of ownership and management - the American agency problem - would solve the (very different) problems of its state-owner enterprises. This ironic twist has gone largely unremarked in the literature on Chinese business organization, except for Donald Clarke and William Simon. See Donald Clarke, GATT Membership for China?, 17 PUGET SOUND L. REV. 517, 524 (1994); William H. Simon, The Legal Structure of the Chinese "Socialist Market" Enterprise, 21 J. CORP. L. 267 (1996); cf. Ronald J. Gilson &amp; Mark J. Roe, Understanding the Japanese Keiretsu: Over- laps Between Corporate Governance and Industrial Organization, 102 YALE L.J. 871, 874 (1993) ("To date, comparative analyses of the Japanese corporate governance system have assumed that the central purpose of the Japanese system, like that of the American system, is solving the Berle-Means monitoring problem."). 44. Giinther </w:t>
      </w:r>
      <w:r w:rsidRPr="00067B92">
        <w:rPr>
          <w:rStyle w:val="StyleUnderline"/>
        </w:rPr>
        <w:t xml:space="preserve">Frankenberg criticizes </w:t>
      </w:r>
      <w:r w:rsidRPr="00CE3FB4">
        <w:t>this assumption as "legocentrism," or</w:t>
      </w:r>
      <w:r w:rsidRPr="00067B92">
        <w:rPr>
          <w:rStyle w:val="StyleUnderline"/>
        </w:rPr>
        <w:t xml:space="preserve"> the tendency</w:t>
      </w:r>
      <w:r>
        <w:rPr>
          <w:rStyle w:val="StyleUnderline"/>
        </w:rPr>
        <w:t xml:space="preserve"> </w:t>
      </w:r>
      <w:r w:rsidRPr="00067B92">
        <w:rPr>
          <w:rStyle w:val="StyleUnderline"/>
        </w:rPr>
        <w:t>to treat law "as a given and a necessity, as the natural path to ideal, rational or optimal con-</w:t>
      </w:r>
      <w:r>
        <w:rPr>
          <w:rStyle w:val="StyleUnderline"/>
        </w:rPr>
        <w:t xml:space="preserve"> </w:t>
      </w:r>
      <w:r w:rsidRPr="00067B92">
        <w:rPr>
          <w:rStyle w:val="StyleUnderline"/>
        </w:rPr>
        <w:t>flict resolution and ultimately to a social order guaranteeing peace and harmony."</w:t>
      </w:r>
      <w:r>
        <w:rPr>
          <w:rStyle w:val="StyleUnderline"/>
        </w:rPr>
        <w:t xml:space="preserve"> </w:t>
      </w:r>
      <w:r w:rsidRPr="00067B92">
        <w:rPr>
          <w:sz w:val="16"/>
        </w:rPr>
        <w:t xml:space="preserve">Frankenberg, supra note 6, at 445. 45. BERNARD S. COHN, Law and the Colonial State in India, in COLONIALISM AND ITS FORMS OF KNOWLEDGE 57 (1996). 46. Id. at 71. 190 [Vol. 101:179 This content downloaded from 50.152.195.205 on Tue, 28 Jun 2016 06:07:09 UTC All use subject to http://about.jstor.org/terms Legal Orientalism- article on Chinese "contract law" in the Han dynasty47 (and Scogin's highly contextualized study certainly indicates the need for the scare quotes),48 a student of Janet Ainsworth's queried her urgently, "Tell me... [h]ad the Chinese developed promissory estoppel [by the Han], too?" As Ainsworth observes tartly, the student apparently regarded the development of the concept of promissory es- toppel as a natural evolutionary outgrowth of the law of contracts, such that any civilization possessed of a jurisprudence of contract doctrine would eventually produce the functional equivalent of Section 90 of the Restatement of Contracts.49 At its extreme, </w:t>
      </w:r>
      <w:r w:rsidRPr="00067B92">
        <w:rPr>
          <w:rStyle w:val="StyleUnderline"/>
        </w:rPr>
        <w:t>a relentless insistence on exact equivalence can lead a</w:t>
      </w:r>
      <w:r>
        <w:rPr>
          <w:rStyle w:val="StyleUnderline"/>
        </w:rPr>
        <w:t xml:space="preserve"> </w:t>
      </w:r>
      <w:r w:rsidRPr="00067B92">
        <w:rPr>
          <w:rStyle w:val="StyleUnderline"/>
        </w:rPr>
        <w:t>functionalist to conclude that China lacks even the very category of</w:t>
      </w:r>
      <w:r>
        <w:rPr>
          <w:rStyle w:val="StyleUnderline"/>
        </w:rPr>
        <w:t xml:space="preserve"> </w:t>
      </w:r>
      <w:r w:rsidRPr="00067B92">
        <w:rPr>
          <w:rStyle w:val="StyleUnderline"/>
        </w:rPr>
        <w:t>"law."</w:t>
      </w:r>
      <w:r>
        <w:rPr>
          <w:rStyle w:val="StyleUnderline"/>
        </w:rPr>
        <w:t xml:space="preserve"> </w:t>
      </w:r>
      <w:r w:rsidRPr="00067B92">
        <w:rPr>
          <w:sz w:val="16"/>
        </w:rPr>
        <w:t xml:space="preserve">In functionalism's favor, one should note that there is nothing about it as a methodology that compels one to find either a presence or an absence in (place of) the object of comparison.50 Historically, the more contemporary variants of functionalism - unlike, say, nineteenth-century evolutionary functionalisms - have in fact tended to find even "primitive" legal systems less, rather than more, lacking. Indeed, insofar as functionalism is premised on the existence of certain universally shared conditions, it embodies the potential to make the exotic Other seem ultimately rational, rather than merely "primitive." As Max Gluckman insists in his classic ethnography of tribal law, "it is unfortunately still necessary to demonstrate that Africans... use pro- cesses of inductive and deductive reasoning which are in essence similar to those of the West, even if the premises be different."51 47. 206 B.C.E.-220 C.E. 48. Hugh T. Scogin, Jr., Between Heaven and Man: Contract and the State in Han Dy- nasty China, 63 S. CAL. L. REV. 1326 (1990). 49. Ainsworth, supra note 7, at 20. 50. For Max Weber, for example, the main problem from which the Chinese legal tradi- tion suffered was that it had no concept of "natural law." WEBER, THE RELIGION OF CHINA, supra note 17, at 147. This is precisely the opposite conclusion of two other eminent observ- ers, Hu Shih, supra note 40, and NEEDHAM, supra note 40 - a prime illustration of the ulti- mate indeterminacy of functionalism. 51. MAX GLUCKMAN, THE JUDICIAL PROCESS AMONG THE BAROTSE OF NORTHERN RHODESIA (1955). Thanks to Don Clarke for pointing me to Gluckman, and to Haun Saussy for insisting on historically positive contributions of functionalism. Other similar analyses of "primitive law" include KARL LLEWELLYN &amp; E. ADAMSON HOEBEL, THE CHEYENNE WAY: CONFLICT AND CASELAW IN PRIMITIVE JURISPRUDENCE (1941); BRONISLAW MALINOWSKI, CRIME AND CUSTOM IN SAVAGE SOCIETY. For an important recent example in the genre of a law school casebook, see LAW IN RADICALLY DIFFERENT CULTURES, supra note 38. October 2002] 191 This content downloaded from 50.152.195.205 on Tue, 28 Jun 2016 06:07:09 UTC All use subject to http://about.jstor.org/terms Michigan Law Review C. Legal Orientalism Indeed, understanding as a continuous intellectual endeavor is nothing but the rigorous critique of misunderstanding, misrepresentation, and all sorts of cultural myths and misconceptions.52 - Zhang Longxi If comparison is such an inherently risky enterprise, is there any way to talk about Chinese law without implicating oneself in the peril- ous act of comparison? Comparativists in fact often insist on a distinc- tion between the study of "foreign law" and the discipline of "com- parative law": the latter consists of the express comparison of two legal systems, rather than mere description of foreign legal systems.53 Yet it seems inescapable that the description of foreign law - includ- ing Chinese law - is always an instance of comparative law: even in "mere description," the implicit point of reference is always our own system, against which we compare the object culture.54 Indeed, the description of Chinese law does not occur in a vacuum. Edward Said, the literary scholar and leading postcolonial theorist, uses the term "Orientalism" to refer to the discourses that structure Westerners' understanding of the Orient.55 He emphasizes the extent to which the identity of the colonial and postcolonial West is a rhetori- cal achievement. </w:t>
      </w:r>
      <w:r w:rsidRPr="00067B92">
        <w:rPr>
          <w:rStyle w:val="StyleUnderline"/>
        </w:rPr>
        <w:t>In a series of imperial gestures, we have reduced "the</w:t>
      </w:r>
      <w:r>
        <w:rPr>
          <w:rStyle w:val="StyleUnderline"/>
        </w:rPr>
        <w:t xml:space="preserve"> </w:t>
      </w:r>
      <w:r w:rsidRPr="00067B92">
        <w:rPr>
          <w:rStyle w:val="StyleUnderline"/>
        </w:rPr>
        <w:t>Orient" to a passive object, to</w:t>
      </w:r>
      <w:r w:rsidRPr="00067B92">
        <w:rPr>
          <w:sz w:val="16"/>
        </w:rPr>
        <w:t xml:space="preserve"> </w:t>
      </w:r>
      <w:r w:rsidRPr="00067B92">
        <w:rPr>
          <w:rStyle w:val="StyleUnderline"/>
        </w:rPr>
        <w:t>be known by a cognitively privileged</w:t>
      </w:r>
      <w:r>
        <w:rPr>
          <w:rStyle w:val="StyleUnderline"/>
        </w:rPr>
        <w:t xml:space="preserve"> </w:t>
      </w:r>
      <w:r w:rsidRPr="00067B92">
        <w:rPr>
          <w:rStyle w:val="StyleUnderline"/>
        </w:rPr>
        <w:t>subject - ourselves, "the West</w:t>
      </w:r>
      <w:r w:rsidRPr="00067B92">
        <w:rPr>
          <w:sz w:val="16"/>
        </w:rPr>
        <w:t xml:space="preserve">." Exhorts Said, </w:t>
      </w:r>
      <w:r w:rsidRPr="00067B92">
        <w:rPr>
          <w:rStyle w:val="StyleUnderline"/>
        </w:rPr>
        <w:t>Without examining Orientalism as a discourse one cannot possibly un-</w:t>
      </w:r>
      <w:r>
        <w:rPr>
          <w:rStyle w:val="StyleUnderline"/>
        </w:rPr>
        <w:t xml:space="preserve"> </w:t>
      </w:r>
      <w:r w:rsidRPr="00067B92">
        <w:rPr>
          <w:rStyle w:val="StyleUnderline"/>
        </w:rPr>
        <w:t>derstand the enormously systematic discipline by which European cul-</w:t>
      </w:r>
      <w:r>
        <w:rPr>
          <w:rStyle w:val="StyleUnderline"/>
        </w:rPr>
        <w:t xml:space="preserve"> </w:t>
      </w:r>
      <w:r w:rsidRPr="00067B92">
        <w:rPr>
          <w:rStyle w:val="StyleUnderline"/>
        </w:rPr>
        <w:t>ture was able to manage - even produce - the Orient politically, so-</w:t>
      </w:r>
      <w:r>
        <w:rPr>
          <w:rStyle w:val="StyleUnderline"/>
        </w:rPr>
        <w:t xml:space="preserve"> </w:t>
      </w:r>
      <w:r w:rsidRPr="00067B92">
        <w:rPr>
          <w:rStyle w:val="StyleUnderline"/>
        </w:rPr>
        <w:t>ciologically, militarily, ideologically, scientifically, and imaginatively</w:t>
      </w:r>
      <w:r>
        <w:rPr>
          <w:rStyle w:val="StyleUnderline"/>
        </w:rPr>
        <w:t xml:space="preserve"> </w:t>
      </w:r>
      <w:r w:rsidRPr="00067B92">
        <w:rPr>
          <w:rStyle w:val="StyleUnderline"/>
        </w:rPr>
        <w:t>during the post-Enlightenment period</w:t>
      </w:r>
      <w:r w:rsidRPr="00067B92">
        <w:rPr>
          <w:sz w:val="16"/>
        </w:rPr>
        <w:t xml:space="preserve">.56 52. ZHANG LONGXI, MIGHTY OPPOSITES: FROM DICHOTOMIES TO DIFFERENCE IN THE COMPARATIVE STUDY OF CHINA 2 (1998). 53. Merryman, supra note 4, at 82; cf. TWINING, supra note 8, at 187 ("Comparatists sometimes insist on a quite sharp distinction between foreign and comparative law."). 54. Cf Curran, supra note 7, at 45 (arguing that "comparison is central to all legal analy- sis, as it is central even to the very process of understanding"). Indeed, while "description" is often used as an epithet to characterize legal scholarship, the difficulty of "mere description" itself is easily underestimated in the context of comparative law. See, e.g., Alford, The Limits of "Grand Theory," supra note 7 (emphasizing the importance of "thick description" in the Geertzian sense); cf. CLIFFORD GEERTZ, Thick Description: Toward an Interpretive Theory of Culture, in THE INTERPRETATION OF CULTURES 3 (1973). 55. EDWARD SAID, ORIENTALISM (1978) [hereinafter SAID, ORIENTALISM]; see also Edward Said, Orientalism Reconsidered, in LITERATURE, POLITICS, AND THEORY 210 (Francis Barker et al. eds., 1986); Edward Said, Orientalism: An Afterword, 14 RARITAN 32 (1995). 56. SAID, ORIENTALISM, supra note 55, at 3. In describing Orientalism as a "discourse," Said employs it in an explicitly Foucaultian sense, especially as developed in MICHEL 192 [Vol. 101:179 This content downloaded from 50.152.195.205 on Tue, 28 Jun 2016 06:07:09 UTC All use subject to http://about.jstor.org/terms October 2002] Legal Orientalism 193 What remains largely absent in comparative law is the study of specifi- cally legal forms of Orientalism: the ways in which "the Orient" - as well as "the West"57 - have been produced through the rhetoric of law. Below, this Article turns to </w:t>
      </w:r>
      <w:r w:rsidRPr="00067B92">
        <w:rPr>
          <w:rStyle w:val="StyleUnderline"/>
        </w:rPr>
        <w:t>Euro-American representations of</w:t>
      </w:r>
      <w:r>
        <w:rPr>
          <w:rStyle w:val="StyleUnderline"/>
        </w:rPr>
        <w:t xml:space="preserve"> </w:t>
      </w:r>
      <w:r w:rsidRPr="00067B92">
        <w:rPr>
          <w:rStyle w:val="StyleUnderline"/>
        </w:rPr>
        <w:t>Chinese law and analyzes their rhetorical processes as a kind of "legal</w:t>
      </w:r>
      <w:r>
        <w:rPr>
          <w:rStyle w:val="StyleUnderline"/>
        </w:rPr>
        <w:t xml:space="preserve"> </w:t>
      </w:r>
      <w:r w:rsidRPr="00067B92">
        <w:rPr>
          <w:rStyle w:val="StyleUnderline"/>
        </w:rPr>
        <w:t>Orientalism."</w:t>
      </w:r>
      <w:r>
        <w:rPr>
          <w:rStyle w:val="StyleUnderline"/>
        </w:rPr>
        <w:t xml:space="preserve"> </w:t>
      </w:r>
      <w:r w:rsidRPr="00067B92">
        <w:rPr>
          <w:sz w:val="16"/>
        </w:rPr>
        <w:t xml:space="preserve">Before proceeding, however, I should emphasize that I am using the term "Orientalism" in this Article in the technical sense defined by Edward Said and elaborated by other postcolonial theorists.58 There is an important existing literature criticizing legal notions held by Orien- talist scholars, yet these critiques do not necessarily offer an "Orien- talist" analysis in the postcolonial sense in which I employ the term. Although the existing critiques are too varied to be characterized as a single genre, they tend to be modernist in their orientation: by demon- strating the inaccuracies in classical Orientalist scholars' depictions, their preferred strategy is to rehabilitate the Chinese as authentic FOUCAULT, THE ARCHAEOLOGY OF KNOWLEDGE AND THE DISCOURSE ON LANGUAGE (Alan Sheridan trans., 1972) and MICHEL FOUCAULT, DISCIPLINE AND PUNISH: THE BIRTH OF THE PRISON (Alan Sheridan trans., 1977) [hereinafter FOUCAULT, DISCIPLINE AND PUNISH]. Yet just as Foucault has been faulted for lacking a concept of agency that would allow for more than merely local resistance to disciplinary discourses, Said's concept of Orientalism as a discourse has also been criticized as too hegemonic for not allowing "the Orient" a role in its construction. See, e.g., Dennis Porter, Orientalism and Its Problems, in THE POLITICS OF THEORY 179 (Francis Barker et al. eds., 1983). Partly in response to such criticisms, in later work Said seeks to provide a broader study of imperialism that encom- passes "a general world-wide pattern of imperial culture" and incorporates also "a historical experience of resistance against empire." EDWARD SAID, CULTURE AND IMPERIALISM, at xii (1993). Indeed, much of the subsequent development of postcolonial theory - most no- tably the work of Gayatri Spivak and Homi Bhabha - can be viewed as an effort to resist totalizing readings of Orientalism, with increasing emphasis on the cultural hybridity, psy- chological ambivalence, and geographic diaspora of (post)colonial subjects. 57. I use the term "the West" advisedly, acknowledging fully that "the West" does not exist as an undifferentiated, monolithic entity any more than "the Orient" does. As used in this Article, both terms refer to discursive constructions rather than fixed geographic loca- tions. To state the obvious, both "Westerners" and "Orientals" live in space as well, not merely in "discourse." Yet, as Haun Saussy aptly observes, with reference to the idea of the West, " 'Western' is the accurately vague word." HAUN SAUSSY, Postmodernism in China, in GREAT WALLS OF DISCOURSE AND OTHER ADVENTURES IN CULTURAL CHINA 118, 120 (2001). Recent studies of Chinese transnationality illustrate that, geographically, Chinese cultural formations in fact span "the West" and "the East." See, e.g., MADELINE HSU, DREAMING OF GOLD, DREAMING OF HOME: TRANSNATIONALISM AND MIGRATION BETWEEN THE UNITED STATES AND SOUTH CHINA, 1882-1943 (2001); ADAM MCKEOWN, CHINESE MIGRANT NETWORKS AND CULTURAL CHANGE: PERU, CHICAGO, HAWAII, 1900-1936 (2001); AIHWA ONG, FLEXIBLE CITIZENSHIP: THE CULTURAL LOGICS OF TRANSNATIONALITY (1999). 58. While this Article seeks to analyze Chinese law through the lens of Orientalism, there are at least two other studies that also employ the term "legal Orientalism" - one in order to analyze the British colonial legal system in Burma, and the other to deconstruct the category of "Asian law" as used in Australia. See Hilary McGeachy, The Invention of Bur- mese Buddhist Law: A Case Study in Legal Orientalism, 4 AUST. J. ASIAN L. 31 (2002) (analyzing British colonial administration of Burma); Veronica Taylor, Beyond Legal Ori- entalism, in ASIAN LAWS THROUGH AUSTRALIAN EYES 47 (Veronica Taylor ed., 1997) (contesting "Asian law" as a category). This content downloaded from 50.152.195.205 on Tue, 28 Jun 2016 06:07:09 UTC All use subject to http://about.jstor.org/terms 194 Michigan Law Review [Vol. 101:179 subjects of (legal) modernity. Postcolonial analyses differ in their em- phasis. Rather than seeking to rescue China into a broader definition of modernity, they emphasize the historical construction of China, and the "non-West" in general, as "traditional" and "pre-modern" by definition.59 D. Limits of Legal Orientalism Although no study of non-Western law can be complete without taking account of Orientalist discourses, such critical analyses (like their functionalist counterparts) have their limits, defined by the ques- tions they ask. First, there is no one definitive version of Orientalism.60 The West has many Oriental (and other) Others, which vary enormously in terms of their particular features and histories - even while they all share in being defined by their relationship to the West, with different Others confirming different aspects of the West's self-understanding.61 59. Indeed, what a postcolonial analysis adds to other critiques is demonstrating the mu- tually constitutive nature of categories such as "modern/traditional" and "West- ern/Oriental." That is to say, </w:t>
      </w:r>
      <w:r w:rsidRPr="00067B92">
        <w:rPr>
          <w:rStyle w:val="StyleUnderline"/>
        </w:rPr>
        <w:t>the "problem" to be addressed is</w:t>
      </w:r>
      <w:r w:rsidRPr="00067B92">
        <w:rPr>
          <w:sz w:val="16"/>
        </w:rPr>
        <w:t xml:space="preserve"> not simply that individual scholars such Hegel or Marx, for example, may have been "Orientalist" in their views but </w:t>
      </w:r>
      <w:r w:rsidRPr="00067B92">
        <w:rPr>
          <w:rStyle w:val="StyleUnderline"/>
        </w:rPr>
        <w:t>that "</w:t>
      </w:r>
      <w:r w:rsidRPr="00067B92">
        <w:rPr>
          <w:rStyle w:val="Emphasis"/>
        </w:rPr>
        <w:t>Orientalism" as a worldview is built into the very idea of modern (Western) legality</w:t>
      </w:r>
      <w:r w:rsidRPr="00067B92">
        <w:rPr>
          <w:rStyle w:val="StyleUnderline"/>
        </w:rPr>
        <w:t>-</w:t>
      </w:r>
      <w:r>
        <w:rPr>
          <w:rStyle w:val="StyleUnderline"/>
        </w:rPr>
        <w:t xml:space="preserve"> </w:t>
      </w:r>
      <w:r w:rsidRPr="00067B92">
        <w:rPr>
          <w:rStyle w:val="StyleUnderline"/>
        </w:rPr>
        <w:t>a point that emerges even more clearly when the postcolonial analysis is combined with the</w:t>
      </w:r>
      <w:r>
        <w:rPr>
          <w:rStyle w:val="StyleUnderline"/>
        </w:rPr>
        <w:t xml:space="preserve"> </w:t>
      </w:r>
      <w:r w:rsidRPr="00067B92">
        <w:rPr>
          <w:rStyle w:val="StyleUnderline"/>
        </w:rPr>
        <w:t>constitutive theory of law</w:t>
      </w:r>
      <w:r w:rsidRPr="00067B92">
        <w:rPr>
          <w:sz w:val="16"/>
        </w:rPr>
        <w:t xml:space="preserve">. See infra Section III.A. Although the modernist and postcolonial critiques that I have sketched here are analytically distinct, their interventions can be com- plementary. </w:t>
      </w:r>
      <w:r w:rsidRPr="00067B92">
        <w:rPr>
          <w:rStyle w:val="StyleUnderline"/>
        </w:rPr>
        <w:t>The claim that China lacks "law," for example, can be contested by either ar-</w:t>
      </w:r>
      <w:r>
        <w:rPr>
          <w:rStyle w:val="StyleUnderline"/>
        </w:rPr>
        <w:t xml:space="preserve"> </w:t>
      </w:r>
      <w:r w:rsidRPr="00067B92">
        <w:rPr>
          <w:rStyle w:val="StyleUnderline"/>
        </w:rPr>
        <w:t>guing how and why China does have law (in the modern sense), or by showing how law has</w:t>
      </w:r>
      <w:r>
        <w:rPr>
          <w:rStyle w:val="StyleUnderline"/>
        </w:rPr>
        <w:t xml:space="preserve"> </w:t>
      </w:r>
      <w:r w:rsidRPr="00067B92">
        <w:rPr>
          <w:rStyle w:val="StyleUnderline"/>
        </w:rPr>
        <w:t>been historically constructed to exclude China from it definitionally</w:t>
      </w:r>
      <w:r w:rsidRPr="00067B92">
        <w:rPr>
          <w:sz w:val="16"/>
        </w:rPr>
        <w:t xml:space="preserve">. Elsewhere, I have my- self engaged in what I here call the modernist project: expanding the definition of Western "corporation law" to include the operation of Chinese family law. See Ruskola, Conceptual- izing Corporations and Kinship, supra note 15. For important contemporary examples of critiques of Orientalist analyses of Chinese law- primarily, though not exclusively, in the modernist mode - see, e.g., Alford, supra note 7; William P. Alford, The Inscrutable Occi- dental: Roberto Unger's Uses and Abuses of the Chinese Past, 64 TEXAS L. REV. 915 (1986) [hereinafter Alford, The Inscrutable Occidental]; Randall Peerenboom, The X-Files: Past and Present Portrayals of China's Alien "Legal System," GLOBAL STUD. L. REV. (forthcoming 2003); Hugh Scogin, Civil "Law" in Traditional China: History and Theory, in CIVIL LAW IN QING AND REPUBLICAN CHINA, supra note 21, at 13. 60. Indeed, the term "postcolonial theory" itself is a placeholder for numerous theoreti- cal positions of various degrees of historical specificity. Cf Stephen Slemon, The Scramble for Post-Colonialism, in DE-SCRIBING EMPIRE: POSTCOLONIALISM AND TEXTUALITY 15, 16 (Chris Tiffin &amp; Alan Lawson eds., 1994) (" 'Post-colonialism,' as it is now used in its vari- ous fields, describes a remarkably heterogeneous set of subject positions, professional fields, and critical enterprises."). 61. This structural feature of Orientalist discourse is indeed not even limited to ideas of the Orient, however it is defined geographically, culturally, or temporally. Consider, for ex- ample, the close affinity between Said's Orientalism and Toni Morrison's description of "Africanism," or the creation of an imaginary "Africa" in American literature: Africanism is the vehicle by which the American self knows itself as not enslaved, but free; not repulsive, but desirable; not helpless, but licensed and powerful; not history-less, but his- torical; not damned, but innocent; not a blind accident of evolution, but the progressive ful- fillment of destiny. This content downloaded from 50.152.195.205 on Tue, 28 Jun 2016 06:07:09 UTC All use subject to http://about.jstor.org/terms October 2002] Legal Orientalism 195 </w:t>
      </w:r>
    </w:p>
    <w:p w:rsidR="00C71562" w:rsidRDefault="00C71562" w:rsidP="00C71562"/>
    <w:p w:rsidR="00C71562" w:rsidRDefault="00C71562" w:rsidP="00C71562">
      <w:pPr>
        <w:pStyle w:val="Heading4"/>
      </w:pPr>
      <w:r>
        <w:t>The basis of international law—especially in the modern form of human free trade, third world development, human rights, environmental protection—is the exercise of Western hegemony and draws a distinction between the Orient and the West. Projecting western standards of international law is aimed at normalizing China while ensuring Western dominance.</w:t>
      </w:r>
    </w:p>
    <w:p w:rsidR="00C71562" w:rsidRPr="00D02B78" w:rsidRDefault="00C71562" w:rsidP="00C71562">
      <w:r w:rsidRPr="00B67F8E">
        <w:rPr>
          <w:rStyle w:val="Style13ptBold"/>
        </w:rPr>
        <w:t>Koskenniemi 11</w:t>
      </w:r>
      <w:r>
        <w:t xml:space="preserve"> (Martti, an international lawyer and a former Finnish diplomat. Currently he is professor of International Law in the University of Helsinki and Director of the Erik Castrén Institute of International Law and Human Rights, as well as Centennial Professor at the Law Department of the London School of Economics, “Histories of International Law: Dealing with Eurocentr</w:t>
      </w:r>
      <w:r w:rsidRPr="00A862E6">
        <w:t xml:space="preserve">ism,” Treaty of the Utrecht Chair, Universiteit </w:t>
      </w:r>
      <w:r w:rsidRPr="00A862E6">
        <w:rPr>
          <w:rFonts w:asciiTheme="minorHAnsi" w:hAnsiTheme="minorHAnsi"/>
        </w:rPr>
        <w:t xml:space="preserve">Utreacht, </w:t>
      </w:r>
      <w:r w:rsidRPr="00A862E6">
        <w:rPr>
          <w:rFonts w:asciiTheme="minorHAnsi" w:hAnsiTheme="minorHAnsi"/>
          <w:shd w:val="clear" w:color="auto" w:fill="FFFFFF"/>
        </w:rPr>
        <w:t xml:space="preserve">aculteit Geesteswetenschappen, </w:t>
      </w:r>
      <w:hyperlink r:id="rId8" w:history="1">
        <w:r w:rsidRPr="00A862E6">
          <w:rPr>
            <w:rStyle w:val="Hyperlink"/>
            <w:rFonts w:asciiTheme="minorHAnsi" w:hAnsiTheme="minorHAnsi"/>
            <w:shd w:val="clear" w:color="auto" w:fill="FFFFFF"/>
          </w:rPr>
          <w:t>http://dspace.library.uu.nl/handle/1874/219007</w:t>
        </w:r>
      </w:hyperlink>
      <w:r w:rsidRPr="00A862E6">
        <w:rPr>
          <w:rFonts w:asciiTheme="minorHAnsi" w:hAnsiTheme="minorHAnsi"/>
          <w:shd w:val="clear" w:color="auto" w:fill="FFFFFF"/>
        </w:rPr>
        <w:t xml:space="preserve">) </w:t>
      </w:r>
      <w:r>
        <w:rPr>
          <w:rFonts w:asciiTheme="minorHAnsi" w:hAnsiTheme="minorHAnsi"/>
          <w:shd w:val="clear" w:color="auto" w:fill="FFFFFF"/>
        </w:rPr>
        <w:t>KC</w:t>
      </w:r>
    </w:p>
    <w:p w:rsidR="00C71562" w:rsidRDefault="00C71562" w:rsidP="00C71562">
      <w:pPr>
        <w:rPr>
          <w:sz w:val="16"/>
        </w:rPr>
      </w:pPr>
      <w:r w:rsidRPr="00F068F4">
        <w:rPr>
          <w:sz w:val="16"/>
        </w:rPr>
        <w:t xml:space="preserve"> When did this begin? Professional </w:t>
      </w:r>
      <w:r w:rsidRPr="00F068F4">
        <w:rPr>
          <w:rStyle w:val="StyleUnderline"/>
        </w:rPr>
        <w:t xml:space="preserve">international law </w:t>
      </w:r>
      <w:r w:rsidRPr="00F068F4">
        <w:rPr>
          <w:sz w:val="16"/>
        </w:rPr>
        <w:t xml:space="preserve">started in the 1860’s as part of liberal entrenchment in Europe as the clouds of nationalism, racism and socialism were rising. It began as a project of practical men, lawyers active in politics and government, and not out of philosophical contemplation. What they </w:t>
      </w:r>
      <w:r w:rsidRPr="00D02B78">
        <w:rPr>
          <w:rStyle w:val="Emphasis"/>
        </w:rPr>
        <w:t xml:space="preserve">aimed </w:t>
      </w:r>
      <w:r w:rsidRPr="000F170D">
        <w:t>at was</w:t>
      </w:r>
      <w:r w:rsidRPr="00D02B78">
        <w:rPr>
          <w:rStyle w:val="Emphasis"/>
        </w:rPr>
        <w:t xml:space="preserve"> to “civilize” the behaviour of their nations</w:t>
      </w:r>
      <w:r w:rsidRPr="00F068F4">
        <w:rPr>
          <w:rStyle w:val="StyleUnderline"/>
        </w:rPr>
        <w:t>, including in the colonies</w:t>
      </w:r>
      <w:r w:rsidRPr="00F068F4">
        <w:rPr>
          <w:sz w:val="16"/>
        </w:rPr>
        <w:t xml:space="preserve">. They included the Belgian professor Ernest </w:t>
      </w:r>
      <w:r w:rsidRPr="00F068F4">
        <w:rPr>
          <w:rStyle w:val="StyleUnderline"/>
        </w:rPr>
        <w:t xml:space="preserve">Nys </w:t>
      </w:r>
      <w:r w:rsidRPr="00F068F4">
        <w:rPr>
          <w:sz w:val="16"/>
        </w:rPr>
        <w:t xml:space="preserve">(1851-1920) who eventually became </w:t>
      </w:r>
      <w:r w:rsidRPr="00F068F4">
        <w:rPr>
          <w:rStyle w:val="StyleUnderline"/>
        </w:rPr>
        <w:t>the first historian of the new profession.</w:t>
      </w:r>
      <w:r w:rsidRPr="00F068F4">
        <w:rPr>
          <w:sz w:val="16"/>
        </w:rPr>
        <w:t xml:space="preserve"> Nys had taught legal history and jurisprudence at the Université Libre de Brussel from 1885 to 6 1898 and was thereupon appointed to professorship in international law at that same university. In the opening chapters of his Le droit international, les principes, les théories, les faits, Nys </w:t>
      </w:r>
      <w:r w:rsidRPr="00F068F4">
        <w:rPr>
          <w:rStyle w:val="StyleUnderline"/>
        </w:rPr>
        <w:t>recounted the history of international law as part of the expansion of European civilization over the world</w:t>
      </w:r>
      <w:r w:rsidRPr="00F068F4">
        <w:rPr>
          <w:sz w:val="16"/>
        </w:rPr>
        <w:t xml:space="preserve">. By 1904 there were forty-six states in the “international community” he wrote, of which 22 were European and 21 American. The remaining three were Japan, Liberia and the Independent State of the Congo. </w:t>
      </w:r>
      <w:r w:rsidRPr="00F068F4">
        <w:rPr>
          <w:rStyle w:val="StyleUnderline"/>
        </w:rPr>
        <w:t>Nys accepted the division of humankind into civilized, barbarian and savage peoples</w:t>
      </w:r>
      <w:r w:rsidRPr="00F068F4">
        <w:rPr>
          <w:sz w:val="16"/>
        </w:rPr>
        <w:t xml:space="preserve"> and read the 1885 Act of Berlin as a powerful illustration of the will of the European powers to protect Africans and to advance their material and spiritual well-being.3 In due course, he would vigorously defend the practices of his king, Léopold II of the Belgians, in the Congo, against the accusations he attributed to commercially motivated interests in Britain</w:t>
      </w:r>
      <w:r w:rsidRPr="00BA0B7B">
        <w:rPr>
          <w:rStyle w:val="StyleUnderline"/>
        </w:rPr>
        <w:t>. Nys found the “origins of international law” in</w:t>
      </w:r>
      <w:r w:rsidRPr="00F068F4">
        <w:rPr>
          <w:sz w:val="16"/>
        </w:rPr>
        <w:t xml:space="preserve"> the European renaissance and its crystallization in the Peace of Westphalia. Three great ideas had dominated history, he argued – </w:t>
      </w:r>
      <w:r w:rsidRPr="00F068F4">
        <w:rPr>
          <w:rStyle w:val="StyleUnderline"/>
        </w:rPr>
        <w:t>progress, with freedom and the “idea of humanity”.</w:t>
      </w:r>
      <w:r w:rsidRPr="00F068F4">
        <w:rPr>
          <w:sz w:val="16"/>
        </w:rPr>
        <w:t xml:space="preserve">5 </w:t>
      </w:r>
      <w:r w:rsidRPr="00F068F4">
        <w:rPr>
          <w:rStyle w:val="StyleUnderline"/>
        </w:rPr>
        <w:t xml:space="preserve">With “progress”, Nys meant European modernity </w:t>
      </w:r>
      <w:r w:rsidRPr="00F068F4">
        <w:rPr>
          <w:sz w:val="16"/>
        </w:rPr>
        <w:t xml:space="preserve">as he saw it around himself, </w:t>
      </w:r>
      <w:r w:rsidRPr="00F068F4">
        <w:rPr>
          <w:rStyle w:val="StyleUnderline"/>
        </w:rPr>
        <w:t>with “freedom”, liberation from the Catholic Church</w:t>
      </w:r>
      <w:r w:rsidRPr="00F068F4">
        <w:rPr>
          <w:sz w:val="16"/>
        </w:rPr>
        <w:t xml:space="preserve"> (he was a staunch Protestant like most of the men of the new profession) </w:t>
      </w:r>
      <w:r w:rsidRPr="00F068F4">
        <w:rPr>
          <w:rStyle w:val="StyleUnderline"/>
        </w:rPr>
        <w:t xml:space="preserve">and with “humanity” the view of all human societies being linked in a universal </w:t>
      </w:r>
      <w:r w:rsidRPr="00D02B78">
        <w:rPr>
          <w:rStyle w:val="Emphasis"/>
        </w:rPr>
        <w:t>community resembling today’s Europe</w:t>
      </w:r>
      <w:r w:rsidRPr="00F068F4">
        <w:rPr>
          <w:rStyle w:val="StyleUnderline"/>
        </w:rPr>
        <w:t xml:space="preserve">. </w:t>
      </w:r>
      <w:r w:rsidRPr="00F068F4">
        <w:rPr>
          <w:sz w:val="16"/>
        </w:rPr>
        <w:t xml:space="preserve">International law grew up from Christian debates on the just war, he wrote, and from inter-sovereign activities in commerce, arbitration, and diplomacy. Hugo Grotius founded “the science of international law” by joining humanism and secularism with definite abandonment of universal empire. 6 Nys confessed himself an admirer of England’s liberties that for him meant civilization, secularism, humanism and the universal freedom of trade. Together with the balance of power, these would form the basis of international order. 7 Later historians have extended this narrative to the present. The long entries on the history of international law in the 1962 Wörterbuch des Völkerrechts prepared by the Max Planck Institute in Heidelberg use the Peace of Westphalia as the definitive break between the ancient origins and the “time of European international law” (1648-1815).8 The 19th century then became that of the “widening of European international 7 law”.9 In the standard account, European hegemony was broken only in the international institutions of </w:t>
      </w:r>
      <w:r w:rsidRPr="00BA0B7B">
        <w:t>the late 20th century,</w:t>
      </w:r>
      <w:r w:rsidRPr="00F068F4">
        <w:rPr>
          <w:sz w:val="16"/>
        </w:rPr>
        <w:t xml:space="preserve"> above all the United Nations.10 </w:t>
      </w:r>
      <w:r w:rsidRPr="00BA0B7B">
        <w:t>In the 1960s</w:t>
      </w:r>
      <w:r w:rsidRPr="00F068F4">
        <w:rPr>
          <w:rStyle w:val="StyleUnderline"/>
        </w:rPr>
        <w:t>, international law began to expand in the different humanitarian, economic and technical</w:t>
      </w:r>
      <w:r w:rsidRPr="00F068F4">
        <w:rPr>
          <w:sz w:val="16"/>
        </w:rPr>
        <w:t xml:space="preserve"> </w:t>
      </w:r>
      <w:r w:rsidRPr="00F068F4">
        <w:rPr>
          <w:rStyle w:val="StyleUnderline"/>
        </w:rPr>
        <w:t>fields</w:t>
      </w:r>
      <w:r w:rsidRPr="00F068F4">
        <w:rPr>
          <w:sz w:val="16"/>
        </w:rPr>
        <w:t>.11</w:t>
      </w:r>
      <w:r w:rsidRPr="00F068F4">
        <w:rPr>
          <w:rStyle w:val="StyleUnderline"/>
        </w:rPr>
        <w:t xml:space="preserve"> This</w:t>
      </w:r>
      <w:r w:rsidRPr="00F068F4">
        <w:rPr>
          <w:sz w:val="16"/>
        </w:rPr>
        <w:t xml:space="preserve">, we now read, </w:t>
      </w:r>
      <w:r w:rsidRPr="00F068F4">
        <w:rPr>
          <w:rStyle w:val="StyleUnderline"/>
        </w:rPr>
        <w:t>has led from the political form of statehood into some kind of universal existence</w:t>
      </w:r>
      <w:r w:rsidRPr="00F068F4">
        <w:rPr>
          <w:sz w:val="16"/>
        </w:rPr>
        <w:t xml:space="preserve">, perhaps “globalization”, perhaps, as Wilhelm Grewe, the author of the leading history of the field put it in 2000, </w:t>
      </w:r>
      <w:r w:rsidRPr="00F068F4">
        <w:rPr>
          <w:rStyle w:val="StyleUnderline"/>
        </w:rPr>
        <w:t xml:space="preserve">into an uncertain oscillation </w:t>
      </w:r>
      <w:r w:rsidRPr="00D02B78">
        <w:rPr>
          <w:rStyle w:val="Emphasis"/>
        </w:rPr>
        <w:t>between “international community” and the hegemony of a single superpower.</w:t>
      </w:r>
      <w:r w:rsidRPr="00F068F4">
        <w:rPr>
          <w:sz w:val="16"/>
        </w:rPr>
        <w:t xml:space="preserve"> 12 This familia</w:t>
      </w:r>
      <w:r w:rsidRPr="00BA0B7B">
        <w:rPr>
          <w:rStyle w:val="StyleUnderline"/>
        </w:rPr>
        <w:t>r</w:t>
      </w:r>
      <w:r w:rsidRPr="00F068F4">
        <w:rPr>
          <w:sz w:val="16"/>
        </w:rPr>
        <w:t xml:space="preserve"> account of global modernity was first recounted among late-19th century European elites. Today we meet it at institutions of higher learning everywhere; </w:t>
      </w:r>
      <w:r w:rsidRPr="00F068F4">
        <w:rPr>
          <w:rStyle w:val="StyleUnderline"/>
        </w:rPr>
        <w:t>its point</w:t>
      </w:r>
      <w:r w:rsidRPr="00F068F4">
        <w:rPr>
          <w:sz w:val="16"/>
        </w:rPr>
        <w:t xml:space="preserve"> </w:t>
      </w:r>
      <w:r w:rsidRPr="00F068F4">
        <w:rPr>
          <w:rStyle w:val="StyleUnderline"/>
        </w:rPr>
        <w:t>is to inculcate in the members of the professional classes a certain manner of reflecting on the world</w:t>
      </w:r>
      <w:r w:rsidRPr="00F068F4">
        <w:rPr>
          <w:sz w:val="16"/>
        </w:rPr>
        <w:t xml:space="preserve"> </w:t>
      </w:r>
      <w:r w:rsidRPr="00F068F4">
        <w:rPr>
          <w:rStyle w:val="StyleUnderline"/>
        </w:rPr>
        <w:t>and</w:t>
      </w:r>
      <w:r w:rsidRPr="00F068F4">
        <w:rPr>
          <w:sz w:val="16"/>
        </w:rPr>
        <w:t xml:space="preserve"> on </w:t>
      </w:r>
      <w:r w:rsidRPr="00F068F4">
        <w:rPr>
          <w:rStyle w:val="StyleUnderline"/>
        </w:rPr>
        <w:t>one’s</w:t>
      </w:r>
      <w:r w:rsidRPr="00F068F4">
        <w:rPr>
          <w:sz w:val="16"/>
        </w:rPr>
        <w:t xml:space="preserve"> historical </w:t>
      </w:r>
      <w:r w:rsidRPr="00F068F4">
        <w:rPr>
          <w:rStyle w:val="StyleUnderline"/>
        </w:rPr>
        <w:t>place in it.</w:t>
      </w:r>
      <w:r w:rsidRPr="00F068F4">
        <w:rPr>
          <w:sz w:val="16"/>
        </w:rPr>
        <w:t xml:space="preserve"> Cultural markers such as “antiquity”, “the Renaissance” or “globalization” are as much part or it as are technical terms such as “cannon-shot rule”, “Concert of Europe”, or “humanitarian intervention”. Though </w:t>
      </w:r>
      <w:r w:rsidRPr="00BA0B7B">
        <w:rPr>
          <w:rStyle w:val="StyleUnderline"/>
        </w:rPr>
        <w:t>all such notions bear the marks of their European origin</w:t>
      </w:r>
      <w:r w:rsidRPr="00F068F4">
        <w:rPr>
          <w:sz w:val="16"/>
        </w:rPr>
        <w:t xml:space="preserve">, they enable lawyers from all over the world to communicate with each other by invoking widely shared historical associations and </w:t>
      </w:r>
      <w:r w:rsidRPr="00F068F4">
        <w:rPr>
          <w:rStyle w:val="StyleUnderline"/>
        </w:rPr>
        <w:t xml:space="preserve">a teleology in which </w:t>
      </w:r>
      <w:r w:rsidRPr="00D02B78">
        <w:rPr>
          <w:rStyle w:val="Emphasis"/>
        </w:rPr>
        <w:t>an idealized Europe</w:t>
      </w:r>
      <w:r w:rsidRPr="00F068F4">
        <w:rPr>
          <w:rStyle w:val="StyleUnderline"/>
        </w:rPr>
        <w:t>, coded as nationhood, capitalism, “modernity” or “rule of law</w:t>
      </w:r>
      <w:r w:rsidRPr="00D02B78">
        <w:rPr>
          <w:rStyle w:val="Emphasis"/>
        </w:rPr>
        <w:t>”, marks the horizon of its imagination</w:t>
      </w:r>
      <w:r w:rsidRPr="00F068F4">
        <w:rPr>
          <w:sz w:val="16"/>
        </w:rPr>
        <w:t xml:space="preserve">. 13 II </w:t>
      </w:r>
      <w:r w:rsidRPr="00F068F4">
        <w:rPr>
          <w:rStyle w:val="StyleUnderline"/>
        </w:rPr>
        <w:t xml:space="preserve">Nys formalised the practice of writing the history of international law as an account of Europe’s expansion to world dominance. The </w:t>
      </w:r>
      <w:r w:rsidRPr="00D02B78">
        <w:rPr>
          <w:rStyle w:val="Emphasis"/>
        </w:rPr>
        <w:t>nonEuropean world</w:t>
      </w:r>
      <w:r w:rsidRPr="00F068F4">
        <w:rPr>
          <w:rStyle w:val="StyleUnderline"/>
        </w:rPr>
        <w:t xml:space="preserve"> appeared occasionally in the form of</w:t>
      </w:r>
      <w:r w:rsidRPr="00F068F4">
        <w:rPr>
          <w:sz w:val="16"/>
        </w:rPr>
        <w:t xml:space="preserve"> “infidel” Turks or the Saracens, enemies at war or trade partners to Christian Europe, or as </w:t>
      </w:r>
      <w:r w:rsidRPr="00F068F4">
        <w:rPr>
          <w:rStyle w:val="StyleUnderline"/>
        </w:rPr>
        <w:t xml:space="preserve">the enigmatic world of </w:t>
      </w:r>
      <w:r w:rsidRPr="00BA0B7B">
        <w:rPr>
          <w:rStyle w:val="StyleUnderline"/>
        </w:rPr>
        <w:t>China that refused to yield its secrets</w:t>
      </w:r>
      <w:r w:rsidRPr="00F068F4">
        <w:rPr>
          <w:sz w:val="16"/>
        </w:rPr>
        <w:t xml:space="preserve"> to European diplomats. Late-19th </w:t>
      </w:r>
      <w:r w:rsidRPr="00F068F4">
        <w:rPr>
          <w:rStyle w:val="StyleUnderline"/>
        </w:rPr>
        <w:t>jurists</w:t>
      </w:r>
      <w:r w:rsidRPr="00F068F4">
        <w:rPr>
          <w:sz w:val="16"/>
        </w:rPr>
        <w:t xml:space="preserve"> were not uncritical admirers of Europe’s colonial past. As Protestant liberals, they attacked religious and imperial justifications for Europe’s expansion. But they </w:t>
      </w:r>
      <w:r w:rsidRPr="00F068F4">
        <w:rPr>
          <w:rStyle w:val="StyleUnderline"/>
        </w:rPr>
        <w:t>were enthralled by what they called “civilization” and sought to capture it within a narrative of secularization, state-formation and economic modernity they witnessed at home</w:t>
      </w:r>
      <w:r w:rsidRPr="00F068F4">
        <w:rPr>
          <w:sz w:val="16"/>
        </w:rPr>
        <w:t xml:space="preserve">.14 Despite attempts, however, they never succeeded in developing a working standard of civilization. Yet 8 </w:t>
      </w:r>
      <w:r w:rsidRPr="00F068F4">
        <w:rPr>
          <w:rStyle w:val="StyleUnderline"/>
        </w:rPr>
        <w:t>they used the language of civilization in order to mark out a cultural difference</w:t>
      </w:r>
      <w:r w:rsidRPr="00F068F4">
        <w:rPr>
          <w:sz w:val="16"/>
        </w:rPr>
        <w:t xml:space="preserve"> that seemed palpable but did not lend itself to a detailed articulation. </w:t>
      </w:r>
      <w:r w:rsidRPr="00F068F4">
        <w:rPr>
          <w:rStyle w:val="StyleUnderline"/>
        </w:rPr>
        <w:t xml:space="preserve">It </w:t>
      </w:r>
      <w:r w:rsidRPr="00D02B78">
        <w:rPr>
          <w:rStyle w:val="Emphasis"/>
        </w:rPr>
        <w:t>allowed Europeans to make the distinctions they needed</w:t>
      </w:r>
      <w:r w:rsidRPr="00F068F4">
        <w:rPr>
          <w:rStyle w:val="StyleUnderline"/>
        </w:rPr>
        <w:t xml:space="preserve"> without having to explain too much</w:t>
      </w:r>
      <w:r w:rsidRPr="00F068F4">
        <w:rPr>
          <w:sz w:val="16"/>
        </w:rPr>
        <w:t xml:space="preserve">. After the Great War, however, that somewhat discredited language was replaced by progressive sociology, “modernization” and economic and technological development. In the 1960s, these languages were integrated into international law itself. </w:t>
      </w:r>
      <w:r w:rsidRPr="00F068F4">
        <w:rPr>
          <w:rStyle w:val="StyleUnderline"/>
        </w:rPr>
        <w:t xml:space="preserve">Now international law became a project </w:t>
      </w:r>
      <w:r w:rsidRPr="00D02B78">
        <w:rPr>
          <w:rStyle w:val="Emphasis"/>
        </w:rPr>
        <w:t>of free trade, third world development, human rights, environmental protection</w:t>
      </w:r>
      <w:r w:rsidRPr="00F068F4">
        <w:rPr>
          <w:rStyle w:val="StyleUnderline"/>
        </w:rPr>
        <w:t>, fight against “impunity”, and setting up international authority to “protect” vulnerable populations.</w:t>
      </w:r>
      <w:r w:rsidRPr="00F068F4">
        <w:rPr>
          <w:sz w:val="16"/>
        </w:rPr>
        <w:t xml:space="preserve"> In the 21st century nternational law found its way home in a universal teleology of progressive humanitarianism</w:t>
      </w:r>
      <w:r w:rsidRPr="00BA0B7B">
        <w:rPr>
          <w:rStyle w:val="StyleUnderline"/>
        </w:rPr>
        <w:t>. European legal thought</w:t>
      </w:r>
      <w:r w:rsidRPr="00F068F4">
        <w:rPr>
          <w:sz w:val="16"/>
        </w:rPr>
        <w:t xml:space="preserve"> was always intensely teleological. Immanuel Kant’s 1784 “Idea for a Universal history with a Cosmopolitan Purpose” not only </w:t>
      </w:r>
      <w:r w:rsidRPr="00F068F4">
        <w:rPr>
          <w:rStyle w:val="StyleUnderline"/>
        </w:rPr>
        <w:t>sketches the future of humanity</w:t>
      </w:r>
      <w:r w:rsidRPr="00F068F4">
        <w:rPr>
          <w:sz w:val="16"/>
        </w:rPr>
        <w:t xml:space="preserve"> in terms of a “cosmopolitan existence</w:t>
      </w:r>
      <w:r w:rsidRPr="00F068F4">
        <w:rPr>
          <w:rStyle w:val="StyleUnderline"/>
        </w:rPr>
        <w:t>” under a world law, but assumes that to reach this goal Europe “will probably legislate eventually for all other continents</w:t>
      </w:r>
      <w:r w:rsidRPr="00F068F4">
        <w:rPr>
          <w:sz w:val="16"/>
        </w:rPr>
        <w:t xml:space="preserve">”.15 With political economy, Kant contemporary Adam Smith canvassed a four-stage history of human societies that led from hunters and shepherds to agriculturalists and finally to commerce.16 Whatever the starting-point, </w:t>
      </w:r>
      <w:r w:rsidRPr="00F068F4">
        <w:rPr>
          <w:rStyle w:val="StyleUnderline"/>
        </w:rPr>
        <w:t>Europe would be international law’s telos</w:t>
      </w:r>
      <w:r w:rsidRPr="00F068F4">
        <w:rPr>
          <w:sz w:val="16"/>
        </w:rPr>
        <w:t xml:space="preserve">. 20th century lawyers have been more embarrassed to articulate </w:t>
      </w:r>
      <w:r w:rsidRPr="00F068F4">
        <w:rPr>
          <w:rStyle w:val="StyleUnderline"/>
        </w:rPr>
        <w:t xml:space="preserve">the </w:t>
      </w:r>
      <w:r w:rsidRPr="00D02B78">
        <w:rPr>
          <w:rStyle w:val="Emphasis"/>
        </w:rPr>
        <w:t>normative goal of international law</w:t>
      </w:r>
      <w:r w:rsidRPr="00F068F4">
        <w:rPr>
          <w:sz w:val="16"/>
        </w:rPr>
        <w:t xml:space="preserve">. The expression “civilized nations” appears still in the Statute of the International Court of Justice where it was put in 1920 by the Belgian Baron Descamps – one of the defenders of King Léopold’s practices in the Congo. But that reference is routinely exorcised as an anachronism. International law </w:t>
      </w:r>
      <w:r w:rsidRPr="00BA0B7B">
        <w:rPr>
          <w:rStyle w:val="StyleUnderline"/>
        </w:rPr>
        <w:t>now appears as a modernising project, a state-building project, a project for economic and technological development, for human rights protection, for conserving natural resources and seeing to global security</w:t>
      </w:r>
      <w:r w:rsidRPr="00F068F4">
        <w:rPr>
          <w:sz w:val="16"/>
        </w:rPr>
        <w:t xml:space="preserve">. 17 All of this now appears factual, functional and scientific, as if without any cultural bias at all. For example, the historical section at the beginning of Antonio Cassese’s recent textbook notes the while “international law rules and principles [of the 19th century] were the product of Western civilization and bore the imprint of Eurocentrism” , the “composition of the world community” has now changed radically: 9 “...at least at the normative level the international community is becoming more integrated and – what is even more important – such values as human rights and the need to promote development are increasingly permeating various sectors of international law that previously seemed impervious to them”.18 This view remains as much a teleological narrative as any – it is a view that originates in Europe but is ubiquitous in today’s international law and institutions. This narrative depicts progress in terms of the a unified “international community” emerging from functional differentiation and technical professionalism. It uses languages whose native speakers come from universities, think-tanks and civil society institutions in Europe and the United States. Viewing the shifts of vocabulary from the 16th century Spanish scholastics to “good governance” and the “war on terror”, Tony Anghie concluded that “whatever the contrasts and transitions imperialism is constant.”19 In writing this, he was making the old point about </w:t>
      </w:r>
      <w:r w:rsidRPr="00F068F4">
        <w:rPr>
          <w:rStyle w:val="StyleUnderline"/>
        </w:rPr>
        <w:t xml:space="preserve">Europe always imagining its values as universal and its knowledge and science as </w:t>
      </w:r>
      <w:r w:rsidRPr="00D02B78">
        <w:rPr>
          <w:rStyle w:val="Emphasis"/>
        </w:rPr>
        <w:t>not only valid for itself but for all</w:t>
      </w:r>
      <w:r w:rsidRPr="00F068F4">
        <w:rPr>
          <w:rStyle w:val="StyleUnderline"/>
        </w:rPr>
        <w:t xml:space="preserve">. </w:t>
      </w:r>
      <w:r w:rsidRPr="00F068F4">
        <w:rPr>
          <w:sz w:val="16"/>
        </w:rPr>
        <w:t xml:space="preserve">Whatever generosity may be involved, the point is never only about good intentions. </w:t>
      </w:r>
      <w:r w:rsidRPr="00F068F4">
        <w:rPr>
          <w:rStyle w:val="StyleUnderline"/>
        </w:rPr>
        <w:t>When Western speech becomes universal, its native speakers – the West – will be running the show.</w:t>
      </w:r>
      <w:r w:rsidRPr="00F068F4">
        <w:rPr>
          <w:sz w:val="16"/>
        </w:rPr>
        <w:t>20</w:t>
      </w:r>
    </w:p>
    <w:p w:rsidR="00C71562" w:rsidRDefault="00C71562" w:rsidP="00C71562"/>
    <w:p w:rsidR="00C71562" w:rsidRDefault="00C71562" w:rsidP="00C71562">
      <w:pPr>
        <w:pStyle w:val="Heading4"/>
      </w:pPr>
      <w:r>
        <w:t>Operating through the existing system of international law, which presumes Chinese lawlessness and European jurisdiction over the global rule-of-law, otherizes the Orient and reduces the China to a subject under Western law</w:t>
      </w:r>
    </w:p>
    <w:p w:rsidR="00C71562" w:rsidRPr="003255E5" w:rsidRDefault="00C71562" w:rsidP="00C71562">
      <w:r>
        <w:rPr>
          <w:rStyle w:val="Style13ptBold"/>
        </w:rPr>
        <w:t>Ruskola 13</w:t>
      </w:r>
      <w:r>
        <w:t xml:space="preserve"> (Teemu, has received several national and international awards, including fellowships at the Helsinki Collegium for Advanced Studies, the Institute for Advanced Study in Princeton, the American Council of Learned Societies, and Princeton University.  An elected member of the International Academy of Comparative Law, Ruskola has taught and lectured widely on Chinese law, comparative law, and international law in the United States as well as in Europe, Asia, South America, and Australia.  </w:t>
      </w:r>
      <w:r w:rsidRPr="00002B0B">
        <w:t>"</w:t>
      </w:r>
      <w:r>
        <w:t xml:space="preserve">Legal Orientalism: China, the United States, and Modern Law” (Cambridge, MA: Harvard University Press, 2013). </w:t>
      </w:r>
      <w:r w:rsidRPr="00E27CB5">
        <w:t>http://www.jstor.org/stable/pdf/1290419.pdf</w:t>
      </w:r>
      <w:r>
        <w:t xml:space="preserve">) KC </w:t>
      </w:r>
    </w:p>
    <w:p w:rsidR="00C71562" w:rsidRDefault="00C71562" w:rsidP="00C71562">
      <w:pPr>
        <w:rPr>
          <w:sz w:val="16"/>
        </w:rPr>
      </w:pPr>
      <w:r w:rsidRPr="003255E5">
        <w:rPr>
          <w:sz w:val="16"/>
        </w:rPr>
        <w:t>LAW’S ORIENT CONSTITUTES a wide and uneven terrain. Th is book describes the itinerary of one par tic u lar journey across that terrain, with a focus on China and the United States</w:t>
      </w:r>
      <w:r w:rsidRPr="00784FF8">
        <w:rPr>
          <w:rStyle w:val="StyleUnderline"/>
        </w:rPr>
        <w:t>. Law is a key aspect of the po liti cal ontology of the modern world. It is exceedingly diﬃ cult</w:t>
      </w:r>
      <w:r w:rsidRPr="003255E5">
        <w:rPr>
          <w:sz w:val="16"/>
        </w:rPr>
        <w:t>, if not impossible,</w:t>
      </w:r>
      <w:r w:rsidRPr="00784FF8">
        <w:rPr>
          <w:rStyle w:val="StyleUnderline"/>
        </w:rPr>
        <w:t xml:space="preserve"> </w:t>
      </w:r>
      <w:r w:rsidRPr="003255E5">
        <w:rPr>
          <w:sz w:val="16"/>
        </w:rPr>
        <w:t xml:space="preserve">for us </w:t>
      </w:r>
      <w:r w:rsidRPr="00784FF8">
        <w:rPr>
          <w:rStyle w:val="StyleUnderline"/>
        </w:rPr>
        <w:t xml:space="preserve">to think of politics outside of the framework of states, and of states outside of law. </w:t>
      </w:r>
      <w:r w:rsidRPr="003255E5">
        <w:rPr>
          <w:sz w:val="16"/>
        </w:rPr>
        <w:t xml:space="preserve">At the same time, no understanding of the world today is complete without consideration of China’s place in it. Th e </w:t>
      </w:r>
      <w:r w:rsidRPr="00784FF8">
        <w:rPr>
          <w:rStyle w:val="StyleUnderline"/>
        </w:rPr>
        <w:t>diﬃ culties begin when we seek to combine the inquiries into law and China</w:t>
      </w:r>
      <w:r w:rsidRPr="003255E5">
        <w:rPr>
          <w:sz w:val="16"/>
        </w:rPr>
        <w:t xml:space="preserve">. </w:t>
      </w:r>
      <w:r w:rsidRPr="00784FF8">
        <w:rPr>
          <w:rStyle w:val="StyleUnderline"/>
        </w:rPr>
        <w:t>Where is China in law’s world? And why is the United States an important part of the answer to that question?</w:t>
      </w:r>
      <w:r w:rsidRPr="003255E5">
        <w:rPr>
          <w:sz w:val="16"/>
        </w:rPr>
        <w:t xml:space="preserve"> If there is one image of China that is seared in the collective consciousness of the West, it is that of a solitary man facing a tank in Tiananmen Square on June 4, 1989. Indeed, after the end of the Cold War and the roughly contemporaneous massacre by the Chinese government of its own citizens, China has come to occupy the role of the leading human rights violator in the East—a position left vacant by the collapse of the USSR. While the People’s Republic of China (PRC) has by now secured itself a solid reputation CHAPTER ONE Introduction: Legal Orientalism “Law” . . . is part of a distinctive manner of imagining the real. —Cliﬀ ord Geertz, “Local Knowledge: Fact and Law in Comparative Perspective” With the Chinese law . . . we are carried back to a position whence we can survey, so to speak, a living past, and converse with fossil men. —Edward Harper Parker, “Comparative Chinese Family Law” Journal of Transnational American Studies, 6(1) (2015) 2  LEGAL ORIENTALISM as a law breaker in chief, </w:t>
      </w:r>
      <w:r w:rsidRPr="00784FF8">
        <w:rPr>
          <w:rStyle w:val="StyleUnderline"/>
        </w:rPr>
        <w:t>the U</w:t>
      </w:r>
      <w:r w:rsidRPr="003255E5">
        <w:rPr>
          <w:sz w:val="16"/>
        </w:rPr>
        <w:t>nited</w:t>
      </w:r>
      <w:r w:rsidRPr="00784FF8">
        <w:rPr>
          <w:rStyle w:val="StyleUnderline"/>
        </w:rPr>
        <w:t xml:space="preserve"> S</w:t>
      </w:r>
      <w:r w:rsidRPr="003255E5">
        <w:rPr>
          <w:sz w:val="16"/>
        </w:rPr>
        <w:t xml:space="preserve">tates </w:t>
      </w:r>
      <w:r w:rsidRPr="00784FF8">
        <w:rPr>
          <w:rStyle w:val="StyleUnderline"/>
        </w:rPr>
        <w:t>has emerged as the world’s chief law enforcer as well as its leading law exporter, administering programs for the promotion of rule- of- law everywhere</w:t>
      </w:r>
      <w:r w:rsidRPr="003255E5">
        <w:rPr>
          <w:sz w:val="16"/>
        </w:rPr>
        <w:t xml:space="preserve">— </w:t>
      </w:r>
      <w:r w:rsidRPr="00784FF8">
        <w:rPr>
          <w:rStyle w:val="StyleUnderline"/>
        </w:rPr>
        <w:t>and perhaps nowhere as</w:t>
      </w:r>
      <w:r w:rsidRPr="003255E5">
        <w:rPr>
          <w:sz w:val="16"/>
        </w:rPr>
        <w:t xml:space="preserve"> </w:t>
      </w:r>
      <w:r w:rsidRPr="00784FF8">
        <w:rPr>
          <w:rStyle w:val="StyleUnderline"/>
        </w:rPr>
        <w:t>vigorously</w:t>
      </w:r>
      <w:r w:rsidRPr="003255E5">
        <w:rPr>
          <w:sz w:val="16"/>
        </w:rPr>
        <w:t xml:space="preserve"> </w:t>
      </w:r>
      <w:r w:rsidRPr="00784FF8">
        <w:rPr>
          <w:rStyle w:val="StyleUnderline"/>
        </w:rPr>
        <w:t>as in China.</w:t>
      </w:r>
      <w:r w:rsidRPr="003255E5">
        <w:rPr>
          <w:sz w:val="16"/>
        </w:rPr>
        <w:t xml:space="preserve"> Th is book starts from the premise that the complex and unstable relationship among China, the United States, and legal modernity is of utmost global signiﬁ cance. To map that relationship, it analyzes </w:t>
      </w:r>
      <w:r w:rsidRPr="00784FF8">
        <w:rPr>
          <w:rStyle w:val="StyleUnderline"/>
        </w:rPr>
        <w:t>law</w:t>
      </w:r>
      <w:r w:rsidRPr="003255E5">
        <w:rPr>
          <w:sz w:val="16"/>
        </w:rPr>
        <w:t xml:space="preserve"> as a fundamental element in the modern worldview that </w:t>
      </w:r>
      <w:r w:rsidRPr="00784FF8">
        <w:rPr>
          <w:rStyle w:val="StyleUnderline"/>
        </w:rPr>
        <w:t>conceives the individual— the singular human being—a s the paradigmatic existential, pol itic al, and legal subject and the state as the privileged medium for the instantiation of its universal values, through law</w:t>
      </w:r>
      <w:r w:rsidRPr="003255E5">
        <w:rPr>
          <w:sz w:val="16"/>
        </w:rPr>
        <w:t xml:space="preserve">. More than just a set of rules for regulating behavior, </w:t>
      </w:r>
      <w:r w:rsidRPr="00784FF8">
        <w:rPr>
          <w:rStyle w:val="StyleUnderline"/>
        </w:rPr>
        <w:t>law</w:t>
      </w:r>
      <w:r w:rsidRPr="003255E5">
        <w:rPr>
          <w:sz w:val="16"/>
        </w:rPr>
        <w:t xml:space="preserve"> in this larger sense </w:t>
      </w:r>
      <w:r w:rsidRPr="00784FF8">
        <w:rPr>
          <w:rStyle w:val="StyleUnderline"/>
        </w:rPr>
        <w:t>is a structure of the pol itic al imagination</w:t>
      </w:r>
      <w:r w:rsidRPr="003255E5">
        <w:rPr>
          <w:sz w:val="16"/>
        </w:rPr>
        <w:t xml:space="preserve">— “a distinctive manner of imagining the real,” in Cliﬀ ord Geertz’s words. </w:t>
      </w:r>
      <w:r w:rsidRPr="00784FF8">
        <w:rPr>
          <w:rStyle w:val="StyleUnderline"/>
        </w:rPr>
        <w:t>One of its most important imagined Others is the Orient, and legal Orientalism is the discourse in which it is imagined</w:t>
      </w:r>
      <w:r w:rsidRPr="003255E5">
        <w:rPr>
          <w:sz w:val="16"/>
        </w:rPr>
        <w:t xml:space="preserve">. Th e remainder of this book sets out to map key elements of that discourse and a historical itinerary of its global development. It is a compara Tank Man, Tiananmen Square, June 4, 1989. Screen capture, CNN. Courtesy of Getty Images. Ruskola: Excerpt from Legal Orientalism: China, the United States, and Modern Law 3 INTRODUCTION: LEGAL ORIENTALISM  tive and historical study about </w:t>
      </w:r>
      <w:r w:rsidRPr="00784FF8">
        <w:rPr>
          <w:rStyle w:val="StyleUnderline"/>
        </w:rPr>
        <w:t>ideas of Chinese and U.S. law</w:t>
      </w:r>
      <w:r w:rsidRPr="003255E5">
        <w:rPr>
          <w:sz w:val="16"/>
        </w:rPr>
        <w:t xml:space="preserve">, and of how those ideas </w:t>
      </w:r>
      <w:r w:rsidRPr="00784FF8">
        <w:rPr>
          <w:rStyle w:val="StyleUnderline"/>
        </w:rPr>
        <w:t>have produced distinctive subjectivities, articulated social relations, and shaped geopol itic al conditions</w:t>
      </w:r>
      <w:r w:rsidRPr="003255E5">
        <w:rPr>
          <w:sz w:val="16"/>
        </w:rPr>
        <w:t xml:space="preserve">. In terms of its historical narrative, the heart of this book is the extraordinary and virtually forgotten story of how </w:t>
      </w:r>
      <w:r w:rsidRPr="00784FF8">
        <w:rPr>
          <w:rStyle w:val="StyleUnderline"/>
        </w:rPr>
        <w:t>over the course of the nineteenth century a diﬀ use set of Eur op ea n prejudices about Chinese law developed into an American ideology and practice of empire, entailing the extraterritorial application of a ﬂ oating body of U.S. law in an otherwise lawless Orient</w:t>
      </w:r>
      <w:r w:rsidRPr="003255E5">
        <w:rPr>
          <w:sz w:val="16"/>
        </w:rPr>
        <w:t xml:space="preserve">. It is only from a perspective that is both theoretical and historical that we can understand the eﬀ ect that Orientalism has had on the development of both Chinese law and U.S. law, as well as on international law and Sino- U.S. relations more generally. GLOBAL CIRCULATIONS OF LEGAL ORIENTALISM </w:t>
      </w:r>
      <w:r w:rsidRPr="00784FF8">
        <w:rPr>
          <w:rStyle w:val="StyleUnderline"/>
        </w:rPr>
        <w:t>Th e map of law’s Orient</w:t>
      </w:r>
      <w:r w:rsidRPr="003255E5">
        <w:rPr>
          <w:sz w:val="16"/>
        </w:rPr>
        <w:t xml:space="preserve"> h ere is a part icu l ar one, as is every map. Perhaps most importantly, the scale in the following chapters varies considerably, reﬂ ecting changes in the legal topographies they traverse and in the time periods they cover. To name only some of its concerns, this volume explores </w:t>
      </w:r>
      <w:r w:rsidRPr="00784FF8">
        <w:rPr>
          <w:rStyle w:val="StyleUnderline"/>
        </w:rPr>
        <w:t>repres ent</w:t>
      </w:r>
      <w:r w:rsidRPr="003255E5">
        <w:rPr>
          <w:sz w:val="16"/>
        </w:rPr>
        <w:t xml:space="preserve"> at ions of </w:t>
      </w:r>
      <w:r w:rsidRPr="00784FF8">
        <w:rPr>
          <w:rStyle w:val="StyleUnderline"/>
        </w:rPr>
        <w:t>Oriental despotism in the imagination of Euro-A merican Enlightenment thinkers</w:t>
      </w:r>
      <w:r w:rsidRPr="003255E5">
        <w:rPr>
          <w:sz w:val="16"/>
        </w:rPr>
        <w:t xml:space="preserve">; it reinterprets Confucian family law in late imperial China as a kind of corporation law; it examines </w:t>
      </w:r>
      <w:r w:rsidRPr="00784FF8">
        <w:rPr>
          <w:rStyle w:val="StyleUnderline"/>
        </w:rPr>
        <w:t>the so- called United States Court for China,</w:t>
      </w:r>
      <w:r w:rsidRPr="003255E5">
        <w:rPr>
          <w:sz w:val="16"/>
        </w:rPr>
        <w:t xml:space="preserve"> which </w:t>
      </w:r>
      <w:r w:rsidRPr="00784FF8">
        <w:rPr>
          <w:rStyle w:val="StyleUnderline"/>
        </w:rPr>
        <w:t>sought to apply</w:t>
      </w:r>
      <w:r w:rsidRPr="003255E5">
        <w:rPr>
          <w:sz w:val="16"/>
        </w:rPr>
        <w:t xml:space="preserve">, among other things, </w:t>
      </w:r>
      <w:r w:rsidRPr="00784FF8">
        <w:rPr>
          <w:rStyle w:val="StyleUnderline"/>
        </w:rPr>
        <w:t>pre- Revolutionary common law in early- twentieth- century Shanghai</w:t>
      </w:r>
      <w:r w:rsidRPr="003255E5">
        <w:rPr>
          <w:sz w:val="16"/>
        </w:rPr>
        <w:t xml:space="preserve">; it investigates the comparative standing of the United States and China in international law by examining the Boston Tea Party and the Opium War; it studies the enduring damage wrought on the U.S. Constitution by the enactment of Chinese Exclusion Laws near the end of the nineteenth century; and it links these historic studies with the legal geography of today’s world by considering the pol itic al and phenomenological signiﬁ cance of the post– 1978 legal reforms of the People’s Republic of China. Th is book brings these varied phenomena together under the compound rubric announced by its subtitle: China, the United States, and modern law. Rather than taking any one of these three categories as a pregiven object of knowledge, or adopting a single disciplinary approach, this book examines how China, the United States, and law are related to each other— historically, conceptually, culturally, and geopo liti cally. At the outset it is Journal of Transnational American Studies, 6(1) (2015) 4  LEGAL ORIENTALISM important to recognize that it is by no means obvious to all observers that the three notions are in fact related in any particularly meaningful way. Indeed, the genesis of this book lies precisely in an examination of the widely shared assumption that law and China exist in an antithetical relationship. Originally this study began with the more modest goal of producing “just” a historical and theoretical analysis of Chinese law— an undertaking that would certainly have been demanding enough on its own. However, as I started my inquiry, I had no choice but to confront the fact that one of the deﬁ ning cultural and po liti cal characteristics of China is law’s putative absence there. In fact, when I am asked what I do for a living and I respond that I study Chinese law, with remarkable frequency my interlocutors inform me that there is no such thing, thereby suggesting politely (and sometimes not so politely) that I have made a category mistake in choosing my academic vocation. At ﬁ rst such reactions simply irked me, and my responses were not particularly considered. (“People who study French or German law don’t have to convince others that their subject matter exists!” I protested to colleagues.) However, given the consistency and manifest sincerity with which this “truth” about China was being oﬀ ered, it became evident that it could not be simply ignored. </w:t>
      </w:r>
      <w:r w:rsidRPr="00784FF8">
        <w:rPr>
          <w:rStyle w:val="StyleUnderline"/>
        </w:rPr>
        <w:t>Approaching the notion of Chinese law</w:t>
      </w:r>
      <w:r w:rsidRPr="003255E5">
        <w:rPr>
          <w:sz w:val="16"/>
        </w:rPr>
        <w:t xml:space="preserve"> ethnographically, </w:t>
      </w:r>
      <w:r w:rsidRPr="00784FF8">
        <w:rPr>
          <w:rStyle w:val="StyleUnderline"/>
        </w:rPr>
        <w:t xml:space="preserve">I </w:t>
      </w:r>
      <w:r w:rsidRPr="003255E5">
        <w:rPr>
          <w:sz w:val="16"/>
        </w:rPr>
        <w:t xml:space="preserve">decided to </w:t>
      </w:r>
      <w:r w:rsidRPr="00784FF8">
        <w:rPr>
          <w:rStyle w:val="StyleUnderline"/>
        </w:rPr>
        <w:t>examine what motivates the belief in its nonexistence and what makes that belief so intuitively appealing to so many.</w:t>
      </w:r>
      <w:r w:rsidRPr="003255E5">
        <w:rPr>
          <w:sz w:val="16"/>
        </w:rPr>
        <w:t xml:space="preserve"> Pursuing that inquiry has turned out to be both more fascinating</w:t>
      </w:r>
      <w:r w:rsidRPr="00784FF8">
        <w:rPr>
          <w:rStyle w:val="StyleUnderline"/>
        </w:rPr>
        <w:t xml:space="preserve"> and</w:t>
      </w:r>
      <w:r w:rsidRPr="003255E5">
        <w:rPr>
          <w:sz w:val="16"/>
        </w:rPr>
        <w:t xml:space="preserve"> more complicated than I originally anticipated. On the one hand, it has become a study of </w:t>
      </w:r>
      <w:r w:rsidRPr="00784FF8">
        <w:rPr>
          <w:rStyle w:val="StyleUnderline"/>
        </w:rPr>
        <w:t>China’s ambiguous place in legal modernity</w:t>
      </w:r>
      <w:r w:rsidRPr="003255E5">
        <w:rPr>
          <w:sz w:val="16"/>
        </w:rPr>
        <w:t xml:space="preserve">. On the other hand, </w:t>
      </w:r>
      <w:r w:rsidRPr="00784FF8">
        <w:rPr>
          <w:rStyle w:val="StyleUnderline"/>
        </w:rPr>
        <w:t>the notion of rule-o f-l aw—of which China is seen as the antithesis—i s claimed today most insistently by the United States</w:t>
      </w:r>
      <w:r w:rsidRPr="003255E5">
        <w:rPr>
          <w:sz w:val="16"/>
        </w:rPr>
        <w:t xml:space="preserve">. Hence, a genuinely global understanding of China’s place in law’s world demands a consideration of the United States’ role in the legal production of modernity. My main framework for exploring the relationship among China, the United States, and modern law is a complex of ideas I call “legal Orientalism.” In his path- breaking monograph, Edward Said uses the term Orientalism to refer to discourses that structure Western understandings of the East. He emphasizes the extent to which the identity of the colonial and postcolonial West is a rhetorical achievement. In a series of imperial g estures, </w:t>
      </w:r>
      <w:r w:rsidRPr="00784FF8">
        <w:rPr>
          <w:rStyle w:val="StyleUnderline"/>
        </w:rPr>
        <w:t>we have reduced “the Orient” to a passive object, to be known by a cognitively privileged subject— ourselves, “the West.”</w:t>
      </w:r>
      <w:r w:rsidRPr="003255E5">
        <w:rPr>
          <w:sz w:val="16"/>
        </w:rPr>
        <w:t xml:space="preserve"> As Said puts it, Ruskola: Excerpt from Legal Orientalism: China, the United States, and Modern Law 5 INTRODUCTION: LEGAL ORIENTALISM  “</w:t>
      </w:r>
      <w:r w:rsidRPr="00784FF8">
        <w:rPr>
          <w:rStyle w:val="StyleUnderline"/>
        </w:rPr>
        <w:t>Without examining Orientalism as a discourse one cannot possibly understand the enormously systematic discipline by which Eu ro pe an culture was able to manage—a nd even produce—t he Orient pol itic ally, soc iol ogi c ally, militarily, ideologically, scientiﬁ cally, and imaginatively during the post- Enlightenment period.”</w:t>
      </w:r>
      <w:r w:rsidRPr="003255E5">
        <w:rPr>
          <w:sz w:val="16"/>
        </w:rPr>
        <w:t xml:space="preserve"> By now there are scores of studies of diﬀ erent varieties of Orientalisms. Remarkably, the study of speciﬁ cally legal forms of Orientalism remains</w:t>
      </w:r>
      <w:r w:rsidRPr="00784FF8">
        <w:rPr>
          <w:rStyle w:val="StyleUnderline"/>
        </w:rPr>
        <w:t xml:space="preserve"> </w:t>
      </w:r>
      <w:r w:rsidRPr="003255E5">
        <w:rPr>
          <w:sz w:val="16"/>
        </w:rPr>
        <w:t>largely unexplored— the ways in which “the Orient,” as well as the Euro- American “West,” have been produced through discourses of law. Given the centrality of law to the po liti cal modernity of the West and the fundamental way in which Said’s analysis destabilizes the epistemological status of East–W est distinctions, a global study of law’s world cannot aﬀ ord to ignore Said’s challenge. By the term legal Orientalism, then, I refer on the most general level to a set of interlocking narratives about what is and is not law, and who are and are not its proper subjects. Th is book focuses largely on one part icu l ar instantiation of legal Orientalism, and the remaining chapters illustrate how its narratives enjoy global circulation and how they have performed a variety of functions in various historical contexts, up to and including the present. Each of the chapters is concerned with deﬁ ning an Other through its relationship to law. Of course</w:t>
      </w:r>
      <w:r w:rsidRPr="00784FF8">
        <w:rPr>
          <w:rStyle w:val="StyleUnderline"/>
        </w:rPr>
        <w:t>, the West</w:t>
      </w:r>
      <w:r w:rsidRPr="003255E5">
        <w:rPr>
          <w:sz w:val="16"/>
        </w:rPr>
        <w:t>—t o use the purposely imprecise term—</w:t>
      </w:r>
      <w:r>
        <w:rPr>
          <w:rStyle w:val="StyleUnderline"/>
        </w:rPr>
        <w:t>h</w:t>
      </w:r>
      <w:r w:rsidRPr="00784FF8">
        <w:rPr>
          <w:rStyle w:val="StyleUnderline"/>
        </w:rPr>
        <w:t>as many Others, and the Orient is</w:t>
      </w:r>
      <w:r w:rsidRPr="003255E5">
        <w:rPr>
          <w:sz w:val="16"/>
        </w:rPr>
        <w:t xml:space="preserve"> only </w:t>
      </w:r>
      <w:r w:rsidRPr="00784FF8">
        <w:rPr>
          <w:rStyle w:val="StyleUnderline"/>
        </w:rPr>
        <w:t>one of them</w:t>
      </w:r>
      <w:r w:rsidRPr="003255E5">
        <w:rPr>
          <w:sz w:val="16"/>
        </w:rPr>
        <w:t xml:space="preserve">. At the same time, the Orient itself is a radically determinate category, denoting an entity of the Eu ro pe an imagination that extends from Morocco in North Africa to Japan on the eastern edge of Asia. In this book the cultural world of </w:t>
      </w:r>
      <w:r w:rsidRPr="00784FF8">
        <w:rPr>
          <w:rStyle w:val="StyleUnderline"/>
        </w:rPr>
        <w:t>China represents only one instance of Orientalism.</w:t>
      </w:r>
      <w:r w:rsidRPr="003255E5">
        <w:rPr>
          <w:sz w:val="16"/>
        </w:rPr>
        <w:t xml:space="preserve"> It is not exemplary, but it is a histori cally and po liti cally important case. Focusing on Chinese law, then, I use the framework of legal Orientalism to ask a number of related, overarching questions: Who has law? Who gets to decide who has law? And, perhaps most importantly, what is at stake in asking the question? </w:t>
      </w:r>
      <w:r w:rsidRPr="00784FF8">
        <w:rPr>
          <w:rStyle w:val="StyleUnderline"/>
        </w:rPr>
        <w:t>A statement that someone has or does not have law is not only a descriptive claim but also a normative assessment of a part icu l ar society.</w:t>
      </w:r>
      <w:r w:rsidRPr="003255E5">
        <w:rPr>
          <w:sz w:val="16"/>
        </w:rPr>
        <w:t xml:space="preserve"> Inevitably, </w:t>
      </w:r>
      <w:r w:rsidRPr="00784FF8">
        <w:rPr>
          <w:rStyle w:val="StyleUnderline"/>
        </w:rPr>
        <w:t>not having law implies missing something that one should have</w:t>
      </w:r>
      <w:r w:rsidRPr="003255E5">
        <w:rPr>
          <w:sz w:val="16"/>
        </w:rPr>
        <w:t xml:space="preserve">. In considering these questions, I examine the ways in which law has been a foundational element in the constitution of the modern Western subject and the nation- state. How, I ask, have ideas of the lack of Chinese legal subjectivity served to mark the conceptual outside of Euro- American Journal of Transnational American Studies, 6(1) (2015) 6  LEGAL ORIENTALISM law, and the cultural and pol itic al outside of a Euro-A merican “Family of Nations”? To reiterate, </w:t>
      </w:r>
      <w:r w:rsidRPr="00784FF8">
        <w:rPr>
          <w:rStyle w:val="StyleUnderline"/>
        </w:rPr>
        <w:t>there is indeed a strong cultural tendency to associate the United States with law</w:t>
      </w:r>
      <w:r w:rsidRPr="003255E5">
        <w:rPr>
          <w:sz w:val="16"/>
        </w:rPr>
        <w:t xml:space="preserve"> (even if excessively so at times), </w:t>
      </w:r>
      <w:r w:rsidRPr="00784FF8">
        <w:rPr>
          <w:rStyle w:val="StyleUnderline"/>
        </w:rPr>
        <w:t>and a corresponding historic tendency to associate China with an absence of law</w:t>
      </w:r>
      <w:r w:rsidRPr="003255E5">
        <w:rPr>
          <w:sz w:val="16"/>
        </w:rPr>
        <w:t xml:space="preserve"> (whether that absence be considered a vice or a virtue). Th e distinction is crucial </w:t>
      </w:r>
      <w:r w:rsidRPr="00784FF8">
        <w:rPr>
          <w:rStyle w:val="StyleUnderline"/>
        </w:rPr>
        <w:t>because the emergence of law, in the sense of rule-o f-l aw, is one of the signal markers of modernity</w:t>
      </w:r>
      <w:r w:rsidRPr="003255E5">
        <w:rPr>
          <w:sz w:val="16"/>
        </w:rPr>
        <w:t xml:space="preserve">. </w:t>
      </w:r>
      <w:r w:rsidRPr="00784FF8">
        <w:rPr>
          <w:rStyle w:val="StyleUnderline"/>
        </w:rPr>
        <w:t>Th is</w:t>
      </w:r>
      <w:r w:rsidRPr="003255E5">
        <w:rPr>
          <w:sz w:val="16"/>
        </w:rPr>
        <w:t xml:space="preserve"> rough cultural mapping of the triangulated </w:t>
      </w:r>
      <w:r w:rsidRPr="00784FF8">
        <w:rPr>
          <w:rStyle w:val="StyleUnderline"/>
        </w:rPr>
        <w:t>relationship among China, the U</w:t>
      </w:r>
      <w:r w:rsidRPr="003255E5">
        <w:rPr>
          <w:sz w:val="16"/>
        </w:rPr>
        <w:t xml:space="preserve">nited </w:t>
      </w:r>
      <w:r w:rsidRPr="00784FF8">
        <w:rPr>
          <w:rStyle w:val="StyleUnderline"/>
        </w:rPr>
        <w:t>S</w:t>
      </w:r>
      <w:r w:rsidRPr="003255E5">
        <w:rPr>
          <w:sz w:val="16"/>
        </w:rPr>
        <w:t xml:space="preserve">tates, </w:t>
      </w:r>
      <w:r w:rsidRPr="00784FF8">
        <w:rPr>
          <w:rStyle w:val="StyleUnderline"/>
        </w:rPr>
        <w:t>and law generates a number of assumptions</w:t>
      </w:r>
      <w:r w:rsidRPr="003255E5">
        <w:rPr>
          <w:sz w:val="16"/>
        </w:rPr>
        <w:t xml:space="preserve"> that provide the framework for scores of comparative studies of China. Th ese </w:t>
      </w:r>
      <w:r w:rsidRPr="00784FF8">
        <w:rPr>
          <w:rStyle w:val="StyleUnderline"/>
        </w:rPr>
        <w:t>include</w:t>
      </w:r>
      <w:r w:rsidRPr="003255E5">
        <w:rPr>
          <w:sz w:val="16"/>
        </w:rPr>
        <w:t xml:space="preserve">, most notably, </w:t>
      </w:r>
      <w:r w:rsidRPr="00784FF8">
        <w:rPr>
          <w:rStyle w:val="StyleUnderline"/>
        </w:rPr>
        <w:t>the notion that China is</w:t>
      </w:r>
      <w:r w:rsidRPr="003255E5">
        <w:rPr>
          <w:sz w:val="16"/>
        </w:rPr>
        <w:t xml:space="preserve"> traditional— or worse, </w:t>
      </w:r>
      <w:r w:rsidRPr="00784FF8">
        <w:rPr>
          <w:rStyle w:val="StyleUnderline"/>
        </w:rPr>
        <w:t>primitive</w:t>
      </w:r>
      <w:r w:rsidRPr="003255E5">
        <w:rPr>
          <w:sz w:val="16"/>
        </w:rPr>
        <w:t xml:space="preserve">— while the United States is modern, as is the law that embodies its essential values. From these fundamental oppositions much e lse ensues, historically and conceptually, as this book aims to show. It is important to acknowledge at the outset that ever since Said’s classic analysis the term Orientalism has acquired a distinctly pejorative connotation. Calling someone an Orientalist is often regarded as akin to calling someone a racist, and usually it elicits a similar reaction. By designating certain understandings of law and China as Orientalist, I do not mean to level an accusation but simply to open an avenue of inquiry into the ﬁ eld of knowledge in which Chinese law is studied and understood. As I suggest in Chapter 2, in the modern world in which we live there is no pure, un- Orientalist knowledge to be had. More modestly, but vitally importantly, what we can do is understand the history and conceptual pa ram e ters of Orientalism and how they structure what can be said, and known, about China and Chinese law—a nd indeed about the United States and U.S. law as well. </w:t>
      </w:r>
      <w:r w:rsidRPr="00784FF8">
        <w:rPr>
          <w:rStyle w:val="StyleUnderline"/>
        </w:rPr>
        <w:t>It is vital to emphasize that the discourse of Chinese law is no</w:t>
      </w:r>
      <w:r w:rsidRPr="003255E5">
        <w:rPr>
          <w:sz w:val="16"/>
        </w:rPr>
        <w:t xml:space="preserve">t, and cannot be, </w:t>
      </w:r>
      <w:r w:rsidRPr="00784FF8">
        <w:rPr>
          <w:rStyle w:val="StyleUnderline"/>
        </w:rPr>
        <w:t>a self- contained universe</w:t>
      </w:r>
      <w:r w:rsidRPr="003255E5">
        <w:rPr>
          <w:sz w:val="16"/>
        </w:rPr>
        <w:t xml:space="preserve">. It is never only about Chinese law, or lack thereof. Chinese law is a concept with a global circulation and with global eﬀ ects. Although it may be heuristically helpful to begin from a contrast between an (idealized) American law and a (caricatured) Chinese lawlessness, such a juxtaposition is ultimately too simplistic and too static. Th e ostensibly heterogeneous subject matter of the following pages reﬂ ects the dynamic, uneven, and worldwide traﬃ c in ideas of Chinese law, and of Chinese legal perversity. </w:t>
      </w:r>
    </w:p>
    <w:p w:rsidR="00C71562" w:rsidRDefault="00C71562" w:rsidP="00C71562">
      <w:pPr>
        <w:rPr>
          <w:sz w:val="16"/>
        </w:rPr>
      </w:pPr>
    </w:p>
    <w:p w:rsidR="00C71562" w:rsidRDefault="00C71562" w:rsidP="00C71562">
      <w:pPr>
        <w:pStyle w:val="Heading4"/>
      </w:pPr>
      <w:r>
        <w:t>Modern international law is founded on the West’s civilizing mission and sovereignty doctrine as an approach towards states perceived to be culturally different, which legitimizes colonialism, violence, and suppression, dichotomizing the world into the civilized, or the West, and the uncivilized.</w:t>
      </w:r>
    </w:p>
    <w:p w:rsidR="00C71562" w:rsidRPr="00A619E3" w:rsidRDefault="00C71562" w:rsidP="00C71562">
      <w:r w:rsidRPr="00147381">
        <w:rPr>
          <w:rStyle w:val="Style13ptBold"/>
        </w:rPr>
        <w:t>Anghie 7</w:t>
      </w:r>
      <w:r>
        <w:t xml:space="preserve"> (Antony, PhD, prof at </w:t>
      </w:r>
      <w:r w:rsidRPr="00147381">
        <w:t>College Of Law, University of Utah</w:t>
      </w:r>
      <w:r>
        <w:t>,</w:t>
      </w:r>
      <w:r w:rsidRPr="00147381">
        <w:t xml:space="preserve"> </w:t>
      </w:r>
      <w:r>
        <w:t>“Imperialism, Sovereignty and the Making of International Law,” Cambridge University Press, Cambridge Studies in International and Comparative Law, May 2007) KC</w:t>
      </w:r>
    </w:p>
    <w:p w:rsidR="00C71562" w:rsidRPr="00050D0E" w:rsidRDefault="00C71562" w:rsidP="00C71562">
      <w:pPr>
        <w:rPr>
          <w:rStyle w:val="StyleUnderline"/>
        </w:rPr>
      </w:pPr>
      <w:r w:rsidRPr="00B86FB8">
        <w:rPr>
          <w:sz w:val="16"/>
        </w:rPr>
        <w:t xml:space="preserve">The empires of our time were short lived. but they have altered the world forever; their passing away is their least significant feature.' The colonizer constructs himself as he constructs the colony. The relationship is intimate, an open secret that cannot be part of official knowledge.2 The themes and concerns that animate this book emerged from my expe-riences as a research assistant working for C. G. Weeramantry who was then Chief Commissioner of an Inquiry established by the Government of Nauru to examine the history of the phosphate mining that took place on the island. The League of Nations placed Nauru under a man-date and appointed three partner governments, Australia, New Zealand and the United Kingdom to be the mandatory powers. In effect, however, Nauru was administered by Australia, acting on behalf of the partner governments, first as a mandate territory under the League and then, as a trusteeship territory under the United Nations. Nauru was rich in phosphates and the Australian administration commenced mining the phosphates very shortly after assuming control over Nauru. The mining operations, which was very destructive to the territory, had been opposed by the people of Nauru, who asserted that they held the three part-ner governments responsible for the damage caused. Upon becoming an independent state, Nauru continued to maintain this claim, which was consistently denied by the partner governments. Finally in 1986, Nauru established a Commission of Inquiry and gave it the task of examining the legal, historical and scientific aspects of the phosphate industry, and the feasibility of rehabilitating the worked-out phosphate lands. Acting upon the conclusions of that Inquiry, the government of Nauru sought compensation from the partner governments for the exploitation of the phosphates and for the massive environmental damage that had been caused to the territory of Nauru as a result of the mining. It is surely the fantasy of every student who has ever participated in the Jessup international law mooting competition to research a dis-pute that could eventually be presented to the International Court of Justice; and the central issue involved in this case could hardly have been more compelling to me: was it possible for a formerly depen-dent territory to bring a claim in international law for what in essence was colonial exploitation? Professors Ian Brownlie, Barry Connell, James Crawford, V. S. Mani and C. G. Weeramantry were all involved in analysing and advising on this matter, and my fellow research assistant, Deborah Cass and I were in the extraordinarily fortunate position of wit-nessing how these expert international lawyers approached the issues and constructed the case that was later argued before the International Court of Justice. While the needs and demands of the Inquiry consumed my immedi-ate attention, what I found both curious and disturbing, as I researched the questions arising from the dispute - and this involved examining many aspects of the relationship between colonialism and international law - was the fact that </w:t>
      </w:r>
      <w:r w:rsidRPr="00B86FB8">
        <w:rPr>
          <w:rStyle w:val="Emphasis"/>
        </w:rPr>
        <w:t>international law had not only legitimized colo-nial exploitation</w:t>
      </w:r>
      <w:r w:rsidRPr="00B86FB8">
        <w:rPr>
          <w:sz w:val="16"/>
        </w:rPr>
        <w:t xml:space="preserve">, a fact well established by many Third World schol-ars </w:t>
      </w:r>
      <w:r w:rsidRPr="00050D0E">
        <w:rPr>
          <w:rStyle w:val="StyleUnderline"/>
        </w:rPr>
        <w:t>but, in addition</w:t>
      </w:r>
      <w:r w:rsidRPr="00B86FB8">
        <w:rPr>
          <w:sz w:val="16"/>
        </w:rPr>
        <w:t xml:space="preserve">, it appeared to me, </w:t>
      </w:r>
      <w:r w:rsidRPr="00B86FB8">
        <w:rPr>
          <w:rStyle w:val="Emphasis"/>
        </w:rPr>
        <w:t>had developed many mecha-nisms to prevent any claims for colonial reparatio</w:t>
      </w:r>
      <w:r w:rsidRPr="00050D0E">
        <w:rPr>
          <w:rStyle w:val="StyleUnderline"/>
        </w:rPr>
        <w:t>ns. The acquisition of sovereignty by the Third World was an extraordinarily significant event; and yet, various limitations and disadvantages appeared to be some-how peculiarly connected with that sovereignty</w:t>
      </w:r>
      <w:r w:rsidRPr="00B86FB8">
        <w:rPr>
          <w:sz w:val="16"/>
        </w:rPr>
        <w:t>. In any event</w:t>
      </w:r>
      <w:r w:rsidRPr="00050D0E">
        <w:rPr>
          <w:rStyle w:val="StyleUnderline"/>
        </w:rPr>
        <w:t>, 'Third World' sovereignty appeared quite distinctive as compared with the defining Western sovereignty.</w:t>
      </w:r>
      <w:r w:rsidRPr="00B86FB8">
        <w:rPr>
          <w:sz w:val="16"/>
        </w:rPr>
        <w:t xml:space="preserve"> What, then, were the links, the nature of the relationships connecting sovereignty, colonialism and interna-tional law? This was the question I took with me to my graduate studies, and it gave specific form to a more general question that dis-tinguished Third World scholars had asked for many years and that had begun to preoccupy my own work: how is it possible to con-struct an international law that is responsive to the needs and aspi-rations of the peoples of the Third World? When I wrote about the case when it was finally argued before the International Court of Jus-tice, I tentatively formulated the arguments </w:t>
      </w:r>
      <w:r w:rsidRPr="00050D0E">
        <w:rPr>
          <w:rStyle w:val="StyleUnderline"/>
        </w:rPr>
        <w:t xml:space="preserve">that </w:t>
      </w:r>
      <w:r w:rsidRPr="00B86FB8">
        <w:rPr>
          <w:rStyle w:val="Emphasis"/>
        </w:rPr>
        <w:t>colonialism was cen-tral to the development of international law, and that sovereignty doctrine emerged out of the colonial encounter.</w:t>
      </w:r>
      <w:r w:rsidRPr="00050D0E">
        <w:rPr>
          <w:rStyle w:val="StyleUnderline"/>
        </w:rPr>
        <w:t xml:space="preserve"> </w:t>
      </w:r>
      <w:r w:rsidRPr="00B86FB8">
        <w:rPr>
          <w:sz w:val="16"/>
        </w:rPr>
        <w:t xml:space="preserve">This book further explores and elaborates on the basic themes presented in that initial article.3 These are the beginnings of this book, which examines the historical relationship between international law and the 'Third World" - the con-temporary term for those non-European societies and territories which were colonized from the sixteenth century onwards by the European Empires, and which acquired political independence since the 1940s. My broad argument is that </w:t>
      </w:r>
      <w:r w:rsidRPr="00050D0E">
        <w:rPr>
          <w:rStyle w:val="StyleUnderline"/>
        </w:rPr>
        <w:t>colonialism was central to the constitution of international law in that many of the basic doctrines of international law - including, most importantly, sovereignty doctrine - were forged out of the attempt to create a legal system that could account for rela-tions between the European and non-European worlds in the colonial confrontation.</w:t>
      </w:r>
      <w:r w:rsidRPr="00B86FB8">
        <w:rPr>
          <w:sz w:val="16"/>
        </w:rPr>
        <w:t xml:space="preserve"> In making this argument, I focus on the </w:t>
      </w:r>
      <w:r w:rsidRPr="00050D0E">
        <w:rPr>
          <w:rStyle w:val="StyleUnderline"/>
        </w:rPr>
        <w:t>colonial origins</w:t>
      </w:r>
      <w:r w:rsidRPr="00B86FB8">
        <w:rPr>
          <w:sz w:val="16"/>
        </w:rPr>
        <w:t xml:space="preserve"> of international law; I attempt, furthermore, to show how these origins </w:t>
      </w:r>
      <w:r w:rsidRPr="00050D0E">
        <w:rPr>
          <w:rStyle w:val="StyleUnderline"/>
        </w:rPr>
        <w:t>create a set of structures that continually repeat themselves at various stages in the history of international law</w:t>
      </w:r>
      <w:r w:rsidRPr="00B86FB8">
        <w:rPr>
          <w:sz w:val="16"/>
        </w:rPr>
        <w:t xml:space="preserve">. In so doing I seek to challenge conventional histories of the discipline which present colonialism as peripheral, an unfortunate episode that has long since been overcome by the heroic initiatives of decolonization that resulted in the emergence of colonial societies as independent, sovereign states. I examine the relationship between international law and colonialism by focusing on </w:t>
      </w:r>
      <w:r w:rsidRPr="00B86FB8">
        <w:rPr>
          <w:rStyle w:val="Emphasis"/>
        </w:rPr>
        <w:t>the civilizing mission, the grand project that has justified colonialism as a means of redeeming the backward, aberrant, violent, oppressed, undeveloped people of the non-European world by incorpo-rating them into the universal civilization of Europe</w:t>
      </w:r>
      <w:r w:rsidRPr="00050D0E">
        <w:rPr>
          <w:rStyle w:val="StyleUnderline"/>
        </w:rPr>
        <w:t>.</w:t>
      </w:r>
      <w:r w:rsidRPr="00B86FB8">
        <w:rPr>
          <w:sz w:val="16"/>
        </w:rPr>
        <w:t xml:space="preserve"> I argue that </w:t>
      </w:r>
      <w:r w:rsidRPr="00050D0E">
        <w:rPr>
          <w:rStyle w:val="StyleUnderline"/>
        </w:rPr>
        <w:t xml:space="preserve">in the field of international law, </w:t>
      </w:r>
      <w:r w:rsidRPr="00B86FB8">
        <w:rPr>
          <w:sz w:val="16"/>
        </w:rPr>
        <w:t>the civilizing mission</w:t>
      </w:r>
      <w:r w:rsidRPr="00050D0E">
        <w:rPr>
          <w:rStyle w:val="StyleUnderline"/>
        </w:rPr>
        <w:t xml:space="preserve"> was animated by what I crudely term the question of 'cultural difference'.</w:t>
      </w:r>
      <w:r w:rsidRPr="00B86FB8">
        <w:rPr>
          <w:sz w:val="16"/>
        </w:rPr>
        <w:t xml:space="preserve"> The imperial idea that fundamental cultural differences divided the European and non-European worlds was profoundly important to the civilizing mission in a number of ways: for example, </w:t>
      </w:r>
      <w:r w:rsidRPr="00050D0E">
        <w:rPr>
          <w:rStyle w:val="StyleUnderline"/>
        </w:rPr>
        <w:t xml:space="preserve">the characterization of non-European societies as backward and primitive legitimized European </w:t>
      </w:r>
      <w:r w:rsidRPr="00B86FB8">
        <w:rPr>
          <w:sz w:val="16"/>
        </w:rPr>
        <w:t xml:space="preserve">conquest of these societies and justified the </w:t>
      </w:r>
      <w:r w:rsidRPr="00050D0E">
        <w:rPr>
          <w:rStyle w:val="StyleUnderline"/>
        </w:rPr>
        <w:t xml:space="preserve">measures </w:t>
      </w:r>
      <w:r w:rsidRPr="00B86FB8">
        <w:rPr>
          <w:sz w:val="16"/>
        </w:rPr>
        <w:t xml:space="preserve">colonial powers </w:t>
      </w:r>
      <w:r w:rsidRPr="00050D0E">
        <w:rPr>
          <w:rStyle w:val="StyleUnderline"/>
        </w:rPr>
        <w:t>used to control and transform them</w:t>
      </w:r>
      <w:r w:rsidRPr="00B86FB8">
        <w:rPr>
          <w:sz w:val="16"/>
        </w:rPr>
        <w:t>. Equally, however, the assertion of this dichotomy between the two worlds, the civilized and the uncivilized, posed several novel problems for the European jurists who sought to account for the colonial project in legal terms. How could it be claimed the European civilization, in all its avowed specificity, was somehow universal and binding on non-European states</w:t>
      </w:r>
      <w:r w:rsidRPr="00B86FB8">
        <w:rPr>
          <w:rStyle w:val="Emphasis"/>
        </w:rPr>
        <w:t>? International lawyers over the centuries maintained this basic dichotomy between the civilized and the uncivilized</w:t>
      </w:r>
      <w:r w:rsidRPr="00050D0E">
        <w:rPr>
          <w:rStyle w:val="StyleUnderline"/>
        </w:rPr>
        <w:t>,</w:t>
      </w:r>
      <w:r w:rsidRPr="00B86FB8">
        <w:rPr>
          <w:sz w:val="16"/>
        </w:rPr>
        <w:t xml:space="preserve"> even while refin-ing and elaborating their understanding of each of these terms. Having established this dichotomy, furthermore, </w:t>
      </w:r>
      <w:r w:rsidRPr="00050D0E">
        <w:rPr>
          <w:rStyle w:val="StyleUnderline"/>
        </w:rPr>
        <w:t xml:space="preserve">jurists continually developed </w:t>
      </w:r>
      <w:r w:rsidRPr="00B86FB8">
        <w:rPr>
          <w:sz w:val="16"/>
        </w:rPr>
        <w:t>techniques</w:t>
      </w:r>
      <w:r w:rsidRPr="00050D0E">
        <w:rPr>
          <w:rStyle w:val="StyleUnderline"/>
        </w:rPr>
        <w:t xml:space="preserve"> </w:t>
      </w:r>
      <w:r w:rsidRPr="00B86FB8">
        <w:rPr>
          <w:sz w:val="16"/>
        </w:rPr>
        <w:t>for overcoming it by formulating</w:t>
      </w:r>
      <w:r w:rsidRPr="00050D0E">
        <w:rPr>
          <w:rStyle w:val="StyleUnderline"/>
        </w:rPr>
        <w:t xml:space="preserve"> legal doctrines directed towards civilizing the uncivilized world</w:t>
      </w:r>
      <w:r w:rsidRPr="00B86FB8">
        <w:rPr>
          <w:sz w:val="16"/>
        </w:rPr>
        <w:t xml:space="preserve">. I use the term 'dynamic of dif-ference' to denote, broadly, the endless process of creating a gap between two cultures, </w:t>
      </w:r>
      <w:r w:rsidRPr="00050D0E">
        <w:rPr>
          <w:rStyle w:val="StyleUnderline"/>
        </w:rPr>
        <w:t>demarcating one as 'universal' and civilized and the other as 'particular' and uncivilized, and seeking to bridge the gap by develop-ing techniques to normalize the aberrant society</w:t>
      </w:r>
      <w:r w:rsidRPr="00B86FB8">
        <w:rPr>
          <w:sz w:val="16"/>
        </w:rPr>
        <w:t xml:space="preserve">. My argument is that </w:t>
      </w:r>
      <w:r w:rsidRPr="00050D0E">
        <w:rPr>
          <w:rStyle w:val="StyleUnderline"/>
        </w:rPr>
        <w:t xml:space="preserve">this dynamic animated the development of many of the central doc-trines of international law - most particularly, sovereignty doctrine. </w:t>
      </w:r>
      <w:r w:rsidRPr="00B86FB8">
        <w:rPr>
          <w:sz w:val="16"/>
        </w:rPr>
        <w:t xml:space="preserve">The dynamic is self-sustaining and indeed, as I shall argue, endless: each act of arrival reveals further horizons, each act of bridging further differ-ences that international law must seek to overcome. It is in this way that </w:t>
      </w:r>
      <w:r w:rsidRPr="00050D0E">
        <w:rPr>
          <w:rStyle w:val="StyleUnderline"/>
        </w:rPr>
        <w:t>international law extends itself</w:t>
      </w:r>
      <w:r w:rsidRPr="00B86FB8">
        <w:rPr>
          <w:sz w:val="16"/>
        </w:rPr>
        <w:t xml:space="preserve"> horizontally, to encompass the entire globe and, once this is achieved, vertically, within each society, </w:t>
      </w:r>
      <w:r w:rsidRPr="00050D0E">
        <w:rPr>
          <w:rStyle w:val="StyleUnderline"/>
        </w:rPr>
        <w:t>to ensure the emergence of civilized states.</w:t>
      </w:r>
      <w:r w:rsidRPr="00B86FB8">
        <w:rPr>
          <w:sz w:val="16"/>
        </w:rPr>
        <w:t xml:space="preserve"> Despite what I claim to be </w:t>
      </w:r>
      <w:r w:rsidRPr="00050D0E">
        <w:rPr>
          <w:rStyle w:val="StyleUnderline"/>
        </w:rPr>
        <w:t>the centrality of colonialism for the gen-eration of international law</w:t>
      </w:r>
      <w:r w:rsidRPr="00B86FB8">
        <w:rPr>
          <w:sz w:val="16"/>
        </w:rPr>
        <w:t xml:space="preserve">, the relationship between international law and the colonial encounter has not been seen in this way. Rather, </w:t>
      </w:r>
      <w:r w:rsidRPr="00050D0E">
        <w:rPr>
          <w:rStyle w:val="StyleUnderline"/>
        </w:rPr>
        <w:t>many international lawyers</w:t>
      </w:r>
      <w:r w:rsidRPr="00B86FB8">
        <w:rPr>
          <w:sz w:val="16"/>
        </w:rPr>
        <w:t xml:space="preserve">, from both the First and the Third world' </w:t>
      </w:r>
      <w:r w:rsidRPr="00050D0E">
        <w:rPr>
          <w:rStyle w:val="StyleUnderline"/>
        </w:rPr>
        <w:t>write as if international law came</w:t>
      </w:r>
      <w:r w:rsidRPr="00B86FB8">
        <w:rPr>
          <w:sz w:val="16"/>
        </w:rPr>
        <w:t xml:space="preserve"> to the colonies </w:t>
      </w:r>
      <w:r w:rsidRPr="00050D0E">
        <w:rPr>
          <w:rStyle w:val="StyleUnderline"/>
        </w:rPr>
        <w:t>fully formed</w:t>
      </w:r>
      <w:r w:rsidRPr="00B86FB8">
        <w:rPr>
          <w:sz w:val="16"/>
        </w:rPr>
        <w:t xml:space="preserve"> and ready for application, </w:t>
      </w:r>
      <w:r w:rsidRPr="00050D0E">
        <w:rPr>
          <w:rStyle w:val="StyleUnderline"/>
        </w:rPr>
        <w:t>as if the colonial project simply entailed assimilating these aberrant societies into an existing, stable, 'Eurocentric' system - as if, in short, the doctrines of international law solved the problem of difference by preceding it. This</w:t>
      </w:r>
      <w:r w:rsidRPr="00B86FB8">
        <w:rPr>
          <w:sz w:val="16"/>
        </w:rPr>
        <w:t xml:space="preserve"> </w:t>
      </w:r>
      <w:r w:rsidRPr="00050D0E">
        <w:rPr>
          <w:rStyle w:val="StyleUnderline"/>
        </w:rPr>
        <w:t>understanding of the colonial encounter is characteristic of the traditional approach to international law, which understands the dis-cipline in terms of the fundamental question of how order is created among sovereign states</w:t>
      </w:r>
      <w:r w:rsidRPr="00B86FB8">
        <w:rPr>
          <w:sz w:val="16"/>
        </w:rPr>
        <w:t xml:space="preserve">. For the traditionalists, international law may be broadly explained as an attempt to resolve this primordial problem, which acquired an especially threatening character when seized upon by the nineteenth-century positivist John Austin to make his famous argument that international law was not law properly so called because it did not emanate from a single, global sovereign. The attempts to resolve this problem, and the critiques of these attempts have, on the whole, constituted the central theoretical debate of the discipline.' The defining character of this problem to the whole discipline of interna-tional law is further reflected by the structure of </w:t>
      </w:r>
      <w:r w:rsidRPr="00050D0E">
        <w:rPr>
          <w:rStyle w:val="StyleUnderline"/>
        </w:rPr>
        <w:t>many of the major textbooks of international law, which introduce the subject by outlin-ing the problem and offering some sort of solution to it by suggest-ing the different ways in which international law could be regarded as law' European states were sovereign and equal.</w:t>
      </w:r>
      <w:r w:rsidRPr="00B86FB8">
        <w:rPr>
          <w:sz w:val="16"/>
        </w:rPr>
        <w:t xml:space="preserve"> The colonial confronta-tion, however, particularly since the nineteenth century when colo-nialism reached its apogee, was not a confrontation between two sovereign states, but rather between a sovereign European state and a non-European society that was deemed by jurists to be lacking in sovereignty - or else, at best only partially sovereign. My argument, then, is that what passes now as the defining dilemma of the discipline, the problem of order among states, is a problem which, from the time of its origins, has been peculiar to the specificities of European history. And, further, that </w:t>
      </w:r>
      <w:r w:rsidRPr="00B86FB8">
        <w:rPr>
          <w:rStyle w:val="Emphasis"/>
        </w:rPr>
        <w:t>the extension and universalization of this European expe-rience</w:t>
      </w:r>
      <w:r w:rsidRPr="00050D0E">
        <w:rPr>
          <w:rStyle w:val="StyleUnderline"/>
        </w:rPr>
        <w:t xml:space="preserve">, which is achieved by transmuting it into the major theoretical problem of the discipline, </w:t>
      </w:r>
      <w:r w:rsidRPr="00B86FB8">
        <w:rPr>
          <w:rStyle w:val="Emphasis"/>
        </w:rPr>
        <w:t>has the effect of suppressing and subordinat-ing other histories of international law and the peoples to whom it has applied</w:t>
      </w:r>
      <w:r w:rsidRPr="00B86FB8">
        <w:rPr>
          <w:sz w:val="16"/>
        </w:rPr>
        <w:t xml:space="preserve">. </w:t>
      </w:r>
      <w:r w:rsidRPr="00050D0E">
        <w:rPr>
          <w:rStyle w:val="StyleUnderline"/>
        </w:rPr>
        <w:t>Within the axiomatic framework which decrees that European states are sovereign while non-European states are not, there is only one means of relating the history of the non-European world: it is a history of the incorporation of the peoples of Africa, Asia, the Americas and the Pacific into an international law which is explicitly European, and yet, universal</w:t>
      </w:r>
      <w:r w:rsidRPr="00B86FB8">
        <w:rPr>
          <w:sz w:val="16"/>
        </w:rPr>
        <w:t xml:space="preserve">. This task having been accomplished, the Third World having been granted all the powers of sovereignty, imperialism becomes only a matter of historical interest. </w:t>
      </w:r>
      <w:r w:rsidRPr="00050D0E">
        <w:rPr>
          <w:rStyle w:val="StyleUnderline"/>
        </w:rPr>
        <w:t>This is the history I examine</w:t>
      </w:r>
      <w:r w:rsidRPr="00B86FB8">
        <w:rPr>
          <w:sz w:val="16"/>
        </w:rPr>
        <w:t xml:space="preserve">, not with a view to furthering it, but </w:t>
      </w:r>
      <w:r w:rsidRPr="00050D0E">
        <w:rPr>
          <w:rStyle w:val="StyleUnderline"/>
        </w:rPr>
        <w:t xml:space="preserve">in an attempt to illuminate the </w:t>
      </w:r>
      <w:r w:rsidRPr="00B86FB8">
        <w:rPr>
          <w:rStyle w:val="Emphasis"/>
        </w:rPr>
        <w:t>tragedies and violence inherent in the project of the civilizing mission, and its continuing operation in international law.</w:t>
      </w:r>
      <w:r w:rsidRPr="00050D0E">
        <w:rPr>
          <w:rStyle w:val="StyleUnderline"/>
        </w:rPr>
        <w:t xml:space="preserve"> </w:t>
      </w:r>
      <w:r w:rsidRPr="00B86FB8">
        <w:rPr>
          <w:sz w:val="16"/>
        </w:rPr>
        <w:t xml:space="preserve">My broad argument is that the very mechanisms by which the civilizing mission is furthered pre-vent its fulfilment, and that, further, the process of incorporation that is conventionally understood to be empowering and liberating for the Third World is, in significant ways, debilitating and excluding. My approach to the colonial encounter differs from the traditional approach on a number of counts. First, I focus on the civilizing mission and the problem of cultural difference, and not on the issue of order among sovereign states. A focus </w:t>
      </w:r>
      <w:r w:rsidRPr="00050D0E">
        <w:rPr>
          <w:rStyle w:val="StyleUnderline"/>
        </w:rPr>
        <w:t>on the problem of order among sovere-ign states cannot illuminate the prior question of how certain states were excluded from the realm of sovereignty in the first place</w:t>
      </w:r>
      <w:r w:rsidRPr="00B86FB8">
        <w:rPr>
          <w:sz w:val="16"/>
        </w:rPr>
        <w:t xml:space="preserve">. Secondly, I argue that the application of sovereignty doctrine to the colonies cannot be properly understood as the simple extension of sovereignty, as it devel-oped in Europe, into the peripheral colonies. According to this version of the conventional history, </w:t>
      </w:r>
      <w:r w:rsidRPr="00050D0E">
        <w:rPr>
          <w:rStyle w:val="StyleUnderline"/>
        </w:rPr>
        <w:t>the European model of sovereignty</w:t>
      </w:r>
      <w:r w:rsidRPr="00B86FB8">
        <w:rPr>
          <w:sz w:val="16"/>
        </w:rPr>
        <w:t xml:space="preserve">, established by the defining event of the Peace of Westphalia, </w:t>
      </w:r>
      <w:r w:rsidRPr="00050D0E">
        <w:rPr>
          <w:rStyle w:val="StyleUnderline"/>
        </w:rPr>
        <w:t xml:space="preserve">was gradually extended to the non-European peripheries.' </w:t>
      </w:r>
    </w:p>
    <w:p w:rsidR="00C71562" w:rsidRDefault="00C71562" w:rsidP="00C71562"/>
    <w:p w:rsidR="00C71562" w:rsidRDefault="00C71562" w:rsidP="00C71562">
      <w:pPr>
        <w:pStyle w:val="Heading4"/>
      </w:pPr>
      <w:r>
        <w:t>Affirmative’s use of the developmental discourse of international law separates the West from the Orient and draws lines between the “developed” and “undeveloped” world—erases explanations not based off of Western conception of the world and binarizes the world such that all that is undesirable becomes characteristic of the Orient.</w:t>
      </w:r>
    </w:p>
    <w:p w:rsidR="00C71562" w:rsidRPr="00E95AE1" w:rsidRDefault="00C71562" w:rsidP="00C71562">
      <w:r w:rsidRPr="00E95AE1">
        <w:rPr>
          <w:rStyle w:val="Style13ptBold"/>
        </w:rPr>
        <w:t>Beard 7</w:t>
      </w:r>
      <w:r>
        <w:t xml:space="preserve"> (Jennifer L., PhD, member of the Migration Review Tribunal and the Refugee Review Tribunal from 2009 to 2014, prof of int’l law at Univ of British Columbia law, “the Political Economy of Desire: International Law, Development and the nation state,” Glasshouse Books, 3/12/2007) KC</w:t>
      </w:r>
    </w:p>
    <w:p w:rsidR="00C71562" w:rsidRPr="00E95AE1" w:rsidRDefault="00C71562" w:rsidP="00C71562">
      <w:pPr>
        <w:rPr>
          <w:sz w:val="16"/>
        </w:rPr>
      </w:pPr>
      <w:r w:rsidRPr="00E95AE1">
        <w:rPr>
          <w:sz w:val="16"/>
        </w:rPr>
        <w:t xml:space="preserve">Public international law and socio-economic development both rest on the belief that individuals, and more belatedly, peoples, are meant to live in circumstances that grant them certain rights and freedoms fundamental to their humanity. To this end, </w:t>
      </w:r>
      <w:r w:rsidRPr="00E95AE1">
        <w:rPr>
          <w:rStyle w:val="StyleUnderline"/>
        </w:rPr>
        <w:t>international law</w:t>
      </w:r>
      <w:r w:rsidRPr="00E95AE1">
        <w:rPr>
          <w:sz w:val="16"/>
        </w:rPr>
        <w:t xml:space="preserve"> seeks to provide peace and security, mechanisms of good governance and the protection of human rights and freedoms. Likewise, the United Nations General Assembly </w:t>
      </w:r>
      <w:r w:rsidRPr="00E95AE1">
        <w:rPr>
          <w:rStyle w:val="StyleUnderline"/>
        </w:rPr>
        <w:t xml:space="preserve">has defined `development' as the 'multi-dimensional undertaking to achieve a higher quality of life for all people' in the contexts of peace, the economy, environ-mental protection, social justice and democracy.' The nation state, another modern concept, has established itself as an instrumental conduit of both international law and development. Yet, </w:t>
      </w:r>
      <w:r w:rsidRPr="00E95AE1">
        <w:rPr>
          <w:sz w:val="16"/>
        </w:rPr>
        <w:t xml:space="preserve">while </w:t>
      </w:r>
      <w:r w:rsidRPr="00E95AE1">
        <w:rPr>
          <w:rStyle w:val="StyleUnderline"/>
        </w:rPr>
        <w:t>international law,</w:t>
      </w:r>
      <w:r w:rsidRPr="00E95AE1">
        <w:rPr>
          <w:sz w:val="16"/>
        </w:rPr>
        <w:t xml:space="preserve"> development </w:t>
      </w:r>
      <w:r w:rsidRPr="00E95AE1">
        <w:rPr>
          <w:rStyle w:val="StyleUnderline"/>
        </w:rPr>
        <w:t xml:space="preserve">and </w:t>
      </w:r>
      <w:r w:rsidRPr="00E95AE1">
        <w:rPr>
          <w:sz w:val="16"/>
        </w:rPr>
        <w:t>the nation state may be understood as instrumental to the process of improving human life, t</w:t>
      </w:r>
      <w:r w:rsidRPr="00E95AE1">
        <w:rPr>
          <w:rStyle w:val="StyleUnderline"/>
        </w:rPr>
        <w:t xml:space="preserve">he con-cept of development is also used to describe the end state </w:t>
      </w:r>
      <w:r w:rsidRPr="00E95AE1">
        <w:rPr>
          <w:sz w:val="16"/>
        </w:rPr>
        <w:t>of that process. In this sense, the concept of development provides modernity with a space of transcendence in these 'godless' times as well as a certain objectivity to inter-national law and the nation state.</w:t>
      </w:r>
      <w:r w:rsidRPr="00E95AE1">
        <w:rPr>
          <w:rStyle w:val="StyleUnderline"/>
        </w:rPr>
        <w:t xml:space="preserve"> </w:t>
      </w:r>
      <w:r w:rsidRPr="00E95AE1">
        <w:rPr>
          <w:rStyle w:val="Emphasis"/>
        </w:rPr>
        <w:t>The concept of development sets out the objectives of international law</w:t>
      </w:r>
      <w:r w:rsidRPr="00E95AE1">
        <w:rPr>
          <w:rStyle w:val="StyleUnderline"/>
        </w:rPr>
        <w:t xml:space="preserve"> and the nation state by signifying the kind of world development practitioners are working to achieve.</w:t>
      </w:r>
      <w:r w:rsidRPr="00E95AE1">
        <w:rPr>
          <w:sz w:val="16"/>
        </w:rPr>
        <w:t xml:space="preserve"> In consequence, whatever '</w:t>
      </w:r>
      <w:r w:rsidRPr="00E95AE1">
        <w:rPr>
          <w:rStyle w:val="Emphasis"/>
        </w:rPr>
        <w:t>development</w:t>
      </w:r>
      <w:r w:rsidRPr="00E95AE1">
        <w:rPr>
          <w:rStyle w:val="StyleUnderline"/>
        </w:rPr>
        <w:t>'</w:t>
      </w:r>
      <w:r w:rsidRPr="00E95AE1">
        <w:rPr>
          <w:sz w:val="16"/>
        </w:rPr>
        <w:t xml:space="preserve"> means </w:t>
      </w:r>
      <w:r w:rsidRPr="00E95AE1">
        <w:rPr>
          <w:rStyle w:val="Emphasis"/>
        </w:rPr>
        <w:t>will determine the ends of international law</w:t>
      </w:r>
      <w:r w:rsidRPr="00E95AE1">
        <w:rPr>
          <w:rStyle w:val="StyleUnderline"/>
        </w:rPr>
        <w:t xml:space="preserve"> and the nation state and thus define the roles of law and the state at the national or international level, as well as the regulation of other subjects</w:t>
      </w:r>
      <w:r w:rsidRPr="00E95AE1">
        <w:rPr>
          <w:sz w:val="16"/>
        </w:rPr>
        <w:t xml:space="preserve"> (usually defined by law) such as organisations, corporations or individuals. The concept of development can be understood as transcendental in so far as its meaning extends beyond the limits of ordinary experience. The transcendental element within the meaning of development concerns both a material yearning for a higher quality of life by means of technical and economic progress as well as a non-material and arguably numinous yearning for the fulfilment of an historical end. The transcendental element of devel-opment is infinitely distant from the reality of the so-called 'developed' world, yet is essential to it. It is essential because </w:t>
      </w:r>
      <w:r w:rsidRPr="00E95AE1">
        <w:rPr>
          <w:rStyle w:val="StyleUnderline"/>
        </w:rPr>
        <w:t>the transcendental element of development is the central idea around which an entire discourse of devel-opment takes place — a discourse that identifies and gives meaning to the `developed' world</w:t>
      </w:r>
      <w:r w:rsidRPr="00E95AE1">
        <w:rPr>
          <w:sz w:val="16"/>
        </w:rPr>
        <w:t xml:space="preserve"> as such. In this respect, one might say that development is represented only in its absence but functions as the origin of an entire dis-course and its effects.' One might argue that development as transcendence is the beginning and the end of a development discourse but it is never present, or conceivable except as an infinite series of continuous interpretations of, and effects on, human becoming that ultimately elusive definition. </w:t>
      </w:r>
      <w:r w:rsidRPr="00E95AE1">
        <w:rPr>
          <w:rStyle w:val="StyleUnderline"/>
        </w:rPr>
        <w:t xml:space="preserve">Development </w:t>
      </w:r>
      <w:r w:rsidRPr="00E95AE1">
        <w:rPr>
          <w:sz w:val="16"/>
        </w:rPr>
        <w:t>as process, therefore</w:t>
      </w:r>
      <w:r w:rsidRPr="00E95AE1">
        <w:rPr>
          <w:rStyle w:val="StyleUnderline"/>
        </w:rPr>
        <w:t>, is neither natural nor self-fulfilling</w:t>
      </w:r>
      <w:r w:rsidRPr="00E95AE1">
        <w:rPr>
          <w:sz w:val="16"/>
        </w:rPr>
        <w:t xml:space="preserve"> except perhaps as an industry of professionals: the lawyers, economists, politicians, bankers, activ-ists, missionaries and the bureaucrats of international economic institutions, who act as conveyors of its discourse. With these thoughts in mind, this book is written not in an attempt to find the meaning of development but to find out how the discourse of develop-ment came to be, to find out why </w:t>
      </w:r>
      <w:r w:rsidRPr="00E95AE1">
        <w:rPr>
          <w:rStyle w:val="StyleUnderline"/>
        </w:rPr>
        <w:t>development</w:t>
      </w:r>
      <w:r w:rsidRPr="00E95AE1">
        <w:rPr>
          <w:sz w:val="16"/>
        </w:rPr>
        <w:t xml:space="preserve"> is necessary as a concept and what logic is implicit </w:t>
      </w:r>
      <w:r w:rsidRPr="00E95AE1">
        <w:rPr>
          <w:rStyle w:val="StyleUnderline"/>
        </w:rPr>
        <w:t xml:space="preserve">in </w:t>
      </w:r>
      <w:r w:rsidRPr="00E95AE1">
        <w:rPr>
          <w:rStyle w:val="Emphasis"/>
        </w:rPr>
        <w:t>the act of dividing the world into one part said to be complete and authoritative and another said to be incomplete and flawed</w:t>
      </w:r>
      <w:r w:rsidRPr="00E95AE1">
        <w:rPr>
          <w:sz w:val="16"/>
        </w:rPr>
        <w:t xml:space="preserve">. In doing so, the book does not examine development as a particular set of economic and social practices but rather as a metaphysical concept that </w:t>
      </w:r>
      <w:r w:rsidRPr="00E95AE1">
        <w:rPr>
          <w:rStyle w:val="StyleUnderline"/>
        </w:rPr>
        <w:t>pro-duces these practices</w:t>
      </w:r>
      <w:r w:rsidRPr="00E95AE1">
        <w:rPr>
          <w:sz w:val="16"/>
        </w:rPr>
        <w:t xml:space="preserve"> within a particularly Christian dynamic dating back to early and medieval times. It is suggested in this book that development is not only a metaphysical concept but also a proper name. </w:t>
      </w:r>
      <w:r w:rsidRPr="00E95AE1">
        <w:rPr>
          <w:rStyle w:val="Emphasis"/>
        </w:rPr>
        <w:t>Development names the peoples of 'the West' and thereby separates them from 'most of the world</w:t>
      </w:r>
      <w:r w:rsidRPr="00E95AE1">
        <w:rPr>
          <w:rStyle w:val="StyleUnderline"/>
        </w:rPr>
        <w:t>'</w:t>
      </w:r>
      <w:r w:rsidRPr="00E95AE1">
        <w:rPr>
          <w:sz w:val="16"/>
        </w:rPr>
        <w:t xml:space="preserve">.3 To assign the concept of development to history — that is, to abandon or renounce the concept and what it represents — would strip the West of its current identity qua develop-ment </w:t>
      </w:r>
      <w:r w:rsidRPr="00E95AE1">
        <w:rPr>
          <w:rStyle w:val="Emphasis"/>
        </w:rPr>
        <w:t>and cause</w:t>
      </w:r>
      <w:r w:rsidRPr="00E95AE1">
        <w:rPr>
          <w:rStyle w:val="StyleUnderline"/>
        </w:rPr>
        <w:t xml:space="preserve"> </w:t>
      </w:r>
      <w:r w:rsidRPr="00E95AE1">
        <w:rPr>
          <w:sz w:val="16"/>
        </w:rPr>
        <w:t xml:space="preserve">a break in a long chain of </w:t>
      </w:r>
      <w:r w:rsidRPr="00E95AE1">
        <w:rPr>
          <w:rStyle w:val="Emphasis"/>
        </w:rPr>
        <w:t>binary differences</w:t>
      </w:r>
      <w:r w:rsidRPr="00E95AE1">
        <w:rPr>
          <w:sz w:val="16"/>
        </w:rPr>
        <w:t xml:space="preserve"> to which it is linked: namely Christian/pagan, </w:t>
      </w:r>
      <w:r w:rsidRPr="00E95AE1">
        <w:rPr>
          <w:rStyle w:val="StyleUnderline"/>
        </w:rPr>
        <w:t>modern/primitive, civilised/barbaric</w:t>
      </w:r>
      <w:r w:rsidRPr="00E95AE1">
        <w:rPr>
          <w:sz w:val="16"/>
        </w:rPr>
        <w:t xml:space="preserve">, First World/Third World, North/South </w:t>
      </w:r>
      <w:r w:rsidRPr="00E95AE1">
        <w:rPr>
          <w:rStyle w:val="StyleUnderline"/>
        </w:rPr>
        <w:t xml:space="preserve">and </w:t>
      </w:r>
      <w:r w:rsidRPr="00E95AE1">
        <w:rPr>
          <w:rStyle w:val="Emphasis"/>
        </w:rPr>
        <w:t>western/oriental.</w:t>
      </w:r>
      <w:r w:rsidRPr="00E95AE1">
        <w:rPr>
          <w:sz w:val="16"/>
        </w:rPr>
        <w:t xml:space="preserve"> These binary differ-ences are each invested with the meanings of all the others in the chain. As a consequence, this book is as much concerned with </w:t>
      </w:r>
      <w:r w:rsidRPr="00E95AE1">
        <w:rPr>
          <w:rStyle w:val="Emphasis"/>
        </w:rPr>
        <w:t>the notion of 'western' identity</w:t>
      </w:r>
      <w:r w:rsidRPr="00E95AE1">
        <w:rPr>
          <w:sz w:val="16"/>
        </w:rPr>
        <w:t xml:space="preserve"> as it is </w:t>
      </w:r>
      <w:r w:rsidRPr="00E95AE1">
        <w:rPr>
          <w:rStyle w:val="Emphasis"/>
        </w:rPr>
        <w:t>with the concept of development itself</w:t>
      </w:r>
      <w:r w:rsidRPr="00E95AE1">
        <w:rPr>
          <w:rStyle w:val="StyleUnderline"/>
        </w:rPr>
        <w:t>.</w:t>
      </w:r>
      <w:r w:rsidRPr="00E95AE1">
        <w:rPr>
          <w:sz w:val="16"/>
        </w:rPr>
        <w:t xml:space="preserve"> The abandonment of concepts or identity is always taking place, and although abandonment can be a mutual operation in the sense that a new identity must always emerge from any confrontation with another identity (the Other), the abandonment of an identity is nonetheless an extremely threatening and emotionally and/or physically violent process of change. Think, for example, of the transformation taking place within nation states as their 'national identity' takes up the multicultural immigration of people who challenge and eventually change that identity as well as the identity of its `nationals'. These changes are extremely complex and strike at the heart of ethical debates about what is right and wrong in human society. Since this book suggests that the definition of development (everything that gives it distinctness, delineation, meaning) ought to be opened to the point that it can no longer be identified — to the extent that the West ought no longer call itself `developed' — many readers will find this book confronta-tional. It is important to keep in mind that the</w:t>
      </w:r>
      <w:r w:rsidRPr="00E95AE1">
        <w:rPr>
          <w:rStyle w:val="StyleUnderline"/>
        </w:rPr>
        <w:t xml:space="preserve"> </w:t>
      </w:r>
      <w:r w:rsidRPr="00E95AE1">
        <w:rPr>
          <w:sz w:val="16"/>
        </w:rPr>
        <w:t xml:space="preserve">confrontation comes from understanding the arguments being made about development; it does not come from the style in which the arguments are being put although readers not familiar with critical philosophies will find some of the terminology new, unfamiliar or out of context. Those readers who are able to acknowledge and consider what is being said, however, may rest assured in the knowledge that </w:t>
      </w:r>
      <w:r w:rsidRPr="00E95AE1">
        <w:rPr>
          <w:rStyle w:val="StyleUnderline"/>
        </w:rPr>
        <w:t>confrontation is an invitation to transformation</w:t>
      </w:r>
      <w:r w:rsidRPr="00E95AE1">
        <w:rPr>
          <w:sz w:val="16"/>
        </w:rPr>
        <w:t xml:space="preserve"> and, in that sense, development remains comprehensible. In this book, it is argued that </w:t>
      </w:r>
      <w:r w:rsidRPr="00E95AE1">
        <w:rPr>
          <w:rStyle w:val="StyleUnderline"/>
        </w:rPr>
        <w:t>western identity is a relation of binaries that are 'thought and lived as if they expressed the true order of things</w:t>
      </w:r>
      <w:r w:rsidRPr="00E95AE1">
        <w:rPr>
          <w:sz w:val="16"/>
        </w:rPr>
        <w:t xml:space="preserve">'.4 If, indeed, </w:t>
      </w:r>
      <w:r w:rsidRPr="00E95AE1">
        <w:rPr>
          <w:rStyle w:val="StyleUnderline"/>
        </w:rPr>
        <w:t>western identity has its own discursive expression of power</w:t>
      </w:r>
      <w:r w:rsidRPr="00E95AE1">
        <w:rPr>
          <w:sz w:val="16"/>
        </w:rPr>
        <w:t xml:space="preserve">, know-ledge and meaning </w:t>
      </w:r>
      <w:r w:rsidRPr="00E95AE1">
        <w:rPr>
          <w:rStyle w:val="StyleUnderline"/>
        </w:rPr>
        <w:t>that is constituted around these binaries</w:t>
      </w:r>
      <w:r w:rsidRPr="00E95AE1">
        <w:rPr>
          <w:sz w:val="16"/>
        </w:rPr>
        <w:t xml:space="preserve">, then one must pursue this space as its own discourse in order to understand how the dis-course of development erupted onto modernity's centre stage.' </w:t>
      </w:r>
      <w:r w:rsidRPr="00E95AE1">
        <w:rPr>
          <w:rStyle w:val="Emphasis"/>
        </w:rPr>
        <w:t>Development discourse exists</w:t>
      </w:r>
      <w:r w:rsidRPr="00E95AE1">
        <w:rPr>
          <w:sz w:val="16"/>
        </w:rPr>
        <w:t xml:space="preserve">, arguably, </w:t>
      </w:r>
      <w:r w:rsidRPr="00E95AE1">
        <w:rPr>
          <w:rStyle w:val="Emphasis"/>
        </w:rPr>
        <w:t>as a frame that makes possible a resilient conti-nuation of a western identity</w:t>
      </w:r>
      <w:r w:rsidRPr="00E95AE1">
        <w:rPr>
          <w:sz w:val="16"/>
        </w:rPr>
        <w:t xml:space="preserve"> that trips along as 'a god who is dead [but] continues to resonate'.6 The developed nations merely stand in for an infinitely distant reality that will always exceed `men's imprisonment to the earth'.? The point, put simply, is that </w:t>
      </w:r>
      <w:r w:rsidRPr="00E95AE1">
        <w:rPr>
          <w:rStyle w:val="StyleUnderline"/>
        </w:rPr>
        <w:t>western identity reverberates,</w:t>
      </w:r>
      <w:r w:rsidRPr="00E95AE1">
        <w:rPr>
          <w:sz w:val="16"/>
        </w:rPr>
        <w:t xml:space="preserve"> is symbolised by, and made manifest in, the more powerful element of particular binaries —'Christianity', 'civilisation', 'the West' — to which the binary of 'development' has been recently admitted. As each binary is threatened or faces deconstruc-tion, so too is western identity threatened with the symbolic disintegration and fear-inducing meaninglessness that has been discussed in relation to the abandonment of identity. This book is a study of these crises. The argument made in this book is that </w:t>
      </w:r>
      <w:r w:rsidRPr="00E95AE1">
        <w:rPr>
          <w:rStyle w:val="StyleUnderline"/>
        </w:rPr>
        <w:t xml:space="preserve">the developed world that calls itself the West has positioned itself into a space of transcendence at the global level </w:t>
      </w:r>
      <w:r w:rsidRPr="00E95AE1">
        <w:rPr>
          <w:sz w:val="16"/>
        </w:rPr>
        <w:t xml:space="preserve">since the discovery of the New World in the fifteenth century. Yet, the developed world, like any idol, is an inadequate representation of tran-scendence itself. </w:t>
      </w:r>
      <w:r w:rsidRPr="00E95AE1">
        <w:rPr>
          <w:rStyle w:val="StyleUnderline"/>
        </w:rPr>
        <w:t>Once named, the developed world merely reduces the concept of development to predicative discourse in such a way that the idea remains always infinitely active and unattainable;</w:t>
      </w:r>
      <w:r w:rsidRPr="00E95AE1">
        <w:rPr>
          <w:sz w:val="16"/>
        </w:rPr>
        <w:t xml:space="preserve"> at once imaginable and yet unfathomable. The discourses of development that emerge from develop-ment's predication are, at worst, a false eschatology, and at best, they offer humanity an instance of the inadequacy of representation. Here lies the paradox. </w:t>
      </w:r>
      <w:r w:rsidRPr="00E95AE1">
        <w:rPr>
          <w:rStyle w:val="StyleUnderline"/>
        </w:rPr>
        <w:t>The idea of development</w:t>
      </w:r>
      <w:r w:rsidRPr="00E95AE1">
        <w:rPr>
          <w:sz w:val="16"/>
        </w:rPr>
        <w:t xml:space="preserve"> as 'a bereaved apprehen-sion' does not threaten the identity of the developed world — it </w:t>
      </w:r>
      <w:r w:rsidRPr="00E95AE1">
        <w:rPr>
          <w:rStyle w:val="StyleUnderline"/>
        </w:rPr>
        <w:t>creates the identity.</w:t>
      </w:r>
      <w:r w:rsidRPr="00E95AE1">
        <w:rPr>
          <w:sz w:val="16"/>
        </w:rPr>
        <w:t xml:space="preserve">' The incommensurability of development's transcendence plays an essential function by introducing the very element of loss. This sense of loss, namely the inability to properly know and represent what development is, is transferred from the concept of development itself into its 'weaker' oppo-sition: underdevelopment. Underdevelopment thus fills the lack, appearing at development's very origin. In other words, we cannot represent development without the binary of underdevelopment — both concepts emerge from the other. </w:t>
      </w:r>
      <w:r w:rsidRPr="00E95AE1">
        <w:rPr>
          <w:rStyle w:val="StyleUnderline"/>
        </w:rPr>
        <w:t>The people with faith in the discourses of development are thus allowed both to represent and dream of a potential state of fulfilment, which is being kept from them by the i</w:t>
      </w:r>
      <w:r w:rsidRPr="00E95AE1">
        <w:rPr>
          <w:sz w:val="16"/>
        </w:rPr>
        <w:t>ncompetence of, and</w:t>
      </w:r>
      <w:r w:rsidRPr="00E95AE1">
        <w:rPr>
          <w:rStyle w:val="StyleUnderline"/>
        </w:rPr>
        <w:t xml:space="preserve"> lack (</w:t>
      </w:r>
      <w:r w:rsidRPr="00E95AE1">
        <w:rPr>
          <w:sz w:val="16"/>
        </w:rPr>
        <w:t>of prudence, technology, industry, law, etc.)</w:t>
      </w:r>
      <w:r w:rsidRPr="00E95AE1">
        <w:rPr>
          <w:rStyle w:val="StyleUnderline"/>
        </w:rPr>
        <w:t xml:space="preserve"> in the peoples of the underdeveloped world. Whatever the binary nature of development discourse chooses</w:t>
      </w:r>
      <w:r w:rsidRPr="00E95AE1">
        <w:rPr>
          <w:sz w:val="16"/>
        </w:rPr>
        <w:t xml:space="preserve"> </w:t>
      </w:r>
      <w:r w:rsidRPr="00E95AE1">
        <w:rPr>
          <w:rStyle w:val="StyleUnderline"/>
        </w:rPr>
        <w:t>to locate in its `weaker' side of underdevelopment is thus possessed of the causes of poverty, exploitation and unequal redistribution of resources.</w:t>
      </w:r>
      <w:r w:rsidRPr="00E95AE1">
        <w:rPr>
          <w:sz w:val="16"/>
        </w:rPr>
        <w:t xml:space="preserve"> The developed world, on the other hand, possesses elements of global fulfilment, which is due to all people when the lack of the underdeveloped world is fulfilled. In short, humanity is left with faith in development, and, ipso facto, faith in the developed world. The term 'faith' here is used deliberately to evoke the sense of a people seeking to erase the torture of crisis brought on by the loss of, and alienation from, 'mere being' with a 'certain community of meaning'.9 Development discourse assigns the unfathomable a name, and puts an end to angst-inducing uncertainty.' This then is what is gained by placing the quality of life of all people into a developmental framework that exceeds and resists language: the capacity of the developed world to imagine itself and its place in human history through its continued encounter with an underdeveloped world from which it has, figuratively speaking, emerged. It should be clear to the reader that the argument here is not merely that development is used as a convenient name for a particular socio-economic status. Rathe</w:t>
      </w:r>
      <w:r w:rsidRPr="00E95AE1">
        <w:rPr>
          <w:rStyle w:val="StyleUnderline"/>
        </w:rPr>
        <w:t xml:space="preserve">r, the concern is with how development makes sense of the lives of `most of the world'," and thus erases other explanations that are perhaps not based on current conceptions of progress, temporality, geography, space, religion, gender or race, etc. </w:t>
      </w:r>
      <w:r w:rsidRPr="00E95AE1">
        <w:rPr>
          <w:sz w:val="16"/>
        </w:rPr>
        <w:t xml:space="preserve">Needless to say, </w:t>
      </w:r>
      <w:r w:rsidRPr="00E95AE1">
        <w:rPr>
          <w:rStyle w:val="StyleUnderline"/>
        </w:rPr>
        <w:t>development discourse repre-sents a very real and effective form of imperial power that is concerned with the maintenance of a</w:t>
      </w:r>
      <w:r w:rsidRPr="00E95AE1">
        <w:rPr>
          <w:sz w:val="16"/>
        </w:rPr>
        <w:t xml:space="preserve"> particular (</w:t>
      </w:r>
      <w:r w:rsidRPr="00E95AE1">
        <w:rPr>
          <w:rStyle w:val="StyleUnderline"/>
        </w:rPr>
        <w:t>western) version of subjectivit</w:t>
      </w:r>
      <w:r w:rsidRPr="00E95AE1">
        <w:rPr>
          <w:sz w:val="16"/>
        </w:rPr>
        <w:t>y through its appropriation of history by means of a continuous and `hazardous play of dominations' that have hardened the discourse of development into 'an unalterable form in the long baking process of history'." It is not being suggested that the reality of the present as it is would cease to be if development were not to exist as a concept. And yet</w:t>
      </w:r>
      <w:r w:rsidRPr="00E95AE1">
        <w:rPr>
          <w:rStyle w:val="StyleUnderline"/>
        </w:rPr>
        <w:t xml:space="preserve">, if the concept of development were to be taken from our lexicon, our conception </w:t>
      </w:r>
      <w:r w:rsidRPr="00E95AE1">
        <w:rPr>
          <w:sz w:val="16"/>
        </w:rPr>
        <w:t>and use</w:t>
      </w:r>
      <w:r w:rsidRPr="00E95AE1">
        <w:rPr>
          <w:rStyle w:val="StyleUnderline"/>
        </w:rPr>
        <w:t xml:space="preserve"> of</w:t>
      </w:r>
      <w:r w:rsidRPr="00E95AE1">
        <w:rPr>
          <w:sz w:val="16"/>
        </w:rPr>
        <w:t xml:space="preserve"> terms such as 'the North', 'the First World', 'the industrialised nations' or </w:t>
      </w:r>
      <w:r w:rsidRPr="00E95AE1">
        <w:rPr>
          <w:rStyle w:val="StyleUnderline"/>
        </w:rPr>
        <w:t>`the West' might be fundamentally different.</w:t>
      </w:r>
      <w:r w:rsidRPr="00E95AE1">
        <w:rPr>
          <w:sz w:val="16"/>
        </w:rPr>
        <w:t xml:space="preserve"> All of these terms are closely associated with particular social and economic divisions in and of the world. Importantly, it is the developed world that claims for itself that space, which exists only as transcendence but functions as meaning. In other words, </w:t>
      </w:r>
      <w:r w:rsidRPr="00E95AE1">
        <w:rPr>
          <w:rStyle w:val="Emphasis"/>
        </w:rPr>
        <w:t xml:space="preserve">coun-tries claim to be `developed' </w:t>
      </w:r>
      <w:r w:rsidRPr="00E95AE1">
        <w:rPr>
          <w:sz w:val="16"/>
        </w:rPr>
        <w:t xml:space="preserve">even if the concept is beyond definition (that is transcendent) </w:t>
      </w:r>
      <w:r w:rsidRPr="00E95AE1">
        <w:rPr>
          <w:rStyle w:val="Emphasis"/>
        </w:rPr>
        <w:t>because it is a concept that is relied upon by international society in order to regulate and legitimise</w:t>
      </w:r>
      <w:r w:rsidRPr="00E95AE1">
        <w:rPr>
          <w:sz w:val="16"/>
        </w:rPr>
        <w:t xml:space="preserve"> (that is, give meaning to) </w:t>
      </w:r>
      <w:r w:rsidRPr="00E95AE1">
        <w:rPr>
          <w:rStyle w:val="Emphasis"/>
        </w:rPr>
        <w:t>social actions. In</w:t>
      </w:r>
      <w:r w:rsidRPr="00E95AE1">
        <w:rPr>
          <w:sz w:val="16"/>
        </w:rPr>
        <w:t xml:space="preserve"> order to explore the premise that there exists such a thing as western identity, and here 'identity' means the conversion of difference into a belittled Otherness through the construction of binaries, the book relies on a wide range of sources from different cultures, historical periods and disciplines. In doing so, this book cannot assume the scholarship of many critical post-colonial theorists working in the area of law and development, or in development studies more generally, who think of the `underdeveloped' and/ or the `developed' worlds as an outcome of the Imperial era." The story of development is part of a much older struggle by Christian peoples of western Europe that has any one of many possible origins — 'numberless beginnings, whose faint traces and hints of colour are readily seen by the historical eye'." This book does not recite a history of a 'western' identity or its 'develop-ment', which tells the reader about the improvement of human life through technical and economic progress that begins in a heart of darkness and ends in some Hegelian civil society. That kind of history is merely a narrative told within development discourse, an 'error we call truth'." The chapters of this book are to be read as representative of what Ernesto Laclau refers to as theoretical 'interventions', 'which shed mutual light on each other, not in terms of the progression of an argument, but of what we could call the reiteration of the latter in different discursive contexts'.' In this book, each chapter is a reiteration of a discontinuity in the history of 'the West' that has significance for the emergence of a development discourse in the twentieth century. The purpose of identifying these discontinuities is to articulate cer-tain contingent social constructions that attempt to fill the loss of meaning created when there is a loss of faith in the symbolic reality of a particular identification of the West 'as it was' so to speak, and the effect this has on emergent western identities. These identities include both the 'West' as a body and the individuals within it. Both bodies are 'totally imprinted by history'." The bodies of particular interest are national and individual in nature. The national is interesting in so far as the nation state is the subject of develop-ment's discourse as well as the instrument meant to bring development to the individual. The individual, in turn, is interesting because it has emerged in the West in formation with nation and national development. </w:t>
      </w:r>
    </w:p>
    <w:p w:rsidR="00C71562" w:rsidRDefault="00C71562" w:rsidP="00C71562"/>
    <w:p w:rsidR="00C71562" w:rsidRDefault="00C71562" w:rsidP="00C71562">
      <w:pPr>
        <w:pStyle w:val="Heading4"/>
      </w:pPr>
      <w:r>
        <w:t>Affirmative’s orthodox IR discourse and operation within existing international legal structures otherizes the East</w:t>
      </w:r>
    </w:p>
    <w:p w:rsidR="00C71562" w:rsidRPr="008215B7" w:rsidRDefault="00C71562" w:rsidP="00C71562">
      <w:r w:rsidRPr="002D5FA0">
        <w:rPr>
          <w:rStyle w:val="Style13ptBold"/>
        </w:rPr>
        <w:t>Chacko 4</w:t>
      </w:r>
      <w:r>
        <w:t xml:space="preserve"> (Priya, PhD, prof at school of history at U of Adelaide, teaches International politics, “Modernity, orientalism, and the construction of International Relations,” Oxford University Press, 7/16/2004) KC</w:t>
      </w:r>
    </w:p>
    <w:p w:rsidR="00C71562" w:rsidRPr="00CD5A67" w:rsidRDefault="00C71562" w:rsidP="00C71562">
      <w:pPr>
        <w:rPr>
          <w:sz w:val="16"/>
        </w:rPr>
      </w:pPr>
      <w:r w:rsidRPr="00CD5A67">
        <w:rPr>
          <w:sz w:val="16"/>
        </w:rPr>
        <w:t xml:space="preserve">The assertion that the post-Cold War era has witnessed the rise of culture and identity as important factors in world politics has become a truism in much recent International Relations (IR) literature. However, this obscures the extent to which a specific culture, that of the post-Enlightenment West, has shaped the development of IR as a discourse and a discipline from its inception. The premise of this paper is that IR’s origins in this particular cultural context has fashioned its key analytical concepts and categories in a way that serves to justify and perpetuate the hegemony of the West. In order to historicize the construction of IR it is necessary to interrogate the discipline’s relationship with the idea of modernity and in particular, with Western accounts of the modernity which is the source of its historical framework and ideals. In doing so, the notion of modernity and its dominant conceptualizations, which tend to ignore or marginalize the experience of colonialism, will be problematized. Focusing on the foundational idea of the ‘anarchical international system’, the paper aims to show how IR’s use of the concept of anarchy has been shaped by the theory and practice of modern orientalism that emerged from the imperial and colonial encounters between Europe and non-European societies between the end of the fifteenth and eighteenth centuries and remains one of Western modernity’s most prominent features. . Colonialism and Modernity Innocent Modernity The concept of modernity is usually defined as encompassing the processes of change and transformation that have ensued since the beginning of the Industrial Revolution and the rise of capitalism in Europe. These include, the advent of large-scale production and consumption of commodities, a decline in religious forms of authority and the religious world-view, the appearance new class formations and the growth of new ways of producing and classifying knowledge. Moreover, Western modernity is associated with the Enlightenment, a period during the seventeenth and eighteenth centuries that saw a heterogeneous group of thinkers mainly from France, Scotland, Italy and Germany produce an intellectual movement resulting in a fundamental shift in European social thought. However, the Europe-centered accounts of Western modernity favored by theorists like Marshall Berman tells only part of the story and perpetuates the image of what Paul Gilroy has called an innocent modernity, that emerged “from the apparently happy social relations that graced post-Enlightenment life in Paris, Berlin and London”. Even postmodernists like Zygmunt Bauman, Michel Foucault and Jacques Derrida, though well aware of Western modernity’s not-so-innocent workings, fail to give due weight to the significance of Europe’s violent encounters with the rest of the world through colonialism, imperialism and slavery in understanding modernity’s ethical and intellectual legacy in the West. Rather, the subjugation of non-European populations is seen as irrelevant or as an aberration resulting from premodern sentiments that were eventually overtaken by Enlightenment rationality. Yet, as will become clear, to minimize colonialism as an aspect of Western modernity is to deny the central role that Europe’s contact with its colonial Others has played in determining the meaning of modernity’s key concepts of rationality and civilization, thereby diminishing its ongoing political, economic and cultural legacy to the modern world order. While it may have begun as a pragmatic, haphazard practice driven primarily by economic imperatives, colonialism cannot be understood outside the cultural context that gave it a framework and meaning. Colonialism, then, has a philosophical, historical and theoretical genealogy that can be traced squarely to the Enlightenment and the emergence of modernity in Europe. Western modernity was, therefore, not just complicit with colonialism but was constituted by it. Modernity, Orientalism and Colonialism In their theorization of the relationship between modernity and colonialism Michael Hardt and Antonio Negri argue that European modernity was not a unitary concept but rather, occurred in two modes. The first of these modes was a radical revolutionary process, the result of the European “discovery of the plane of immanence” between 1200 and 1600, which saw humanity conferred with the powers previously thought to be held by the heavens, thereby opening up new possibilities of freedom, democratic politics and scientific inquiry. However, the revolution of European modernity provoked a counterrevolution that sought to dominate these new forces in order to “reestablish ideologies of command and authority” by seeking to “transplant the new image of humanity to a transcendent place…and above all oppose the reappropriation of power on the part of the multitude". In the midst of this crisis, during the development of Renaissance thought, Europe made the discovery of territories and populations drastically different to its own. This discovery strengthened the revolutionary forces challenging the accepted orthodox Christian history of the world and bolstered the idea of human equality initiated by revolutionary Renaissance humanism. Europe’s outside thus became another front in the counterrevolutionary war of containment in the struggle over the paradigm of modernity. </w:t>
      </w:r>
      <w:r w:rsidRPr="00CD5A67">
        <w:rPr>
          <w:rStyle w:val="StyleUnderline"/>
        </w:rPr>
        <w:t xml:space="preserve">The concept of Eurocentrism was forged </w:t>
      </w:r>
      <w:r w:rsidRPr="00CD5A67">
        <w:rPr>
          <w:sz w:val="16"/>
        </w:rPr>
        <w:t xml:space="preserve">precisely for this purpose, </w:t>
      </w:r>
      <w:r w:rsidRPr="00CD5A67">
        <w:rPr>
          <w:rStyle w:val="StyleUnderline"/>
        </w:rPr>
        <w:t>coming into being at the moment when the counterrevolutionary forces became conscious of Europe’s ability to subject the newly discovered populations to their domination.</w:t>
      </w:r>
      <w:r w:rsidRPr="00CD5A67">
        <w:rPr>
          <w:sz w:val="16"/>
        </w:rPr>
        <w:t xml:space="preserve"> Colonialism, therefore, functioned as a temporary solution to the crisis that marked the emergence of European modernity. </w:t>
      </w:r>
      <w:r w:rsidRPr="008215B7">
        <w:rPr>
          <w:rStyle w:val="Emphasis"/>
        </w:rPr>
        <w:t>Eurocentrism was crucial to the formation of the concept of ‘the West’ in modern discourse. The discourse of the ‘West and the Rest</w:t>
      </w:r>
      <w:r w:rsidRPr="00CD5A67">
        <w:rPr>
          <w:rStyle w:val="StyleUnderline"/>
        </w:rPr>
        <w:t>’ pitted a</w:t>
      </w:r>
      <w:r w:rsidRPr="00CD5A67">
        <w:rPr>
          <w:sz w:val="16"/>
        </w:rPr>
        <w:t xml:space="preserve"> </w:t>
      </w:r>
      <w:r w:rsidRPr="00CD5A67">
        <w:rPr>
          <w:rStyle w:val="StyleUnderline"/>
        </w:rPr>
        <w:t>rational, civilized and progressive West against a stagnant, barbaric and superstitious Rest, and fed into the notion that there is a single (European) path to civilization and social development. This, in turn allowed for the hierarchization of societies, putting the</w:t>
      </w:r>
      <w:r w:rsidRPr="00CD5A67">
        <w:rPr>
          <w:sz w:val="16"/>
        </w:rPr>
        <w:t xml:space="preserve"> </w:t>
      </w:r>
      <w:r w:rsidRPr="008215B7">
        <w:rPr>
          <w:rStyle w:val="StyleUnderline"/>
        </w:rPr>
        <w:t>West</w:t>
      </w:r>
      <w:r w:rsidRPr="00CD5A67">
        <w:rPr>
          <w:sz w:val="16"/>
        </w:rPr>
        <w:t>, which in Kant’s terms had “thrown off the yoke of immaturity”,</w:t>
      </w:r>
      <w:r w:rsidRPr="00CD5A67">
        <w:rPr>
          <w:rStyle w:val="StyleUnderline"/>
        </w:rPr>
        <w:t xml:space="preserve"> at the pinnacle of social development.</w:t>
      </w:r>
      <w:r w:rsidRPr="00CD5A67">
        <w:rPr>
          <w:sz w:val="16"/>
        </w:rPr>
        <w:t xml:space="preserve"> At the other end was the lowest stage of development, the state of nature, a concept that came to underlie the development of European political thought during the Enlightenment. The concept has its origins in the Spanish ‘discovery’ of native American peoples in the fifteenth century, which posed a fundamental challenge to the Christian conceptions of human nature, history and destiny underpinning European society. Hence, Spanish writers like Las Casas, drew on the old religious concept of the state of nature – the condition of humans before their exit from Eden – and reinvented it as a secular and historical first stage of human development, represented by native Americans. This enabled the Spaniards to explain the existence of societies so different from their own and to develop the political and moral framework to interact with them while pursuing their primary goals of wealth accumulation and religious conversion. The state of nature thus, “brought with it a worldview based on a hierarchy of cultures which served as the basis for a theory of unequal relations between political communities”. The concept of the Rest was built upon the edifice of this hierarchy of cultures and was intrinsic to the development of the European Enlightenment. Without it, the West would not have been able to recognize and construct itself as the center of its discourse on modernity, civilization and development. </w:t>
      </w:r>
      <w:r w:rsidRPr="008215B7">
        <w:rPr>
          <w:rStyle w:val="Emphasis"/>
        </w:rPr>
        <w:t>The discourse of the West and the Rest</w:t>
      </w:r>
      <w:r w:rsidRPr="00CD5A67">
        <w:rPr>
          <w:sz w:val="16"/>
        </w:rPr>
        <w:t xml:space="preserve"> that took shape in the post-Enlightenment period</w:t>
      </w:r>
      <w:r w:rsidRPr="00CD5A67">
        <w:rPr>
          <w:rStyle w:val="StyleUnderline"/>
        </w:rPr>
        <w:t xml:space="preserve"> is </w:t>
      </w:r>
      <w:r w:rsidRPr="00CD5A67">
        <w:rPr>
          <w:sz w:val="16"/>
        </w:rPr>
        <w:t xml:space="preserve">referred to here as </w:t>
      </w:r>
      <w:r w:rsidRPr="00CD5A67">
        <w:rPr>
          <w:rStyle w:val="StyleUnderline"/>
        </w:rPr>
        <w:t>modern orientalism</w:t>
      </w:r>
      <w:r w:rsidRPr="00CD5A67">
        <w:rPr>
          <w:sz w:val="16"/>
        </w:rPr>
        <w:t xml:space="preserve">. Ziauddin Sardar argues that orientalism should be treated as a series of discourses changing with historical circumstances but linked by common features, rather than as a monolithic metanarrative. He locates orientalism’s origins in Christian Europe’s encounters with Islam in the eighth century, which, he argues, represented the first challenge to the Christian world-view, and produced the “willful misunderstanding and knowledgeable ignorance” that have remained its guiding spirit. However, as Edward Said argues, it is only from the late eighteenth century that </w:t>
      </w:r>
      <w:r w:rsidRPr="00CD5A67">
        <w:rPr>
          <w:rStyle w:val="StyleUnderline"/>
        </w:rPr>
        <w:t>orientalism can be analyzed as a systematic, institutionalized practice.</w:t>
      </w:r>
      <w:r w:rsidRPr="00CD5A67">
        <w:rPr>
          <w:sz w:val="16"/>
        </w:rPr>
        <w:t xml:space="preserve"> In its most basic understanding, </w:t>
      </w:r>
      <w:r w:rsidRPr="00CD5A67">
        <w:rPr>
          <w:rStyle w:val="StyleUnderline"/>
        </w:rPr>
        <w:t>orientalism is a complex set of dominant representations by which the non-European Other was produced as the West’s contrasting image.</w:t>
      </w:r>
      <w:r w:rsidRPr="00CD5A67">
        <w:rPr>
          <w:sz w:val="16"/>
        </w:rPr>
        <w:t xml:space="preserve"> When used by Said and Sardar, the term orientalism refers specifically to the societies of the Islamic world, China, India or Japan. However, here orientalism will be treated as a general term for the practice of producing non-Western Otherness, thereby making it just as applicable to European discourses about the ‘primitive’ societies of Africa and the indigenous peoples of Australia, the Americas and the South Pacific. It is true that some Western scholarship compares non-European societies positively with the West. However, on balance, both in its scope and impact, </w:t>
      </w:r>
      <w:r w:rsidRPr="00CD5A67">
        <w:rPr>
          <w:rStyle w:val="StyleUnderline"/>
        </w:rPr>
        <w:t>orientalism is a discursive formation that shows the superiority of the West in contradistinction to its Others</w:t>
      </w:r>
      <w:r w:rsidRPr="00CD5A67">
        <w:rPr>
          <w:sz w:val="16"/>
        </w:rPr>
        <w:t xml:space="preserve">. In any case, orientalism is about more than just the ability of the West to (mis)represent the non-West, whether positively or negatively. Rather, </w:t>
      </w:r>
      <w:r w:rsidRPr="00CD5A67">
        <w:rPr>
          <w:rStyle w:val="StyleUnderline"/>
        </w:rPr>
        <w:t>orientalism “is a form of inward reflection, preoccupied with the intellectual concerns, problems, fears and desires of the West that are visited on a fabulated, constructed object”.</w:t>
      </w:r>
      <w:r w:rsidRPr="00CD5A67">
        <w:rPr>
          <w:sz w:val="16"/>
        </w:rPr>
        <w:t xml:space="preserve"> Orientalism, is not however, a totalizing discourse, for it contains internal divisions that are the manifestation of “an internal dislocation within Western culture, a culture which consistently fantasizes itself as constituting some kind of integral totality at the same time as endlessly deploring its own impending dissolution”. The source of this internal dislocation lies in the ontology of Western philosophy, which, according to Emmanuel Levinas, has long been dominated by the concept of totality and the desire for unity and sameness. It is clearly evident in the philosophy that became the hallmark of Enlightenment thought, that of the seventeenth century thinker Rene Descartes, whose self-defining concept of consciousness gives rise to a form of reason that reduces “the unintelligible diversity and material alterity of the world to the familiar contents of our minds”. Under the influence of Cartesian rationality, difference, in Enlightenment thought, came to be represented as Otherness and this was taken to constitute a threat to the totality of Western self-identity. Consequently, when it comes to comprehending the Other in theory or knowledge, alterity, and the threat that it poses, is neutralized through the assimilation of the Other into the Self, which can then once again proclaim its universality. Orientalism therefore, is a projection of this dissonance in Western thought onto external geographical or cultural differences. Orientalism and International Relations </w:t>
      </w:r>
      <w:r w:rsidRPr="00CD5A67">
        <w:rPr>
          <w:rStyle w:val="StyleUnderline"/>
        </w:rPr>
        <w:t>The pervasiveness of orientalist discourse in dominant modes of Western thought has meant that the modern social sciences have been significantly affected by its influence.</w:t>
      </w:r>
      <w:r w:rsidRPr="00CD5A67">
        <w:rPr>
          <w:sz w:val="16"/>
        </w:rPr>
        <w:t xml:space="preserve"> </w:t>
      </w:r>
      <w:r w:rsidRPr="00CD5A67">
        <w:rPr>
          <w:rStyle w:val="StyleUnderline"/>
        </w:rPr>
        <w:t>By tracing</w:t>
      </w:r>
      <w:r w:rsidRPr="00CD5A67">
        <w:rPr>
          <w:sz w:val="16"/>
        </w:rPr>
        <w:t xml:space="preserve"> the emergence of</w:t>
      </w:r>
      <w:r w:rsidRPr="00CD5A67">
        <w:rPr>
          <w:rStyle w:val="StyleUnderline"/>
        </w:rPr>
        <w:t xml:space="preserve"> IR</w:t>
      </w:r>
      <w:r w:rsidRPr="00CD5A67">
        <w:rPr>
          <w:sz w:val="16"/>
        </w:rPr>
        <w:t xml:space="preserve"> as a modern social science it is possible to see how </w:t>
      </w:r>
      <w:r w:rsidRPr="00CD5A67">
        <w:rPr>
          <w:rStyle w:val="StyleUnderline"/>
        </w:rPr>
        <w:t>orientalism has manifested itself in the discipline</w:t>
      </w:r>
      <w:r w:rsidRPr="00CD5A67">
        <w:rPr>
          <w:sz w:val="16"/>
        </w:rPr>
        <w:t xml:space="preserve">. In particular, it will be argued that orientalism permeates IR through the concept of anarchy that resides at its core as the basic assumption of many theorists and which was developed through a mixture of social contractarian thought and early British social anthropology. The Enlightenment and the Social Sciences The emergence of the modern European social sciences was a legacy of the Enlightenment thinkers and their successors. The Scientific Revolution of the seventeenth century produced a fundamentally new way of thinking about human society and its organization and this led to the development of a small group of ‘moral sciences’, the predecessor of the professionalized disciplines of sociology and the other social sciences in the early nineteenth century. The main aim of the moral sciences was to overturn the Christian view of human society. Developing a universal, secular understanding of ‘human nature’ was vital to this and was achieved by taking a particular understanding of human psychology and giving it a central and strategic scientific position. Specifically, human nature was understood as essentially uniform despite its wide empirical variation. From this came the idea of empiricism according to which, all human knowledge comes only from experience and that by using a scientific method it is possible to explain social phenomena on an objective basis. This concept, along with the notion of progress, the idea that with the aid of reasoned and empirically-based knowledge, social institutions could be developed that would move human society to a more enlightened state, became a pillar on which the founding concepts of the social sciences were to be based. Hence, by the end of the nineteenth century the social sciences came to be defined along the lines of the natural sciences, that is, as being dependent on empirical evidence. Within the social sciences, Enlightenment ideas about human nature and progress are often treated as abstract, value-neutral, theoretical devices derived from classical Greek and Roman texts. However, the development of these ideas and the emergence of the social sciences took place against a much more concrete social and cultural context than that of ancient Greece or Renaissance Rome, during a “gestation period of European narcissism and imperialism” and in an intellectual climate which depended on empirical evidence to explain social phenomena. In this context, and building on earlier orientalist knowledge, the non-European Other, being representative of irrationality and barbarism, came to provide much of the empirical evidence crucial for the constitution of Enlightenment ideas. Indeed, Peter Hulme and Ludmilla Jordanova argue that, given the reliance of Enlightenment thinkers, particularly those of the social contractarian variety, on accounts of the ‘natural worlds’ by explorers and missionaries from the frontiers of European imperial expansion, these travelogues ought to be considered Enlightenment texts. Moreover, J. Marshall Beier suggests that they be regarded as foundational texts of the Western social sciences since they were among the founding documents of the disciplines of anthropology and sociology and given the ongoing influence of social contractarian thought. This is not to say that ideas from ancient Greek and Roman texts did not have a great influence on the construction of these concepts. However, the dominant understanding of the natural and social sciences during the Enlightenment necessitated empirical evidence and the apparently corroborating information provided by non-European societies at the time were crucial in giving credence to ideas in the theoretical and political development of Western thought. Thus, the notion of progress was produced by introducing a philosophy of history based on a linear timescale that located non-European societies further behind those of Europe. Tying into this was the idea of a universal human nature, which led to the naturalization of particular features of the European path of development such as state building, private property and a monetary system. IR as an academic discipline had its institutional inception in the period following World War I, well after the birth of the social sciences during the Enlightenment. Yet, in its construction it is clearly “a child of modernism, receiving its intellectual sustenance from the nation-state ideals of the Enlightenment and modern Western notions of rationality and progress”. The ‘great texts’ of international theory that underpin the discipline conform to the story of the West’s Greco-Roman heritage with Thucydides and Machiavelli taking pride of place alongside thinkers such as Rousseau, Hobbes, Locke and Kant in imparting a supposedly enduring wisdom on matters of human nature and political behavior. On closer examination, however, it becomes clear that the supposedly transhistorical and transcultural </w:t>
      </w:r>
      <w:r w:rsidRPr="008215B7">
        <w:rPr>
          <w:rStyle w:val="Emphasis"/>
        </w:rPr>
        <w:t>theories of IR have been developed using</w:t>
      </w:r>
      <w:r w:rsidRPr="00CD5A67">
        <w:rPr>
          <w:rStyle w:val="StyleUnderline"/>
        </w:rPr>
        <w:t xml:space="preserve"> particular interpretations of ancient writings alongside </w:t>
      </w:r>
      <w:r w:rsidRPr="008215B7">
        <w:rPr>
          <w:rStyle w:val="Emphasis"/>
        </w:rPr>
        <w:t>orientalist knowledge about the non-European Other</w:t>
      </w:r>
      <w:r w:rsidRPr="00CD5A67">
        <w:rPr>
          <w:rStyle w:val="StyleUnderline"/>
        </w:rPr>
        <w:t xml:space="preserve"> that has permeated Western thought for centuries. IR’s use of political theory is illustrative of the argument that the Western ‘tradition’ of political philosophy</w:t>
      </w:r>
      <w:r w:rsidRPr="00CD5A67">
        <w:rPr>
          <w:sz w:val="16"/>
        </w:rPr>
        <w:t>, far from being a well-established historical reality,</w:t>
      </w:r>
      <w:r w:rsidRPr="00CD5A67">
        <w:rPr>
          <w:rStyle w:val="StyleUnderline"/>
        </w:rPr>
        <w:t xml:space="preserve"> is</w:t>
      </w:r>
      <w:r w:rsidRPr="00CD5A67">
        <w:rPr>
          <w:sz w:val="16"/>
        </w:rPr>
        <w:t xml:space="preserve"> rather</w:t>
      </w:r>
      <w:r w:rsidRPr="00CD5A67">
        <w:rPr>
          <w:rStyle w:val="StyleUnderline"/>
        </w:rPr>
        <w:t xml:space="preserve">, a retrospective construct and a vital component of orientalist discourse serving to </w:t>
      </w:r>
      <w:r w:rsidRPr="008215B7">
        <w:rPr>
          <w:rStyle w:val="Emphasis"/>
        </w:rPr>
        <w:t>“demarcate and delineate a Western tradition of rationality and liberty from its Eastern Other”.</w:t>
      </w:r>
      <w:r w:rsidRPr="00CD5A67">
        <w:rPr>
          <w:sz w:val="16"/>
        </w:rPr>
        <w:t xml:space="preserve"> In order to demonstrate the complicity of orientalist knowledge and regimes of representation in IR, the genealogy of the concept of anarchy, a basic premise of many IR theorists, will be traced back to its origins in social contractarian thought and early British social anthropology, two branches of knowledge that derived much from, and were deeply implicated in, Europe’s colonial and imperial projects.</w:t>
      </w:r>
    </w:p>
    <w:p w:rsidR="00C71562" w:rsidRDefault="00C71562" w:rsidP="00C71562"/>
    <w:p w:rsidR="00C71562" w:rsidRDefault="00C71562" w:rsidP="00C71562">
      <w:pPr>
        <w:pStyle w:val="Heading4"/>
      </w:pPr>
      <w:r>
        <w:t>Western normative blindness on which the international legal system is based causes imposition of unwanted foreign aid and models onto the “Others” and results in societal disruption and creates a framework in which Western rule of law dominates the Orient—working within the existing legal framework means endorsing a system whose purpose is to ensure Western hegemony and to normalize China through transplanting Western law</w:t>
      </w:r>
    </w:p>
    <w:p w:rsidR="00C71562" w:rsidRDefault="00C71562" w:rsidP="00C71562">
      <w:r w:rsidRPr="008A5261">
        <w:rPr>
          <w:rStyle w:val="Style13ptBold"/>
        </w:rPr>
        <w:t>Nader 6</w:t>
      </w:r>
      <w:r>
        <w:t xml:space="preserve"> (Laura, award-winning anthropologist and in legal studies, PhD, prof of anthropology at UC Berkeley, “Promise or Plunder? A Past and Future Look at Law and Development,” The World Bank Legal Review: Law, Equity, and Development, Volume 2, p. 87-113, 2006) KC</w:t>
      </w:r>
    </w:p>
    <w:p w:rsidR="00C71562" w:rsidRPr="000160E5" w:rsidRDefault="00C71562" w:rsidP="00C71562">
      <w:pPr>
        <w:rPr>
          <w:sz w:val="16"/>
        </w:rPr>
      </w:pPr>
      <w:r w:rsidRPr="000160E5">
        <w:rPr>
          <w:sz w:val="16"/>
        </w:rPr>
        <w:t>In order to assess the promise of any modern law and development program, it is imperative that the foundational ideas of development policies be clarified, no matter how distasteful it may be to practitioners. In other words, the lens through which we view development must come under scrutiny, in particular, the use of law in the historical expansion of Euro-American influence. Failure to scrutinize these foundational ideas dooms us to repeat the mistakes of past centuries. The world is smaller now than it was during the first waves of colonialism, and rhetoric and practice of law and development are now better known to its objects of attention. Similarly, failure to scrutinize the object of development in the third and fourth worlds means that change is planned and implemented as if in a vacuum. As this article will make clear</w:t>
      </w:r>
      <w:r w:rsidRPr="000160E5">
        <w:rPr>
          <w:rStyle w:val="StyleUnderline"/>
        </w:rPr>
        <w:t>, non-western legal systems are not of one color</w:t>
      </w:r>
      <w:r w:rsidRPr="000160E5">
        <w:rPr>
          <w:sz w:val="16"/>
        </w:rPr>
        <w:t xml:space="preserve">, nor are they necessarily ideal. Prior to the appearance of centralized state judicial systems, local systems were in place that allowed relatively easy access to forums for justice. If one traces the evolution of the plaintiff worldwide, however, it becomes obvious that when state law is introduced, the state assumes the plaintiff role in criminal cases and the real plaintiff becomes the victim. It is thus critical to understand how legal relations have changed with respect to the development of modern nation states, especially with respect to legal change agents. </w:t>
      </w:r>
      <w:r w:rsidRPr="000160E5">
        <w:rPr>
          <w:rStyle w:val="StyleUnderline"/>
        </w:rPr>
        <w:t>The concept of positional superiority put forth by Edward Said</w:t>
      </w:r>
      <w:r w:rsidRPr="000160E5">
        <w:rPr>
          <w:sz w:val="16"/>
        </w:rPr>
        <w:t xml:space="preserve">1 </w:t>
      </w:r>
      <w:r w:rsidRPr="000160E5">
        <w:rPr>
          <w:rStyle w:val="StyleUnderline"/>
        </w:rPr>
        <w:t xml:space="preserve">to </w:t>
      </w:r>
      <w:r w:rsidRPr="008A5261">
        <w:rPr>
          <w:rStyle w:val="Emphasis"/>
        </w:rPr>
        <w:t>illuminate how European scholars constructed an imagined East</w:t>
      </w:r>
      <w:r w:rsidRPr="000160E5">
        <w:rPr>
          <w:rStyle w:val="StyleUnderline"/>
        </w:rPr>
        <w:t xml:space="preserve"> is useful</w:t>
      </w:r>
      <w:r w:rsidRPr="000160E5">
        <w:rPr>
          <w:sz w:val="16"/>
        </w:rPr>
        <w:t xml:space="preserve"> here. I</w:t>
      </w:r>
      <w:r w:rsidRPr="000160E5">
        <w:rPr>
          <w:rStyle w:val="StyleUnderline"/>
        </w:rPr>
        <w:t>n addition to the ethnocentrism that characterized numerous Oriental scholars, there were power differentials between Europe and the Orient</w:t>
      </w:r>
      <w:r w:rsidRPr="000160E5">
        <w:rPr>
          <w:sz w:val="16"/>
        </w:rPr>
        <w:t xml:space="preserve">. At the time, Europe was more powerful culturally, as well as in every other way, than other cultures. It was, in a word, exceptional. </w:t>
      </w:r>
      <w:r w:rsidRPr="000160E5">
        <w:rPr>
          <w:rStyle w:val="StyleUnderline"/>
        </w:rPr>
        <w:t>European Orientalists accordingly perceived their own societies as exceptional and, using binary logic, deduced that non-western societies lacked what it took to follow the path towards a more advanced</w:t>
      </w:r>
      <w:r w:rsidRPr="000160E5">
        <w:rPr>
          <w:sz w:val="16"/>
        </w:rPr>
        <w:t xml:space="preserve">, and assumedly just, </w:t>
      </w:r>
      <w:r w:rsidRPr="000160E5">
        <w:rPr>
          <w:rStyle w:val="StyleUnderline"/>
        </w:rPr>
        <w:t>level of development</w:t>
      </w:r>
      <w:r w:rsidRPr="000160E5">
        <w:rPr>
          <w:sz w:val="16"/>
        </w:rPr>
        <w:t>.</w:t>
      </w:r>
      <w:r w:rsidRPr="008A5261">
        <w:rPr>
          <w:rStyle w:val="Emphasis"/>
        </w:rPr>
        <w:t xml:space="preserve"> Notions of positional superiority or cultural superiority were coupled with </w:t>
      </w:r>
      <w:r w:rsidRPr="000160E5">
        <w:rPr>
          <w:sz w:val="16"/>
        </w:rPr>
        <w:t>eighteenth- and nineteenth-century</w:t>
      </w:r>
      <w:r w:rsidRPr="008A5261">
        <w:rPr>
          <w:rStyle w:val="Emphasis"/>
        </w:rPr>
        <w:t xml:space="preserve"> ideas about social evolution and progress</w:t>
      </w:r>
      <w:r w:rsidRPr="000160E5">
        <w:rPr>
          <w:rStyle w:val="StyleUnderline"/>
        </w:rPr>
        <w:t>, with a strict linear progression from savagery to barbarism to civilization. European status—seen as the most evolved—was expressed as the white man’s burden to remake the world in his own image.</w:t>
      </w:r>
      <w:r w:rsidRPr="000160E5">
        <w:rPr>
          <w:sz w:val="16"/>
        </w:rPr>
        <w:t>2 Both concepts—</w:t>
      </w:r>
      <w:r w:rsidRPr="008A5261">
        <w:rPr>
          <w:rStyle w:val="Emphasis"/>
        </w:rPr>
        <w:t>positional superiority and social evolution—still guide law and development efforts today, resulting in what international law scholar Richard Falk has labeled “normative blindness</w:t>
      </w:r>
      <w:r w:rsidRPr="000160E5">
        <w:rPr>
          <w:rStyle w:val="StyleUnderline"/>
        </w:rPr>
        <w:t>,” the inability to understand that what we observe is a cultural construct, not a given</w:t>
      </w:r>
      <w:r w:rsidRPr="000160E5">
        <w:rPr>
          <w:sz w:val="16"/>
        </w:rPr>
        <w:t xml:space="preserve">.3 A model, in which progress is linear and progressive, gives rise to </w:t>
      </w:r>
      <w:r w:rsidRPr="000160E5">
        <w:rPr>
          <w:rStyle w:val="StyleUnderline"/>
        </w:rPr>
        <w:t>the idea that certain legal systems lack elements of better system</w:t>
      </w:r>
      <w:r w:rsidRPr="000160E5">
        <w:rPr>
          <w:sz w:val="16"/>
        </w:rPr>
        <w:t xml:space="preserve">s. This “theory of lack” and its implicit comparison posits western cultural values as the desired norm and </w:t>
      </w:r>
      <w:r w:rsidRPr="008A5261">
        <w:rPr>
          <w:rStyle w:val="Emphasis"/>
        </w:rPr>
        <w:t>engenders the ideological construction of a developing world where western “rule of law” is a key ingredient for betterment</w:t>
      </w:r>
      <w:r w:rsidRPr="000160E5">
        <w:rPr>
          <w:sz w:val="16"/>
        </w:rPr>
        <w:t xml:space="preserve">. The historical story of this theory of “lack” is fairly straightforward, especially if one examines recent law and development projects. </w:t>
      </w:r>
      <w:r w:rsidRPr="000160E5">
        <w:rPr>
          <w:rStyle w:val="StyleUnderline"/>
        </w:rPr>
        <w:t>It is a continual (now cyclical) process in which the “need” for progress drives the “need” to improve others who lack the key social characteristics of western culture</w:t>
      </w:r>
      <w:r w:rsidRPr="000160E5">
        <w:rPr>
          <w:sz w:val="16"/>
        </w:rPr>
        <w:t xml:space="preserve">. “Legal missionaries,” as James Gardner called them,4 were thus sent to Asia and Africa in the 1950s and to Latin America in the 1960s. Ostensibly their purpose was to encourage development along capitalist, liberal-democratic lines and forestall possible communist infiltration. The persistence of a self-validating ideology </w:t>
      </w:r>
      <w:r w:rsidRPr="000160E5">
        <w:rPr>
          <w:rStyle w:val="StyleUnderline"/>
        </w:rPr>
        <w:t>The essential ideological belief</w:t>
      </w:r>
      <w:r w:rsidRPr="000160E5">
        <w:rPr>
          <w:sz w:val="16"/>
        </w:rPr>
        <w:t xml:space="preserve"> of the legal missionary effort </w:t>
      </w:r>
      <w:r w:rsidRPr="000160E5">
        <w:rPr>
          <w:rStyle w:val="StyleUnderline"/>
        </w:rPr>
        <w:t xml:space="preserve">was that introduction of the rule of law would facilitate democratic reforms, economic development, and nation building. </w:t>
      </w:r>
      <w:r w:rsidRPr="000160E5">
        <w:rPr>
          <w:sz w:val="16"/>
        </w:rPr>
        <w:t xml:space="preserve">Of course, human rights—simultaneously defined as universal, yet historically specific to the West—also needed to be protected. Moreover, </w:t>
      </w:r>
      <w:r w:rsidRPr="000160E5">
        <w:rPr>
          <w:rStyle w:val="StyleUnderline"/>
        </w:rPr>
        <w:t>what other cultures lacked in law, the West would provide</w:t>
      </w:r>
      <w:r w:rsidRPr="000160E5">
        <w:rPr>
          <w:sz w:val="16"/>
        </w:rPr>
        <w:t xml:space="preserve"> through conscious transfer via culturally unencumbered legal engineers. These “engineers” ascribed to a culturally unspecific vision of law as an instrument of development policies. There was little doubt or humility in this vision. </w:t>
      </w:r>
      <w:r w:rsidRPr="000160E5">
        <w:rPr>
          <w:rStyle w:val="StyleUnderline"/>
        </w:rPr>
        <w:t>Modern American legal models, for example, would bring democracy to authoritarian states, regardless of their dissonance with the legal models already in place</w:t>
      </w:r>
      <w:r w:rsidRPr="000160E5">
        <w:rPr>
          <w:sz w:val="16"/>
        </w:rPr>
        <w:t xml:space="preserve">. This a-cultural vision spawned an empirically unassailable optimism among the legal missionaries. It was considered irrelevant that they often could not speak the language and knew little else of the peoples and places to which they were sent: American legal models were autonomous. Gardner’s critique cut to the core of the perceived altruism of these legal missionaries.5 He depicted American legal assistance as a product of disconnect because the movement did not carry abroad the most enduring and basic political foundations of American law and democracy: the Constitution and the Bill of Rights. Instead, modern economic law, including bankruptcy and contract doctrines, became the most common transplant. The consequences were frequently unanticipated: some recipients were technicians of regressive change, others, technicians of repressive change (i.e., apologists for one or another military dictatorship). </w:t>
      </w:r>
      <w:r w:rsidRPr="000160E5">
        <w:rPr>
          <w:rStyle w:val="StyleUnderline"/>
        </w:rPr>
        <w:t>Concessions by the countries that received legal assistance were, moreover, perceived as exhibiting their faith in an inevitable, linear social evolution underpinned by law</w:t>
      </w:r>
      <w:r w:rsidRPr="000160E5">
        <w:rPr>
          <w:sz w:val="16"/>
        </w:rPr>
        <w:t>. The negative consequences of this trajectory affected all parties concerned</w:t>
      </w:r>
      <w:r w:rsidRPr="000160E5">
        <w:rPr>
          <w:rStyle w:val="StyleUnderline"/>
        </w:rPr>
        <w:t>. The application of a theory of lack was not only humiliating to people in other lands, but also had the effect of making the West believe that it did not lack anything</w:t>
      </w:r>
      <w:r w:rsidRPr="000160E5">
        <w:rPr>
          <w:sz w:val="16"/>
        </w:rPr>
        <w:t>. One anthropologist has referred to this phenomenon as “false comparison”: comparing the ideal here with the “realities” there.</w:t>
      </w:r>
      <w:r w:rsidRPr="000160E5">
        <w:rPr>
          <w:rStyle w:val="StyleUnderline"/>
        </w:rPr>
        <w:t>6 Legal ethnocentrism has recently even been classified as a form of legal orientalism.</w:t>
      </w:r>
      <w:r w:rsidRPr="000160E5">
        <w:rPr>
          <w:sz w:val="16"/>
        </w:rPr>
        <w:t>7 Thus</w:t>
      </w:r>
      <w:r w:rsidRPr="000160E5">
        <w:rPr>
          <w:rStyle w:val="StyleUnderline"/>
        </w:rPr>
        <w:t xml:space="preserve">, the historic claim made by many western observers that China lacks an indigenous tradition of “law” displays western ignorance. </w:t>
      </w:r>
      <w:r w:rsidRPr="000160E5">
        <w:rPr>
          <w:sz w:val="16"/>
        </w:rPr>
        <w:t xml:space="preserve">After all, </w:t>
      </w:r>
      <w:r w:rsidRPr="000160E5">
        <w:rPr>
          <w:rStyle w:val="StyleUnderline"/>
        </w:rPr>
        <w:t>China boasts dynastic legal codes going back to the Tang Dynasty</w:t>
      </w:r>
      <w:r w:rsidRPr="000160E5">
        <w:rPr>
          <w:sz w:val="16"/>
        </w:rPr>
        <w:t xml:space="preserve"> (AD 618–907), which were predominantly (and ironically) based on notions of legal authoritarianism. </w:t>
      </w:r>
      <w:r w:rsidRPr="000160E5">
        <w:rPr>
          <w:rStyle w:val="StyleUnderline"/>
        </w:rPr>
        <w:t>Yet, despite vigorous</w:t>
      </w:r>
      <w:r w:rsidRPr="000160E5">
        <w:rPr>
          <w:sz w:val="16"/>
        </w:rPr>
        <w:t xml:space="preserve"> </w:t>
      </w:r>
      <w:r w:rsidRPr="000160E5">
        <w:rPr>
          <w:rStyle w:val="StyleUnderline"/>
        </w:rPr>
        <w:t>efforts to debunk the idea that China is lacking in law, scholars such as Thomas Stephens8 continue to argue that Chinese law is not even worthy of the phrase “jurisprudence</w:t>
      </w:r>
      <w:r w:rsidRPr="000160E5">
        <w:rPr>
          <w:sz w:val="16"/>
        </w:rPr>
        <w:t>.</w:t>
      </w:r>
      <w:r w:rsidRPr="000160E5">
        <w:rPr>
          <w:rStyle w:val="StyleUnderline"/>
        </w:rPr>
        <w:t>”</w:t>
      </w:r>
      <w:r w:rsidRPr="000160E5">
        <w:rPr>
          <w:sz w:val="16"/>
        </w:rPr>
        <w:t xml:space="preserve"> Idealization and the implicit lack of “others” Several historical examples will be cited in this article to provide evidence of the continued use of an a-cultural notion of “lack” grounded in false idealizations of non-western legal cultures. Weber was the first sociologist to develop an explicit taxonomy of law that exemplified the character of Chinese and Islamic legal systems.9 Of special relevance to the present, Weber claimed that Islam lacked rational law and rejected the possibility of Islamic jurisprudence. Kadi (judge) opinions might be authoritative, but they varied from person to person, and were pronounced without any statement of rational reasons. As Jedidiah Kroncke points out in his article, “The Flexible Orientalism of Islamic Law,”10 Weber’s analysis has since been called intoquestion by numerous scholars,11 yet his characterization of Islamic law remains relatively undisturbed—a stagnation in scholarship that has serious consequences.12 </w:t>
      </w:r>
      <w:r w:rsidRPr="000160E5">
        <w:rPr>
          <w:rStyle w:val="StyleUnderline"/>
        </w:rPr>
        <w:t>Kroncke notes that an idealized western law “becomes the evaluative standard</w:t>
      </w:r>
      <w:r w:rsidRPr="000160E5">
        <w:rPr>
          <w:sz w:val="16"/>
        </w:rPr>
        <w:t xml:space="preserve"> … oblivious to peoples who have been radically impacted by colonialism, all of which plays into the hands of those uncritical thinkers planning U.S. foreign policy in these Eastern lands, people who only hear irrationality, illegitimate, unchanging, immorality.”13 While idealizations have been operating for as long as other peoples have been observed, it is always easier to create identity through opposition, especially from a perspective of relative ignorance. Law stereotypes, however, are an impediment to understanding how law works, indeed, what law is. Judith Shklar has observed that legal scholars tend to be so captivated by the ideal purposes of law that they think about law only as it ought to be and not as it actually is.14 While the debate over the impact and utility of legal realism continues in American law schools, this debate has had little lasting effect in the international arena. Needless to say, nowhere are the issues of legal idealization more salient than in colonial or imperial conditions of social and cultural disruption. “</w:t>
      </w:r>
      <w:r w:rsidRPr="008A5261">
        <w:rPr>
          <w:rStyle w:val="Emphasis"/>
        </w:rPr>
        <w:t>Normative blindness” has consequences</w:t>
      </w:r>
      <w:r w:rsidRPr="000160E5">
        <w:rPr>
          <w:rStyle w:val="StyleUnderline"/>
        </w:rPr>
        <w:t xml:space="preserve">. </w:t>
      </w:r>
      <w:r w:rsidRPr="008A5261">
        <w:rPr>
          <w:rStyle w:val="Emphasis"/>
        </w:rPr>
        <w:t>Societies are commonly disrupted as a result of international aid</w:t>
      </w:r>
      <w:r w:rsidRPr="000160E5">
        <w:rPr>
          <w:rStyle w:val="StyleUnderline"/>
        </w:rPr>
        <w:t>.</w:t>
      </w:r>
      <w:r w:rsidRPr="000160E5">
        <w:rPr>
          <w:sz w:val="16"/>
        </w:rPr>
        <w:t xml:space="preserve"> </w:t>
      </w:r>
      <w:r w:rsidRPr="000160E5">
        <w:rPr>
          <w:rStyle w:val="StyleUnderline"/>
        </w:rPr>
        <w:t>Resistance to this disruption sometimes evolves into violent conflict, as in the period of African or Indian independence from colonialism, because of the imposition of foreign law.</w:t>
      </w:r>
      <w:r w:rsidRPr="000160E5">
        <w:rPr>
          <w:sz w:val="16"/>
        </w:rPr>
        <w:t xml:space="preserve"> Customs thought to be barbarous by the international community may increase in incidence when the civilizing posture of foreigners is perceived as disrespectful. Such a phenomenon could be seen in the treatment of sati (or suttee) in British India, where stigmatization of a marginal ritual caused the proliferation of its practice as a symbol of resistance.15 </w:t>
      </w:r>
      <w:r w:rsidRPr="000160E5">
        <w:rPr>
          <w:rStyle w:val="StyleUnderline"/>
        </w:rPr>
        <w:t>Disbelief or cynicism about the promises of international aid organizations arises from increasingly accessible knowledge of the divergence between western social ideals and western realities</w:t>
      </w:r>
      <w:r w:rsidRPr="000160E5">
        <w:rPr>
          <w:sz w:val="16"/>
        </w:rPr>
        <w:t>, for example, the increasing disparities in income in the United States, despite its “modernized” and “developed” institutions</w:t>
      </w:r>
      <w:r w:rsidRPr="000160E5">
        <w:rPr>
          <w:rStyle w:val="StyleUnderline"/>
        </w:rPr>
        <w:t>.</w:t>
      </w:r>
      <w:r w:rsidRPr="000160E5">
        <w:rPr>
          <w:sz w:val="16"/>
        </w:rPr>
        <w:t xml:space="preserve"> The single most important difference between the Euro-American colonial period and the present is that the world is shrinking. “Others” can evaluate our promises by looking at real performance in the United States.</w:t>
      </w:r>
    </w:p>
    <w:p w:rsidR="00C71562" w:rsidRDefault="00C71562" w:rsidP="00C71562"/>
    <w:p w:rsidR="00C71562" w:rsidRDefault="00C71562" w:rsidP="00C71562">
      <w:pPr>
        <w:pStyle w:val="Heading4"/>
      </w:pPr>
      <w:r>
        <w:t>The Westphalian narrative dominating the international legal system today justifies normalization of the non-West and imposition of western legal thought, distorts the understanding of international relations, confirms the Orient’s inferiority, and justifies atrocities. Working within Westphalian standards only ensures that normative divergence between the West and the Orient persists</w:t>
      </w:r>
    </w:p>
    <w:p w:rsidR="00C71562" w:rsidRPr="00840733" w:rsidRDefault="00C71562" w:rsidP="00C71562">
      <w:r w:rsidRPr="00FF724F">
        <w:rPr>
          <w:rStyle w:val="Style13ptBold"/>
        </w:rPr>
        <w:t>Kayaoglu 10</w:t>
      </w:r>
      <w:r>
        <w:t xml:space="preserve"> (</w:t>
      </w:r>
      <w:r w:rsidRPr="00840733">
        <w:t>Turan</w:t>
      </w:r>
      <w:r>
        <w:t>, PhD in polisci, prof of international relations at Univ of WA and associate director, “Westphalian Eurocentrism in International Relations Theory,” International Studies Review, Vol. 12, No. 2 (June 2010), pp. 193-217) KC</w:t>
      </w:r>
    </w:p>
    <w:p w:rsidR="00C71562" w:rsidRPr="00EC5D8E" w:rsidRDefault="00C71562" w:rsidP="00C71562">
      <w:pPr>
        <w:rPr>
          <w:sz w:val="16"/>
        </w:rPr>
      </w:pPr>
      <w:r w:rsidRPr="00EC5D8E">
        <w:rPr>
          <w:sz w:val="16"/>
        </w:rPr>
        <w:t xml:space="preserve">But </w:t>
      </w:r>
      <w:r w:rsidRPr="003120D3">
        <w:rPr>
          <w:rStyle w:val="StyleUnderline"/>
        </w:rPr>
        <w:t>the Westphalian narrative has been resilient.</w:t>
      </w:r>
      <w:r w:rsidRPr="00EC5D8E">
        <w:rPr>
          <w:sz w:val="16"/>
        </w:rPr>
        <w:t xml:space="preserve"> Among many others, Wendt (1999), Jackson (2000), Philpott (2001), and Clark (2005) have presented argu- ments emphasizing the prominence of the Peace of Westphalia to understand international relations. So far Westphalian critiques have not explained the per- sistence of the Westphalian narrative in and its implications for international relations scholarship. To this end I deconstruct </w:t>
      </w:r>
      <w:r w:rsidRPr="003120D3">
        <w:rPr>
          <w:rStyle w:val="StyleUnderline"/>
        </w:rPr>
        <w:t>the Westphalian narrative</w:t>
      </w:r>
      <w:r w:rsidRPr="00EC5D8E">
        <w:rPr>
          <w:sz w:val="16"/>
        </w:rPr>
        <w:t xml:space="preserve"> to sug- gest that it </w:t>
      </w:r>
      <w:r w:rsidRPr="003120D3">
        <w:rPr>
          <w:rStyle w:val="StyleUnderline"/>
        </w:rPr>
        <w:t>in part substantiates a perspective of European exceptionalism</w:t>
      </w:r>
      <w:r w:rsidRPr="00EC5D8E">
        <w:rPr>
          <w:sz w:val="16"/>
        </w:rPr>
        <w:t xml:space="preserve">. </w:t>
      </w:r>
      <w:r w:rsidRPr="003120D3">
        <w:rPr>
          <w:rStyle w:val="StyleUnderline"/>
        </w:rPr>
        <w:t>This exceptionalism idealizes the European/Western order and elevates its ideas and ideals in i</w:t>
      </w:r>
      <w:r w:rsidRPr="00EC5D8E">
        <w:rPr>
          <w:sz w:val="16"/>
        </w:rPr>
        <w:t xml:space="preserve">nternational </w:t>
      </w:r>
      <w:r w:rsidRPr="003120D3">
        <w:rPr>
          <w:rStyle w:val="StyleUnderline"/>
        </w:rPr>
        <w:t>r</w:t>
      </w:r>
      <w:r w:rsidRPr="00EC5D8E">
        <w:rPr>
          <w:sz w:val="16"/>
        </w:rPr>
        <w:t xml:space="preserve">elations </w:t>
      </w:r>
      <w:r w:rsidRPr="003120D3">
        <w:rPr>
          <w:rStyle w:val="StyleUnderline"/>
        </w:rPr>
        <w:t>scholarship.</w:t>
      </w:r>
      <w:r w:rsidRPr="00EC5D8E">
        <w:rPr>
          <w:sz w:val="16"/>
        </w:rPr>
        <w:t xml:space="preserve"> </w:t>
      </w:r>
      <w:r w:rsidRPr="003120D3">
        <w:rPr>
          <w:rStyle w:val="Emphasis"/>
        </w:rPr>
        <w:t>The Westphalian narrative allows scholars to reinvent an framework of normative hierarchy depending on where Western and non-Western societies placed</w:t>
      </w:r>
      <w:r w:rsidRPr="00EC5D8E">
        <w:rPr>
          <w:sz w:val="16"/>
        </w:rPr>
        <w:t xml:space="preserve"> in the narrative. </w:t>
      </w:r>
      <w:r w:rsidRPr="003120D3">
        <w:rPr>
          <w:rStyle w:val="StyleUnderline"/>
        </w:rPr>
        <w:t xml:space="preserve">Western states produce norms, principles, and institutions of international society and non-Western states lack these until they are socialized into the norms, principles, and institutions of international society. </w:t>
      </w:r>
      <w:r w:rsidRPr="00EC5D8E">
        <w:rPr>
          <w:sz w:val="16"/>
        </w:rPr>
        <w:t xml:space="preserve">In this perspective, </w:t>
      </w:r>
      <w:r w:rsidRPr="003120D3">
        <w:rPr>
          <w:rStyle w:val="StyleUnderline"/>
        </w:rPr>
        <w:t>international society is a normative hier- archy</w:t>
      </w:r>
      <w:r w:rsidRPr="00EC5D8E">
        <w:rPr>
          <w:sz w:val="16"/>
        </w:rPr>
        <w:t xml:space="preserve"> assumed to reflect the natural division of labor in international relations. From its early sponsors to its present day supporters, there have been remark- able similarities in the use of the Westphalian narrative. These similarities could be grouped as practical, historical, and normative. The narrative is practical in that it has, albeit arguably, established a plausible freestanding account of the development of international society to which scholars could refer while tracing the origins of contemporary international norms or while providing a concise account of the international system in introductory international relations classes. It is historical in that it has allowed scholars to challenge ahistorical approaches to the study of international law and relations (the nineteenth- century jurists used it against analytical positivist jurists, the English School used it against behavioralist scholars, and the constructivists used it against structural realist and neoliberal theorists). </w:t>
      </w:r>
      <w:r w:rsidRPr="003120D3">
        <w:rPr>
          <w:rStyle w:val="StyleUnderline"/>
        </w:rPr>
        <w:t>It is normative in that this narrative has estab- lished an understanding of liberal progress toward an international order of political and religious tolerance embedded in European history, values, and political visio</w:t>
      </w:r>
      <w:r w:rsidRPr="00EC5D8E">
        <w:rPr>
          <w:sz w:val="16"/>
        </w:rPr>
        <w:t xml:space="preserve">n. It is this third use and its consequences that I evaluate in this article. Essentially, I argue that the Westphalian narrative was first developed by German historians and usurped by international jurists in the nineteenth cen- tury. According to its earliest formulation by German historians, </w:t>
      </w:r>
      <w:r w:rsidRPr="003120D3">
        <w:rPr>
          <w:rStyle w:val="StyleUnderline"/>
        </w:rPr>
        <w:t xml:space="preserve">the Peace of Westphalia allowed European states to establish an international order based on mutual independence, political tolerance, and the balance of power. </w:t>
      </w:r>
      <w:r w:rsidRPr="00EC5D8E">
        <w:rPr>
          <w:sz w:val="16"/>
        </w:rPr>
        <w:t xml:space="preserve">These alleged Westphalian sovereign vision stood in stark contrast to the menacing Napoleonic imperial vision. Nineteenth-century </w:t>
      </w:r>
      <w:r w:rsidRPr="003120D3">
        <w:rPr>
          <w:rStyle w:val="Emphasis"/>
        </w:rPr>
        <w:t>jurists added an external dimen- sion to the Westphalian narrative: lacking a Westphalia-like arrangement, non- European societies remained in political disorder and religious intolerance</w:t>
      </w:r>
      <w:r w:rsidRPr="00EC5D8E">
        <w:rPr>
          <w:sz w:val="16"/>
        </w:rPr>
        <w:t xml:space="preserve">. </w:t>
      </w:r>
      <w:r w:rsidRPr="003120D3">
        <w:rPr>
          <w:rStyle w:val="Emphasis"/>
        </w:rPr>
        <w:t>When these societies "fulfilled" the so-called "standards of civilization," the European states then "admitted" them into "international society</w:t>
      </w:r>
      <w:r w:rsidRPr="003120D3">
        <w:rPr>
          <w:rStyle w:val="StyleUnderline"/>
        </w:rPr>
        <w:t>.</w:t>
      </w:r>
      <w:r w:rsidRPr="00EC5D8E">
        <w:rPr>
          <w:sz w:val="16"/>
        </w:rPr>
        <w:t xml:space="preserve">" English School scholars in the 1960s-1980s revived the narrative of the centrality of Westphalia. With the cultural turn in international relations scholarship in the 1980s and 1990s, constructivists brought the Westphalian narrative into the litera- ture on international norms. But it is time for international relations scholars to do away with </w:t>
      </w:r>
      <w:r w:rsidRPr="003120D3">
        <w:rPr>
          <w:rStyle w:val="StyleUnderline"/>
        </w:rPr>
        <w:t>the Westpha- lian</w:t>
      </w:r>
      <w:r w:rsidRPr="00EC5D8E">
        <w:rPr>
          <w:sz w:val="16"/>
        </w:rPr>
        <w:t xml:space="preserve"> </w:t>
      </w:r>
      <w:r w:rsidRPr="003120D3">
        <w:rPr>
          <w:rStyle w:val="StyleUnderline"/>
        </w:rPr>
        <w:t xml:space="preserve">narrative </w:t>
      </w:r>
      <w:r w:rsidRPr="00EC5D8E">
        <w:rPr>
          <w:sz w:val="16"/>
        </w:rPr>
        <w:t xml:space="preserve">for four reasons: (i) it </w:t>
      </w:r>
      <w:r w:rsidRPr="003120D3">
        <w:rPr>
          <w:rStyle w:val="StyleUnderline"/>
        </w:rPr>
        <w:t>distorts our understanding of the emer- gence of the modern international system</w:t>
      </w:r>
      <w:r w:rsidRPr="00EC5D8E">
        <w:rPr>
          <w:sz w:val="16"/>
        </w:rPr>
        <w:t xml:space="preserve">, (ii) it </w:t>
      </w:r>
      <w:r w:rsidRPr="003120D3">
        <w:rPr>
          <w:rStyle w:val="StyleUnderline"/>
        </w:rPr>
        <w:t>leads to misdiagnoses of major aspects of contemporary international relations, and</w:t>
      </w:r>
      <w:r w:rsidRPr="00EC5D8E">
        <w:rPr>
          <w:sz w:val="16"/>
        </w:rPr>
        <w:t xml:space="preserve"> (iii) it </w:t>
      </w:r>
      <w:r w:rsidRPr="003120D3">
        <w:rPr>
          <w:rStyle w:val="StyleUnderline"/>
        </w:rPr>
        <w:t>prevents interna- tional relations scholars from theorizing cross-civilizational and cross-regional interdependencies and</w:t>
      </w:r>
      <w:r w:rsidRPr="00EC5D8E">
        <w:rPr>
          <w:sz w:val="16"/>
        </w:rPr>
        <w:t xml:space="preserve"> (iv) it </w:t>
      </w:r>
      <w:r w:rsidRPr="003120D3">
        <w:rPr>
          <w:rStyle w:val="StyleUnderline"/>
        </w:rPr>
        <w:t>thwarts the accommodation of pluralism in an increasingly globalized world</w:t>
      </w:r>
      <w:r w:rsidRPr="00EC5D8E">
        <w:rPr>
          <w:sz w:val="16"/>
        </w:rPr>
        <w:t>. First, by exaggerating some, down-playing other, and ignoring some other aspects of the development of international society, the narrative has allowed the construction of an essentialized and over-generalized history</w:t>
      </w:r>
      <w:r w:rsidRPr="003120D3">
        <w:rPr>
          <w:rStyle w:val="StyleUnderline"/>
        </w:rPr>
        <w:t>. In this</w:t>
      </w:r>
      <w:r w:rsidRPr="00EC5D8E">
        <w:rPr>
          <w:sz w:val="16"/>
        </w:rPr>
        <w:t xml:space="preserve"> stylized </w:t>
      </w:r>
      <w:r w:rsidRPr="003120D3">
        <w:rPr>
          <w:rStyle w:val="StyleUnderline"/>
        </w:rPr>
        <w:t>understanding</w:t>
      </w:r>
      <w:r w:rsidRPr="00EC5D8E">
        <w:rPr>
          <w:sz w:val="16"/>
        </w:rPr>
        <w:t xml:space="preserve">, </w:t>
      </w:r>
      <w:r w:rsidRPr="003120D3">
        <w:rPr>
          <w:rStyle w:val="StyleUnderline"/>
        </w:rPr>
        <w:t>Western societies' achievement of reli- gious and political tolerance originated with Westphalia</w:t>
      </w:r>
      <w:r w:rsidRPr="00EC5D8E">
        <w:rPr>
          <w:sz w:val="16"/>
        </w:rPr>
        <w:t xml:space="preserve"> and was furthered by subsequent treaties and conventions </w:t>
      </w:r>
      <w:r w:rsidRPr="003120D3">
        <w:rPr>
          <w:rStyle w:val="StyleUnderline"/>
        </w:rPr>
        <w:t>while non-Western societies' lack of religious and political tolerance was shaped by their intolerant and despotic past</w:t>
      </w:r>
      <w:r w:rsidRPr="00EC5D8E">
        <w:rPr>
          <w:sz w:val="16"/>
        </w:rPr>
        <w:t xml:space="preserve">. This "historical" vision is often </w:t>
      </w:r>
      <w:r w:rsidRPr="003120D3">
        <w:rPr>
          <w:rStyle w:val="StyleUnderline"/>
        </w:rPr>
        <w:t xml:space="preserve">invoked </w:t>
      </w:r>
      <w:r w:rsidRPr="003120D3">
        <w:rPr>
          <w:rStyle w:val="Emphasis"/>
        </w:rPr>
        <w:t>to justify cultural and legal arguments for guaranteeing the intellectual and political superiority of Europe</w:t>
      </w:r>
      <w:r w:rsidRPr="003120D3">
        <w:rPr>
          <w:rStyle w:val="StyleUnderline"/>
        </w:rPr>
        <w:t xml:space="preserve"> </w:t>
      </w:r>
      <w:r w:rsidRPr="00EC5D8E">
        <w:rPr>
          <w:sz w:val="16"/>
        </w:rPr>
        <w:t xml:space="preserve">in international relations scholarship. More </w:t>
      </w:r>
      <w:r w:rsidRPr="003120D3">
        <w:rPr>
          <w:rStyle w:val="StyleUnderline"/>
        </w:rPr>
        <w:t>perniciously this intellectual construct became an ideological tool to excuse the coercion used by Western states over non-Western states as a neces- sary evil, required in order to get them to conform to the rules of international society</w:t>
      </w:r>
      <w:r w:rsidRPr="00EC5D8E">
        <w:rPr>
          <w:sz w:val="16"/>
        </w:rPr>
        <w:t xml:space="preserve">. For example, </w:t>
      </w:r>
      <w:r w:rsidRPr="003120D3">
        <w:rPr>
          <w:rStyle w:val="StyleUnderline"/>
        </w:rPr>
        <w:t xml:space="preserve">in the process of Europe's colonial and imperial expan- sion, policymakers and scholars invoked Westphalian-grounded principles </w:t>
      </w:r>
      <w:r w:rsidRPr="00840733">
        <w:rPr>
          <w:rStyle w:val="Emphasis"/>
        </w:rPr>
        <w:t>to jus- tify acts of brutality and subjugation in the name of the privileged position of states that were deemed "civilized" in spreading the rule of law, tolerance, and civilization.</w:t>
      </w:r>
      <w:r w:rsidRPr="00EC5D8E">
        <w:rPr>
          <w:sz w:val="16"/>
        </w:rPr>
        <w:t xml:space="preserve"> Similar to other European-invented narratives (Hobsbawm and Ranger 1992; Hodgson 1993; Patterson 1997; Goody 2006), the Westphalian narrative allows for the continued imagination and invention of Europe's This content downloaded from 50.152.195.205 on Fri, 01 Jul 2016 17:11:00 UTC All use subject to http://about.jstor.org/terms 196 Westphalian Eurocentrism in International Relations Theory intellectual and political superiority, treating the West as a perennial source of political and religious tolerance in international society. Once different societies are placed in the Westphalian narrative, this slanted history becomes a perspective and an interpretative technique that distorts our understanding of contemporary issues. Starting with the assumption of the cen- trality and the normative value of the Peace of Westphalia in international soci- ety cause observations become what I call "narrative-laden" when analysts focus on historical practices that either largely confirm, in few cases disconfirm, the narrative. This problem of selection bias is similar to the problem of "theory- laden" observations when analysts focus on cases that confirm the theory rather than falsify it. While international relations scholars are arguably alert for the limitations of the theories and the methodologies they employ, they rarely pay attention to the limitations and biases of the historical narratives they employ. This omission is particularly troubling given the centrality of history to the study of international relations (Elman and Elman 2001). Moreover, the selection bias is confounded with an interpretative bias: behav- iors are interpreted differently depending on a state's place in the narrative. </w:t>
      </w:r>
      <w:r w:rsidRPr="003120D3">
        <w:rPr>
          <w:rStyle w:val="StyleUnderline"/>
        </w:rPr>
        <w:t>The Westphalian narrative produces an interpretive dualism analogous to differ- ent modes of explaining intergroup relations: an in-group's desirable behavior is attributed to the in-group's character while an in-group's undesirable behav- ior is attributed to the external conditions. Similarly an out-group's undesirable behavior is attributed to the out-group's character while out-group's desirable behavior is attributed to external conditions</w:t>
      </w:r>
      <w:r w:rsidRPr="00EC5D8E">
        <w:rPr>
          <w:sz w:val="16"/>
        </w:rPr>
        <w:t xml:space="preserve"> (Mercer 1996: chapter 2). Mercer's insight sheds some light onto the in-Westphalian and out-Westphalian interpre- tative rationale the Westphalian narrative perpetuates</w:t>
      </w:r>
      <w:r w:rsidRPr="003120D3">
        <w:rPr>
          <w:rStyle w:val="StyleUnderline"/>
        </w:rPr>
        <w:t xml:space="preserve">: it creates a dualism between Western and non-Western states akin to in-group and out-group iden- tity in a normative hierarchy. </w:t>
      </w:r>
      <w:r w:rsidRPr="00EC5D8E">
        <w:rPr>
          <w:sz w:val="16"/>
        </w:rPr>
        <w:t xml:space="preserve">Thus, </w:t>
      </w:r>
      <w:r w:rsidRPr="00840733">
        <w:rPr>
          <w:rStyle w:val="Emphasis"/>
        </w:rPr>
        <w:t>Westphalia-confirming European practices, for example, political and religious tolerance, are attributed to Europe's inher- ent superiority; Westphalia-disconfirming European practices, for example, lack of political and religious tolerance, are attributed to either conditions not- inherent to Europe</w:t>
      </w:r>
      <w:r w:rsidRPr="00EC5D8E">
        <w:rPr>
          <w:sz w:val="16"/>
        </w:rPr>
        <w:t xml:space="preserve">, conditions European states could not stop, or used as evidence for the evolving practices of the Westphalian order. Conversely, </w:t>
      </w:r>
      <w:r w:rsidRPr="00840733">
        <w:rPr>
          <w:rStyle w:val="Emphasis"/>
        </w:rPr>
        <w:t>Westphalia-confirming non-Western practices are attributed to conditions exter- nal to non-Western states, such as their socialization by European states; West- phalia-disconfirming non-Western practices are attributed to non-Western states' inherent inferiority</w:t>
      </w:r>
      <w:r w:rsidRPr="00EC5D8E">
        <w:rPr>
          <w:sz w:val="16"/>
        </w:rPr>
        <w:t xml:space="preserve"> and an example of the challenge thy pose the Westphalian order. This hierarchy has been used to justify the notion that Western states should follow different norms and principles toward non-Western societies as these soci- eties have different norms, principles, and institutions. </w:t>
      </w:r>
      <w:r w:rsidRPr="00840733">
        <w:rPr>
          <w:rStyle w:val="StyleUnderline"/>
        </w:rPr>
        <w:t>While non-Western socie- ties were gradually admitted into international society, international society continues to expand its normative scope,</w:t>
      </w:r>
      <w:r w:rsidRPr="00EC5D8E">
        <w:rPr>
          <w:sz w:val="16"/>
        </w:rPr>
        <w:t xml:space="preserve"> reaching higher levels of religious and political tolerance. Paradoxically, </w:t>
      </w:r>
      <w:r w:rsidRPr="00840733">
        <w:rPr>
          <w:rStyle w:val="StyleUnderline"/>
        </w:rPr>
        <w:t xml:space="preserve">the Westphalian international society has deep- ened more rapidly than it has widened: </w:t>
      </w:r>
      <w:r w:rsidRPr="00840733">
        <w:rPr>
          <w:rStyle w:val="Emphasis"/>
        </w:rPr>
        <w:t>the normative gap in the origins of the emergence of international society between Western and non-Western societies and the disparities of progress between them means that non-Western societies must perpetually chase the progress of Western states and the European order. The normative divergence will persist</w:t>
      </w:r>
      <w:r w:rsidRPr="00840733">
        <w:rPr>
          <w:rStyle w:val="StyleUnderline"/>
        </w:rPr>
        <w:t xml:space="preserve"> because Western societies continuously evolve faster than the non-Western states are socialized by adopting the existing norms, principles, and institutions. Perpetual progress of the Western normative order will continue to sustain a normative hierarchy in which the non-Western tortoise will never catch the European hare.</w:t>
      </w:r>
      <w:r w:rsidRPr="00EC5D8E">
        <w:rPr>
          <w:sz w:val="16"/>
        </w:rPr>
        <w:t xml:space="preserve"> Three caveats are necessary before further elaborating my argument that reducing the origins and structure of international society to the Peace of Westphalia reflects a Eurocentric bias in international relations scholarship. To This content downloaded from 50.152.195.205 on Fri, 01 Jul 2016 17:11:00 UTC All use subject to http://about.jstor.org/terms Turan Kayaoglu 197 begin with, I do not offer an alternative history of international society free from the inconsistencies that I claim the Westphalian narrative produces.3 Rather, I offer a historiography of Westphalian international society by exploring its initial invention by nineteenth-century jurists and subsequent refinement by the Eng- lish School scholars and some constructivist scholars. </w:t>
      </w:r>
    </w:p>
    <w:p w:rsidR="0045108F" w:rsidRDefault="0045108F" w:rsidP="0045108F">
      <w:pPr>
        <w:pStyle w:val="Heading3"/>
      </w:pPr>
      <w:bookmarkStart w:id="3" w:name="_Toc455340895"/>
      <w:r>
        <w:t>Economic</w:t>
      </w:r>
      <w:bookmarkEnd w:id="3"/>
    </w:p>
    <w:p w:rsidR="00C71562" w:rsidRPr="0039475C" w:rsidRDefault="00C71562" w:rsidP="00C71562">
      <w:pPr>
        <w:pStyle w:val="Heading4"/>
      </w:pPr>
      <w:r>
        <w:t>Expansion of free trade and globalization to China perpetuates orientalist neocolonialism via forced integration into a Western capitalist economic order</w:t>
      </w:r>
    </w:p>
    <w:p w:rsidR="00C71562" w:rsidRDefault="00C71562" w:rsidP="00C71562">
      <w:r w:rsidRPr="0039475C">
        <w:rPr>
          <w:rStyle w:val="Style13ptBold"/>
        </w:rPr>
        <w:t>Lee 2</w:t>
      </w:r>
      <w:r>
        <w:t xml:space="preserve"> (Chin-Chuan, Professor of Journalism and Mass Communication at the University of Minnesota, “Established Pluralism: US elite media discourse about China policy”, </w:t>
      </w:r>
      <w:r>
        <w:rPr>
          <w:i/>
        </w:rPr>
        <w:t>Journalism Studies</w:t>
      </w:r>
      <w:r>
        <w:t>, 3(3), p. 352 – 355) | jsc</w:t>
      </w:r>
    </w:p>
    <w:p w:rsidR="00C71562" w:rsidRPr="0039475C" w:rsidRDefault="00C71562" w:rsidP="00C71562">
      <w:pPr>
        <w:rPr>
          <w:sz w:val="16"/>
        </w:rPr>
      </w:pPr>
      <w:r w:rsidRPr="0039475C">
        <w:rPr>
          <w:sz w:val="16"/>
        </w:rPr>
        <w:t xml:space="preserve">Globalization Even if the hawkish voices persisted, </w:t>
      </w:r>
      <w:r w:rsidRPr="0039475C">
        <w:rPr>
          <w:rStyle w:val="StyleUnderline"/>
        </w:rPr>
        <w:t xml:space="preserve">the pre- vailing view among America’s opinion makers seemed to have revolved around bringing China into the WTO and other international bodies, in hopes of subjecting it to international norms and the rule of law. </w:t>
      </w:r>
      <w:r w:rsidRPr="0039475C">
        <w:rPr>
          <w:sz w:val="16"/>
        </w:rPr>
        <w:t xml:space="preserve">From 6 March 1997 onwards, </w:t>
      </w:r>
      <w:r w:rsidRPr="0039475C">
        <w:rPr>
          <w:rStyle w:val="StyleUnderline"/>
        </w:rPr>
        <w:t>the Times has argued for</w:t>
      </w:r>
      <w:r w:rsidRPr="0039475C">
        <w:rPr>
          <w:sz w:val="16"/>
        </w:rPr>
        <w:t xml:space="preserve"> the very position it criticized: permanently </w:t>
      </w:r>
      <w:r w:rsidRPr="0039475C">
        <w:rPr>
          <w:rStyle w:val="StyleUnderline"/>
        </w:rPr>
        <w:t>awarding China the normal trading status without attaching human rights conditions</w:t>
      </w:r>
      <w:r w:rsidRPr="0039475C">
        <w:rPr>
          <w:sz w:val="16"/>
        </w:rPr>
        <w:t xml:space="preserve">. From 1997 to 2000, the editorials enumerated a litany of 13 overlapping reasons, at various levels of abstraction, </w:t>
      </w:r>
      <w:r w:rsidRPr="0039475C">
        <w:rPr>
          <w:rStyle w:val="StyleUnderline"/>
        </w:rPr>
        <w:t>asserting</w:t>
      </w:r>
      <w:r w:rsidRPr="0039475C">
        <w:rPr>
          <w:sz w:val="16"/>
        </w:rPr>
        <w:t xml:space="preserve"> that </w:t>
      </w:r>
      <w:r w:rsidRPr="0039475C">
        <w:rPr>
          <w:rStyle w:val="StyleUnderline"/>
        </w:rPr>
        <w:t>China’s WTO mem- bership</w:t>
      </w:r>
      <w:r w:rsidRPr="0039475C">
        <w:rPr>
          <w:sz w:val="16"/>
        </w:rPr>
        <w:t xml:space="preserve"> </w:t>
      </w:r>
      <w:r w:rsidRPr="0039475C">
        <w:rPr>
          <w:rStyle w:val="StyleUnderline"/>
        </w:rPr>
        <w:t>would</w:t>
      </w:r>
      <w:r w:rsidRPr="0039475C">
        <w:rPr>
          <w:sz w:val="16"/>
        </w:rPr>
        <w:t xml:space="preserve"> (a) </w:t>
      </w:r>
      <w:r w:rsidRPr="0039475C">
        <w:rPr>
          <w:rStyle w:val="StyleUnderline"/>
        </w:rPr>
        <w:t>advance the West as a catalyst for reform in China;</w:t>
      </w:r>
      <w:r w:rsidRPr="0039475C">
        <w:rPr>
          <w:sz w:val="16"/>
        </w:rPr>
        <w:t xml:space="preserve"> (b) </w:t>
      </w:r>
      <w:r w:rsidRPr="0039475C">
        <w:rPr>
          <w:rStyle w:val="StyleUnderline"/>
        </w:rPr>
        <w:t>give leverage to reformist Chinese of</w:t>
      </w:r>
      <w:r>
        <w:rPr>
          <w:rStyle w:val="StyleUnderline"/>
          <w:rFonts w:cs="Georgia"/>
        </w:rPr>
        <w:t>fi</w:t>
      </w:r>
      <w:r w:rsidRPr="0039475C">
        <w:rPr>
          <w:rStyle w:val="StyleUnderline"/>
        </w:rPr>
        <w:t>cials</w:t>
      </w:r>
      <w:r w:rsidRPr="0039475C">
        <w:rPr>
          <w:sz w:val="16"/>
        </w:rPr>
        <w:t xml:space="preserve">; (c) </w:t>
      </w:r>
      <w:r w:rsidRPr="0039475C">
        <w:rPr>
          <w:rStyle w:val="StyleUnderline"/>
        </w:rPr>
        <w:t>move power away from</w:t>
      </w:r>
      <w:r w:rsidRPr="0039475C">
        <w:rPr>
          <w:sz w:val="16"/>
        </w:rPr>
        <w:t xml:space="preserve"> China</w:t>
      </w:r>
      <w:r w:rsidRPr="0039475C">
        <w:rPr>
          <w:rFonts w:cs="Georgia"/>
          <w:sz w:val="16"/>
        </w:rPr>
        <w:t>’</w:t>
      </w:r>
      <w:r w:rsidRPr="0039475C">
        <w:rPr>
          <w:sz w:val="16"/>
        </w:rPr>
        <w:t xml:space="preserve">s government </w:t>
      </w:r>
      <w:r w:rsidRPr="0039475C">
        <w:rPr>
          <w:rStyle w:val="StyleUnderline"/>
        </w:rPr>
        <w:t xml:space="preserve">bureaucrats to </w:t>
      </w:r>
      <w:r w:rsidRPr="0039475C">
        <w:rPr>
          <w:sz w:val="16"/>
        </w:rPr>
        <w:t>impersonal</w:t>
      </w:r>
      <w:r w:rsidRPr="0039475C">
        <w:rPr>
          <w:rStyle w:val="StyleUnderline"/>
        </w:rPr>
        <w:t xml:space="preserve"> markets;</w:t>
      </w:r>
      <w:r w:rsidRPr="0039475C">
        <w:rPr>
          <w:sz w:val="16"/>
        </w:rPr>
        <w:t xml:space="preserve"> (d) </w:t>
      </w:r>
      <w:r w:rsidRPr="0039475C">
        <w:rPr>
          <w:rStyle w:val="StyleUnderline"/>
        </w:rPr>
        <w:t>ease tension between the US and China by turning trade disputes to “an impartial international jury”; (</w:t>
      </w:r>
      <w:r w:rsidRPr="0039475C">
        <w:rPr>
          <w:sz w:val="16"/>
        </w:rPr>
        <w:t xml:space="preserve">e) </w:t>
      </w:r>
      <w:r w:rsidRPr="0039475C">
        <w:rPr>
          <w:rStyle w:val="StyleUnderline"/>
        </w:rPr>
        <w:t>help Chinese leaders establish l</w:t>
      </w:r>
      <w:r w:rsidRPr="0039475C">
        <w:rPr>
          <w:sz w:val="16"/>
        </w:rPr>
        <w:t xml:space="preserve">egal predictability, international standards and the </w:t>
      </w:r>
      <w:r w:rsidRPr="0039475C">
        <w:rPr>
          <w:rStyle w:val="StyleUnderline"/>
        </w:rPr>
        <w:t>rule of law</w:t>
      </w:r>
      <w:r w:rsidRPr="0039475C">
        <w:rPr>
          <w:sz w:val="16"/>
        </w:rPr>
        <w:t xml:space="preserve">; (f) </w:t>
      </w:r>
      <w:r w:rsidRPr="0039475C">
        <w:rPr>
          <w:rStyle w:val="StyleUnderline"/>
        </w:rPr>
        <w:t>unite the American human rights and business communities</w:t>
      </w:r>
      <w:r w:rsidRPr="0039475C">
        <w:rPr>
          <w:sz w:val="16"/>
        </w:rPr>
        <w:t xml:space="preserve">; (g) </w:t>
      </w:r>
      <w:r w:rsidRPr="0039475C">
        <w:rPr>
          <w:rStyle w:val="StyleUnderline"/>
        </w:rPr>
        <w:t>have a broader reach than supporting individual dissidents;</w:t>
      </w:r>
      <w:r w:rsidRPr="0039475C">
        <w:rPr>
          <w:sz w:val="16"/>
        </w:rPr>
        <w:t xml:space="preserve"> (h) </w:t>
      </w:r>
      <w:r w:rsidRPr="0039475C">
        <w:rPr>
          <w:rStyle w:val="StyleUnderline"/>
        </w:rPr>
        <w:t>propel Chinese economic institutions toward market discipline</w:t>
      </w:r>
      <w:r w:rsidRPr="0039475C">
        <w:rPr>
          <w:sz w:val="16"/>
        </w:rPr>
        <w:t xml:space="preserve">; (i) </w:t>
      </w:r>
      <w:r w:rsidRPr="0039475C">
        <w:rPr>
          <w:rStyle w:val="StyleUnderline"/>
        </w:rPr>
        <w:t xml:space="preserve">open up China’s markets to </w:t>
      </w:r>
      <w:r w:rsidRPr="0039475C">
        <w:rPr>
          <w:sz w:val="16"/>
        </w:rPr>
        <w:t xml:space="preserve">the sale of </w:t>
      </w:r>
      <w:r w:rsidRPr="0039475C">
        <w:rPr>
          <w:rStyle w:val="StyleUnderline"/>
        </w:rPr>
        <w:t>American goods;</w:t>
      </w:r>
      <w:r w:rsidRPr="0039475C">
        <w:rPr>
          <w:sz w:val="16"/>
        </w:rPr>
        <w:t xml:space="preserve"> (j) </w:t>
      </w:r>
      <w:r w:rsidRPr="0039475C">
        <w:rPr>
          <w:rStyle w:val="StyleUnderline"/>
        </w:rPr>
        <w:t>bring more information</w:t>
      </w:r>
      <w:r w:rsidRPr="0039475C">
        <w:rPr>
          <w:sz w:val="16"/>
        </w:rPr>
        <w:t xml:space="preserve"> through the diffusion of foreign goods, technology, and telecommunications </w:t>
      </w:r>
      <w:r w:rsidRPr="0039475C">
        <w:rPr>
          <w:rStyle w:val="StyleUnderline"/>
        </w:rPr>
        <w:t>to the Chinese people</w:t>
      </w:r>
      <w:r w:rsidRPr="0039475C">
        <w:rPr>
          <w:sz w:val="16"/>
        </w:rPr>
        <w:t xml:space="preserve">; (k) </w:t>
      </w:r>
      <w:r w:rsidRPr="0039475C">
        <w:rPr>
          <w:rStyle w:val="StyleUnderline"/>
        </w:rPr>
        <w:t xml:space="preserve">allow more scrutiny of </w:t>
      </w:r>
      <w:r w:rsidRPr="0039475C">
        <w:rPr>
          <w:sz w:val="16"/>
        </w:rPr>
        <w:t>China’s intellectual</w:t>
      </w:r>
      <w:r w:rsidRPr="0039475C">
        <w:rPr>
          <w:rStyle w:val="StyleUnderline"/>
        </w:rPr>
        <w:t xml:space="preserve"> piracy</w:t>
      </w:r>
      <w:r w:rsidRPr="0039475C">
        <w:rPr>
          <w:sz w:val="16"/>
        </w:rPr>
        <w:t xml:space="preserve"> as well as its</w:t>
      </w:r>
      <w:r w:rsidRPr="0039475C">
        <w:rPr>
          <w:rStyle w:val="StyleUnderline"/>
        </w:rPr>
        <w:t xml:space="preserve"> treatment of workers and the environment</w:t>
      </w:r>
      <w:r w:rsidRPr="0039475C">
        <w:rPr>
          <w:sz w:val="16"/>
        </w:rPr>
        <w:t xml:space="preserve">; (l) help broaden relations with the Chinese people and </w:t>
      </w:r>
      <w:r w:rsidRPr="0039475C">
        <w:rPr>
          <w:rStyle w:val="StyleUnderline"/>
        </w:rPr>
        <w:t>open China to democrac</w:t>
      </w:r>
      <w:r w:rsidRPr="0039475C">
        <w:rPr>
          <w:sz w:val="16"/>
        </w:rPr>
        <w:t xml:space="preserve">y, the rule of law </w:t>
      </w:r>
      <w:r w:rsidRPr="0039475C">
        <w:rPr>
          <w:rStyle w:val="StyleUnderline"/>
        </w:rPr>
        <w:t>and respect for human rights</w:t>
      </w:r>
      <w:r w:rsidRPr="0039475C">
        <w:rPr>
          <w:sz w:val="16"/>
        </w:rPr>
        <w:t xml:space="preserve">; and (m) </w:t>
      </w:r>
      <w:r w:rsidRPr="0039475C">
        <w:rPr>
          <w:rStyle w:val="StyleUnderline"/>
        </w:rPr>
        <w:t>aid the US in advancing</w:t>
      </w:r>
      <w:r w:rsidRPr="0039475C">
        <w:rPr>
          <w:sz w:val="16"/>
        </w:rPr>
        <w:t xml:space="preserve"> the global cause of </w:t>
      </w:r>
      <w:r w:rsidRPr="0039475C">
        <w:rPr>
          <w:rStyle w:val="StyleUnderline"/>
        </w:rPr>
        <w:t>liberty and shaping international commercial forces</w:t>
      </w:r>
      <w:r w:rsidRPr="0039475C">
        <w:rPr>
          <w:sz w:val="16"/>
        </w:rPr>
        <w:t xml:space="preserve"> to the advantage of American workers and Chinese democrats. This tall order of bene</w:t>
      </w:r>
      <w:r w:rsidRPr="0039475C">
        <w:rPr>
          <w:rFonts w:cs="Georgia"/>
          <w:sz w:val="16"/>
        </w:rPr>
        <w:t>fi</w:t>
      </w:r>
      <w:r w:rsidRPr="0039475C">
        <w:rPr>
          <w:sz w:val="16"/>
        </w:rPr>
        <w:t xml:space="preserve">ts resembles what old modernization enthusiasts used to characterize the developmental package as a “seamless web” (Higgins, 1977) and “all good things go together” (Packenham, 1973, p. 20). </w:t>
      </w:r>
      <w:r w:rsidRPr="0039475C">
        <w:rPr>
          <w:rStyle w:val="StyleUnderline"/>
        </w:rPr>
        <w:t xml:space="preserve">The WTO, </w:t>
      </w:r>
      <w:r w:rsidRPr="0039475C">
        <w:rPr>
          <w:sz w:val="16"/>
        </w:rPr>
        <w:t>now writ large as</w:t>
      </w:r>
      <w:r w:rsidRPr="0039475C">
        <w:rPr>
          <w:rStyle w:val="StyleUnderline"/>
        </w:rPr>
        <w:t xml:space="preserve"> the symbol of globalization, is idealized (as was “economic growth” in the 1960s) as a ke</w:t>
      </w:r>
      <w:r>
        <w:rPr>
          <w:rStyle w:val="StyleUnderline"/>
        </w:rPr>
        <w:t>y to triggering political democ</w:t>
      </w:r>
      <w:r w:rsidRPr="0039475C">
        <w:rPr>
          <w:rStyle w:val="StyleUnderline"/>
        </w:rPr>
        <w:t>racy, a comprehensive web replacing the “patchwork quilts” of containment and con- ditional engagement.</w:t>
      </w:r>
      <w:r w:rsidRPr="0039475C">
        <w:rPr>
          <w:sz w:val="16"/>
        </w:rPr>
        <w:t xml:space="preserve"> Curiously, the editorials did not invoke “globalization” to organize this over-arching discourse. It took Friedman (1999) to de</w:t>
      </w:r>
      <w:r w:rsidRPr="0039475C">
        <w:rPr>
          <w:rFonts w:cs="Georgia"/>
          <w:sz w:val="16"/>
        </w:rPr>
        <w:t></w:t>
      </w:r>
      <w:r w:rsidRPr="0039475C">
        <w:rPr>
          <w:sz w:val="16"/>
        </w:rPr>
        <w:t xml:space="preserve">ne globalization as </w:t>
      </w:r>
      <w:r w:rsidRPr="0039475C">
        <w:rPr>
          <w:rFonts w:cs="Georgia"/>
          <w:sz w:val="16"/>
        </w:rPr>
        <w:t>“</w:t>
      </w:r>
      <w:r w:rsidRPr="0039475C">
        <w:rPr>
          <w:sz w:val="16"/>
        </w:rPr>
        <w:t xml:space="preserve">the world inte- gration of </w:t>
      </w:r>
      <w:r w:rsidRPr="0039475C">
        <w:rPr>
          <w:rFonts w:cs="Georgia"/>
          <w:sz w:val="16"/>
        </w:rPr>
        <w:t>fin</w:t>
      </w:r>
      <w:r w:rsidRPr="0039475C">
        <w:rPr>
          <w:sz w:val="16"/>
        </w:rPr>
        <w:t xml:space="preserve">ance, markets, nation states, and technologies with a free market competition on a scale never before experienced”. </w:t>
      </w:r>
      <w:r w:rsidRPr="0039475C">
        <w:rPr>
          <w:rStyle w:val="StyleUnderline"/>
        </w:rPr>
        <w:t>This economistic expansion of the Cold War mod- ernization theory showed little regard for the complex, contradictory political and cultural implications of globalization in the post-Cold War era</w:t>
      </w:r>
      <w:r w:rsidRPr="0039475C">
        <w:rPr>
          <w:sz w:val="16"/>
        </w:rPr>
        <w:t xml:space="preserve"> (see Robertson, 1992; Featherstone, 1995; Tomlinson, 1999). Both Friedman and the editorialists treated globalization as if an inevitable and invincible process, ruling out the questions of globalization “on what and whose terms” or at what cost (such as social dislocation and sectoral unemployment). A cacophony of anti-globalization voices consisting of anti- hegemonists (such as Schiller, 1992, pp. 1–43), environmentalists, and labor—not to mention the protests in the streets of Seattle (Washington), Davos (Switzerland), Melbourne (Australia), Prague (Czech Republic), and Genoa (Italy)—was largely marginalized. Also </w:t>
      </w:r>
      <w:r w:rsidRPr="0039475C">
        <w:rPr>
          <w:rStyle w:val="StyleUnderline"/>
        </w:rPr>
        <w:t>unac- knowledged were criticisms of the WTO for its lack of democratic accountability and its weak- ening of national sovereignt</w:t>
      </w:r>
      <w:r w:rsidRPr="0039475C">
        <w:rPr>
          <w:sz w:val="16"/>
        </w:rPr>
        <w:t xml:space="preserve">y. </w:t>
      </w:r>
      <w:r w:rsidRPr="0039475C">
        <w:rPr>
          <w:rStyle w:val="StyleUnderline"/>
        </w:rPr>
        <w:t>Now seeing glo- bal capitalism instead of trade sanctions as the best instrument of promoting human rights in China</w:t>
      </w:r>
      <w:r w:rsidRPr="0039475C">
        <w:rPr>
          <w:sz w:val="16"/>
        </w:rPr>
        <w:t xml:space="preserve">, the Times’s quarrels with Clinton’s policy waned. Friedman (1999) is a high priest of globalization. He brought that gospel to China in the 54 articles he wrote from 1995 (when he become a columnist) to 2000, and later to the African continent as a savior of its hunger and malaise. But his approach tends to be anecdotal, trunc- ated, lacking in theoretical rigor and cogency. In one of his most explicit attempts to relate globalization to China, he observed (17 March 1998): Ideologically, the Chinese Communist Party is dead. The party is still in control, but without any message. No one is beyond the frontier of globalization anymore. The same </w:t>
      </w:r>
      <w:r w:rsidRPr="0039475C">
        <w:rPr>
          <w:rStyle w:val="StyleUnderline"/>
        </w:rPr>
        <w:t>pressures on advanced economies—to downsize and streamline government, to seek out foreign investors, to plug into global markets and to become more competitive and more diversified—are squeezing Chinese villages as well.</w:t>
      </w:r>
      <w:r w:rsidRPr="0039475C">
        <w:rPr>
          <w:sz w:val="16"/>
        </w:rPr>
        <w:t xml:space="preserve"> Listen to the campaign speeches for village chief here (in China) and tell me they don’t sound as if they’re running for the mayor of Toledo, Ohio. All politics isn’t local. All politics is global. Having blunted the contextual differences between the Chinese village and Toledo, Fried- man coined “globalution” to mean the revolution of globalization. Instead of revol- ution from below (too explosive) or revolution from above (which won’t happen), the “closet globalutionary” Premier Zhu was said to seek revolution from beyond (globalization) over the objection of his hard-line opponents. </w:t>
      </w:r>
      <w:r w:rsidRPr="0039475C">
        <w:rPr>
          <w:rStyle w:val="StyleUnderline"/>
        </w:rPr>
        <w:t>China could prevent itself from slipping into a Russian-style kleptocracy through global inte- gration. Friedman saw China’s joining the WTO as a “giveaway to the U.S. economy</w:t>
      </w:r>
      <w:r w:rsidRPr="0039475C">
        <w:rPr>
          <w:sz w:val="16"/>
        </w:rPr>
        <w:t xml:space="preserve">”—Sprint, AOL, and AT&amp;T would be able to buy into companies there and contribute to China’s being “more wired” into the world. The US had leverage with the Chinese who “crave Big Macs, Macintosh, Microsoft, and Mickey Mouse”. </w:t>
      </w:r>
      <w:r w:rsidRPr="0039475C">
        <w:rPr>
          <w:rStyle w:val="StyleUnderline"/>
        </w:rPr>
        <w:t>Globalization could increase the costs for bad behavior and hold Chinese nationalism in check</w:t>
      </w:r>
      <w:r w:rsidRPr="0039475C">
        <w:rPr>
          <w:sz w:val="16"/>
        </w:rPr>
        <w:t xml:space="preserve">: “They could burn U.S. </w:t>
      </w:r>
      <w:r w:rsidRPr="0039475C">
        <w:rPr>
          <w:rFonts w:cs="Georgia"/>
          <w:sz w:val="16"/>
        </w:rPr>
        <w:t>fl</w:t>
      </w:r>
      <w:r w:rsidRPr="0039475C">
        <w:rPr>
          <w:sz w:val="16"/>
        </w:rPr>
        <w:t xml:space="preserve">ags, but not U.S. dollars.” Criticizing AFL-CIO’s “head-inthe-sand protectionism”, he challenged the Democratic Party to articulate a new progressivism that addresses the worries of working Americans about globalization without resorting to trade barriers. Labor’s concern was as quickly picked up as it was brushed off. </w:t>
      </w:r>
      <w:r w:rsidRPr="0039475C">
        <w:rPr>
          <w:rStyle w:val="StyleUnderline"/>
        </w:rPr>
        <w:t xml:space="preserve">Globalization is expected to be a harbinger of </w:t>
      </w:r>
      <w:r w:rsidRPr="0039475C">
        <w:rPr>
          <w:sz w:val="16"/>
        </w:rPr>
        <w:t>the</w:t>
      </w:r>
      <w:r w:rsidRPr="0039475C">
        <w:rPr>
          <w:rStyle w:val="StyleUnderline"/>
        </w:rPr>
        <w:t xml:space="preserve"> rule-of-law</w:t>
      </w:r>
      <w:r w:rsidRPr="0039475C">
        <w:rPr>
          <w:sz w:val="16"/>
        </w:rPr>
        <w:t xml:space="preserve"> system in China. “</w:t>
      </w:r>
      <w:r w:rsidRPr="0039475C">
        <w:rPr>
          <w:rStyle w:val="StyleUnderline"/>
        </w:rPr>
        <w:t>Draw red lines for China wherever necessary</w:t>
      </w:r>
      <w:r w:rsidRPr="0039475C">
        <w:rPr>
          <w:sz w:val="16"/>
        </w:rPr>
        <w:t xml:space="preserve">”, he said, “build bridges wherever possible.” He urged Clinton to adopt George Schultz’s approach of “diplomacy to gardening”: holding regular meetings to resolve disputes over human rights and strategic issues with China. In 1996, he began to promulgate the rule of law as even more important for China than an election. A year later, he rejected MFN as the “wrong club” to use, for it hurt US interests as much as China, and human rights debate should not get reduced to MFN or no MFN. A 1998 article 354 CHIN-CHUAN LEE graphically depicted China as having “gone from Mao to Milken [a convicted US </w:t>
      </w:r>
      <w:r w:rsidRPr="0039475C">
        <w:rPr>
          <w:rFonts w:cs="Georgia"/>
          <w:sz w:val="16"/>
        </w:rPr>
        <w:t></w:t>
      </w:r>
      <w:r w:rsidRPr="0039475C">
        <w:rPr>
          <w:sz w:val="16"/>
        </w:rPr>
        <w:t>nancier], without ever stopping at Madison</w:t>
      </w:r>
      <w:r w:rsidRPr="0039475C">
        <w:rPr>
          <w:rFonts w:cs="Georgia"/>
          <w:sz w:val="16"/>
        </w:rPr>
        <w:t>”</w:t>
      </w:r>
      <w:r w:rsidRPr="0039475C">
        <w:rPr>
          <w:sz w:val="16"/>
        </w:rPr>
        <w:t xml:space="preserve">. Another more charitable version had China going </w:t>
      </w:r>
      <w:r w:rsidRPr="0039475C">
        <w:rPr>
          <w:rFonts w:cs="Georgia"/>
          <w:sz w:val="16"/>
        </w:rPr>
        <w:t>“</w:t>
      </w:r>
      <w:r w:rsidRPr="0039475C">
        <w:rPr>
          <w:sz w:val="16"/>
        </w:rPr>
        <w:t>from Mao to Merrill Lynch</w:t>
      </w:r>
      <w:r w:rsidRPr="0039475C">
        <w:rPr>
          <w:rFonts w:cs="Georgia"/>
          <w:sz w:val="16"/>
        </w:rPr>
        <w:t>”</w:t>
      </w:r>
      <w:r w:rsidRPr="0039475C">
        <w:rPr>
          <w:sz w:val="16"/>
        </w:rPr>
        <w:t xml:space="preserve">. </w:t>
      </w:r>
      <w:r w:rsidRPr="0039475C">
        <w:rPr>
          <w:rStyle w:val="StyleUnderline"/>
        </w:rPr>
        <w:t xml:space="preserve">Without the rule of law, he warned that China might be “heading for Thailand II”, even 100 times more ugly than Malaysia, the two victims of the Asian </w:t>
      </w:r>
      <w:r>
        <w:rPr>
          <w:rStyle w:val="StyleUnderline"/>
        </w:rPr>
        <w:t>fin</w:t>
      </w:r>
      <w:r w:rsidRPr="0039475C">
        <w:rPr>
          <w:rStyle w:val="StyleUnderline"/>
        </w:rPr>
        <w:t>ancial meltdown caused by crony capitalism</w:t>
      </w:r>
      <w:r w:rsidRPr="0039475C">
        <w:rPr>
          <w:sz w:val="16"/>
        </w:rPr>
        <w:t xml:space="preserve">. </w:t>
      </w:r>
      <w:r w:rsidRPr="0039475C">
        <w:rPr>
          <w:rStyle w:val="StyleUnderline"/>
        </w:rPr>
        <w:t xml:space="preserve">It was his belief that the Chinese authorities might refuse to free dissidents but could not com- pletely oppose </w:t>
      </w:r>
      <w:r w:rsidRPr="0039475C">
        <w:rPr>
          <w:sz w:val="16"/>
        </w:rPr>
        <w:t xml:space="preserve">promoting </w:t>
      </w:r>
      <w:r w:rsidRPr="0039475C">
        <w:rPr>
          <w:rStyle w:val="StyleUnderline"/>
        </w:rPr>
        <w:t xml:space="preserve">the rule of law. </w:t>
      </w:r>
      <w:r w:rsidRPr="0039475C">
        <w:rPr>
          <w:sz w:val="16"/>
        </w:rPr>
        <w:t xml:space="preserve">Premier </w:t>
      </w:r>
      <w:r w:rsidRPr="0039475C">
        <w:rPr>
          <w:rStyle w:val="StyleUnderline"/>
        </w:rPr>
        <w:t xml:space="preserve">Zhu could not accomplish his econ- omic reform without opening China to “a more consensus-based, pluralistic, popularly sup- ported system of governance”. Reminiscent of an old Orientalist adage: “You are what you are because of us” </w:t>
      </w:r>
      <w:r w:rsidRPr="0039475C">
        <w:rPr>
          <w:sz w:val="16"/>
        </w:rPr>
        <w:t xml:space="preserve">(Said, 1993, p. 35), </w:t>
      </w:r>
      <w:r w:rsidRPr="0039475C">
        <w:rPr>
          <w:rStyle w:val="StyleUnderline"/>
        </w:rPr>
        <w:t>Friedman deplored the fact that China did not have British colonial rule</w:t>
      </w:r>
      <w:r w:rsidRPr="0039475C">
        <w:rPr>
          <w:sz w:val="16"/>
        </w:rPr>
        <w:t xml:space="preserve"> (as in India and Hong Kong</w:t>
      </w:r>
      <w:r w:rsidRPr="0039475C">
        <w:rPr>
          <w:rStyle w:val="StyleUnderline"/>
        </w:rPr>
        <w:t>) or American neocolonialism</w:t>
      </w:r>
      <w:r w:rsidRPr="0039475C">
        <w:rPr>
          <w:sz w:val="16"/>
        </w:rPr>
        <w:t xml:space="preserve"> (as in Japan and South Korea) </w:t>
      </w:r>
      <w:r w:rsidRPr="0039475C">
        <w:rPr>
          <w:rStyle w:val="StyleUnderline"/>
        </w:rPr>
        <w:t xml:space="preserve">that left behind “an elite and a bureaucracy steeped in liberal constitutionalism”. </w:t>
      </w:r>
      <w:r w:rsidRPr="0039475C">
        <w:rPr>
          <w:sz w:val="16"/>
        </w:rPr>
        <w:t xml:space="preserve">He urged that Congress grant tax breaks to US companies that promote rule-of-law practices in China, and also match a $50 million fund (which he hoped the business community would set up) for bringing Chinese law stu- dents, judges, lawyers, even prosecutors, to the US. </w:t>
      </w:r>
      <w:r w:rsidRPr="0039475C">
        <w:rPr>
          <w:rStyle w:val="StyleUnderline"/>
        </w:rPr>
        <w:t>Friedman proposed</w:t>
      </w:r>
      <w:r w:rsidRPr="0039475C">
        <w:rPr>
          <w:sz w:val="16"/>
        </w:rPr>
        <w:t xml:space="preserve"> what he called “the golden arches of con</w:t>
      </w:r>
      <w:r w:rsidRPr="0039475C">
        <w:rPr>
          <w:rFonts w:cs="Georgia"/>
          <w:sz w:val="16"/>
        </w:rPr>
        <w:t>fl</w:t>
      </w:r>
      <w:r w:rsidRPr="0039475C">
        <w:rPr>
          <w:sz w:val="16"/>
        </w:rPr>
        <w:t>ict prevention</w:t>
      </w:r>
      <w:r w:rsidRPr="0039475C">
        <w:rPr>
          <w:rFonts w:cs="Georgia"/>
          <w:sz w:val="16"/>
        </w:rPr>
        <w:t>”</w:t>
      </w:r>
      <w:r w:rsidRPr="0039475C">
        <w:rPr>
          <w:sz w:val="16"/>
        </w:rPr>
        <w:t xml:space="preserve">, asserting reductively that </w:t>
      </w:r>
      <w:r w:rsidRPr="0039475C">
        <w:rPr>
          <w:rStyle w:val="StyleUnderline"/>
        </w:rPr>
        <w:t>countries with McDonald’s don’t wage wars against one another</w:t>
      </w:r>
      <w:r w:rsidRPr="0039475C">
        <w:rPr>
          <w:sz w:val="16"/>
        </w:rPr>
        <w:t>. He glori</w:t>
      </w:r>
      <w:r w:rsidRPr="0039475C">
        <w:rPr>
          <w:rFonts w:cs="Georgia"/>
          <w:sz w:val="16"/>
        </w:rPr>
        <w:t>fi</w:t>
      </w:r>
      <w:r w:rsidRPr="0039475C">
        <w:rPr>
          <w:sz w:val="16"/>
        </w:rPr>
        <w:t>ed the McDonaldization of global culture as a mark of progress and interconnectedness, to the disregard of many of its scathing critics (such as Al</w:t>
      </w:r>
      <w:r w:rsidRPr="0039475C">
        <w:rPr>
          <w:rFonts w:cs="Georgia"/>
          <w:sz w:val="16"/>
        </w:rPr>
        <w:t></w:t>
      </w:r>
      <w:r w:rsidRPr="0039475C">
        <w:rPr>
          <w:sz w:val="16"/>
        </w:rPr>
        <w:t>no et al., 1998). As China</w:t>
      </w:r>
      <w:r w:rsidRPr="0039475C">
        <w:rPr>
          <w:rFonts w:cs="Georgia"/>
          <w:sz w:val="16"/>
        </w:rPr>
        <w:t>’</w:t>
      </w:r>
      <w:r w:rsidRPr="0039475C">
        <w:rPr>
          <w:sz w:val="16"/>
        </w:rPr>
        <w:t xml:space="preserve">s hostility toward Taiwan heightened in 2000, he wrote three articles stating that as they had been woven as Siamese twins in the global economy, China cannot shoot Taiwan without shooting itself, nor can Taiwan pull away from China without pulling its economy down. </w:t>
      </w:r>
      <w:r w:rsidRPr="0039475C">
        <w:rPr>
          <w:rStyle w:val="StyleUnderline"/>
        </w:rPr>
        <w:t>Bringing China into the WTO would restrain its military adventure against Taiwan and foster changes to make China one day “more like Taiwan”.</w:t>
      </w:r>
      <w:r w:rsidRPr="0039475C">
        <w:rPr>
          <w:sz w:val="16"/>
        </w:rPr>
        <w:t xml:space="preserve"> In Russia, the Communist Party failed to privatize Russian society, but the Chinese people will “privatize the Community Party”. In a rare mention of the negative consequence of globalization, he acknowledged that the main threat to the Chinese regime would not be a resurgence of the coalition of democracy students and intellectuals who led the Tiananmen move- ment, but the workers and farmers who would be laid off after China’s entry into the WTO. Friedman was fond of invoking fabled metaphors and binary allegories to make paired contrasts with vivid literary impact. He said in 1996 that the Russian economy (the more democratic tortoise) was on the verge of taking off, but </w:t>
      </w:r>
      <w:r w:rsidRPr="0039475C">
        <w:rPr>
          <w:rStyle w:val="StyleUnderline"/>
        </w:rPr>
        <w:t>China’s economic development (the more authoritarian hare) could face problems unless the rule of law was adopted.</w:t>
      </w:r>
      <w:r w:rsidRPr="0039475C">
        <w:rPr>
          <w:sz w:val="16"/>
        </w:rPr>
        <w:t xml:space="preserve"> </w:t>
      </w:r>
      <w:r w:rsidRPr="0039475C">
        <w:rPr>
          <w:rStyle w:val="StyleUnderline"/>
        </w:rPr>
        <w:t>Hong Kong’s return to China was “not just a slice of the West being given back to the East”, but also “a slice of the future being given back to the past”.</w:t>
      </w:r>
      <w:r w:rsidRPr="0039475C">
        <w:rPr>
          <w:sz w:val="16"/>
        </w:rPr>
        <w:t xml:space="preserve"> Several </w:t>
      </w:r>
      <w:r w:rsidRPr="0039475C">
        <w:rPr>
          <w:rStyle w:val="StyleUnderline"/>
        </w:rPr>
        <w:t>articles described Taiwan as the future</w:t>
      </w:r>
      <w:r w:rsidRPr="0039475C">
        <w:rPr>
          <w:sz w:val="16"/>
        </w:rPr>
        <w:t xml:space="preserve"> “with the winds of history at its back” </w:t>
      </w:r>
      <w:r w:rsidRPr="0039475C">
        <w:rPr>
          <w:rStyle w:val="StyleUnderline"/>
        </w:rPr>
        <w:t>and the Chinese communist regime as the past</w:t>
      </w:r>
      <w:r w:rsidRPr="0039475C">
        <w:rPr>
          <w:sz w:val="16"/>
        </w:rPr>
        <w:t xml:space="preserve"> “with the winds of history in its face”. For all its faults, China stood well against Iran: Iran needed “Ayatollah Deng” to develop its econ- omy and ease its repression. </w:t>
      </w:r>
      <w:r w:rsidRPr="0039475C">
        <w:rPr>
          <w:rStyle w:val="StyleUnderline"/>
        </w:rPr>
        <w:t>While praising China for having crossed the “tomorrow</w:t>
      </w:r>
      <w:r w:rsidRPr="0039475C">
        <w:rPr>
          <w:sz w:val="16"/>
        </w:rPr>
        <w:t xml:space="preserve">” of the “international dateline” to </w:t>
      </w:r>
      <w:r w:rsidRPr="0039475C">
        <w:rPr>
          <w:rStyle w:val="StyleUnderline"/>
        </w:rPr>
        <w:t>embrace globalization, he blamed</w:t>
      </w:r>
      <w:r w:rsidRPr="0039475C">
        <w:rPr>
          <w:sz w:val="16"/>
        </w:rPr>
        <w:t xml:space="preserve"> much of </w:t>
      </w:r>
      <w:r w:rsidRPr="0039475C">
        <w:rPr>
          <w:rStyle w:val="StyleUnderline"/>
        </w:rPr>
        <w:t>the Middle East for being stuck on “yesterday”,</w:t>
      </w:r>
      <w:r w:rsidRPr="0039475C">
        <w:rPr>
          <w:sz w:val="16"/>
        </w:rPr>
        <w:t xml:space="preserve"> warring over who owns which olive trees or the “archaic” questions of identity, culture, religion, and politics. Often hailed as a reasoned liberal voice, Anthony </w:t>
      </w:r>
      <w:r w:rsidRPr="0039475C">
        <w:rPr>
          <w:rStyle w:val="StyleUnderline"/>
        </w:rPr>
        <w:t xml:space="preserve">Lewis wrote 19 articles on </w:t>
      </w:r>
      <w:r w:rsidRPr="0039475C">
        <w:rPr>
          <w:sz w:val="16"/>
        </w:rPr>
        <w:t>China</w:t>
      </w:r>
      <w:r w:rsidRPr="0039475C">
        <w:rPr>
          <w:rStyle w:val="StyleUnderline"/>
        </w:rPr>
        <w:t xml:space="preserve"> </w:t>
      </w:r>
      <w:r w:rsidRPr="0039475C">
        <w:rPr>
          <w:sz w:val="16"/>
        </w:rPr>
        <w:t>during the decade. Without proposing any grand idea, he consistently showed compassion for Chinese dissidents and supported the rule of law in China. Many of his articles were the pro</w:t>
      </w:r>
      <w:r w:rsidRPr="0039475C">
        <w:rPr>
          <w:rFonts w:cs="Georgia"/>
          <w:sz w:val="16"/>
        </w:rPr>
        <w:t>fi</w:t>
      </w:r>
      <w:r w:rsidRPr="0039475C">
        <w:rPr>
          <w:sz w:val="16"/>
        </w:rPr>
        <w:t xml:space="preserve">les of </w:t>
      </w:r>
      <w:r w:rsidRPr="0039475C">
        <w:rPr>
          <w:rStyle w:val="StyleUnderline"/>
        </w:rPr>
        <w:t>major dissidents</w:t>
      </w:r>
      <w:r w:rsidRPr="0039475C">
        <w:rPr>
          <w:sz w:val="16"/>
        </w:rPr>
        <w:t xml:space="preserve">; four in particular portrayed Wei Jingsheng as the “equivalent of Nelson Mandela and Anatoly Shransky in moral cour- age and suffering” and as a “light in the dark- ness” </w:t>
      </w:r>
      <w:r w:rsidRPr="0039475C">
        <w:rPr>
          <w:rStyle w:val="StyleUnderline"/>
        </w:rPr>
        <w:t xml:space="preserve">who “challenged the most powerful tyranny on earth”. </w:t>
      </w:r>
      <w:r w:rsidRPr="0039475C">
        <w:rPr>
          <w:sz w:val="16"/>
        </w:rPr>
        <w:t xml:space="preserve">In the early 1990s Lewis criticized the fact that Bush refused to “hold China’s tyrants to account” and did nothing for “victims of tyranny”. Later </w:t>
      </w:r>
      <w:r w:rsidRPr="0039475C">
        <w:rPr>
          <w:rStyle w:val="StyleUnderline"/>
        </w:rPr>
        <w:t>he condemned most Western governments for changing the subject on Chinese brutality, and described Clinton’s “strategic dialogue” with China as being “mocked by growing repression”.</w:t>
      </w:r>
      <w:r w:rsidRPr="0039475C">
        <w:rPr>
          <w:sz w:val="16"/>
        </w:rPr>
        <w:t xml:space="preserve"> </w:t>
      </w:r>
      <w:r w:rsidRPr="0039475C">
        <w:rPr>
          <w:rStyle w:val="StyleUnderline"/>
        </w:rPr>
        <w:t>Lewis</w:t>
      </w:r>
      <w:r w:rsidRPr="0039475C">
        <w:rPr>
          <w:sz w:val="16"/>
        </w:rPr>
        <w:t xml:space="preserve"> twice </w:t>
      </w:r>
      <w:r w:rsidRPr="0039475C">
        <w:rPr>
          <w:rStyle w:val="StyleUnderline"/>
        </w:rPr>
        <w:t>took issue with</w:t>
      </w:r>
      <w:r w:rsidRPr="0039475C">
        <w:rPr>
          <w:sz w:val="16"/>
        </w:rPr>
        <w:t xml:space="preserve"> Lee Kuan Yew’s </w:t>
      </w:r>
      <w:r w:rsidRPr="0039475C">
        <w:rPr>
          <w:rStyle w:val="StyleUnderline"/>
        </w:rPr>
        <w:t>authoritarian notion of “Asian values”.</w:t>
      </w:r>
      <w:r w:rsidRPr="0039475C">
        <w:rPr>
          <w:sz w:val="16"/>
        </w:rPr>
        <w:t xml:space="preserve"> In 1998, he began to endorse initiatives for cooperation between China and the US for the training of lawyers and judges. He also abandoned his position on trade sanctions in hopes of bringing China into “the mainstream of international life”.</w:t>
      </w:r>
    </w:p>
    <w:p w:rsidR="00C71562" w:rsidRDefault="00C71562" w:rsidP="00C71562">
      <w:pPr>
        <w:pStyle w:val="Heading4"/>
      </w:pPr>
      <w:r>
        <w:t xml:space="preserve">The affirmative’s economic engagement with China is an attempt to further globalization, reifying Orientalist thought of economic superiority </w:t>
      </w:r>
    </w:p>
    <w:p w:rsidR="00C71562" w:rsidRDefault="00C71562" w:rsidP="00C71562">
      <w:r w:rsidRPr="00EE045B">
        <w:t>I think this card is a really good generic link card but needs to be tagged better</w:t>
      </w:r>
    </w:p>
    <w:p w:rsidR="00C71562" w:rsidRPr="00991CAE" w:rsidRDefault="00C71562" w:rsidP="00C71562">
      <w:r w:rsidRPr="00991CAE">
        <w:rPr>
          <w:rStyle w:val="Style13ptBold"/>
        </w:rPr>
        <w:t>Marcuse 4</w:t>
      </w:r>
      <w:r>
        <w:t xml:space="preserve">. </w:t>
      </w:r>
      <w:r w:rsidRPr="00991CAE">
        <w:t>Peter Marcuse is Professor Emeritus of Urban Planning at Columbia University. He has also taught in Germany, Australia, the Union of South Africa, Canada, Austria, and Brazil. His recent work has been on issues of sustainability, the role of the state in housing development in less developed countries, and on globalism as an extension of Edward Said</w:t>
      </w:r>
      <w:r>
        <w:rPr>
          <w:rFonts w:ascii="Lucida Grande" w:hAnsi="Lucida Grande" w:cs="Lucida Grande"/>
        </w:rPr>
        <w:t>’</w:t>
      </w:r>
      <w:r w:rsidRPr="00991CAE">
        <w:t xml:space="preserve">s concept of Orientalism. </w:t>
      </w:r>
      <w:r>
        <w:t>[</w:t>
      </w:r>
      <w:r w:rsidRPr="00991CAE">
        <w:t>Marcuse, P. (2004), Said's Orientalism: A Vital Contribution Today. Antipode, 36: 809–817. doi: 10.1111/j.1467-8330.2004.00455.x</w:t>
      </w:r>
      <w:r>
        <w:t xml:space="preserve"> pgs. 809-811]</w:t>
      </w:r>
    </w:p>
    <w:p w:rsidR="00C71562" w:rsidRDefault="00C71562" w:rsidP="00C71562">
      <w:pPr>
        <w:rPr>
          <w:rStyle w:val="StyleUnderline"/>
        </w:rPr>
      </w:pPr>
      <w:r w:rsidRPr="00991CAE">
        <w:rPr>
          <w:sz w:val="16"/>
        </w:rPr>
        <w:t xml:space="preserve">I want to argue that the richness of </w:t>
      </w:r>
      <w:r w:rsidRPr="00991CAE">
        <w:rPr>
          <w:rStyle w:val="StyleUnderline"/>
        </w:rPr>
        <w:t>Said’s approach can be extended quite directly to an analysis of the concept of Globalism, which in this sense is the inheritor of Orientalism’s mantle</w:t>
      </w:r>
      <w:r w:rsidRPr="00991CAE">
        <w:rPr>
          <w:sz w:val="16"/>
        </w:rPr>
        <w:t xml:space="preserve">. Just as ‘‘Orientalism’’ was used to describe and categorize a specific geo- graphic region, its people and its culture, I want to use </w:t>
      </w:r>
      <w:r w:rsidRPr="00991CAE">
        <w:rPr>
          <w:rStyle w:val="StyleUnderline"/>
        </w:rPr>
        <w:t>the term ‘‘Globalism’’ to suggest the way in which specific real processes at the international level, often lumped together under the term global- ization, are discussed and portrayed in academic and popular circles</w:t>
      </w:r>
      <w:r w:rsidRPr="00991CAE">
        <w:rPr>
          <w:sz w:val="16"/>
        </w:rPr>
        <w:t xml:space="preserve">. Edward Said defined </w:t>
      </w:r>
      <w:r w:rsidRPr="00991CAE">
        <w:rPr>
          <w:rStyle w:val="StyleUnderline"/>
        </w:rPr>
        <w:t>Orientalism as the hegemonic view in the ‘‘West’’ of the inferiority of the ‘‘East’’, a view both anticipating and justifying a colonial relation between dominant and subordinate, manifest in culture, language, ideology, social science, media, and political discourse</w:t>
      </w:r>
      <w:r w:rsidRPr="00991CAE">
        <w:rPr>
          <w:sz w:val="16"/>
        </w:rPr>
        <w:t xml:space="preserve">. In Said’s very influential book with that title, he lays out, in vibrant and often polemical prose, the minute details of the way in which </w:t>
      </w:r>
      <w:r w:rsidRPr="00991CAE">
        <w:rPr>
          <w:rStyle w:val="StyleUnderline"/>
        </w:rPr>
        <w:t>Orientalism pervaded the world view of the leaders</w:t>
      </w:r>
      <w:r w:rsidRPr="00991CAE">
        <w:rPr>
          <w:sz w:val="16"/>
        </w:rPr>
        <w:t xml:space="preserve"> of European and United States societies, not as an intentionally malicious racism but rather as an often unconscious and </w:t>
      </w:r>
      <w:r w:rsidRPr="00991CAE">
        <w:rPr>
          <w:rStyle w:val="StyleUnderline"/>
        </w:rPr>
        <w:t>sometimes benevolently intended set of attitudes and preconceptions arising out of relations of power</w:t>
      </w:r>
      <w:r w:rsidRPr="00991CAE">
        <w:rPr>
          <w:sz w:val="16"/>
        </w:rPr>
        <w:t>. While Orientalism preceded nineteenth and twentieth century colonialism by several millennia</w:t>
      </w:r>
      <w:r w:rsidRPr="00991CAE">
        <w:rPr>
          <w:rStyle w:val="StyleUnderline"/>
        </w:rPr>
        <w:t>, its earlier expres- sions fueled its later direct use in support of imperial policies in England, France, and finally the United States</w:t>
      </w:r>
      <w:r w:rsidRPr="00991CAE">
        <w:rPr>
          <w:sz w:val="16"/>
        </w:rPr>
        <w:t>. Said begins his ana- lysis with a devastating look at a parliamentary speech of Arthur Balfour in 1910, in which the condescending treatment of ‘‘Orientals’’ and the unquestioned belief in ‘‘Western’’ superiority is explicit. He then goes on to trace the manifestations of those same views in an implicit and even concealed but nonetheless pervasive form in litera- ture, movies, public speeches, and works of art. Said’s work is an outstanding example of what Pierre Bourdieu would call human capital in the service of power. ‘‘</w:t>
      </w:r>
      <w:r w:rsidRPr="00991CAE">
        <w:rPr>
          <w:rStyle w:val="StyleUnderline"/>
        </w:rPr>
        <w:t>Globalism’’ is an apt term for the latest manifestation of the infiltration of relations of power into the political and cultural under- standings of our age</w:t>
      </w:r>
      <w:r w:rsidRPr="00991CAE">
        <w:rPr>
          <w:sz w:val="16"/>
        </w:rPr>
        <w:t xml:space="preserve">. I use the term in a very specific and limited sense. </w:t>
      </w:r>
      <w:r w:rsidRPr="00991CAE">
        <w:rPr>
          <w:rStyle w:val="StyleUnderline"/>
        </w:rPr>
        <w:t xml:space="preserve">Globalism is the lens (trope, metaphor, set of implicit assumptions, world view, discourse) that underlies almost all current policies of most governments in the international arena. </w:t>
      </w:r>
      <w:r w:rsidRPr="00991CAE">
        <w:rPr>
          <w:sz w:val="16"/>
          <w:szCs w:val="16"/>
        </w:rPr>
        <w:t>It sees the process of globalization as new, as the dominant feature of our time, a structural process independent of specific acts of choice, inevitable in its really existing form, and ultimately beneficial to all, although certain dis- tributional inequities may be seen as needing correction.</w:t>
      </w:r>
      <w:r w:rsidRPr="00991CAE">
        <w:t xml:space="preserve"> </w:t>
      </w:r>
      <w:r w:rsidRPr="00991CAE">
        <w:rPr>
          <w:rStyle w:val="StyleUnderline"/>
        </w:rPr>
        <w:t xml:space="preserve">It is the lens through which a substantial portion of the scholarly and intellectual discussion of globalization sees its subject matter. </w:t>
      </w:r>
      <w:r w:rsidRPr="00991CAE">
        <w:rPr>
          <w:sz w:val="16"/>
          <w:szCs w:val="16"/>
        </w:rPr>
        <w:t>Globalization, in its really existing form, is the further internation- alization of capital accompanied by and using substantial advances in communications and transportation technology2, with identifiable consequences in cultural, internal and international political relations, changes in the capital/labor balance of power, work processes, roles of national government, urban patterns, etc</w:t>
      </w:r>
      <w:r w:rsidRPr="00991CAE">
        <w:rPr>
          <w:rStyle w:val="StyleUnderline"/>
        </w:rPr>
        <w:t>. Globalism is to really existing globalization as Orientalism is to colonialism</w:t>
      </w:r>
      <w:r w:rsidRPr="00991CAE">
        <w:rPr>
          <w:sz w:val="16"/>
        </w:rPr>
        <w:t>. Globalism is the hegemonic metaphor through which the actual process of globalization is seen/presented</w:t>
      </w:r>
      <w:r w:rsidRPr="00991CAE">
        <w:rPr>
          <w:rStyle w:val="StyleUnderline"/>
        </w:rPr>
        <w:t>. It views development in the ‘‘developing world’’ as inevitably following the superior path of development pursued by the ‘‘developed world’’, just as Orientalism sees the ‘‘Orient’’ following (if it can) the superior form of development of the ‘‘Occident’’</w:t>
      </w:r>
      <w:r w:rsidRPr="00991CAE">
        <w:rPr>
          <w:sz w:val="16"/>
        </w:rPr>
        <w:t xml:space="preserve">. If we substitute the G7 for the Occident, and the Third World for the Orient, we can apply Said’s insight with profit, keeping in mind the different roles of racism, geographic coverage, and cultural distortions involved in the parallels. </w:t>
      </w:r>
      <w:r w:rsidRPr="00991CAE">
        <w:rPr>
          <w:rStyle w:val="StyleUnderline"/>
        </w:rPr>
        <w:t>Globalism accepts as obviously true and not requiring proof the inevitable domination of global interests—specifically, globally organized capital—over all spheres of life and all countries of the world. As Orientalism paralleled and legitimated colonialism and imperialism and the domination of Western over ‘‘Third World’’ countries, so Globalism parallels and legitimates the priority of global capitalism over all forms of social organization, and the domination of capital over labor</w:t>
      </w:r>
      <w:r w:rsidRPr="00991CAE">
        <w:rPr>
          <w:sz w:val="16"/>
        </w:rPr>
        <w:t xml:space="preserve">. As Said, in a nuanced discussion, concedes the significant contribution Orientalist scholars have made to accumulat- ing facts and advancing knowledge about other little known societies to an audience in the West, so the contribution of globalist scholars to increasing the knowledge and understanding of the range and modes of operation of global capital must be conceded. Nevertheless, </w:t>
      </w:r>
      <w:r w:rsidRPr="00991CAE">
        <w:rPr>
          <w:rStyle w:val="StyleUnderline"/>
        </w:rPr>
        <w:t>the underlying assumptions in both cases parallel the needs of established power. Orientalism and Globalism in fact overlap in critical ways: implicit racism/chauvinism and unquestioning acceptance of the value systems of the industrial and financial powerful nations (implicit in the acceptance of what ‘‘development’’ means</w:t>
      </w:r>
      <w:r w:rsidRPr="00991CAE">
        <w:rPr>
          <w:sz w:val="16"/>
        </w:rPr>
        <w:t xml:space="preserve">3) fuel both, and serve to buttress domination both within nations and among them. </w:t>
      </w:r>
      <w:r w:rsidRPr="00991CAE">
        <w:rPr>
          <w:rStyle w:val="StyleUnderline"/>
        </w:rPr>
        <w:t>Globalism, like Orientalism, is effective precisely because it pre- tends not to be an ideology, but just scholarship or description of the world as it is</w:t>
      </w:r>
      <w:r w:rsidRPr="00991CAE">
        <w:rPr>
          <w:sz w:val="16"/>
        </w:rPr>
        <w:t>. As Pierre Bourdieu put it, ‘‘it goes without saying because it comes without saying’’ (1977:167). Just as Said argues that ‘‘</w:t>
      </w:r>
      <w:r w:rsidRPr="00991CAE">
        <w:rPr>
          <w:rStyle w:val="StyleUnderline"/>
        </w:rPr>
        <w:t>the Orient’’ is an artificial concept, one created, largely, by scholars and writers to describe a subject that does not exist in reality—or rather, to shape something that does exist in reality into a form that makes it manageable and manipulable by dominant powers located largely in the Western industrialized coun- tries—so is ‘‘Globalism’’ an artificial concept, wrapping a set of devel- opments whose real etiology is concealed into a single something that must be accepted as a ‘‘force’’</w:t>
      </w:r>
      <w:r w:rsidRPr="00991CAE">
        <w:rPr>
          <w:sz w:val="16"/>
        </w:rPr>
        <w:t xml:space="preserve">, an actor, to which a whole range of results can then be attributed for which no one or group is respon- sible, which simply becomes part of reality, a given object to be studied and understood, described and quantified. But globalization is not an object, any more than eastern-located countries are an object; they are both names, concepts, artificially created in a parti- cular social and political and historical context, and serving a parti- cular social and political and historical purpose. </w:t>
      </w:r>
      <w:r w:rsidRPr="00991CAE">
        <w:rPr>
          <w:rStyle w:val="StyleUnderline"/>
        </w:rPr>
        <w:t>There is no more a ‘‘force’’ of globalization than there is a ‘‘place’’ called the Orient.</w:t>
      </w:r>
    </w:p>
    <w:p w:rsidR="00C71562" w:rsidRDefault="00C71562" w:rsidP="00C71562"/>
    <w:p w:rsidR="00C71562" w:rsidRDefault="00C71562" w:rsidP="00C71562"/>
    <w:p w:rsidR="00C71562" w:rsidRDefault="00C71562" w:rsidP="00C71562">
      <w:pPr>
        <w:pStyle w:val="Heading4"/>
      </w:pPr>
      <w:r>
        <w:t>US economic engagement always entails US economic containment- economic subordination to China guarantees</w:t>
      </w:r>
    </w:p>
    <w:p w:rsidR="00C71562" w:rsidRPr="00854DFC" w:rsidRDefault="00C71562" w:rsidP="00C71562">
      <w:r w:rsidRPr="00854DFC">
        <w:rPr>
          <w:rStyle w:val="Style13ptBold"/>
        </w:rPr>
        <w:t>Smith 14</w:t>
      </w:r>
      <w:r>
        <w:t xml:space="preserve">. </w:t>
      </w:r>
      <w:r w:rsidRPr="00854DFC">
        <w:t>Ashley Smith is a member of the International Socialist Review editorial board</w:t>
      </w:r>
      <w:r>
        <w:t xml:space="preserve">. [“US imperialism's pivot to Asia” International Socialist Review Issue #88: Features URL: </w:t>
      </w:r>
      <w:r w:rsidRPr="00854DFC">
        <w:t>http://isreview.org/issue/88/us-imperialisms-pivot-asia</w:t>
      </w:r>
      <w:r>
        <w:t>]</w:t>
      </w:r>
    </w:p>
    <w:p w:rsidR="00C71562" w:rsidRDefault="00C71562" w:rsidP="00C71562">
      <w:pPr>
        <w:rPr>
          <w:sz w:val="16"/>
        </w:rPr>
      </w:pPr>
      <w:r w:rsidRPr="00C711FB">
        <w:rPr>
          <w:rStyle w:val="StyleUnderline"/>
        </w:rPr>
        <w:t>Contradictions of Washington's China policy US strategy toward China has undergone dramatic shifts from the Cold War to today</w:t>
      </w:r>
      <w:r w:rsidRPr="00C711FB">
        <w:rPr>
          <w:sz w:val="16"/>
        </w:rPr>
        <w:t>. After Nixon’s famous engagement with China in the early 1970s, Washington treated it as an ally against Russia. Once the Cold War ended and US-China relations resumed after the Tiananmen Square massacre, the United States celebrated a neoliberal honeymoon with China, using it as an export-processing platform for American multinationals. But that very policy has ironically helped turn China into a competitive rival</w:t>
      </w:r>
      <w:r w:rsidRPr="00C711FB">
        <w:rPr>
          <w:rStyle w:val="StyleUnderline"/>
        </w:rPr>
        <w:t>. US strategy has thus become plagued by a fundamental contradiction—it is economically integrated with its main international competitor, relying on Chinese credit to sustain the deficit and cheap labor to boost the bottom lines of US corporations.</w:t>
      </w:r>
      <w:r w:rsidRPr="00C711FB">
        <w:rPr>
          <w:sz w:val="16"/>
        </w:rPr>
        <w:t xml:space="preserve"> The American state has facilitated US corporations like Apple offshoring production to China, for example. On the other hand, </w:t>
      </w:r>
      <w:r w:rsidRPr="00C711FB">
        <w:rPr>
          <w:rStyle w:val="StyleUnderline"/>
        </w:rPr>
        <w:t>the United States and its corporations are now increasingly coming into conflict with the Chinese state and capital. Expressing this conundrum, Hillary Clinton famously asked, “How can you get tough with your banker</w:t>
      </w:r>
      <w:r w:rsidRPr="00C711FB">
        <w:rPr>
          <w:sz w:val="16"/>
        </w:rPr>
        <w:t xml:space="preserve">?”8 For a while </w:t>
      </w:r>
      <w:r w:rsidRPr="00C711FB">
        <w:rPr>
          <w:rStyle w:val="StyleUnderline"/>
        </w:rPr>
        <w:t>the United States managed this contradiction with a policy of engagement, which it still verbally declares, but always paired it with a subordinate policy of containment.</w:t>
      </w:r>
      <w:r w:rsidRPr="00C711FB">
        <w:rPr>
          <w:sz w:val="16"/>
        </w:rPr>
        <w:t xml:space="preserve"> Aaron Friedberg has coined the neologism “</w:t>
      </w:r>
      <w:r w:rsidRPr="00C711FB">
        <w:rPr>
          <w:rStyle w:val="StyleUnderline"/>
        </w:rPr>
        <w:t>congagement” to capture the contradictory nature of US strategy toward China</w:t>
      </w:r>
      <w:r w:rsidRPr="00C711FB">
        <w:rPr>
          <w:sz w:val="16"/>
        </w:rPr>
        <w:t xml:space="preserve">.9 During the Clinton administration, </w:t>
      </w:r>
      <w:r w:rsidRPr="00C711FB">
        <w:rPr>
          <w:rStyle w:val="StyleUnderline"/>
        </w:rPr>
        <w:t>when American engagement with China was at its height and his state department called it a “strategic partner,” the United States still sustained its military power throughout Asia as a deterrent to Beijin</w:t>
      </w:r>
      <w:r w:rsidRPr="00C711FB">
        <w:rPr>
          <w:sz w:val="16"/>
        </w:rPr>
        <w:t xml:space="preserve">g. It also staged the single largest military action since the Vietnam War in 1996 to block China’s threat against Taiwan. </w:t>
      </w:r>
      <w:r w:rsidRPr="00C711FB">
        <w:rPr>
          <w:rStyle w:val="StyleUnderline"/>
        </w:rPr>
        <w:t>In reaction to China’s increasing power, the Bush administration re-termed China a “strategic competitor</w:t>
      </w:r>
      <w:r w:rsidRPr="00C711FB">
        <w:rPr>
          <w:sz w:val="16"/>
        </w:rPr>
        <w:t xml:space="preserve">.” It also found itself locked in a harsh standoff with Beijing over a collision between a Chinese fighter jet and an American spy plane over China. But after 9/11, Bush backed off his confrontational approach to seek China’s support in the “war on terror.” He also advocated its entry into the WTO as a means to incorporate it into the world system. </w:t>
      </w:r>
    </w:p>
    <w:p w:rsidR="00C71562" w:rsidRDefault="00C71562" w:rsidP="00C71562"/>
    <w:p w:rsidR="00FC1D92" w:rsidRDefault="00FC1D92" w:rsidP="00A9416D">
      <w:pPr>
        <w:pStyle w:val="Heading3"/>
      </w:pPr>
      <w:bookmarkStart w:id="4" w:name="_Toc455340896"/>
      <w:r>
        <w:t>Representations</w:t>
      </w:r>
      <w:bookmarkEnd w:id="4"/>
    </w:p>
    <w:p w:rsidR="00FC1D92" w:rsidRDefault="00FC1D92" w:rsidP="00FC1D92"/>
    <w:p w:rsidR="00C71562" w:rsidRPr="00034825" w:rsidRDefault="00C71562" w:rsidP="00C71562">
      <w:pPr>
        <w:pStyle w:val="Heading4"/>
      </w:pPr>
      <w:r>
        <w:t>The affirmative focus on “human rights” maintains a sinological orientalism that perpetuates a fear of China – the plan is a ploy to further containment of China through the current neoliberal order</w:t>
      </w:r>
    </w:p>
    <w:p w:rsidR="00C71562" w:rsidRPr="00C86CCF" w:rsidRDefault="00C71562" w:rsidP="00C71562">
      <w:pPr>
        <w:rPr>
          <w:sz w:val="18"/>
          <w:szCs w:val="18"/>
        </w:rPr>
      </w:pPr>
      <w:r w:rsidRPr="0031417B">
        <w:rPr>
          <w:rStyle w:val="Style13ptBold"/>
        </w:rPr>
        <w:t xml:space="preserve">Vukovich 12 </w:t>
      </w:r>
      <w:r w:rsidRPr="0031417B">
        <w:rPr>
          <w:rStyle w:val="Style13ptBold"/>
          <w:b w:val="0"/>
          <w:sz w:val="18"/>
          <w:szCs w:val="18"/>
        </w:rPr>
        <w:t xml:space="preserve">(Daniel Vukovich </w:t>
      </w:r>
      <w:r w:rsidRPr="0031417B">
        <w:rPr>
          <w:sz w:val="18"/>
          <w:szCs w:val="18"/>
        </w:rPr>
        <w:t>teaches critical and cultural theory as well as postcolonial and China studies at Hong Kong University, 2012, Routledge, “China and Orientalism Western knowledge production and the P.R.C.”, Pages 142-145)</w:t>
      </w:r>
    </w:p>
    <w:p w:rsidR="00C71562" w:rsidRPr="0031417B" w:rsidRDefault="00C71562" w:rsidP="00C71562">
      <w:pPr>
        <w:rPr>
          <w:sz w:val="16"/>
        </w:rPr>
      </w:pPr>
      <w:r w:rsidRPr="0031417B">
        <w:rPr>
          <w:sz w:val="16"/>
        </w:rPr>
        <w:t xml:space="preserve">The rise of China and its economy must have its effects on intellectual production. </w:t>
      </w:r>
      <w:r w:rsidRPr="0031417B">
        <w:rPr>
          <w:rStyle w:val="StyleUnderline"/>
        </w:rPr>
        <w:t>Why China</w:t>
      </w:r>
      <w:r w:rsidRPr="0031417B">
        <w:rPr>
          <w:sz w:val="16"/>
        </w:rPr>
        <w:t xml:space="preserve">, then? </w:t>
      </w:r>
      <w:r w:rsidRPr="0031417B">
        <w:rPr>
          <w:rStyle w:val="StyleUnderline"/>
        </w:rPr>
        <w:t>Let us begin by assuming the antagonisms and epistemological challenges — such as orientalism — that have subtended the China–West relationship for</w:t>
      </w:r>
      <w:r w:rsidRPr="0031417B">
        <w:rPr>
          <w:sz w:val="16"/>
        </w:rPr>
        <w:t xml:space="preserve">, say, </w:t>
      </w:r>
      <w:r w:rsidRPr="0031417B">
        <w:rPr>
          <w:rStyle w:val="StyleUnderline"/>
        </w:rPr>
        <w:t>three hundred years</w:t>
      </w:r>
      <w:r w:rsidRPr="0031417B">
        <w:rPr>
          <w:sz w:val="16"/>
        </w:rPr>
        <w:t xml:space="preserve">. Let us assume these exist and that they have something to do with China in theory. (If nothing else, the entirety of the preceding pages has tried to make this case.) So, too, </w:t>
      </w:r>
      <w:r w:rsidRPr="0031417B">
        <w:rPr>
          <w:rStyle w:val="StyleUnderline"/>
        </w:rPr>
        <w:t>let us recall that “our” relationship to China is overwhelmingly an economic (and political) one</w:t>
      </w:r>
      <w:r w:rsidRPr="0031417B">
        <w:rPr>
          <w:sz w:val="16"/>
        </w:rPr>
        <w:t xml:space="preserve">. </w:t>
      </w:r>
      <w:r w:rsidRPr="0031417B">
        <w:rPr>
          <w:rStyle w:val="StyleUnderline"/>
        </w:rPr>
        <w:t>China’s rise</w:t>
      </w:r>
      <w:r w:rsidRPr="0031417B">
        <w:rPr>
          <w:sz w:val="16"/>
        </w:rPr>
        <w:t xml:space="preserve">, </w:t>
      </w:r>
      <w:r w:rsidRPr="0031417B">
        <w:rPr>
          <w:rStyle w:val="StyleUnderline"/>
        </w:rPr>
        <w:t>its status as the “next” superpower</w:t>
      </w:r>
      <w:r w:rsidRPr="0031417B">
        <w:rPr>
          <w:sz w:val="16"/>
        </w:rPr>
        <w:t xml:space="preserve">, </w:t>
      </w:r>
      <w:r w:rsidRPr="0031417B">
        <w:rPr>
          <w:rStyle w:val="StyleUnderline"/>
        </w:rPr>
        <w:t>the manufacturer of the world, the new Asian hegemon, the world-historical consumer market, the buyer of last resort for U.S. dollars, the second largest economy – and so forth. This brute fact – the rise of China, the transformation of the Sino–West “love–hate” relationship into one of greater “intimacy” – ultimately explains the existence of Sinological-orientalism, and the necessity of its critique</w:t>
      </w:r>
      <w:r w:rsidRPr="0031417B">
        <w:rPr>
          <w:sz w:val="16"/>
        </w:rPr>
        <w:t xml:space="preserve">. </w:t>
      </w:r>
      <w:r w:rsidRPr="0031417B">
        <w:rPr>
          <w:rStyle w:val="StyleUnderline"/>
        </w:rPr>
        <w:t>It also helps us answer the question Why China? in a materialist and historical way. Sinological-orientalism exists because it can.</w:t>
      </w:r>
      <w:r w:rsidRPr="0031417B">
        <w:rPr>
          <w:sz w:val="16"/>
        </w:rPr>
        <w:t xml:space="preserve"> Orientalism, it should be recalled, is not simply about stereotypical thinking, or some Self/Other dialectic of identities, or simply a prejudice or desire. It may partake of all of these, surely, and we always have to allow for the place of imagination and the will-to-knowledge/ power. But in the end, </w:t>
      </w:r>
      <w:r w:rsidRPr="0031417B">
        <w:rPr>
          <w:rStyle w:val="StyleUnderline"/>
        </w:rPr>
        <w:t>orientalism</w:t>
      </w:r>
      <w:r w:rsidRPr="0031417B">
        <w:rPr>
          <w:b/>
          <w:sz w:val="16"/>
        </w:rPr>
        <w:t xml:space="preserve"> </w:t>
      </w:r>
      <w:r w:rsidRPr="0031417B">
        <w:rPr>
          <w:rStyle w:val="StyleUnderline"/>
        </w:rPr>
        <w:t>was and is about knowledge production and its distribution, the accumulation of information about an area/Other for the purposes of control, management, administration, and profit</w:t>
      </w:r>
      <w:r w:rsidRPr="0031417B">
        <w:rPr>
          <w:sz w:val="16"/>
        </w:rPr>
        <w:t xml:space="preserve"> financial as well as profit symbolic.26 </w:t>
      </w:r>
      <w:r w:rsidRPr="0031417B">
        <w:rPr>
          <w:rStyle w:val="StyleUnderline"/>
        </w:rPr>
        <w:t>It is a material phenomenon, the production of a multifarious discourse that becomes institutionalized and that is articulated to global political economy</w:t>
      </w:r>
      <w:r w:rsidRPr="0031417B">
        <w:rPr>
          <w:b/>
          <w:sz w:val="16"/>
        </w:rPr>
        <w:t xml:space="preserve"> </w:t>
      </w:r>
      <w:r w:rsidRPr="0031417B">
        <w:rPr>
          <w:rStyle w:val="StyleUnderline"/>
        </w:rPr>
        <w:t>and imperialism even as it takes the form of intellectual and scholarly</w:t>
      </w:r>
      <w:r w:rsidRPr="0031417B">
        <w:rPr>
          <w:sz w:val="16"/>
        </w:rPr>
        <w:t xml:space="preserve"> Said famously argued that </w:t>
      </w:r>
      <w:r w:rsidRPr="0031417B">
        <w:rPr>
          <w:rStyle w:val="StyleUnderline"/>
        </w:rPr>
        <w:t>orientalism preceded and prepared the ground for the modern colonial project</w:t>
      </w:r>
      <w:r w:rsidRPr="0031417B">
        <w:rPr>
          <w:sz w:val="16"/>
        </w:rPr>
        <w:t xml:space="preserve">. But this also needs to be understood dialectically: for without the political–economic drive to control – the appropriation of land and labor, the overthrow of native regimes, primitive accumulation and the accumulation of “primitives” – “orientalism” would only be a variant of Eurocentrism or simply chauvinist scholarship. This is how our above theorists and the China field seem to understand the term. But that will to, and production of knowledge are still with us. Not to justify and administer colonialism, as in the old days, but to get on with the business of business, as part of the global capitalist totality. The core of the world system still administers the development and governance of subject nations – often, as in the case of China, with the assent of the power-elite (and Party) within the periphery. That, too, is an old story of collaborations and compradors. </w:t>
      </w:r>
      <w:r w:rsidRPr="0031417B">
        <w:rPr>
          <w:rStyle w:val="StyleUnderline"/>
        </w:rPr>
        <w:t>It is no accident that the emergence of Sinological orientalism coincides with the era of a globalizing neo-liberalism</w:t>
      </w:r>
      <w:r w:rsidRPr="0031417B">
        <w:rPr>
          <w:sz w:val="16"/>
        </w:rPr>
        <w:t xml:space="preserve">. </w:t>
      </w:r>
      <w:r w:rsidRPr="0031417B">
        <w:rPr>
          <w:rStyle w:val="StyleUnderline"/>
        </w:rPr>
        <w:t>That in itself may have started</w:t>
      </w:r>
      <w:r w:rsidRPr="0031417B">
        <w:rPr>
          <w:sz w:val="16"/>
        </w:rPr>
        <w:t xml:space="preserve"> in South America (</w:t>
      </w:r>
      <w:r w:rsidRPr="0031417B">
        <w:rPr>
          <w:rStyle w:val="StyleUnderline"/>
        </w:rPr>
        <w:t>via American economist ideologues</w:t>
      </w:r>
      <w:r w:rsidRPr="0031417B">
        <w:rPr>
          <w:sz w:val="16"/>
        </w:rPr>
        <w:t xml:space="preserve">) in some sense, but as David Harvey has pointed out, the rise of Dengist “crony” capitalism, the market mechanism, and free-market ideology in China is part of this same history of capitalist expansion and accumulation by dispossession.28 Global capital has definite Chinese characteristics, just as Dengist China and the core all share a certain “de-Maoification” and an antipathy to redistributive, not to mention communist economics and social justice ideology. And </w:t>
      </w:r>
      <w:r w:rsidRPr="0031417B">
        <w:rPr>
          <w:rStyle w:val="StyleUnderline"/>
        </w:rPr>
        <w:t>this moment of neo-liberal, expanded capital accumulation has also meant greater contact, conflict, and co-operation between the capitalist West and China in all kinds of ways</w:t>
      </w:r>
      <w:r w:rsidRPr="0031417B">
        <w:rPr>
          <w:sz w:val="16"/>
        </w:rPr>
        <w:t xml:space="preserve">. This was a process begun in some sense with the 1972 Sino-U.S. rapprochement, but more crucially with the ready and increasing access of Sinologists to their anthropological “field” in the 1980s and beyond.29 </w:t>
      </w:r>
      <w:r w:rsidRPr="0031417B">
        <w:rPr>
          <w:rStyle w:val="StyleUnderline"/>
        </w:rPr>
        <w:t>The</w:t>
      </w:r>
      <w:r w:rsidRPr="0031417B">
        <w:rPr>
          <w:b/>
          <w:sz w:val="16"/>
        </w:rPr>
        <w:t xml:space="preserve"> </w:t>
      </w:r>
      <w:r w:rsidRPr="0031417B">
        <w:rPr>
          <w:rStyle w:val="StyleUnderline"/>
        </w:rPr>
        <w:t>meant an open season for Sinological knowledge production</w:t>
      </w:r>
      <w:r w:rsidRPr="0031417B">
        <w:rPr>
          <w:sz w:val="16"/>
        </w:rPr>
        <w:t xml:space="preserve">.30 I am suggesting, then, that </w:t>
      </w:r>
      <w:r w:rsidRPr="0031417B">
        <w:rPr>
          <w:rStyle w:val="StyleUnderline"/>
        </w:rPr>
        <w:t>China’s transformation by capitalism and the increasing global flows – including of authorized knowledge producers – between it and the West are the necessary background and conditions of possibility for Sinological-orientalism in its current form</w:t>
      </w:r>
      <w:r w:rsidRPr="0031417B">
        <w:rPr>
          <w:sz w:val="16"/>
        </w:rPr>
        <w:t xml:space="preserve">. Without the genuinely remarkable, even epochal but brutally inegalitarian rise of post-Mao China, and without the West’s ambivalent relationship to this, Sinological-orientalism would not have happened. This is all another way of saying that </w:t>
      </w:r>
      <w:r w:rsidRPr="0031417B">
        <w:rPr>
          <w:rStyle w:val="StyleUnderline"/>
        </w:rPr>
        <w:t>the new era has not resulted in the real truth of China and progress having been discovered, but simply a new regime of truth that corresponds to a new political–economic conjuncture</w:t>
      </w:r>
      <w:r w:rsidRPr="0031417B">
        <w:rPr>
          <w:sz w:val="16"/>
        </w:rPr>
        <w:t>. If in the past a minority of (young) China experts, writers, and watchers “tailed” the Chinese state and the Maoists in particular, then this is an intellectual behavior with a greater majority and strength today when it comes to the direction of the Chinese economy and the Dengist verdict on the red decades and Mao Zedong. The point here is not the lack of so-called “independent” intellectuals (whatever this would mean), but how a discursive machine works to produce knowledge in the real world</w:t>
      </w:r>
      <w:r w:rsidRPr="0031417B">
        <w:rPr>
          <w:rStyle w:val="StyleUnderline"/>
        </w:rPr>
        <w:t>. In sum, it is this broad historical situation and these conditions of possibility that explain why China has become the center and object of this new form of orientalism.</w:t>
      </w:r>
      <w:r w:rsidRPr="0031417B">
        <w:rPr>
          <w:sz w:val="16"/>
        </w:rPr>
        <w:t xml:space="preserve"> </w:t>
      </w:r>
      <w:r w:rsidRPr="0031417B">
        <w:rPr>
          <w:rStyle w:val="StyleUnderline"/>
        </w:rPr>
        <w:t>Why China? It’s the economy</w:t>
      </w:r>
      <w:r w:rsidRPr="0031417B">
        <w:rPr>
          <w:sz w:val="16"/>
        </w:rPr>
        <w:t xml:space="preserve">. It is thus not surprising – yet important to note – that </w:t>
      </w:r>
      <w:r w:rsidRPr="0031417B">
        <w:rPr>
          <w:rStyle w:val="StyleUnderline"/>
        </w:rPr>
        <w:t>key planks of Sinological discourse now, from its still strong anti-communism to its proffering of civil society, modernity, liberal individualism, and “freedom” flowing out of marketization and “opening up,” are all perfectly “capitalist” and “bourgeois” in nature</w:t>
      </w:r>
      <w:r w:rsidRPr="0031417B">
        <w:rPr>
          <w:sz w:val="16"/>
        </w:rPr>
        <w:t xml:space="preserve">. One need not be a Third International Marxist to see this. Such topoi and themes correspond perfectly well to capitalism as a global mode of production and a social space. What this points to are the same, larger and historical conditions of possibility indexed above. </w:t>
      </w:r>
      <w:r w:rsidRPr="0031417B">
        <w:rPr>
          <w:rStyle w:val="StyleUnderline"/>
        </w:rPr>
        <w:t>They are a superstructure to an obvious base</w:t>
      </w:r>
      <w:r w:rsidRPr="0031417B">
        <w:rPr>
          <w:sz w:val="16"/>
        </w:rPr>
        <w:t xml:space="preserve">. This is thus an unrepentant argument from necessity: </w:t>
      </w:r>
      <w:r w:rsidRPr="0031417B">
        <w:rPr>
          <w:rStyle w:val="StyleUnderline"/>
        </w:rPr>
        <w:t>that this aspect of the current global conjuncture, of the historical present – Sinological-orientalism and its particular form and logic of sameness – in effect had to happen in the way that they did</w:t>
      </w:r>
      <w:r w:rsidRPr="0031417B">
        <w:rPr>
          <w:sz w:val="16"/>
        </w:rPr>
        <w:t xml:space="preserve">. In the pages that remain here I want to flesh out the economics of the “new” orientalism. This is a sweeping claim and may raise familiar charges against Said’s “model”: that it is monolithic and all-powerful. Thus Said notoriously remarked that “every European, in what he could say about the Orient, was consequently a racist, an imperialist, and almost totally ethnocentric” (204). But critics of Said often fail to acknowledge his immediate qualification of this claim: that “advanced” cultures and societies have “rarely offered the individual anything but imperialism, racism, and ethnocentrism for dealing with ‘other’ cultures” (204). My claim that </w:t>
      </w:r>
      <w:r w:rsidRPr="0031417B">
        <w:rPr>
          <w:rStyle w:val="StyleUnderline"/>
        </w:rPr>
        <w:t xml:space="preserve">Sinological-orientalism is a constituent part of global capital </w:t>
      </w:r>
      <w:r w:rsidRPr="0031417B">
        <w:rPr>
          <w:sz w:val="16"/>
        </w:rPr>
        <w:t xml:space="preserve">may seem no less problematic. And there is not enough space here to untangle all of these issues and their philosophical roots. But we can address one question that should go some distance towards addressing the “totalizing” and “monolithic” charges. It will also return us to the issue of orientalism’s relationship not just to colonialism but to capitalism. A place Said himself did not really travel to, as many have pointed out. If so much of </w:t>
      </w:r>
      <w:r w:rsidRPr="0031417B">
        <w:rPr>
          <w:rStyle w:val="StyleUnderline"/>
        </w:rPr>
        <w:t>Sinological-orientalism tells us more about and indexes the West’s identity, social imaginary, and intellectual–political culture rather than China, then why does such knowledge about China seem true to so many</w:t>
      </w:r>
      <w:r w:rsidRPr="0031417B">
        <w:rPr>
          <w:sz w:val="16"/>
        </w:rPr>
        <w:t xml:space="preserve">? How to explain its status as a veridic discourse, if not common sense? Here, too, there are a number of paths one could explore, not least a psychoanalytic one along the lines of Alain Grosrichard’s The Sultan’s Feast: </w:t>
      </w:r>
      <w:r w:rsidRPr="0031417B">
        <w:rPr>
          <w:rStyle w:val="StyleUnderline"/>
        </w:rPr>
        <w:t>European Fantasies of the East</w:t>
      </w:r>
      <w:r w:rsidRPr="0031417B">
        <w:rPr>
          <w:sz w:val="16"/>
        </w:rPr>
        <w:t xml:space="preserve">. This text ably deconstructs Montesquieu’s, Rousseau’s, and Voltaire’s fascination with the seraglio and the perceived oriental despotism of the Ottoman Empire; it shows how this fantasy constituted their projects for an enlightened, rational society and, by extension, constituted modern Western political thought. All of this should be taken as axiomatic. </w:t>
      </w:r>
      <w:r w:rsidRPr="0031417B">
        <w:rPr>
          <w:rStyle w:val="StyleUnderline"/>
        </w:rPr>
        <w:t>Sinology’s obsession with “despotism,” “totalitarianism,” and the Chinese lack of freedom must be seen as a variation on this trope, and an attempt to validate the universal truth of liberalism and Western forms of governance</w:t>
      </w:r>
      <w:r w:rsidRPr="0031417B">
        <w:rPr>
          <w:b/>
          <w:sz w:val="16"/>
        </w:rPr>
        <w:t>.</w:t>
      </w:r>
      <w:r w:rsidRPr="0031417B">
        <w:rPr>
          <w:sz w:val="16"/>
        </w:rPr>
        <w:t xml:space="preserve"> </w:t>
      </w:r>
      <w:r w:rsidRPr="0031417B">
        <w:rPr>
          <w:rStyle w:val="StyleUnderline"/>
        </w:rPr>
        <w:t>Given the perceived threat of China that reigns within the leadership of the labor-movement and in otherwise politically antithetical organizations (e.g. U.S. Republicans and the Dalai Lama), one need not be a Lacanian to perceive an unconscious fear and loathing of China</w:t>
      </w:r>
      <w:r w:rsidRPr="0031417B">
        <w:rPr>
          <w:sz w:val="16"/>
        </w:rPr>
        <w:t xml:space="preserve">.31 </w:t>
      </w:r>
      <w:r w:rsidRPr="0031417B">
        <w:rPr>
          <w:rStyle w:val="StyleUnderline"/>
        </w:rPr>
        <w:t>The reality of the West’s “China” can be said to lie in the workings of fantasy</w:t>
      </w:r>
      <w:r w:rsidRPr="0031417B">
        <w:rPr>
          <w:sz w:val="16"/>
        </w:rPr>
        <w:t xml:space="preserve">. But psychoanalysis cannot press beyond a symptomatic and ahistorical reading. </w:t>
      </w:r>
      <w:r w:rsidRPr="0031417B">
        <w:rPr>
          <w:rStyle w:val="StyleUnderline"/>
        </w:rPr>
        <w:t>Once one maps the fantasy, there is not much else to say</w:t>
      </w:r>
      <w:r w:rsidRPr="0031417B">
        <w:rPr>
          <w:sz w:val="16"/>
        </w:rPr>
        <w:t xml:space="preserve">. The worldly connections to capitalism and geo-politics cannot register. So, too, psychoanalysis’ positing of lack as an absolute condition of being sits uncomfortably with </w:t>
      </w:r>
      <w:r w:rsidRPr="0031417B">
        <w:rPr>
          <w:rStyle w:val="StyleUnderline"/>
        </w:rPr>
        <w:t>Sinological-orientalism’s own positing of lack as China’s own condition of being</w:t>
      </w:r>
      <w:r w:rsidRPr="0031417B">
        <w:rPr>
          <w:sz w:val="16"/>
        </w:rPr>
        <w:t xml:space="preserve">. One still needs to deal with the veridical status of this new orientalism, the seemingly objective status of the discourse. </w:t>
      </w:r>
      <w:r w:rsidRPr="0031417B">
        <w:rPr>
          <w:rStyle w:val="StyleUnderline"/>
        </w:rPr>
        <w:t xml:space="preserve">It relies on its detail about China to demonstrate its truthfulness, and so masks the assumptions, methods, or strategies, and larger structures that subtend the production of knowledge. To stop at the level of fantasy, then, is to leave those – often tendentious – “facts” intact, outside of the psychoanalytic narrative. </w:t>
      </w:r>
      <w:r w:rsidRPr="0031417B">
        <w:rPr>
          <w:sz w:val="16"/>
        </w:rPr>
        <w:t>This is the Žižek problem.</w:t>
      </w:r>
    </w:p>
    <w:p w:rsidR="00C71562" w:rsidRDefault="00C71562" w:rsidP="00C71562"/>
    <w:p w:rsidR="00460085" w:rsidRDefault="00460085" w:rsidP="0017216E">
      <w:pPr>
        <w:pStyle w:val="Heading4"/>
      </w:pPr>
      <w:r>
        <w:t xml:space="preserve">The affirmative props up the idea that the West is the center of knowledge production – their focus on science and objectivity </w:t>
      </w:r>
      <w:r w:rsidR="0017216E">
        <w:t>perpetuates a focus on European intellectualism</w:t>
      </w:r>
    </w:p>
    <w:p w:rsidR="00C71562" w:rsidRDefault="00C71562" w:rsidP="00C71562">
      <w:r>
        <w:rPr>
          <w:rStyle w:val="Style13ptBold"/>
        </w:rPr>
        <w:t xml:space="preserve">Karcyzynska 12 </w:t>
      </w:r>
      <w:r w:rsidRPr="00EF0916">
        <w:t xml:space="preserve">(Eliza Karczynka- </w:t>
      </w:r>
      <w:r>
        <w:t>grad student at Adam Mickiewicz University in Poznań</w:t>
      </w:r>
      <w:r w:rsidRPr="00EF0916">
        <w:t xml:space="preserve"> “Orientalism as Provincial,” Published in Thinking about Provincialism in Thinking, pp 177-195, Vol 100) RK</w:t>
      </w:r>
    </w:p>
    <w:p w:rsidR="00C71562" w:rsidRPr="00B773EB" w:rsidRDefault="00C71562" w:rsidP="00C71562">
      <w:pPr>
        <w:rPr>
          <w:sz w:val="12"/>
        </w:rPr>
      </w:pPr>
      <w:r w:rsidRPr="00B773EB">
        <w:rPr>
          <w:sz w:val="12"/>
        </w:rPr>
        <w:t xml:space="preserve">According to Syed Hussein Alatas, </w:t>
      </w:r>
      <w:r w:rsidRPr="00B773EB">
        <w:rPr>
          <w:rStyle w:val="StyleUnderline"/>
        </w:rPr>
        <w:t>we can see parallels between the economic dominance and the state of science in the countries of the East</w:t>
      </w:r>
      <w:r w:rsidRPr="00B773EB">
        <w:rPr>
          <w:sz w:val="12"/>
        </w:rPr>
        <w:t xml:space="preserve">. </w:t>
      </w:r>
      <w:r w:rsidRPr="00B773EB">
        <w:rPr>
          <w:rStyle w:val="StyleUnderline"/>
        </w:rPr>
        <w:t xml:space="preserve">Intellectual imperialism, domination of one way of thinking, functions like economic imperialism. </w:t>
      </w:r>
      <w:r w:rsidRPr="00B773EB">
        <w:rPr>
          <w:sz w:val="12"/>
        </w:rPr>
        <w:t xml:space="preserve">During the colonial period, metropolis treated subordinate territories as a source of raw materials. </w:t>
      </w:r>
      <w:r w:rsidRPr="00B773EB">
        <w:rPr>
          <w:rStyle w:val="StyleUnderline"/>
        </w:rPr>
        <w:t>Finished products were exported back to the colony. A similar mechanism works nowadays in intellectual imperialism. The data from this region</w:t>
      </w:r>
      <w:r w:rsidRPr="00B773EB">
        <w:rPr>
          <w:sz w:val="12"/>
        </w:rPr>
        <w:t xml:space="preserve">, the raw data on specific topics </w:t>
      </w:r>
      <w:r w:rsidRPr="00B773EB">
        <w:rPr>
          <w:rStyle w:val="StyleUnderline"/>
        </w:rPr>
        <w:t>are collected and subsequently processed and manufactured in England in the form of books and articles, and finally sold here</w:t>
      </w:r>
      <w:r w:rsidRPr="00B773EB">
        <w:rPr>
          <w:sz w:val="12"/>
        </w:rPr>
        <w:t xml:space="preserve">. (S.H. Alatas 2000, p. 25) </w:t>
      </w:r>
      <w:r w:rsidRPr="00B773EB">
        <w:rPr>
          <w:rStyle w:val="StyleUnderline"/>
        </w:rPr>
        <w:t xml:space="preserve">The researchers from the East thus became a source of information but not of theories or concepts. Their role is reduced to the transmission of data. </w:t>
      </w:r>
      <w:r w:rsidRPr="00B773EB">
        <w:rPr>
          <w:sz w:val="12"/>
        </w:rPr>
        <w:t>Moreover</w:t>
      </w:r>
      <w:r w:rsidRPr="00B773EB">
        <w:rPr>
          <w:rStyle w:val="StyleUnderline"/>
        </w:rPr>
        <w:t>, there is a change in perception of the image of science</w:t>
      </w:r>
      <w:r w:rsidRPr="00B773EB">
        <w:rPr>
          <w:sz w:val="12"/>
        </w:rPr>
        <w:t xml:space="preserve">. The basic value is the accurate transmission of information while </w:t>
      </w:r>
      <w:r w:rsidRPr="00B773EB">
        <w:rPr>
          <w:rStyle w:val="StyleUnderline"/>
        </w:rPr>
        <w:t>the creative interpretation of the data is attributed to the scientists of the West.</w:t>
      </w:r>
      <w:r w:rsidRPr="00B773EB">
        <w:rPr>
          <w:sz w:val="12"/>
        </w:rPr>
        <w:t xml:space="preserve"> For example, </w:t>
      </w:r>
      <w:r w:rsidRPr="00B773EB">
        <w:rPr>
          <w:rStyle w:val="StyleUnderline"/>
        </w:rPr>
        <w:t>it is visible in the way that lecturers are employed at Turkish universities.</w:t>
      </w:r>
      <w:r w:rsidRPr="00B773EB">
        <w:rPr>
          <w:sz w:val="12"/>
        </w:rPr>
        <w:t xml:space="preserve"> Those researchers who spent at least part of their career in the centers of the West (mainly in the United States, Great Britain, France) are considered to be more creative and competent, even if the subject of their research is connected to the history or culture of Turkey. Treating scholars from the East as merely a source of data was practiced in Western research centers as well. During the Cold War, China was a significant subject of study to the United States. The isolation of the Asian country meant that most of the studies had to be carried out outside of its territory. Thus, during the period from 1950s to 1980s, many American universities employed highly qualified Chinese scientists, who were predominantly political refugees, as assistants. They were regarded as specialists in the field of language and culture, and supplied raw data, on which more prominent American researchers conducted their analyses and formulated their theories. </w:t>
      </w:r>
      <w:r w:rsidRPr="00B773EB">
        <w:rPr>
          <w:rStyle w:val="StyleUnderline"/>
        </w:rPr>
        <w:t>The contribution of Chinese scientists was very rarely shown in the final product. This was subsequently reflected in the scientific careers of immigrants from China.</w:t>
      </w:r>
      <w:r w:rsidRPr="00B773EB">
        <w:rPr>
          <w:sz w:val="12"/>
        </w:rPr>
        <w:t xml:space="preserve"> Since </w:t>
      </w:r>
      <w:r w:rsidRPr="00B773EB">
        <w:rPr>
          <w:rStyle w:val="StyleUnderline"/>
        </w:rPr>
        <w:t>they were not treated as creative, independent individual</w:t>
      </w:r>
      <w:r w:rsidRPr="00B773EB">
        <w:rPr>
          <w:sz w:val="12"/>
        </w:rPr>
        <w:t xml:space="preserve">s, usually </w:t>
      </w:r>
      <w:r w:rsidRPr="00B773EB">
        <w:rPr>
          <w:rStyle w:val="StyleUnderline"/>
        </w:rPr>
        <w:t>they could not get promoted to high positions</w:t>
      </w:r>
      <w:r w:rsidRPr="00B773EB">
        <w:rPr>
          <w:sz w:val="12"/>
        </w:rPr>
        <w:t xml:space="preserve"> (Lary 2006, p. 6). There is another feature related to intellectual imperialism. </w:t>
      </w:r>
      <w:r w:rsidRPr="00B773EB">
        <w:rPr>
          <w:rStyle w:val="StyleUnderline"/>
        </w:rPr>
        <w:t xml:space="preserve">The belief in the backwardness and lower value of the Orient became a pretext for the West to take a role of a tutor. </w:t>
      </w:r>
      <w:r w:rsidRPr="00B773EB">
        <w:rPr>
          <w:sz w:val="12"/>
        </w:rPr>
        <w:t>You can also find a reference here to economic imperialism. Great Britain and France were not willing to get rid of their colonies and justified it with the claim that these areas were not 188 Eliza Karczy</w:t>
      </w:r>
      <w:r w:rsidRPr="00B773EB">
        <w:rPr>
          <w:rFonts w:cs="Calibri"/>
          <w:sz w:val="12"/>
        </w:rPr>
        <w:t xml:space="preserve"> </w:t>
      </w:r>
      <w:r w:rsidRPr="00B773EB">
        <w:rPr>
          <w:sz w:val="12"/>
        </w:rPr>
        <w:t xml:space="preserve">mature enough to reach independence. Similarly, in case of science, </w:t>
      </w:r>
      <w:r w:rsidRPr="00B773EB">
        <w:rPr>
          <w:rStyle w:val="StyleUnderline"/>
        </w:rPr>
        <w:t>countries of the Orient are believed to be underdeveloped in education and research. If you wanted to gain objective knowledge, it was necessary to turn to the West.</w:t>
      </w:r>
      <w:r w:rsidRPr="00B773EB">
        <w:rPr>
          <w:sz w:val="12"/>
        </w:rPr>
        <w:t xml:space="preserve"> It was assumed that people here know less about practically all subjects than people in the West. Once again </w:t>
      </w:r>
      <w:r w:rsidRPr="00B773EB">
        <w:rPr>
          <w:rStyle w:val="StyleUnderline"/>
        </w:rPr>
        <w:t>a parallel exists. In the past the outlook was that the colonies could not maintain themselves. They could not be granted independence because they would ruin the country if they govern themselves. They could not be relied upon to develop the country because they did not have the technical know-how.</w:t>
      </w:r>
      <w:r w:rsidRPr="00B773EB">
        <w:rPr>
          <w:sz w:val="12"/>
        </w:rPr>
        <w:t xml:space="preserve"> Now, </w:t>
      </w:r>
      <w:r w:rsidRPr="00B773EB">
        <w:rPr>
          <w:rStyle w:val="StyleUnderline"/>
        </w:rPr>
        <w:t>the parallel with intellectual imperialism is that they do not have the intellectual know-how.</w:t>
      </w:r>
      <w:r w:rsidRPr="00B773EB">
        <w:rPr>
          <w:sz w:val="12"/>
        </w:rPr>
        <w:t xml:space="preserve"> Hence </w:t>
      </w:r>
      <w:r w:rsidRPr="00B773EB">
        <w:rPr>
          <w:rStyle w:val="StyleUnderline"/>
        </w:rPr>
        <w:t>the need for a form of indirect tutelage</w:t>
      </w:r>
      <w:r w:rsidRPr="00B773EB">
        <w:rPr>
          <w:sz w:val="12"/>
        </w:rPr>
        <w:t xml:space="preserve">. (S.H. Alatas 2000, p. 25) </w:t>
      </w:r>
      <w:r w:rsidRPr="00B773EB">
        <w:rPr>
          <w:rStyle w:val="StyleUnderline"/>
        </w:rPr>
        <w:t>The role of a tutor</w:t>
      </w:r>
      <w:r w:rsidRPr="00B773EB">
        <w:rPr>
          <w:sz w:val="12"/>
        </w:rPr>
        <w:t xml:space="preserve"> </w:t>
      </w:r>
      <w:r w:rsidRPr="00B773EB">
        <w:rPr>
          <w:rStyle w:val="StyleUnderline"/>
        </w:rPr>
        <w:t>resulted</w:t>
      </w:r>
      <w:r w:rsidRPr="00B773EB">
        <w:rPr>
          <w:sz w:val="12"/>
        </w:rPr>
        <w:t xml:space="preserve"> not only </w:t>
      </w:r>
      <w:r w:rsidRPr="00B773EB">
        <w:rPr>
          <w:rStyle w:val="StyleUnderline"/>
        </w:rPr>
        <w:t>in unequal division of knowledge</w:t>
      </w:r>
      <w:r w:rsidRPr="00B773EB">
        <w:rPr>
          <w:sz w:val="12"/>
        </w:rPr>
        <w:t xml:space="preserve"> (the tutor has a much higher degree of knowledge than the person who is under his tutelage) </w:t>
      </w:r>
      <w:r w:rsidRPr="00B773EB">
        <w:rPr>
          <w:rStyle w:val="StyleUnderline"/>
        </w:rPr>
        <w:t>but also in a moral commitment to leadership</w:t>
      </w:r>
      <w:r w:rsidRPr="00B773EB">
        <w:rPr>
          <w:sz w:val="12"/>
        </w:rPr>
        <w:t xml:space="preserve">. Intellectual imperialism produces a way of thinking, which Alatas calls Captive Mind. While </w:t>
      </w:r>
      <w:r w:rsidRPr="00B773EB">
        <w:rPr>
          <w:rStyle w:val="StyleUnderline"/>
        </w:rPr>
        <w:t>intellectual imperialism is imposed from the outside and represents a global approach</w:t>
      </w:r>
      <w:r w:rsidRPr="00B773EB">
        <w:rPr>
          <w:sz w:val="12"/>
        </w:rPr>
        <w:t xml:space="preserve">, </w:t>
      </w:r>
      <w:r w:rsidRPr="00B773EB">
        <w:rPr>
          <w:rStyle w:val="StyleUnderline"/>
        </w:rPr>
        <w:t>the Captive Mind is self-imposed</w:t>
      </w:r>
      <w:r w:rsidRPr="00B773EB">
        <w:rPr>
          <w:sz w:val="12"/>
        </w:rPr>
        <w:t xml:space="preserve">. How is it characterized? Alatas (2000, p. 37) lists ten characteristics: 1. It is a product of higher institutions of learning, at home or abroad, whose way of thinking imitates, and is dominated by, Western thought in an uncritical manner. 2. It is uncreative and incapable of raising original problems. 3. Its method of thinking imitates, and is dominated by, Western thought in an uncritical manner. 4. It is incapable of separating the particular from the universal and consequently fails to adapt the universally valid corpus of knowledge to the particular local situations. 5. It is fragmented in outlook. 6. It is alienated from the major issues of society. 7. It is separated from its own intellectual pursuit. 8. It is unconscious of its own captivity and its conditioning factors. 9. It cannot be studied in a quantitative manner but can be studied through empirical observation. 10. It is the result of Western dominance upon the rest of the world. </w:t>
      </w:r>
      <w:r w:rsidRPr="00B773EB">
        <w:rPr>
          <w:rStyle w:val="StyleUnderline"/>
        </w:rPr>
        <w:t>The Captive Mind is provincial in the sense that it is unable to function independently, in case of social sciences it is unable to develop and create new theories without constantly looking up to the West.</w:t>
      </w:r>
      <w:r w:rsidRPr="00B773EB">
        <w:rPr>
          <w:sz w:val="12"/>
        </w:rPr>
        <w:t xml:space="preserve"> </w:t>
      </w:r>
      <w:r w:rsidRPr="00B773EB">
        <w:rPr>
          <w:rStyle w:val="StyleUnderline"/>
        </w:rPr>
        <w:t>The</w:t>
      </w:r>
      <w:r w:rsidRPr="00B773EB">
        <w:rPr>
          <w:sz w:val="12"/>
        </w:rPr>
        <w:t xml:space="preserve"> consistent </w:t>
      </w:r>
      <w:r w:rsidRPr="00B773EB">
        <w:rPr>
          <w:rStyle w:val="StyleUnderline"/>
        </w:rPr>
        <w:t>decline of native intellectual tradition puts scientists in a vacuum, from which the only escape seems to be following the European thought.</w:t>
      </w:r>
      <w:r w:rsidRPr="00B773EB">
        <w:rPr>
          <w:sz w:val="12"/>
        </w:rPr>
        <w:t xml:space="preserve"> Orientalism as a Sign of Provincialism 189 The lack of originality is Alatas main charge against Eastern scholars. A partial explanation for this situation may be the fact that the social sciences have been imported from outside in a developed form. As a result, </w:t>
      </w:r>
      <w:r w:rsidRPr="00B773EB">
        <w:rPr>
          <w:rStyle w:val="StyleUnderline"/>
        </w:rPr>
        <w:t>there is a lack of communication between European knowledge and indigenous ideas and history.</w:t>
      </w:r>
      <w:r w:rsidRPr="00B773EB">
        <w:rPr>
          <w:sz w:val="12"/>
        </w:rPr>
        <w:t xml:space="preserve"> Meanwhile, it is not true that there was no social science in the Orient before the era of colonialism. Syed Farid Alatas cites the example of the Arab thinker Ibn Khaldun living in the second half of the fourteenth century. In his numerous works, he wrote inter alia about the emergence of civilization, political power and many other issues. He distinguished two levels of knowledge in the historical sciences and created foundations for the development of social sciences. Unfortunately, nowadays his thought is ignored in studies. For example, there are no attempts to integrate the ideas of Ibn Khaldun with Western theories. In the countries of the Orient, we can observe </w:t>
      </w:r>
      <w:r w:rsidRPr="00B773EB">
        <w:rPr>
          <w:rStyle w:val="StyleUnderline"/>
        </w:rPr>
        <w:t>a general denial of local history and of philosophical traditions</w:t>
      </w:r>
      <w:r w:rsidRPr="00B773EB">
        <w:rPr>
          <w:sz w:val="12"/>
        </w:rPr>
        <w:t>. This is reminiscent of Abdel- Malek</w:t>
      </w:r>
      <w:r w:rsidRPr="00B773EB">
        <w:rPr>
          <w:rFonts w:cs="Calibri"/>
          <w:sz w:val="12"/>
        </w:rPr>
        <w:t>’</w:t>
      </w:r>
      <w:r w:rsidRPr="00B773EB">
        <w:rPr>
          <w:sz w:val="12"/>
        </w:rPr>
        <w:t>s claim that the world of the Orient was an object of research. The native tradition of Ibn Khaldun is merely an object of study, not a source of inspiration or philosophical concepts. This argument is also an extension of Said</w:t>
      </w:r>
      <w:r w:rsidRPr="00B773EB">
        <w:rPr>
          <w:rFonts w:cs="Calibri"/>
          <w:sz w:val="12"/>
        </w:rPr>
        <w:t>’</w:t>
      </w:r>
      <w:r w:rsidRPr="00B773EB">
        <w:rPr>
          <w:sz w:val="12"/>
        </w:rPr>
        <w:t xml:space="preserve">s idea its own representation. In the past, Orientalists ignored local traditions. </w:t>
      </w:r>
      <w:r w:rsidRPr="00B773EB">
        <w:rPr>
          <w:rStyle w:val="StyleUnderline"/>
        </w:rPr>
        <w:t xml:space="preserve">Now things are only slightly better: these traditions are an object of exploration but not a source of knowledge. </w:t>
      </w:r>
      <w:r w:rsidRPr="00B773EB">
        <w:rPr>
          <w:sz w:val="12"/>
        </w:rPr>
        <w:t xml:space="preserve">There is another cause of intellectual imperialism. Funds, technology and prestige are unevenly distributed in the world of science. In addition, we may talk about a global market of scientific ideas. In this market, the most competitive ideas win, and they are determined by rhetorical programs. </w:t>
      </w:r>
    </w:p>
    <w:p w:rsidR="00C71562" w:rsidRDefault="00C71562" w:rsidP="00C71562"/>
    <w:p w:rsidR="00C71562" w:rsidRDefault="00C71562" w:rsidP="00C71562"/>
    <w:p w:rsidR="00C71562" w:rsidRDefault="00C71562" w:rsidP="00C71562">
      <w:pPr>
        <w:pStyle w:val="Heading4"/>
      </w:pPr>
      <w:r>
        <w:t xml:space="preserve">Portrayals of China as a land of opportunity re-entrenches that the </w:t>
      </w:r>
      <w:r w:rsidR="00903657">
        <w:t>East</w:t>
      </w:r>
      <w:r>
        <w:t xml:space="preserve"> is just something to commodify. </w:t>
      </w:r>
    </w:p>
    <w:p w:rsidR="00C71562" w:rsidRPr="00076384" w:rsidRDefault="00C71562" w:rsidP="00C71562">
      <w:r>
        <w:rPr>
          <w:rStyle w:val="Style13ptBold"/>
        </w:rPr>
        <w:t xml:space="preserve">Ban, Sastry, and Dutta 13 </w:t>
      </w:r>
      <w:r w:rsidRPr="00076384">
        <w:t>(Zhuo Ban- professor at University of Cincinnati, Shaunuk Sastry- professor at University of Cincinnati, Mohan Jyoti Dutta- professor at Purdue University, “’Shoppers’ Republic of China’: Orientalism in Neoliberal U.S. News Discourse,” Journal of International and Intercultural Communication</w:t>
      </w:r>
      <w:r>
        <w:t xml:space="preserve">- </w:t>
      </w:r>
      <w:r w:rsidRPr="00076384">
        <w:t>Vol. 6, No. 4, November 2013, pp. 280-297</w:t>
      </w:r>
      <w:r>
        <w:t>) RK</w:t>
      </w:r>
    </w:p>
    <w:p w:rsidR="00C71562" w:rsidRDefault="00C71562" w:rsidP="00C71562">
      <w:pPr>
        <w:rPr>
          <w:sz w:val="14"/>
        </w:rPr>
      </w:pPr>
      <w:r w:rsidRPr="00076384">
        <w:rPr>
          <w:sz w:val="14"/>
        </w:rPr>
        <w:t xml:space="preserve">Our </w:t>
      </w:r>
      <w:r w:rsidRPr="00512AFA">
        <w:rPr>
          <w:rStyle w:val="StyleUnderline"/>
        </w:rPr>
        <w:t>ideological analysis of</w:t>
      </w:r>
      <w:r w:rsidRPr="00076384">
        <w:rPr>
          <w:sz w:val="14"/>
        </w:rPr>
        <w:t xml:space="preserve"> NYT </w:t>
      </w:r>
      <w:r w:rsidRPr="00512AFA">
        <w:rPr>
          <w:rStyle w:val="StyleUnderline"/>
        </w:rPr>
        <w:t>news reports</w:t>
      </w:r>
      <w:r w:rsidRPr="00076384">
        <w:rPr>
          <w:sz w:val="14"/>
        </w:rPr>
        <w:t xml:space="preserve"> about China for the year of 2010 </w:t>
      </w:r>
      <w:r w:rsidRPr="00512AFA">
        <w:rPr>
          <w:rStyle w:val="StyleUnderline"/>
        </w:rPr>
        <w:t xml:space="preserve">unraveled three salient themes: the opulence of the Orient, China’s responsibility to consume, and China’s exception to international law. </w:t>
      </w:r>
      <w:r w:rsidRPr="00076384">
        <w:rPr>
          <w:sz w:val="14"/>
        </w:rPr>
        <w:t xml:space="preserve">We found that </w:t>
      </w:r>
      <w:r w:rsidRPr="00512AFA">
        <w:rPr>
          <w:rStyle w:val="StyleUnderline"/>
        </w:rPr>
        <w:t>China entered the discursive politics of neoliberalism through a lens that exoticized China’s economic opulence</w:t>
      </w:r>
      <w:r w:rsidRPr="00076384">
        <w:rPr>
          <w:sz w:val="14"/>
        </w:rPr>
        <w:t xml:space="preserve">, while simultaneously </w:t>
      </w:r>
      <w:r w:rsidRPr="00512AFA">
        <w:rPr>
          <w:rStyle w:val="StyleUnderline"/>
        </w:rPr>
        <w:t>crafting it as a space of desire within the framework of neoliberal reform</w:t>
      </w:r>
      <w:r w:rsidRPr="00076384">
        <w:rPr>
          <w:sz w:val="14"/>
        </w:rPr>
        <w:t xml:space="preserve">. We repeatedly saw </w:t>
      </w:r>
      <w:r w:rsidRPr="00512AFA">
        <w:rPr>
          <w:rStyle w:val="StyleUnderline"/>
        </w:rPr>
        <w:t>China portrayed as a profitable resource that must be ‘‘known’’ to be fully utilized while also being marked</w:t>
      </w:r>
      <w:r w:rsidRPr="00076384">
        <w:rPr>
          <w:sz w:val="14"/>
        </w:rPr>
        <w:t xml:space="preserve"> off as a 292 Z. Ban et al. space outside the realms of international laws. This was conveyed through stories depicting the Chinese obsession for Western luxury brands, or </w:t>
      </w:r>
      <w:r w:rsidRPr="00512AFA">
        <w:rPr>
          <w:rStyle w:val="StyleUnderline"/>
        </w:rPr>
        <w:t>pressurizing ‘‘China’’ to consume increased amounts of ‘‘transnational’’ products and services.</w:t>
      </w:r>
      <w:r w:rsidRPr="00076384">
        <w:rPr>
          <w:sz w:val="14"/>
        </w:rPr>
        <w:t xml:space="preserve"> In this sense, </w:t>
      </w:r>
      <w:r w:rsidRPr="00512AFA">
        <w:rPr>
          <w:rStyle w:val="StyleUnderline"/>
        </w:rPr>
        <w:t>Orientalist knowledge of Chinese culture was seen as the means for rescuing the global economy from the slump</w:t>
      </w:r>
      <w:r w:rsidRPr="00076384">
        <w:rPr>
          <w:sz w:val="14"/>
        </w:rPr>
        <w:t xml:space="preserve">. Our analysis points to the ways in which </w:t>
      </w:r>
      <w:r w:rsidRPr="00AF2445">
        <w:rPr>
          <w:rStyle w:val="StyleUnderline"/>
        </w:rPr>
        <w:t>Orientalist discourses around China work to construct the cultural logic of neoliberalism</w:t>
      </w:r>
      <w:r w:rsidRPr="00076384">
        <w:rPr>
          <w:sz w:val="14"/>
        </w:rPr>
        <w:t xml:space="preserve">. Disproportionate attention was paid to the ways in which the </w:t>
      </w:r>
      <w:r w:rsidRPr="00AF2445">
        <w:rPr>
          <w:rStyle w:val="StyleUnderline"/>
        </w:rPr>
        <w:t>Chinese body politic engaged (</w:t>
      </w:r>
      <w:r w:rsidRPr="00076384">
        <w:rPr>
          <w:sz w:val="14"/>
        </w:rPr>
        <w:t xml:space="preserve">or failed to engage) </w:t>
      </w:r>
      <w:r w:rsidRPr="00AF2445">
        <w:rPr>
          <w:rStyle w:val="StyleUnderline"/>
        </w:rPr>
        <w:t>in acts of consumption</w:t>
      </w:r>
      <w:r w:rsidRPr="00076384">
        <w:rPr>
          <w:sz w:val="14"/>
        </w:rPr>
        <w:t xml:space="preserve">. China’s perceived </w:t>
      </w:r>
      <w:r w:rsidRPr="00AF2445">
        <w:rPr>
          <w:rStyle w:val="StyleUnderline"/>
        </w:rPr>
        <w:t>economic threat to the homogenous unity of Western modernity led to the development of Orientalist tropes that both indexed ‘‘Chinese values’’ as being congruent with capitalism, and cast a paternalist gaze on the modalities of China’s propensity to consume.</w:t>
      </w:r>
      <w:r w:rsidRPr="00076384">
        <w:rPr>
          <w:sz w:val="14"/>
        </w:rPr>
        <w:t xml:space="preserve"> These tropes differed from U.S. media depictions of Japan, in that they reflected the United States’ liberal-democratic ambitions in China. The three themes that emerged in our analysis further evidenced these ambitions, while providing a historical context to the construction of contemporary China in U.S. news discourse. </w:t>
      </w:r>
      <w:r w:rsidRPr="00AF2445">
        <w:rPr>
          <w:rStyle w:val="StyleUnderline"/>
        </w:rPr>
        <w:t>Neoliberal depictions of China impinge upon the historically established Orientalist metaphor</w:t>
      </w:r>
      <w:r w:rsidRPr="00076384">
        <w:rPr>
          <w:sz w:val="14"/>
        </w:rPr>
        <w:t xml:space="preserve">s even as they are simultaneously reinvigorated by the dynamics of the U.S. China economic relationship. For instance, our </w:t>
      </w:r>
      <w:r w:rsidRPr="00AF2445">
        <w:rPr>
          <w:rStyle w:val="StyleUnderline"/>
        </w:rPr>
        <w:t xml:space="preserve">analysis demonstrates how such </w:t>
      </w:r>
      <w:r w:rsidRPr="00AF2445">
        <w:rPr>
          <w:rStyle w:val="Emphasis"/>
        </w:rPr>
        <w:t>neoliberal news discourse about China projected the idea of conspicuous consumption as being central to the ‘‘new’’ Chinese identity, and yet, constantly provided suggestions and imperatives as to the appropriate mode of consumption</w:t>
      </w:r>
      <w:r w:rsidRPr="00AF2445">
        <w:rPr>
          <w:rStyle w:val="StyleUnderline"/>
        </w:rPr>
        <w:t xml:space="preserve">. </w:t>
      </w:r>
      <w:r w:rsidRPr="00076384">
        <w:rPr>
          <w:sz w:val="14"/>
        </w:rPr>
        <w:t xml:space="preserve">Our first theme, the ‘‘Shoppers’ Republic of China,’’ described the less-than-subtle tone used to depict the absurdity of Chinese excess. The neoliberal framing of Chinese consumption used tropes of Orientalist excess and luxury to communicate that beneath the exoticism and truancy of the Chinese citizen hides the liberal consumptive subjectthe self-image of Western capitalism. The second theme, ‘‘China’s responsibility to consume,’’ continued this logic by urging the Chinese body politic to step into the U.S. subject position and become ‘‘good consumers’’ in order to set the world economic balance right. In the final theme, ‘‘China as a space outside international law,’’ </w:t>
      </w:r>
      <w:r w:rsidRPr="00AF2445">
        <w:rPr>
          <w:rStyle w:val="StyleUnderline"/>
        </w:rPr>
        <w:t>the Chinese government was decried for ‘‘not playing fair</w:t>
      </w:r>
      <w:r w:rsidRPr="00076384">
        <w:rPr>
          <w:sz w:val="14"/>
        </w:rPr>
        <w:t xml:space="preserve">’’ to the consumerist aspirations of its population by artificially propping up their currency. </w:t>
      </w:r>
      <w:r w:rsidRPr="00AF2445">
        <w:rPr>
          <w:rStyle w:val="StyleUnderline"/>
        </w:rPr>
        <w:t>Common to all these themes was the liberal-democratic yardstick through which aspects of China’s consumption were measured</w:t>
      </w:r>
      <w:r w:rsidRPr="00076384">
        <w:rPr>
          <w:sz w:val="14"/>
        </w:rPr>
        <w:t xml:space="preserve">. While previously constructed as being outside the realm of consumerism, the Shoppers’ Republic of China was characterized by consumption that can ‘‘go beyond’’ American norms. Through descriptions of motorcades for pets, ludicrous real-estate rates and Petrus-wine drinking industrialists, the consumptive excesses of China’s elite were fetishized and constructed as absurdities and aberrations to the ways in which the fruits of capitalism are to be enjoyed. However, as much as the ‘‘Shoppers’ Republic of China’’ portrayed the absurd consumption of the Chinese elite, its frequent deployment as a motif in </w:t>
      </w:r>
      <w:r w:rsidRPr="00AF2445">
        <w:rPr>
          <w:rStyle w:val="StyleUnderline"/>
        </w:rPr>
        <w:t>the U.S. media also suggests that China has emerged as one of the few places where the dream of unfettered capitalism can</w:t>
      </w:r>
      <w:r w:rsidRPr="00076384">
        <w:rPr>
          <w:sz w:val="14"/>
        </w:rPr>
        <w:t xml:space="preserve"> </w:t>
      </w:r>
      <w:r w:rsidRPr="00AF2445">
        <w:rPr>
          <w:rStyle w:val="StyleUnderline"/>
        </w:rPr>
        <w:t>be pursued</w:t>
      </w:r>
      <w:r w:rsidRPr="00076384">
        <w:rPr>
          <w:sz w:val="14"/>
        </w:rPr>
        <w:t xml:space="preserve">. While this sort of frenzied consumption would be difficult to discuss in the Journal of International and Intercultural Communication 293 U.S. context of economic recession, </w:t>
      </w:r>
      <w:r w:rsidRPr="00AF2445">
        <w:rPr>
          <w:rStyle w:val="StyleUnderline"/>
        </w:rPr>
        <w:t xml:space="preserve">China has been gifted the torch of the neoliberal dream of unending consumption. </w:t>
      </w:r>
      <w:r w:rsidRPr="00076384">
        <w:rPr>
          <w:sz w:val="14"/>
        </w:rPr>
        <w:t xml:space="preserve">News </w:t>
      </w:r>
      <w:r w:rsidRPr="00AF2445">
        <w:rPr>
          <w:rStyle w:val="Emphasis"/>
        </w:rPr>
        <w:t>discourse about China’s responsibility to consume carried with it the unsaid notion that even as China embraces capitalist success, it was natural for the Chinese populace to aspire to an American subject position</w:t>
      </w:r>
      <w:r w:rsidRPr="00076384">
        <w:rPr>
          <w:sz w:val="14"/>
        </w:rPr>
        <w:t xml:space="preserve">. An excerpt from our corpus goads the Chinese populace to start consuming ‘‘lipsticks and lingerie.’’ In the U.S. public imagination, then, the end of China’s history has to coincide with its adoption of the American identity. Of course, instances where the Chinese reject such overt cultural paternalism are completely erased from news media. Within this ‘‘responsibility to consume’’ it was considered absolutely natural to ‘‘hunt’’ Chinese students as financial salves for a private U.S. educational system struggling in the recessionary slump, the assumption being that the Chinese are so eager to take over the American subject position that they will pay large premiums on luxury goods. What emerges from the discourse on China’s responsibility to consume is an exhortation by </w:t>
      </w:r>
      <w:r w:rsidRPr="00AF2445">
        <w:rPr>
          <w:rStyle w:val="StyleUnderline"/>
        </w:rPr>
        <w:t xml:space="preserve">the U.S. media that the Chinese body politic obeys market dictates. </w:t>
      </w:r>
      <w:r w:rsidRPr="00076384">
        <w:rPr>
          <w:sz w:val="14"/>
        </w:rPr>
        <w:t xml:space="preserve">Following market logic was constructed as common sense, or the ‘‘right thing to do,’’ even if it meant spending several months’ savings on a handbag, or paying $30,000 a year on high-school education. Of course the Chinese audience that is being exhorted to consume has very little in common with China’s actual population and their realities. </w:t>
      </w:r>
      <w:r w:rsidRPr="00AF2445">
        <w:rPr>
          <w:rStyle w:val="StyleUnderline"/>
        </w:rPr>
        <w:t>Rather it seems to exist in the U.S. public imagination, envisioned as a nation of people eagerly waiting to step into the iconic American subject position and constrained only by an authoritarian government that undermines the consumptive rights of its population</w:t>
      </w:r>
      <w:r w:rsidRPr="00076384">
        <w:rPr>
          <w:sz w:val="14"/>
        </w:rPr>
        <w:t xml:space="preserve">. By ‘‘artificially’’ meddling with the invisible hand of the international currency fluctuations and acting like an ‘‘irritant,’’ China is not merely keeping a tight leash on the U.S.it is also constraining the consumerist aspirations of its population. </w:t>
      </w:r>
      <w:r w:rsidRPr="00076384">
        <w:rPr>
          <w:rStyle w:val="Emphasis"/>
        </w:rPr>
        <w:t>The only way for the U.S. to save the Chinese populace from its government’s despotism is through Orientalist imaginings of China’s feudalistic, Confucian history as a despot that must be kowtowed.</w:t>
      </w:r>
      <w:r w:rsidRPr="00076384">
        <w:rPr>
          <w:sz w:val="14"/>
        </w:rPr>
        <w:t xml:space="preserve"> This conciliatory approach was constructed as a move in China’s best interest, while the huge economic gains that TNCs earn from China were absent from the discourse.</w:t>
      </w:r>
    </w:p>
    <w:p w:rsidR="00C71562" w:rsidRDefault="00C71562" w:rsidP="00C71562"/>
    <w:p w:rsidR="00C71562" w:rsidRPr="0031417B" w:rsidRDefault="00C71562" w:rsidP="00C71562">
      <w:pPr>
        <w:pStyle w:val="Heading4"/>
      </w:pPr>
      <w:r w:rsidRPr="0031417B">
        <w:t>Western Studies on Chinese Modernization are Fundamentally Inseparable with Orientalist forms of Knowledge</w:t>
      </w:r>
      <w:r>
        <w:t xml:space="preserve"> which dissolve the Chinese into “Massness”</w:t>
      </w:r>
    </w:p>
    <w:p w:rsidR="00C71562" w:rsidRPr="0031417B" w:rsidRDefault="00C71562" w:rsidP="00C71562">
      <w:pPr>
        <w:rPr>
          <w:bCs/>
          <w:sz w:val="26"/>
        </w:rPr>
      </w:pPr>
      <w:r w:rsidRPr="0031417B">
        <w:rPr>
          <w:rStyle w:val="Style13ptBold"/>
        </w:rPr>
        <w:t xml:space="preserve">Vukovich 12 </w:t>
      </w:r>
      <w:r w:rsidRPr="0031417B">
        <w:rPr>
          <w:rStyle w:val="Style13ptBold"/>
          <w:b w:val="0"/>
          <w:sz w:val="18"/>
          <w:szCs w:val="18"/>
        </w:rPr>
        <w:t xml:space="preserve">(Daniel Vukovich </w:t>
      </w:r>
      <w:r w:rsidRPr="0031417B">
        <w:rPr>
          <w:sz w:val="18"/>
          <w:szCs w:val="18"/>
        </w:rPr>
        <w:t>teaches critical and cultural theory as well as postcolonial and China studies at Hong Kong University, 2012, Routledge, “China and Orientalism Western knowledge production and the P.R.C.”, Pages 87</w:t>
      </w:r>
      <w:r>
        <w:rPr>
          <w:sz w:val="18"/>
          <w:szCs w:val="18"/>
        </w:rPr>
        <w:t>)</w:t>
      </w:r>
    </w:p>
    <w:p w:rsidR="00C71562" w:rsidRPr="0031417B" w:rsidRDefault="00C71562" w:rsidP="00C71562">
      <w:pPr>
        <w:rPr>
          <w:rStyle w:val="StyleUnderline"/>
        </w:rPr>
      </w:pPr>
      <w:r w:rsidRPr="0031417B">
        <w:rPr>
          <w:sz w:val="16"/>
        </w:rPr>
        <w:t xml:space="preserve">The previous chapter examined a Cold War-colonial production of knowledge about the Mao era in general and the Great Leap Forward in particular. Of particular importance is not just the enumerative modality in general, but more specifically the work of American demographers and the British Indian, Nobel Laureate Sen in propagating a regime of truth about Mao and the famine of 1959–61. This is all to say, then, that this coding is indeed a global phenomenon and not limited to China experts. </w:t>
      </w:r>
      <w:r w:rsidRPr="0031417B">
        <w:rPr>
          <w:rStyle w:val="StyleUnderline"/>
        </w:rPr>
        <w:t>Given the long-standing importance of China</w:t>
      </w:r>
      <w:r w:rsidRPr="0031417B">
        <w:rPr>
          <w:sz w:val="16"/>
        </w:rPr>
        <w:t xml:space="preserve"> to twentieth-century politics as well as the global influence of Maoism itself, from South Asia to Latin America and beyond, </w:t>
      </w:r>
      <w:r w:rsidRPr="0031417B">
        <w:rPr>
          <w:rStyle w:val="StyleUnderline"/>
        </w:rPr>
        <w:t xml:space="preserve">it is to be expected that there is such a thing as a global production of knowledge – a regime of truth – about </w:t>
      </w:r>
      <w:r w:rsidRPr="0031417B">
        <w:rPr>
          <w:sz w:val="16"/>
        </w:rPr>
        <w:t xml:space="preserve">Mao and Maoist </w:t>
      </w:r>
      <w:r w:rsidRPr="0031417B">
        <w:rPr>
          <w:rStyle w:val="StyleUnderline"/>
        </w:rPr>
        <w:t>China.</w:t>
      </w:r>
      <w:r w:rsidRPr="0031417B">
        <w:rPr>
          <w:sz w:val="16"/>
        </w:rPr>
        <w:t xml:space="preserve"> </w:t>
      </w:r>
      <w:r w:rsidRPr="0031417B">
        <w:rPr>
          <w:rStyle w:val="StyleUnderline"/>
        </w:rPr>
        <w:t>And yet this phenomenon is rarely remarked upon as such within the academic field</w:t>
      </w:r>
      <w:r w:rsidRPr="0031417B">
        <w:rPr>
          <w:sz w:val="16"/>
        </w:rPr>
        <w:t xml:space="preserve">, </w:t>
      </w:r>
      <w:r w:rsidRPr="0031417B">
        <w:rPr>
          <w:rStyle w:val="StyleUnderline"/>
        </w:rPr>
        <w:t>not least because of the belief in objective or neutral knowledge</w:t>
      </w:r>
      <w:r w:rsidRPr="0031417B">
        <w:rPr>
          <w:sz w:val="16"/>
        </w:rPr>
        <w:t xml:space="preserve">. What </w:t>
      </w:r>
      <w:r w:rsidRPr="0031417B">
        <w:rPr>
          <w:rStyle w:val="StyleUnderline"/>
        </w:rPr>
        <w:t>this chapter aims to do is to make the case for the global distribution of such knowledge and to show that it does not simply hail from truth and expertise. What we have to deal with, instead, is the Sinologization or orientalization of global thought about China.</w:t>
      </w:r>
      <w:r w:rsidRPr="0031417B">
        <w:rPr>
          <w:sz w:val="16"/>
        </w:rPr>
        <w:t xml:space="preserve"> By that </w:t>
      </w:r>
      <w:r w:rsidRPr="0031417B">
        <w:rPr>
          <w:rStyle w:val="StyleUnderline"/>
        </w:rPr>
        <w:t>I mean both the influence of authorized, “expert” knowledge and the imbrication – or inseparability – of this with more popular and self-evidentially orientalist/colonial forms of knowledge</w:t>
      </w:r>
      <w:r w:rsidRPr="0031417B">
        <w:rPr>
          <w:sz w:val="16"/>
        </w:rPr>
        <w:t xml:space="preserve">. </w:t>
      </w:r>
      <w:r w:rsidRPr="0031417B">
        <w:rPr>
          <w:rStyle w:val="StyleUnderline"/>
        </w:rPr>
        <w:t>What is at stake here are two standard problems from within the postcolonial and Marxist traditions, respectively, that have not been adequately addressed to the subject of modern China: the writing of the Other, and where incorrect ideas come from</w:t>
      </w:r>
      <w:r w:rsidRPr="0031417B">
        <w:rPr>
          <w:sz w:val="16"/>
        </w:rPr>
        <w:t xml:space="preserve">. </w:t>
      </w:r>
      <w:r w:rsidRPr="0031417B">
        <w:rPr>
          <w:rStyle w:val="StyleUnderline"/>
        </w:rPr>
        <w:t xml:space="preserve">It is here, then, where we can begin to track the global circulation of Sinological-orientalism, its system of dispersion, in this case the demonization of Chinese Maoism as a nightmarish aberration within China’s incomplete but inevitable long march to Western modernity and liberal, democratic capitalism. </w:t>
      </w:r>
      <w:r w:rsidRPr="0031417B">
        <w:rPr>
          <w:sz w:val="16"/>
        </w:rPr>
        <w:t xml:space="preserve">But </w:t>
      </w:r>
      <w:r w:rsidRPr="0031417B">
        <w:rPr>
          <w:rStyle w:val="StyleUnderline"/>
        </w:rPr>
        <w:t xml:space="preserve">this abstract coding of China </w:t>
      </w:r>
      <w:r w:rsidRPr="0031417B">
        <w:rPr>
          <w:sz w:val="16"/>
        </w:rPr>
        <w:t xml:space="preserve">and the Mao period </w:t>
      </w:r>
      <w:r w:rsidRPr="0031417B">
        <w:rPr>
          <w:rStyle w:val="StyleUnderline"/>
        </w:rPr>
        <w:t>is subtended by a deep anxiety and at times paranoiac fear of its “massness,” and of its perceived threat to the West, especially its “freedom” and liberal individualism.</w:t>
      </w:r>
      <w:r w:rsidRPr="0031417B">
        <w:rPr>
          <w:sz w:val="16"/>
        </w:rPr>
        <w:t xml:space="preserve">1 Much of </w:t>
      </w:r>
      <w:r w:rsidRPr="0031417B">
        <w:rPr>
          <w:rStyle w:val="StyleUnderline"/>
        </w:rPr>
        <w:t xml:space="preserve">this discourse can be seen reflected and refracted in </w:t>
      </w:r>
      <w:r w:rsidRPr="0031417B">
        <w:rPr>
          <w:sz w:val="16"/>
        </w:rPr>
        <w:t xml:space="preserve">Don DeLillo’s Mao II (1991), arguably his most prescient novel, at least in a symptomatic sense, in </w:t>
      </w:r>
      <w:r w:rsidRPr="0031417B">
        <w:rPr>
          <w:rStyle w:val="StyleUnderline"/>
        </w:rPr>
        <w:t>its obsession with the “threat” that global, non-Western “terrorism” presents to authorship, freedom, the liberal individual, and “modernity.</w:t>
      </w:r>
    </w:p>
    <w:p w:rsidR="00C71562" w:rsidRDefault="00C71562" w:rsidP="00C71562"/>
    <w:p w:rsidR="00C71562" w:rsidRPr="0031417B" w:rsidRDefault="00C71562" w:rsidP="00C71562">
      <w:pPr>
        <w:pStyle w:val="Heading4"/>
      </w:pPr>
      <w:r w:rsidRPr="0031417B">
        <w:t>The West Uses Sinological Orientalism to Justify Engagement Und</w:t>
      </w:r>
      <w:r>
        <w:t>er the Pretence of Globalization</w:t>
      </w:r>
    </w:p>
    <w:p w:rsidR="00C71562" w:rsidRPr="0031417B" w:rsidRDefault="00C71562" w:rsidP="00C71562">
      <w:pPr>
        <w:rPr>
          <w:rStyle w:val="Style13ptBold"/>
          <w:b w:val="0"/>
        </w:rPr>
      </w:pPr>
      <w:r w:rsidRPr="0031417B">
        <w:rPr>
          <w:rStyle w:val="Style13ptBold"/>
        </w:rPr>
        <w:t xml:space="preserve">Vukovich 12 </w:t>
      </w:r>
      <w:r w:rsidRPr="0031417B">
        <w:rPr>
          <w:rStyle w:val="Style13ptBold"/>
          <w:b w:val="0"/>
          <w:sz w:val="18"/>
          <w:szCs w:val="18"/>
        </w:rPr>
        <w:t xml:space="preserve">(Daniel Vukovich </w:t>
      </w:r>
      <w:r w:rsidRPr="0031417B">
        <w:rPr>
          <w:sz w:val="18"/>
          <w:szCs w:val="18"/>
        </w:rPr>
        <w:t>teaches critical and cultural theory as well as postcolonial and China studies at Hong Kong University, 2012, Routledge, “China and Orientalism Western knowledge production and the P.R.C.”, Pages 1-4)</w:t>
      </w:r>
    </w:p>
    <w:p w:rsidR="00C71562" w:rsidRPr="0031417B" w:rsidRDefault="00C71562" w:rsidP="00C71562">
      <w:pPr>
        <w:rPr>
          <w:sz w:val="16"/>
        </w:rPr>
      </w:pPr>
      <w:r w:rsidRPr="0031417B">
        <w:rPr>
          <w:sz w:val="16"/>
        </w:rPr>
        <w:t xml:space="preserve">In “Orientalism Now,” the concluding chapter of Edwar Said’s 1978 book, we are left with the migration of orientalism from European empires and philology to the U.S. imperium and the dominance of social scientific discourse. This project begins where Said left off. It argues that </w:t>
      </w:r>
      <w:r w:rsidRPr="0031417B">
        <w:rPr>
          <w:rStyle w:val="StyleUnderline"/>
        </w:rPr>
        <w:t>there is a new, “Sinological” form of orientalism</w:t>
      </w:r>
      <w:r w:rsidRPr="0031417B">
        <w:rPr>
          <w:sz w:val="16"/>
        </w:rPr>
        <w:t xml:space="preserve"> at work in the world, one </w:t>
      </w:r>
      <w:r w:rsidRPr="0031417B">
        <w:rPr>
          <w:rStyle w:val="StyleUnderline"/>
        </w:rPr>
        <w:t>that takes as its object an “Other” that has since the 1970s occupied an increasingly central place within the world system and Western intellectual–political culture: the People’s Republic of China</w:t>
      </w:r>
      <w:r w:rsidRPr="0031417B">
        <w:rPr>
          <w:sz w:val="16"/>
        </w:rPr>
        <w:t xml:space="preserve">. As with Said’s formulation rooted in the Middle East and South Asia, </w:t>
      </w:r>
      <w:r w:rsidRPr="0031417B">
        <w:rPr>
          <w:rStyle w:val="StyleUnderline"/>
        </w:rPr>
        <w:t>Sinological-orientalism and its production of a textual “China” helps constitute the identity or “Self” of the West (</w:t>
      </w:r>
      <w:r w:rsidRPr="0031417B">
        <w:rPr>
          <w:sz w:val="16"/>
        </w:rPr>
        <w:t xml:space="preserve">what Balibar aptly calls the “WesternChristian-Democratic-Universalist identity”) (“Difference” 30). </w:t>
      </w:r>
      <w:r w:rsidRPr="0031417B">
        <w:rPr>
          <w:rStyle w:val="StyleUnderline"/>
        </w:rPr>
        <w:t>The U.S.-West is what China is not, but which the latter will become. So, too, the new orientalism is part of a neo-colonial or imperialist project: not just the production of knowledge about an “area” but the would-be management and administration of the area for economic, political, and cultural–symbolic benefit</w:t>
      </w:r>
      <w:r w:rsidRPr="0031417B">
        <w:rPr>
          <w:sz w:val="16"/>
        </w:rPr>
        <w:t xml:space="preserve">. But </w:t>
      </w:r>
      <w:r w:rsidRPr="0031417B">
        <w:rPr>
          <w:rStyle w:val="StyleUnderline"/>
        </w:rPr>
        <w:t>whereas orientalism in Said turned upon a posited, essential difference between Orient and Occident</w:t>
      </w:r>
      <w:r w:rsidRPr="0031417B">
        <w:rPr>
          <w:sz w:val="16"/>
        </w:rPr>
        <w:t xml:space="preserve"> (as in Kipling’s famous verse: “Oh, East is East, and West is West, and never the twain shall meet”), </w:t>
      </w:r>
      <w:r w:rsidRPr="0031417B">
        <w:rPr>
          <w:rStyle w:val="StyleUnderline"/>
        </w:rPr>
        <w:t>the new form turns upon sameness or more specifically, upon China’s becoming sameness</w:t>
      </w:r>
      <w:r w:rsidRPr="0031417B">
        <w:rPr>
          <w:sz w:val="16"/>
        </w:rPr>
        <w:t xml:space="preserve">. </w:t>
      </w:r>
      <w:r w:rsidRPr="0031417B">
        <w:rPr>
          <w:rStyle w:val="StyleUnderline"/>
        </w:rPr>
        <w:t>China is seen as in a process of haltingly</w:t>
      </w:r>
      <w:r w:rsidRPr="0031417B">
        <w:rPr>
          <w:sz w:val="16"/>
        </w:rPr>
        <w:t xml:space="preserve"> but inevitably </w:t>
      </w:r>
      <w:r w:rsidRPr="0031417B">
        <w:rPr>
          <w:rStyle w:val="StyleUnderline"/>
        </w:rPr>
        <w:t>becoming-the-same as “us”: open, liberal, modern, free.</w:t>
      </w:r>
      <w:r w:rsidRPr="0031417B">
        <w:rPr>
          <w:sz w:val="16"/>
        </w:rPr>
        <w:t xml:space="preserve"> Put another way, “China” is understood as becoming generally equivalent to the West. </w:t>
      </w:r>
      <w:r w:rsidRPr="0031417B">
        <w:rPr>
          <w:rStyle w:val="StyleUnderline"/>
        </w:rPr>
        <w:t>What this reflects</w:t>
      </w:r>
      <w:r w:rsidRPr="0031417B">
        <w:rPr>
          <w:sz w:val="16"/>
        </w:rPr>
        <w:t xml:space="preserve">, in part, is </w:t>
      </w:r>
      <w:r w:rsidRPr="0031417B">
        <w:rPr>
          <w:rStyle w:val="StyleUnderline"/>
        </w:rPr>
        <w:t>the</w:t>
      </w:r>
      <w:r w:rsidRPr="0031417B">
        <w:rPr>
          <w:sz w:val="16"/>
        </w:rPr>
        <w:t xml:space="preserve"> by now familiar </w:t>
      </w:r>
      <w:r w:rsidRPr="0031417B">
        <w:rPr>
          <w:rStyle w:val="StyleUnderline"/>
        </w:rPr>
        <w:t>resurgence of modernization rhetoric under the cover of “globalization</w:t>
      </w:r>
      <w:r w:rsidRPr="0031417B">
        <w:rPr>
          <w:sz w:val="16"/>
        </w:rPr>
        <w:t xml:space="preserve">” and the end-of-history thematic famously captured by Francis Fukuyama. But that, in turn, was triggered by the collapse of the former Soviet Union as well as by the fateful deployment of the market mechanism and the logic of capital within China. After a noble but brief interruption of the politics and discourse of modernization by Chinese Maoism and by the long decade of the 1960s and early 1970s, the former is back in charge not only of area studies but of global intellectual–political culture. When one recalls the Marxist cultural analysis of capital as such, namely as an historical force of abstraction that makes unlike things alike on the basis of some third thing called the value-form (their “exchange value” or “general equivalent”), the relationship between this orientalism and global capitalism 2 Sinological-orientalism now: “China” and the new era appears in sharper relief. </w:t>
      </w:r>
      <w:r w:rsidRPr="0031417B">
        <w:rPr>
          <w:rStyle w:val="StyleUnderline"/>
        </w:rPr>
        <w:t>Sinological-orientalism is in an important sense a capital-logic, just as historical capitalism betrays an orientalist one</w:t>
      </w:r>
      <w:r w:rsidRPr="0031417B">
        <w:rPr>
          <w:sz w:val="16"/>
        </w:rPr>
        <w:t xml:space="preserve">. </w:t>
      </w:r>
      <w:r w:rsidRPr="0031417B">
        <w:rPr>
          <w:rStyle w:val="StyleUnderline"/>
        </w:rPr>
        <w:t>As Said himself made clear</w:t>
      </w:r>
      <w:r w:rsidRPr="0031417B">
        <w:rPr>
          <w:sz w:val="16"/>
        </w:rPr>
        <w:t xml:space="preserve"> (in at least my reading of him), </w:t>
      </w:r>
      <w:r w:rsidRPr="0031417B">
        <w:rPr>
          <w:rStyle w:val="StyleUnderline"/>
        </w:rPr>
        <w:t>orientalism and colonial discourse may precede the rise of capitalism, but in the modern era they are hand in glove</w:t>
      </w:r>
      <w:r w:rsidRPr="0031417B">
        <w:rPr>
          <w:sz w:val="16"/>
        </w:rPr>
        <w:t xml:space="preserve">. So, too, </w:t>
      </w:r>
      <w:r w:rsidRPr="0031417B">
        <w:rPr>
          <w:rStyle w:val="StyleUnderline"/>
        </w:rPr>
        <w:t xml:space="preserve">for the present moment, </w:t>
      </w:r>
      <w:r w:rsidRPr="0031417B">
        <w:rPr>
          <w:sz w:val="16"/>
        </w:rPr>
        <w:t>whereby</w:t>
      </w:r>
      <w:r w:rsidRPr="0031417B">
        <w:rPr>
          <w:rStyle w:val="StyleUnderline"/>
        </w:rPr>
        <w:t xml:space="preserve"> Western investment and “constrainment” strategies are often rationalized on the basis of these being beneficial to the Chinese and their progression towards democracy and human rights</w:t>
      </w:r>
      <w:r w:rsidRPr="0031417B">
        <w:rPr>
          <w:sz w:val="16"/>
        </w:rPr>
        <w:t xml:space="preserve"> (whatever these mean</w:t>
      </w:r>
      <w:r w:rsidRPr="0031417B">
        <w:rPr>
          <w:b/>
          <w:sz w:val="16"/>
        </w:rPr>
        <w:t xml:space="preserve">), </w:t>
      </w:r>
      <w:r w:rsidRPr="0031417B">
        <w:rPr>
          <w:rStyle w:val="StyleUnderline"/>
        </w:rPr>
        <w:t>as well as helping “balance” and protect the rest of Asia from China’s rise.</w:t>
      </w:r>
      <w:r w:rsidRPr="0031417B">
        <w:rPr>
          <w:sz w:val="16"/>
        </w:rPr>
        <w:t xml:space="preserve"> I further address the relationship between orientalist and capital logics in a final chapter. My argument is a totalizing, “functionalist” one about the integral relationship between capitalism and orientalism. But then, so is the thing. </w:t>
      </w:r>
      <w:r w:rsidRPr="0031417B">
        <w:rPr>
          <w:rStyle w:val="StyleUnderline"/>
        </w:rPr>
        <w:t>The historical conditions of possibility for a global Sinological-orientalism are the momentous if not counter-revolutionary changes within China itself – its Dengist “era of reform and opening up”</w:t>
      </w:r>
      <w:r w:rsidRPr="0031417B">
        <w:rPr>
          <w:sz w:val="16"/>
        </w:rPr>
        <w:t xml:space="preserve"> dating from 1979 – </w:t>
      </w:r>
      <w:r w:rsidRPr="0031417B">
        <w:rPr>
          <w:rStyle w:val="StyleUnderline"/>
        </w:rPr>
        <w:t>and the West’s economic, political, and discursive responses to this subsequent rise to global prominence. This paradoxical relationship is captured in the logic of becoming sameness</w:t>
      </w:r>
      <w:r w:rsidRPr="0031417B">
        <w:rPr>
          <w:sz w:val="16"/>
        </w:rPr>
        <w:t xml:space="preserve">: </w:t>
      </w:r>
      <w:r w:rsidRPr="0031417B">
        <w:rPr>
          <w:rStyle w:val="StyleUnderline"/>
        </w:rPr>
        <w:t>China is still not “normal” (and has been tragically different), but is engaged in a “universal” process such that it will, and must, become the same as “us</w:t>
      </w:r>
      <w:r w:rsidRPr="0031417B">
        <w:rPr>
          <w:b/>
          <w:sz w:val="16"/>
        </w:rPr>
        <w:t xml:space="preserve">.” </w:t>
      </w:r>
      <w:r w:rsidRPr="0031417B">
        <w:rPr>
          <w:rStyle w:val="StyleUnderline"/>
        </w:rPr>
        <w:t>Whether it wants to or not</w:t>
      </w:r>
      <w:r w:rsidRPr="0031417B">
        <w:rPr>
          <w:b/>
          <w:sz w:val="16"/>
        </w:rPr>
        <w:t>.</w:t>
      </w:r>
      <w:r w:rsidRPr="0031417B">
        <w:rPr>
          <w:sz w:val="16"/>
        </w:rPr>
        <w:t xml:space="preserve"> That is the present–future offered to China within this discourse, and – as anyone who watched the 2008 Olympics opening ceremonies knows (“one world, one dream”) – it is also one taken up within China itself. I turn to the question of Occidentalism below, and at other times make reference to Westernized/liberal views within China. But I only partially address the internalization of orientalism within China and the current Party state. That is surely an important matter worthy of its own book. But my focus here reflects in part my conviction that it is the Western – now fully global – dimensions and roots of orientalism that are the main problem underlying the often dysfunctional, neo-colonial relationship between China and the West. My concern is the production of knowledge about the P.R.C. outside of China and the cultural, ideological, and other politics that subtend this. One could write a different project focused on the representation of China from within the mainland; this would have to include indigenous constructions and essentializations of China outside of, as well as prior to, foreign imperialism or orientalism. But the impact in China of modern imperialism and “contact” remains decisive for all of us, and once we reach this era we need necessarily engage the orientalist and post-colonial questions. There will be no “new” Sinology until this conversation at least begins. As will quickly become clear, my analysis of Sinological-orientalism abounds with gestures and full-on references to what I take to be some of the complexities of Maoist and post-Mao China in political, ideological/cultural, and other terms. Contra Said’s own practice in 1978, then, I do take it to be important to at least attempt to argue for some of those complexities and “brute realities of the Orient” (his words) that are occluded by the isolated details and positional superiority of orientalism. His decision not to do so has meant that his work Sinological-orientalism now: “China” and the new eraâ•‡â•‡3 there is often reductively appropriated by cultural and postcolonial studies that reduce the problem of orientalism to some basic Freudian </w:t>
      </w:r>
      <w:r w:rsidRPr="0031417B">
        <w:rPr>
          <w:rStyle w:val="StyleUnderline"/>
        </w:rPr>
        <w:t>Othering process</w:t>
      </w:r>
      <w:r w:rsidRPr="0031417B">
        <w:rPr>
          <w:sz w:val="16"/>
        </w:rPr>
        <w:t xml:space="preserve">, the deployment of stereotypical images in film, a simple self/other identity dynamic, and so forth. While all of these are part of orientalism, to be sure, the larger problems and challenges of epistemology, political knowledge, and the constitution of discourse were too often obscured even within the postcolonial field. Positional superiority refers to that tactic or de facto strategy by which the object of study is kept in place, never allowed to challenge let alone displace the effectively a priori assumptions, conclusions, and discourse: it </w:t>
      </w:r>
      <w:r w:rsidRPr="0031417B">
        <w:rPr>
          <w:rStyle w:val="StyleUnderline"/>
        </w:rPr>
        <w:t>places “the Westerner in a whole series of possible relationships with the Orient without ever losing him the upper hand</w:t>
      </w:r>
      <w:r w:rsidRPr="0031417B">
        <w:rPr>
          <w:sz w:val="16"/>
        </w:rPr>
        <w:t xml:space="preserve">” (Orientalism 7). </w:t>
      </w:r>
      <w:r w:rsidRPr="0031417B">
        <w:rPr>
          <w:rStyle w:val="StyleUnderline"/>
        </w:rPr>
        <w:t>It is not just a heuristic but the foundational rule of colonial discourse and orientalism.1</w:t>
      </w:r>
      <w:r w:rsidRPr="0031417B">
        <w:rPr>
          <w:sz w:val="16"/>
        </w:rPr>
        <w:t xml:space="preserve"> For our purposes this means that the authority and a priori knowledge of the Sinologist-analyst-watcher reigns supreme and untroubled. For all its detailed knowledge, then</w:t>
      </w:r>
      <w:r w:rsidRPr="0031417B">
        <w:rPr>
          <w:rStyle w:val="StyleUnderline"/>
        </w:rPr>
        <w:t>, Sinological orientalism works as a circular, self-enclosed system. It is also paradoxical in that what I am calling its emphasis on China’s “becoming-sameness” is also at odds with this flexible superiority, which is also to say the ultimate inferiority of the native, Chinese reality</w:t>
      </w:r>
      <w:r w:rsidRPr="0031417B">
        <w:rPr>
          <w:sz w:val="16"/>
        </w:rPr>
        <w:t xml:space="preserve">. For all of these reasons, one must take the risk of trying to argue for and signify these complexities, counter-factuals, and counterstories about the P.R.C. This is surprisingly difficult to do, in part because the language we have to describe such things fits not at all with the dominant, Western, liberal humanist paradigm of the humanities and human sciences. This is, I believe, also Wang Hui’s problem in his brilliant and searching but difficult works on Chinese histories and Western theory.2 My own emphases have been with the political, Maoist past as well as its traces today, even after its demonization at home and abroad. Others would certainly write all of this differently, and it is again something worthy of book-length treatment despite the professional risks involved (writing “positive” scholarship about the Mao era). Some already have. In addition to others cited in this study, Lin Chun’s The Transformations of Chinese Socialism is another case in point (albeit focused on the reform era). But all of this work is of very recent vintage and remains marginal to the overall China field. </w:t>
      </w:r>
      <w:r w:rsidRPr="0031417B">
        <w:rPr>
          <w:rStyle w:val="StyleUnderline"/>
        </w:rPr>
        <w:t>Sinological-orientalism and its basic logic can be understood as a development within colonial discourse in the present, postcolonial era of intensive globalization</w:t>
      </w:r>
      <w:r w:rsidRPr="0031417B">
        <w:rPr>
          <w:sz w:val="16"/>
        </w:rPr>
        <w:t xml:space="preserve">. </w:t>
      </w:r>
      <w:r w:rsidRPr="0031417B">
        <w:rPr>
          <w:rStyle w:val="StyleUnderline"/>
        </w:rPr>
        <w:t>It is as if what Dipesh Chakrabarty memorably described as the “waiting room of history” – or the continual saying of “not yet” to the colonized who would be free – has subtly but importantly shifted</w:t>
      </w:r>
      <w:r w:rsidRPr="0031417B">
        <w:rPr>
          <w:sz w:val="16"/>
        </w:rPr>
        <w:t xml:space="preserve">.3 The time is at hand. The denouement has inched closer. The last real constraint remains the Party state which will depart from the historical stage with our help. </w:t>
      </w:r>
      <w:r w:rsidRPr="0031417B">
        <w:rPr>
          <w:rStyle w:val="StyleUnderline"/>
        </w:rPr>
        <w:t>This marks a shift from the essential difference between East and West to their – China’s – general equivalence: a sameness structured by a hierarchical difference.</w:t>
      </w:r>
      <w:r w:rsidRPr="0031417B">
        <w:rPr>
          <w:sz w:val="16"/>
        </w:rPr>
        <w:t xml:space="preserve"> The denigrating and condescending faith that they are, after all, becoming the same as us (or should be made so) has become stronger and is no longer simply the view of enlightened liberals like J. S. Mill. While a range of temporary – as opposed to essential – obstacles can be summoned up to explain why </w:t>
      </w:r>
      <w:r w:rsidRPr="0031417B">
        <w:rPr>
          <w:rStyle w:val="StyleUnderline"/>
        </w:rPr>
        <w:t>China is not yet free</w:t>
      </w:r>
      <w:r w:rsidRPr="0031417B">
        <w:rPr>
          <w:sz w:val="16"/>
        </w:rPr>
        <w:t xml:space="preserve"> 4â•‡â•‡Sinological-orientalism now: </w:t>
      </w:r>
      <w:r w:rsidRPr="0031417B">
        <w:rPr>
          <w:rStyle w:val="StyleUnderline"/>
        </w:rPr>
        <w:t>“China” and the new era and normal, the main and seemingly most fungible one remains the Chinese Communist Party (state). Were it not for this anachronistic, evil institution, the logic goes, China would and will be becoming-the-same and joining the normal world</w:t>
      </w:r>
      <w:r w:rsidRPr="0031417B">
        <w:rPr>
          <w:sz w:val="16"/>
        </w:rPr>
        <w:t xml:space="preserve">. </w:t>
      </w:r>
      <w:r w:rsidRPr="0031417B">
        <w:rPr>
          <w:rStyle w:val="StyleUnderline"/>
        </w:rPr>
        <w:t>A Sinified, mainland Chinese path is more or less impossible</w:t>
      </w:r>
      <w:r w:rsidRPr="0031417B">
        <w:rPr>
          <w:sz w:val="16"/>
        </w:rPr>
        <w:t>, be it in the Maoist attempt at alternative modernity (itself a Western/Marxist hybrid) or in the various, nascent post-Mao efforts to reform and develop a Chinese state and society adequate to the nation’s various, complex challenges, and that might catch up to the heretofore largely unchecked, rapid, and dislocating deployment of capitalism.4</w:t>
      </w:r>
    </w:p>
    <w:p w:rsidR="00C71562" w:rsidRPr="00637359" w:rsidRDefault="00C71562" w:rsidP="00C71562"/>
    <w:p w:rsidR="00C71562" w:rsidRDefault="003919A0" w:rsidP="00C71562">
      <w:pPr>
        <w:pStyle w:val="Heading4"/>
      </w:pPr>
      <w:r>
        <w:t>Predictions of Asian instability are based in cultural misu</w:t>
      </w:r>
      <w:r w:rsidR="00B704CD">
        <w:t>nderstandings that justifyviolent otherization of the east</w:t>
      </w:r>
    </w:p>
    <w:p w:rsidR="00C71562" w:rsidRPr="009D6106" w:rsidRDefault="00C71562" w:rsidP="00C71562">
      <w:r w:rsidRPr="009D6106">
        <w:rPr>
          <w:rStyle w:val="Heading4Char"/>
        </w:rPr>
        <w:t>Kang ‘3</w:t>
      </w:r>
      <w:r w:rsidRPr="009D6106">
        <w:t xml:space="preserve"> (David, Spring 2003, Associate Professor of Government and Adjunct Associate Professor at the Tuck School of Business at Dartmouth College, “Getting Asia Wrong: The Need for New Analytical Frameworks”, 27(4), pg 61-63) KDV</w:t>
      </w:r>
    </w:p>
    <w:p w:rsidR="00C71562" w:rsidRPr="00B919A7" w:rsidRDefault="00C71562" w:rsidP="00C71562">
      <w:pPr>
        <w:rPr>
          <w:rStyle w:val="Style13ptBold"/>
        </w:rPr>
      </w:pPr>
    </w:p>
    <w:p w:rsidR="00C71562" w:rsidRDefault="00C71562" w:rsidP="00C71562">
      <w:pPr>
        <w:rPr>
          <w:rFonts w:ascii="Times" w:eastAsia="Times New Roman" w:hAnsi="Times"/>
          <w:szCs w:val="20"/>
        </w:rPr>
      </w:pPr>
      <w:r w:rsidRPr="002E040A">
        <w:rPr>
          <w:rStyle w:val="StyleUnderline"/>
        </w:rPr>
        <w:t>Following the end of the Cold War in 1991, some scholars in the West began to predict that Asia was “ripe for rivalry.”</w:t>
      </w:r>
      <w:r w:rsidRPr="002E040A">
        <w:rPr>
          <w:rFonts w:ascii="Times" w:eastAsia="Times New Roman" w:hAnsi="Times"/>
          <w:szCs w:val="20"/>
        </w:rPr>
        <w:t xml:space="preserve">12 They based this prediction on the following factors: wide disparities in the levels of economic and military power among nations in the region; their different political systems, ranging from democratic to totalitarian; historical animosities; and the lack of international institutions. </w:t>
      </w:r>
      <w:r w:rsidRPr="002E040A">
        <w:rPr>
          <w:rStyle w:val="StyleUnderline"/>
        </w:rPr>
        <w:t xml:space="preserve">Many scholars thus envisaged a return of power </w:t>
      </w:r>
      <w:r>
        <w:rPr>
          <w:rStyle w:val="StyleUnderline"/>
        </w:rPr>
        <w:t>politics after decades when confl</w:t>
      </w:r>
      <w:r w:rsidRPr="002E040A">
        <w:rPr>
          <w:rStyle w:val="StyleUnderline"/>
        </w:rPr>
        <w:t>ict in Asia was dominated by the Cold War tension between the United States and the Soviet Union.</w:t>
      </w:r>
      <w:r w:rsidRPr="002E040A">
        <w:rPr>
          <w:rFonts w:ascii="Times" w:eastAsia="Times New Roman" w:hAnsi="Times"/>
          <w:szCs w:val="20"/>
        </w:rPr>
        <w:t xml:space="preserve"> In addition, </w:t>
      </w:r>
      <w:r w:rsidRPr="002E040A">
        <w:rPr>
          <w:rStyle w:val="StyleUnderline"/>
        </w:rPr>
        <w:t>scholars envisaged a return of arms racing a</w:t>
      </w:r>
      <w:r>
        <w:rPr>
          <w:rStyle w:val="StyleUnderline"/>
        </w:rPr>
        <w:t>nd the possibility of major confl</w:t>
      </w:r>
      <w:r w:rsidRPr="002E040A">
        <w:rPr>
          <w:rStyle w:val="StyleUnderline"/>
        </w:rPr>
        <w:t>ict among Asian countries, almost all of which had rapidly changing internal and ex</w:t>
      </w:r>
      <w:r>
        <w:rPr>
          <w:rStyle w:val="StyleUnderline"/>
        </w:rPr>
        <w:t>ternal environments. More specifi</w:t>
      </w:r>
      <w:r w:rsidRPr="002E040A">
        <w:rPr>
          <w:rStyle w:val="StyleUnderline"/>
        </w:rPr>
        <w:t>c predictions</w:t>
      </w:r>
      <w:r w:rsidRPr="002E040A">
        <w:rPr>
          <w:rFonts w:ascii="Times" w:eastAsia="Times New Roman" w:hAnsi="Times"/>
          <w:szCs w:val="20"/>
        </w:rPr>
        <w:t xml:space="preserve"> included the </w:t>
      </w:r>
      <w:r w:rsidRPr="002E040A">
        <w:rPr>
          <w:rStyle w:val="StyleUnderline"/>
        </w:rPr>
        <w:t>growing possibility of Japanese rearmament</w:t>
      </w:r>
      <w:r w:rsidRPr="002E040A">
        <w:rPr>
          <w:rFonts w:ascii="Times" w:eastAsia="Times New Roman" w:hAnsi="Times"/>
          <w:szCs w:val="20"/>
        </w:rPr>
        <w:t xml:space="preserve">;13 </w:t>
      </w:r>
      <w:r w:rsidRPr="002E040A">
        <w:rPr>
          <w:rStyle w:val="StyleUnderline"/>
        </w:rPr>
        <w:t>increased Chinese adventurism spurred by China’s rising power and ostensibly revisionist intentions</w:t>
      </w:r>
      <w:r>
        <w:rPr>
          <w:rFonts w:ascii="Times" w:eastAsia="Times New Roman" w:hAnsi="Times"/>
          <w:szCs w:val="20"/>
        </w:rPr>
        <w:t xml:space="preserve">;14 </w:t>
      </w:r>
      <w:r w:rsidRPr="002E040A">
        <w:rPr>
          <w:rStyle w:val="StyleUnderline"/>
        </w:rPr>
        <w:t>conflict or war over the status of Taiwan</w:t>
      </w:r>
      <w:r w:rsidRPr="002E040A">
        <w:rPr>
          <w:rFonts w:ascii="Times" w:eastAsia="Times New Roman" w:hAnsi="Times"/>
          <w:szCs w:val="20"/>
        </w:rPr>
        <w:t xml:space="preserve">;15 </w:t>
      </w:r>
      <w:r w:rsidRPr="002E040A">
        <w:rPr>
          <w:rStyle w:val="StyleUnderline"/>
        </w:rPr>
        <w:t>terrorist or missile attacks from a rogue North Korea</w:t>
      </w:r>
      <w:r w:rsidRPr="002E040A">
        <w:rPr>
          <w:rFonts w:ascii="Times" w:eastAsia="Times New Roman" w:hAnsi="Times"/>
          <w:szCs w:val="20"/>
        </w:rPr>
        <w:t xml:space="preserve"> against South Korea, Japan, or even the United States;16 and arms racing or even conºict in Southeast Asia, prompted in part by unresolved territorial disputes.17</w:t>
      </w:r>
      <w:r>
        <w:rPr>
          <w:rFonts w:ascii="Times" w:eastAsia="Times New Roman" w:hAnsi="Times"/>
          <w:szCs w:val="20"/>
        </w:rPr>
        <w:t xml:space="preserve"> </w:t>
      </w:r>
      <w:r w:rsidRPr="002E040A">
        <w:rPr>
          <w:rStyle w:val="StyleUnderline"/>
        </w:rPr>
        <w:t>More than a dozen years have passed since the end of the Cold War, yet none of these pessimistic predictions have come to pass</w:t>
      </w:r>
      <w:r w:rsidRPr="002E040A">
        <w:rPr>
          <w:rFonts w:ascii="Times" w:eastAsia="Times New Roman" w:hAnsi="Times"/>
          <w:szCs w:val="20"/>
        </w:rPr>
        <w:t xml:space="preserve">. Indeed there has not been a major war in Asia since the 1978–79 Vietnam-Cambodia-China conºict; and with only a few exceptions (North Korea and Taiwan), Asian countries do not fear for their survival. </w:t>
      </w:r>
      <w:r w:rsidRPr="002E040A">
        <w:rPr>
          <w:rStyle w:val="StyleUnderline"/>
        </w:rPr>
        <w:t>Japan, though powerful, has not rearmed to the extent it could. China seems no more revisionist or adventurous now than it was before the end of the Cold War. And no Asian country appears to be balancing against China.</w:t>
      </w:r>
      <w:r w:rsidRPr="002E040A">
        <w:rPr>
          <w:rFonts w:ascii="Times" w:eastAsia="Times New Roman" w:hAnsi="Times"/>
          <w:szCs w:val="20"/>
        </w:rPr>
        <w:t xml:space="preserve"> In contrast to the period 1950–80, the past two decades have witnessed enduring regional stability and minimal conºict. Scholars should directly confront these anomalies, rather than dismissing them. </w:t>
      </w:r>
      <w:r w:rsidRPr="002E040A">
        <w:rPr>
          <w:rStyle w:val="StyleUnderline"/>
        </w:rPr>
        <w:t>Social scientists can learn as much from events that do not occur as from those that do. The case of Asian security provides an opportunity to examine the usefulness of accepted international relations paradigms and to determine how the assumptions underlying the</w:t>
      </w:r>
      <w:r>
        <w:rPr>
          <w:rStyle w:val="StyleUnderline"/>
        </w:rPr>
        <w:t>se theories can become misspecifi</w:t>
      </w:r>
      <w:r w:rsidRPr="002E040A">
        <w:rPr>
          <w:rStyle w:val="StyleUnderline"/>
        </w:rPr>
        <w:t>ed</w:t>
      </w:r>
      <w:r w:rsidRPr="002E040A">
        <w:rPr>
          <w:rFonts w:ascii="Times" w:eastAsia="Times New Roman" w:hAnsi="Times"/>
          <w:szCs w:val="20"/>
        </w:rPr>
        <w:t xml:space="preserve">. Some scholars have smuggled ancillary and ad hoc hypotheses about preferences into realist, institutionalist, and constructivist theories to make them ªt various aspects of the Asian cases, including: </w:t>
      </w:r>
      <w:r w:rsidRPr="002E040A">
        <w:rPr>
          <w:rStyle w:val="StyleUnderline"/>
        </w:rPr>
        <w:t xml:space="preserve">assumptions about an irrational North Korean leadership, predictions of an expansionist and revisionist China, and depictions of Japanese foreign policy as “abnormal.”18 Social science moves forward from the clear statement of a theory, its causal logic, and its predictions. </w:t>
      </w:r>
      <w:r w:rsidRPr="002E040A">
        <w:rPr>
          <w:rFonts w:ascii="Times" w:eastAsia="Times New Roman" w:hAnsi="Times"/>
          <w:szCs w:val="20"/>
        </w:rPr>
        <w:t>Just as important, however, is the rigorous assessment of the theory, especially if predictions ºowing from it fail to materialize. Exploring why scholars have misunderstood Asia is both a fruitful and a necessary theoretical exercise.</w:t>
      </w:r>
    </w:p>
    <w:p w:rsidR="00C71562" w:rsidRDefault="00C71562" w:rsidP="00C71562"/>
    <w:p w:rsidR="00C71562" w:rsidRDefault="00C71562" w:rsidP="00C71562">
      <w:pPr>
        <w:pStyle w:val="Heading4"/>
      </w:pPr>
      <w:r>
        <w:t>The affirmative’s use of news portrayals of China is bound up in tropes that re-entrench Orientalist systems of control and Western superiority</w:t>
      </w:r>
    </w:p>
    <w:p w:rsidR="00C71562" w:rsidRPr="00076384" w:rsidRDefault="00C71562" w:rsidP="00C71562">
      <w:r>
        <w:rPr>
          <w:rStyle w:val="Style13ptBold"/>
        </w:rPr>
        <w:t xml:space="preserve">Ban, Sastry, and Dutta 13 </w:t>
      </w:r>
      <w:r w:rsidRPr="00076384">
        <w:t>(Zhuo Ban- professor at University of Cincinnati, Shaunuk Sastry- professor at University of Cincinnati, Mohan Jyoti Dutta- professor at Purdue University, “’Shoppers’ Republic of China’: Orientalism in Neoliberal U.S. News Discourse,” Journal of International and Intercultural Communication</w:t>
      </w:r>
      <w:r>
        <w:t xml:space="preserve">- </w:t>
      </w:r>
      <w:r w:rsidRPr="00076384">
        <w:t>Vol. 6, No. 4, November 2013, pp. 280-297</w:t>
      </w:r>
      <w:r>
        <w:t>) RK</w:t>
      </w:r>
    </w:p>
    <w:p w:rsidR="00C71562" w:rsidRPr="00DF5DC4" w:rsidRDefault="00C71562" w:rsidP="00C71562">
      <w:pPr>
        <w:rPr>
          <w:sz w:val="14"/>
        </w:rPr>
      </w:pPr>
      <w:r w:rsidRPr="00512AFA">
        <w:rPr>
          <w:sz w:val="14"/>
        </w:rPr>
        <w:t xml:space="preserve">In as much as our study attempts to examine </w:t>
      </w:r>
      <w:r w:rsidRPr="00BF2068">
        <w:rPr>
          <w:rStyle w:val="StyleUnderline"/>
        </w:rPr>
        <w:t>Orientalist tropes</w:t>
      </w:r>
      <w:r w:rsidRPr="00512AFA">
        <w:rPr>
          <w:sz w:val="14"/>
        </w:rPr>
        <w:t xml:space="preserve"> within contemporary news reports on China, it is also centrally </w:t>
      </w:r>
      <w:r w:rsidRPr="00BF2068">
        <w:rPr>
          <w:rStyle w:val="StyleUnderline"/>
        </w:rPr>
        <w:t>concerned with the embedded power of discourse. Our</w:t>
      </w:r>
      <w:r w:rsidRPr="00512AFA">
        <w:rPr>
          <w:sz w:val="14"/>
        </w:rPr>
        <w:t xml:space="preserve"> ideological </w:t>
      </w:r>
      <w:r w:rsidRPr="00BF2068">
        <w:rPr>
          <w:rStyle w:val="StyleUnderline"/>
        </w:rPr>
        <w:t>analysis seeks to uncover how discourse is embedded within a broader neoliberal framework</w:t>
      </w:r>
      <w:r w:rsidRPr="00512AFA">
        <w:rPr>
          <w:sz w:val="14"/>
        </w:rPr>
        <w:t xml:space="preserve">. </w:t>
      </w:r>
      <w:r w:rsidRPr="00BF2068">
        <w:rPr>
          <w:rStyle w:val="StyleUnderline"/>
        </w:rPr>
        <w:t>While the term ‘‘discourse’’ is extremely contested, we are interested in how discursive constructions create ‘‘opaque as well as transparent structural relationships of dominance, discrimination, power and control as manifested in language’’</w:t>
      </w:r>
      <w:r w:rsidRPr="00512AFA">
        <w:rPr>
          <w:sz w:val="14"/>
        </w:rPr>
        <w:t xml:space="preserve"> (Wodak &amp; Meyer, 2001, p. 204). Communication theorizing on ideology is grounded in rhetorical criticism as well as critical-cultural scholarship (Makus, 1990). Influenced by StuartHall’s (1985, 1996) work, critical-cultural Journal of International and Intercultural Communication 285 scholarship conducts a systematic and comprehensive analysis of texts and their societal contexts to locate ideology (Makus, 1990). Here, we examine news reports about China in NYT, to uncover how </w:t>
      </w:r>
      <w:r w:rsidRPr="00BF2068">
        <w:rPr>
          <w:rStyle w:val="StyleUnderline"/>
        </w:rPr>
        <w:t>depictions of China are constructed through neoliberal ideological frame</w:t>
      </w:r>
      <w:r w:rsidRPr="00512AFA">
        <w:rPr>
          <w:sz w:val="14"/>
        </w:rPr>
        <w:t xml:space="preserve">s (Saukko, 2003). </w:t>
      </w:r>
      <w:r w:rsidRPr="00BF2068">
        <w:rPr>
          <w:rStyle w:val="StyleUnderline"/>
        </w:rPr>
        <w:t>This framework allows us to go ‘‘back and forth’’</w:t>
      </w:r>
      <w:r w:rsidRPr="00512AFA">
        <w:rPr>
          <w:sz w:val="14"/>
        </w:rPr>
        <w:t xml:space="preserve"> (Grossberg, 1997) </w:t>
      </w:r>
      <w:r w:rsidRPr="00BF2068">
        <w:rPr>
          <w:rStyle w:val="StyleUnderline"/>
        </w:rPr>
        <w:t>between the textual construction of Orientalism within news discourse and the theoretical context from which we approach the data</w:t>
      </w:r>
      <w:r w:rsidRPr="00512AFA">
        <w:rPr>
          <w:sz w:val="14"/>
        </w:rPr>
        <w:t xml:space="preserve">, i.e. a critique of neoliberalism. </w:t>
      </w:r>
      <w:r w:rsidRPr="00BF2068">
        <w:rPr>
          <w:rStyle w:val="StyleUnderline"/>
        </w:rPr>
        <w:t>This constant back and forth between data and theory is described as a process of ‘‘abduction,’’ a reasoning logic that is neither purely inductive nor deductive</w:t>
      </w:r>
      <w:r w:rsidRPr="00512AFA">
        <w:rPr>
          <w:sz w:val="14"/>
        </w:rPr>
        <w:t xml:space="preserve"> (Wodak &amp; Meyer, 2001). Inasmuch as our reading of the corpus is informed by our theoretical and political commitments, our analysis does not claim to be ‘‘objective’’ and external to the ways in which we approach analysis with our subjective meanings and experiences. To ensure consistency and maximize the richness of analysis, each author read the corpus and analyzed it individually, marking key sentences and/or paragraphs. Comparisons were then made between the three authors’ initial analytical codes. At this point, differences and disagreements between the authors’ analysis were discussed. We ended up with three broad ‘‘themes,’’ or discursive congruencies which we elaborate in the next section: (a) The Shoppers’ Republic of China: The excessive opulence of the PRC, (b) China’s responsibility to consume, and (c) China as outside the space of international law. These represent how our </w:t>
      </w:r>
      <w:r w:rsidRPr="00BF2068">
        <w:rPr>
          <w:rStyle w:val="StyleUnderline"/>
        </w:rPr>
        <w:t xml:space="preserve">analyses evolved from an identification of Orientalist metaphors and tropes to an engagement with the broader neoliberal context within which these textual representations were made. </w:t>
      </w:r>
      <w:r w:rsidRPr="00512AFA">
        <w:rPr>
          <w:sz w:val="14"/>
        </w:rPr>
        <w:t>The corpus of data consisted of news articles from NYT for the period from January 1, 2010 to December 31, 2010, compiled through a Lexis-Nexis database search with ‘‘China’’ as keyword. We identified 543 articles matching the search terms. Stories that merely mentioned ‘‘China’’ as a geographic location were excluded, as were letters to the editor, book reviews, earnings reports, corrections, and duplicates. The final corpus, after omissions and exclusions, comprised 181 articles.</w:t>
      </w:r>
    </w:p>
    <w:p w:rsidR="00B91BA0" w:rsidRPr="00637359" w:rsidRDefault="00B91BA0" w:rsidP="009D6106"/>
    <w:p w:rsidR="005E4A54" w:rsidRDefault="005E4A54" w:rsidP="00A9416D">
      <w:pPr>
        <w:pStyle w:val="Heading3"/>
      </w:pPr>
      <w:bookmarkStart w:id="5" w:name="_Toc455340897"/>
      <w:r>
        <w:t>International Relations</w:t>
      </w:r>
      <w:bookmarkEnd w:id="5"/>
    </w:p>
    <w:p w:rsidR="00C71562" w:rsidRDefault="00DF5DC4" w:rsidP="00C71562">
      <w:pPr>
        <w:pStyle w:val="Heading4"/>
      </w:pPr>
      <w:r>
        <w:t>International Re</w:t>
      </w:r>
      <w:r w:rsidR="000A3C07">
        <w:t xml:space="preserve">lations perpetuates a continual exclusion of alternative perspectives </w:t>
      </w:r>
      <w:r w:rsidR="0092430F">
        <w:t>–</w:t>
      </w:r>
      <w:r w:rsidR="000A3C07">
        <w:t xml:space="preserve"> </w:t>
      </w:r>
      <w:r w:rsidR="0092430F">
        <w:t xml:space="preserve">the affirmative perpetuates a western sense of academic rigor that prioritizes non-western scholars in order to maintain a sense of mental </w:t>
      </w:r>
      <w:r w:rsidR="00CB306E">
        <w:t>superiority</w:t>
      </w:r>
    </w:p>
    <w:p w:rsidR="00C71562" w:rsidRPr="00AA6AE4" w:rsidRDefault="00C71562" w:rsidP="00C71562">
      <w:pPr>
        <w:rPr>
          <w:sz w:val="18"/>
        </w:rPr>
      </w:pPr>
      <w:r w:rsidRPr="0092430F">
        <w:rPr>
          <w:rStyle w:val="Heading4Char"/>
        </w:rPr>
        <w:t>Acharya 14</w:t>
      </w:r>
      <w:r>
        <w:t xml:space="preserve"> </w:t>
      </w:r>
      <w:r w:rsidRPr="00AA6AE4">
        <w:rPr>
          <w:sz w:val="18"/>
        </w:rPr>
        <w:t>(Amitav Acharya is a Distinguished Professor of International Relations at American University, 2014, American University, “Global International Relations (IR) and Regional Worlds A New Agenda for International Studies”, Pages 1-3)</w:t>
      </w:r>
    </w:p>
    <w:p w:rsidR="00C71562" w:rsidRDefault="00C71562" w:rsidP="00C71562">
      <w:pPr>
        <w:rPr>
          <w:rStyle w:val="StyleUnderline"/>
        </w:rPr>
      </w:pPr>
      <w:r w:rsidRPr="00F72A6A">
        <w:rPr>
          <w:sz w:val="16"/>
        </w:rPr>
        <w:t xml:space="preserve">The discipline of </w:t>
      </w:r>
      <w:r w:rsidRPr="00F72A6A">
        <w:rPr>
          <w:rStyle w:val="StyleUnderline"/>
        </w:rPr>
        <w:t>International Relations</w:t>
      </w:r>
      <w:r w:rsidRPr="00F72A6A">
        <w:rPr>
          <w:sz w:val="16"/>
        </w:rPr>
        <w:t xml:space="preserve"> (IR) </w:t>
      </w:r>
      <w:r w:rsidRPr="00F72A6A">
        <w:rPr>
          <w:rStyle w:val="StyleUnderline"/>
        </w:rPr>
        <w:t>does not reflect the voices, experiences, knowledge claims, and contributions of the vast majority of the societies and states in the world, and often marginalizes those outside the core countries of the West</w:t>
      </w:r>
      <w:r w:rsidRPr="00F72A6A">
        <w:rPr>
          <w:sz w:val="16"/>
        </w:rPr>
        <w:t xml:space="preserve">. With IR scholars around the world seeking to find their own voices and reexamining their own traditions, our challenge now is to chart a course toward a truly inclusive discipline, recognizing its multiple and diverse foundations. This article presents the notion of a “Global IR” that transcends the divide between the West and the Rest. The first part of the article outlines six main dimensions of Global IR: commitment to pluralistic universalism, grounding in world history, redefining existing IR theories and methods and building new ones from societies hitherto ignored as sources of IR knowledge, integrating the study of regions and regionalisms into the central concerns of IR, avoiding ethnocentrism and exceptionalism irrespective of source and form, and recognizing a broader conception of agency with material and ideational elements that includes resistance, normative action, and local constructions of global order. It then outlines an agenda for research that supports the Global IR idea. Key element of the agenda includes comparative studies of international systems that look past and beyond the Westphalian form, conceptualizing the nature and characteristics of a post-Western world order that might be termed as a Multiplex World, expanding the study of regionalisms and regional orders beyond Eurocentric models, building synergy between disciplinary and area studies approaches, expanding our investigations into the two-way diffusion of ideas and norms, and investigating the multiple and diverse ways in which civilizations encounter each other, which includes peaceful interactions and mutual learning. The challenge of building a Global IR does not mean a one-size-fits-all approach; rather, it compels us to recognize the diversity that exists in our world, seek common ground, and resolve conflicts. The International Relations of Sahibs and Munshis Does the discipline of International Relations (IR) truly reflect the global society we live in today? Stanley Hoffmann (1977: 41) famously described the field as an “American social science.” That no longer holds in a physical or geographic sense. Over the past decades, </w:t>
      </w:r>
      <w:r w:rsidRPr="00F72A6A">
        <w:rPr>
          <w:rStyle w:val="StyleUnderline"/>
        </w:rPr>
        <w:t>IR schools, departments, institutes, and conventions have mushroomed around the world. But the discipline still needs to overcome a central challenge related to its British and North American roots</w:t>
      </w:r>
      <w:r w:rsidRPr="00F72A6A">
        <w:rPr>
          <w:sz w:val="16"/>
        </w:rPr>
        <w:t xml:space="preserve">. To elaborate on this challenge, let me turn to an event over two centuries ago. In the year 1800 AD, the Marquis of Wellesley—the Governor-General of British India—set up a college in Fort William, Calcutta (known today as Kolkata), then the hub of the British Empire in India. Underlying the idea of such a college was his belief that the officials of the company were no longer to be regarded as “the agents of a commercial concern,” but as “the ministers and officers of a powerful Sovereign” (Roebuck 1819:iv). Hence, they needed education that was “requisite for the good gov-ernment and stability of the British Empire in India, and for the maintenance of the interests and honour of the Honourable the East Indian Company...” (Roebuck 1819:Introduction, xvi).1 The Fort William College acquired a potential for becoming the “Oxford of the East” and its faculty the “interpreters of oriental civilization” (Islam 2012:para. 3). Among its activities were a series of public “disputations” (debates) featuring its European students and faculty. These covered such topics as “The Asiatics are capable of as high a civilization as the Europeans,” and “The natives of India under the British Government enjoy a greater degree of tranquility, security and happiness than under any former government” (Roebuck 1819: No. II,14–19). But its faculty fell into two categories: the British Sahibs and the Indian Munshis (Das 1978:xiii; Cohn 1996:51). The College needed the Munshis—a Persian designation for Muslim Indian teachers—principally to teach local languages, as well as the history, customs, and antiquities of India. Wellesley deemed their teaching methods to be “desultory, unmethodical,” in contrast to the “regular system of instruction” the Sahibs provided (Roebuck 1819:6). The College paid the Munshis—and their Hindu counterparts called the “pundits”—between 30 to 200 Rupees per month; European teachers and professors received between 1,000 and 1,500 Rupees at Fort William (Das 1978:11,15). But the difference extended beyond salary. “The Indian scholar knew he was superior to his European master in respect of Indian languages, but...he was primarily an informant, a mere tool in the exercise of language teaching to be handled by others” [the Sahibs] (Das 1978:107). In fact, “it was the British who set the agenda and who had the authoritative voice in determining what was useful knowledge” (Cohn 1996:51). The College of Fort William did not survive. In 1805, the Directors of the British East India Company decided to set up another college to train colonial civil servants, not in India, but in Haileybury, England. The Fort William College itself persisted for a few decades in a skeletal form, but finally closed down in 1854.2 To many people outside the West, the history of IR seems like something of a replay of the world of the Sahibs and the Munshis at Fort William. To be sure, in teaching and research, </w:t>
      </w:r>
      <w:r w:rsidRPr="00F72A6A">
        <w:rPr>
          <w:rStyle w:val="StyleUnderline"/>
        </w:rPr>
        <w:t xml:space="preserve">there has been a great deal of interaction between Western and non-Western scholars and institutions. But it is the universities, scholars, and publishing outlets in the West that dominate and set the agenda. IR scholarship has tended to view the non-Western world as being of interest mainly to area specialists, and hence a place for “cameras,” rather than of “thinkers” </w:t>
      </w:r>
      <w:r w:rsidRPr="00F72A6A">
        <w:rPr>
          <w:sz w:val="16"/>
        </w:rPr>
        <w:t xml:space="preserve">(Shea 1997), </w:t>
      </w:r>
      <w:r w:rsidRPr="00F72A6A">
        <w:rPr>
          <w:rStyle w:val="StyleUnderline"/>
        </w:rPr>
        <w:t>for fieldwork and theory-testing, rather than for discovery of new ideas and approaches</w:t>
      </w:r>
      <w:r w:rsidRPr="00F72A6A">
        <w:rPr>
          <w:sz w:val="16"/>
        </w:rPr>
        <w:t xml:space="preserve">. I do not mean to imply that this particular underdevelopment of IR stems entirely from Western intellectual neocolonialism. Much responsibility lies with the economic and political circumstances in the developing world. Conditions such as scarce resources, political interference, and lack of freedom of expression have also stunted the development of IR as a global discipline. </w:t>
      </w:r>
      <w:r w:rsidRPr="00F72A6A">
        <w:rPr>
          <w:rStyle w:val="StyleUnderline"/>
        </w:rPr>
        <w:t>But the international studies community also bear responsibility for this state of affairs</w:t>
      </w:r>
      <w:r w:rsidRPr="00F72A6A">
        <w:rPr>
          <w:sz w:val="16"/>
        </w:rPr>
        <w:t xml:space="preserve"> (Tickner 2003; Acharya and Buzan 2007, 2010; Tickner and Waever 2009). Peter Katzenstein (2014) observes that “The main event of the twentieth century may well have been decolonization, rather than World War I and II, despite the unspeakable horrors they brought the world over.” Yet, how much of IR texts, discourses, and theory is woven around the realities of colonization and decolonization, as opposed to the workings of the European international order, the ascent of the United States, and the Cold War? As a discipline, </w:t>
      </w:r>
      <w:r w:rsidRPr="00F72A6A">
        <w:rPr>
          <w:rStyle w:val="StyleUnderline"/>
        </w:rPr>
        <w:t>IR has neither fully accounted for, nor come to terms with, colonialism and its legacy</w:t>
      </w:r>
      <w:r w:rsidRPr="00F72A6A">
        <w:rPr>
          <w:sz w:val="16"/>
        </w:rPr>
        <w:t xml:space="preserve">. Thus, </w:t>
      </w:r>
      <w:r w:rsidRPr="00F72A6A">
        <w:rPr>
          <w:rStyle w:val="StyleUnderline"/>
        </w:rPr>
        <w:t>the IR community is complicit in the marginalization of the postcolonial world in developing the discipline</w:t>
      </w:r>
      <w:r w:rsidRPr="00F72A6A">
        <w:rPr>
          <w:sz w:val="16"/>
        </w:rPr>
        <w:t xml:space="preserve">. In light of this, let me pose a few questions: • </w:t>
      </w:r>
      <w:r w:rsidRPr="00F72A6A">
        <w:rPr>
          <w:rStyle w:val="StyleUnderline"/>
        </w:rPr>
        <w:t>Why do we view the Cold War as a “long peace”? Because the hundreds of conflicts and millions of lives lost in the battle deaths during the Cold War took place outside Europe</w:t>
      </w:r>
      <w:r w:rsidRPr="00F72A6A">
        <w:rPr>
          <w:b/>
          <w:sz w:val="16"/>
        </w:rPr>
        <w:t xml:space="preserve">, </w:t>
      </w:r>
      <w:r w:rsidRPr="00F72A6A">
        <w:rPr>
          <w:rStyle w:val="StyleUnderline"/>
        </w:rPr>
        <w:t>in the</w:t>
      </w:r>
      <w:r w:rsidRPr="00F72A6A">
        <w:rPr>
          <w:sz w:val="16"/>
        </w:rPr>
        <w:t xml:space="preserve"> so-called </w:t>
      </w:r>
      <w:r w:rsidRPr="00F72A6A">
        <w:rPr>
          <w:rStyle w:val="StyleUnderline"/>
        </w:rPr>
        <w:t>Third World</w:t>
      </w:r>
      <w:r w:rsidRPr="00F72A6A">
        <w:rPr>
          <w:sz w:val="16"/>
        </w:rPr>
        <w:t xml:space="preserve">?3 • </w:t>
      </w:r>
      <w:r w:rsidRPr="00F72A6A">
        <w:rPr>
          <w:rStyle w:val="StyleUnderline"/>
        </w:rPr>
        <w:t>Why do we ignore colonial wars, or extrasystemic conflicts,4 in assessing war and peace in the international system, especially in constructing the Democratic Peace theory?5 Taking these wars into consideration would challenge claims about the paci- fic nature of Western liberal democracies.</w:t>
      </w:r>
      <w:r w:rsidRPr="00F72A6A">
        <w:rPr>
          <w:sz w:val="16"/>
        </w:rPr>
        <w:t xml:space="preserve"> • When considering the ideas that have shaped IR thinking, why do we make so much of Thucydides, Machiavelli, Hobbes, Locke, and Kant, but not Ashoka, Kautilya, Sun Tzu, Ibn Khaldun, Jawaharlal Nehru, Raul Prebisch, Franz Fanon, and many others. </w:t>
      </w:r>
      <w:r w:rsidRPr="00F72A6A">
        <w:rPr>
          <w:rStyle w:val="StyleUnderline"/>
        </w:rPr>
        <w:t>There are many</w:t>
      </w:r>
      <w:r w:rsidRPr="00F72A6A">
        <w:rPr>
          <w:sz w:val="16"/>
        </w:rPr>
        <w:t xml:space="preserve"> such </w:t>
      </w:r>
      <w:r w:rsidRPr="00F72A6A">
        <w:rPr>
          <w:rStyle w:val="StyleUnderline"/>
        </w:rPr>
        <w:t>examples of ethnocentrism and exclusion in IR</w:t>
      </w:r>
      <w:r w:rsidRPr="00F72A6A">
        <w:rPr>
          <w:sz w:val="16"/>
        </w:rPr>
        <w:t xml:space="preserve">. They are also increasingly well known (Neuman 1998; Acharya 2000a; Ling 2002; Arlene Tickner 2003; J. Ann Tickner 2011a,b; Chowdhry and Nair 2004; Thomas and Wilkin 2004; Smith 2006; Bilgin 2008, 2013; Agathangelou and Ling 2009; Behera 2010; Shilliam 2010; Tadjbakhsh 2010; Parashar 2013). The study of IR is expanding and generating lots of excitement around the world. Consider, for example, the Annual Convention of International Studies in New Delhi in December 2013, which I attended. This was not a meeting to set up an Indian School of IR, but to discuss issues and themes of IR around the globe, covering all regions and all topics, in a way that could mirror any ISA convention. It included some 300 papers and 70 panels.6 </w:t>
      </w:r>
      <w:r w:rsidRPr="00F72A6A">
        <w:rPr>
          <w:rStyle w:val="StyleUnderline"/>
        </w:rPr>
        <w:t>Despite its growing popularity, IR’s dominant narratives, theories, and methods fail to correspond to the increasingly global distribution of its subjects. Distinctions between the “West” and the “Rest” blur in material terms, but not in the way that we study, publish, and discuss IR. Centers of learning remain clustered in the developed West. Overcoming this disjuncture presents a central challenge for our discipline.</w:t>
      </w:r>
    </w:p>
    <w:p w:rsidR="00C71562" w:rsidRDefault="00C71562" w:rsidP="00C71562">
      <w:pPr>
        <w:pStyle w:val="Heading4"/>
      </w:pPr>
      <w:r>
        <w:t>Aff’s use of orthodox IR discourse and operation within existing IR structures otherizes the East</w:t>
      </w:r>
    </w:p>
    <w:p w:rsidR="00C71562" w:rsidRPr="008215B7" w:rsidRDefault="00C71562" w:rsidP="00C71562">
      <w:r w:rsidRPr="002D5FA0">
        <w:rPr>
          <w:rStyle w:val="Style13ptBold"/>
        </w:rPr>
        <w:t>Chacko 4</w:t>
      </w:r>
      <w:r>
        <w:t xml:space="preserve"> (Priya, PhD, prof at school of history at U of Adelaide, teaches International politics, “Modernity, orientalism, and the construction of International Relations,” Oxford University Press, 7/16/2004) KC</w:t>
      </w:r>
    </w:p>
    <w:p w:rsidR="00C71562" w:rsidRPr="00CD5A67" w:rsidRDefault="00C71562" w:rsidP="00C71562">
      <w:pPr>
        <w:rPr>
          <w:sz w:val="16"/>
        </w:rPr>
      </w:pPr>
      <w:r w:rsidRPr="00CD5A67">
        <w:rPr>
          <w:sz w:val="16"/>
        </w:rPr>
        <w:t xml:space="preserve">The assertion that the post-Cold War era has witnessed the rise of culture and identity as important factors in world politics has become a truism in much recent International Relations (IR) literature. However, this obscures the extent to which a specific culture, that of the post-Enlightenment West, has shaped the development of IR as a discourse and a discipline from its inception. The premise of this paper is that IR’s origins in this particular cultural context has fashioned its key analytical concepts and categories in a way that serves to justify and perpetuate the hegemony of the West. In order to historicize the construction of IR it is necessary to interrogate the discipline’s relationship with the idea of modernity and in particular, with Western accounts of the modernity which is the source of its historical framework and ideals. In doing so, the notion of modernity and its dominant conceptualizations, which tend to ignore or marginalize the experience of colonialism, will be problematized. Focusing on the foundational idea of the ‘anarchical international system’, the paper aims to show how IR’s use of the concept of anarchy has been shaped by the theory and practice of modern orientalism that emerged from the imperial and colonial encounters between Europe and non-European societies between the end of the fifteenth and eighteenth centuries and remains one of Western modernity’s most prominent features. . Colonialism and Modernity Innocent Modernity The concept of modernity is usually defined as encompassing the processes of change and transformation that have ensued since the beginning of the Industrial Revolution and the rise of capitalism in Europe. These include, the advent of large-scale production and consumption of commodities, a decline in religious forms of authority and the religious world-view, the appearance new class formations and the growth of new ways of producing and classifying knowledge. Moreover, Western modernity is associated with the Enlightenment, a period during the seventeenth and eighteenth centuries that saw a heterogeneous group of thinkers mainly from France, Scotland, Italy and Germany produce an intellectual movement resulting in a fundamental shift in European social thought. However, the Europe-centered accounts of Western modernity favored by theorists like Marshall Berman tells only part of the story and perpetuates the image of what Paul Gilroy has called an innocent modernity, that emerged “from the apparently happy social relations that graced post-Enlightenment life in Paris, Berlin and London”. Even postmodernists like Zygmunt Bauman, Michel Foucault and Jacques Derrida, though well aware of Western modernity’s not-so-innocent workings, fail to give due weight to the significance of Europe’s violent encounters with the rest of the world through colonialism, imperialism and slavery in understanding modernity’s ethical and intellectual legacy in the West. Rather, the subjugation of non-European populations is seen as irrelevant or as an aberration resulting from premodern sentiments that were eventually overtaken by Enlightenment rationality. Yet, as will become clear, to minimize colonialism as an aspect of Western modernity is to deny the central role that Europe’s contact with its colonial Others has played in determining the meaning of modernity’s key concepts of rationality and civilization, thereby diminishing its ongoing political, economic and cultural legacy to the modern world order. While it may have begun as a pragmatic, haphazard practice driven primarily by economic imperatives, colonialism cannot be understood outside the cultural context that gave it a framework and meaning. Colonialism, then, has a philosophical, historical and theoretical genealogy that can be traced squarely to the Enlightenment and the emergence of modernity in Europe. Western modernity was, therefore, not just complicit with colonialism but was constituted by it. Modernity, Orientalism and Colonialism In their theorization of the relationship between modernity and colonialism Michael Hardt and Antonio Negri argue that European modernity was not a unitary concept but rather, occurred in two modes. The first of these modes was a radical revolutionary process, the result of the European “discovery of the plane of immanence” between 1200 and 1600, which saw humanity conferred with the powers previously thought to be held by the heavens, thereby opening up new possibilities of freedom, democratic politics and scientific inquiry. However, the revolution of European modernity provoked a counterrevolution that sought to dominate these new forces in order to “reestablish ideologies of command and authority” by seeking to “transplant the new image of humanity to a transcendent place…and above all oppose the reappropriation of power on the part of the multitude". In the midst of this crisis, during the development of Renaissance thought, Europe made the discovery of territories and populations drastically different to its own. This discovery strengthened the revolutionary forces challenging the accepted orthodox Christian history of the world and bolstered the idea of human equality initiated by revolutionary Renaissance humanism. Europe’s outside thus became another front in the counterrevolutionary war of containment in the struggle over the paradigm of modernity. </w:t>
      </w:r>
      <w:r w:rsidRPr="00CD5A67">
        <w:rPr>
          <w:rStyle w:val="StyleUnderline"/>
        </w:rPr>
        <w:t xml:space="preserve">The concept of Eurocentrism was forged </w:t>
      </w:r>
      <w:r w:rsidRPr="00CD5A67">
        <w:rPr>
          <w:sz w:val="16"/>
        </w:rPr>
        <w:t xml:space="preserve">precisely for this purpose, </w:t>
      </w:r>
      <w:r w:rsidRPr="00CD5A67">
        <w:rPr>
          <w:rStyle w:val="StyleUnderline"/>
        </w:rPr>
        <w:t>coming into being at the moment when the counterrevolutionary forces became conscious of Europe’s ability to subject the newly discovered populations to their domination.</w:t>
      </w:r>
      <w:r w:rsidRPr="00CD5A67">
        <w:rPr>
          <w:sz w:val="16"/>
        </w:rPr>
        <w:t xml:space="preserve"> Colonialism, therefore, functioned as a temporary solution to the crisis that marked the emergence of European modernity. </w:t>
      </w:r>
      <w:r w:rsidRPr="008215B7">
        <w:rPr>
          <w:rStyle w:val="Emphasis"/>
        </w:rPr>
        <w:t>Eurocentrism was crucial to the formation of the concept of ‘the West’ in modern discourse. The discourse of the ‘West and the Rest</w:t>
      </w:r>
      <w:r w:rsidRPr="00CD5A67">
        <w:rPr>
          <w:rStyle w:val="StyleUnderline"/>
        </w:rPr>
        <w:t>’ pitted a</w:t>
      </w:r>
      <w:r w:rsidRPr="00CD5A67">
        <w:rPr>
          <w:sz w:val="16"/>
        </w:rPr>
        <w:t xml:space="preserve"> </w:t>
      </w:r>
      <w:r w:rsidRPr="00CD5A67">
        <w:rPr>
          <w:rStyle w:val="StyleUnderline"/>
        </w:rPr>
        <w:t>rational, civilized and progressive West against a stagnant, barbaric and superstitious Rest, and fed into the notion that there is a single (European) path to civilization and social development. This, in turn allowed for the hierarchization of societies, putting the</w:t>
      </w:r>
      <w:r w:rsidRPr="00CD5A67">
        <w:rPr>
          <w:sz w:val="16"/>
        </w:rPr>
        <w:t xml:space="preserve"> </w:t>
      </w:r>
      <w:r w:rsidRPr="008215B7">
        <w:rPr>
          <w:rStyle w:val="StyleUnderline"/>
        </w:rPr>
        <w:t>West</w:t>
      </w:r>
      <w:r w:rsidRPr="00CD5A67">
        <w:rPr>
          <w:sz w:val="16"/>
        </w:rPr>
        <w:t>, which in Kant’s terms had “thrown off the yoke of immaturity”,</w:t>
      </w:r>
      <w:r w:rsidRPr="00CD5A67">
        <w:rPr>
          <w:rStyle w:val="StyleUnderline"/>
        </w:rPr>
        <w:t xml:space="preserve"> at the pinnacle of social development.</w:t>
      </w:r>
      <w:r w:rsidRPr="00CD5A67">
        <w:rPr>
          <w:sz w:val="16"/>
        </w:rPr>
        <w:t xml:space="preserve"> At the other end was the lowest stage of development, the state of nature, a concept that came to underlie the development of European political thought during the Enlightenment. The concept has its origins in the Spanish ‘discovery’ of native American peoples in the fifteenth century, which posed a fundamental challenge to the Christian conceptions of human nature, history and destiny underpinning European society. Hence, Spanish writers like Las Casas, drew on the old religious concept of the state of nature – the condition of humans before their exit from Eden – and reinvented it as a secular and historical first stage of human development, represented by native Americans. This enabled the Spaniards to explain the existence of societies so different from their own and to develop the political and moral framework to interact with them while pursuing their primary goals of wealth accumulation and religious conversion. The state of nature thus, “brought with it a worldview based on a hierarchy of cultures which served as the basis for a theory of unequal relations between political communities”. The concept of the Rest was built upon the edifice of this hierarchy of cultures and was intrinsic to the development of the European Enlightenment. Without it, the West would not have been able to recognize and construct itself as the center of its discourse on modernity, civilization and development. </w:t>
      </w:r>
      <w:r w:rsidRPr="008215B7">
        <w:rPr>
          <w:rStyle w:val="Emphasis"/>
        </w:rPr>
        <w:t>The discourse of the West and the Rest</w:t>
      </w:r>
      <w:r w:rsidRPr="00CD5A67">
        <w:rPr>
          <w:sz w:val="16"/>
        </w:rPr>
        <w:t xml:space="preserve"> that took shape in the post-Enlightenment period</w:t>
      </w:r>
      <w:r w:rsidRPr="00CD5A67">
        <w:rPr>
          <w:rStyle w:val="StyleUnderline"/>
        </w:rPr>
        <w:t xml:space="preserve"> is </w:t>
      </w:r>
      <w:r w:rsidRPr="00CD5A67">
        <w:rPr>
          <w:sz w:val="16"/>
        </w:rPr>
        <w:t xml:space="preserve">referred to here as </w:t>
      </w:r>
      <w:r w:rsidRPr="00CD5A67">
        <w:rPr>
          <w:rStyle w:val="StyleUnderline"/>
        </w:rPr>
        <w:t>modern orientalism</w:t>
      </w:r>
      <w:r w:rsidRPr="00CD5A67">
        <w:rPr>
          <w:sz w:val="16"/>
        </w:rPr>
        <w:t xml:space="preserve">. Ziauddin Sardar argues that orientalism should be treated as a series of discourses changing with historical circumstances but linked by common features, rather than as a monolithic metanarrative. He locates orientalism’s origins in Christian Europe’s encounters with Islam in the eighth century, which, he argues, represented the first challenge to the Christian world-view, and produced the “willful misunderstanding and knowledgeable ignorance” that have remained its guiding spirit. However, as Edward Said argues, it is only from the late eighteenth century that </w:t>
      </w:r>
      <w:r w:rsidRPr="00CD5A67">
        <w:rPr>
          <w:rStyle w:val="StyleUnderline"/>
        </w:rPr>
        <w:t>orientalism can be analyzed as a systematic, institutionalized practice.</w:t>
      </w:r>
      <w:r w:rsidRPr="00CD5A67">
        <w:rPr>
          <w:sz w:val="16"/>
        </w:rPr>
        <w:t xml:space="preserve"> In its most basic understanding, </w:t>
      </w:r>
      <w:r w:rsidRPr="00CD5A67">
        <w:rPr>
          <w:rStyle w:val="StyleUnderline"/>
        </w:rPr>
        <w:t>orientalism is a complex set of dominant representations by which the non-European Other was produced as the West’s contrasting image.</w:t>
      </w:r>
      <w:r w:rsidRPr="00CD5A67">
        <w:rPr>
          <w:sz w:val="16"/>
        </w:rPr>
        <w:t xml:space="preserve"> When used by Said and Sardar, the term orientalism refers specifically to the societies of the Islamic world, China, India or Japan. However, here orientalism will be treated as a general term for the practice of producing non-Western Otherness, thereby making it just as applicable to European discourses about the ‘primitive’ societies of Africa and the indigenous peoples of Australia, the Americas and the South Pacific. It is true that some Western scholarship compares non-European societies positively with the West. However, on balance, both in its scope and impact, </w:t>
      </w:r>
      <w:r w:rsidRPr="00CD5A67">
        <w:rPr>
          <w:rStyle w:val="StyleUnderline"/>
        </w:rPr>
        <w:t>orientalism is a discursive formation that shows the superiority of the West in contradistinction to its Others</w:t>
      </w:r>
      <w:r w:rsidRPr="00CD5A67">
        <w:rPr>
          <w:sz w:val="16"/>
        </w:rPr>
        <w:t xml:space="preserve">. In any case, orientalism is about more than just the ability of the West to (mis)represent the non-West, whether positively or negatively. Rather, </w:t>
      </w:r>
      <w:r w:rsidRPr="00CD5A67">
        <w:rPr>
          <w:rStyle w:val="StyleUnderline"/>
        </w:rPr>
        <w:t>orientalism “is a form of inward reflection, preoccupied with the intellectual concerns, problems, fears and desires of the West that are visited on a fabulated, constructed object”.</w:t>
      </w:r>
      <w:r w:rsidRPr="00CD5A67">
        <w:rPr>
          <w:sz w:val="16"/>
        </w:rPr>
        <w:t xml:space="preserve"> Orientalism, is not however, a totalizing discourse, for it contains internal divisions that are the manifestation of “an internal dislocation within Western culture, a culture which consistently fantasizes itself as constituting some kind of integral totality at the same time as endlessly deploring its own impending dissolution”. The source of this internal dislocation lies in the ontology of Western philosophy, which, according to Emmanuel Levinas, has long been dominated by the concept of totality and the desire for unity and sameness. It is clearly evident in the philosophy that became the hallmark of Enlightenment thought, that of the seventeenth century thinker Rene Descartes, whose self-defining concept of consciousness gives rise to a form of reason that reduces “the unintelligible diversity and material alterity of the world to the familiar contents of our minds”. Under the influence of Cartesian rationality, difference, in Enlightenment thought, came to be represented as Otherness and this was taken to constitute a threat to the totality of Western self-identity. Consequently, when it comes to comprehending the Other in theory or knowledge, alterity, and the threat that it poses, is neutralized through the assimilation of the Other into the Self, which can then once again proclaim its universality. Orientalism therefore, is a projection of this dissonance in Western thought onto external geographical or cultural differences. Orientalism and International Relations </w:t>
      </w:r>
      <w:r w:rsidRPr="00CD5A67">
        <w:rPr>
          <w:rStyle w:val="StyleUnderline"/>
        </w:rPr>
        <w:t>The pervasiveness of orientalist discourse in dominant modes of Western thought has meant that the modern social sciences have been significantly affected by its influence.</w:t>
      </w:r>
      <w:r w:rsidRPr="00CD5A67">
        <w:rPr>
          <w:sz w:val="16"/>
        </w:rPr>
        <w:t xml:space="preserve"> </w:t>
      </w:r>
      <w:r w:rsidRPr="00CD5A67">
        <w:rPr>
          <w:rStyle w:val="StyleUnderline"/>
        </w:rPr>
        <w:t>By tracing</w:t>
      </w:r>
      <w:r w:rsidRPr="00CD5A67">
        <w:rPr>
          <w:sz w:val="16"/>
        </w:rPr>
        <w:t xml:space="preserve"> the emergence of</w:t>
      </w:r>
      <w:r w:rsidRPr="00CD5A67">
        <w:rPr>
          <w:rStyle w:val="StyleUnderline"/>
        </w:rPr>
        <w:t xml:space="preserve"> IR</w:t>
      </w:r>
      <w:r w:rsidRPr="00CD5A67">
        <w:rPr>
          <w:sz w:val="16"/>
        </w:rPr>
        <w:t xml:space="preserve"> as a modern social science it is possible to see how </w:t>
      </w:r>
      <w:r w:rsidRPr="00CD5A67">
        <w:rPr>
          <w:rStyle w:val="StyleUnderline"/>
        </w:rPr>
        <w:t>orientalism has manifested itself in the discipline</w:t>
      </w:r>
      <w:r w:rsidRPr="00CD5A67">
        <w:rPr>
          <w:sz w:val="16"/>
        </w:rPr>
        <w:t xml:space="preserve">. In particular, it will be argued that orientalism permeates IR through the concept of anarchy that resides at its core as the basic assumption of many theorists and which was developed through a mixture of social contractarian thought and early British social anthropology. The Enlightenment and the Social Sciences The emergence of the modern European social sciences was a legacy of the Enlightenment thinkers and their successors. The Scientific Revolution of the seventeenth century produced a fundamentally new way of thinking about human society and its organization and this led to the development of a small group of ‘moral sciences’, the predecessor of the professionalized disciplines of sociology and the other social sciences in the early nineteenth century. The main aim of the moral sciences was to overturn the Christian view of human society. Developing a universal, secular understanding of ‘human nature’ was vital to this and was achieved by taking a particular understanding of human psychology and giving it a central and strategic scientific position. Specifically, human nature was understood as essentially uniform despite its wide empirical variation. From this came the idea of empiricism according to which, all human knowledge comes only from experience and that by using a scientific method it is possible to explain social phenomena on an objective basis. This concept, along with the notion of progress, the idea that with the aid of reasoned and empirically-based knowledge, social institutions could be developed that would move human society to a more enlightened state, became a pillar on which the founding concepts of the social sciences were to be based. Hence, by the end of the nineteenth century the social sciences came to be defined along the lines of the natural sciences, that is, as being dependent on empirical evidence. Within the social sciences, Enlightenment ideas about human nature and progress are often treated as abstract, value-neutral, theoretical devices derived from classical Greek and Roman texts. However, the development of these ideas and the emergence of the social sciences took place against a much more concrete social and cultural context than that of ancient Greece or Renaissance Rome, during a “gestation period of European narcissism and imperialism” and in an intellectual climate which depended on empirical evidence to explain social phenomena. In this context, and building on earlier orientalist knowledge, the non-European Other, being representative of irrationality and barbarism, came to provide much of the empirical evidence crucial for the constitution of Enlightenment ideas. Indeed, Peter Hulme and Ludmilla Jordanova argue that, given the reliance of Enlightenment thinkers, particularly those of the social contractarian variety, on accounts of the ‘natural worlds’ by explorers and missionaries from the frontiers of European imperial expansion, these travelogues ought to be considered Enlightenment texts. Moreover, J. Marshall Beier suggests that they be regarded as foundational texts of the Western social sciences since they were among the founding documents of the disciplines of anthropology and sociology and given the ongoing influence of social contractarian thought. This is not to say that ideas from ancient Greek and Roman texts did not have a great influence on the construction of these concepts. However, the dominant understanding of the natural and social sciences during the Enlightenment necessitated empirical evidence and the apparently corroborating information provided by non-European societies at the time were crucial in giving credence to ideas in the theoretical and political development of Western thought. Thus, the notion of progress was produced by introducing a philosophy of history based on a linear timescale that located non-European societies further behind those of Europe. Tying into this was the idea of a universal human nature, which led to the naturalization of particular features of the European path of development such as state building, private property and a monetary system. IR as an academic discipline had its institutional inception in the period following World War I, well after the birth of the social sciences during the Enlightenment. Yet, in its construction it is clearly “a child of modernism, receiving its intellectual sustenance from the nation-state ideals of the Enlightenment and modern Western notions of rationality and progress”. The ‘great texts’ of international theory that underpin the discipline conform to the story of the West’s Greco-Roman heritage with Thucydides and Machiavelli taking pride of place alongside thinkers such as Rousseau, Hobbes, Locke and Kant in imparting a supposedly enduring wisdom on matters of human nature and political behavior. On closer examination, however, it becomes clear that the supposedly transhistorical and transcultural </w:t>
      </w:r>
      <w:r w:rsidRPr="008215B7">
        <w:rPr>
          <w:rStyle w:val="Emphasis"/>
        </w:rPr>
        <w:t>theories of IR have been developed using</w:t>
      </w:r>
      <w:r w:rsidRPr="00CD5A67">
        <w:rPr>
          <w:rStyle w:val="StyleUnderline"/>
        </w:rPr>
        <w:t xml:space="preserve"> particular interpretations of ancient writings alongside </w:t>
      </w:r>
      <w:r w:rsidRPr="008215B7">
        <w:rPr>
          <w:rStyle w:val="Emphasis"/>
        </w:rPr>
        <w:t>orientalist knowledge about the non-European Other</w:t>
      </w:r>
      <w:r w:rsidRPr="00CD5A67">
        <w:rPr>
          <w:rStyle w:val="StyleUnderline"/>
        </w:rPr>
        <w:t xml:space="preserve"> that has permeated Western thought for centuries. IR’s use of political theory is illustrative of the argument that the Western ‘tradition’ of political philosophy</w:t>
      </w:r>
      <w:r w:rsidRPr="00CD5A67">
        <w:rPr>
          <w:sz w:val="16"/>
        </w:rPr>
        <w:t>, far from being a well-established historical reality,</w:t>
      </w:r>
      <w:r w:rsidRPr="00CD5A67">
        <w:rPr>
          <w:rStyle w:val="StyleUnderline"/>
        </w:rPr>
        <w:t xml:space="preserve"> is</w:t>
      </w:r>
      <w:r w:rsidRPr="00CD5A67">
        <w:rPr>
          <w:sz w:val="16"/>
        </w:rPr>
        <w:t xml:space="preserve"> rather</w:t>
      </w:r>
      <w:r w:rsidRPr="00CD5A67">
        <w:rPr>
          <w:rStyle w:val="StyleUnderline"/>
        </w:rPr>
        <w:t xml:space="preserve">, a retrospective construct and a vital component of orientalist discourse serving to </w:t>
      </w:r>
      <w:r w:rsidRPr="008215B7">
        <w:rPr>
          <w:rStyle w:val="Emphasis"/>
        </w:rPr>
        <w:t>“demarcate and delineate a Western tradition of rationality and liberty from its Eastern Other”.</w:t>
      </w:r>
      <w:r w:rsidRPr="00CD5A67">
        <w:rPr>
          <w:sz w:val="16"/>
        </w:rPr>
        <w:t xml:space="preserve"> In order to demonstrate the complicity of orientalist knowledge and regimes of representation in IR, the genealogy of the concept of anarchy, a basic premise of many IR theorists, will be traced back to its origins in social contractarian thought and early British social anthropology, two branches of knowledge that derived much from, and were deeply implicated in, Europe’s colonial and imperial projects.</w:t>
      </w:r>
    </w:p>
    <w:p w:rsidR="00C71562" w:rsidRDefault="00C71562" w:rsidP="00C71562"/>
    <w:p w:rsidR="00C71562" w:rsidRDefault="00C71562" w:rsidP="00C71562">
      <w:pPr>
        <w:pStyle w:val="Heading4"/>
      </w:pPr>
      <w:r>
        <w:t xml:space="preserve">Predictions and offensive realism in the context of China studies justifies securitization, which spills over to policy—also, Mearsheimer sucks </w:t>
      </w:r>
    </w:p>
    <w:p w:rsidR="00C71562" w:rsidRDefault="00C71562" w:rsidP="00C71562">
      <w:r w:rsidRPr="000D40EE">
        <w:rPr>
          <w:rStyle w:val="Style13ptBold"/>
        </w:rPr>
        <w:t>Song 15</w:t>
      </w:r>
      <w:r>
        <w:t xml:space="preserve"> (Weiqing, associate professor of political science at the University of Macau, “Securitization of the “China Threat” Discourse: A Poststructuralist Account”, </w:t>
      </w:r>
      <w:r>
        <w:rPr>
          <w:i/>
        </w:rPr>
        <w:t>China Review</w:t>
      </w:r>
      <w:r>
        <w:t>, 15(1), p. 152 – 155) | js</w:t>
      </w:r>
    </w:p>
    <w:p w:rsidR="00C71562" w:rsidRDefault="00C71562" w:rsidP="00C71562">
      <w:pPr>
        <w:rPr>
          <w:rStyle w:val="StyleUnderline"/>
        </w:rPr>
      </w:pPr>
      <w:r w:rsidRPr="000D40EE">
        <w:rPr>
          <w:sz w:val="16"/>
        </w:rPr>
        <w:t xml:space="preserve">Within the China threat genre there is a broader range of discursive examples following the scientific mode of securitization. These are mostly scholarly works enacted by academics. Here is a classic “theory as practice” text: Securitization of the “China Threat” Discourse: A Poststructuralist Account 153 Can China rise peacefully? My answer is no. If China continues its impressive economic growth over the next few decades, the United States and China are likely to engage in an intense security competition with considerable potential for war. Most of China’s neighbours—including India, Japan, Singapore, South Korea, Russia and Vietnam—will join with the United States to contain China’s power.40 At the very beginning of this essay, boldly titled “China’s Unpeaceful Rise,” John </w:t>
      </w:r>
      <w:r w:rsidRPr="000D40EE">
        <w:rPr>
          <w:rStyle w:val="StyleUnderline"/>
        </w:rPr>
        <w:t>Mearsheimer</w:t>
      </w:r>
      <w:r w:rsidRPr="000D40EE">
        <w:rPr>
          <w:sz w:val="16"/>
        </w:rPr>
        <w:t xml:space="preserve">, a world-renowned IR scholar, </w:t>
      </w:r>
      <w:r w:rsidRPr="000D40EE">
        <w:rPr>
          <w:rStyle w:val="StyleUnderline"/>
        </w:rPr>
        <w:t>pessimistically predicts the consequences of China’s rise</w:t>
      </w:r>
      <w:r w:rsidRPr="000D40EE">
        <w:rPr>
          <w:sz w:val="16"/>
        </w:rPr>
        <w:t>. Mearsheimer’s claim that China’s rise will be “unpeaceful” is clearly i</w:t>
      </w:r>
      <w:r w:rsidRPr="000D40EE">
        <w:rPr>
          <w:rStyle w:val="StyleUnderline"/>
        </w:rPr>
        <w:t>n antithesis to the Chinese government’s promise of a “peaceful rise.”</w:t>
      </w:r>
      <w:r w:rsidRPr="000D40EE">
        <w:rPr>
          <w:sz w:val="16"/>
        </w:rPr>
        <w:t xml:space="preserve"> In a typical example of the latter, Zheng, a former Chinese official and policy advisor, assures the outside world that “China does not seek hegemony or predominance in world affairs,” and that “China’s development depends on world peace— a peace that its development will in turn reinforce.” 41 People are thus faced with two opposing scenarios for IR in East Asia. Which should one believe? A poststructuralist reading of the above extract suggests that </w:t>
      </w:r>
      <w:r w:rsidRPr="000D40EE">
        <w:rPr>
          <w:rStyle w:val="StyleUnderline"/>
        </w:rPr>
        <w:t xml:space="preserve">Mearsheimer articulates the China threat theory through the scientific mode of representation. </w:t>
      </w:r>
      <w:r w:rsidRPr="000D40EE">
        <w:rPr>
          <w:sz w:val="16"/>
        </w:rPr>
        <w:t xml:space="preserve">First, there is a process of structural incorporation, </w:t>
      </w:r>
      <w:r w:rsidRPr="000D40EE">
        <w:rPr>
          <w:rStyle w:val="StyleUnderline"/>
        </w:rPr>
        <w:t>whereby the subject of China serves the broader interests of academic enquiry.</w:t>
      </w:r>
      <w:r w:rsidRPr="000D40EE">
        <w:rPr>
          <w:sz w:val="16"/>
        </w:rPr>
        <w:t xml:space="preserve"> In short, </w:t>
      </w:r>
      <w:r w:rsidRPr="000D40EE">
        <w:rPr>
          <w:rStyle w:val="StyleUnderline"/>
        </w:rPr>
        <w:t xml:space="preserve">although this is a serious issue of “hard” security, it is presented as </w:t>
      </w:r>
      <w:r w:rsidRPr="000D40EE">
        <w:rPr>
          <w:sz w:val="16"/>
        </w:rPr>
        <w:t>a</w:t>
      </w:r>
      <w:r w:rsidRPr="000D40EE">
        <w:rPr>
          <w:rStyle w:val="StyleUnderline"/>
        </w:rPr>
        <w:t xml:space="preserve"> research</w:t>
      </w:r>
      <w:r w:rsidRPr="000D40EE">
        <w:rPr>
          <w:sz w:val="16"/>
        </w:rPr>
        <w:t xml:space="preserve"> topic. The author does not mention the China threat directly in the essay, and </w:t>
      </w:r>
      <w:r w:rsidRPr="000D40EE">
        <w:rPr>
          <w:rStyle w:val="StyleUnderline"/>
        </w:rPr>
        <w:t>his argument develops in a fairly objective tone</w:t>
      </w:r>
      <w:r w:rsidRPr="000D40EE">
        <w:rPr>
          <w:sz w:val="16"/>
        </w:rPr>
        <w:t xml:space="preserve">. Indeed, </w:t>
      </w:r>
      <w:r w:rsidRPr="000D40EE">
        <w:rPr>
          <w:rStyle w:val="StyleUnderline"/>
        </w:rPr>
        <w:t>Mearsheimer emphasizes at the outset the need for a “theory of international politics” that explains the behavior of rising great powers when one tries to “predict” the future of world politics</w:t>
      </w:r>
      <w:r w:rsidRPr="000D40EE">
        <w:rPr>
          <w:sz w:val="16"/>
        </w:rPr>
        <w:t>.42 Therefore, the issue of China’s rise and its consequences is fashioned as an academic subject rather than an internationally current topic of passionate debate</w:t>
      </w:r>
      <w:r w:rsidRPr="000D40EE">
        <w:rPr>
          <w:rStyle w:val="StyleUnderline"/>
        </w:rPr>
        <w:t>. In the scientific mode, the China threat is securitized via “scientific” reasoning.</w:t>
      </w:r>
      <w:r w:rsidRPr="000D40EE">
        <w:rPr>
          <w:sz w:val="16"/>
        </w:rPr>
        <w:t xml:space="preserve"> In this regard, the </w:t>
      </w:r>
      <w:r w:rsidRPr="000D40EE">
        <w:rPr>
          <w:rStyle w:val="StyleUnderline"/>
        </w:rPr>
        <w:t>referent object is the national security of the U</w:t>
      </w:r>
      <w:r w:rsidRPr="000D40EE">
        <w:rPr>
          <w:sz w:val="16"/>
        </w:rPr>
        <w:t xml:space="preserve">nited </w:t>
      </w:r>
      <w:r w:rsidRPr="000D40EE">
        <w:rPr>
          <w:rStyle w:val="StyleUnderline"/>
        </w:rPr>
        <w:t>S</w:t>
      </w:r>
      <w:r w:rsidRPr="000D40EE">
        <w:rPr>
          <w:sz w:val="16"/>
        </w:rPr>
        <w:t xml:space="preserve">tates, the world’s single remaining superpower and its allies. </w:t>
      </w:r>
      <w:r w:rsidRPr="000D40EE">
        <w:rPr>
          <w:rStyle w:val="StyleUnderline"/>
        </w:rPr>
        <w:t>The subject or audience comprises the intellectual elites and</w:t>
      </w:r>
      <w:r w:rsidRPr="000D40EE">
        <w:rPr>
          <w:sz w:val="16"/>
        </w:rPr>
        <w:t xml:space="preserve">, more important, </w:t>
      </w:r>
      <w:r w:rsidRPr="000D40EE">
        <w:rPr>
          <w:rStyle w:val="StyleUnderline"/>
        </w:rPr>
        <w:t>policy makers</w:t>
      </w:r>
      <w:r w:rsidRPr="000D40EE">
        <w:rPr>
          <w:sz w:val="16"/>
        </w:rPr>
        <w:t xml:space="preserve"> of the United States and its allies. </w:t>
      </w:r>
      <w:r w:rsidRPr="000D40EE">
        <w:rPr>
          <w:rStyle w:val="StyleUnderline"/>
        </w:rPr>
        <w:t>The securitizers are IR academics and policy analysts</w:t>
      </w:r>
      <w:r w:rsidRPr="000D40EE">
        <w:rPr>
          <w:sz w:val="16"/>
        </w:rPr>
        <w:t>, represented in the above extract by Mearsheimer. From the poststructuralist perspective</w:t>
      </w:r>
      <w:r w:rsidRPr="000D40EE">
        <w:rPr>
          <w:rStyle w:val="StyleUnderline"/>
        </w:rPr>
        <w:t>, these agents perform securitization acts by formulating theories</w:t>
      </w:r>
      <w:r w:rsidRPr="000D40EE">
        <w:rPr>
          <w:sz w:val="16"/>
        </w:rPr>
        <w:t xml:space="preserve">, </w:t>
      </w:r>
      <w:r w:rsidRPr="000D40EE">
        <w:rPr>
          <w:rStyle w:val="StyleUnderline"/>
        </w:rPr>
        <w:t>predicting</w:t>
      </w:r>
      <w:r w:rsidRPr="000D40EE">
        <w:rPr>
          <w:sz w:val="16"/>
        </w:rPr>
        <w:t xml:space="preserve"> 154 Weiqing Song </w:t>
      </w:r>
      <w:r w:rsidRPr="000D40EE">
        <w:rPr>
          <w:rStyle w:val="StyleUnderline"/>
        </w:rPr>
        <w:t xml:space="preserve">inevitable outcomes, and advocating policy options. </w:t>
      </w:r>
      <w:r w:rsidRPr="000D40EE">
        <w:rPr>
          <w:sz w:val="16"/>
        </w:rPr>
        <w:t xml:space="preserve">As a result, </w:t>
      </w:r>
      <w:r w:rsidRPr="000D40EE">
        <w:rPr>
          <w:rStyle w:val="StyleUnderline"/>
        </w:rPr>
        <w:t>the distinction between theory and practice disappears</w:t>
      </w:r>
      <w:r w:rsidRPr="000D40EE">
        <w:rPr>
          <w:sz w:val="16"/>
        </w:rPr>
        <w:t xml:space="preserve"> at this point. To ensure that the issue of the China threat is situated in the relevant epistemic terrain, the proper language must be adopted for academic debate on the existence and nature of the threat posed by China. Mearsheimer thus claims that his argument is based on a “theory” of rising great powers and the effects of their rise on international politics. As students of international politics will immediately recognize, this “theory” is the “offensive” variant of the realist IR tradition, well documented in Mearsheimer’s 2001 book The Tragedy of Great Power Politics. 43 In this influential study, Mearsheimer presents his argument on the China threat issue with consummate professionalism</w:t>
      </w:r>
      <w:r w:rsidRPr="000D40EE">
        <w:rPr>
          <w:rStyle w:val="StyleUnderline"/>
        </w:rPr>
        <w:t>. He first enumerates</w:t>
      </w:r>
      <w:r w:rsidRPr="000D40EE">
        <w:rPr>
          <w:sz w:val="16"/>
        </w:rPr>
        <w:t xml:space="preserve"> the five “</w:t>
      </w:r>
      <w:r w:rsidRPr="000D40EE">
        <w:rPr>
          <w:rStyle w:val="StyleUnderline"/>
        </w:rPr>
        <w:t>bedrock” assumptions of</w:t>
      </w:r>
      <w:r w:rsidRPr="000D40EE">
        <w:rPr>
          <w:sz w:val="16"/>
        </w:rPr>
        <w:t xml:space="preserve"> </w:t>
      </w:r>
      <w:r w:rsidRPr="000D40EE">
        <w:rPr>
          <w:rStyle w:val="StyleUnderline"/>
        </w:rPr>
        <w:t>offensive realism</w:t>
      </w:r>
      <w:r w:rsidRPr="000D40EE">
        <w:rPr>
          <w:sz w:val="16"/>
        </w:rPr>
        <w:t>: an anarchic international system; the inherently offensive military capabilities of great powers; uncertainty about other states’ intentions; survival as the primary goal; and the rationality of state actors. The combined effects of these assumptions are that great powers tend to be fearful of each other, to rely upon themselves for their survival, and to try by any means to maximize their own power.44</w:t>
      </w:r>
      <w:r w:rsidRPr="000D40EE">
        <w:rPr>
          <w:rStyle w:val="StyleUnderline"/>
        </w:rPr>
        <w:t xml:space="preserve"> Mearsheimer concludes that this “scientific” logic is generally applicable as an explanation of the behavior of great powers that “seek to gain as much power as possible over their rivals.”</w:t>
      </w:r>
      <w:r w:rsidRPr="000D40EE">
        <w:rPr>
          <w:sz w:val="16"/>
        </w:rPr>
        <w:t xml:space="preserve"> 45 T</w:t>
      </w:r>
      <w:r w:rsidRPr="000D40EE">
        <w:rPr>
          <w:rStyle w:val="StyleUnderline"/>
        </w:rPr>
        <w:t xml:space="preserve">he issues of power and knowledge are crucial to the scientific mode. Only certain individuals can lay claim to the “knowledge” that is widely accepted as legitimate. </w:t>
      </w:r>
      <w:r w:rsidRPr="000D40EE">
        <w:rPr>
          <w:sz w:val="16"/>
        </w:rPr>
        <w:t xml:space="preserve">The dominant “knowledge” of global affairs is both “arbitrary” (in the sense that it is only one of many interpretations) and “non-arbitrary” (in the sense that certain interpretative practices predominate worldwide).46 For an interpretation of global affairs to become dominant, it requires power and authority in its field. </w:t>
      </w:r>
      <w:r w:rsidRPr="000D40EE">
        <w:rPr>
          <w:rStyle w:val="StyleUnderline"/>
        </w:rPr>
        <w:t xml:space="preserve">The epistemological and ontological foundations of interpretations of IR thus matter less than their authority. </w:t>
      </w:r>
      <w:r w:rsidRPr="000D40EE">
        <w:rPr>
          <w:sz w:val="16"/>
        </w:rPr>
        <w:t xml:space="preserve">Due to his well-established reputation worldwide as a scholar of IR, Mearsheimer’s acts of securitization have considerable power and authority. One survey ranks him among the scholars with the greatest influence and most interesting output in the field over the past few decades.47 According to Google Scholar, The Tragedy of Great Power Politics has been cited as many as 3,371 times (as of April 2014). With regard to substantial modality, the main social spheres addressed by the scientific mode of securitization are military and strategic. Securitization of the “China Threat” Discourse: A Poststructuralist Account 155 </w:t>
      </w:r>
      <w:r w:rsidRPr="000D40EE">
        <w:rPr>
          <w:rStyle w:val="StyleUnderline"/>
        </w:rPr>
        <w:t>Unlike China, which defends itself against China threat allegations primarily with reassurances of goodwill, a securitizer</w:t>
      </w:r>
      <w:r w:rsidRPr="000D40EE">
        <w:rPr>
          <w:sz w:val="16"/>
        </w:rPr>
        <w:t xml:space="preserve">, like Mearsheimer, </w:t>
      </w:r>
      <w:r w:rsidRPr="000D40EE">
        <w:rPr>
          <w:rStyle w:val="StyleUnderline"/>
        </w:rPr>
        <w:t>seeks to argue from a “scientific” basis</w:t>
      </w:r>
      <w:r w:rsidRPr="000D40EE">
        <w:rPr>
          <w:sz w:val="16"/>
        </w:rPr>
        <w:t xml:space="preserve">. </w:t>
      </w:r>
      <w:r w:rsidRPr="000D40EE">
        <w:rPr>
          <w:rStyle w:val="StyleUnderline"/>
        </w:rPr>
        <w:t>He reasons that “to predict the future in Asia, one needs a theory of international politics” that is “logically sound.” 48</w:t>
      </w:r>
      <w:r w:rsidRPr="000D40EE">
        <w:rPr>
          <w:sz w:val="16"/>
        </w:rPr>
        <w:t xml:space="preserve"> Mearsheimer builds a specific communicative “sign system” in the use of scientific language to make claims to knowledge.49 </w:t>
      </w:r>
      <w:r w:rsidRPr="000D40EE">
        <w:rPr>
          <w:rStyle w:val="StyleUnderline"/>
        </w:rPr>
        <w:t xml:space="preserve">He speaks from the perspective of a scientifically trained expert </w:t>
      </w:r>
      <w:r w:rsidRPr="000D40EE">
        <w:rPr>
          <w:sz w:val="16"/>
        </w:rPr>
        <w:t xml:space="preserve">in world politics, thus </w:t>
      </w:r>
      <w:r w:rsidRPr="000D40EE">
        <w:rPr>
          <w:rStyle w:val="StyleUnderline"/>
        </w:rPr>
        <w:t>privileging technical language over everyday language.</w:t>
      </w:r>
      <w:r w:rsidRPr="000D40EE">
        <w:rPr>
          <w:sz w:val="16"/>
        </w:rPr>
        <w:t xml:space="preserve"> </w:t>
      </w:r>
      <w:r w:rsidRPr="000D40EE">
        <w:rPr>
          <w:rStyle w:val="StyleUnderline"/>
        </w:rPr>
        <w:t>The threat posed by a rising China to international security is reasoned “scientifically” to be inevitable.</w:t>
      </w:r>
      <w:r w:rsidRPr="000D40EE">
        <w:rPr>
          <w:sz w:val="16"/>
        </w:rPr>
        <w:t xml:space="preserve"> This raises the question of what practice or activity this use of language is designed to elicit. </w:t>
      </w:r>
      <w:r w:rsidRPr="000D40EE">
        <w:rPr>
          <w:rStyle w:val="StyleUnderline"/>
        </w:rPr>
        <w:t>By persuading readers of the inevitability of a Chinese threat</w:t>
      </w:r>
      <w:r w:rsidRPr="000D40EE">
        <w:rPr>
          <w:sz w:val="16"/>
        </w:rPr>
        <w:t xml:space="preserve">, for example, </w:t>
      </w:r>
      <w:r w:rsidRPr="000D40EE">
        <w:rPr>
          <w:rStyle w:val="StyleUnderline"/>
        </w:rPr>
        <w:t>Mearsheimer may aim to prompt the action perceived as necessary to prevent this threat.</w:t>
      </w:r>
      <w:r w:rsidRPr="000D40EE">
        <w:rPr>
          <w:sz w:val="16"/>
        </w:rPr>
        <w:t xml:space="preserve"> According to a survey titled “The Ivory Tower,” published in Foreign Policy, the majority of both academics and practitioners in the United States consider China’s rise to be the most important U.S. foreign-policy challenge.50 Similarly, both IR scholars and practitioners regularly pinpoint East Asia as the region of greatest strategic importance to the United States today and over the next 20 years. </w:t>
      </w:r>
      <w:r w:rsidRPr="000D40EE">
        <w:rPr>
          <w:rStyle w:val="StyleUnderline"/>
        </w:rPr>
        <w:t>Although</w:t>
      </w:r>
      <w:r w:rsidRPr="000D40EE">
        <w:rPr>
          <w:sz w:val="16"/>
        </w:rPr>
        <w:t xml:space="preserve"> most IR scholars agree that </w:t>
      </w:r>
      <w:r w:rsidRPr="000D40EE">
        <w:rPr>
          <w:rStyle w:val="StyleUnderline"/>
        </w:rPr>
        <w:t>China’s political influence has not yet exceeded that of the U</w:t>
      </w:r>
      <w:r w:rsidRPr="000D40EE">
        <w:rPr>
          <w:sz w:val="16"/>
        </w:rPr>
        <w:t xml:space="preserve">nited </w:t>
      </w:r>
      <w:r w:rsidRPr="000D40EE">
        <w:rPr>
          <w:rStyle w:val="StyleUnderline"/>
        </w:rPr>
        <w:t>S</w:t>
      </w:r>
      <w:r w:rsidRPr="000D40EE">
        <w:rPr>
          <w:sz w:val="16"/>
        </w:rPr>
        <w:t xml:space="preserve">tates, </w:t>
      </w:r>
      <w:r w:rsidRPr="000D40EE">
        <w:rPr>
          <w:rStyle w:val="StyleUnderline"/>
        </w:rPr>
        <w:t>they predict that the chance of war between the two countries will increase</w:t>
      </w:r>
      <w:r w:rsidRPr="000D40EE">
        <w:rPr>
          <w:sz w:val="16"/>
        </w:rPr>
        <w:t xml:space="preserve"> from 13 percent in the next 10 </w:t>
      </w:r>
      <w:r w:rsidRPr="000D40EE">
        <w:rPr>
          <w:rStyle w:val="StyleUnderline"/>
        </w:rPr>
        <w:t>years to 23 percent in the next 30 years.</w:t>
      </w:r>
      <w:r w:rsidRPr="000D40EE">
        <w:rPr>
          <w:sz w:val="16"/>
        </w:rPr>
        <w:t xml:space="preserve">51 In the scientific mode, </w:t>
      </w:r>
      <w:r w:rsidRPr="000D40EE">
        <w:rPr>
          <w:rStyle w:val="StyleUnderline"/>
        </w:rPr>
        <w:t>securitizers reason deductively from scientific theory to the existence of a “China threat.”</w:t>
      </w:r>
      <w:r w:rsidRPr="000D40EE">
        <w:rPr>
          <w:sz w:val="16"/>
        </w:rPr>
        <w:t xml:space="preserve"> This deductive process entails many instances of “intertextuality,”52 moments at which one spoken or written text alludes to, quotes, or otherwise relates to another. Discussion of the China threat is no longer limited to the world of academia; for instance, </w:t>
      </w:r>
      <w:r w:rsidRPr="000D40EE">
        <w:rPr>
          <w:rStyle w:val="StyleUnderline"/>
        </w:rPr>
        <w:t xml:space="preserve">the issue has been widely referenced and examined by U.S. journalists in books that have subsequently become bestsellers.53 It is difficult to trace the ways in which academics and policy makers influence each other. </w:t>
      </w:r>
      <w:r w:rsidRPr="000D40EE">
        <w:rPr>
          <w:sz w:val="16"/>
        </w:rPr>
        <w:t xml:space="preserve">However, it is clear that renowned IR scholars like Mearsheimer are influential not only in their own fields but far beyond. Here, knowledge and power mutually reinforce each other. </w:t>
      </w:r>
      <w:r w:rsidRPr="000D40EE">
        <w:rPr>
          <w:rStyle w:val="StyleUnderline"/>
        </w:rPr>
        <w:t>With the increasing popularity of offensive realism and powertransition theory, people in many different professions are alluding to or talking at length about the so-called China threat. In scholarly discussion, policy analysis, and strategic planning, the issue is often taken as a given.</w:t>
      </w:r>
    </w:p>
    <w:p w:rsidR="00C71562" w:rsidRPr="005E4A54" w:rsidRDefault="00C71562" w:rsidP="00C71562"/>
    <w:p w:rsidR="005E4A54" w:rsidRPr="005E4A54" w:rsidRDefault="005E4A54" w:rsidP="005E4A54"/>
    <w:p w:rsidR="00E031C5" w:rsidRDefault="00E031C5" w:rsidP="00A9416D">
      <w:pPr>
        <w:pStyle w:val="Heading3"/>
      </w:pPr>
      <w:bookmarkStart w:id="6" w:name="_Toc455340898"/>
      <w:r>
        <w:t>Militarism/Hegemony</w:t>
      </w:r>
      <w:bookmarkEnd w:id="6"/>
    </w:p>
    <w:p w:rsidR="00C71562" w:rsidRPr="000E0D40" w:rsidRDefault="00C71562" w:rsidP="00C71562">
      <w:pPr>
        <w:pStyle w:val="Heading4"/>
      </w:pPr>
      <w:r>
        <w:t>American militarism in the Asia-Pacific is justified by orientalist representations of a rogue China threat—missile defense proves</w:t>
      </w:r>
    </w:p>
    <w:p w:rsidR="00C71562" w:rsidRDefault="00C71562" w:rsidP="00C71562">
      <w:r w:rsidRPr="00DE137C">
        <w:rPr>
          <w:rStyle w:val="Heading4Char"/>
        </w:rPr>
        <w:t>Latham 1</w:t>
      </w:r>
      <w:r>
        <w:t xml:space="preserve"> (Andrew A., Professor of Political Science at Macalester College, “China in the Contemporary American Geopolitical Imagination”, </w:t>
      </w:r>
      <w:r>
        <w:rPr>
          <w:i/>
        </w:rPr>
        <w:t xml:space="preserve">Asian </w:t>
      </w:r>
      <w:r w:rsidRPr="00D04E06">
        <w:rPr>
          <w:i/>
        </w:rPr>
        <w:t>Affairs</w:t>
      </w:r>
      <w:r>
        <w:t xml:space="preserve">, 28(3), </w:t>
      </w:r>
      <w:r w:rsidRPr="00D04E06">
        <w:t>p</w:t>
      </w:r>
      <w:r>
        <w:t xml:space="preserve">. 141 – 144) | js </w:t>
      </w:r>
    </w:p>
    <w:p w:rsidR="00C71562" w:rsidRPr="000E0D40" w:rsidRDefault="00C71562" w:rsidP="00C71562">
      <w:pPr>
        <w:rPr>
          <w:sz w:val="16"/>
        </w:rPr>
      </w:pPr>
      <w:r w:rsidRPr="000E0D40">
        <w:rPr>
          <w:sz w:val="16"/>
        </w:rPr>
        <w:t>Sources of Danger: Defining Adversaries in the Post-Cold War Security Environment Taken together,</w:t>
      </w:r>
      <w:r w:rsidRPr="00DE137C">
        <w:rPr>
          <w:rStyle w:val="StyleUnderline"/>
        </w:rPr>
        <w:t xml:space="preserve"> this geopolitical imaginary constitutes the basic interpretive lens through which the majority of policymakers, academics,</w:t>
      </w:r>
      <w:r w:rsidRPr="000E0D40">
        <w:rPr>
          <w:sz w:val="16"/>
        </w:rPr>
        <w:t xml:space="preserve"> and even Holly- wood filmmakers </w:t>
      </w:r>
      <w:r w:rsidRPr="00DE137C">
        <w:rPr>
          <w:rStyle w:val="StyleUnderline"/>
        </w:rPr>
        <w:t xml:space="preserve">view </w:t>
      </w:r>
      <w:r w:rsidRPr="000E0D40">
        <w:rPr>
          <w:sz w:val="16"/>
        </w:rPr>
        <w:t>and make sense of</w:t>
      </w:r>
      <w:r w:rsidRPr="00DE137C">
        <w:rPr>
          <w:rStyle w:val="StyleUnderline"/>
        </w:rPr>
        <w:t xml:space="preserve"> the world</w:t>
      </w:r>
      <w:r w:rsidRPr="000E0D40">
        <w:rPr>
          <w:sz w:val="16"/>
        </w:rPr>
        <w:t>. Against this backdrop</w:t>
      </w:r>
      <w:r w:rsidRPr="00DE137C">
        <w:rPr>
          <w:rStyle w:val="StyleUnderline"/>
        </w:rPr>
        <w:t>, this new discourse specified that the principal source of danger, threat, and insecuri- ty in the international system was to be found in rogue states</w:t>
      </w:r>
      <w:r w:rsidRPr="000E0D40">
        <w:rPr>
          <w:sz w:val="16"/>
        </w:rPr>
        <w:t xml:space="preserve"> (recently relabeled states of concern), </w:t>
      </w:r>
      <w:r w:rsidRPr="00DE137C">
        <w:rPr>
          <w:rStyle w:val="StyleUnderline"/>
        </w:rPr>
        <w:t>which</w:t>
      </w:r>
      <w:r w:rsidRPr="000E0D40">
        <w:rPr>
          <w:sz w:val="16"/>
        </w:rPr>
        <w:t xml:space="preserve"> were </w:t>
      </w:r>
      <w:r w:rsidRPr="00DE137C">
        <w:rPr>
          <w:rStyle w:val="StyleUnderline"/>
        </w:rPr>
        <w:t>represented</w:t>
      </w:r>
      <w:r w:rsidRPr="000E0D40">
        <w:rPr>
          <w:sz w:val="16"/>
        </w:rPr>
        <w:t xml:space="preserve"> both as posing a </w:t>
      </w:r>
      <w:r w:rsidRPr="00DE137C">
        <w:rPr>
          <w:rStyle w:val="StyleUnderline"/>
        </w:rPr>
        <w:t>danger to the U</w:t>
      </w:r>
      <w:r w:rsidRPr="000E0D40">
        <w:rPr>
          <w:sz w:val="16"/>
        </w:rPr>
        <w:t>nit- ed</w:t>
      </w:r>
      <w:r w:rsidRPr="00DE137C">
        <w:rPr>
          <w:rStyle w:val="StyleUnderline"/>
        </w:rPr>
        <w:t xml:space="preserve"> S</w:t>
      </w:r>
      <w:r w:rsidRPr="000E0D40">
        <w:rPr>
          <w:sz w:val="16"/>
        </w:rPr>
        <w:t xml:space="preserve">tates </w:t>
      </w:r>
      <w:r w:rsidRPr="00DE137C">
        <w:rPr>
          <w:rStyle w:val="StyleUnderline"/>
        </w:rPr>
        <w:t>and</w:t>
      </w:r>
      <w:r w:rsidRPr="000E0D40">
        <w:rPr>
          <w:sz w:val="16"/>
        </w:rPr>
        <w:t xml:space="preserve"> as failing to meet generally accepted</w:t>
      </w:r>
      <w:r w:rsidRPr="00DE137C">
        <w:rPr>
          <w:rStyle w:val="StyleUnderline"/>
        </w:rPr>
        <w:t xml:space="preserve"> standards of civilized inter- national conduct.</w:t>
      </w:r>
      <w:r w:rsidRPr="000E0D40">
        <w:rPr>
          <w:sz w:val="16"/>
        </w:rPr>
        <w:t xml:space="preserve"> During the Cold War, </w:t>
      </w:r>
      <w:r w:rsidRPr="00DE137C">
        <w:rPr>
          <w:rStyle w:val="StyleUnderline"/>
        </w:rPr>
        <w:t>threat and danger almost invariably emanated from</w:t>
      </w:r>
      <w:r w:rsidRPr="000E0D40">
        <w:rPr>
          <w:sz w:val="16"/>
        </w:rPr>
        <w:t xml:space="preserve"> the Soviet Union</w:t>
      </w:r>
      <w:r w:rsidRPr="00DE137C">
        <w:rPr>
          <w:rStyle w:val="StyleUnderline"/>
        </w:rPr>
        <w:t>,</w:t>
      </w:r>
      <w:r w:rsidRPr="000E0D40">
        <w:rPr>
          <w:sz w:val="16"/>
        </w:rPr>
        <w:t xml:space="preserve"> </w:t>
      </w:r>
      <w:r w:rsidRPr="00DE137C">
        <w:rPr>
          <w:rStyle w:val="StyleUnderline"/>
        </w:rPr>
        <w:t>China</w:t>
      </w:r>
      <w:r w:rsidRPr="000E0D40">
        <w:rPr>
          <w:sz w:val="16"/>
        </w:rPr>
        <w:t>, or their proxies. Since the end of the Cold War, however, American approaches to national security have been partly reshaped by a new discourse of threat in the West that emphasizes the dangers posed by a range of actually or potentially hostile Third World states. Invoking the idiom of the Cold War. in</w:t>
      </w:r>
      <w:r w:rsidRPr="00DE137C">
        <w:rPr>
          <w:rStyle w:val="StyleUnderline"/>
        </w:rPr>
        <w:t xml:space="preserve"> </w:t>
      </w:r>
      <w:r w:rsidRPr="000E0D40">
        <w:rPr>
          <w:sz w:val="16"/>
        </w:rPr>
        <w:t xml:space="preserve">the late 1980s U.S. officials began to speak of the need to contain inherently "'irrational" (and potentially aggressive) Third World states armed with large conventional forces and weapons of mass destruction (WMDs). </w:t>
      </w:r>
      <w:r w:rsidRPr="00DE137C">
        <w:rPr>
          <w:rStyle w:val="StyleUnderline"/>
        </w:rPr>
        <w:t>In the new American imaginary, deterrence and containment of global communism were replaced</w:t>
      </w:r>
      <w:r w:rsidRPr="000E0D40">
        <w:rPr>
          <w:sz w:val="16"/>
        </w:rPr>
        <w:t xml:space="preserve"> </w:t>
      </w:r>
      <w:r w:rsidRPr="00DE137C">
        <w:rPr>
          <w:rStyle w:val="StyleUnderline"/>
        </w:rPr>
        <w:t>with</w:t>
      </w:r>
      <w:r w:rsidRPr="000E0D40">
        <w:rPr>
          <w:sz w:val="16"/>
        </w:rPr>
        <w:t xml:space="preserve"> what Michael Klare has labeled </w:t>
      </w:r>
      <w:r w:rsidRPr="00DE137C">
        <w:rPr>
          <w:rStyle w:val="StyleUnderline"/>
        </w:rPr>
        <w:t xml:space="preserve">the "rogue doc- trine": "the characterization of </w:t>
      </w:r>
      <w:r w:rsidRPr="000E0D40">
        <w:rPr>
          <w:sz w:val="16"/>
        </w:rPr>
        <w:t xml:space="preserve">hostile (or </w:t>
      </w:r>
      <w:r w:rsidRPr="00DE137C">
        <w:rPr>
          <w:rStyle w:val="StyleUnderline"/>
        </w:rPr>
        <w:t>seemingly hostile</w:t>
      </w:r>
      <w:r w:rsidRPr="000E0D40">
        <w:rPr>
          <w:sz w:val="16"/>
        </w:rPr>
        <w:t>) Third W</w:t>
      </w:r>
      <w:r w:rsidRPr="00DE137C">
        <w:rPr>
          <w:rStyle w:val="StyleUnderline"/>
        </w:rPr>
        <w:t>orld states with large military forces and nascent WMD capabilities as 'rogue states' or 'nuclear outlaws' bent on sabotaging the prevailing world order.</w:t>
      </w:r>
      <w:r w:rsidRPr="000E0D40">
        <w:rPr>
          <w:sz w:val="16"/>
        </w:rPr>
        <w:t xml:space="preserve">"2 The use of the rogue metaphor is particularly important in this context; for in the late-twentieth- century West, the term </w:t>
      </w:r>
      <w:r w:rsidRPr="00DE137C">
        <w:rPr>
          <w:rStyle w:val="StyleUnderline"/>
        </w:rPr>
        <w:t>rogue invokes a set of images that include "dishonest,"' "irresponsible," "unprincipled," "unscrupulous," "immoral," and "dangerous.</w:t>
      </w:r>
      <w:r w:rsidRPr="000E0D40">
        <w:rPr>
          <w:sz w:val="16"/>
        </w:rPr>
        <w:t xml:space="preserve">" The term rogue state conjures up images of a state that is beyond the pale of civ- ilized international relations and is therefore a danger to peace and security. Although there is no single authoritative listing of rogue states, it is generally understood to include states such as North Korea, Libya, Iran, and Iraq. Two elements of this new representation of threat are worth noting. First, these Third World states are often described in language that had previously been applied to the Soviet Union: in both the popular and professional literature deal- ing with international security issues, these </w:t>
      </w:r>
      <w:r w:rsidRPr="00DE137C">
        <w:rPr>
          <w:rStyle w:val="StyleUnderline"/>
        </w:rPr>
        <w:t>states are routinely represented as "totalitarian," "expansionist," "militaristic," and "implacably hostile</w:t>
      </w:r>
      <w:r w:rsidRPr="000E0D40">
        <w:rPr>
          <w:sz w:val="16"/>
        </w:rPr>
        <w:t xml:space="preserve">" to their neighbors and/or to American interests; as </w:t>
      </w:r>
      <w:r w:rsidRPr="00DE137C">
        <w:rPr>
          <w:rStyle w:val="StyleUnderline"/>
        </w:rPr>
        <w:t>opposing "Western values" such as democracy, human rights, and the rule of law; and as bent on violating global norms regarding nuclear, biological, and chemical weapons proliferation.</w:t>
      </w:r>
      <w:r w:rsidRPr="000E0D40">
        <w:rPr>
          <w:sz w:val="16"/>
        </w:rPr>
        <w:t xml:space="preserve"> Sec- ond, the type of threat they pose is typically expressed in terms that tap into both the Cold War experience and deeper Western cultural currents. In this respect, the representation of "aggressive" and "irrational" Third World states armed with nuclear weapons as constituting the principal source of danger and insecurity in the international system closely parallels Cold War interpretations of the nature of the Soviet threat. </w:t>
      </w:r>
      <w:r w:rsidRPr="00DE137C">
        <w:rPr>
          <w:rStyle w:val="StyleUnderline"/>
        </w:rPr>
        <w:t>The danger posed by such states'</w:t>
      </w:r>
      <w:r w:rsidRPr="000E0D40">
        <w:rPr>
          <w:sz w:val="16"/>
        </w:rPr>
        <w:t xml:space="preserve"> </w:t>
      </w:r>
      <w:r w:rsidRPr="00DE137C">
        <w:rPr>
          <w:rStyle w:val="StyleUnderline"/>
        </w:rPr>
        <w:t>possessing</w:t>
      </w:r>
      <w:r w:rsidRPr="000E0D40">
        <w:rPr>
          <w:sz w:val="16"/>
        </w:rPr>
        <w:t xml:space="preserve"> chemical and biological </w:t>
      </w:r>
      <w:r w:rsidRPr="00DE137C">
        <w:rPr>
          <w:rStyle w:val="StyleUnderline"/>
        </w:rPr>
        <w:t>weapons</w:t>
      </w:r>
      <w:r w:rsidRPr="000E0D40">
        <w:rPr>
          <w:sz w:val="16"/>
        </w:rPr>
        <w:t xml:space="preserve">, on the other hand, clearly </w:t>
      </w:r>
      <w:r w:rsidRPr="00DE137C">
        <w:rPr>
          <w:rStyle w:val="StyleUnderline"/>
        </w:rPr>
        <w:t>taps into Western cultural con- ceptions of the "illegitimate" nature of such weapons, especially in the hands of "irresponsible" Third World powers. In short, rogue states</w:t>
      </w:r>
      <w:r w:rsidRPr="000E0D40">
        <w:rPr>
          <w:sz w:val="16"/>
        </w:rPr>
        <w:t xml:space="preserve"> </w:t>
      </w:r>
      <w:r w:rsidRPr="00DE137C">
        <w:rPr>
          <w:rStyle w:val="StyleUnderline"/>
        </w:rPr>
        <w:t>are filling the threat gap left by the demise of the Soviet Union. This process of threat codification was</w:t>
      </w:r>
      <w:r w:rsidRPr="000E0D40">
        <w:rPr>
          <w:sz w:val="16"/>
        </w:rPr>
        <w:t xml:space="preserve"> underpinned, channeled, and </w:t>
      </w:r>
      <w:r w:rsidRPr="00DE137C">
        <w:rPr>
          <w:rStyle w:val="StyleUnderline"/>
        </w:rPr>
        <w:t>ampli- fied by centuries-old Western symbolic cultural representations of non-Western societies as irrational, dangerous, impervious to the logic of reason, and ulti- mately respectful only of superior military force.</w:t>
      </w:r>
      <w:r w:rsidRPr="000E0D40">
        <w:rPr>
          <w:sz w:val="16"/>
        </w:rPr>
        <w:t xml:space="preserve"> </w:t>
      </w:r>
      <w:r w:rsidRPr="000E0D40">
        <w:rPr>
          <w:rStyle w:val="StyleUnderline"/>
        </w:rPr>
        <w:t>Ed</w:t>
      </w:r>
      <w:r w:rsidRPr="00DE137C">
        <w:rPr>
          <w:rStyle w:val="StyleUnderline"/>
        </w:rPr>
        <w:t>ward Said, among others, has described this dominant Western way of interpreting the non-West (once called "the Orient"</w:t>
      </w:r>
      <w:r w:rsidRPr="000E0D40">
        <w:rPr>
          <w:sz w:val="16"/>
        </w:rPr>
        <w:t xml:space="preserve"> but now labeled the "South" or the "Third World") </w:t>
      </w:r>
      <w:r w:rsidRPr="00DE137C">
        <w:rPr>
          <w:rStyle w:val="StyleUnderline"/>
        </w:rPr>
        <w:t>as being more a product of the culture that produced it than an accurate reflection of its putative object</w:t>
      </w:r>
      <w:r w:rsidRPr="000E0D40">
        <w:rPr>
          <w:sz w:val="16"/>
        </w:rPr>
        <w:t xml:space="preserve">.3 </w:t>
      </w:r>
      <w:r w:rsidRPr="00DE137C">
        <w:rPr>
          <w:rStyle w:val="StyleUnderline"/>
        </w:rPr>
        <w:t>Orientalism</w:t>
      </w:r>
      <w:r w:rsidRPr="000E0D40">
        <w:rPr>
          <w:sz w:val="16"/>
        </w:rPr>
        <w:t xml:space="preserve"> is a discourse about the non-Western world that </w:t>
      </w:r>
      <w:r w:rsidRPr="00DE137C">
        <w:rPr>
          <w:rStyle w:val="StyleUnderline"/>
        </w:rPr>
        <w:t xml:space="preserve">deploys Western concepts and categories to render that world intelligible to Westerners. </w:t>
      </w:r>
      <w:r w:rsidRPr="000E0D40">
        <w:rPr>
          <w:sz w:val="16"/>
        </w:rPr>
        <w:t xml:space="preserve">The important point here is that </w:t>
      </w:r>
      <w:r w:rsidRPr="00DE137C">
        <w:rPr>
          <w:rStyle w:val="StyleUnderline"/>
        </w:rPr>
        <w:t>embedded in American represen- tations of rogue states is a kind of contemporary "strategic orientalism," an interpretation of the politico-strategic objectives and purposes of Third World states that</w:t>
      </w:r>
      <w:r w:rsidRPr="000E0D40">
        <w:rPr>
          <w:sz w:val="16"/>
        </w:rPr>
        <w:t xml:space="preserve"> is </w:t>
      </w:r>
      <w:r w:rsidRPr="00DE137C">
        <w:rPr>
          <w:rStyle w:val="StyleUnderline"/>
        </w:rPr>
        <w:t>shaped</w:t>
      </w:r>
      <w:r w:rsidRPr="000E0D40">
        <w:rPr>
          <w:sz w:val="16"/>
        </w:rPr>
        <w:t xml:space="preserve"> more </w:t>
      </w:r>
      <w:r w:rsidRPr="00DE137C">
        <w:rPr>
          <w:rStyle w:val="StyleUnderline"/>
        </w:rPr>
        <w:t xml:space="preserve">by Western fears and prejudices </w:t>
      </w:r>
      <w:r w:rsidRPr="000E0D40">
        <w:rPr>
          <w:sz w:val="16"/>
        </w:rPr>
        <w:t xml:space="preserve">than by the realities of politics in those states. An excellent example of this is Samuel Huntington's discussion of an emerging "Confucian-Islamic connection" of opposition to the West, which is "designed to promote acquisition by its members of the weapons and weapons technologies needed to counter the military power of the West."4 He bases this in part on the pattern of Chinese arms sales to Iran and Pakistan yet fails to note that, from the Chinese perspective, it might make equal sense to talk of a "Christian-Islamic axis" based on massive U.S. arms sales to Saudi Arabia and other U.S. allies in the Persian Gulf. Hence </w:t>
      </w:r>
      <w:r w:rsidRPr="00DE137C">
        <w:rPr>
          <w:rStyle w:val="StyleUnderline"/>
        </w:rPr>
        <w:t>the proliferation threat posed by rogue states has become the foundation of post-Cold War American security policy not because of any radical change in the behavior of those states</w:t>
      </w:r>
      <w:r w:rsidRPr="000E0D40">
        <w:rPr>
          <w:sz w:val="16"/>
        </w:rPr>
        <w:t xml:space="preserve"> (i.e., changes in the "real world") </w:t>
      </w:r>
      <w:r w:rsidRPr="00DE137C">
        <w:rPr>
          <w:rStyle w:val="StyleUnderline"/>
        </w:rPr>
        <w:t>but because American policymakers have acquired a new geopolitical imaginary that shapes their understanding of the international security environment.</w:t>
      </w:r>
      <w:r w:rsidRPr="000E0D40">
        <w:rPr>
          <w:sz w:val="16"/>
        </w:rPr>
        <w:t xml:space="preserve"> It is one in which the rogue metaphor invests certain Third World states-such as North Korea, Syria, and Libya- with a degree of menace that they might not otherwise enjoy (and which they probably do not deserve). Addressing the Threat: American Approaches to Security-Building in the Post-Cold War World </w:t>
      </w:r>
      <w:r w:rsidRPr="00DE137C">
        <w:rPr>
          <w:rStyle w:val="StyleUnderline"/>
        </w:rPr>
        <w:t>Underlying and conditioning U.S. foreign and defense policy is the perva- sive and axiomatic belief that the U</w:t>
      </w:r>
      <w:r w:rsidRPr="000E0D40">
        <w:rPr>
          <w:sz w:val="16"/>
        </w:rPr>
        <w:t xml:space="preserve">nited </w:t>
      </w:r>
      <w:r w:rsidRPr="00DE137C">
        <w:rPr>
          <w:rStyle w:val="StyleUnderline"/>
        </w:rPr>
        <w:t>St</w:t>
      </w:r>
      <w:r w:rsidRPr="000E0D40">
        <w:rPr>
          <w:sz w:val="16"/>
        </w:rPr>
        <w:t xml:space="preserve">ates (or occasionally the West) </w:t>
      </w:r>
      <w:r w:rsidRPr="00DE137C">
        <w:rPr>
          <w:rStyle w:val="StyleUnderline"/>
        </w:rPr>
        <w:t>as a civilization has a special role to play in global security affairs</w:t>
      </w:r>
      <w:r w:rsidRPr="000E0D40">
        <w:rPr>
          <w:sz w:val="16"/>
        </w:rPr>
        <w:t xml:space="preserve">. </w:t>
      </w:r>
      <w:r w:rsidRPr="00DE137C">
        <w:rPr>
          <w:rStyle w:val="StyleUnderline"/>
        </w:rPr>
        <w:t>This</w:t>
      </w:r>
      <w:r w:rsidRPr="000E0D40">
        <w:rPr>
          <w:sz w:val="16"/>
        </w:rPr>
        <w:t xml:space="preserve"> belief which </w:t>
      </w:r>
      <w:r w:rsidRPr="00DE137C">
        <w:rPr>
          <w:rStyle w:val="StyleUnderline"/>
        </w:rPr>
        <w:t xml:space="preserve">is deeply embedded in </w:t>
      </w:r>
      <w:r w:rsidRPr="000E0D40">
        <w:rPr>
          <w:sz w:val="16"/>
        </w:rPr>
        <w:t xml:space="preserve">European Enlightenment </w:t>
      </w:r>
      <w:r w:rsidRPr="00DE137C">
        <w:rPr>
          <w:rStyle w:val="StyleUnderline"/>
        </w:rPr>
        <w:t>notions of the progres- sive, world-historical role of the U</w:t>
      </w:r>
      <w:r w:rsidRPr="000E0D40">
        <w:rPr>
          <w:sz w:val="16"/>
        </w:rPr>
        <w:t>nited</w:t>
      </w:r>
      <w:r w:rsidRPr="00DE137C">
        <w:rPr>
          <w:rStyle w:val="StyleUnderline"/>
        </w:rPr>
        <w:t xml:space="preserve"> S</w:t>
      </w:r>
      <w:r w:rsidRPr="000E0D40">
        <w:rPr>
          <w:sz w:val="16"/>
        </w:rPr>
        <w:t xml:space="preserve">tates/West-manifests itself most clearly in an inclination among American </w:t>
      </w:r>
      <w:r w:rsidRPr="00DE137C">
        <w:rPr>
          <w:rStyle w:val="StyleUnderline"/>
        </w:rPr>
        <w:t>policymakers to see the U</w:t>
      </w:r>
      <w:r w:rsidRPr="000E0D40">
        <w:rPr>
          <w:sz w:val="16"/>
        </w:rPr>
        <w:t xml:space="preserve">nited </w:t>
      </w:r>
      <w:r w:rsidRPr="00DE137C">
        <w:rPr>
          <w:rStyle w:val="StyleUnderline"/>
        </w:rPr>
        <w:t>S</w:t>
      </w:r>
      <w:r w:rsidRPr="000E0D40">
        <w:rPr>
          <w:sz w:val="16"/>
        </w:rPr>
        <w:t xml:space="preserve">tates </w:t>
      </w:r>
      <w:r w:rsidRPr="00DE137C">
        <w:rPr>
          <w:rStyle w:val="StyleUnderline"/>
        </w:rPr>
        <w:t>as the embodiment (and arbiter)</w:t>
      </w:r>
      <w:r w:rsidRPr="000E0D40">
        <w:rPr>
          <w:sz w:val="16"/>
        </w:rPr>
        <w:t xml:space="preserve"> of what Gerrit Gong has called "</w:t>
      </w:r>
      <w:r w:rsidRPr="00DE137C">
        <w:rPr>
          <w:rStyle w:val="StyleUnderline"/>
        </w:rPr>
        <w:t>the standard of civilization</w:t>
      </w:r>
      <w:r w:rsidRPr="000E0D40">
        <w:rPr>
          <w:sz w:val="16"/>
        </w:rPr>
        <w:t xml:space="preserve">."5 According to this view, </w:t>
      </w:r>
      <w:r w:rsidRPr="00DE137C">
        <w:rPr>
          <w:rStyle w:val="StyleUnderline"/>
        </w:rPr>
        <w:t>the U</w:t>
      </w:r>
      <w:r w:rsidRPr="000E0D40">
        <w:rPr>
          <w:sz w:val="16"/>
        </w:rPr>
        <w:t xml:space="preserve">nited </w:t>
      </w:r>
      <w:r w:rsidRPr="00DE137C">
        <w:rPr>
          <w:rStyle w:val="StyleUnderline"/>
        </w:rPr>
        <w:t>S</w:t>
      </w:r>
      <w:r w:rsidRPr="000E0D40">
        <w:rPr>
          <w:sz w:val="16"/>
        </w:rPr>
        <w:t xml:space="preserve">tates </w:t>
      </w:r>
      <w:r w:rsidRPr="00DE137C">
        <w:rPr>
          <w:rStyle w:val="StyleUnderline"/>
        </w:rPr>
        <w:t>and its Western allies</w:t>
      </w:r>
      <w:r w:rsidRPr="000E0D40">
        <w:rPr>
          <w:sz w:val="16"/>
        </w:rPr>
        <w:t xml:space="preserve"> </w:t>
      </w:r>
      <w:r w:rsidRPr="00DE137C">
        <w:rPr>
          <w:rStyle w:val="StyleUnderline"/>
        </w:rPr>
        <w:t>are more responsible, mature, developed, pacific, and democratic t</w:t>
      </w:r>
      <w:r w:rsidRPr="000E0D40">
        <w:rPr>
          <w:sz w:val="16"/>
        </w:rPr>
        <w:t xml:space="preserve">han the other nations of the world </w:t>
      </w:r>
      <w:r w:rsidRPr="00DE137C">
        <w:rPr>
          <w:rStyle w:val="StyleUnderline"/>
        </w:rPr>
        <w:t>and can therefore be trusted with nuclear weapons, ballis- tic missiles, chemical weapons precursors, biotechnologies,</w:t>
      </w:r>
      <w:r w:rsidRPr="000E0D40">
        <w:rPr>
          <w:sz w:val="16"/>
        </w:rPr>
        <w:t xml:space="preserve"> and so forth. </w:t>
      </w:r>
      <w:r w:rsidRPr="00DE137C">
        <w:rPr>
          <w:rStyle w:val="StyleUnderline"/>
        </w:rPr>
        <w:t xml:space="preserve">The possibility that these might be seen as threats by others (and hence the possi- bility that others' attempts to procure similar weapons is only a response) is simply not admitted. </w:t>
      </w:r>
      <w:r w:rsidRPr="000E0D40">
        <w:rPr>
          <w:sz w:val="16"/>
        </w:rPr>
        <w:t xml:space="preserve">At the other end of the continuum are "rogue states" and "near rogues"-the antithesis of the United States--that cannot be trusted to act responsibly in security affairs. In between these two poles are the vast majority of states (some of which are considered reliable some of the time). </w:t>
      </w:r>
      <w:r w:rsidRPr="00DE137C">
        <w:rPr>
          <w:rStyle w:val="StyleUnderline"/>
        </w:rPr>
        <w:t xml:space="preserve">This very powerful geopolitical imaginary underpins </w:t>
      </w:r>
      <w:r w:rsidRPr="000E0D40">
        <w:rPr>
          <w:sz w:val="16"/>
        </w:rPr>
        <w:t xml:space="preserve">(or at least legitimizes) </w:t>
      </w:r>
      <w:r w:rsidRPr="00DE137C">
        <w:rPr>
          <w:rStyle w:val="StyleUnderline"/>
        </w:rPr>
        <w:t>the U</w:t>
      </w:r>
      <w:r w:rsidRPr="000E0D40">
        <w:rPr>
          <w:sz w:val="16"/>
        </w:rPr>
        <w:t>nited</w:t>
      </w:r>
      <w:r w:rsidRPr="00DE137C">
        <w:rPr>
          <w:rStyle w:val="StyleUnderline"/>
        </w:rPr>
        <w:t xml:space="preserve"> S</w:t>
      </w:r>
      <w:r w:rsidRPr="000E0D40">
        <w:rPr>
          <w:sz w:val="16"/>
        </w:rPr>
        <w:t xml:space="preserve">tates' basic </w:t>
      </w:r>
      <w:r w:rsidRPr="00DE137C">
        <w:rPr>
          <w:rStyle w:val="StyleUnderline"/>
        </w:rPr>
        <w:t>approach to security building</w:t>
      </w:r>
      <w:r w:rsidRPr="000E0D40">
        <w:rPr>
          <w:sz w:val="16"/>
        </w:rPr>
        <w:t xml:space="preserve">, both globally and </w:t>
      </w:r>
      <w:r w:rsidRPr="00DE137C">
        <w:rPr>
          <w:rStyle w:val="StyleUnderline"/>
        </w:rPr>
        <w:t xml:space="preserve">in </w:t>
      </w:r>
      <w:r w:rsidRPr="000E0D40">
        <w:rPr>
          <w:sz w:val="16"/>
        </w:rPr>
        <w:t>the</w:t>
      </w:r>
      <w:r w:rsidRPr="00DE137C">
        <w:rPr>
          <w:rStyle w:val="StyleUnderline"/>
        </w:rPr>
        <w:t xml:space="preserve"> Asia</w:t>
      </w:r>
      <w:r w:rsidRPr="000E0D40">
        <w:rPr>
          <w:sz w:val="16"/>
        </w:rPr>
        <w:t xml:space="preserve">-Pacific region. There are several corollaries to this American geopolitical imaginary. First, </w:t>
      </w:r>
      <w:r w:rsidRPr="00DE137C">
        <w:rPr>
          <w:rStyle w:val="StyleUnderline"/>
        </w:rPr>
        <w:t>this self-image inclines American policymakers to view the U</w:t>
      </w:r>
      <w:r w:rsidRPr="000E0D40">
        <w:rPr>
          <w:sz w:val="16"/>
        </w:rPr>
        <w:t xml:space="preserve">nited </w:t>
      </w:r>
      <w:r w:rsidRPr="00DE137C">
        <w:rPr>
          <w:rStyle w:val="StyleUnderline"/>
        </w:rPr>
        <w:t>S</w:t>
      </w:r>
      <w:r w:rsidRPr="000E0D40">
        <w:rPr>
          <w:sz w:val="16"/>
        </w:rPr>
        <w:t xml:space="preserve">tates </w:t>
      </w:r>
      <w:r w:rsidRPr="00DE137C">
        <w:rPr>
          <w:rStyle w:val="StyleUnderline"/>
        </w:rPr>
        <w:t xml:space="preserve">as hav- ing a natural vocation to </w:t>
      </w:r>
      <w:r w:rsidRPr="000E0D40">
        <w:rPr>
          <w:sz w:val="16"/>
        </w:rPr>
        <w:t xml:space="preserve">act as a "benign hegemon" in global security affairs- that is, to </w:t>
      </w:r>
      <w:r w:rsidRPr="00DE137C">
        <w:rPr>
          <w:rStyle w:val="StyleUnderline"/>
        </w:rPr>
        <w:t>play a lead role in shaping (and enforcing) the global security order</w:t>
      </w:r>
      <w:r w:rsidRPr="000E0D40">
        <w:rPr>
          <w:sz w:val="16"/>
        </w:rPr>
        <w:t xml:space="preserve">- while predisposing them to believe that non-Western states are inherently less well suited to play a lead role in global and regional security issues. A second corollary of the belief in American exceptionalism is the view that, </w:t>
      </w:r>
      <w:r w:rsidRPr="00DE137C">
        <w:rPr>
          <w:rStyle w:val="StyleUnderline"/>
        </w:rPr>
        <w:t>because the U</w:t>
      </w:r>
      <w:r w:rsidRPr="000E0D40">
        <w:rPr>
          <w:sz w:val="16"/>
        </w:rPr>
        <w:t xml:space="preserve">nited </w:t>
      </w:r>
      <w:r w:rsidRPr="00DE137C">
        <w:rPr>
          <w:rStyle w:val="StyleUnderline"/>
        </w:rPr>
        <w:t>S</w:t>
      </w:r>
      <w:r w:rsidRPr="000E0D40">
        <w:rPr>
          <w:sz w:val="16"/>
        </w:rPr>
        <w:t xml:space="preserve">tates </w:t>
      </w:r>
      <w:r w:rsidRPr="00DE137C">
        <w:rPr>
          <w:rStyle w:val="StyleUnderline"/>
        </w:rPr>
        <w:t>is pursuing rational and benign security-building policies, it can be excused from some of the more onerous restraints that others need to observe if peace and stability are to be maintained.</w:t>
      </w:r>
      <w:r w:rsidRPr="000E0D40">
        <w:rPr>
          <w:sz w:val="16"/>
        </w:rPr>
        <w:t xml:space="preserve"> The United States often does not (except in the most abstract way) accept the notion of "equity" or parity of esteem in secu- rity issues that is advanced by China and India. </w:t>
      </w:r>
      <w:r w:rsidRPr="00DE137C">
        <w:rPr>
          <w:rStyle w:val="StyleUnderline"/>
        </w:rPr>
        <w:t>To offer a concrete example, the U</w:t>
      </w:r>
      <w:r w:rsidRPr="000E0D40">
        <w:rPr>
          <w:sz w:val="16"/>
        </w:rPr>
        <w:t>nited</w:t>
      </w:r>
      <w:r w:rsidRPr="00DE137C">
        <w:rPr>
          <w:rStyle w:val="StyleUnderline"/>
        </w:rPr>
        <w:t xml:space="preserve"> S</w:t>
      </w:r>
      <w:r w:rsidRPr="000E0D40">
        <w:rPr>
          <w:sz w:val="16"/>
        </w:rPr>
        <w:t xml:space="preserve">tates </w:t>
      </w:r>
      <w:r w:rsidRPr="00DE137C">
        <w:rPr>
          <w:rStyle w:val="StyleUnderline"/>
        </w:rPr>
        <w:t>views its own "forward deployment" of military forces and the rou- tine conduct of electronic surveillance missions off China's coast as benign ele- ments of a national strategy aimed at promoting international peace and securi- ty. Efforts by China</w:t>
      </w:r>
      <w:r w:rsidRPr="000E0D40">
        <w:rPr>
          <w:sz w:val="16"/>
        </w:rPr>
        <w:t xml:space="preserve"> and other countries </w:t>
      </w:r>
      <w:r w:rsidRPr="00DE137C">
        <w:rPr>
          <w:rStyle w:val="StyleUnderline"/>
        </w:rPr>
        <w:t>to develop and deploy forces that have far more limited</w:t>
      </w:r>
      <w:r w:rsidRPr="000E0D40">
        <w:rPr>
          <w:sz w:val="16"/>
        </w:rPr>
        <w:t xml:space="preserve"> global (or even regional) </w:t>
      </w:r>
      <w:r w:rsidRPr="00DE137C">
        <w:rPr>
          <w:rStyle w:val="StyleUnderline"/>
        </w:rPr>
        <w:t>reach</w:t>
      </w:r>
      <w:r w:rsidRPr="000E0D40">
        <w:rPr>
          <w:sz w:val="16"/>
        </w:rPr>
        <w:t xml:space="preserve">, however, </w:t>
      </w:r>
      <w:r w:rsidRPr="00DE137C">
        <w:rPr>
          <w:rStyle w:val="StyleUnderline"/>
        </w:rPr>
        <w:t xml:space="preserve">are viewed as provoca- tive, irresponsible, and militaristic-even though they are </w:t>
      </w:r>
      <w:r w:rsidRPr="000E0D40">
        <w:rPr>
          <w:sz w:val="16"/>
        </w:rPr>
        <w:t>arguably</w:t>
      </w:r>
      <w:r w:rsidRPr="00DE137C">
        <w:rPr>
          <w:rStyle w:val="StyleUnderline"/>
        </w:rPr>
        <w:t xml:space="preserve"> far more defensive</w:t>
      </w:r>
      <w:r w:rsidRPr="000E0D40">
        <w:rPr>
          <w:sz w:val="16"/>
        </w:rPr>
        <w:t xml:space="preserve"> (and hence legitimate) in nature. Third</w:t>
      </w:r>
      <w:r w:rsidRPr="00DE137C">
        <w:rPr>
          <w:rStyle w:val="StyleUnderline"/>
        </w:rPr>
        <w:t>, American policymakers are inclined to interpret hostile or negative reac- tions to unilateral U.S. security initiatives as disingenuous or cynically self-serv- ing</w:t>
      </w:r>
      <w:r w:rsidRPr="000E0D40">
        <w:rPr>
          <w:sz w:val="16"/>
        </w:rPr>
        <w:t xml:space="preserve">. </w:t>
      </w:r>
      <w:r w:rsidRPr="00DE137C">
        <w:rPr>
          <w:rStyle w:val="StyleUnderline"/>
        </w:rPr>
        <w:t>The possibility</w:t>
      </w:r>
      <w:r w:rsidRPr="000E0D40">
        <w:rPr>
          <w:sz w:val="16"/>
        </w:rPr>
        <w:t xml:space="preserve">, for example, </w:t>
      </w:r>
      <w:r w:rsidRPr="00DE137C">
        <w:rPr>
          <w:rStyle w:val="StyleUnderline"/>
        </w:rPr>
        <w:t>that China's opposition to U.S. missile defense plans</w:t>
      </w:r>
      <w:r w:rsidRPr="000E0D40">
        <w:rPr>
          <w:sz w:val="16"/>
        </w:rPr>
        <w:t xml:space="preserve">-plans </w:t>
      </w:r>
      <w:r w:rsidRPr="00DE137C">
        <w:rPr>
          <w:rStyle w:val="StyleUnderline"/>
        </w:rPr>
        <w:t>that would effectively neutralize China's minimal nuclear deterrent- is based on a legitimate concern that such a system might be both inherently threat- ening and destabilizing is simply not admitted</w:t>
      </w:r>
      <w:r w:rsidRPr="000E0D40">
        <w:rPr>
          <w:sz w:val="16"/>
        </w:rPr>
        <w:t xml:space="preserve">. Instead, </w:t>
      </w:r>
      <w:r w:rsidRPr="00DE137C">
        <w:rPr>
          <w:rStyle w:val="StyleUnderline"/>
        </w:rPr>
        <w:t xml:space="preserve">more sinister motives are ascribed to the Chinese leadership: specifically, that China's opposition to missile defense is </w:t>
      </w:r>
      <w:r w:rsidRPr="000E0D40">
        <w:rPr>
          <w:sz w:val="16"/>
        </w:rPr>
        <w:t>simply p</w:t>
      </w:r>
      <w:r w:rsidRPr="00DE137C">
        <w:rPr>
          <w:rStyle w:val="StyleUnderline"/>
        </w:rPr>
        <w:t>art of an ongoing effort to minimize U.S. influence</w:t>
      </w:r>
      <w:r w:rsidRPr="000E0D40">
        <w:rPr>
          <w:sz w:val="16"/>
        </w:rPr>
        <w:t xml:space="preserve"> in the region. None of this is to argue that China is not pursuing its own interests as it understands them. Rather, it is to make the point that </w:t>
      </w:r>
      <w:r w:rsidRPr="000E0D40">
        <w:rPr>
          <w:rStyle w:val="StyleUnderline"/>
        </w:rPr>
        <w:t>because U.S. policymakers tend to see themselves as having only benign motives they can only interpret resistance to U.S. initiatives as the result of duplicitous or sinister motives.</w:t>
      </w:r>
      <w:r w:rsidRPr="000E0D40">
        <w:rPr>
          <w:sz w:val="16"/>
        </w:rPr>
        <w:t xml:space="preserve"> A final corollary of </w:t>
      </w:r>
      <w:r w:rsidRPr="000E0D40">
        <w:rPr>
          <w:rStyle w:val="StyleUnderline"/>
        </w:rPr>
        <w:t>the U.S</w:t>
      </w:r>
      <w:r w:rsidRPr="000E0D40">
        <w:rPr>
          <w:sz w:val="16"/>
        </w:rPr>
        <w:t xml:space="preserve">. self-perception as guardian of the contempo- rary liberal order is that it </w:t>
      </w:r>
      <w:r w:rsidRPr="000E0D40">
        <w:rPr>
          <w:rStyle w:val="StyleUnderline"/>
        </w:rPr>
        <w:t xml:space="preserve">feels justified in maintaining its nuclear arsenal to defend </w:t>
      </w:r>
      <w:r w:rsidRPr="000E0D40">
        <w:rPr>
          <w:sz w:val="16"/>
        </w:rPr>
        <w:t>and sustain</w:t>
      </w:r>
      <w:r w:rsidRPr="000E0D40">
        <w:rPr>
          <w:rStyle w:val="StyleUnderline"/>
        </w:rPr>
        <w:t xml:space="preserve"> that order.</w:t>
      </w:r>
      <w:r w:rsidRPr="000E0D40">
        <w:rPr>
          <w:sz w:val="16"/>
        </w:rPr>
        <w:t xml:space="preserve"> This has manifested itself in the lack of enthusi- asm for a range of proposals for global nuclear disarmament, including those contained in the Canberra Commission Report, the Group of 21 proposals, and indeed, the Nuclear NonProliferation Treaty itself</w:t>
      </w:r>
      <w:r w:rsidRPr="000E0D40">
        <w:rPr>
          <w:rStyle w:val="StyleUnderline"/>
        </w:rPr>
        <w:t>. Refusal to give these pro- posals serious consideration is often explained in terms of the need to retain nuclear weapons to deter rogue states</w:t>
      </w:r>
      <w:r w:rsidRPr="000E0D40">
        <w:rPr>
          <w:sz w:val="16"/>
        </w:rPr>
        <w:t xml:space="preserve"> that might acquire various WMDs, as well as sotto voce claims that Western nuclear weapons are not a danger to international peace and security because the United States, France, and Britain are "responsible" actors who retain such weapons exclusively for defensive pur- poses. Whatever the specific rationalization, however, it is clear that U.S. offi- cials see Western nuclear weapons as qualitatively different from non-Western nuclear weapons. This </w:t>
      </w:r>
      <w:r w:rsidRPr="000E0D40">
        <w:rPr>
          <w:rStyle w:val="StyleUnderline"/>
        </w:rPr>
        <w:t xml:space="preserve">underpins both a desire to limit, contain, or roll back non-Western efforts to acquire such weapons and a pervasive indifference </w:t>
      </w:r>
      <w:r w:rsidRPr="000E0D40">
        <w:rPr>
          <w:sz w:val="16"/>
        </w:rPr>
        <w:t xml:space="preserve">(at least at the governmental level) </w:t>
      </w:r>
      <w:r w:rsidRPr="000E0D40">
        <w:rPr>
          <w:rStyle w:val="StyleUnderline"/>
        </w:rPr>
        <w:t>to</w:t>
      </w:r>
      <w:r w:rsidRPr="000E0D40">
        <w:rPr>
          <w:sz w:val="16"/>
        </w:rPr>
        <w:t xml:space="preserve"> proposals to move toward </w:t>
      </w:r>
      <w:r w:rsidRPr="000E0D40">
        <w:rPr>
          <w:rStyle w:val="StyleUnderline"/>
        </w:rPr>
        <w:t xml:space="preserve">global nuclear dis- armament. </w:t>
      </w:r>
      <w:r w:rsidRPr="000E0D40">
        <w:rPr>
          <w:sz w:val="16"/>
        </w:rPr>
        <w:t xml:space="preserve">China in the U.S. Geopolitical Imagination </w:t>
      </w:r>
      <w:r w:rsidRPr="000E0D40">
        <w:rPr>
          <w:rStyle w:val="StyleUnderline"/>
        </w:rPr>
        <w:t xml:space="preserve">How does China fit into this new geopolitical imaginary? </w:t>
      </w:r>
      <w:r w:rsidRPr="000E0D40">
        <w:rPr>
          <w:sz w:val="16"/>
        </w:rPr>
        <w:t xml:space="preserve">The rhetorical rep- resentations circulating in connection with the April 2001 U.S.-China spy plane incident provide perhaps the clearest answer to this question. Simply put, this episode revealed two (related) elements of the contemporary U.S. cultural fram- ing of China. First, as became abundantly clear during the spy plane crisis, </w:t>
      </w:r>
      <w:r w:rsidRPr="000E0D40">
        <w:rPr>
          <w:rStyle w:val="StyleUnderline"/>
        </w:rPr>
        <w:t>China is now viewed by many Americans as failing to meet the standards of civilized international conduct</w:t>
      </w:r>
      <w:r w:rsidRPr="000E0D40">
        <w:rPr>
          <w:sz w:val="16"/>
        </w:rPr>
        <w:t xml:space="preserve"> that would qualify it for full membership in the global "fam- ily of nations." During the crisis, for example,</w:t>
      </w:r>
      <w:r w:rsidRPr="000E0D40">
        <w:rPr>
          <w:rStyle w:val="StyleUnderline"/>
        </w:rPr>
        <w:t xml:space="preserve"> China was routinely represented in </w:t>
      </w:r>
      <w:r w:rsidRPr="000E0D40">
        <w:rPr>
          <w:sz w:val="16"/>
        </w:rPr>
        <w:t xml:space="preserve">policy, media, and academic circles </w:t>
      </w:r>
      <w:r w:rsidRPr="000E0D40">
        <w:rPr>
          <w:rStyle w:val="StyleUnderline"/>
        </w:rPr>
        <w:t>as being unable to grasp</w:t>
      </w:r>
      <w:r w:rsidRPr="000E0D40">
        <w:rPr>
          <w:sz w:val="16"/>
        </w:rPr>
        <w:t xml:space="preserve"> or play by </w:t>
      </w:r>
      <w:r w:rsidRPr="000E0D40">
        <w:rPr>
          <w:rStyle w:val="StyleUnderline"/>
        </w:rPr>
        <w:t xml:space="preserve">the rules of civilized international society </w:t>
      </w:r>
      <w:r w:rsidRPr="000E0D40">
        <w:rPr>
          <w:sz w:val="16"/>
        </w:rPr>
        <w:t>(esp</w:t>
      </w:r>
      <w:r w:rsidRPr="000E0D40">
        <w:rPr>
          <w:rStyle w:val="StyleUnderline"/>
        </w:rPr>
        <w:t>ecially those regarding aircraft in dis- tress, sovereign immunity of damaged military air</w:t>
      </w:r>
      <w:r>
        <w:rPr>
          <w:rStyle w:val="StyleUnderline"/>
        </w:rPr>
        <w:t>craft, and international proper</w:t>
      </w:r>
      <w:r w:rsidRPr="000E0D40">
        <w:rPr>
          <w:rStyle w:val="StyleUnderline"/>
        </w:rPr>
        <w:t>ty rights</w:t>
      </w:r>
      <w:r w:rsidRPr="000E0D40">
        <w:rPr>
          <w:sz w:val="16"/>
        </w:rPr>
        <w:t>); u</w:t>
      </w:r>
      <w:r w:rsidRPr="000E0D40">
        <w:rPr>
          <w:rStyle w:val="StyleUnderline"/>
        </w:rPr>
        <w:t>ndemocratically contemptuous of universal human rights; irresponsi- ble; dangerous; irredentist; militaristic; childishly nationalistic; technologically backward; and willfully blind to America's benign/stabilizing role in the Asia- Pacific region</w:t>
      </w:r>
      <w:r w:rsidRPr="000E0D40">
        <w:rPr>
          <w:sz w:val="16"/>
        </w:rPr>
        <w:t xml:space="preserve">. In the new U.S. geopolitical imaginary, then, although </w:t>
      </w:r>
      <w:r w:rsidRPr="000E0D40">
        <w:rPr>
          <w:rStyle w:val="StyleUnderline"/>
        </w:rPr>
        <w:t>China</w:t>
      </w:r>
      <w:r w:rsidRPr="000E0D40">
        <w:rPr>
          <w:sz w:val="16"/>
        </w:rPr>
        <w:t xml:space="preserve"> does not quite make it into the category of "rogue" state, it </w:t>
      </w:r>
      <w:r w:rsidRPr="000E0D40">
        <w:rPr>
          <w:rStyle w:val="StyleUnderline"/>
        </w:rPr>
        <w:t xml:space="preserve">is clearly represented as sharing with states like North Korea and Iraq some of the characteristics of an irrational and threatening rogue. </w:t>
      </w:r>
      <w:r w:rsidRPr="000E0D40">
        <w:rPr>
          <w:sz w:val="16"/>
        </w:rPr>
        <w:t xml:space="preserve">At a minimum, there is a widespread belief that China is a dangerous state that cannot be counted on to act in accordance with the norms of civilized international relations. Second, </w:t>
      </w:r>
      <w:r w:rsidRPr="000E0D40">
        <w:rPr>
          <w:rStyle w:val="StyleUnderline"/>
        </w:rPr>
        <w:t>the rhetoric</w:t>
      </w:r>
      <w:r w:rsidRPr="000E0D40">
        <w:rPr>
          <w:sz w:val="16"/>
        </w:rPr>
        <w:t xml:space="preserve"> surrounding the spy plane incident also clearly </w:t>
      </w:r>
      <w:r w:rsidRPr="000E0D40">
        <w:rPr>
          <w:rStyle w:val="StyleUnderline"/>
        </w:rPr>
        <w:t>revealed a powerful tendency within the U</w:t>
      </w:r>
      <w:r w:rsidRPr="000E0D40">
        <w:rPr>
          <w:sz w:val="16"/>
        </w:rPr>
        <w:t>nited</w:t>
      </w:r>
      <w:r w:rsidRPr="000E0D40">
        <w:rPr>
          <w:rStyle w:val="StyleUnderline"/>
        </w:rPr>
        <w:t xml:space="preserve"> S</w:t>
      </w:r>
      <w:r w:rsidRPr="000E0D40">
        <w:rPr>
          <w:sz w:val="16"/>
        </w:rPr>
        <w:t>tates</w:t>
      </w:r>
      <w:r w:rsidRPr="000E0D40">
        <w:rPr>
          <w:rStyle w:val="StyleUnderline"/>
        </w:rPr>
        <w:t xml:space="preserve"> to view China as a country that poses an actual challenge to American regional leadership and that harbors ambi- tions</w:t>
      </w:r>
      <w:r w:rsidRPr="000E0D40">
        <w:rPr>
          <w:sz w:val="16"/>
        </w:rPr>
        <w:t xml:space="preserve"> </w:t>
      </w:r>
      <w:r w:rsidRPr="000E0D40">
        <w:rPr>
          <w:rStyle w:val="StyleUnderline"/>
        </w:rPr>
        <w:t>of becoming a global peer competitor</w:t>
      </w:r>
      <w:r w:rsidRPr="000E0D40">
        <w:rPr>
          <w:sz w:val="16"/>
        </w:rPr>
        <w:t xml:space="preserve"> of the United States. </w:t>
      </w:r>
      <w:r w:rsidRPr="000E0D40">
        <w:rPr>
          <w:rStyle w:val="StyleUnderline"/>
        </w:rPr>
        <w:t>Media</w:t>
      </w:r>
      <w:r w:rsidRPr="000E0D40">
        <w:rPr>
          <w:sz w:val="16"/>
        </w:rPr>
        <w:t xml:space="preserve"> com- mentary (on the crisis </w:t>
      </w:r>
      <w:r w:rsidRPr="000E0D40">
        <w:rPr>
          <w:rStyle w:val="StyleUnderline"/>
        </w:rPr>
        <w:t>repeatedly made reference to China's regional hegemonic anmbitions, suggesting over and over again that China wanted not only to reinte- grate</w:t>
      </w:r>
      <w:r w:rsidRPr="000E0D40">
        <w:rPr>
          <w:sz w:val="16"/>
        </w:rPr>
        <w:t xml:space="preserve"> </w:t>
      </w:r>
      <w:r w:rsidRPr="000E0D40">
        <w:rPr>
          <w:rStyle w:val="StyleUnderline"/>
        </w:rPr>
        <w:t>Taiwan but also to deny the U</w:t>
      </w:r>
      <w:r w:rsidRPr="000E0D40">
        <w:rPr>
          <w:sz w:val="16"/>
        </w:rPr>
        <w:t xml:space="preserve">nited </w:t>
      </w:r>
      <w:r w:rsidRPr="000E0D40">
        <w:rPr>
          <w:rStyle w:val="StyleUnderline"/>
        </w:rPr>
        <w:t>S</w:t>
      </w:r>
      <w:r w:rsidRPr="000E0D40">
        <w:rPr>
          <w:sz w:val="16"/>
        </w:rPr>
        <w:t xml:space="preserve">tates </w:t>
      </w:r>
      <w:r w:rsidRPr="000E0D40">
        <w:rPr>
          <w:rStyle w:val="StyleUnderline"/>
        </w:rPr>
        <w:t xml:space="preserve">military access to </w:t>
      </w:r>
      <w:r w:rsidRPr="000E0D40">
        <w:rPr>
          <w:sz w:val="16"/>
        </w:rPr>
        <w:t xml:space="preserve">sensitive areas like </w:t>
      </w:r>
      <w:r w:rsidRPr="000E0D40">
        <w:rPr>
          <w:rStyle w:val="StyleUnderline"/>
        </w:rPr>
        <w:t>the S</w:t>
      </w:r>
      <w:r w:rsidRPr="000E0D40">
        <w:rPr>
          <w:sz w:val="16"/>
        </w:rPr>
        <w:t xml:space="preserve">outh </w:t>
      </w:r>
      <w:r w:rsidRPr="000E0D40">
        <w:rPr>
          <w:rStyle w:val="StyleUnderline"/>
        </w:rPr>
        <w:t>C</w:t>
      </w:r>
      <w:r w:rsidRPr="000E0D40">
        <w:rPr>
          <w:sz w:val="16"/>
        </w:rPr>
        <w:t xml:space="preserve">hina </w:t>
      </w:r>
      <w:r w:rsidRPr="000E0D40">
        <w:rPr>
          <w:rStyle w:val="StyleUnderline"/>
        </w:rPr>
        <w:t>S</w:t>
      </w:r>
      <w:r w:rsidRPr="000E0D40">
        <w:rPr>
          <w:sz w:val="16"/>
        </w:rPr>
        <w:t xml:space="preserve">ea </w:t>
      </w:r>
      <w:r w:rsidRPr="000E0D40">
        <w:rPr>
          <w:rStyle w:val="StyleUnderline"/>
        </w:rPr>
        <w:t>land ultimately to realize military dominance in the region. Some</w:t>
      </w:r>
      <w:r w:rsidRPr="000E0D40">
        <w:rPr>
          <w:sz w:val="16"/>
        </w:rPr>
        <w:t xml:space="preserve"> have </w:t>
      </w:r>
      <w:r w:rsidRPr="000E0D40">
        <w:rPr>
          <w:rStyle w:val="StyleUnderline"/>
        </w:rPr>
        <w:t>even suggested that</w:t>
      </w:r>
      <w:r w:rsidRPr="000E0D40">
        <w:rPr>
          <w:sz w:val="16"/>
        </w:rPr>
        <w:t xml:space="preserve"> in the not-too-distant future </w:t>
      </w:r>
      <w:r w:rsidRPr="000E0D40">
        <w:rPr>
          <w:rStyle w:val="StyleUnderline"/>
        </w:rPr>
        <w:t xml:space="preserve">China will have </w:t>
      </w:r>
      <w:r w:rsidRPr="000E0D40">
        <w:rPr>
          <w:sz w:val="16"/>
        </w:rPr>
        <w:t>economic and mili</w:t>
      </w:r>
      <w:r w:rsidRPr="000E0D40">
        <w:rPr>
          <w:rStyle w:val="StyleUnderline"/>
        </w:rPr>
        <w:t xml:space="preserve">tary capabilities that will allow it to threaten U.S. inter- ests beyond the Asia-Pacific </w:t>
      </w:r>
      <w:r w:rsidRPr="000E0D40">
        <w:rPr>
          <w:sz w:val="16"/>
        </w:rPr>
        <w:t>region. The rhetorical exaggeration displayed in the U.S. media during this crisis--especially when set against China's actually quite limited military and political capability to pursue such goals--suggests that th</w:t>
      </w:r>
      <w:r w:rsidRPr="000E0D40">
        <w:rPr>
          <w:rStyle w:val="StyleUnderline"/>
        </w:rPr>
        <w:t>is view of China was less a rational appraisal of an objective threat than an artifact of a profoundly interpretive exercise that was powerfully conditioned by a geopo- litical imaginary that had already framed China as an aggressive, militaristic, and expansionist near-rogue state.</w:t>
      </w:r>
      <w:r w:rsidRPr="000E0D40">
        <w:rPr>
          <w:sz w:val="16"/>
        </w:rPr>
        <w:t xml:space="preserve"> To sum up: In this new geopolitical imaginary China figures somewhere between a rogue state and a global strategic rival on the order of the old Soviet Union. Un</w:t>
      </w:r>
      <w:r w:rsidRPr="000E0D40">
        <w:rPr>
          <w:rStyle w:val="StyleUnderline"/>
        </w:rPr>
        <w:t xml:space="preserve">derpinning this contemporary framing is a centuries-old set of orien- talist assumptions about the nature of Chinese society, as well as a more recent discourse related to the threat of </w:t>
      </w:r>
      <w:r w:rsidRPr="000E0D40">
        <w:rPr>
          <w:sz w:val="16"/>
        </w:rPr>
        <w:t xml:space="preserve">(and need to contain) </w:t>
      </w:r>
      <w:r w:rsidRPr="000E0D40">
        <w:rPr>
          <w:rStyle w:val="StyleUnderline"/>
        </w:rPr>
        <w:t>communism</w:t>
      </w:r>
      <w:r w:rsidRPr="000E0D40">
        <w:rPr>
          <w:sz w:val="16"/>
        </w:rPr>
        <w:t>. To be sure, not all Americans accept this view of China; many see the possibilities associat- ed with engaging China. Even here, however, the dominant geopolitical imagi- nary retains its grip; for the purpose of engagement in the minds of many Amer- icans is to transform China via expanded trade and investment ties into a democratic country that will become a responsible member of the international community</w:t>
      </w:r>
    </w:p>
    <w:p w:rsidR="00664DA2" w:rsidRDefault="00A9416D" w:rsidP="00A9416D">
      <w:pPr>
        <w:pStyle w:val="Heading3"/>
      </w:pPr>
      <w:bookmarkStart w:id="7" w:name="_Toc455340899"/>
      <w:r>
        <w:t>Nietzsche</w:t>
      </w:r>
      <w:bookmarkEnd w:id="7"/>
    </w:p>
    <w:p w:rsidR="00C71562" w:rsidRDefault="00C71562" w:rsidP="00C71562">
      <w:pPr>
        <w:pStyle w:val="Heading4"/>
      </w:pPr>
      <w:r>
        <w:t>Nietzsche’s Orientalist Underpinnings Perpetuate the Otherization of the Orient</w:t>
      </w:r>
    </w:p>
    <w:p w:rsidR="00C71562" w:rsidRPr="00481F20" w:rsidRDefault="00C71562" w:rsidP="00C71562">
      <w:r w:rsidRPr="00481F20">
        <w:rPr>
          <w:rStyle w:val="Style13ptBold"/>
        </w:rPr>
        <w:t>Duncan 13</w:t>
      </w:r>
      <w:r>
        <w:t>. Duncan Large is Lecturer in German, University of Wales Swansea. [</w:t>
      </w:r>
      <w:r w:rsidRPr="00481F20">
        <w:t>Large, Duncan (2013). Nietzsche's Orientalism. Nietzsche-Studien 42 (1).</w:t>
      </w:r>
      <w:r>
        <w:t xml:space="preserve"> Pg. 182-183]</w:t>
      </w:r>
    </w:p>
    <w:p w:rsidR="00C71562" w:rsidRDefault="00C71562" w:rsidP="00C71562">
      <w:pPr>
        <w:rPr>
          <w:sz w:val="16"/>
        </w:rPr>
      </w:pPr>
      <w:r w:rsidRPr="00481F20">
        <w:rPr>
          <w:sz w:val="16"/>
        </w:rPr>
        <w:t xml:space="preserve">Nor is this just the case with India either, I shall argue – </w:t>
      </w:r>
      <w:r w:rsidRPr="00481F20">
        <w:rPr>
          <w:rStyle w:val="StyleUnderline"/>
        </w:rPr>
        <w:t xml:space="preserve">the same applies to Nietz- sche’s views on the philosophy, culture and “racial” characteristics of the Chinese, </w:t>
      </w:r>
      <w:r w:rsidRPr="00413D89">
        <w:t xml:space="preserve">Egyptians or Turks, </w:t>
      </w:r>
      <w:r w:rsidRPr="00481F20">
        <w:rPr>
          <w:sz w:val="16"/>
        </w:rPr>
        <w:t xml:space="preserve">for example. </w:t>
      </w:r>
      <w:r w:rsidRPr="00481F20">
        <w:rPr>
          <w:rStyle w:val="StyleUnderline"/>
        </w:rPr>
        <w:t>The simple fact that he had not visited a place – or even read up on it – did not prevent Nietzsche from meditating on its features and passing judgement on its inhabitants</w:t>
      </w:r>
      <w:r w:rsidRPr="00481F20">
        <w:rPr>
          <w:sz w:val="16"/>
        </w:rPr>
        <w:t xml:space="preserve">. More importantly, </w:t>
      </w:r>
      <w:r w:rsidRPr="00481F20">
        <w:rPr>
          <w:rStyle w:val="StyleUnderline"/>
        </w:rPr>
        <w:t>it did not prevent him from incorporating it into his philosophical topo-typology. Nietzsche uses the whole panoply of Orientalist clichés, and in contrast to the sophisticated complexity of his definition of “Europe”</w:t>
      </w:r>
      <w:r>
        <w:rPr>
          <w:rStyle w:val="StyleUnderline"/>
        </w:rPr>
        <w:t>, he is happy to resort to con</w:t>
      </w:r>
      <w:r w:rsidRPr="00481F20">
        <w:rPr>
          <w:rStyle w:val="StyleUnderline"/>
        </w:rPr>
        <w:t>ceptual shorthand in his characterisations of Europe’s “others” by means of a succession of global (hemispherical) stereotypes</w:t>
      </w:r>
      <w:r w:rsidRPr="00481F20">
        <w:rPr>
          <w:sz w:val="16"/>
        </w:rPr>
        <w:t xml:space="preserve">. Thus </w:t>
      </w:r>
      <w:r w:rsidRPr="00481F20">
        <w:rPr>
          <w:rStyle w:val="StyleUnderline"/>
        </w:rPr>
        <w:t>the Orientals are fundamentally slothful by nature</w:t>
      </w:r>
      <w:r w:rsidRPr="00481F20">
        <w:rPr>
          <w:sz w:val="16"/>
        </w:rPr>
        <w:t xml:space="preserve"> – in Daybreak he argues that Egyptian civilisation gets left behind in comparison to “volatile Europe [...], where movement ‘goes without saying’, as they say” (D 554).11 </w:t>
      </w:r>
      <w:r w:rsidRPr="00481F20">
        <w:rPr>
          <w:rStyle w:val="StyleUnderline"/>
        </w:rPr>
        <w:t>Orientals, furthermore, are cunning, but liable to exaggerate</w:t>
      </w:r>
      <w:r w:rsidRPr="00481F20">
        <w:rPr>
          <w:sz w:val="16"/>
        </w:rPr>
        <w:t xml:space="preserve"> (GM III 17, KSA 5.381) </w:t>
      </w:r>
      <w:r w:rsidRPr="00481F20">
        <w:rPr>
          <w:rStyle w:val="StyleUnderline"/>
        </w:rPr>
        <w:t xml:space="preserve">and incapable of logical thought; they are fatalistic </w:t>
      </w:r>
      <w:r w:rsidRPr="00481F20">
        <w:rPr>
          <w:sz w:val="16"/>
        </w:rPr>
        <w:t xml:space="preserve">(HH II, WS 61) </w:t>
      </w:r>
      <w:r w:rsidRPr="00481F20">
        <w:rPr>
          <w:rStyle w:val="StyleUnderline"/>
        </w:rPr>
        <w:t>and fundamentally despotic, given to metaphysics and mystical religions</w:t>
      </w:r>
      <w:r w:rsidRPr="00481F20">
        <w:rPr>
          <w:sz w:val="16"/>
        </w:rPr>
        <w:t xml:space="preserve">. Kant is repeat- edly referred to as “the great Chinaman of Königsberg” (BGE 210; A 11; Nachlass 1884, 26[96], KSA 11.175; Nachlass 1885, 34[183], KSA 11.483) because of his mandarin-like inscrutability and categorical imperiousness;12 the “Egypticism” of traditional phil- osophy is condemned because it “mummifies” (TI, “Reason” in Philosophy 1).13 Nietz- sche at times borrows typically Orientalist arguments, from Friedrich August Wolf (Nachlass 1875, 3[7], KSA 8.16), William Gifford Palgrave (GS 43), Julius Wellhausen (Nachlass 1887/88, 11[377], KSA 13.169–174), Ernest Renan (Nachlass 1887/88, 11[382], KSA 13.180), or Karl Ernst Ritter von Baer, as in the following passage from Human, All Too Human: The great naturalist von Baer sees the superiority of all Europeans when compared with Asiatics to lie in their inculcated ability to give reasons for what they believe, an ability the latter totally lack. </w:t>
      </w:r>
      <w:r w:rsidRPr="00481F20">
        <w:rPr>
          <w:rStyle w:val="StyleUnderline"/>
        </w:rPr>
        <w:t>Europe has attended the school of consistent and critical thinking, Asia [Asien] still does not know how to distinguish between truth and fiction and is unaware whether its convictions stem from observation and correct thinking or from fantasies</w:t>
      </w:r>
      <w:r w:rsidRPr="00481F20">
        <w:rPr>
          <w:sz w:val="16"/>
        </w:rPr>
        <w:t xml:space="preserve"> [Phantasien]. (HH I 265)14</w:t>
      </w:r>
      <w:r w:rsidRPr="00481F20">
        <w:t xml:space="preserve"> </w:t>
      </w:r>
      <w:r w:rsidRPr="00481F20">
        <w:rPr>
          <w:rStyle w:val="StyleUnderline"/>
        </w:rPr>
        <w:t>Nietzsche himself</w:t>
      </w:r>
      <w:r w:rsidRPr="00481F20">
        <w:rPr>
          <w:sz w:val="16"/>
        </w:rPr>
        <w:t>, I would argue</w:t>
      </w:r>
      <w:r w:rsidRPr="00481F20">
        <w:rPr>
          <w:rStyle w:val="StyleUnderline"/>
        </w:rPr>
        <w:t>, is unaware and</w:t>
      </w:r>
      <w:r>
        <w:rPr>
          <w:rStyle w:val="StyleUnderline"/>
        </w:rPr>
        <w:t xml:space="preserve"> unconcerned whether his convic</w:t>
      </w:r>
      <w:r w:rsidRPr="00481F20">
        <w:rPr>
          <w:rStyle w:val="StyleUnderline"/>
        </w:rPr>
        <w:t>tions about Asia “stem from observation and correct thinking or from fantasies” in this spectacular example of his own inability – or at least unwillingness – to give reasons for what he believes</w:t>
      </w:r>
      <w:r w:rsidRPr="00481F20">
        <w:rPr>
          <w:sz w:val="16"/>
        </w:rPr>
        <w:t>. The link here between “Asien” and “Phantasien” is clear</w:t>
      </w:r>
      <w:r w:rsidRPr="00481F20">
        <w:rPr>
          <w:sz w:val="12"/>
        </w:rPr>
        <w:t xml:space="preserve"> </w:t>
      </w:r>
      <w:r w:rsidRPr="00481F20">
        <w:rPr>
          <w:sz w:val="16"/>
        </w:rPr>
        <w:t>enough, although the argument is typical of Human, All Too Human (and the texts of</w:t>
      </w:r>
      <w:r w:rsidRPr="00481F20">
        <w:rPr>
          <w:sz w:val="12"/>
        </w:rPr>
        <w:t xml:space="preserve"> </w:t>
      </w:r>
      <w:r w:rsidRPr="00481F20">
        <w:rPr>
          <w:sz w:val="16"/>
        </w:rPr>
        <w:t>the “free spirit” period in general)15 in its negative evaluation of what, most notably</w:t>
      </w:r>
      <w:r w:rsidRPr="00481F20">
        <w:rPr>
          <w:sz w:val="12"/>
        </w:rPr>
        <w:t xml:space="preserve"> </w:t>
      </w:r>
      <w:r w:rsidRPr="00481F20">
        <w:rPr>
          <w:sz w:val="16"/>
        </w:rPr>
        <w:t>in Zarathustra, Nietzsche will otherwise more generally prize: the thinker’s use of the</w:t>
      </w:r>
      <w:r w:rsidRPr="00481F20">
        <w:rPr>
          <w:sz w:val="12"/>
        </w:rPr>
        <w:t xml:space="preserve"> </w:t>
      </w:r>
      <w:r w:rsidRPr="00481F20">
        <w:rPr>
          <w:sz w:val="16"/>
        </w:rPr>
        <w:t>imagination; the blurring of the rigid distinction between “truth” and “fiction”. For</w:t>
      </w:r>
      <w:r w:rsidRPr="00481F20">
        <w:rPr>
          <w:sz w:val="12"/>
        </w:rPr>
        <w:t xml:space="preserve"> </w:t>
      </w:r>
      <w:r w:rsidRPr="00481F20">
        <w:rPr>
          <w:sz w:val="16"/>
        </w:rPr>
        <w:t>the most part, indeed, a positive evaluation of the supposedly essentially “Oriental”</w:t>
      </w:r>
      <w:r w:rsidRPr="00481F20">
        <w:rPr>
          <w:sz w:val="12"/>
        </w:rPr>
        <w:t xml:space="preserve"> </w:t>
      </w:r>
      <w:r w:rsidRPr="00481F20">
        <w:rPr>
          <w:sz w:val="16"/>
        </w:rPr>
        <w:t>characteristics he isolates – an inversion of the traditionally pejorative attitude – is</w:t>
      </w:r>
      <w:r w:rsidRPr="00481F20">
        <w:rPr>
          <w:sz w:val="12"/>
        </w:rPr>
        <w:t xml:space="preserve"> </w:t>
      </w:r>
      <w:r w:rsidRPr="00481F20">
        <w:rPr>
          <w:sz w:val="16"/>
        </w:rPr>
        <w:t>actually more typical of Nietzsche’s distinctive brand of Orientalism.</w:t>
      </w:r>
    </w:p>
    <w:p w:rsidR="00A9416D" w:rsidRPr="00A9416D" w:rsidRDefault="00A9416D" w:rsidP="00A9416D"/>
    <w:p w:rsidR="0045108F" w:rsidRPr="0045108F" w:rsidRDefault="0045108F" w:rsidP="0045108F"/>
    <w:p w:rsidR="00C71562" w:rsidRDefault="00C71562" w:rsidP="00C71562">
      <w:pPr>
        <w:pStyle w:val="Heading2"/>
      </w:pPr>
      <w:bookmarkStart w:id="8" w:name="_Toc455340900"/>
      <w:r>
        <w:t>Impacts</w:t>
      </w:r>
      <w:bookmarkEnd w:id="8"/>
    </w:p>
    <w:p w:rsidR="009C3E2B" w:rsidRDefault="009C3E2B" w:rsidP="00E767F5">
      <w:pPr>
        <w:pStyle w:val="Heading3"/>
      </w:pPr>
      <w:bookmarkStart w:id="9" w:name="_Toc455340901"/>
      <w:r>
        <w:t>War</w:t>
      </w:r>
      <w:bookmarkEnd w:id="9"/>
    </w:p>
    <w:p w:rsidR="009C3E2B" w:rsidRPr="009C3E2B" w:rsidRDefault="009C3E2B" w:rsidP="009C3E2B">
      <w:pPr>
        <w:pStyle w:val="Heading4"/>
      </w:pPr>
      <w:r w:rsidRPr="009C3E2B">
        <w:t>Orientalized security discourses justify perpetual war in the name of stability</w:t>
      </w:r>
    </w:p>
    <w:p w:rsidR="009C3E2B" w:rsidRPr="009C3E2B" w:rsidRDefault="009C3E2B" w:rsidP="009C3E2B">
      <w:r w:rsidRPr="009C3E2B">
        <w:rPr>
          <w:rStyle w:val="Heading4Char"/>
        </w:rPr>
        <w:t>Jabri 2006</w:t>
      </w:r>
      <w:r>
        <w:t xml:space="preserve"> </w:t>
      </w:r>
      <w:r w:rsidRPr="009C3E2B">
        <w:t>(Vivienne, King’s College London International Politics Professor</w:t>
      </w:r>
      <w:r>
        <w:t>,</w:t>
      </w:r>
      <w:r w:rsidRPr="009C3E2B">
        <w:t xml:space="preserve"> "War, Security and the Liberal State," Security Dialoge 37, pg. 51-55</w:t>
      </w:r>
      <w:r>
        <w:t xml:space="preserve">, BEN) </w:t>
      </w:r>
    </w:p>
    <w:p w:rsidR="009C3E2B" w:rsidRPr="00470168" w:rsidRDefault="009C3E2B" w:rsidP="009C3E2B"/>
    <w:p w:rsidR="009C3E2B" w:rsidRPr="00470168" w:rsidRDefault="009C3E2B" w:rsidP="009C3E2B">
      <w:r w:rsidRPr="00470168">
        <w:rPr>
          <w:u w:val="single"/>
        </w:rPr>
        <w:t>When security becomes the overwhelming imperative of the democratic state, its legitimization is achieved both through a discourse of ‘balance’ between security and liberty and in terms of the ‘protection’ of liberty</w:t>
      </w:r>
      <w:r w:rsidRPr="00470168">
        <w:rPr>
          <w:sz w:val="14"/>
        </w:rPr>
        <w:t xml:space="preserve">.3 The implications of the juxtaposition of security and liberty may be investigated either in terms of a discourse of ‘securitization’ (the power of speech acts to construct a threat juxtaposed with the power of professionals precisely to so construct)4 or, as argued in this article, in terms of a discourse of war. The grammars involved are closely related, and yet that of the latter is, paradoxically, the critical grammar, the grammar that highlights the workings of power and their imbrications with violence. What is missing from the securitization literature is an analytic of war, and it is this analytic that I want to foreground in this article. The practices that I highlight above seem at first hand to constitute different response mechanisms in the face of what is deemed to be an emergency situation in the aftermath of the events of 11 September 2001. The invasion and occupation of Iraq, the incarceration without due process of prisoners in camps from Afghanistan to Guantánamo and other places as yet unidentified, the use of torture against detainees, extra-judicial assassination, the detention and deportation – again without due process – of foreign nationals deemed a threat, increasing restrictions on refugees, their confinement in camps and detention centres, the construction of the movement of peoples in security terms, and restrictions on civil liberties through domestic legislation in the UK, the USA and other European states are all represented in political discourse as necessary security measures geared towards the protection of society. All are at the same time institutional measures targeted against a particular other as enemy and source of danger. It could be argued that the above practices remain unrelated and must hence be subject to different modes of analysis. To begin with, these practices involve different agents and are framed around different issues. Afghanistan and Iraq may be described as situations of war, and the incarceration of refugees as encompassing practices of security. However, what links these elements is not so much that they constitute a constructed taxonomy of differentiated practices. Rather, what links them is the element of antagonism directed against distinct and particular others. Such a perspective suggests that </w:t>
      </w:r>
      <w:r w:rsidRPr="00470168">
        <w:rPr>
          <w:b/>
          <w:bCs/>
          <w:szCs w:val="24"/>
          <w:u w:val="single"/>
        </w:rPr>
        <w:t>the politics of security, including the production of fear and a whole array of exclusionary measures, comes to service practices that constitute war and locates the discourse of war at the heart of politics, not just domestically, but</w:t>
      </w:r>
      <w:r w:rsidRPr="00470168">
        <w:rPr>
          <w:sz w:val="14"/>
        </w:rPr>
        <w:t xml:space="preserve">, more crucially in the present context, </w:t>
      </w:r>
      <w:r w:rsidRPr="00470168">
        <w:rPr>
          <w:b/>
          <w:bCs/>
          <w:szCs w:val="24"/>
          <w:u w:val="single"/>
        </w:rPr>
        <w:t>globally</w:t>
      </w:r>
      <w:r w:rsidRPr="00470168">
        <w:rPr>
          <w:sz w:val="14"/>
        </w:rPr>
        <w:t xml:space="preserve">. The implications for the late modern state and the distinctly liberal state are monumental, for a perpetual war on a global scale has implications for political structures and political agency, for our conceptions of citizenship and the role of the state in meeting the claims of its citizens,5 and for the workings of a public sphere that is increasingly global and hence increasingly multicultural. </w:t>
      </w:r>
      <w:r w:rsidRPr="00470168">
        <w:rPr>
          <w:u w:val="single"/>
        </w:rPr>
        <w:t>The matrix of war is centrally constituted around the element of antagonism, having an association with existential threat: the idea that the continued presence of the other constitutes a danger not just to the well-being of society but to its continued existence in the form familiar to its members</w:t>
      </w:r>
      <w:r w:rsidRPr="00470168">
        <w:rPr>
          <w:sz w:val="14"/>
        </w:rPr>
        <w:t xml:space="preserve">, hence the relative ease with which European politicians speak of migrants of particular origins as forming a threat to the ‘idea of Europe’ and its Christian origins.6 </w:t>
      </w:r>
      <w:r w:rsidRPr="00470168">
        <w:rPr>
          <w:b/>
          <w:bCs/>
          <w:szCs w:val="24"/>
          <w:u w:val="single"/>
        </w:rPr>
        <w:t>Herein lies a discourse of cultural and racial exclusion based on a certain fear of the other</w:t>
      </w:r>
      <w:r w:rsidRPr="00470168">
        <w:rPr>
          <w:sz w:val="14"/>
        </w:rPr>
        <w:t xml:space="preserve">. While the war against specific clandestine organizations7 involves operations on both sides that may be conceptualized as a classical war of attrition, what I am referring to as the matrix of war is far more complex, for </w:t>
      </w:r>
      <w:r w:rsidRPr="00470168">
        <w:rPr>
          <w:b/>
          <w:bCs/>
          <w:szCs w:val="24"/>
          <w:u w:val="single"/>
        </w:rPr>
        <w:t>here we have a set of diffuse practices, violence, disciplinarity and control that at one and same time target the other typified in cultural and racial terms and instantiate a wider remit of operations that impact upon society as a whole</w:t>
      </w:r>
      <w:r w:rsidRPr="00470168">
        <w:rPr>
          <w:sz w:val="14"/>
        </w:rPr>
        <w:t xml:space="preserve">. The practices of warfare taking place in the immediate aftermath of 11 September 2001 combine with societal processes, reflected in media representations and in the wider public sphere, where increasingly the source of threat, indeed the source of terror, is perceived as the cultural other, and specifically the other associated variously with Islam, the Middle East and South Asia. There is, then, a particularity to what Agamben (1995, 2004) calls the ‘state of exception’, a state not so much generalized and generalizable, but one that is experienced differently by different sectors of the global population. It is precisely this differential experience of the exception that draws attention to practices as diverse as the formulation of interrogation techniques by military intelligence in the Pentagon, to the recent provisions of counter-terrorism measures in the UK,8 to the legitimizing discourses surrounding the invasion of Iraq. All are practices that draw upon a dis- course of legitimization based on prevention and pre-emption. </w:t>
      </w:r>
      <w:r w:rsidRPr="00470168">
        <w:rPr>
          <w:u w:val="single"/>
        </w:rPr>
        <w:t>Enemies constructed in the discourses of war are hence always potential, always abstract even when identified, and, in being so, always drawn widely and, in consequence, communally</w:t>
      </w:r>
      <w:r w:rsidRPr="00470168">
        <w:rPr>
          <w:sz w:val="14"/>
        </w:rPr>
        <w:t xml:space="preserve">. There is, hence, a ‘profile’ to the state of exception and its experience. Practices that profile particular communities, including the citizens of European states, create particular challenges to the self-understanding of the liberal democratic state and its capacity, in the 21st century, to deal with difference. While a number of measures undertaken in the name of security, such as proposals for the introduction of identity cards in the UK or increasing surveillance of financial transactions in the USA, might encompass the population as a whole, the politics of exception is marked by racial and cultural signification. Those targeted by exceptional measures are members of particular racial and cultural communities. The assumed threat that underpins the measures highlighted above is one that is now openly associated variously with Islam as an ideology, Islam as a mode of religious identification, Islam as a distinct mode of lifestyle and practice, and Islam as a particular brand associated with particular organizations that espouse some form of a return to an Islamic Caliphate. When practices are informed by a discourse of antagonism, no distinctions are made between these various forms of individual and communal identification. When communal profiling takes place, the distinction between, for example, the choice of a particular lifestyle and the choice of a particular organization disappears, and diversity within the profiled community is sacrificed in the name of some ‘precautionary’ practice that targets all in the name of security.9 </w:t>
      </w:r>
      <w:r w:rsidRPr="00470168">
        <w:rPr>
          <w:u w:val="single"/>
        </w:rPr>
        <w:t>The practices and language of antagonism, when racially and culturally inscribed, place the onus of guilt onto the entire community so identified, so that its individual members can no longer simply be citizens of a secular, multicultural state, but are constituted in discourse as particular citizens, subjected to particular and hence exceptional practices</w:t>
      </w:r>
      <w:r w:rsidRPr="00470168">
        <w:rPr>
          <w:sz w:val="14"/>
        </w:rPr>
        <w:t xml:space="preserve">. When the Minister of State for the UK Home Office states that members of the Muslim community should expect to be stopped by the police, she is simply expressing the condition of the present, which is that the Muslim community is particularly vulnerable to state scrutiny and invasive measures that do not apply to the rest of the citizenry.10 We know, too, that a distinctly racial profiling is taking place, so that those who are physically profiled are subjected to exceptional measures. Even as the so-called war against terrorism recognizes no boundaries as limits to its practices – indeed, many of its practices occur at transnational, often indefinable, spaces – what is crucial to understand, however, is that this does not mean that boundaries are no longer constructed or that they do not impinge on the sphere of the political. The paradox of the current context is that while the war against terrorism in all its manifestations assumes a boundless arena, borders and boundaries are at the heart of its operations. The point to stress is that these boundaries and the exclusionist practices that sustain them are not coterminous with those of the state; rather, they could be said to be located and perpetually constructed upon the corporeality of those constructed as enemies, as threats to security. It is indeed the corporeal removal of such subjects that lies at the heart of what are constructed as counter-terrorist measures, typified in practices of direct war, in the use of torture, in extra-judicial incarceration and in judicially sanctioned detention. We might, then, ask if such measures constitute violence or relations of power, where, following Foucault, we assume that the former acts upon bodies with a view to injury, while the latter acts upon the actions of subjects and assumes, as Deleuze (1986: 70–93) suggests, a relation of forces and hence a subject who can act. What I want to argue here is that </w:t>
      </w:r>
      <w:r w:rsidRPr="00470168">
        <w:rPr>
          <w:b/>
          <w:bCs/>
          <w:szCs w:val="24"/>
          <w:u w:val="single"/>
        </w:rPr>
        <w:t>violence is imbricated in relations of power, is a mode of control, a technology of governmentality</w:t>
      </w:r>
      <w:r w:rsidRPr="00470168">
        <w:rPr>
          <w:sz w:val="14"/>
        </w:rPr>
        <w:t xml:space="preserve">. When the population of Iraq is targeted through aerial bombardment, the consequence goes beyond injury and seeks the pacification of the Middle East as a political region. </w:t>
      </w:r>
      <w:r w:rsidRPr="00470168">
        <w:rPr>
          <w:b/>
          <w:bCs/>
          <w:szCs w:val="24"/>
          <w:u w:val="single"/>
        </w:rPr>
        <w:t>When legislative and bureaucratic measures are put in place in the name of security, those targeted are categories of population</w:t>
      </w:r>
      <w:r w:rsidRPr="00470168">
        <w:rPr>
          <w:sz w:val="14"/>
        </w:rPr>
        <w:t xml:space="preserve">. At the same time, the war against terrorism and the security discourses utilized in its legitimization are conducted and constructed in terms that imply the defence or protection of populations. One option is to limit policing, military and intelligence efforts through the targeting of particular organizations. However, it is the limitless construction of the war against terrorism, its targeting of particular racial and cultural communities, that is the source of the challenge presented to the liberal democratic state. In conditions constructed in terms of emergency, war permeates discourses on politics, so that these come to be subject to the restraints and imperatives of war and practices constituted in terms of the demands of security against an existential threat. The implications for liberal democratic politics and our conceptions of the modern state and its institutions are far-reaching,11 for the liberal democratic polity that considers itself in a state of perpetual war is also a state that is in a permanent state of mobilization, where every aspect of public life is geared towards combat against potential enemies, internal and external. One of the most significant lessons we learn from Michel Foucault’s writings is that war, or ‘the distant roar of battle’ (Foucault, 1977: 308), is never quite so distant from liberal governmentality. Conceived in Foucaultian terms, </w:t>
      </w:r>
      <w:r w:rsidRPr="00470168">
        <w:rPr>
          <w:b/>
          <w:bCs/>
          <w:szCs w:val="24"/>
          <w:u w:val="single"/>
        </w:rPr>
        <w:t>war</w:t>
      </w:r>
      <w:r w:rsidRPr="00470168">
        <w:rPr>
          <w:sz w:val="14"/>
        </w:rPr>
        <w:t xml:space="preserve"> and counter-terrorist measures </w:t>
      </w:r>
      <w:r w:rsidRPr="00470168">
        <w:rPr>
          <w:b/>
          <w:bCs/>
          <w:szCs w:val="24"/>
          <w:u w:val="single"/>
        </w:rPr>
        <w:t>come to be seen not as discontinuity from liberal government, but as emergent from the enabling conditions that liberal government and the modern state has historically set in place</w:t>
      </w:r>
      <w:r w:rsidRPr="00470168">
        <w:rPr>
          <w:sz w:val="14"/>
        </w:rPr>
        <w:t xml:space="preserve">. On reading Foucault’s renditions on the emergence of the disciplinary society, what we see is the continuation of war in society and not, as in Hobbes and elsewhere in the history of thought, the idea that wars happen at the outskirts of society and its civil order. The disciplinary society is not simply an accumulation of institutional and bureaucratic procedures that permeate the everyday and the routine; rather, it has running through its interstices the constitutive elements of war as continuity, including confrontation, struggle and the corporeal removal of those deemed enemies of society. In Society Must Be Defended (Foucault, 2003) and the first volume of the History of Sexuality (Foucault, 1998), we see reference to the discursive and institutional continuities that structurate war in society. Reference to the ‘distant roar of battle’ suggests confrontation and struggle; it suggests the ever-present construction of threat accrued to the particular other; it suggests the immediacy of threat and the construction of fear of the enemy; and ultimately it calls for the corporeal removal of the enemy as source of threat. The analytic of war also encompasses the techniques of the military and their presence in the social sphere – in particular, the control and regulation of bodies, timed precision and instrumentality that turn a war machine into an active and live killing machine. In the matrix of war, there is hence the level of discourse and the level of institutional practices; both are mutually implicating and mutually enabling. There is also the level of bodies and the level of population. In Foucault’s (1998: 152) terms: ‘the biological and the historical are not consecutive to one another . . . but are bound together in an increasingly complex fashion in accordance with the development of the modern technologies of power that take life as their objective’. What the above suggests is the idea of war as a continuity in social and political life. </w:t>
      </w:r>
      <w:r w:rsidRPr="00470168">
        <w:rPr>
          <w:u w:val="single"/>
        </w:rPr>
        <w:t>The matrix of war suggests both discursive and institutional practices, technologies that target bodies and populations, enacted in a complex array of locations. The critical moment of this form of analysis is to point out that war is not simply an isolated occurrence taking place as some form of interruption to an existing peaceful order. Rather, this peaceful order is imbricated with the elements of war, present as continuities in social and political life, elements that are deeply rooted and enabling of the actuality of war</w:t>
      </w:r>
      <w:r w:rsidRPr="00470168">
        <w:rPr>
          <w:sz w:val="14"/>
        </w:rPr>
        <w:t xml:space="preserve"> in its traditional battlefield sense. This implies a continuity of sorts between the disciplinary, the carceral and the violent manifestations of government. </w:t>
      </w:r>
    </w:p>
    <w:p w:rsidR="009C3E2B" w:rsidRPr="009C3E2B" w:rsidRDefault="009C3E2B" w:rsidP="009C3E2B"/>
    <w:p w:rsidR="000617C7" w:rsidRDefault="000617C7" w:rsidP="00E767F5">
      <w:pPr>
        <w:pStyle w:val="Heading3"/>
      </w:pPr>
      <w:bookmarkStart w:id="10" w:name="_Toc455340902"/>
      <w:r>
        <w:t>Epistemology</w:t>
      </w:r>
      <w:bookmarkEnd w:id="10"/>
    </w:p>
    <w:p w:rsidR="000617C7" w:rsidRPr="00E767F5" w:rsidRDefault="000617C7" w:rsidP="009C3E2B">
      <w:pPr>
        <w:pStyle w:val="Heading4"/>
      </w:pPr>
      <w:r w:rsidRPr="00E767F5">
        <w:t>The aff predictions of their advantage scenarios and solvency abilities are critically flawed—expert knowledge claims fail to give accurate results, are not open to falsification, and are psychologically motivated by a desire to make their predictions seem exciting and relevant—our epistemology is a pre-requisite to the case, and they can’t weigh any of their impacts against the criticism.</w:t>
      </w:r>
    </w:p>
    <w:p w:rsidR="000617C7" w:rsidRPr="00E767F5" w:rsidRDefault="000617C7" w:rsidP="00E767F5">
      <w:r w:rsidRPr="009C3E2B">
        <w:rPr>
          <w:rStyle w:val="Heading4Char"/>
        </w:rPr>
        <w:t>Menand, 2005</w:t>
      </w:r>
      <w:r w:rsidR="009C3E2B">
        <w:t xml:space="preserve"> </w:t>
      </w:r>
      <w:r w:rsidRPr="00E767F5">
        <w:t xml:space="preserve">(Louis, </w:t>
      </w:r>
      <w:r w:rsidR="00D453BD" w:rsidRPr="00E767F5">
        <w:t xml:space="preserve">Harvard University English Professor, </w:t>
      </w:r>
      <w:r w:rsidRPr="00E767F5">
        <w:t>“Everybody’s an Expert,” The New Yor</w:t>
      </w:r>
      <w:r w:rsidR="00D453BD">
        <w:t>ker 81.39, December 5, BEN)</w:t>
      </w:r>
    </w:p>
    <w:p w:rsidR="000617C7" w:rsidRPr="00470168" w:rsidRDefault="000617C7" w:rsidP="000617C7"/>
    <w:p w:rsidR="000617C7" w:rsidRPr="00470168" w:rsidRDefault="000617C7" w:rsidP="000617C7">
      <w:r w:rsidRPr="00470168">
        <w:rPr>
          <w:sz w:val="14"/>
        </w:rPr>
        <w:t xml:space="preserve">Prediction is one of the pleasures of life. Conversation would wither without it. "It won't last. She'll dump him in a month." If you're wrong, no one will call you on it, because being right or wrong isn't really the point. The point is that you think he's not worthy of her, and the prediction is just a way of enhancing your judgment with a pleasant prevision of doom. Unless you're putting money on it, nothing is at stake except your reputation for wisdom in matters of the heart. If a month goes by and they're still together, the deadline can be extended without penalty. "She'll leave him, trust me. It's only a matter of time." They get married: "Funny things happen. You never know." You still weren't wrong. Either the marriage is a bad one--you erred in the right direction--or you got beaten by a low-probability outcome.  It is the somewhat gratifying lesson of Philip Tetlock's new book, "Expert Political Judgment: How Good Is It? How Can We Know?" (Princeton; $35), that </w:t>
      </w:r>
      <w:r w:rsidRPr="00470168">
        <w:rPr>
          <w:u w:val="single"/>
        </w:rPr>
        <w:t xml:space="preserve">people who make prediction their business--people who appear as </w:t>
      </w:r>
      <w:r w:rsidRPr="00470168">
        <w:rPr>
          <w:b/>
          <w:bCs/>
          <w:szCs w:val="24"/>
          <w:u w:val="single"/>
        </w:rPr>
        <w:t>experts</w:t>
      </w:r>
      <w:r w:rsidRPr="00470168">
        <w:rPr>
          <w:u w:val="single"/>
        </w:rPr>
        <w:t xml:space="preserve"> on television, get quoted in newspaper articles, advise governments and businesses, and participate in punditry roundtables--</w:t>
      </w:r>
      <w:r w:rsidRPr="00470168">
        <w:rPr>
          <w:b/>
          <w:bCs/>
          <w:szCs w:val="24"/>
          <w:u w:val="single"/>
        </w:rPr>
        <w:t>are no better than the rest of us.</w:t>
      </w:r>
      <w:r w:rsidRPr="00470168">
        <w:rPr>
          <w:u w:val="single"/>
        </w:rPr>
        <w:t xml:space="preserve"> When they're wrong, they're rarely held accountable, and they rarely admit it</w:t>
      </w:r>
      <w:r w:rsidRPr="00470168">
        <w:rPr>
          <w:sz w:val="14"/>
        </w:rPr>
        <w:t xml:space="preserve">, either. They insist that they were just off on timing, or blindsided by an improbable event, or almost right, or wrong for the right reasons. </w:t>
      </w:r>
      <w:r w:rsidRPr="00470168">
        <w:rPr>
          <w:u w:val="single"/>
        </w:rPr>
        <w:t>They have the same repertoire of self-justifications that everyone has, and are no more inclined than anyone else to revise their beliefs about the way the world works, or ought to work, just because they made a mistake</w:t>
      </w:r>
      <w:r w:rsidRPr="00470168">
        <w:rPr>
          <w:sz w:val="14"/>
        </w:rPr>
        <w:t xml:space="preserve">. No one is paying you for your gratuitous opinions about other people, but the experts are being paid, and Tetlock claims that </w:t>
      </w:r>
      <w:r w:rsidRPr="00470168">
        <w:rPr>
          <w:u w:val="single"/>
        </w:rPr>
        <w:t>the better known and more frequently quoted they are, the less reliable their guesses about the future are likely to be</w:t>
      </w:r>
      <w:r w:rsidRPr="00470168">
        <w:rPr>
          <w:sz w:val="14"/>
        </w:rPr>
        <w:t xml:space="preserve">. The accuracy of an expert's predictions actually has an inverse relationship to his or her self-confidence, renown, and, beyond a certain point, depth of knowledge. People who follow current events by reading the papers and newsmagazines regularly can guess what is likely to happen about as accurately as the specialists whom the papers quote. Our system of expertise is completely inside out: it rewards bad judgments over good ones.  "Expert Political Judgment" is not a work of media criticism. </w:t>
      </w:r>
      <w:r w:rsidRPr="00470168">
        <w:rPr>
          <w:u w:val="single"/>
        </w:rPr>
        <w:t>Tetlock</w:t>
      </w:r>
      <w:r w:rsidRPr="00470168">
        <w:rPr>
          <w:sz w:val="14"/>
        </w:rPr>
        <w:t xml:space="preserve"> is a psychologist--he teaches at Berkeley--and his conclusions are based on a long-term study that he began twenty years ago. He </w:t>
      </w:r>
      <w:r w:rsidRPr="00470168">
        <w:rPr>
          <w:u w:val="single"/>
        </w:rPr>
        <w:t>picked two hundred and eighty-four people who made their living "commenting or offering advice on political and economic trends," and he started asking them to assess the probability that various things would or would not come to pass</w:t>
      </w:r>
      <w:r w:rsidRPr="00470168">
        <w:rPr>
          <w:sz w:val="14"/>
        </w:rPr>
        <w:t xml:space="preserve">,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  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w:t>
      </w:r>
      <w:r w:rsidRPr="00470168">
        <w:rPr>
          <w:u w:val="single"/>
        </w:rPr>
        <w:t>he measured his experts on two dimensions: how good they were at guessing probabilitie</w:t>
      </w:r>
      <w:r w:rsidRPr="00470168">
        <w:rPr>
          <w:sz w:val="14"/>
        </w:rPr>
        <w:t xml:space="preserve">s (did all the things they said had an x per cent chance of happening happen x per cent of the time?), </w:t>
      </w:r>
      <w:r w:rsidRPr="00470168">
        <w:rPr>
          <w:u w:val="single"/>
        </w:rPr>
        <w:t>and how accurate they were at predicting specific outcomes</w:t>
      </w:r>
      <w:r w:rsidRPr="00470168">
        <w:rPr>
          <w:sz w:val="14"/>
        </w:rPr>
        <w:t xml:space="preserve">. The results were unimpressive. </w:t>
      </w:r>
      <w:r w:rsidRPr="00470168">
        <w:rPr>
          <w:u w:val="single"/>
        </w:rPr>
        <w:t>On the first scale, the experts performed worse than they would have if they had simply assigned an equal probability to all three outcomes--if they had given each possible future a thirty-three-per-cent chance of occurring</w:t>
      </w:r>
      <w:r w:rsidRPr="00470168">
        <w:rPr>
          <w:sz w:val="14"/>
        </w:rPr>
        <w:t xml:space="preserve">. </w:t>
      </w:r>
      <w:r w:rsidRPr="00470168">
        <w:rPr>
          <w:b/>
          <w:bCs/>
          <w:szCs w:val="24"/>
          <w:u w:val="single"/>
        </w:rPr>
        <w:t xml:space="preserve">Human beings who spend their lives studying the state of the world, in other words, are poorer forecasters than </w:t>
      </w:r>
      <w:r w:rsidRPr="00470168">
        <w:rPr>
          <w:bCs/>
          <w:strike/>
          <w:sz w:val="14"/>
          <w:szCs w:val="14"/>
        </w:rPr>
        <w:t>dart-throwing monkeys</w:t>
      </w:r>
      <w:r w:rsidRPr="00470168">
        <w:rPr>
          <w:b/>
          <w:bCs/>
          <w:szCs w:val="24"/>
          <w:u w:val="single"/>
        </w:rPr>
        <w:t>, who would have distributed their picks evenly over the three choices</w:t>
      </w:r>
      <w:r w:rsidRPr="00470168">
        <w:rPr>
          <w:sz w:val="14"/>
        </w:rPr>
        <w:t xml:space="preserve">.  Tetlock also found that </w:t>
      </w:r>
      <w:r w:rsidRPr="00470168">
        <w:rPr>
          <w:b/>
          <w:bCs/>
          <w:szCs w:val="24"/>
          <w:u w:val="single"/>
        </w:rPr>
        <w:t>specialists are not significantly more reliable than non-specialists in guessing what is going to happen in the region they study</w:t>
      </w:r>
      <w:r w:rsidRPr="00470168">
        <w:rPr>
          <w:sz w:val="14"/>
        </w:rPr>
        <w:t xml:space="preserve">. Knowing a little might make someone a more reliable forecaster, but Tetlock found that knowing a lot can actually make a person less reliable. "We reach the point of diminishing marginal predictive returns for knowledge disconcertingly quickly," he reports. "In this age of academic hyperspecialization, there is no reason for supposing that contributors to top journals--distinguished political scientists, area study specialists, economists, and so on--are any better than journalists or attentive readers of the New York Times in 'reading' emerging situations." And the more famous the forecaster the more overblown the forecasts. "Experts in demand," Tetlock says, "were more overconfident than their colleagues who eked out existences far from the limelight."  People who are not experts in the psychology of expertise are likely (I predict) to find Tetlock's results a surprise and a matter for concern. For psychologists, though, nothing could be less surprising. </w:t>
      </w:r>
      <w:r w:rsidRPr="00470168">
        <w:rPr>
          <w:u w:val="single"/>
        </w:rPr>
        <w:t>"Expert Political Judgment" is just one of more than a hundred studies that have pitted experts against statistical or actuarial formulas, and in almost all of those studies the people either do no better than the formulas or do worse</w:t>
      </w:r>
      <w:r w:rsidRPr="00470168">
        <w:rPr>
          <w:sz w:val="14"/>
        </w:rPr>
        <w:t xml:space="preserv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 expertise and experience do not make someone a better reader of the evidence. In one, data from a test used to diagnose brain damage were given to a group of clinical psychologists and their secretaries. The psychologists' diagnoses were no better than the secretaries'.  </w:t>
      </w:r>
      <w:r w:rsidRPr="00470168">
        <w:rPr>
          <w:u w:val="single"/>
        </w:rPr>
        <w:t>The experts' trouble in Tetlock's study is exactly the trouble that all human beings have: we fall in love with our hunches, and we really, really hate to be wrong</w:t>
      </w:r>
      <w:r w:rsidRPr="00470168">
        <w:rPr>
          <w:sz w:val="14"/>
        </w:rPr>
        <w:t xml:space="preserve">. 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  The expert-prediction game is not much different. When television pundits make predictions, the more ingenious their forecasts the greater their cachet. </w:t>
      </w:r>
      <w:r w:rsidRPr="00470168">
        <w:rPr>
          <w:b/>
          <w:bCs/>
          <w:szCs w:val="24"/>
          <w:u w:val="single"/>
        </w:rPr>
        <w:t>An arresting new prediction means that the expert has discovered a set of interlocking causes that no one else has spotted, and that could lead to an outcome that the conventional wisdom is ignoring</w:t>
      </w:r>
      <w:r w:rsidRPr="00470168">
        <w:rPr>
          <w:sz w:val="14"/>
        </w:rPr>
        <w:t xml:space="preserve">. On shows like "The McLaughlin Group," these experts never lose their reputations, or their jobs, because </w:t>
      </w:r>
      <w:r w:rsidRPr="00470168">
        <w:rPr>
          <w:b/>
          <w:bCs/>
          <w:szCs w:val="24"/>
          <w:u w:val="single"/>
        </w:rPr>
        <w:t>long shots are their business</w:t>
      </w:r>
      <w:r w:rsidRPr="00470168">
        <w:rPr>
          <w:sz w:val="14"/>
        </w:rPr>
        <w:t xml:space="preserve">. More serious commentators differ from the pundits only in the degree of showmanship. </w:t>
      </w:r>
      <w:r w:rsidRPr="00470168">
        <w:rPr>
          <w:b/>
          <w:bCs/>
          <w:szCs w:val="24"/>
          <w:u w:val="single"/>
        </w:rPr>
        <w:t>These serious experts--the think tankers and area-studies professors--are not entirely out to entertain, but they are a little out to entertain, and both their status as experts and their appeal as performers require them to predict futures that are not obvious to the viewer</w:t>
      </w:r>
      <w:r w:rsidRPr="00470168">
        <w:rPr>
          <w:sz w:val="14"/>
        </w:rPr>
        <w:t xml:space="preserve">. The producer of the show does not want you and me to sit there listening to an expert and thinking, I could have said that. The expert also suffers from knowing too much: the more facts an expert has, the more information is available to be enlisted in support of his or her pet theories, and the more chains of causation he or she can find beguiling. This helps explain why specialists fail to outguess non-specialists. The odds tend to be with the obvious.  Tetlock's experts were also no different from the rest of us when it came to learning from their mistakes. Most people tend to dismiss new information that doesn't fit with what they already believe. Tetlock found that his </w:t>
      </w:r>
      <w:r w:rsidRPr="00470168">
        <w:rPr>
          <w:u w:val="single"/>
        </w:rPr>
        <w:t>experts</w:t>
      </w:r>
      <w:r w:rsidRPr="00470168">
        <w:rPr>
          <w:sz w:val="14"/>
        </w:rPr>
        <w:t xml:space="preserve"> used a double standard: they </w:t>
      </w:r>
      <w:r w:rsidRPr="00470168">
        <w:rPr>
          <w:u w:val="single"/>
        </w:rPr>
        <w:t>were much tougher in assessing the validity of information that undercut their theory than they were in crediting information that supported it</w:t>
      </w:r>
      <w:r w:rsidRPr="00470168">
        <w:rPr>
          <w:sz w:val="14"/>
        </w:rPr>
        <w:t xml:space="preserve">. The same deficiency leads liberals to read only The Nation and conservatives to read only National Review. We are not natural falsificationists: we would rather find more reasons for believing what we already believe than look for reasons that we might be wrong. In the terms of Karl Popper's famous example, to verify our intuition that all swans are white we look for lots more white swans, when what we should really be looking for is one black swan.  Also, people tend to see the future as indeterminate and the past as inevitable. If you look backward, the dots that lead up to Hitler or the fall of the Soviet Union or the attacks on September 11th all connect. If you look forward, it's just a random scatter of dots, many potential chains of causation leading to many possible outcomes. We have no idea today how tomorrow's invasion of a foreign land is going to go; after the invasion, we can actually persuade ourselves that we knew all along. The result seems inevitable, and therefore predictable. Tetlock found that, consistent with this asymmetry, </w:t>
      </w:r>
      <w:r w:rsidRPr="00470168">
        <w:rPr>
          <w:u w:val="single"/>
        </w:rPr>
        <w:t>experts routinely misremembered the degree of probability they had assigned to an event after it came to pass</w:t>
      </w:r>
      <w:r w:rsidRPr="00470168">
        <w:rPr>
          <w:sz w:val="14"/>
        </w:rPr>
        <w:t xml:space="preserve">. They claimed to have predicted what happened with a higher degree of certainty than, according to the record, they really did. When this was pointed out to them, by Tetlock's researchers, they sometimes became defensive.  And, like most of us, </w:t>
      </w:r>
      <w:r w:rsidRPr="00470168">
        <w:rPr>
          <w:b/>
          <w:bCs/>
          <w:szCs w:val="24"/>
          <w:u w:val="single"/>
        </w:rPr>
        <w:t>experts violate a fundamental rule of probabilities by tending to find scenarios with more variables more likely</w:t>
      </w:r>
      <w:r w:rsidRPr="00470168">
        <w:rPr>
          <w:sz w:val="14"/>
        </w:rPr>
        <w:t xml:space="preserve">. If a prediction needs two independent things to happen in order for it to be true, its probability is the product of the probability of each of the things it depends on. If there is a one-in-three chance of x and a one-in-four chance of y, the probability of both x and y occurring is one in twelve. But </w:t>
      </w:r>
      <w:r w:rsidRPr="00470168">
        <w:rPr>
          <w:u w:val="single"/>
        </w:rPr>
        <w:t>we often feel instinctively that if the two events "fit together" in some scenario the chance of both is greater, not less</w:t>
      </w:r>
      <w:r w:rsidRPr="00470168">
        <w:rPr>
          <w:sz w:val="14"/>
        </w:rPr>
        <w:t>. 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  Plausible detail makes us believers. When subjects were given a choice between an insurance policy that covered hospitalization for any reason and a policy that covered hospitalization for all accidents and diseases, they were willing to pay a higher premium for the second policy, because the added detail gave them a more vivid picture of the circumstances in which it might be needed. In 1982, an experiment was done with professional forecasters and planners. One group was asked to assess the probability of "a complete suspension of diplomatic relations between the U.S. and the Soviet Union, sometime in 1983," and another group was asked to assess the probability of "a Russian invasion of Poland, and a complete suspension of diplomatic relations between the U.S. and the Soviet Union, sometime in 1983." The experts judged the second scenario more likely than the first, even though it required two separate events to occur. They were seduced by the detail.</w:t>
      </w:r>
      <w:r w:rsidRPr="00470168">
        <w:t xml:space="preserve"> </w:t>
      </w:r>
    </w:p>
    <w:p w:rsidR="00E767F5" w:rsidRDefault="00E767F5" w:rsidP="00E767F5"/>
    <w:p w:rsidR="000617C7" w:rsidRPr="00E767F5" w:rsidRDefault="000617C7" w:rsidP="00D453BD">
      <w:pPr>
        <w:pStyle w:val="Heading4"/>
      </w:pPr>
      <w:r w:rsidRPr="00E767F5">
        <w:t xml:space="preserve">Trying to ‘fix’ the East is grounded in paternalistic Orientalism—all their arguments stand on shaky epistemological ground that legitimizes endless violence—turns the case </w:t>
      </w:r>
    </w:p>
    <w:p w:rsidR="000617C7" w:rsidRPr="00E767F5" w:rsidRDefault="00D453BD" w:rsidP="00E767F5">
      <w:r w:rsidRPr="00D453BD">
        <w:rPr>
          <w:rStyle w:val="Heading4Char"/>
        </w:rPr>
        <w:t xml:space="preserve">Anand </w:t>
      </w:r>
      <w:r w:rsidR="000617C7" w:rsidRPr="00D453BD">
        <w:rPr>
          <w:rStyle w:val="Heading4Char"/>
        </w:rPr>
        <w:t>2007</w:t>
      </w:r>
      <w:r>
        <w:t xml:space="preserve"> </w:t>
      </w:r>
      <w:r w:rsidR="000617C7" w:rsidRPr="00E767F5">
        <w:t xml:space="preserve">(Dibyesh, </w:t>
      </w:r>
      <w:r w:rsidRPr="00E767F5">
        <w:t>Westminster University International Relations Reader</w:t>
      </w:r>
      <w:r>
        <w:t>,</w:t>
      </w:r>
      <w:r w:rsidRPr="00E767F5">
        <w:t xml:space="preserve"> </w:t>
      </w:r>
      <w:r w:rsidR="000617C7" w:rsidRPr="00E767F5">
        <w:t xml:space="preserve">Western Colonial Representations of the Other, </w:t>
      </w:r>
      <w:hyperlink r:id="rId9" w:history="1">
        <w:r w:rsidR="000617C7" w:rsidRPr="00E767F5">
          <w:rPr>
            <w:rStyle w:val="Hyperlink"/>
          </w:rPr>
          <w:t>http://westminsterresearch.wmin.ac.uk/4657/1/Anand_2007_final_author.pdf</w:t>
        </w:r>
      </w:hyperlink>
      <w:r>
        <w:t>, pg. 1-22, BEN)</w:t>
      </w:r>
    </w:p>
    <w:p w:rsidR="000617C7" w:rsidRPr="00470168" w:rsidRDefault="000617C7" w:rsidP="000617C7"/>
    <w:p w:rsidR="000617C7" w:rsidRPr="00470168" w:rsidRDefault="000617C7" w:rsidP="000617C7">
      <w:r w:rsidRPr="00470168">
        <w:rPr>
          <w:sz w:val="14"/>
        </w:rPr>
        <w:t xml:space="preserve">Within the context of European imperialism, the issue of the representation of natives was often considered as belonging to the realm of scientific objective ethnography, journalistic commentaries, or fiction.2 A clear boundary was said to exist between fiction and non-fiction writing. It was presumed that, unlike fiction, non-fiction writing such as literary and popular journalism, exploration and travel writings, memoirs of colonial officials, and so on are unmediated by the consciously aesthetic requirements of imaginative literature. Emphasis was on the recording of observed facts. However, as argued by scholars from fields as diverse as postcolonial studies,3 anthropology,4 and international relations,5 such views are no longer tenable. Starting with Said,6 the enterprise of postcolonial theory has unpacked the notion of neutral academic expertise and highlighted how </w:t>
      </w:r>
      <w:r w:rsidRPr="00470168">
        <w:rPr>
          <w:b/>
          <w:bCs/>
          <w:szCs w:val="24"/>
          <w:u w:val="single"/>
        </w:rPr>
        <w:t>Western knowledge and representations of the non-Western world are neither innocent nor based on some pre-existing ‘reality’, but implicated in the West’s will to power, and its imperial adventures</w:t>
      </w:r>
      <w:r w:rsidRPr="00470168">
        <w:rPr>
          <w:sz w:val="14"/>
        </w:rPr>
        <w:t xml:space="preserve">. </w:t>
      </w:r>
      <w:r w:rsidRPr="00470168">
        <w:rPr>
          <w:u w:val="single"/>
        </w:rPr>
        <w:t>The image of a scientific, apolitical, disinterested, knowledge-seeking</w:t>
      </w:r>
      <w:r w:rsidRPr="00470168">
        <w:rPr>
          <w:sz w:val="14"/>
        </w:rPr>
        <w:t xml:space="preserve"> ‘gentleman’ braving all odds to study non-Western cultures </w:t>
      </w:r>
      <w:r w:rsidRPr="00470168">
        <w:rPr>
          <w:u w:val="single"/>
        </w:rPr>
        <w:t>has been revealed as hollow</w:t>
      </w:r>
      <w:r w:rsidRPr="00470168">
        <w:rPr>
          <w:sz w:val="14"/>
        </w:rPr>
        <w:t xml:space="preserve">. For instance, Colin Mackenzie, the first surveyor general of Madras in India, was clear about his necessary complicity in the brute realities of colonial power. He conflated the role of the soldier and the scientist and wrote: That science may derive assistance, and knowledge be diffused, in the leisure moments of [military] camps and voyages, is no new discovery; but … I am also desirous of proving that, in the vacant moments of an Indian sojourn and campaign in particular… such collected observations may be found useful, at least in directing the observation of those more highly gifted to matters of utility, if not to record facts of importance to philosophy and science.7 </w:t>
      </w:r>
      <w:r w:rsidRPr="00470168">
        <w:rPr>
          <w:b/>
          <w:bCs/>
          <w:szCs w:val="24"/>
          <w:u w:val="single"/>
        </w:rPr>
        <w:t>The mask of objectivity in the colonial discourse hid relations of inequality and domination</w:t>
      </w:r>
      <w:r w:rsidRPr="00470168">
        <w:rPr>
          <w:sz w:val="14"/>
        </w:rPr>
        <w:t xml:space="preserve">. Fiction as well as non-fiction writings were permeated with various strategies of representation. </w:t>
      </w:r>
      <w:r w:rsidRPr="00470168">
        <w:rPr>
          <w:u w:val="single"/>
        </w:rPr>
        <w:t>These were not epiphenomenal but central to the ways in which the Other was sought to be known.</w:t>
      </w:r>
      <w:r w:rsidRPr="00470168">
        <w:rPr>
          <w:sz w:val="14"/>
        </w:rPr>
        <w:t xml:space="preserve"> What Rana Kabbani points out about travel writing holds true for non-fictional writings in general: during imperialism, </w:t>
      </w:r>
      <w:r w:rsidRPr="00470168">
        <w:rPr>
          <w:u w:val="single"/>
        </w:rPr>
        <w:t>it ultimately produced ‘a communal image of the East’, which ‘sustained a political structure and was sustained by it.</w:t>
      </w:r>
      <w:r w:rsidRPr="00470168">
        <w:rPr>
          <w:sz w:val="14"/>
        </w:rPr>
        <w:t xml:space="preserve">’8 Various forms of representing the non-West – visual (films, television, photographs, paintings, advertisements, and so on) as well as textual (such as fiction, travelogue, journalism, ethnography, and anthropology) – were closely linked to the production of imperial encounters. Asymmetry of productive power is a common trait shared by these encounters. The contemporary neocolonial world too ‘bears witness to the unequal and uneven forces of cultural representation involved in the contest for political and social within the modern world order.’9 It is not only the represented (here the colonised, the third world, the South) who are subjects of and subjected to the process; </w:t>
      </w:r>
      <w:r w:rsidRPr="00470168">
        <w:rPr>
          <w:u w:val="single"/>
        </w:rPr>
        <w:t>even the representer</w:t>
      </w:r>
      <w:r w:rsidRPr="00470168">
        <w:rPr>
          <w:sz w:val="14"/>
        </w:rPr>
        <w:t xml:space="preserve"> (the coloniser, the first world, the West) </w:t>
      </w:r>
      <w:r w:rsidRPr="00470168">
        <w:rPr>
          <w:u w:val="single"/>
        </w:rPr>
        <w:t>is constructed by representational practices</w:t>
      </w:r>
      <w:r w:rsidRPr="00470168">
        <w:rPr>
          <w:sz w:val="14"/>
        </w:rPr>
        <w:t xml:space="preserve">. This in no way implies similar experiences for the coloniser and the colonised (the representer and the represented). It only indicates that </w:t>
      </w:r>
      <w:r w:rsidRPr="00470168">
        <w:rPr>
          <w:b/>
          <w:bCs/>
          <w:szCs w:val="24"/>
          <w:u w:val="single"/>
        </w:rPr>
        <w:t>though everyone is subjected to representational practices, the impact differs according to the existing power relations</w:t>
      </w:r>
      <w:r w:rsidRPr="00470168">
        <w:rPr>
          <w:sz w:val="14"/>
        </w:rPr>
        <w:t xml:space="preserve">. To illustrate this point, while both the West and Tibetans are subjects of Exotica Tibet, and the latter are not mere victims but exercise their agency through creative negotiations, the West does not have to construct its identity according to the perception of Tibetans. Westerners exoticise Tibet, and in turn, Tibetans exoticise the West. But while Western exoticisation has a defining productive impact on Tibetan identity discourse,10 the same cannot be said of Tibetan exoticisation of the West. This reflects the asymmetry in their power relations. A concentration on Western representations does not deny the fact that representational practices were prevalent in non-Western societies too. In fact, historically, all cultures and civilisations have had their own particular representational practices for perceiving those they considered as Other. But – and this is a crucial qualification – </w:t>
      </w:r>
      <w:r w:rsidRPr="00470168">
        <w:rPr>
          <w:b/>
          <w:bCs/>
          <w:szCs w:val="24"/>
          <w:u w:val="single"/>
        </w:rPr>
        <w:t>it was only with modern European imperialism that the capacity to convert these representations into truth on a systematic and mass scale emerged</w:t>
      </w:r>
      <w:r w:rsidRPr="00470168">
        <w:rPr>
          <w:sz w:val="14"/>
        </w:rPr>
        <w:t xml:space="preserve">. What makes such representational practices distinctly modern is their productive capacity. </w:t>
      </w:r>
      <w:r w:rsidRPr="00470168">
        <w:rPr>
          <w:u w:val="single"/>
        </w:rPr>
        <w:t>Production of knowledge about the Other through representations goes hand in hand with the construction, articulation, and affirmation of differences between the Self and Other, which in turn feeds into the identity politics amongst the representer as well as the represented. The practices of essentialising and stereotyping the Other underlie different strategies of Western representations</w:t>
      </w:r>
      <w:r w:rsidRPr="00470168">
        <w:rPr>
          <w:sz w:val="14"/>
        </w:rPr>
        <w:t xml:space="preserve">. Essentialism is the notion that some core meaning or identity is determinate and not subject to interpretation. Ronald Inden writes that essentialist ways of seeing tend to ignore the ‘intricacies of agency’ pertinent to the flux and development of any social system.11 In colonial context, we find essentialism in the reduction of the indigenous people to an ‘essential’ idea of what it means to be ‘native’ – say Africans as singingdancing- fighting, Chinese as duplicitous, Arabs as cruel and oppressors of women, Tibetans as religious, and so on. Imperialism drew its strength from representations of natives as quintessentially lazy, ignorant, deceitful, passive, incapable of self-governing, and the native rulers as corrupt and despotic. Therefore, it should come as no surprise that the British officials involved during the 1903-04 invasion of Tibet saw it as something welcomed by ‘ordinary’ Tibetans seeking deliverance from their Chinese and monastic overlords. Captain Cecil Rawling in a military report in 1905 wrote: ‘It seems to be the general wish of the inhabitants of that country (Tibet) that they should come under British administration.’12 Curiously, Alistair Lamb’s own assessment that ‘when dealing with the primitive peoples of Central Asia, the problem often was not how to expand one’s power but how to prevent its indefinite expansion,’13 too puts the onus of responsibility for imperial expansion on the victims themselves. This is made possible by their essentialist representations as requiring paternal imperialism – a mix of iron fist and velvet glove. A stereotype is a one-sided description of a group/culture resulting from the collapsing of complex differences into a simple ‘cardboard cut-out’, seeing people as pre-set image and ‘more of a formula than a human being.’14 It reduces people to a few, simple characteristics, which are then represented as fixed by nature. ‘Stereotyping reduces, essentialises, naturalises and fixes “difference.”’15 Stereotypes function as a marker between norm and deviancy, between ‘us’ and ‘them’. As Said argues, </w:t>
      </w:r>
      <w:r w:rsidRPr="00470168">
        <w:rPr>
          <w:u w:val="single"/>
        </w:rPr>
        <w:t>stereotypical images of the Orient’s separateness</w:t>
      </w:r>
      <w:r w:rsidRPr="00470168">
        <w:rPr>
          <w:sz w:val="14"/>
        </w:rPr>
        <w:t xml:space="preserve"> – ‘its eccentricity, its backwardness, its silent indifference, its feminine penetrability, its supine malleability’ – </w:t>
      </w:r>
      <w:r w:rsidRPr="00470168">
        <w:rPr>
          <w:u w:val="single"/>
        </w:rPr>
        <w:t>have been part of Western discursive practices for a long time</w:t>
      </w:r>
      <w:r w:rsidRPr="00470168">
        <w:rPr>
          <w:sz w:val="14"/>
        </w:rPr>
        <w:t xml:space="preserve">.16 Stereotyping flourished to justify imperialism as a civilising mission – the restless, honest, active, exploratory, masculine, enlightened, modern spirit of the ‘white man’ stood in contrast to the laziness, deceit, passivity, fatalism, femininity, backwardness, and traditional spiritlessness of the natives. For example, Captain John Noel’s films Climbing Mount Everest (1922) and The Epic of Everest (1924) developed the ‘contrast between the extroverted, aggressive, and manly British climbers with the introverted, passive, and squalid but mystical Tibetans.’17 Stereotyping is a simplification not because it is a false representation of a given reality but because it is an arrested, fixated form of representation that denies the play of difference. Let me illustrate this with an example from the story of the first two men to reach Mount Everest – Tenzing Norgay and Edmund Hillary. Reaching the summit, Tenzing Norgay says he felt the warm presence of the mountain, buried an offering to the gods, and said in prayer: ‘I am grateful, Chomolungma’; Hillary took photographs to survey the area, urinated on the summit, and later told one of the other climbers George Lowe: ‘Well, George, we knocked the bastard off.’18 This difference in attitude may be due to cultural factors. But to interpret humility as passivity and fix the identity of Tenzing Norgay (read as representative of sherpas and other natives) as essentially passive in contrast to adventurous, scientific Hillary (read as white man) leads to a reified and fixated form of representation (excluding those who do not ‘fit’ in the image – women for instance). Stereotyping is not about expressing cultural difference, but fixing it in a pre-given socio-cultural milieu with extreme power differentials. </w:t>
      </w:r>
      <w:r w:rsidRPr="00470168">
        <w:rPr>
          <w:b/>
          <w:bCs/>
          <w:szCs w:val="24"/>
          <w:u w:val="single"/>
        </w:rPr>
        <w:t xml:space="preserve">Stereotyping served imperialism at both representational and psychic levels – supporting the idea of paternal domination and acting as a kind of perceptual </w:t>
      </w:r>
      <w:r w:rsidRPr="00470168">
        <w:rPr>
          <w:b/>
          <w:bCs/>
          <w:strike/>
          <w:szCs w:val="24"/>
          <w:u w:val="single"/>
        </w:rPr>
        <w:t xml:space="preserve">blinder </w:t>
      </w:r>
      <w:r w:rsidRPr="00470168">
        <w:rPr>
          <w:b/>
          <w:bCs/>
          <w:szCs w:val="24"/>
          <w:u w:val="single"/>
        </w:rPr>
        <w:t>protecting the colonisers from discomforting consciousness of either poverty or guilt</w:t>
      </w:r>
      <w:r w:rsidRPr="00470168">
        <w:rPr>
          <w:sz w:val="14"/>
        </w:rPr>
        <w:t xml:space="preserve">.19 It allowed the participants in the massacre of Tibetans at Guru (31 March 1904) that took place during the British invasion of Tibet to blame it on the ‘crass stupidity and childishness of the Tibetan general,’20 malevolent monks, superstitious Tibetan soldiers – everyone except themselves. We must liberate the ordinary natives from their brutal leaders – this sentiment can be seen in Colonel Francis Younghusband’s account of the 1903-04 ‘expedition’ to Tibet where after criticizing Tibetans for being crafty, immoral, over-religious, dirty, and lazy, he says ‘there are in them latent potentialities for good, which only await the right touch to bring them into being.’21 We may recall Napoleon’s proclamation in 1798 upon entering Egypt: ‘Peoples of Egypt, you will be told that I have come to destroy your religion; do not believe it! Reply that I have come to restore your rights, to punish the usurpers, and that I respect more than the Mamluks God, His Prophet, and the Quran.’22 Though in everyday conversation we tend to use stereotype only for negative images, stereotyping has within it dualism and ambivalence23 As Michael Hunt in his study of hierarchy of race and American foreign policy points out, the Americans created for ‘Orientals’ two distinctly different images: ‘a positive one, appropriate for happy times when paternalism and benevolence were in season, and a negative one, suited to those tense periods when abuse or aggrandizement became the order of the day.’24 </w:t>
      </w:r>
      <w:r w:rsidRPr="00470168">
        <w:rPr>
          <w:u w:val="single"/>
        </w:rPr>
        <w:t>While sometimes a positive stereotype may be politically and socially helpful for a group, in the long run it reifies and imprisons the represented subjects in their own arrested image</w:t>
      </w:r>
      <w:r w:rsidRPr="00470168">
        <w:rPr>
          <w:sz w:val="14"/>
        </w:rPr>
        <w:t xml:space="preserve">. This problem can be seen most clearly in the case of Tibetans who seem to be prisoners of their stereotyped images. Alluding to the real effects of the language of stereotype about Tibet, Donald Lopez points out that it ‘not only creates knowledge about Tibet, in many ways it creates Tibet, a Tibet that Tibetans in exile have come to appropriate and deploy in an effort to gain both standing in exile and independence for their country.’25 However, these stereotypes legitimise only certain goals and actions geared toward achieving them – the prevalent stereotypes paint Tibetans mainly as passive victims requiring outside help. And this outside support comes at a price. As Jamyang Norbu says, ‘however hopeless their cause or marginal their survival, Tibetans are better off living their own reality than being typecast in ethereal roles in the fantasies of the West.’26 In spite of commonalities and consistencies, </w:t>
      </w:r>
      <w:r w:rsidRPr="00470168">
        <w:rPr>
          <w:u w:val="single"/>
        </w:rPr>
        <w:t>it is complexity, oppositionality, and ambivalence that lie at the heart of Western colonial representations</w:t>
      </w:r>
      <w:r w:rsidRPr="00470168">
        <w:rPr>
          <w:sz w:val="14"/>
        </w:rPr>
        <w:t xml:space="preserve">. </w:t>
      </w:r>
      <w:r w:rsidRPr="00470168">
        <w:rPr>
          <w:b/>
          <w:bCs/>
          <w:szCs w:val="24"/>
          <w:u w:val="single"/>
        </w:rPr>
        <w:t>Imaginative practices through which the imperial West came to represent the Other can be interrogated through the various strategies of representation involved</w:t>
      </w:r>
      <w:r w:rsidRPr="00470168">
        <w:rPr>
          <w:sz w:val="14"/>
        </w:rPr>
        <w:t xml:space="preserve">. Though there was always a will to reify the represented, this was undermined by the nature of representation – it was not a singular act, but one necessitating repetition. There always was a paradox in the Western representations of other cultures – an unresolvable tension between transparency and inscrutability, desire and disavowal, difference and 25 familiarity. Therefore Exotica Tibet is not a distinct phenomenon devoid of contrariety; rather, it is defined by a ‘true complexio oppositorum, a rich complexity of contradictions and oppositions.’27 So near, yet so far! As Slavoj Zizek puts it: The very inconsistency of this image of Tibet, with its direct coincidence of opposites seems to bear witness to its fantasmatic status. Tibetans are portrayed as people leading a simple life of spiritual satisfaction, fully accepting their fate, liberated from the excessive craving of the Western subject who is always searching for more, AND as a bunch of filthy, cheating, cruel, sexually promiscuous primitives… The social order is presented as a model of organic harmony, AND as the tyranny of the cruel corrupted theocracy keeping ordinary people ignorant…28 The following section of the paper identifies the most common discursive strategies marshalled in the representation of the non-Western Other in the context of Western imperialism and uses Exotica Tibet as the main empirical site of investigation. Archive is commonly understood as a place or collection containing records, documents, photographs, film, or other materials of historical interest. But archive can be taken to refer to a repository of stored memories, information, myths, rumours, and legends.29 Encounter with the Other did not take place in vacuum – it was understood within pre-given images. </w:t>
      </w:r>
      <w:r w:rsidRPr="00470168">
        <w:rPr>
          <w:u w:val="single"/>
        </w:rPr>
        <w:t>What was knowable then was shaped by imperial prerogatives as well as pre-existing ‘knowledge’</w:t>
      </w:r>
      <w:r w:rsidRPr="00470168">
        <w:rPr>
          <w:sz w:val="14"/>
        </w:rPr>
        <w:t xml:space="preserve">. This included those found in classical writings, religious and biblical sources, mythology, traveller’s tales (which in any case made little distinction between description and legend), and fictional writings. These provided the cultural framework through which others were seen, described and represented. Orientalism itself performed an archival function – generalisations abounded as the attitude was ‘pick an East, any East’30 (Sardar 1999: 66) and the story will be the same. As Said puts it: ‘In a sense Orientalism was a library or archive of information commonly and, in some of its aspects, unanimously held.’31 In situations where the culture was relatively unknown – like the Tibetan – hearsay, legends, and fantasies performed an ever more important archival function.32 Representers of Tibet especially before the nineteenth century often drew upon these archives, supplementing the rare missionary and travellers’ accounts. Hugh Richardson’s argument that the early allusions of Westerners reveal little more than that the Tibetans had a reputation in neighbouring countries for ‘strange ways and rare magical powers’33 holds true even for the twentieth century. Evaluation of Tibet and its people was based on an archive that made very little distinction between myths, legends, hearsay, and facts. Western writers constructed ‘facts’ not by referring to the place of Tibet but through repetition and cross-reference. Surveillance is a technique through which, under an over-powering gaze, the non-Western subject is rendered ‘a knowable, visible object of disciplinary power.’34 The gaze is not mere innocent curiosity: ‘to gaze implies more than to look at – it signifies a psychological relationship of power, in which the gazer is superior to the object of the gaze.’35 </w:t>
      </w:r>
      <w:r w:rsidRPr="00470168">
        <w:rPr>
          <w:b/>
          <w:bCs/>
          <w:szCs w:val="24"/>
          <w:u w:val="single"/>
        </w:rPr>
        <w:t>Through observation, examination and interpretation objects are differentiated, categorised, and identified, and made ready to be acted upon. Objectification (fixing its essence) of the gazed goes hand in hand with its subjectification – gaze and surveillance are productive of identity of the gazed</w:t>
      </w:r>
      <w:r w:rsidRPr="00470168">
        <w:rPr>
          <w:sz w:val="14"/>
        </w:rPr>
        <w:t xml:space="preserve">. Surveillance as a strategy for representing the Other and rendering it disciplined is characterised by the all-knowing gaze of a white ‘man’, the colonial master, the West. It enables both the visual possession of the body of the gazed and an interposition of technique which safely conceals the body of the gazer.36 Observations then are presented as dispassionate, objective facts. The gaze is disembodied – statements are made as if there is no seer behind the observations. This is not to say that non-Westerners are visually impaired, powerless to gaze back at the West. But, the authority of imperialism for a large part of the modern period ensured that mastery and control remained a possession of Western ‘man’. The ‘monarch of all I survey’ rhetorical gesture remained peculiar to the West.37 Establishment of mastery through surveillance, gaze, and observation were accompanied by consolidation of shades of political dominance over the object of the gaze. Appropriation was done in the name of scientific curiosity, ethnographic material gathering, protection of simple masses from their own despotic rulers, or the spread of progress. British colonial and military officials who went inside Tibet often wrote their accounts as scientific exploration, or as exciting adventure,38 or simply as ‘everyday’ observation.39 Behind the innocent sounding descriptions of travel like the ‘narrative of a plant hunter’s adventures and discoveries’40 lay the violence of imperialism. Though their gaze might be considered as one of adventurer or romantic in Europe, the effect on the natives was the same as some steely-eyed militarist – the establishment and institutionalisation of control through political rule and knowledge formation. </w:t>
      </w:r>
      <w:r w:rsidRPr="00470168">
        <w:rPr>
          <w:b/>
          <w:bCs/>
          <w:szCs w:val="24"/>
          <w:u w:val="single"/>
        </w:rPr>
        <w:t>To know is a prelude to possess, especially if there is a huge asymmetry of power</w:t>
      </w:r>
      <w:r w:rsidRPr="00470168">
        <w:rPr>
          <w:sz w:val="14"/>
        </w:rPr>
        <w:t xml:space="preserve">. Such asymmetry led to situations where it was perfectly acceptable for a participant in the Tibet mission of 1903-04 to say: ‘In fact the visible riches and treasures of Lhasa fairly made our mouths water. The Tibetans however would not sell, and to our honour be it said; although Lhasa was a fair object to loot, and lay in our power, not a farthings worth was forcibly [author adds this word in pen in a typed text] taken from it.’41 Securing priceless artefacts through coercion and displaying them in the private and public collections in the West was an essential feature of Western imperialism. Paradoxically, the project of rendering the Other knowable and the image of it as primitive and simple went had in hand with recognition that there are elements of inscrutability and mystery that eluded complete understanding of the Other. While discussing his own failure to fathom the unease of Phuntsog, a Tibetan who is seen no longer as ‘authentic’ native as he has learnt the language of the imperialist, Edmund Candler, an early example of embedded reporter (a Daily Mail reporter accompanying the British invasion of Tibet in 1903-04), calls him a ‘strange hybrid product of restless western energies, stirring and muddying the shallows of the Eastern mind. Or are they depths? Who knows? I know nothing, only that these men are inscrutable, and one cannot see into their hearts.’42 Frustrated with the inaccessibility, invisibility and inscrutability of ‘the Orientals’, Western desire subjects them to a relentless investigation. Veil becomes a metaphor for all that invites, titillates, and yet resists Western knowing. It is ‘one of those tropes through which Western fantasies of penetration into the mysteries of the Orient and access to the interiority of the other are fantasmatically achieved.’43 Surveillance and gaze facilitate other representational strategies that fix the Orient, the Other, particularly those that seek to classify, differentiate and provide identity to the Other (and in turn to the Self). Differentiation and Classification, two crucial factors in the formation of the modern subject,44 are also evident in Western representations of the Other. The ideational differentiation between the West and the Rest underpins these representations. The need to articulate one’s personal and collective self in terms of identity comes from an internalisation of this principle of differentiation. </w:t>
      </w:r>
      <w:r w:rsidRPr="00470168">
        <w:rPr>
          <w:u w:val="single"/>
        </w:rPr>
        <w:t>Classification occupies a central place in any account of non- Western people. It polices discourses, assigns positions, regulates groups, and enforces boundaries</w:t>
      </w:r>
      <w:r w:rsidRPr="00470168">
        <w:rPr>
          <w:sz w:val="14"/>
        </w:rPr>
        <w:t xml:space="preserve">.45 What Lobsang Rampa46 says about his own treatment in the West reflects the dominant Western attitude toward the exhibition of Oriental curiosities: ‘Unfortunately, western people looked upon me as a curio, as a specimen who should be put in a cage and shown off as a freak from the unknown. It made me wonder what would happen to my old friends, the Yetis, if the westerners got hold of them- as they are trying to do.’47 Given the taxonomising predilection and conceit of Western imperialism, we can hardly disagree with Rampa’s conjecture about the fate of the yetis: ‘(If) Western Man had his way, our poor old yetis would be captured, dissected, and preserved in spirit.’48 While some classifications may be essential for understanding, often </w:t>
      </w:r>
      <w:r w:rsidRPr="00470168">
        <w:rPr>
          <w:b/>
          <w:bCs/>
          <w:szCs w:val="24"/>
          <w:u w:val="single"/>
        </w:rPr>
        <w:t>the classification of non-Western peoples went hand in hand with the hierarchisation and racialisation of cultures</w:t>
      </w:r>
      <w:r w:rsidRPr="00470168">
        <w:rPr>
          <w:sz w:val="14"/>
        </w:rPr>
        <w:t>. Classifying the Other as barbarian or savage validated its dehumanisation and was seen as justification for use of violence to impose European norms.49 At the top were the white Europeans and at the bottom were ‘primitive’ Africans and aboriginal populations in the ‘new world’. Chinese, Arabs, Indians, and others occupied different positions in the hierarchical table. The nineteenth and twentieth century obsession with racialising culture racialising culture can be seen in the case of Tibetans too where different commentators sought to identify characteristics of the Tibetan ‘race’. A typical example was Graham Sandberg who was unflattering in his comments about the ‘Tibetan race as “a weak and cowardly people, their pusillanimity rendering them readily submissive.”’50 The fact that racism has less to do with colour and more to do with power relations becomes evident in the British treatment of Irish as ‘coloured’, as ‘white negroes’51 during the nineteenth century. Captain William Frederick O’Connor observation at the start of the twentieth century about Tibet is illustrative: ‘Common people are cheerful, happy-go-lucky creatures, absurdly like the Irish in their ways, and sometimes even in their features.’52 On the other hand, French traveller Alexandra David-Neel finds that dobdobs, the Lhasa monk ‘police’, looks like a ‘real negro.’53 Differentiation, classification and identification, when combined with racialisation, evolutionism and hierarchisation lead to the debasement and negation of most non-Western natives and idealisation of some.</w:t>
      </w:r>
    </w:p>
    <w:p w:rsidR="00E767F5" w:rsidRPr="00E767F5" w:rsidRDefault="00E767F5" w:rsidP="00E767F5"/>
    <w:p w:rsidR="00E767F5" w:rsidRDefault="00E767F5">
      <w:pPr>
        <w:rPr>
          <w:rFonts w:eastAsiaTheme="majorEastAsia" w:cstheme="majorBidi"/>
          <w:b/>
          <w:iCs/>
          <w:sz w:val="24"/>
        </w:rPr>
      </w:pPr>
      <w:r>
        <w:br w:type="page"/>
      </w:r>
    </w:p>
    <w:p w:rsidR="000617C7" w:rsidRPr="00E767F5" w:rsidRDefault="000617C7" w:rsidP="00E767F5">
      <w:pPr>
        <w:pStyle w:val="Heading4"/>
      </w:pPr>
      <w:r w:rsidRPr="00E767F5">
        <w:t>The affirmative’s discursive constructions of the world aren’t grounded in reality—their claims to objectivity only mask Orientalism’s violence</w:t>
      </w:r>
    </w:p>
    <w:p w:rsidR="000617C7" w:rsidRPr="00E767F5" w:rsidRDefault="000617C7" w:rsidP="00E767F5">
      <w:r w:rsidRPr="00E767F5">
        <w:rPr>
          <w:rStyle w:val="Heading4Char"/>
        </w:rPr>
        <w:t>Marandi, 2009</w:t>
      </w:r>
      <w:r w:rsidR="00E767F5">
        <w:rPr>
          <w:rStyle w:val="Heading4Char"/>
        </w:rPr>
        <w:t xml:space="preserve"> </w:t>
      </w:r>
      <w:r w:rsidRPr="00E767F5">
        <w:t xml:space="preserve">(Seyed, </w:t>
      </w:r>
      <w:r w:rsidR="00E767F5" w:rsidRPr="00E767F5">
        <w:t xml:space="preserve">Tehran University North American Studies Department Head </w:t>
      </w:r>
      <w:r w:rsidR="00E767F5">
        <w:t xml:space="preserve">, </w:t>
      </w:r>
      <w:r w:rsidRPr="00E767F5">
        <w:t>Western Media Representations, Iran, and Orientalist Stereotypes, January 2009, http://conflictsforum.org/briefings/western-media-r</w:t>
      </w:r>
      <w:r w:rsidR="00D453BD">
        <w:t xml:space="preserve">epresentations.pdf, pg. 2-8, BEN) </w:t>
      </w:r>
    </w:p>
    <w:p w:rsidR="000617C7" w:rsidRPr="00470168" w:rsidRDefault="000617C7" w:rsidP="000617C7"/>
    <w:p w:rsidR="000617C7" w:rsidRPr="00470168" w:rsidRDefault="000617C7" w:rsidP="000617C7">
      <w:r w:rsidRPr="00470168">
        <w:rPr>
          <w:b/>
          <w:bCs/>
          <w:szCs w:val="24"/>
          <w:u w:val="single"/>
        </w:rPr>
        <w:t>Orientalism</w:t>
      </w:r>
      <w:r w:rsidRPr="00470168">
        <w:rPr>
          <w:sz w:val="14"/>
        </w:rPr>
        <w:t xml:space="preserve"> describes the various schools of thought and methods of investigation through which Europe came to know ‘the East.’ According to scholars such as Edward Said, it </w:t>
      </w:r>
      <w:r w:rsidRPr="00470168">
        <w:rPr>
          <w:b/>
          <w:bCs/>
          <w:szCs w:val="24"/>
          <w:u w:val="single"/>
        </w:rPr>
        <w:t>was and still is through this discourse and its construction of knowledge that the West has been able to legitimize and maintain its hold over the uncivilized ‘Other.’</w:t>
      </w:r>
      <w:r w:rsidRPr="00470168">
        <w:rPr>
          <w:sz w:val="14"/>
        </w:rPr>
        <w:t xml:space="preserve"> A major and repeated feature of Oriental analysis in all its various forms is that it constantly confirms the thesis that the Orient is primitive, mysterious, exotic, and incapable of selfgovernment. However, orientalism should not be looked upon as just the rationalization of colonial rule. Far more important, it seems, is how </w:t>
      </w:r>
      <w:r w:rsidRPr="00470168">
        <w:rPr>
          <w:u w:val="single"/>
        </w:rPr>
        <w:t>it knowingly or unknowingly justifies imperialism and colonialism even in advance of their actual manifestation</w:t>
      </w:r>
      <w:r w:rsidRPr="00470168">
        <w:rPr>
          <w:sz w:val="14"/>
        </w:rPr>
        <w:t xml:space="preserve">. </w:t>
      </w:r>
      <w:r w:rsidRPr="00470168">
        <w:rPr>
          <w:u w:val="single"/>
        </w:rPr>
        <w:t>Orientalism can be “viewed in Foucauldian terms as a discourse: a manifestation of power/knowledge</w:t>
      </w:r>
      <w:r w:rsidRPr="00470168">
        <w:rPr>
          <w:sz w:val="14"/>
        </w:rPr>
        <w:t xml:space="preserve">.”1 This is because, as Foucault sees it, discourse is a severely bounded area of social knowledge or “heavily policed cognitive systems which control and delimit both the mode and the means of representation in a given society.”2 </w:t>
      </w:r>
      <w:r w:rsidRPr="00470168">
        <w:rPr>
          <w:b/>
          <w:bCs/>
          <w:szCs w:val="24"/>
          <w:u w:val="single"/>
        </w:rPr>
        <w:t>It is a series of statements, through which the world can be known, as it is not recognized by simply analyzing objective data</w:t>
      </w:r>
      <w:r w:rsidRPr="00470168">
        <w:rPr>
          <w:sz w:val="14"/>
        </w:rPr>
        <w:t xml:space="preserve">. Its recognition is brought into being through discourse, which is ideologically loaded, but independent of individual will and judgment. According to Said, </w:t>
      </w:r>
      <w:r w:rsidRPr="00470168">
        <w:rPr>
          <w:u w:val="single"/>
        </w:rPr>
        <w:t>discourse is the system of thought by which dominant powers establish spheres of ‘knowledge’ and ‘truth’, and it is through such discursive practices that religions, races, cultures, and classes are represented</w:t>
      </w:r>
      <w:r w:rsidRPr="00470168">
        <w:rPr>
          <w:sz w:val="14"/>
        </w:rPr>
        <w:t xml:space="preserve">. Discursive practices are interwoven with social and power relations, while history itself is indivisible from discursive formations. The idea of representation is usually based upon a notion of being faithful to the original. However, representation is largely interwoven with many other things besides ‘truth’. It is defined not just by inherent common subject matter, but also by a common history, tradition, and universe of discourse that exists within a particular field.3 Representation is a phenomenon created by writers, intellectuals, artists, commentators, reporters, travelers, politicians, as well as others working within similar discursive formations. This Foucauldian perspective permits Said to consider numerous ‘Western’ texts, from apparently separate intellectual disciplines such as politics, media, history, linguistics, and literature, among others, as belonging to a single discourse called Orientalism. What brings these texts together is the common culture and ideology intrinsic to the discursive practices through which they produce knowledge about the Orient. </w:t>
      </w:r>
      <w:r w:rsidRPr="00470168">
        <w:rPr>
          <w:u w:val="single"/>
        </w:rPr>
        <w:t>These discursive “practices make it difficult for individuals to think outside them – hence they are also seen as exercises of power and control”.</w:t>
      </w:r>
      <w:r w:rsidRPr="00470168">
        <w:rPr>
          <w:sz w:val="14"/>
        </w:rPr>
        <w:t xml:space="preserve">4 However, it should be kept in mind that this does not mean that a discourse is either static or cannot admit internal contradictions. It is often the case that orientalist modes of thought and representation are actually able to survive contact with the reality on the ground with which it often seems to be at odds with. One reason for this may be that the need for creating an overall consistency in discourse may constantly prevent the realization of objective analysis as well as commitment to ‘truth’. </w:t>
      </w:r>
      <w:r w:rsidRPr="00470168">
        <w:rPr>
          <w:u w:val="single"/>
        </w:rPr>
        <w:t>The stronger the discourse becomes the longer it lives, and the better it is able to bring about consistency within its borders</w:t>
      </w:r>
      <w:r w:rsidRPr="00470168">
        <w:rPr>
          <w:sz w:val="14"/>
        </w:rPr>
        <w:t xml:space="preserve">. This is helped through the continued repetition and adaptation of its motifs. Another explanation for the persistent Orientalist mode of representation is Said’s concept of latent and manifest Orientalism. Manifest Orientalism is basically comprised of openly stated ideas about Eastern civilization, history, government, or literature produced at different historical junctures. Latent Orientalism, however, is an “almost unconscious and certainly an untouchable positivity”5 that: […] contains the basic ‘truths’ of the Orient, so that while, for example historians might disagree about particular interpretations of the history of the Orient, underlying assumptions of oriental backwardness would remain unquestioned. As such latent Orientalism has strong affinities with certain concepts of ideology, particularly the ‘negative’ version of ideology as false consciousness, and the durability of ideological formations, especially when allied to strong institutions such as Orientalism, would also help to explain the survival of Orientalist attitudes.6 An important aspect of Said’s Orientalism is that it explains the methods through which ‘the Other’ was constructed by the West as its barbaric, irrational, despotic, and inferior opposite or alter ego. It is a type of surrogate and underground version of the West or the ‘self’.7 </w:t>
      </w:r>
      <w:r w:rsidRPr="00470168">
        <w:rPr>
          <w:b/>
          <w:bCs/>
          <w:szCs w:val="24"/>
          <w:u w:val="single"/>
        </w:rPr>
        <w:t>What may be even more significant is that through its position of domination, the West is even able to tell the ‘truth’ to non-Western cultures, in this case the Orient, about their past and present condition, as they are capable of representing the Orient more authentically than the Orient can itself</w:t>
      </w:r>
      <w:r w:rsidRPr="00470168">
        <w:rPr>
          <w:sz w:val="14"/>
        </w:rPr>
        <w:t xml:space="preserve">. </w:t>
      </w:r>
      <w:r w:rsidRPr="00470168">
        <w:rPr>
          <w:u w:val="single"/>
        </w:rPr>
        <w:t>Such a ‘truthful’ representation not only aids the colonizer or imperialist in justifying their actions, but it also serves to weaken the resistance of ‘the Other’ as it changes the way in which ‘the Other’ views itse</w:t>
      </w:r>
      <w:r w:rsidRPr="00470168">
        <w:rPr>
          <w:sz w:val="14"/>
        </w:rPr>
        <w:t xml:space="preserve">lf. Many western experts, historians, reporters, and analysts may not necessarily construct an intentionally misleading or dishonest image of the Other (though some do). Many may not even omit facts, which by doing so might lead readers or viewers to unacceptable conclusions (though many do). What often happens is that the truth is quickly mentioned and then the analyst focuses on other issues. In other words, facts are sometimes stated and then buried in a mass of other information, and at times misinformation. The issue at stake here is not about simplification or emphasis, which are both inevitable for reporters and experts alike. The subsequent distortions are perhaps at times necessary in order for a wider audience to understand the topic under discussion. The form of distortion that is of concern here is an ideological one rather than a technical one, where intentionally or otherwise, any chosen emphasis effectively backs some kind of interest. The distortion may not be intentional, because the expert or analyst, whether western or a westernized oriental, has been trained under the illusion that knowledge and education are essentially neutral and are not tools that can be used for contending centers of power, nations, or races. Hence, by emphasizing certain elements and deemphasizing others (if they are at all presented), at times </w:t>
      </w:r>
      <w:r w:rsidRPr="00470168">
        <w:rPr>
          <w:b/>
          <w:bCs/>
          <w:szCs w:val="24"/>
          <w:u w:val="single"/>
        </w:rPr>
        <w:t>major crimes and even mass murder can be justified</w:t>
      </w:r>
      <w:r w:rsidRPr="00470168">
        <w:rPr>
          <w:sz w:val="14"/>
        </w:rPr>
        <w:t xml:space="preserve">. This can easily been seen in the discourse of the mainstream media in the ‘West’ regarding western support for Saddam Hussain’s brutal regime as well as it’s use of weapons of mass destruction against Iranian and Iraqi civilians and combatants. The same can be said about the western media’s relative silence and indifference towards the Zionist regime’s barbaric siege of the Gaza Strip. </w:t>
      </w:r>
      <w:r w:rsidRPr="00470168">
        <w:rPr>
          <w:u w:val="single"/>
        </w:rPr>
        <w:t>Such crimes against humanity are regularly accepted as appalling, yet somehow necessary in order to protect the interests of the so-called Free World</w:t>
      </w:r>
      <w:r w:rsidRPr="00470168">
        <w:rPr>
          <w:sz w:val="14"/>
        </w:rPr>
        <w:t xml:space="preserve">. The media’s treatment of western governments, politicians, and other western or westernized figures of influence in comparison to that of their victims or antagonists, whether they are Iranian politicians, Afghani villagers, or hungry Palestinian children, is regularly influenced by ‘national interests’ and the interests of the ‘free world’. In other words, </w:t>
      </w:r>
      <w:r w:rsidRPr="00470168">
        <w:rPr>
          <w:b/>
          <w:bCs/>
          <w:szCs w:val="24"/>
          <w:u w:val="single"/>
        </w:rPr>
        <w:t>the mainstream media takes for granted that western actions are a necessary evil to ward off a greater evil</w:t>
      </w:r>
      <w:r w:rsidRPr="00470168">
        <w:rPr>
          <w:sz w:val="14"/>
        </w:rPr>
        <w:t xml:space="preserve">. Hence, history and the present is told from the point of view of western governments, conquerors, and diplomats, because they deserve universal acceptance in the face of the uncivilized Other. Regardless of the morality of such a Eurocentric approach to world affairs, scholars like Howard Zinn question its very meaningfulness: The pretence is that there really is such a thing as “the United States,” subject to occasional conflicts and quarrels, but fundamentally a community of people with common interests. It is as if there really is a “national interest” represented by the U.S. Constitution, in territorial expansion, in the laws passed by U.S. Congress, the decisions of the courts, the development of capitalism, the culture of education and the mass media…Nations are not communities and never have been. The history of any country, presented as the history of a family, conceals fierce conflicts of interest (sometimes exploding, most often repressed) between conquerors and conquered, masters and slaves, capitalists and workers, dominators and dominated in race and sex. And in such a world of conflict, a world of victims and executioners, it is the job of thinking people, as Albert Camus suggested, not to be on the side of the executioner.8 </w:t>
      </w:r>
    </w:p>
    <w:p w:rsidR="000617C7" w:rsidRPr="000617C7" w:rsidRDefault="000617C7" w:rsidP="000617C7"/>
    <w:p w:rsidR="00C71562" w:rsidRDefault="00C71562" w:rsidP="00C71562">
      <w:pPr>
        <w:pStyle w:val="Heading3"/>
      </w:pPr>
      <w:bookmarkStart w:id="11" w:name="_Toc455340903"/>
      <w:r>
        <w:t>Oppression</w:t>
      </w:r>
      <w:bookmarkEnd w:id="11"/>
    </w:p>
    <w:p w:rsidR="00C71562" w:rsidRDefault="00C71562" w:rsidP="00C71562"/>
    <w:p w:rsidR="00C71562" w:rsidRPr="00280150" w:rsidRDefault="00C71562" w:rsidP="00C71562">
      <w:pPr>
        <w:pStyle w:val="Heading4"/>
      </w:pPr>
      <w:r>
        <w:t>Western imperialist and Orientalist discourse justify Western interventionism, racism and colonialism—The Orient operates uncannily, simultaneously fetishized and demonized to advance the purposes of Western hegemony and exploitation</w:t>
      </w:r>
    </w:p>
    <w:p w:rsidR="00C71562" w:rsidRPr="002A1A9F" w:rsidRDefault="00C71562" w:rsidP="00C71562">
      <w:r w:rsidRPr="002A1A9F">
        <w:rPr>
          <w:rStyle w:val="Style13ptBold"/>
        </w:rPr>
        <w:t>Zaidi-Jivraj 14</w:t>
      </w:r>
      <w:r>
        <w:t xml:space="preserve"> (Afroze, founder of the Lifting the Veil project, and master’s in religious studies at Univ of Birmingham, writes for Huffington Post, “The Racist Ideology of Orientalism and its Implications,” The Lifting the Veil Project, 4/18/2014) KC</w:t>
      </w:r>
    </w:p>
    <w:p w:rsidR="00C71562" w:rsidRPr="00EC7A19" w:rsidRDefault="00C71562" w:rsidP="00C71562">
      <w:pPr>
        <w:rPr>
          <w:sz w:val="16"/>
        </w:rPr>
      </w:pPr>
      <w:r w:rsidRPr="00EC7A19">
        <w:rPr>
          <w:sz w:val="16"/>
        </w:rPr>
        <w:t xml:space="preserve">In 1978, the publication of Edward Said’s Orientalism resulted in a systematic dismantling of the academic discipline bearing the same name. Since then, anyone who has read Said’s seminal work will attest to the fact that it causes a shift in perspective which is irrevocable, and so pervasive is the influence of Said’s work that even those who haven’t read it may have, at some point, used the word “orientalist” in the meaning intended by him. In the academic context, Orientalism as a discipline was originally the study of ‘Eastern’, Islamic, or Arab nations and cultures, and to some extent later morphed into what is now known as Area Studies; it is indeed where the ‘Oriental’ in the London ‘School of African and Oriental Studies’ (SOAS) finds its origin. What made Said’s contribution invaluable is that in </w:t>
      </w:r>
      <w:r w:rsidRPr="00EC7A19">
        <w:rPr>
          <w:rStyle w:val="StyleUnderline"/>
        </w:rPr>
        <w:t>Oriental</w:t>
      </w:r>
      <w:r w:rsidRPr="00EC7A19">
        <w:rPr>
          <w:sz w:val="16"/>
        </w:rPr>
        <w:t xml:space="preserve">ism, applying the theory of philosopher Michel Foucault to British and French colonial literature, Said demonstrated how </w:t>
      </w:r>
      <w:r w:rsidRPr="00EC7A19">
        <w:rPr>
          <w:rStyle w:val="StyleUnderline"/>
        </w:rPr>
        <w:t xml:space="preserve">discourse, </w:t>
      </w:r>
      <w:r w:rsidRPr="00EC7A19">
        <w:rPr>
          <w:sz w:val="16"/>
        </w:rPr>
        <w:t>i.e. the communicated word</w:t>
      </w:r>
      <w:r w:rsidRPr="00EC7A19">
        <w:rPr>
          <w:rStyle w:val="StyleUnderline"/>
        </w:rPr>
        <w:t>, played a central role in the exercise of Western imperial power and colonial exploitation</w:t>
      </w:r>
      <w:r w:rsidRPr="00EC7A19">
        <w:rPr>
          <w:sz w:val="16"/>
        </w:rPr>
        <w:t xml:space="preserve">. Examining works of British and French writers from c.17th to 20th Century CE, Said described how </w:t>
      </w:r>
      <w:r w:rsidRPr="00EC7A19">
        <w:rPr>
          <w:rStyle w:val="StyleUnderline"/>
        </w:rPr>
        <w:t>the need for the West to negotiate the Orient was thus expressed in the literary representations of all colonised/colonisable peoples and cultures</w:t>
      </w:r>
      <w:r w:rsidRPr="00EC7A19">
        <w:rPr>
          <w:sz w:val="16"/>
        </w:rPr>
        <w:t xml:space="preserve">. </w:t>
      </w:r>
      <w:r w:rsidRPr="00EC7A19">
        <w:rPr>
          <w:rStyle w:val="StyleUnderline"/>
        </w:rPr>
        <w:t>As an expression of the Western imperialist mindset</w:t>
      </w:r>
      <w:r w:rsidRPr="00EC7A19">
        <w:rPr>
          <w:rStyle w:val="Emphasis"/>
        </w:rPr>
        <w:t>, these representations were</w:t>
      </w:r>
      <w:r w:rsidRPr="00EC7A19">
        <w:rPr>
          <w:sz w:val="16"/>
        </w:rPr>
        <w:t xml:space="preserve"> inevitably </w:t>
      </w:r>
      <w:r w:rsidRPr="00EC7A19">
        <w:rPr>
          <w:rStyle w:val="Emphasis"/>
        </w:rPr>
        <w:t>misrepresentations, depicting non-Western groups and cultures in a manner that was inferiorised</w:t>
      </w:r>
      <w:r w:rsidRPr="00EC7A19">
        <w:rPr>
          <w:rStyle w:val="StyleUnderline"/>
        </w:rPr>
        <w:t xml:space="preserve">, mystified and exotified, </w:t>
      </w:r>
      <w:r w:rsidRPr="00EC7A19">
        <w:rPr>
          <w:rStyle w:val="Emphasis"/>
        </w:rPr>
        <w:t>thus providing moral and intellectual justification for their subjugation.</w:t>
      </w:r>
      <w:r>
        <w:rPr>
          <w:rStyle w:val="StyleUnderline"/>
        </w:rPr>
        <w:t xml:space="preserve"> </w:t>
      </w:r>
      <w:r w:rsidRPr="00EC7A19">
        <w:rPr>
          <w:rStyle w:val="StyleUnderline"/>
        </w:rPr>
        <w:t>At the heart of Orientalism is a Eurocentrism that allows judgment of everything non-Western from a Western perspective</w:t>
      </w:r>
      <w:r w:rsidRPr="00EC7A19">
        <w:rPr>
          <w:sz w:val="16"/>
        </w:rPr>
        <w:t xml:space="preserve">, </w:t>
      </w:r>
      <w:r w:rsidRPr="00EC7A19">
        <w:rPr>
          <w:rStyle w:val="StyleUnderline"/>
        </w:rPr>
        <w:t>so that the value of every ‘foreign</w:t>
      </w:r>
      <w:r w:rsidRPr="00EC7A19">
        <w:rPr>
          <w:sz w:val="16"/>
        </w:rPr>
        <w:t xml:space="preserve">’ cultural </w:t>
      </w:r>
      <w:r w:rsidRPr="00EC7A19">
        <w:rPr>
          <w:rStyle w:val="StyleUnderline"/>
        </w:rPr>
        <w:t>practice</w:t>
      </w:r>
      <w:r w:rsidRPr="00EC7A19">
        <w:rPr>
          <w:sz w:val="16"/>
        </w:rPr>
        <w:t xml:space="preserve">, social norm, religious belief etc. </w:t>
      </w:r>
      <w:r w:rsidRPr="00EC7A19">
        <w:rPr>
          <w:rStyle w:val="StyleUnderline"/>
        </w:rPr>
        <w:t>is judged solely from the position of the West and its presumed superiority</w:t>
      </w:r>
      <w:r w:rsidRPr="00EC7A19">
        <w:rPr>
          <w:sz w:val="16"/>
        </w:rPr>
        <w:t xml:space="preserve"> over all else. Orientalism explains, for instance, the continued demonisation of Eastern men who allegedly force their women to veil, and simultaneously also explains the Western fascination with belly-dancing over all other expressions of Arab culture. These two phenomena are by no means unrelated – </w:t>
      </w:r>
      <w:r w:rsidRPr="00EC7A19">
        <w:rPr>
          <w:rStyle w:val="StyleUnderline"/>
        </w:rPr>
        <w:t>in the Orientalist imagination, the male is always violent, regressive, and opposed to Enlightened reasoning; the female is an object of desire whose allure forever lies in her uncovering</w:t>
      </w:r>
      <w:r w:rsidRPr="00EC7A19">
        <w:rPr>
          <w:sz w:val="16"/>
        </w:rPr>
        <w:t xml:space="preserve">. </w:t>
      </w:r>
      <w:r w:rsidRPr="00EC7A19">
        <w:rPr>
          <w:rStyle w:val="StyleUnderline"/>
        </w:rPr>
        <w:t xml:space="preserve">Both are reductive images which reflect </w:t>
      </w:r>
      <w:r w:rsidRPr="00EC7A19">
        <w:rPr>
          <w:sz w:val="16"/>
        </w:rPr>
        <w:t xml:space="preserve">not so much the reality of ‘Oriental’ men and women as they do </w:t>
      </w:r>
      <w:r w:rsidRPr="00EC7A19">
        <w:rPr>
          <w:rStyle w:val="StyleUnderline"/>
        </w:rPr>
        <w:t>the Orientalist’s need to place himself in a position of control over the Orient</w:t>
      </w:r>
      <w:r w:rsidRPr="00EC7A19">
        <w:rPr>
          <w:sz w:val="16"/>
        </w:rPr>
        <w:t>. Once we become aware of the</w:t>
      </w:r>
      <w:r w:rsidRPr="00EC7A19">
        <w:rPr>
          <w:rStyle w:val="StyleUnderline"/>
        </w:rPr>
        <w:t xml:space="preserve"> Orientalist</w:t>
      </w:r>
      <w:r w:rsidRPr="00EC7A19">
        <w:rPr>
          <w:sz w:val="16"/>
        </w:rPr>
        <w:t xml:space="preserve"> perspective, its </w:t>
      </w:r>
      <w:r w:rsidRPr="00EC7A19">
        <w:rPr>
          <w:rStyle w:val="StyleUnderline"/>
        </w:rPr>
        <w:t>manifestations</w:t>
      </w:r>
      <w:r w:rsidRPr="00EC7A19">
        <w:rPr>
          <w:sz w:val="16"/>
        </w:rPr>
        <w:t xml:space="preserve"> are not particularly difficult to identify, and they </w:t>
      </w:r>
      <w:r w:rsidRPr="00EC7A19">
        <w:rPr>
          <w:rStyle w:val="StyleUnderline"/>
        </w:rPr>
        <w:t>appear everywhere.</w:t>
      </w:r>
      <w:r>
        <w:rPr>
          <w:rStyle w:val="StyleUnderline"/>
        </w:rPr>
        <w:t xml:space="preserve"> </w:t>
      </w:r>
      <w:r w:rsidRPr="00EC7A19">
        <w:rPr>
          <w:sz w:val="16"/>
        </w:rPr>
        <w:t xml:space="preserve">Jack Shaheen’s Reel Bad Arabs, and the film of the same name which was based on Shaheen’s work, both explore </w:t>
      </w:r>
      <w:r w:rsidRPr="00EC7A19">
        <w:rPr>
          <w:rStyle w:val="StyleUnderline"/>
        </w:rPr>
        <w:t>the (Orientalist) depiction of Eastern/Arab males as morally redundant sociopaths.</w:t>
      </w:r>
      <w:r w:rsidRPr="00EC7A19">
        <w:rPr>
          <w:sz w:val="16"/>
        </w:rPr>
        <w:t xml:space="preserve"> This image </w:t>
      </w:r>
      <w:r w:rsidRPr="00EC7A19">
        <w:rPr>
          <w:rStyle w:val="StyleUnderline"/>
        </w:rPr>
        <w:t>continues in discussions</w:t>
      </w:r>
      <w:r w:rsidRPr="00EC7A19">
        <w:rPr>
          <w:sz w:val="16"/>
        </w:rPr>
        <w:t xml:space="preserve"> and depictions of real-life individuals such as Abu Hamza as well as fictional characters such as Homeland’s Abu Nazir. It is also glaringly obvious in films such as Zero Dark Thirty, where the courageous white woman persists in her relentless pursuit of the evil bearded terrorist. </w:t>
      </w:r>
      <w:r w:rsidRPr="00EC7A19">
        <w:rPr>
          <w:rStyle w:val="StyleUnderline"/>
        </w:rPr>
        <w:t>The Orientalist portrayal of women from Arab cultures also remains exotified and unrealistic</w:t>
      </w:r>
      <w:r w:rsidRPr="00EC7A19">
        <w:rPr>
          <w:sz w:val="16"/>
        </w:rPr>
        <w:t xml:space="preserve">, whether we consider the bare midriff and harem pants worn by Disney’s Jasmine, or the same combined with token head covering for Jeannie in the 60s comedy I Dream of Jeannie. In the film Body of Lies the character of Ayesha, first veiled and then unveiled, speaks again to the Orientalist fascination with Arab women. </w:t>
      </w:r>
      <w:r w:rsidRPr="002A1A9F">
        <w:rPr>
          <w:rStyle w:val="Emphasis"/>
        </w:rPr>
        <w:t>This appropriation and misrepresentation</w:t>
      </w:r>
      <w:r w:rsidRPr="00EC7A19">
        <w:rPr>
          <w:rStyle w:val="StyleUnderline"/>
        </w:rPr>
        <w:t xml:space="preserve"> is not limited to Arab culture either, for the mechanism of control that is Orientalism </w:t>
      </w:r>
      <w:r w:rsidRPr="002A1A9F">
        <w:rPr>
          <w:rStyle w:val="Emphasis"/>
        </w:rPr>
        <w:t>merges in its racist imagination Eastern cultures which are often distinct and diverse, combining all of them into a monolithic amalgam conveniently referred to as “the Orient</w:t>
      </w:r>
      <w:r w:rsidRPr="00EC7A19">
        <w:rPr>
          <w:rStyle w:val="StyleUnderline"/>
        </w:rPr>
        <w:t xml:space="preserve">”. </w:t>
      </w:r>
      <w:r w:rsidRPr="00EC7A19">
        <w:rPr>
          <w:sz w:val="16"/>
        </w:rPr>
        <w:t>It explains therefore not just stereotypical portrayals of Arab cultures and people, but those of Persian and South Asian origin as well; take, for instance, the morally repugnant Persian king in 300, the controlling, backward character of George in East is East or the curious, violent rituals in Indiana Jones and The Temple of Doom. However, while the representation of Eastern cultures remains problematic, when Said later reflected on the observations made in his book of 1978 he made it clear that</w:t>
      </w:r>
      <w:r w:rsidRPr="002A1A9F">
        <w:rPr>
          <w:rStyle w:val="Emphasis"/>
        </w:rPr>
        <w:t xml:space="preserve"> one of</w:t>
      </w:r>
      <w:r w:rsidRPr="00EC7A19">
        <w:rPr>
          <w:sz w:val="16"/>
        </w:rPr>
        <w:t xml:space="preserve"> his </w:t>
      </w:r>
      <w:r w:rsidRPr="002A1A9F">
        <w:rPr>
          <w:rStyle w:val="Emphasis"/>
        </w:rPr>
        <w:t>primary concerns with modern-day Orientalism was the way in which it continues to be deployed to provide justification for Western imperialism.</w:t>
      </w:r>
      <w:r w:rsidRPr="00EC7A19">
        <w:rPr>
          <w:sz w:val="16"/>
        </w:rPr>
        <w:t xml:space="preserve"> Centuries later, </w:t>
      </w:r>
      <w:r w:rsidRPr="00EC7A19">
        <w:rPr>
          <w:rStyle w:val="StyleUnderline"/>
        </w:rPr>
        <w:t>not much has changed.</w:t>
      </w:r>
      <w:r w:rsidRPr="00EC7A19">
        <w:rPr>
          <w:sz w:val="16"/>
        </w:rPr>
        <w:t xml:space="preserve"> </w:t>
      </w:r>
      <w:r w:rsidRPr="00EC7A19">
        <w:rPr>
          <w:rStyle w:val="StyleUnderline"/>
        </w:rPr>
        <w:t xml:space="preserve">The depiction of Palestinian youth as rocket-launching terrorists continues to be used to justify Israeli occupation. The depiction of </w:t>
      </w:r>
      <w:r w:rsidRPr="00EC7A19">
        <w:rPr>
          <w:sz w:val="16"/>
        </w:rPr>
        <w:t xml:space="preserve">Saddam </w:t>
      </w:r>
      <w:r w:rsidRPr="00EC7A19">
        <w:rPr>
          <w:rStyle w:val="StyleUnderline"/>
        </w:rPr>
        <w:t>Hussain and</w:t>
      </w:r>
      <w:r w:rsidRPr="00EC7A19">
        <w:rPr>
          <w:sz w:val="16"/>
        </w:rPr>
        <w:t xml:space="preserve"> Moammar </w:t>
      </w:r>
      <w:r w:rsidRPr="00EC7A19">
        <w:rPr>
          <w:rStyle w:val="StyleUnderline"/>
        </w:rPr>
        <w:t>Gaddafi as crazed despots</w:t>
      </w:r>
      <w:r w:rsidRPr="00EC7A19">
        <w:rPr>
          <w:sz w:val="16"/>
        </w:rPr>
        <w:t xml:space="preserve">, </w:t>
      </w:r>
      <w:r w:rsidRPr="00EC7A19">
        <w:rPr>
          <w:rStyle w:val="StyleUnderline"/>
        </w:rPr>
        <w:t>and their nations as being incapable of implementing democracy without Western assistance, is used to justify Western military intervention</w:t>
      </w:r>
      <w:r w:rsidRPr="00EC7A19">
        <w:rPr>
          <w:sz w:val="16"/>
        </w:rPr>
        <w:t>.</w:t>
      </w:r>
      <w:r w:rsidRPr="00EC7A19">
        <w:rPr>
          <w:rStyle w:val="StyleUnderline"/>
        </w:rPr>
        <w:t>The depiction of the Taliban as backward fundamentalists continues to be used to justify Western military presence in Afghanistan</w:t>
      </w:r>
      <w:r w:rsidRPr="00EC7A19">
        <w:rPr>
          <w:sz w:val="16"/>
        </w:rPr>
        <w:t xml:space="preserve"> and Western interference in Afghani politics. Therefore while Orientalism as a discipline may have been dismantled</w:t>
      </w:r>
      <w:r w:rsidRPr="002A1A9F">
        <w:rPr>
          <w:rStyle w:val="Emphasis"/>
        </w:rPr>
        <w:t>, the Orientalist approach to controlling the Orient through skewed, exaggerated and racist representations of it carries on to this day</w:t>
      </w:r>
      <w:r w:rsidRPr="00EC7A19">
        <w:rPr>
          <w:rStyle w:val="StyleUnderline"/>
        </w:rPr>
        <w:t>.</w:t>
      </w:r>
      <w:r w:rsidRPr="00EC7A19">
        <w:rPr>
          <w:sz w:val="16"/>
        </w:rPr>
        <w:t xml:space="preserve"> The remedy for Orientalism, or rather the inoculation against it, lies only in all free-thinking people becoming aware of its functions in everyday contexts, and subsequently beginning to recognise ‘Orientalism’, as well as all aspects of ‘the Orient’, for what they truly are.</w:t>
      </w:r>
    </w:p>
    <w:p w:rsidR="00C71562" w:rsidRPr="00AC4141" w:rsidRDefault="00C71562" w:rsidP="00C71562"/>
    <w:p w:rsidR="00C71562" w:rsidRPr="00D248B3" w:rsidRDefault="00C71562" w:rsidP="00C71562"/>
    <w:p w:rsidR="00C71562" w:rsidRDefault="00C71562" w:rsidP="00C71562">
      <w:pPr>
        <w:pStyle w:val="Heading3"/>
      </w:pPr>
      <w:bookmarkStart w:id="12" w:name="_Toc455340904"/>
      <w:r>
        <w:t>Dehumanization</w:t>
      </w:r>
      <w:bookmarkEnd w:id="12"/>
    </w:p>
    <w:p w:rsidR="00C71562" w:rsidRPr="00A9416D" w:rsidRDefault="00C71562" w:rsidP="00C71562">
      <w:pPr>
        <w:rPr>
          <w:rStyle w:val="StyleUnderline"/>
        </w:rPr>
      </w:pPr>
    </w:p>
    <w:p w:rsidR="00C71562" w:rsidRPr="0031417B" w:rsidRDefault="00C71562" w:rsidP="00C71562">
      <w:pPr>
        <w:pStyle w:val="Heading4"/>
      </w:pPr>
      <w:r w:rsidRPr="0031417B">
        <w:t xml:space="preserve">The </w:t>
      </w:r>
      <w:r w:rsidR="00CB306E">
        <w:t>Aff</w:t>
      </w:r>
      <w:r w:rsidRPr="0031417B">
        <w:t xml:space="preserve">’s Position of Sinological Orientalism creates a Condition of Possibility that Maintains a Perpetual State of Demonization of China which Dehumanizes them akin to the </w:t>
      </w:r>
      <w:r>
        <w:t>Civilizing</w:t>
      </w:r>
      <w:r w:rsidRPr="0031417B">
        <w:t xml:space="preserve"> Mission of the French</w:t>
      </w:r>
    </w:p>
    <w:p w:rsidR="00C71562" w:rsidRPr="0031417B" w:rsidRDefault="00C71562" w:rsidP="00C71562">
      <w:pPr>
        <w:rPr>
          <w:bCs/>
          <w:sz w:val="26"/>
        </w:rPr>
      </w:pPr>
      <w:r w:rsidRPr="0031417B">
        <w:rPr>
          <w:rStyle w:val="Style13ptBold"/>
        </w:rPr>
        <w:t xml:space="preserve">Vukovich 12 </w:t>
      </w:r>
      <w:r w:rsidRPr="0031417B">
        <w:rPr>
          <w:rStyle w:val="Style13ptBold"/>
          <w:b w:val="0"/>
          <w:sz w:val="18"/>
          <w:szCs w:val="18"/>
        </w:rPr>
        <w:t xml:space="preserve">(Daniel Vukovich </w:t>
      </w:r>
      <w:r w:rsidRPr="0031417B">
        <w:rPr>
          <w:sz w:val="18"/>
          <w:szCs w:val="18"/>
        </w:rPr>
        <w:t>teaches critical and cultural theory as well as postcolonial and China studies at Hong Kong University, 2012, Routledge, “China and Orientalism Western knowledge production and the P.R.C.”, Pages 126-128)</w:t>
      </w:r>
    </w:p>
    <w:p w:rsidR="00C71562" w:rsidRPr="0031417B" w:rsidRDefault="00C71562" w:rsidP="00C71562">
      <w:pPr>
        <w:rPr>
          <w:sz w:val="16"/>
        </w:rPr>
      </w:pPr>
      <w:r w:rsidRPr="0031417B">
        <w:rPr>
          <w:sz w:val="16"/>
        </w:rPr>
        <w:t xml:space="preserve">So far we have focused on China discourse in variously specialized, journalistic, popular, and creative texts within Western but also global intellectual political culture. I have argued that </w:t>
      </w:r>
      <w:r w:rsidRPr="0031417B">
        <w:rPr>
          <w:rStyle w:val="StyleUnderline"/>
        </w:rPr>
        <w:t>Sinological-orientalism – evidenced in the representation and codings of Tiananmen in the Western imaginary, in the demonization of the Mao era and Chinese governance, in the elision of Maoist or radical discourse, in the enumerative modality producing dubious Great Leap Forward scholarship, and in the totalitarianist codings of China in film studies and in DeLillo – pervades and helps form that culture and politics today</w:t>
      </w:r>
      <w:r w:rsidRPr="0031417B">
        <w:rPr>
          <w:sz w:val="16"/>
        </w:rPr>
        <w:t xml:space="preserve">. </w:t>
      </w:r>
      <w:r w:rsidRPr="0031417B">
        <w:rPr>
          <w:rStyle w:val="StyleUnderline"/>
        </w:rPr>
        <w:t xml:space="preserve">There is a weight to the construction and place of “China” </w:t>
      </w:r>
      <w:r w:rsidRPr="0031417B">
        <w:rPr>
          <w:sz w:val="16"/>
        </w:rPr>
        <w:t xml:space="preserve">across these different sites – </w:t>
      </w:r>
      <w:r w:rsidRPr="0031417B">
        <w:rPr>
          <w:rStyle w:val="StyleUnderline"/>
        </w:rPr>
        <w:t>a formerly benighted and oppressive China now slowly becoming modern and on our normal path</w:t>
      </w:r>
      <w:r w:rsidRPr="0031417B">
        <w:rPr>
          <w:b/>
          <w:sz w:val="16"/>
        </w:rPr>
        <w:t xml:space="preserve">. </w:t>
      </w:r>
      <w:r w:rsidRPr="0031417B">
        <w:rPr>
          <w:rStyle w:val="StyleUnderline"/>
        </w:rPr>
        <w:t>Sinological-orientalism, in short, is a discursive formation that is rendered visible and made coherent by its “system of dispersion</w:t>
      </w:r>
      <w:r w:rsidRPr="0031417B">
        <w:rPr>
          <w:sz w:val="16"/>
        </w:rPr>
        <w:t xml:space="preserve">.”1 </w:t>
      </w:r>
      <w:r w:rsidRPr="0031417B">
        <w:rPr>
          <w:rStyle w:val="StyleUnderline"/>
        </w:rPr>
        <w:t>Such a formation is constituted across different fields and discliplines, and derives its identity, power, and systematicity from this</w:t>
      </w:r>
      <w:r w:rsidRPr="0031417B">
        <w:rPr>
          <w:sz w:val="16"/>
        </w:rPr>
        <w:t xml:space="preserve">. I have argued </w:t>
      </w:r>
      <w:r w:rsidRPr="0031417B">
        <w:rPr>
          <w:rStyle w:val="StyleUnderline"/>
        </w:rPr>
        <w:t>that the regularities of Sinological-orientalism can be found in certain tropes, interpretive themes, and concepts: the totalitarian or oriental-despotic, and with this the construction of the Chinese as brainwashed, duped, or enthralled to a Great Leader/emperor and authoritarian governance;</w:t>
      </w:r>
      <w:r w:rsidRPr="0031417B">
        <w:rPr>
          <w:sz w:val="16"/>
        </w:rPr>
        <w:t xml:space="preserve"> the coding of the mass campaigns as well as Tiananmen 1989 and after (e.g. anti-N.A.T.O. protests) </w:t>
      </w:r>
      <w:r w:rsidRPr="0031417B">
        <w:rPr>
          <w:rStyle w:val="StyleUnderline"/>
        </w:rPr>
        <w:t>as irrational or at best not-quite normal</w:t>
      </w:r>
      <w:r w:rsidRPr="0031417B">
        <w:rPr>
          <w:sz w:val="16"/>
        </w:rPr>
        <w:t xml:space="preserve">; and the denial not just of complexity but of coevalness. </w:t>
      </w:r>
      <w:r w:rsidRPr="0031417B">
        <w:rPr>
          <w:rStyle w:val="StyleUnderline"/>
        </w:rPr>
        <w:t>China is or has not until recently been modern; culturally and politically</w:t>
      </w:r>
      <w:r w:rsidRPr="0031417B">
        <w:rPr>
          <w:sz w:val="16"/>
        </w:rPr>
        <w:t xml:space="preserve"> (but no longer economically</w:t>
      </w:r>
      <w:r w:rsidRPr="0031417B">
        <w:rPr>
          <w:rStyle w:val="StyleUnderline"/>
        </w:rPr>
        <w:t>!) it lags behind its Asian neighbors and the West; it is still in the process of leaving its past behind, so as to follow normal development and fully join the global community. China has been tragically different and lacking (a lack of modernity and “normality” above all); but it is now slowly becoming-the-same as “us.”</w:t>
      </w:r>
      <w:r w:rsidRPr="0031417B">
        <w:rPr>
          <w:sz w:val="16"/>
        </w:rPr>
        <w:t xml:space="preserve"> Either the difference or the sameness may be emphasized in a given analysis but these remain the normative poles, and it is assumed that China can and someday will finally become like us.2 It is in this sense that the </w:t>
      </w:r>
      <w:r w:rsidRPr="0031417B">
        <w:rPr>
          <w:rStyle w:val="StyleUnderline"/>
        </w:rPr>
        <w:t>new orientalism marks a shift from the essential difference between East and West to their – China’s – general equivalence: a sameness structured by a hierarchical difference. And there is, within all these shared and homologous accounts or uses of China, a common heuristic strategy: not just the authority to speak for Chinese pasts, presents, and futures (</w:t>
      </w:r>
      <w:r w:rsidRPr="0031417B">
        <w:rPr>
          <w:sz w:val="16"/>
        </w:rPr>
        <w:t>the common position of enunciation),</w:t>
      </w:r>
      <w:r w:rsidRPr="0031417B">
        <w:rPr>
          <w:rStyle w:val="StyleUnderline"/>
        </w:rPr>
        <w:t xml:space="preserve"> but the positional superiority of the Sinologist</w:t>
      </w:r>
      <w:r w:rsidRPr="0031417B">
        <w:rPr>
          <w:sz w:val="16"/>
        </w:rPr>
        <w:t xml:space="preserve">. As noted before, </w:t>
      </w:r>
      <w:r w:rsidRPr="0031417B">
        <w:rPr>
          <w:rStyle w:val="StyleUnderline"/>
        </w:rPr>
        <w:t>we can see this as more akin to the civilizing mission of the French</w:t>
      </w:r>
      <w:r w:rsidRPr="0031417B">
        <w:rPr>
          <w:b/>
          <w:sz w:val="16"/>
        </w:rPr>
        <w:t xml:space="preserve"> </w:t>
      </w:r>
      <w:r w:rsidRPr="0031417B">
        <w:rPr>
          <w:rStyle w:val="StyleUnderline"/>
        </w:rPr>
        <w:t>empire than to the differentialist</w:t>
      </w:r>
      <w:r w:rsidRPr="0031417B">
        <w:rPr>
          <w:sz w:val="16"/>
        </w:rPr>
        <w:t xml:space="preserve">, </w:t>
      </w:r>
      <w:r w:rsidRPr="0031417B">
        <w:rPr>
          <w:rStyle w:val="StyleUnderline"/>
        </w:rPr>
        <w:t>British logic of the white man’s burden</w:t>
      </w:r>
      <w:r w:rsidRPr="0031417B">
        <w:rPr>
          <w:sz w:val="16"/>
        </w:rPr>
        <w:t xml:space="preserve">. But </w:t>
      </w:r>
      <w:r w:rsidRPr="0031417B">
        <w:rPr>
          <w:rStyle w:val="StyleUnderline"/>
        </w:rPr>
        <w:t>it</w:t>
      </w:r>
      <w:r w:rsidRPr="0031417B">
        <w:rPr>
          <w:sz w:val="16"/>
        </w:rPr>
        <w:t xml:space="preserve"> also specifically </w:t>
      </w:r>
      <w:r w:rsidRPr="0031417B">
        <w:rPr>
          <w:rStyle w:val="StyleUnderline"/>
        </w:rPr>
        <w:t>reflects American political–economic “leadership</w:t>
      </w:r>
      <w:r w:rsidRPr="0031417B">
        <w:rPr>
          <w:sz w:val="16"/>
        </w:rPr>
        <w:t>” (</w:t>
      </w:r>
      <w:r w:rsidRPr="0031417B">
        <w:rPr>
          <w:rStyle w:val="StyleUnderline"/>
        </w:rPr>
        <w:t>hegemony</w:t>
      </w:r>
      <w:r w:rsidRPr="0031417B">
        <w:rPr>
          <w:sz w:val="16"/>
        </w:rPr>
        <w:t xml:space="preserve">) </w:t>
      </w:r>
      <w:r w:rsidRPr="0031417B">
        <w:rPr>
          <w:rStyle w:val="StyleUnderline"/>
        </w:rPr>
        <w:t>and thinking</w:t>
      </w:r>
      <w:r w:rsidRPr="0031417B">
        <w:rPr>
          <w:sz w:val="16"/>
        </w:rPr>
        <w:t xml:space="preserve"> (fetishizations of markets, “freedom,” and so forth). Now I want to examine yet another subfield and dispersion of </w:t>
      </w:r>
      <w:r w:rsidRPr="0031417B">
        <w:rPr>
          <w:rStyle w:val="StyleUnderline"/>
        </w:rPr>
        <w:t>Sinological-orientalism – namely, contemporary theoretical discourse about globalization and the “new” world order</w:t>
      </w:r>
      <w:r w:rsidRPr="0031417B">
        <w:rPr>
          <w:sz w:val="16"/>
        </w:rPr>
        <w:t xml:space="preserve"> after the end of historical communism. It </w:t>
      </w:r>
      <w:r w:rsidRPr="0031417B">
        <w:rPr>
          <w:rStyle w:val="StyleUnderline"/>
        </w:rPr>
        <w:t>is “Western” work</w:t>
      </w:r>
      <w:r w:rsidRPr="0031417B">
        <w:rPr>
          <w:sz w:val="16"/>
        </w:rPr>
        <w:t xml:space="preserve"> – </w:t>
      </w:r>
      <w:r w:rsidRPr="0031417B">
        <w:rPr>
          <w:rStyle w:val="StyleUnderline"/>
        </w:rPr>
        <w:t>by theorists as diverse as Laclau and Mouffe, Giorgio Agamben, Hardt and Negri, and Slavoj Žižek – that uses particular and seemingly slight references to China</w:t>
      </w:r>
      <w:r w:rsidRPr="0031417B">
        <w:rPr>
          <w:sz w:val="16"/>
        </w:rPr>
        <w:t xml:space="preserve">, but these moments are in fact crucial for consolidating the argument and project at hand. I will interrogate the increasing presence of “China,” of its histories, problems, and achievements, of “China” as historicist or empiricist referent and as an “example” of some other global truth. I will then follow up on this high-powered theoretical work with an interrogation of recent literary studies that, while fully Derridean, seek to de-politicize the representation of China and keep post-colonial critique at bay. The chapter and book then concludes with a return to questions of social space, capital, and the limits of Sinological-orientalism. I do all of this in part to again help make the case for the orientalist dispersion at work in the world. But I also wish to return to two broad and enduring problems of Said’s model of orientalism and of Western knowledge about China. The first problem, one largely unexplored within postcolonial studies, is the relationship between orientalism and capitalism. Beyond the theft and conquest of resources and labor entailed by colonialism or imperialism and prepared and rationalized by orientalism, how are we to understand the relationship between this last and capitalism? And how is this specifically “Sinological” or China-centered now, standing as we are beyond the overt or “high” colonial/extractive eras of the British and French empires? While it has not escaped anyone’s attention that the West’s relationship to China is overwhelmingly an economic one, we have yet to examine how our very understandings of China – or Sino-orientalist knowledge – might in some sense be economic or “capitalist.” </w:t>
      </w:r>
      <w:r w:rsidRPr="0031417B">
        <w:rPr>
          <w:rStyle w:val="StyleUnderline"/>
        </w:rPr>
        <w:t>The</w:t>
      </w:r>
      <w:r w:rsidRPr="0031417B">
        <w:rPr>
          <w:sz w:val="16"/>
        </w:rPr>
        <w:t xml:space="preserve"> second, and I will argue related </w:t>
      </w:r>
      <w:r w:rsidRPr="0031417B">
        <w:rPr>
          <w:rStyle w:val="StyleUnderline"/>
        </w:rPr>
        <w:t>problem refers to the ontological (“real”) and veridical status of Sinological-orientalism and of its constructed post-Mao “China.” Why do such reductive, tendentious, or often sheerly ideological accounts of China seem true and real to so many</w:t>
      </w:r>
      <w:r w:rsidRPr="0031417B">
        <w:rPr>
          <w:sz w:val="16"/>
        </w:rPr>
        <w:t xml:space="preserve">? A related question here is simply, </w:t>
      </w:r>
      <w:r w:rsidRPr="0031417B">
        <w:rPr>
          <w:rStyle w:val="StyleUnderline"/>
        </w:rPr>
        <w:t>Why China</w:t>
      </w:r>
      <w:r w:rsidRPr="0031417B">
        <w:rPr>
          <w:sz w:val="16"/>
        </w:rPr>
        <w:t xml:space="preserve">? Why is China – formerly only semi-colonial – singled out as the vehicle for such knowledge production? Of all these questions, more later. As befits an era in which it seems impossible not to believe that China has all but assumed – or resumed – a pre-eminent role in the world system, </w:t>
      </w:r>
      <w:r w:rsidRPr="0031417B">
        <w:rPr>
          <w:rStyle w:val="StyleUnderline"/>
        </w:rPr>
        <w:t>recent years have witnessed increasingly frequent “China references” in the fields of cultural studies and current theory about globalization or politics</w:t>
      </w:r>
      <w:r w:rsidRPr="0031417B">
        <w:rPr>
          <w:sz w:val="16"/>
        </w:rPr>
        <w:t xml:space="preserve"> (as opposed to area studies proper). </w:t>
      </w:r>
      <w:r w:rsidRPr="0031417B">
        <w:rPr>
          <w:rStyle w:val="StyleUnderline"/>
        </w:rPr>
        <w:t>This is an inevitable historical shift brought to us by increased globalization</w:t>
      </w:r>
      <w:r w:rsidRPr="0031417B">
        <w:rPr>
          <w:sz w:val="16"/>
        </w:rPr>
        <w:t xml:space="preserve">. It is most welcome, given the importance of China globally, the lack of interdisciplinarity in area studies, and the isolation of the China field from the linguistic and theoretical turns within the humanities. China is no longer just for the Sinologists and “experts”, and this is a good thing. However, </w:t>
      </w:r>
      <w:r w:rsidRPr="0031417B">
        <w:rPr>
          <w:rStyle w:val="StyleUnderline"/>
        </w:rPr>
        <w:t>if the question of China (and the Sino–Western dynamic) has never been problematized theoretically then it behooves us to attend to how “China” is used, to attend to not only what the China-reference is meant to say, but to the work that it does</w:t>
      </w:r>
      <w:r w:rsidRPr="0031417B">
        <w:rPr>
          <w:sz w:val="16"/>
        </w:rPr>
        <w:t xml:space="preserve">. </w:t>
      </w:r>
      <w:r w:rsidRPr="0031417B">
        <w:rPr>
          <w:rStyle w:val="StyleUnderline"/>
        </w:rPr>
        <w:t>This work is</w:t>
      </w:r>
      <w:r w:rsidRPr="0031417B">
        <w:rPr>
          <w:sz w:val="16"/>
        </w:rPr>
        <w:t xml:space="preserve">, I would submit, </w:t>
      </w:r>
      <w:r w:rsidRPr="0031417B">
        <w:rPr>
          <w:rStyle w:val="StyleUnderline"/>
        </w:rPr>
        <w:t>to help constitute the identity of the U.S.- West and its intellectual–political culture</w:t>
      </w:r>
      <w:r w:rsidRPr="0031417B">
        <w:rPr>
          <w:sz w:val="16"/>
        </w:rPr>
        <w:t>. The function of the China-reference is not to actually say something insightful or even thoughtful or accurate about China, but to help prove the truth of said theorists’ theoretical and political claims. What we can witness in the historicist or empirical reference is the reduction of a Chinese event to a particular – and often ill-considered – “fact” and the insertion of this “Real” China into a historical teleology that has culminated in the current global conjuncture (the postmodern Empire, the new global order, and so forth). This, in turn, raises those above questions about capital and orientalist logics working together. The problem here is not simply one of generalization and abstraction, because theoretical critique is necessarily both of these things. The problem rather is that such usages are often self-referential and, in a word, superficial; they betray no serious engagement with the question of China through intellectual labor, even eliding the abundant English language studies cited throughout this study. Hence the remaining problems of positional superiority and the politics of knowledge.</w:t>
      </w:r>
    </w:p>
    <w:p w:rsidR="00C71562" w:rsidRDefault="00C71562" w:rsidP="00C71562"/>
    <w:p w:rsidR="00C71562" w:rsidRDefault="00C71562" w:rsidP="00C71562">
      <w:pPr>
        <w:pStyle w:val="Heading4"/>
        <w:tabs>
          <w:tab w:val="left" w:pos="3650"/>
        </w:tabs>
      </w:pPr>
      <w:r>
        <w:t>That privileged economic view of the world masks the oppression of the “Orient” from the “Occident”</w:t>
      </w:r>
    </w:p>
    <w:p w:rsidR="00C71562" w:rsidRPr="00991CAE" w:rsidRDefault="00C71562" w:rsidP="00C71562">
      <w:r w:rsidRPr="00991CAE">
        <w:rPr>
          <w:rStyle w:val="Style13ptBold"/>
        </w:rPr>
        <w:t>Marcuse 4</w:t>
      </w:r>
      <w:r>
        <w:t xml:space="preserve">. </w:t>
      </w:r>
      <w:r w:rsidRPr="00991CAE">
        <w:t>Peter Marcuse is Professor Emeritus of Urban Planning at Columbia University. He has also taught in Germany, Australia, the Union of South Africa, Canada, Austria, and Brazil. His recent work has been on issues of sustainability, the role of the state in housing development in less developed countries, and on globalism as an extension of Edward Said</w:t>
      </w:r>
      <w:r>
        <w:rPr>
          <w:rFonts w:ascii="Lucida Grande" w:hAnsi="Lucida Grande" w:cs="Lucida Grande"/>
        </w:rPr>
        <w:t>’</w:t>
      </w:r>
      <w:r w:rsidRPr="00991CAE">
        <w:t xml:space="preserve">s concept of Orientalism. </w:t>
      </w:r>
      <w:r>
        <w:t>[</w:t>
      </w:r>
      <w:r w:rsidRPr="00991CAE">
        <w:t>Marcuse, P. (2004), Said's Orientalism: A Vital Contribution Today. Antipode, 36: 809–817. doi: 10.1111/j.1467-8330.2004.00455.x</w:t>
      </w:r>
      <w:r>
        <w:t xml:space="preserve"> pgs. 814-815]</w:t>
      </w:r>
    </w:p>
    <w:p w:rsidR="00C71562" w:rsidRPr="00417C87" w:rsidRDefault="00C71562" w:rsidP="00C71562">
      <w:pPr>
        <w:rPr>
          <w:rStyle w:val="StyleUnderline"/>
        </w:rPr>
      </w:pPr>
      <w:r w:rsidRPr="00417C87">
        <w:rPr>
          <w:sz w:val="16"/>
        </w:rPr>
        <w:t xml:space="preserve">Said speaks of Orientalism as a view of the colonies from the outside, as a Western lens shaped to meet Western needs. </w:t>
      </w:r>
      <w:r w:rsidRPr="00932DD2">
        <w:rPr>
          <w:rStyle w:val="StyleUnderline"/>
        </w:rPr>
        <w:t>If there is a reality to the difference between ‘‘the West’’ and ‘‘the Orient’’— and there is</w:t>
      </w:r>
      <w:r w:rsidRPr="00417C87">
        <w:rPr>
          <w:sz w:val="16"/>
        </w:rPr>
        <w:t>7</w:t>
      </w:r>
      <w:r w:rsidRPr="00932DD2">
        <w:rPr>
          <w:rStyle w:val="StyleUnderline"/>
        </w:rPr>
        <w:t>—is there any parallel with viewpoints on Globalism</w:t>
      </w:r>
      <w:r w:rsidRPr="00417C87">
        <w:rPr>
          <w:sz w:val="16"/>
        </w:rPr>
        <w:t xml:space="preserve">? </w:t>
      </w:r>
      <w:r w:rsidRPr="00932DD2">
        <w:rPr>
          <w:rStyle w:val="StyleUnderline"/>
        </w:rPr>
        <w:t>It is Westerners that look through the lens of Orientalism from one side, seeing a distorted reality on the other; they are not on both sides of the lens</w:t>
      </w:r>
      <w:r w:rsidRPr="00417C87">
        <w:rPr>
          <w:sz w:val="16"/>
        </w:rPr>
        <w:t xml:space="preserve">. </w:t>
      </w:r>
      <w:r w:rsidRPr="00932DD2">
        <w:rPr>
          <w:rStyle w:val="StyleUnderline"/>
        </w:rPr>
        <w:t>None of us</w:t>
      </w:r>
      <w:r w:rsidRPr="00417C87">
        <w:rPr>
          <w:sz w:val="16"/>
        </w:rPr>
        <w:t xml:space="preserve">, in ‘‘developed’’ or ‘‘developing’’ countries, </w:t>
      </w:r>
      <w:r w:rsidRPr="00932DD2">
        <w:rPr>
          <w:rStyle w:val="StyleUnderline"/>
        </w:rPr>
        <w:t>are outside the reality of globalization that lies on the other side of the lens of Globalism, the reality of the internationalization of capital that does in fact infect all economies, all politics, all cultures, all languages, all ways of life, if in quite different forms</w:t>
      </w:r>
      <w:r w:rsidRPr="00417C87">
        <w:rPr>
          <w:sz w:val="16"/>
        </w:rPr>
        <w:t xml:space="preserve">. But the lens of </w:t>
      </w:r>
      <w:r w:rsidRPr="00932DD2">
        <w:rPr>
          <w:rStyle w:val="StyleUnderline"/>
        </w:rPr>
        <w:t>Globalism</w:t>
      </w:r>
      <w:r w:rsidRPr="00417C87">
        <w:rPr>
          <w:sz w:val="16"/>
        </w:rPr>
        <w:t xml:space="preserve"> is not a generalized one, created without actors, serving no particular purpose. It </w:t>
      </w:r>
      <w:r w:rsidRPr="00932DD2">
        <w:rPr>
          <w:rStyle w:val="StyleUnderline"/>
        </w:rPr>
        <w:t>is a view from above, from those in power, able to dominate and exploit</w:t>
      </w:r>
      <w:r w:rsidRPr="00417C87">
        <w:rPr>
          <w:sz w:val="16"/>
        </w:rPr>
        <w:t xml:space="preserve">. They are active in ‘‘developing’’ countries as in ‘‘developed’’, just as Orientalists are as often found in the countries of the East as of the West. The </w:t>
      </w:r>
      <w:r w:rsidRPr="00417C87">
        <w:rPr>
          <w:rStyle w:val="StyleUnderline"/>
        </w:rPr>
        <w:t>purpose it serves is to distort the reality of those who are dominated and exploited, the oppressed, those below</w:t>
      </w:r>
      <w:r w:rsidRPr="00417C87">
        <w:rPr>
          <w:sz w:val="16"/>
        </w:rPr>
        <w:t xml:space="preserve">. Theirs is a reality the proponents of Globalism do not share, do not know. As with Said’s Orientalism, this lens is one shaped well before the lens in its present form and use are perfected, well before the talk of some who are globalizers and some who are globalized. It builds on a view of the poor by the rich or their apologists that has evolved over centuries: on the distinction between the worthy and unworthy poor, the pictures of slum life that Jacob Riis described as depraved, the lumpen proletariat characterizations of Karl Marx, the culture of poverty thesis of Oscar Lewis, the descriptions of the poor and of criminals that Frances Piven and Michel Foucault so accu- rately describe and that Bertold Brecht so tellingly limns. Were one as erudite as Said, one might go even further back and look at the representations of the poor in Victor Hugo, or in Shakespeare’s Coriolanus, or perhaps even in Cicero; I do not believe it can be found in the classical Greeks, for here the poor, as slaves, were simply excluded from consideration. In any event, today, through the lens of Globalism, </w:t>
      </w:r>
      <w:r w:rsidRPr="00417C87">
        <w:rPr>
          <w:rStyle w:val="StyleUnderline"/>
        </w:rPr>
        <w:t>the representation of the poor is transformed into a discourse about the included and the excluded, the developed and the under-developed, the industrialized and the not yet industrialized, the rich and the poor—and thus, the global and the not-global or the globalizing.</w:t>
      </w:r>
    </w:p>
    <w:p w:rsidR="00C71562" w:rsidRDefault="00C71562" w:rsidP="00C71562"/>
    <w:p w:rsidR="00C71562" w:rsidRPr="00417C87" w:rsidRDefault="00C71562" w:rsidP="00C71562">
      <w:pPr>
        <w:pStyle w:val="Heading4"/>
      </w:pPr>
      <w:r>
        <w:t xml:space="preserve">Orientalist thinking relegates the Orient to a permanent state of exception </w:t>
      </w:r>
    </w:p>
    <w:p w:rsidR="00C71562" w:rsidRPr="00417C87" w:rsidRDefault="00C71562" w:rsidP="00C71562">
      <w:r w:rsidRPr="00417C87">
        <w:rPr>
          <w:rStyle w:val="Style13ptBold"/>
        </w:rPr>
        <w:t>Gregory 4</w:t>
      </w:r>
      <w:r>
        <w:t>. Derek Gregory is the Peter Wall distinguished professor and professor of geography at the University of British Columbia in Vancouver. [Gregory, D. (2004), The Lightning of Possible Storms. Antipode, 36: 798–808. doi: 10.1111/j.1467-8330.2004.00454.x pg. 803-4]</w:t>
      </w:r>
    </w:p>
    <w:p w:rsidR="00C71562" w:rsidRPr="001B7C42" w:rsidRDefault="00C71562" w:rsidP="00C71562">
      <w:pPr>
        <w:rPr>
          <w:sz w:val="16"/>
        </w:rPr>
      </w:pPr>
      <w:r w:rsidRPr="001B7C42">
        <w:rPr>
          <w:sz w:val="16"/>
        </w:rPr>
        <w:t xml:space="preserve">On one side, </w:t>
      </w:r>
      <w:r w:rsidRPr="00417C87">
        <w:rPr>
          <w:rStyle w:val="StyleUnderline"/>
        </w:rPr>
        <w:t>imaginative geographies produce not only a series of spacings between ‘‘us’’ and ‘‘them’’, white and black. They also pro- duce, through a series of topological displacements, a vast grey area in which indifference is folded into indistinction</w:t>
      </w:r>
      <w:r w:rsidRPr="001B7C42">
        <w:rPr>
          <w:sz w:val="16"/>
        </w:rPr>
        <w:t xml:space="preserve">. I owe this formulation to Italian political philosopher Giorgio Agamben, which is why I wanted to affirm those affiliations between Said and Foucault. For Agamben radicalizes Foucault’s theses about biopolitics—the entry of biological life into political calculation—to insist that this is not a distinctively modern modality of power, and that </w:t>
      </w:r>
      <w:r w:rsidRPr="00417C87">
        <w:rPr>
          <w:rStyle w:val="StyleUnderline"/>
        </w:rPr>
        <w:t>sovereign power routinely and constitutively distinguishes between those who are to be admitted to ‘‘political life’’ and those who are to be excluded as the mute bearers of ‘‘bare life’’. This is no simple geography of exclusion</w:t>
      </w:r>
      <w:r w:rsidRPr="001B7C42">
        <w:rPr>
          <w:sz w:val="16"/>
        </w:rPr>
        <w:t xml:space="preserve">. Agamben directs our attention not merely to those who are on the margin but to those who are placed beyond the margin, </w:t>
      </w:r>
      <w:r w:rsidRPr="001B7C42">
        <w:rPr>
          <w:rStyle w:val="StyleUnderline"/>
        </w:rPr>
        <w:t>in a ‘‘zone of indistinction’’ from which the protections of the law have been with- drawn. This involves the production of a space of the exception, a juridico-political space whose performance traces a moving line</w:t>
      </w:r>
      <w:r w:rsidRPr="001B7C42">
        <w:rPr>
          <w:sz w:val="16"/>
        </w:rPr>
        <w:t xml:space="preserve"> ‘‘on the basis of which outside and inside, the normal situation and chaos, enter into those complex topological relations that make the validity of the juridical order possible’’ (Agamben 1998:19). This is a caricature of a complex argument, but think of all the ways in which </w:t>
      </w:r>
      <w:r w:rsidRPr="001B7C42">
        <w:rPr>
          <w:rStyle w:val="StyleUnderline"/>
        </w:rPr>
        <w:t>a predatory Israeli state has turned Gaza and the West Bank into so many zones of indistinction: international laws suspended, Geneva Conventions violated, Security Council resolutions dis- regarded;</w:t>
      </w:r>
      <w:r w:rsidRPr="001B7C42">
        <w:rPr>
          <w:sz w:val="16"/>
        </w:rPr>
        <w:t xml:space="preserve"> houses demolished, orchards uprooted, wells expropriated; Palestinians locked down, detained without trial, summarily executed. What can this be other than the serial space of the exception? (Gregory 2004a). Or think of the different geographies that fold in and out of the vast theatre of cruelty dispersed across </w:t>
      </w:r>
      <w:r w:rsidRPr="001B7C42">
        <w:rPr>
          <w:rStyle w:val="StyleUnderline"/>
        </w:rPr>
        <w:t>US detention facilities at Guant ́anamo Bay, Bagram Air Force Base, Abu Ghraib and elsewhere: here too, laws have been suspended and captives kept in the shadows</w:t>
      </w:r>
      <w:r w:rsidRPr="001B7C42">
        <w:rPr>
          <w:sz w:val="16"/>
        </w:rPr>
        <w:t xml:space="preserve">, doubly confined within the carceral archipelago and the prisonhouse of Orientalism, and subjected to degradation and torture (Gregory 2004b). Like Foucault, </w:t>
      </w:r>
      <w:r w:rsidRPr="001B7C42">
        <w:rPr>
          <w:rStyle w:val="StyleUnderline"/>
        </w:rPr>
        <w:t>Agamben</w:t>
      </w:r>
      <w:r w:rsidRPr="001B7C42">
        <w:rPr>
          <w:sz w:val="16"/>
        </w:rPr>
        <w:t xml:space="preserve"> (2004) </w:t>
      </w:r>
      <w:r w:rsidRPr="001B7C42">
        <w:rPr>
          <w:rStyle w:val="StyleUnderline"/>
        </w:rPr>
        <w:t>is critical of the modern anthropological machine that produces our seemingly commonsensical idea of ‘‘the human’’</w:t>
      </w:r>
      <w:r w:rsidRPr="001B7C42">
        <w:rPr>
          <w:sz w:val="16"/>
        </w:rPr>
        <w:t>—the traditional basis of the humanities—</w:t>
      </w:r>
      <w:r w:rsidRPr="001B7C42">
        <w:rPr>
          <w:rStyle w:val="StyleUnderline"/>
        </w:rPr>
        <w:t>and directs our attention to its silent production, within paradoxical spaces like these, of all those ‘‘others’’</w:t>
      </w:r>
      <w:r w:rsidRPr="001B7C42">
        <w:rPr>
          <w:sz w:val="16"/>
        </w:rPr>
        <w:t>—the barbarians, the savages, the monsters—who (because they are excluded) are to have no claim on our sympathies but who (because they are included) can be made the object of our violence. Said had no truck with this colonial economy of meaning, and repeatedly declared his solidarity with its victims, with what Gilroy (2003:263) calls ‘‘all the other shadowy ‘third things’ lodged between animal and human [that] can only be held accountable under special emergency rules and fierce martial laws’’.</w:t>
      </w:r>
    </w:p>
    <w:p w:rsidR="00C71562" w:rsidRDefault="00C71562" w:rsidP="00C71562"/>
    <w:p w:rsidR="00C71562" w:rsidRDefault="00C71562" w:rsidP="00C71562">
      <w:pPr>
        <w:pStyle w:val="Heading4"/>
      </w:pPr>
      <w:r w:rsidRPr="00B1148B">
        <w:t>Attempts to posit China as something we can understand rationalize invasion of Chinese culture and re-entrench the Self/Other dichotomy</w:t>
      </w:r>
    </w:p>
    <w:p w:rsidR="00C71562" w:rsidRDefault="00C71562" w:rsidP="00C71562">
      <w:r w:rsidRPr="006807B7">
        <w:rPr>
          <w:rStyle w:val="Heading4Char"/>
        </w:rPr>
        <w:t>Ramakrishnan 99</w:t>
      </w:r>
      <w:r>
        <w:rPr>
          <w:rStyle w:val="Style13ptBold"/>
        </w:rPr>
        <w:t xml:space="preserve"> </w:t>
      </w:r>
      <w:r w:rsidRPr="00857F0A">
        <w:t>(AK Ramakrishnan- , “The Gaze of Orientalism: Reflections on Linking Post-colonialism and International Relations,”</w:t>
      </w:r>
      <w:r>
        <w:t xml:space="preserve"> Published: 1999, </w:t>
      </w:r>
      <w:r w:rsidRPr="00857F0A">
        <w:t>International Studies 1999 36: 129) RK</w:t>
      </w:r>
    </w:p>
    <w:p w:rsidR="00C71562" w:rsidRPr="00857F0A" w:rsidRDefault="00C71562" w:rsidP="00C71562"/>
    <w:p w:rsidR="00C71562" w:rsidRPr="00A93F38" w:rsidRDefault="00C71562" w:rsidP="00C71562">
      <w:pPr>
        <w:rPr>
          <w:sz w:val="12"/>
        </w:rPr>
      </w:pPr>
      <w:r w:rsidRPr="001A13F9">
        <w:rPr>
          <w:rStyle w:val="StyleUnderline"/>
        </w:rPr>
        <w:t>Understanding other peoples and cultures</w:t>
      </w:r>
      <w:r w:rsidRPr="00A93F38">
        <w:rPr>
          <w:sz w:val="12"/>
        </w:rPr>
        <w:t xml:space="preserve"> was, and </w:t>
      </w:r>
      <w:r w:rsidRPr="001A13F9">
        <w:rPr>
          <w:rStyle w:val="StyleUnderline"/>
        </w:rPr>
        <w:t>remains problematic</w:t>
      </w:r>
      <w:r w:rsidRPr="00A93F38">
        <w:rPr>
          <w:sz w:val="12"/>
        </w:rPr>
        <w:t xml:space="preserve">; </w:t>
      </w:r>
      <w:r w:rsidRPr="001A13F9">
        <w:rPr>
          <w:rStyle w:val="StyleUnderline"/>
        </w:rPr>
        <w:t>not to speak about generating a tradition of knowledge or scholarship on them.</w:t>
      </w:r>
      <w:r w:rsidRPr="00A93F38">
        <w:rPr>
          <w:sz w:val="12"/>
        </w:rPr>
        <w:t xml:space="preserve"> Edward Said asserts that "the fundamental problem is . . . </w:t>
      </w:r>
      <w:r w:rsidRPr="001A13F9">
        <w:rPr>
          <w:rStyle w:val="StyleUnderline"/>
        </w:rPr>
        <w:t>how to reconcile one's identity and the actualities of one's own culture, society and history to the reality of other identities, cultures, peoples</w:t>
      </w:r>
      <w:r w:rsidRPr="00A93F38">
        <w:rPr>
          <w:sz w:val="12"/>
        </w:rPr>
        <w:t>" Bryan Turner also points to this particular question when he says that "the way we talk about other people is a central problem of all human interaction and one of the constitutive debates within the social sciences</w:t>
      </w:r>
      <w:r w:rsidRPr="001A13F9">
        <w:rPr>
          <w:rStyle w:val="StyleUnderline"/>
        </w:rPr>
        <w:t>". Generating knowledge requires the knower to identify and speak about an object.</w:t>
      </w:r>
      <w:r w:rsidRPr="00A93F38">
        <w:rPr>
          <w:sz w:val="12"/>
        </w:rPr>
        <w:t xml:space="preserve"> In other </w:t>
      </w:r>
      <w:r w:rsidRPr="001A13F9">
        <w:rPr>
          <w:rStyle w:val="StyleUnderline"/>
        </w:rPr>
        <w:t>words, it is through the Self-dealing with its object, the Other, that knowledge is produced</w:t>
      </w:r>
      <w:r w:rsidRPr="00A93F38">
        <w:rPr>
          <w:sz w:val="12"/>
        </w:rPr>
        <w:t xml:space="preserve">. Within the social sciences, </w:t>
      </w:r>
      <w:r w:rsidRPr="001A13F9">
        <w:rPr>
          <w:rStyle w:val="StyleUnderline"/>
        </w:rPr>
        <w:t xml:space="preserve">one is talking about the </w:t>
      </w:r>
      <w:r w:rsidRPr="00A93F38">
        <w:rPr>
          <w:sz w:val="12"/>
        </w:rPr>
        <w:t xml:space="preserve">researcher, the teacher, the </w:t>
      </w:r>
      <w:r w:rsidRPr="001A13F9">
        <w:rPr>
          <w:rStyle w:val="StyleUnderline"/>
        </w:rPr>
        <w:t>policy analyst</w:t>
      </w:r>
      <w:r w:rsidRPr="00A93F38">
        <w:rPr>
          <w:sz w:val="12"/>
        </w:rPr>
        <w:t xml:space="preserve">, the sociologist, the anthropologist, the political scientist, </w:t>
      </w:r>
      <w:r w:rsidRPr="001A13F9">
        <w:rPr>
          <w:rStyle w:val="StyleUnderline"/>
        </w:rPr>
        <w:t>the strategist</w:t>
      </w:r>
      <w:r w:rsidRPr="00A93F38">
        <w:rPr>
          <w:sz w:val="12"/>
        </w:rPr>
        <w:t xml:space="preserve">, the diplomat, etc., </w:t>
      </w:r>
      <w:r w:rsidRPr="001A13F9">
        <w:rPr>
          <w:rStyle w:val="StyleUnderline"/>
        </w:rPr>
        <w:t>constituting himself/herself as the subject, tackling the object namely a particular society,</w:t>
      </w:r>
      <w:r w:rsidRPr="00A93F38">
        <w:rPr>
          <w:sz w:val="12"/>
        </w:rPr>
        <w:t xml:space="preserve"> its political system, religion, or tribe with its own peoples and cultures. Conventionally, in social sciences, </w:t>
      </w:r>
      <w:r w:rsidRPr="001A13F9">
        <w:rPr>
          <w:rStyle w:val="StyleUnderline"/>
        </w:rPr>
        <w:t>the subject studies</w:t>
      </w:r>
      <w:r w:rsidRPr="00A93F38">
        <w:rPr>
          <w:sz w:val="12"/>
        </w:rPr>
        <w:t xml:space="preserve">, interprets, or deals with </w:t>
      </w:r>
      <w:r w:rsidRPr="001A13F9">
        <w:rPr>
          <w:rStyle w:val="StyleUnderline"/>
        </w:rPr>
        <w:t>the object with the tools in one's command by treating the object as a static en</w:t>
      </w:r>
      <w:r w:rsidRPr="00A93F38">
        <w:rPr>
          <w:sz w:val="12"/>
        </w:rPr>
        <w:t xml:space="preserve">tity. The possibility, that the object of study-in the social science field it is the people of a particular society or culture-in itself possesses the ability, or, is in a position to challenge the hypotheses and notions put forth from the subject position, is not properly taken care of. This remains a major problem area for such researches and studies. Another important matter to be considered in this context is the fact that, as Long and Bomeman put it, ". . . </w:t>
      </w:r>
      <w:r w:rsidRPr="001A13F9">
        <w:rPr>
          <w:rStyle w:val="StyleUnderline"/>
        </w:rPr>
        <w:t>our own discursive practices are</w:t>
      </w:r>
      <w:r w:rsidRPr="00A93F38">
        <w:rPr>
          <w:sz w:val="12"/>
        </w:rPr>
        <w:t xml:space="preserve"> indubitably </w:t>
      </w:r>
      <w:r w:rsidRPr="001A13F9">
        <w:rPr>
          <w:rStyle w:val="StyleUnderline"/>
        </w:rPr>
        <w:t xml:space="preserve">no less rooted in particular institutional situations and concerns </w:t>
      </w:r>
      <w:r>
        <w:rPr>
          <w:rStyle w:val="StyleUnderline"/>
        </w:rPr>
        <w:t>than are those we de</w:t>
      </w:r>
      <w:r w:rsidRPr="001A13F9">
        <w:rPr>
          <w:rStyle w:val="StyleUnderline"/>
        </w:rPr>
        <w:t>cribe</w:t>
      </w:r>
      <w:r w:rsidRPr="00A93F38">
        <w:rPr>
          <w:sz w:val="12"/>
        </w:rPr>
        <w:t>"." In other words</w:t>
      </w:r>
      <w:r w:rsidRPr="001A13F9">
        <w:rPr>
          <w:rStyle w:val="StyleUnderline"/>
        </w:rPr>
        <w:t>, it is a flawed view that emerges from any study, research or perception of a particular social or political system</w:t>
      </w:r>
      <w:r w:rsidRPr="00A93F38">
        <w:rPr>
          <w:sz w:val="12"/>
        </w:rPr>
        <w:t xml:space="preserve">, of which the one who studies deals only with his/her object's several aspects of institutional contexts and not with the context of the subject's own position. </w:t>
      </w:r>
      <w:r w:rsidRPr="001A13F9">
        <w:rPr>
          <w:rStyle w:val="StyleUnderline"/>
        </w:rPr>
        <w:t>The Self/Other dichotomy has to be approached as a relationship of contextualities rather than distant and neutral entities</w:t>
      </w:r>
      <w:r w:rsidRPr="00A93F38">
        <w:rPr>
          <w:sz w:val="12"/>
        </w:rPr>
        <w:t xml:space="preserve">, in order that any worthwhile knowledge is produced. Edward Said, in a recent piece, puts forth some of the fundamental methodological assumptions of his writings, in which he claims to have unraveled the connections between the "struggle for control over territory" and the "struggle over historical and social meaning". Those assumptions include the idea that . . . the development and maintenance of every culture require the existence of another different and competing alter ego. The commotion of identity-for identity, whether of Orient or Occident, France or Britain, while obviously a repository of distinct collective experiences, is finally a construction-involves </w:t>
      </w:r>
      <w:r w:rsidRPr="001A13F9">
        <w:rPr>
          <w:rStyle w:val="StyleUnderline"/>
        </w:rPr>
        <w:t>establishing opposites and 'others' whose actuality is always subject to the continuous interpretation and reinterpretation of their differences from 'us'</w:t>
      </w:r>
      <w:r w:rsidRPr="00A93F38">
        <w:rPr>
          <w:sz w:val="12"/>
        </w:rPr>
        <w:t xml:space="preserve">. Each age and society recreates its 'others'. </w:t>
      </w:r>
      <w:r w:rsidRPr="001A13F9">
        <w:rPr>
          <w:rStyle w:val="StyleUnderline"/>
        </w:rPr>
        <w:t>Far from a static thing then, identity of self or of 'other' is a much worked</w:t>
      </w:r>
      <w:r w:rsidRPr="00A93F38">
        <w:rPr>
          <w:sz w:val="12"/>
        </w:rPr>
        <w:t>-</w:t>
      </w:r>
      <w:r w:rsidRPr="001A13F9">
        <w:rPr>
          <w:rStyle w:val="StyleUnderline"/>
        </w:rPr>
        <w:t>over</w:t>
      </w:r>
      <w:r w:rsidRPr="00A93F38">
        <w:rPr>
          <w:sz w:val="12"/>
        </w:rPr>
        <w:t xml:space="preserve"> historical, social, intellectual and political process that takes place as a contest involving individuals and institutions in all societies." Simone de Beauvoir established long back that "no group ever sets itself up as the One without at once setting up the Other over against itself' and that "no subject will readily volunteer to become the object, the inessential; it is not the Other who, in defining himself as the Other, establishes the One: The Other is posed as such by the One in defining himself as the One"." For Jacques Lacan, the Other signifies many things: the Other is the structure that produces the subject and it is also the location the subject positions itself." In a sense, then, </w:t>
      </w:r>
      <w:r w:rsidRPr="001A13F9">
        <w:rPr>
          <w:rStyle w:val="StyleUnderline"/>
        </w:rPr>
        <w:t>the idea of the Other becomes operational when one tries to know oneself</w:t>
      </w:r>
      <w:r w:rsidRPr="00A93F38">
        <w:rPr>
          <w:sz w:val="12"/>
        </w:rPr>
        <w:t xml:space="preserve">. Zhang Longxi says: "The need to ascertain what makes up our own being, to define our very identity and the features of the world in which we live, that is, the need to have knowledge of ourselves and our culture, has always to be gratified by an act of differentiation?" In that cognitive order, Longxi observes further that "East or the Orient, which stands for the Other over against which the West has been able to identify itself. is indeed a conceptual given in the process of self-understanding of the West, and an image built up in that formative process as much as the West itself"."' Anouar Abdel-Malek has shown how orientalism considers the orient and the orientals as an object stamped with a constitutive, essentialist otherness." In this tradition, Said observes: </w:t>
      </w:r>
      <w:r w:rsidRPr="001A13F9">
        <w:rPr>
          <w:rStyle w:val="StyleUnderline"/>
        </w:rPr>
        <w:t>The challenge to Orientalism</w:t>
      </w:r>
      <w:r w:rsidRPr="00A93F38">
        <w:rPr>
          <w:sz w:val="12"/>
        </w:rPr>
        <w:t xml:space="preserve">, and the colonial era of which it is so organically a part, </w:t>
      </w:r>
      <w:r w:rsidRPr="001A13F9">
        <w:rPr>
          <w:rStyle w:val="StyleUnderline"/>
        </w:rPr>
        <w:t>was a challenge to the muteness imposed upon the Orient as object</w:t>
      </w:r>
      <w:r w:rsidRPr="00A93F38">
        <w:rPr>
          <w:sz w:val="12"/>
        </w:rPr>
        <w:t xml:space="preserve">. Insofar as </w:t>
      </w:r>
      <w:r w:rsidRPr="001A13F9">
        <w:rPr>
          <w:rStyle w:val="StyleUnderline"/>
        </w:rPr>
        <w:t>it was a science of incorporation and inclusion by virtue of which the Orient was constituted and then introduced into Europe</w:t>
      </w:r>
      <w:r w:rsidRPr="00A93F38">
        <w:rPr>
          <w:sz w:val="12"/>
        </w:rPr>
        <w:t>, Orientalism was a scientific movement whose analogue in the world of politics was the Orient's colonial accumulation and acquisition by Europe. The Orient was, therefore, not Europe's interlocutor, but its silent other." This idea is expressed clearly by Said in Orientalism when he states that "the limitations of Orientalism are . . . the limitations that follow upon disregarding, essentializing, denuding the humanity of another culture, people. or geographical region"." He further notes that orientalism perceives "the Orient as something whose existence is not only displayed but has remained fixed in time and place for the West" so much so that "entire periods of the Orient's cultural, political, and social history are considered mere responses to the West" and in such a theatre, the "West is the actor, the Orient a passive reactor. The West is the spectator, the judge and jury, of every facet of Oriental behaviour".'this "universalist claims of modern Westem social philosophy are themselves limited by the contingencies of global power"." To put it differently, "the very notion of a distinctive 'occidental' tradition (against which all that is Other can be generally homogenized and contrasted)" of orientalism "is itself a modern creation, and one not wholly unconnected with capitalism's global expansion"?-'</w:t>
      </w:r>
    </w:p>
    <w:p w:rsidR="00C71562" w:rsidRDefault="00C71562" w:rsidP="00C71562"/>
    <w:p w:rsidR="00C71562" w:rsidRDefault="00C71562" w:rsidP="00C71562">
      <w:pPr>
        <w:pStyle w:val="Heading3"/>
      </w:pPr>
      <w:bookmarkStart w:id="13" w:name="_Toc455340905"/>
      <w:r>
        <w:t>Stigmitization</w:t>
      </w:r>
      <w:bookmarkEnd w:id="13"/>
    </w:p>
    <w:p w:rsidR="00C71562" w:rsidRDefault="00C71562" w:rsidP="00C71562"/>
    <w:p w:rsidR="00C71562" w:rsidRPr="005D3B2F" w:rsidRDefault="00C71562" w:rsidP="00C71562">
      <w:pPr>
        <w:pStyle w:val="Heading4"/>
      </w:pPr>
      <w:r>
        <w:t>W</w:t>
      </w:r>
      <w:r w:rsidRPr="005D3B2F">
        <w:t>estern narrative</w:t>
      </w:r>
      <w:r w:rsidR="00E767F5">
        <w:t>s</w:t>
      </w:r>
      <w:r w:rsidRPr="005D3B2F">
        <w:t xml:space="preserve"> of Orientalism are founded upon the idea that the Yellow Peril villain is mean to taint the White Race.  This internalized stigmatization often portrays mixed race Asiatic-Western as wanting to assimilate into whiteness, while the Asian womxn falls for the Pure White male.  This demonization allows the inciting of Western nationalism at the expense of Asian bodies.</w:t>
      </w:r>
    </w:p>
    <w:p w:rsidR="00C71562" w:rsidRPr="00B400D3" w:rsidRDefault="00C71562" w:rsidP="00C71562">
      <w:pPr>
        <w:rPr>
          <w:rStyle w:val="Emphasis"/>
          <w:rFonts w:eastAsia="Times New Roman"/>
          <w:b w:val="0"/>
          <w:iCs w:val="0"/>
          <w:u w:val="none"/>
        </w:rPr>
      </w:pPr>
      <w:r>
        <w:rPr>
          <w:rStyle w:val="Style13ptBold"/>
        </w:rPr>
        <w:t>Decome 16</w:t>
      </w:r>
      <w:r>
        <w:rPr>
          <w:rFonts w:eastAsia="Times New Roman"/>
        </w:rPr>
        <w:t xml:space="preserve"> (Marion Decome, 2016,</w:t>
      </w:r>
      <w:r w:rsidRPr="00B400D3">
        <w:rPr>
          <w:rFonts w:eastAsia="Times New Roman"/>
        </w:rPr>
        <w:t xml:space="preserve"> </w:t>
      </w:r>
      <w:r>
        <w:rPr>
          <w:rFonts w:eastAsia="Times New Roman"/>
        </w:rPr>
        <w:t>Ph.D. Cultural Studies, University of Montpellier, France, is an Associate Researcher at IRIEC, “Encounters Between East and West, Intercultural Perspectives,” Higher Education Press and Springer, Chapter 8 pg. 126-127) KVA edited for gendered rhetoric</w:t>
      </w:r>
    </w:p>
    <w:p w:rsidR="00C71562" w:rsidRPr="005D3B2F" w:rsidRDefault="00C71562" w:rsidP="00C71562">
      <w:pPr>
        <w:rPr>
          <w:rStyle w:val="Emphasis"/>
        </w:rPr>
      </w:pPr>
      <w:r w:rsidRPr="00B400D3">
        <w:rPr>
          <w:rStyle w:val="StyleUnderline"/>
        </w:rPr>
        <w:t>The ignorance of the distinct differences between the Asian nations led the writers to aggregate different features and stereotypes to create the ‘Yellow Peril’ villain</w:t>
      </w:r>
      <w:r w:rsidRPr="00B400D3">
        <w:rPr>
          <w:rFonts w:eastAsia="Times New Roman"/>
        </w:rPr>
        <w:t xml:space="preserve">. The Chinese were usually supposed to have a bestial force and be deceitful and obedient, the Japanese were renowned for their intelligence, and the Mongolians were full of hatred. Thus, in order to combine the clichés of different Asian nations, </w:t>
      </w:r>
      <w:r w:rsidRPr="00B400D3">
        <w:rPr>
          <w:rStyle w:val="StyleUnderline"/>
        </w:rPr>
        <w:t>the villain often has a vague Asian identity, a dual nationality or belongs to different races</w:t>
      </w:r>
      <w:r w:rsidRPr="00B400D3">
        <w:rPr>
          <w:rFonts w:eastAsia="Times New Roman"/>
        </w:rPr>
        <w:t xml:space="preserve">. The mixed-race character represents concurrently the faults of several nations. At the same time, </w:t>
      </w:r>
      <w:r w:rsidRPr="00B400D3">
        <w:rPr>
          <w:rStyle w:val="StyleUnderline"/>
        </w:rPr>
        <w:t>the question of interbreeding between Asian characters and White ones underlines the xenophobic worry about a racial mixture in Western countries, and the conservation of a pure White race, stirred up by the massive Asian immigration</w:t>
      </w:r>
      <w:r w:rsidRPr="00B400D3">
        <w:rPr>
          <w:rFonts w:eastAsia="Times New Roman"/>
        </w:rPr>
        <w:t xml:space="preserve">. The figure of Genghis Khan plays a great role in the collective imagination. Because, </w:t>
      </w:r>
      <w:r w:rsidRPr="00B400D3">
        <w:rPr>
          <w:rStyle w:val="StyleUnderline"/>
        </w:rPr>
        <w:t>from a Western-centred point of view, all the Asians are supposed to share this common ancestor, and the blood that is coursing through their veins supposedly originates from this merciless conqueror, driven by ambition, they must thus all share the same thirst for overrunning Europe.</w:t>
      </w:r>
      <w:r w:rsidRPr="00B400D3">
        <w:rPr>
          <w:rFonts w:eastAsia="Times New Roman"/>
        </w:rPr>
        <w:t xml:space="preserve"> The alleged kinship between Genghis Khan and the Asian population corroborates all the suspicions of Chinese imperialism, even centuries later. This is how Erlik Khan, the evil mastermind of Lord of the Dead (Howard 1932/1981), introduces himself: I was head of a lamasery in the mountains of Inner Mongolia, and, had I been able to attain my ambitions, would have rebuilt a lost empire — aye, the old empire of Genghis Khan… I came to America, and here a new purpose was born in me: that of forging all secret Oriental societies into one mighty organization to do my bidding and reach unseen tentacles across the seas into hidden lands. (p. 234) The word Mongolian, or Tartar, is often used by the authors as a synonym for Chinese. In addition to avoiding the repetition of the word ‘Chinese’ in the novel, the reference to the Mongolian sounds like the promise of a bloodthirsty character. Fu Manchu is a Chinese-Mongolian, even if there is no mention of Genghis Khan. L’Ombre jaune [The Yellow Shadow] from Bob Morane’s (Vernes 1965/2001), making use of all the features of Fu Manchu, is a Chinese-Mongolian as well. These characters’ legitimacy derives directly from this kinship with a Mongolian ancestor (Gastine 1933; Howard 1932/1981). Yen-How (Shiel 1899) is Sino-Japanese, which implies that he combines together the power of the Chinese masses and the intelligence of the Japanese. One of the main opponents of James Bond, Fleming’s Dr. No, is German-Chinese (Fleming 1958/2006). However, </w:t>
      </w:r>
      <w:r w:rsidRPr="00B400D3">
        <w:rPr>
          <w:rStyle w:val="StyleUnderline"/>
        </w:rPr>
        <w:t>the confusion between Chinese and Mongolian was not limited to fiction: legal and political speeches in the United States in the nineteenth century mixed up the two words as well. The Asian-Western mixed-race character is generally inclined to help the White hero. The part of white blood in his veins implies an attachment, even unconsciously, to the Western cause. The mixed-race character is usually an auxiliary, with a level of uncertainty.</w:t>
      </w:r>
      <w:r w:rsidRPr="00B400D3">
        <w:rPr>
          <w:rFonts w:eastAsia="Times New Roman"/>
        </w:rPr>
        <w:t xml:space="preserve"> This favours the plot since </w:t>
      </w:r>
      <w:r w:rsidRPr="00B400D3">
        <w:rPr>
          <w:rFonts w:eastAsia="Times New Roman"/>
          <w:strike/>
        </w:rPr>
        <w:t xml:space="preserve">he or she </w:t>
      </w:r>
      <w:r>
        <w:rPr>
          <w:rFonts w:eastAsia="Times New Roman"/>
        </w:rPr>
        <w:t xml:space="preserve">[they] </w:t>
      </w:r>
      <w:r w:rsidRPr="00B400D3">
        <w:rPr>
          <w:rFonts w:eastAsia="Times New Roman"/>
        </w:rPr>
        <w:t xml:space="preserve">steps into the story at any moment, causing a complete reversal of the situation, or helping the White hero to get himself out of a trap set by the villain. This role is often attributed to feminine characters. Ysonde, from The Maker of Moons (Chambers 1896/2006), the daughter of the great sorcerer, even if not bi-cultural, is astride two worlds, since she does not know where she comes from. Besides, </w:t>
      </w:r>
      <w:r w:rsidRPr="00B400D3">
        <w:rPr>
          <w:rStyle w:val="StyleUnderline"/>
        </w:rPr>
        <w:t>the female auxiliary is often in love with the White hero and is tempted to betray her own side</w:t>
      </w:r>
      <w:r w:rsidRPr="00B400D3">
        <w:rPr>
          <w:rFonts w:eastAsia="Times New Roman"/>
        </w:rPr>
        <w:t xml:space="preserve">. Fah-LooSuee, “the daughter of Fu Manchu” (Rohmer 1931, 1998), is Chinese-Mongolian by her father, and Russian by her mother, a former slave of Fu Manchu. She tries to betray her father but without reconsidering the Yellow Peril aspect of her father’s plans, as she wants to be the new leader of Asia and to take the power of Si-Fan, the organisation he rules. With characters backing both horses there appears the element of treachery. Guile and duplicity figure, indeed, among the most common Asian clichés. The character of Tania, from the Belgian novels’ serie Bob Morane (Vernes 1965/2001) is the niece of the Yellow Shadow. She is torn between her love for Bob Morane and staying on the side of her family. She hides from her uncle and lives with the fear of being discovered. The other main female character of Fu Manchu is Karamaneh, a beautiful young Arabic woman who is enthralled by Fu Manchu. Though not Chinese, Karamaneh is Oriental, from the Near East, closer to Europe than China, and thus astride the world of Fu Manchu and England. Unlike the other female </w:t>
      </w:r>
      <w:r w:rsidRPr="005D3B2F">
        <w:rPr>
          <w:rStyle w:val="StyleUnderline"/>
        </w:rPr>
        <w:t>Asian characters, mainly ethereal, she is not only exotic, but erotic as well. The</w:t>
      </w:r>
      <w:r w:rsidRPr="00B400D3">
        <w:rPr>
          <w:rFonts w:eastAsia="Times New Roman"/>
        </w:rPr>
        <w:t xml:space="preserve"> other </w:t>
      </w:r>
      <w:r w:rsidRPr="005D3B2F">
        <w:rPr>
          <w:rStyle w:val="StyleUnderline"/>
        </w:rPr>
        <w:t>women</w:t>
      </w:r>
      <w:r w:rsidRPr="00B400D3">
        <w:rPr>
          <w:rFonts w:eastAsia="Times New Roman"/>
        </w:rPr>
        <w:t xml:space="preserve"> don’t have this sensual dimension. Fah-Loo-Suee the daughter of Fu Manchu (Rohmer 1931, 1973) </w:t>
      </w:r>
      <w:r w:rsidRPr="005D3B2F">
        <w:rPr>
          <w:rStyle w:val="StyleUnderline"/>
        </w:rPr>
        <w:t>is in love with</w:t>
      </w:r>
      <w:r w:rsidRPr="00B400D3">
        <w:rPr>
          <w:rFonts w:eastAsia="Times New Roman"/>
        </w:rPr>
        <w:t xml:space="preserve"> Shan Greville</w:t>
      </w:r>
      <w:r w:rsidRPr="005D3B2F">
        <w:rPr>
          <w:rStyle w:val="StyleUnderline"/>
        </w:rPr>
        <w:t>, a White man, but she’s not loved in return—</w:t>
      </w:r>
      <w:r w:rsidRPr="00B400D3">
        <w:rPr>
          <w:rFonts w:eastAsia="Times New Roman"/>
        </w:rPr>
        <w:t xml:space="preserve">he loves the bright-eyed Irish Rima Barton. As a matter of fact, </w:t>
      </w:r>
      <w:r w:rsidRPr="005D3B2F">
        <w:rPr>
          <w:rStyle w:val="Emphasis"/>
        </w:rPr>
        <w:t>the White heroes opposed to the Sinister Asian or the mixed-race Asian feminine character are, by contrast, handsome, trim, strong, hygienic, Christian, sober, married, loving fathers, science lovers and interested in all kinds of discoveries</w:t>
      </w:r>
      <w:r w:rsidRPr="00B400D3">
        <w:rPr>
          <w:rFonts w:eastAsia="Times New Roman"/>
        </w:rPr>
        <w:t xml:space="preserve">. Though it is a common thing for the Whites in the Western literature to assume a heroic role, this opposition underlines the Westerners’ need for a clear identity, the assurance they know where they come from. </w:t>
      </w:r>
      <w:r w:rsidRPr="005D3B2F">
        <w:rPr>
          <w:rStyle w:val="Emphasis"/>
        </w:rPr>
        <w:t>It echoes the ‘identitarian closure’ and the nationalist reaction of the European countries at the beginning of the twentieth century</w:t>
      </w:r>
      <w:r w:rsidRPr="00B400D3">
        <w:rPr>
          <w:rFonts w:eastAsia="Times New Roman"/>
        </w:rPr>
        <w:t xml:space="preserve">. </w:t>
      </w:r>
      <w:r w:rsidRPr="005D3B2F">
        <w:rPr>
          <w:rStyle w:val="StyleUnderline"/>
        </w:rPr>
        <w:t>The White heroes are ‘likable’ and able to build families, though the Asian character is devoid of sexuality.</w:t>
      </w:r>
      <w:r w:rsidRPr="00B400D3">
        <w:rPr>
          <w:rFonts w:eastAsia="Times New Roman"/>
        </w:rPr>
        <w:t xml:space="preserve"> </w:t>
      </w:r>
      <w:r w:rsidRPr="005D3B2F">
        <w:rPr>
          <w:rFonts w:eastAsia="Times New Roman"/>
          <w:strike/>
        </w:rPr>
        <w:t>He</w:t>
      </w:r>
      <w:r>
        <w:rPr>
          <w:rFonts w:eastAsia="Times New Roman"/>
        </w:rPr>
        <w:t>[</w:t>
      </w:r>
      <w:r w:rsidRPr="005D3B2F">
        <w:rPr>
          <w:rStyle w:val="StyleUnderline"/>
        </w:rPr>
        <w:t>they</w:t>
      </w:r>
      <w:r>
        <w:rPr>
          <w:rFonts w:eastAsia="Times New Roman"/>
        </w:rPr>
        <w:t>]</w:t>
      </w:r>
      <w:r w:rsidRPr="00B400D3">
        <w:rPr>
          <w:rFonts w:eastAsia="Times New Roman"/>
        </w:rPr>
        <w:t xml:space="preserve"> has to </w:t>
      </w:r>
      <w:r w:rsidRPr="005D3B2F">
        <w:rPr>
          <w:rStyle w:val="StyleUnderline"/>
        </w:rPr>
        <w:t>use force instead of seduction, and in spite of</w:t>
      </w:r>
      <w:r w:rsidRPr="00B400D3">
        <w:rPr>
          <w:rFonts w:eastAsia="Times New Roman"/>
        </w:rPr>
        <w:t xml:space="preserve"> </w:t>
      </w:r>
      <w:r w:rsidRPr="005D3B2F">
        <w:rPr>
          <w:rFonts w:eastAsia="Times New Roman"/>
          <w:strike/>
        </w:rPr>
        <w:t>his</w:t>
      </w:r>
      <w:r>
        <w:rPr>
          <w:rFonts w:eastAsia="Times New Roman"/>
        </w:rPr>
        <w:t>[</w:t>
      </w:r>
      <w:r w:rsidRPr="005D3B2F">
        <w:rPr>
          <w:rStyle w:val="StyleUnderline"/>
        </w:rPr>
        <w:t>their] power</w:t>
      </w:r>
      <w:r w:rsidRPr="00B400D3">
        <w:rPr>
          <w:rFonts w:eastAsia="Times New Roman"/>
        </w:rPr>
        <w:t xml:space="preserve">, </w:t>
      </w:r>
      <w:r w:rsidRPr="005D3B2F">
        <w:rPr>
          <w:rFonts w:eastAsia="Times New Roman"/>
          <w:strike/>
        </w:rPr>
        <w:t>he</w:t>
      </w:r>
      <w:r>
        <w:rPr>
          <w:rFonts w:eastAsia="Times New Roman"/>
        </w:rPr>
        <w:t>[</w:t>
      </w:r>
      <w:r w:rsidRPr="005D3B2F">
        <w:rPr>
          <w:rStyle w:val="StyleUnderline"/>
        </w:rPr>
        <w:t>they] lack</w:t>
      </w:r>
      <w:r w:rsidRPr="00B400D3">
        <w:rPr>
          <w:rFonts w:eastAsia="Times New Roman"/>
        </w:rPr>
        <w:t xml:space="preserve">s </w:t>
      </w:r>
      <w:r w:rsidRPr="005D3B2F">
        <w:rPr>
          <w:rStyle w:val="StyleUnderline"/>
        </w:rPr>
        <w:t xml:space="preserve">virility. Even the sexual identity is not clear. </w:t>
      </w:r>
      <w:r w:rsidRPr="00B400D3">
        <w:rPr>
          <w:rFonts w:eastAsia="Times New Roman"/>
        </w:rPr>
        <w:t xml:space="preserve">Besides, the stories always end up in favour of the White characters. </w:t>
      </w:r>
      <w:r w:rsidRPr="005D3B2F">
        <w:rPr>
          <w:rStyle w:val="Emphasis"/>
        </w:rPr>
        <w:t>Belonging to the ‘yellow race’ is a failure that even the greatest genius can not offset.</w:t>
      </w:r>
    </w:p>
    <w:p w:rsidR="00C71562" w:rsidRDefault="00C71562" w:rsidP="00C71562">
      <w:pPr>
        <w:pStyle w:val="Heading2"/>
      </w:pPr>
      <w:bookmarkStart w:id="14" w:name="_Toc455340906"/>
      <w:r>
        <w:t>Alternatives</w:t>
      </w:r>
      <w:bookmarkEnd w:id="14"/>
    </w:p>
    <w:p w:rsidR="00072993" w:rsidRDefault="00072993" w:rsidP="00C71562">
      <w:pPr>
        <w:pStyle w:val="Heading3"/>
      </w:pPr>
      <w:bookmarkStart w:id="15" w:name="_Toc455340907"/>
      <w:r>
        <w:t>Poetics of Alterity</w:t>
      </w:r>
      <w:bookmarkEnd w:id="15"/>
    </w:p>
    <w:p w:rsidR="00072993" w:rsidRDefault="00072993" w:rsidP="00072993">
      <w:pPr>
        <w:pStyle w:val="Heading4"/>
      </w:pPr>
      <w:r>
        <w:t xml:space="preserve">The alternative is a Asian American poetic of alterity – the reading of our poetic deconstructs western conceptions of binarism that perpetuations violence and exclusion – our performance is one that risk not only our consciousness but our bodies to eliminate “otherness” </w:t>
      </w:r>
    </w:p>
    <w:p w:rsidR="00072993" w:rsidRDefault="00072993" w:rsidP="00072993"/>
    <w:p w:rsidR="00072993" w:rsidRDefault="00072993" w:rsidP="00072993">
      <w:r w:rsidRPr="00B72392">
        <w:rPr>
          <w:rStyle w:val="Heading4Char"/>
        </w:rPr>
        <w:t>Zhou 2006</w:t>
      </w:r>
      <w:r w:rsidRPr="00273BCC">
        <w:t xml:space="preserve"> (Xiaojing, Director of Ethnic Studies at the University of the Pacific, "The Ethics &amp; Poetics of Alterity in Asian American Poetry", University of Iowa Press Iowa City, BEN)</w:t>
      </w:r>
    </w:p>
    <w:p w:rsidR="00072993" w:rsidRDefault="00072993" w:rsidP="00072993">
      <w:pPr>
        <w:rPr>
          <w:rStyle w:val="StyleUnderline"/>
        </w:rPr>
      </w:pPr>
      <w:r w:rsidRPr="009E1DBA">
        <w:rPr>
          <w:rStyle w:val="StyleUnderline"/>
        </w:rPr>
        <w:t>The relationship between self and other entails both ethics and politics</w:t>
      </w:r>
      <w:r w:rsidRPr="0027470D">
        <w:rPr>
          <w:sz w:val="16"/>
        </w:rPr>
        <w:t xml:space="preserve">, as shown in the work of seven contemporary Asian American poets. In their investigations of the ethical and political questions of otherness, these poets demonstrate an intricate relationship among aesthetics, poetics, and politics, which is embedded in a Levinasian ethics. “Levinasian politics is the enactment of plurality, of multiplicity,” states Simon Critchley in arguing for “a Levinasian politics of ethical difference” (225). </w:t>
      </w:r>
      <w:r w:rsidRPr="009E1DBA">
        <w:rPr>
          <w:rStyle w:val="StyleUnderline"/>
        </w:rPr>
        <w:t>By enacting a political plurality and multiplicity through an ethics and poetics of alterity, contemporary Asian American poets confront the relationship between American poetry and American democracy</w:t>
      </w:r>
      <w:r w:rsidRPr="0027470D">
        <w:rPr>
          <w:sz w:val="16"/>
        </w:rPr>
        <w:t xml:space="preserve">. Whitman passionately asserted this relationship in Leaves of Grass in the midnineteenth century. At the beginning of the twenty-first century, Robert Pinsky reemphasizes the same in his book Democracy, Culture and the Voice of Poetry (2002). </w:t>
      </w:r>
      <w:r w:rsidRPr="009E1DBA">
        <w:rPr>
          <w:rStyle w:val="StyleUnderline"/>
        </w:rPr>
        <w:t>Refusing to regard the lyrical and the social as mutually exclusive</w:t>
      </w:r>
      <w:r w:rsidRPr="0027470D">
        <w:rPr>
          <w:sz w:val="16"/>
        </w:rPr>
        <w:t>, Pinsky contends: “</w:t>
      </w:r>
      <w:r w:rsidRPr="009E1DBA">
        <w:rPr>
          <w:rStyle w:val="StyleUnderline"/>
        </w:rPr>
        <w:t>Lyric poetry has been defined by the unity and concentration of a solitary voice. . . . But the vocality of poetry, involving the mind’s energy as it moves toward speech, and toward incantation,</w:t>
      </w:r>
      <w:r w:rsidRPr="0027470D">
        <w:rPr>
          <w:sz w:val="16"/>
        </w:rPr>
        <w:t xml:space="preserve"> also involves the creation of something like — indeed, precisely like— </w:t>
      </w:r>
      <w:r w:rsidRPr="009E1DBA">
        <w:rPr>
          <w:rStyle w:val="StyleUnderline"/>
        </w:rPr>
        <w:t>a social presence</w:t>
      </w:r>
      <w:r w:rsidRPr="0027470D">
        <w:rPr>
          <w:sz w:val="16"/>
        </w:rPr>
        <w:t xml:space="preserve">. </w:t>
      </w:r>
      <w:r w:rsidRPr="009E1DBA">
        <w:rPr>
          <w:rStyle w:val="StyleUnderline"/>
        </w:rPr>
        <w:t>The solitude of lyric, almost by the nature of human solitude and the human voice, invokes a social presence</w:t>
      </w:r>
      <w:r w:rsidRPr="0027470D">
        <w:rPr>
          <w:sz w:val="16"/>
        </w:rPr>
        <w:t>” (18). While emphasizing the presence of the other(s) in terms of the lyric speaker’s audience, Pinsky adds something new to the conventional definition of lyric poetry: “</w:t>
      </w:r>
      <w:r w:rsidRPr="009E1DBA">
        <w:rPr>
          <w:rStyle w:val="Emphasis"/>
        </w:rPr>
        <w:t>Poetry</w:t>
      </w:r>
      <w:r w:rsidRPr="0027470D">
        <w:rPr>
          <w:sz w:val="16"/>
        </w:rPr>
        <w:t xml:space="preserve">, then, </w:t>
      </w:r>
      <w:r w:rsidRPr="009E1DBA">
        <w:rPr>
          <w:rStyle w:val="Emphasis"/>
        </w:rPr>
        <w:t>has roots in the moment when a voice makes us alert to the presence of another or others. It has affinities with all the ways a solitary voice, actual or virtual, imitates the presence of others. Yet as a form of art it is deeply embedded in the single human voice, in the solitary state that hears the other and sometimes recreates that other</w:t>
      </w:r>
      <w:r w:rsidRPr="0027470D">
        <w:rPr>
          <w:sz w:val="16"/>
        </w:rPr>
        <w:t xml:space="preserve">” (39). In developing a poetics of alterity that insists on confronting social injustice against the other and exploring the ethics and aesthetics of otherness, </w:t>
      </w:r>
      <w:r w:rsidRPr="00F04E3D">
        <w:rPr>
          <w:rStyle w:val="Emphasis"/>
        </w:rPr>
        <w:t>Asian American</w:t>
      </w:r>
      <w:r w:rsidRPr="0027470D">
        <w:rPr>
          <w:sz w:val="16"/>
        </w:rPr>
        <w:t xml:space="preserve"> poets demonstrate that their transformation and displacement of the lyric I engage with broader issues than merely the poetic. Their </w:t>
      </w:r>
      <w:r w:rsidRPr="00F04E3D">
        <w:rPr>
          <w:rStyle w:val="Emphasis"/>
        </w:rPr>
        <w:t>poetry and poetics call critical attention to the philosophical foundation of binarized concepts of self and other, which underlie racism, sexism, colonialism, and Orientalism.</w:t>
      </w:r>
      <w:r w:rsidRPr="0027470D">
        <w:rPr>
          <w:sz w:val="16"/>
        </w:rPr>
        <w:t xml:space="preserve"> At the same time, by locating questions of otherness in language, discourse, popular culture, and our everyday experience of encounters with the other(s), Asian American poets help advance critical studies in race, gender, and culture, as well as in poetry. In discourses of feminism, cultural studies, and postcolonial studies, the term otherness has been used, more often than not, in a negative sense, while difference has taken on a positive connotation, even though otherness and difference are also used alternately. Barbara Christian critiques forcefully the positioning of people of color as the “‘historical’ other” of the West (337). Luce Irigaray in An Ethics of Sexual Difference points out that, “the Other often stands in our tradition for product of a hatred for the other. Not intended to be open to interpretation” (112). Keenly aware of the fact that women have been defined as the lesser other of men, the East has been represented as the inferior other of the West, and people of color have been positioned as the subordinate other of whites, feminists of color and scholars of cultural studies and postcolonial studies propose alternative ways for rearticulating otherness in terms of difference outside binary schemes. Audre Lorde cautions against the erasure of differences among women’s experience of oppression, and argues for a new concept of differences as “forces for change” and as sources of women’s strength and creativity, rather than as “causes for separation and suspicion” (99). On a similar note, Gloria Anzaldúa offers an alternative concept of difference which rejects binarism and embraces hybridity, ambivalence, and contradictions of “a new mestiza consciousness, una conciencia de mujer,” which is “a consciousness of Borderlands” (Borderlands 77). This new “borderlands” consciousness, Anzaldúa contends, seeks to “break down the subject-object duality that keeps her a prisoner” (80). Like Lorde and Anzaldúa, Trinh T. Minh-ha points out the dangers of erasing differences: “Hegemony works at leveling out differences. . . . Uncovering this leveling of differences is, therefore, resisting that very notion of difference which defined in the master’s terms often resorts to the simplicity of essence.” Hence Trinh asserts the necessity for a reconceptualization of difference. “Many of us still hold on to the concept of difference not as a tool of creativity to question multiple forms of repression and dominance, but as a tool of segregation, to exert power on the basis of racial and sexual essences. The apartheid type of difference” (“Not You/Like You” 372). Addressing difference from the critical perspectives of cultural studies, Rey Chow also points out the persistence of binarism in maintaining a racialized power structure and hierarchy of culture. In her book, Ethics After Idealism: Theory — Culture — Ethnicity — Reading, Chow emphasizes the absolute necessity for cultural difference to “retain its critical and political impetus in the current intellectual climate” of multiculturalism which “is intent on promoting a liberalist politics of recognition,” one that “is still largely a one-way street — in the form, for instance, of white culture recognizing non-white cultures only” (13, 11). To break down binaries as such and to dissolve their familiar coordinates, Homi Bhabha contends that the transformation of the objectified other into a subject must entail a conceptual shift from cultural diversity as “an epistemological object” to cultural difference as “a process of signi- fication.” This shift, Bhabha adds, “opens up possibilities for other ‘times’ of cultural meaning . . . and other narrative spaces” so that “objectified others may be turned into subjects of their history and experience.” With this shift, the objectified others can also escape the fixity of binarism and occupy the ambivalent “Third Space of enunciations,” which Bhabha considers the “precondition for the articulation of cultural difference” (34, 178, 38). </w:t>
      </w:r>
      <w:r w:rsidRPr="002423DA">
        <w:rPr>
          <w:rStyle w:val="StyleUnderline"/>
        </w:rPr>
        <w:t>Asian American poets mobilize more than the critical impetus of cultural difference or the difference of race, gender, class, and sexuality. By transforming the lyric I and the lyric voice, by challenging representation, and denaturalizing language through a poetics of alterity, these poets compel a rethinking of the politics and ethics of otherness, while turning difference into a source of creativity and a form of resistance and critical intervention</w:t>
      </w:r>
      <w:r w:rsidRPr="0027470D">
        <w:rPr>
          <w:sz w:val="16"/>
        </w:rPr>
        <w:t xml:space="preserve">. Apart from the particular differences of experience, identity, ideology, and aesthetics, Asian American poets insist on addressing the Levinasian ethics of otherness or alterity in relation to subjectivity, language, knowledge, and representation. Hence </w:t>
      </w:r>
      <w:r w:rsidRPr="002423DA">
        <w:rPr>
          <w:rStyle w:val="Emphasis"/>
        </w:rPr>
        <w:t>their poems radically reconceptualize not only the other, but also the self outside binarized hierarchies of identities, and beyond Western metaphysics</w:t>
      </w:r>
      <w:r w:rsidRPr="0027470D">
        <w:rPr>
          <w:sz w:val="16"/>
        </w:rPr>
        <w:t xml:space="preserve">. In addition, Asian American poets’ insistence on confronting the difference of race, gender, class, ethnicity, and sexuality in their critical and creative engagement with feminist and poststructuralist theories poses the kind of “significant threat” to the literary establishment which Chow speaks of with regard to cultural studies: Cultural studies, by its dogged turns toward the other not only within language and text but also outside language and text, in effect forces poststructuralist theory to confront the significance of race — and with it the histories of racial discrimination and racial exploitation — that is repressed in poststructuralist theory’s claim to subversiveness and radicalism. By so doing, cultural studies challenges poststructuralist theory’s own position as the “other” of Europe, as the “other” within the European tradition. And this, I think, is cultural studies’ most significant threat to the once avant-garde theorists who, like [Harold] Bloom, must literally junk it. (5) </w:t>
      </w:r>
      <w:r w:rsidRPr="008173C1">
        <w:rPr>
          <w:rStyle w:val="StyleUnderline"/>
        </w:rPr>
        <w:t>By refusing to elide social power relations in language and poetics, Asian American poets disrupt the circular knowledge of the other, break the silence of the other, and force literary criticism to confront the tendency of socially detached postmodern poetics and poststructuralist discourses to continue the repression of the other by replacing the autonomy of the Cartesian subject with the autonomy of the text.</w:t>
      </w:r>
      <w:r w:rsidRPr="0027470D">
        <w:rPr>
          <w:sz w:val="16"/>
        </w:rPr>
        <w:t xml:space="preserve"> Most importantly, </w:t>
      </w:r>
      <w:r w:rsidRPr="008173C1">
        <w:rPr>
          <w:rStyle w:val="StyleUnderline"/>
        </w:rPr>
        <w:t>in reconceptualizing the lyric I and rearticulating the other and its relation to the self, Asian American poets pose a challenge to the disembodied and self-sufficient lyric I — a challenge that shakes the autonomous subject to its roots.</w:t>
      </w:r>
      <w:r w:rsidRPr="0027470D">
        <w:rPr>
          <w:sz w:val="16"/>
        </w:rPr>
        <w:t xml:space="preserve"> Conceived in terms of the Western metaphysical tradition, Levinas contends, the self cannot allow the otherness of the other to challenge its sameness. Traditional Western philosophy is characterized by “the thought of being”—“the thought of that which is meaningful, affirming itself against impression.” This mode of a self-affirming being, Levinas contends, is selfcentered and self-enclosed: “One affirms the fact of remaining in oneself, returning to oneself, positing oneself as a oneself, as the sense of the world, as the sense of life, as spirit. As if the meaningful or the reasonable always came back to the event of the perseverance in existence, which finds its full expression in the apparition of an ‘I’ understood at the same time as an ‘in-itself’ and a ‘for-itself’” (“Vocation of the Other” IIRTB 105). Embedded in this primacy of being and concept of the self resides a potential “threat,” or animosity, with regard to the other. Levinas asks: “But within this priority of being, this insistence on the oneself, isn’t there something like a threat against all others, a war inherent in this affirmation of oneself? An atom which is closed unto itself and which, after fission, physicists call ‘confinement’: hardness, cruelty, materiality in the physical sense of the term — shock and pure pressure in the guise of an exteriorization which would be the negation and misrecognition of all alterity?” (IIRTB 105). In contrast to this ontology of being-for-itself, Levinas proposes to posit “the priority of an irreducible alterity” as the first principle of philosophical reflections on humanity. For him, “the question of the other seemed . . . to be anterior to the problem of ontology” (IIRTB 106). In seeking to situate the question of the other “at least on the same level as the famous question of being,” and insisting on “the primordial intellectual role of alterity” (IIRTB 105) in the constitution of the self as subject and in the production of knowledge, culture, and literature, Levinas also indirectly poses the question of the other in the formation of communities, nations, and empires. Most important and most provocatively, Levinas relates the philosophical, aesthetic, and ethical questions of the other to questions of social justice, and to the horror of the Holocaust. In his dedication of one of his major works, Otherwise Than Being: Or Beyond Essence, Levinas writes in both English and Hebrew: “To the memory of those who were closest among the six million assassinated by the National Socialists, and of the millions on millions of all confessions and all nations, victims of the same hatred of the other man, the same antisemitism.” While confronting the genocide of Jews, Levinas’s ethics of alterity enables us to think in terms broader than the historical contexts of Hitler’s regime by directing our attention to the social and cultural environment that made the Holocaust possible. </w:t>
      </w:r>
      <w:r w:rsidRPr="00681BBE">
        <w:rPr>
          <w:rStyle w:val="StyleUnderline"/>
        </w:rPr>
        <w:t>The significance of Asian American poets’ development of an ethics and poetics of alterity concerns much more than the celebrated enrichment and wider creative possibilities of difference. Insisting on speaking as the other, allowing the voices of the other and others to be heard, and taking into account the alterity of the other in their poems, Asian American poets</w:t>
      </w:r>
      <w:r w:rsidRPr="0027470D">
        <w:rPr>
          <w:sz w:val="16"/>
        </w:rPr>
        <w:t xml:space="preserve"> such as Li-Young Lee, Marilyn Chin, David Mura, Kimiko Hahn, Timothy Liu, John Yau, and Myung Mi Kim, among others, </w:t>
      </w:r>
      <w:r w:rsidRPr="00681BBE">
        <w:rPr>
          <w:rStyle w:val="StyleUnderline"/>
        </w:rPr>
        <w:t>re-frame the question of otherness raised by feminists, poststructuralists, and theorists of cultural studies and postcolonial studies, with its historical weight and current exigency.</w:t>
      </w:r>
      <w:r w:rsidRPr="0027470D">
        <w:rPr>
          <w:sz w:val="16"/>
        </w:rPr>
        <w:t xml:space="preserve"> Their exploration of otherness is not unrelated to Jewish writers’ investigation of Jews as the other in Western culture. Edmond Jabès’s statements about what it means to insist on being the other will further illuminate the significant ramifications of the ethics and poetics of alterity in Asian American poetry: To want to be — even at the risk of one’s life —the other, isn’t that, à priori, an unreasonable provocation? All the more so since this “other” could hardly be integrated, or accepted as such directly. However, if the Jew persists in wanting to be recognized in his difference — that is to say as the other— he does so first because he sees it as fundamental progress — and not only for himself — as a victory over the self’s total intolerance. . . . It is a question of getting “the other” accepted in his strangeness, in the sovereignty of his difference. (62–63) </w:t>
      </w:r>
      <w:r w:rsidRPr="00681BBE">
        <w:rPr>
          <w:rStyle w:val="Emphasis"/>
        </w:rPr>
        <w:t>For Asian American poets</w:t>
      </w:r>
      <w:r w:rsidRPr="0027470D">
        <w:rPr>
          <w:sz w:val="16"/>
        </w:rPr>
        <w:t xml:space="preserve">, then, </w:t>
      </w:r>
      <w:r w:rsidRPr="00681BBE">
        <w:rPr>
          <w:rStyle w:val="Emphasis"/>
        </w:rPr>
        <w:t>to accept the other’s alterity as irreducible, and to insist on being recognized as the other even at the risk of alienation, exclusion, or marginalization, is an ethical and political act</w:t>
      </w:r>
      <w:r w:rsidRPr="0027470D">
        <w:rPr>
          <w:sz w:val="16"/>
        </w:rPr>
        <w:t xml:space="preserve"> in poetry. As Jabès says of the necessity and responsibility of poetry for humanity: “To Adorno’s statement that ‘after Auschwitz one can no longer write poetry,’ inviting a global questioning of our culture, I’m tempted to answer: yes, one can. And, furthermore, one has to. </w:t>
      </w:r>
      <w:r w:rsidRPr="00681BBE">
        <w:rPr>
          <w:rStyle w:val="Emphasis"/>
        </w:rPr>
        <w:t>One has to write out of that break, out of that unceasingly revived wound</w:t>
      </w:r>
      <w:r w:rsidRPr="0027470D">
        <w:rPr>
          <w:sz w:val="16"/>
        </w:rPr>
        <w:t xml:space="preserve">” (62). Poetry written “out of that unceasingly revived wound” has to take into account what Levinas calls “the ethical inviolability of the Other” (TI195). It is by practicing the poetic as the ethical and political, without equating the poetic with the ethical or the political, that </w:t>
      </w:r>
      <w:r w:rsidRPr="00DD0116">
        <w:rPr>
          <w:rStyle w:val="Emphasis"/>
        </w:rPr>
        <w:t>Asian American poets enact their social responsibility and explore their artistic creativity</w:t>
      </w:r>
      <w:r w:rsidRPr="0027470D">
        <w:rPr>
          <w:sz w:val="16"/>
        </w:rPr>
        <w:t xml:space="preserve">. Their work suggests that insisting on </w:t>
      </w:r>
      <w:r w:rsidRPr="00DD0116">
        <w:rPr>
          <w:rStyle w:val="Emphasis"/>
        </w:rPr>
        <w:t>practicing an ethics and poetics of alterity is</w:t>
      </w:r>
      <w:r w:rsidRPr="0027470D">
        <w:rPr>
          <w:sz w:val="16"/>
        </w:rPr>
        <w:t xml:space="preserve"> in some ways </w:t>
      </w:r>
      <w:r w:rsidRPr="00DD0116">
        <w:rPr>
          <w:rStyle w:val="Emphasis"/>
        </w:rPr>
        <w:t>an effort to work toward</w:t>
      </w:r>
      <w:r w:rsidRPr="0027470D">
        <w:rPr>
          <w:sz w:val="16"/>
        </w:rPr>
        <w:t xml:space="preserve"> what Jabès has called a “</w:t>
      </w:r>
      <w:r w:rsidRPr="00DD0116">
        <w:rPr>
          <w:rStyle w:val="Emphasis"/>
        </w:rPr>
        <w:t>fundamental progress” for humanity</w:t>
      </w:r>
      <w:r w:rsidRPr="0027470D">
        <w:rPr>
          <w:sz w:val="16"/>
        </w:rPr>
        <w:t>.</w:t>
      </w:r>
    </w:p>
    <w:p w:rsidR="00C71562" w:rsidRDefault="00C71562" w:rsidP="00C71562">
      <w:pPr>
        <w:pStyle w:val="Heading3"/>
      </w:pPr>
      <w:bookmarkStart w:id="16" w:name="_Toc455340908"/>
      <w:r>
        <w:t>Deconstruction</w:t>
      </w:r>
      <w:bookmarkEnd w:id="16"/>
    </w:p>
    <w:p w:rsidR="00C71562" w:rsidRPr="00FE7CAB" w:rsidRDefault="00C71562" w:rsidP="00C71562"/>
    <w:p w:rsidR="00C71562" w:rsidRDefault="00C71562" w:rsidP="00C71562">
      <w:pPr>
        <w:pStyle w:val="Heading4"/>
        <w:tabs>
          <w:tab w:val="left" w:pos="3901"/>
        </w:tabs>
      </w:pPr>
      <w:r>
        <w:t>We should metaphorically travel through the 1AC, deconstructing the fixed positions of imaginative geographies to critically analyze the Orient</w:t>
      </w:r>
    </w:p>
    <w:p w:rsidR="00C71562" w:rsidRPr="00FE7CAB" w:rsidRDefault="00C71562" w:rsidP="00C71562"/>
    <w:p w:rsidR="00C71562" w:rsidRDefault="00C71562" w:rsidP="00C71562">
      <w:r w:rsidRPr="00417C87">
        <w:rPr>
          <w:rStyle w:val="Style13ptBold"/>
        </w:rPr>
        <w:t>Gregory 4</w:t>
      </w:r>
      <w:r>
        <w:t>. Derek Gregory is the Peter Wall distinguished professor and professor of geography at the University of British Columbia in Vancouver. [Gregory, D. (2004), The Lightning of Possible Storms. Antipode, 36: 798–808. doi: 10.1111/j.1467-8330.2004.00454.x pg. 801]</w:t>
      </w:r>
    </w:p>
    <w:p w:rsidR="00C71562" w:rsidRPr="00417C87" w:rsidRDefault="00C71562" w:rsidP="00C71562"/>
    <w:p w:rsidR="00C71562" w:rsidRDefault="00C71562" w:rsidP="00C71562">
      <w:pPr>
        <w:rPr>
          <w:rStyle w:val="StyleUnderline"/>
        </w:rPr>
      </w:pPr>
      <w:r w:rsidRPr="00417C87">
        <w:rPr>
          <w:sz w:val="16"/>
        </w:rPr>
        <w:t xml:space="preserve">The travelling metaphor has become worn after so long on the road and, like all metaphors, it only gets us so far before it breaks down. </w:t>
      </w:r>
      <w:r w:rsidRPr="00417C87">
        <w:rPr>
          <w:rStyle w:val="StyleUnderline"/>
        </w:rPr>
        <w:t>Said thought it important for critical inquiry, nevertheless, because the traveller constantly ‘‘crosses over, traverses territory and abandons fixed positions all the time</w:t>
      </w:r>
      <w:r w:rsidRPr="00417C87">
        <w:rPr>
          <w:sz w:val="16"/>
        </w:rPr>
        <w:t xml:space="preserve">’’ (Said 2000:404; see also Howe 2003). How, then, do those fixed positions emerge? And what are the con- sequences of crossing over? Said’s answer to the first question was to fasten on what he called </w:t>
      </w:r>
      <w:r w:rsidRPr="00417C87">
        <w:rPr>
          <w:rStyle w:val="StyleUnderline"/>
        </w:rPr>
        <w:t xml:space="preserve">imaginative geographies that construct and calibrate a gap between ‘‘us’’ and ‘‘them’’. These are ‘‘imaginative’’ not only because that is what they are (they are quite literally fabrications, a word that usefully combines ‘‘something fictionalized’’ with ‘‘something made’’) but also because that is where they reside, concealed in the collective uncon- scious, where they too often fan the flames of enmity and hatred. </w:t>
      </w:r>
      <w:r w:rsidRPr="00417C87">
        <w:rPr>
          <w:sz w:val="16"/>
        </w:rPr>
        <w:t>And they are ‘‘</w:t>
      </w:r>
      <w:r w:rsidRPr="00417C87">
        <w:rPr>
          <w:rStyle w:val="StyleUnderline"/>
        </w:rPr>
        <w:t>geographies’’ because they fold difference into distance through a series of dramatized spatializations that produce what Said described as ‘‘a familiar space which is ‘ours’ and an unfamiliar space beyond ‘ours’ which is ‘theirs’’’</w:t>
      </w:r>
      <w:r w:rsidRPr="00417C87">
        <w:rPr>
          <w:sz w:val="16"/>
        </w:rPr>
        <w:t xml:space="preserve"> (Said 1978:54–55). ‘‘</w:t>
      </w:r>
      <w:r w:rsidRPr="00417C87">
        <w:rPr>
          <w:rStyle w:val="StyleUnderline"/>
        </w:rPr>
        <w:t>Their’’ space is often seen as the inverse of ‘‘our’’ space: a sort of negative in the photographic sense that they might develop into something like ‘‘us’’, but also the site of an absence, because ‘‘they’’ are seen somehow to lack the positive tonalities that distinguish ‘‘us’’. These are general characterizations</w:t>
      </w:r>
      <w:r w:rsidRPr="00417C87">
        <w:rPr>
          <w:sz w:val="16"/>
        </w:rPr>
        <w:t>, and to illustrate the particular work they do within Orientalism here is an architectural historian writing about medieval Cairo: There is no town hall; no real civic square. Markets and occupational and religious fraternities seek no permanent monumentality. The long crepuscular tunnels of bazaars, crowded and hectic, burrow their way through the urban fabric, especially near the main thor- oughfare of the walled city ... O</w:t>
      </w:r>
      <w:r w:rsidRPr="00417C87">
        <w:rPr>
          <w:rStyle w:val="StyleUnderline"/>
        </w:rPr>
        <w:t>pen space is at a premium. Streets are uniformly narrow and few of them run clear for any length [whereas] in the West many Roman grids appear to have come through intact, and even less rigid medieval city-forms than the grid always maintain a co-ordinated network</w:t>
      </w:r>
      <w:r w:rsidRPr="00417C87">
        <w:rPr>
          <w:sz w:val="16"/>
        </w:rPr>
        <w:t xml:space="preserve"> of principal and secondary arteries...The Muslim street is rarely seen as a public passage linking one point of interest with another. The maze of dead-end alleys that insinuate themselves like hundreds of inadvertent cracks in the solidly built mass of medieval Cairo are characteristic. At best, the few principal thoroughfares might define irregular superblocks, but within these neighbourhood life eats up the public pathways by hundreds of daily encroachments. (Kostof 1985:369–370). </w:t>
      </w:r>
      <w:r w:rsidRPr="00417C87">
        <w:rPr>
          <w:rStyle w:val="StyleUnderline"/>
        </w:rPr>
        <w:t>The passage opens by privileging the European city and then enu- merates the multiple ways in which Cairo lacks its transcendent ‘‘rationality’’. Any putative ‘‘order’’ is the product of a chaotic, sub- terranean, less-than-human logic wherein tunnels ‘‘burrow’’ their way through the city and alleys ‘‘insinuate themselves like inadvertent cracks’’; even this is then gnawed away by ‘‘hundreds of daily encroachments’’.</w:t>
      </w:r>
    </w:p>
    <w:p w:rsidR="00C71562" w:rsidRDefault="00C71562" w:rsidP="00C71562"/>
    <w:p w:rsidR="00C71562" w:rsidRDefault="00C71562" w:rsidP="00C71562">
      <w:pPr>
        <w:pStyle w:val="Heading3"/>
      </w:pPr>
      <w:bookmarkStart w:id="17" w:name="_Toc455340909"/>
      <w:r>
        <w:t>Contrapuntal Reading</w:t>
      </w:r>
      <w:bookmarkEnd w:id="17"/>
    </w:p>
    <w:p w:rsidR="00C71562" w:rsidRPr="00FE7CAB" w:rsidRDefault="00C71562" w:rsidP="00C71562"/>
    <w:p w:rsidR="00C71562" w:rsidRDefault="00C71562" w:rsidP="00C71562">
      <w:pPr>
        <w:pStyle w:val="Heading4"/>
        <w:tabs>
          <w:tab w:val="left" w:pos="4638"/>
        </w:tabs>
      </w:pPr>
      <w:r>
        <w:t>We should engage in a form of contrapuntal reading which rejects the given notions of the status quo on the countries located in the “Orient”</w:t>
      </w:r>
    </w:p>
    <w:p w:rsidR="00C71562" w:rsidRPr="00FE7CAB" w:rsidRDefault="00C71562" w:rsidP="00C71562"/>
    <w:p w:rsidR="00C71562" w:rsidRDefault="00C71562" w:rsidP="00C71562">
      <w:r w:rsidRPr="00417C87">
        <w:rPr>
          <w:rStyle w:val="Style13ptBold"/>
        </w:rPr>
        <w:t>Gregory 4</w:t>
      </w:r>
      <w:r>
        <w:t>. Derek Gregory is the Peter Wall distinguished professor and professor of geography at the University of British Columbia in Vancouver. [Gregory, D. (2004), The Lightning of Possible Storms. Antipode, 36: 798–808. doi: 10.1111/j.1467-8330.2004.00454.x pg. 804-5]</w:t>
      </w:r>
    </w:p>
    <w:p w:rsidR="00C71562" w:rsidRPr="00417C87" w:rsidRDefault="00C71562" w:rsidP="00C71562"/>
    <w:p w:rsidR="00C71562" w:rsidRPr="001B7C42" w:rsidRDefault="00C71562" w:rsidP="00C71562">
      <w:pPr>
        <w:rPr>
          <w:rStyle w:val="StyleUnderline"/>
          <w:b w:val="0"/>
          <w:u w:val="none"/>
        </w:rPr>
      </w:pPr>
      <w:r w:rsidRPr="00055931">
        <w:t xml:space="preserve">On the other side, </w:t>
      </w:r>
      <w:r w:rsidRPr="001B7C42">
        <w:rPr>
          <w:rStyle w:val="StyleUnderline"/>
        </w:rPr>
        <w:t>the black and white grids of conventional imagina- tive geographies can be dissolved into an altogether different grey area, in which the absolutisms of ‘‘us’’ and ‘‘them’’ are made to cross over into new constellations</w:t>
      </w:r>
      <w:r w:rsidRPr="00055931">
        <w:t xml:space="preserve">. In his original critique, Said emphasized the power of Orientalism as a corporate institution, political and intellectual, but he was also very well aware of </w:t>
      </w:r>
      <w:r w:rsidRPr="001B7C42">
        <w:rPr>
          <w:rStyle w:val="StyleUnderline"/>
        </w:rPr>
        <w:t>its other circuits that spark across different publics to legitimate the conduct of public policy and underwrite the petty racisms that disfigure everyday life. Orientalism has been mobilized in all sorts of ways to orchestrate the ‘‘war on terror’’</w:t>
      </w:r>
      <w:r w:rsidRPr="00055931">
        <w:t xml:space="preserve">, both inside the United States and beyond its borders: </w:t>
      </w:r>
      <w:r w:rsidRPr="001B7C42">
        <w:rPr>
          <w:rStyle w:val="StyleUnderline"/>
        </w:rPr>
        <w:t>military violence always requires more than the calculus of politics and political economy</w:t>
      </w:r>
      <w:r w:rsidRPr="00055931">
        <w:t xml:space="preserve">. These multiple trajectories do not oblige us to fall back before its ‘‘sheer, knitted together strength’’, however, because they show that </w:t>
      </w:r>
      <w:r w:rsidRPr="001B7C42">
        <w:rPr>
          <w:rStyle w:val="StyleUnderline"/>
        </w:rPr>
        <w:t>Orientalism is a network which, for this very reason, is vulnerable in its spans and its spaces</w:t>
      </w:r>
      <w:r w:rsidRPr="00055931">
        <w:t xml:space="preserve">. Said’s own writings demonstrate that it is possible to understand other cultures without reverting to its tyrannies. His principled objections to a ‘‘clash of civilizations’’—what he later dismissed as ‘‘the clash of ignorance’’— are well known (Said 2000:569–590; 2001a), and these same objec- tions confound the Manichean geographies that he exposed in his cri- tique of Orientalism. </w:t>
      </w:r>
      <w:r w:rsidRPr="001B7C42">
        <w:rPr>
          <w:rStyle w:val="StyleUnderline"/>
        </w:rPr>
        <w:t>This is surely how one ought to understand his practice of ‘‘contrapuntal reading’’, as a critical strategy that overturns the myth of auto-production</w:t>
      </w:r>
      <w:r w:rsidRPr="00055931">
        <w:t xml:space="preserve"> peddled by books like Niall Ferguson’s Empire: How Britain Made the Modern World (the subtitle says it all) by disclosing those routes by which ‘‘peripheries’’ enter into the fashioning of ‘‘centers’’. </w:t>
      </w:r>
      <w:r w:rsidRPr="001B7C42">
        <w:rPr>
          <w:rStyle w:val="StyleUnderline"/>
        </w:rPr>
        <w:t>Contrapuntal reading conveys an intrinsically mobile topology in which ‘‘centers’’ and ‘‘peripheries’’ repeatedly modulate one another and change position: ‘‘All there is is periph- eries,’’ he explained, ‘‘everything is an elaboration of something [and somewhere] else’’</w:t>
      </w:r>
      <w:r w:rsidRPr="00055931">
        <w:t xml:space="preserve"> (Katz and Smith 2003; Said 1993:51–52, 66–67).</w:t>
      </w:r>
    </w:p>
    <w:p w:rsidR="00C71562" w:rsidRDefault="00C71562" w:rsidP="00C71562"/>
    <w:p w:rsidR="00C71562" w:rsidRDefault="00C71562" w:rsidP="00C71562">
      <w:pPr>
        <w:pStyle w:val="Heading3"/>
      </w:pPr>
      <w:bookmarkStart w:id="18" w:name="_Toc455340910"/>
      <w:r>
        <w:t>Counter Narratives</w:t>
      </w:r>
      <w:bookmarkEnd w:id="18"/>
    </w:p>
    <w:p w:rsidR="00C71562" w:rsidRDefault="00C71562" w:rsidP="00C71562">
      <w:pPr>
        <w:pStyle w:val="Heading4"/>
      </w:pPr>
      <w:r>
        <w:t>The Alternative is to Engage in a Perpetual Process of Self-Invention through our Counter-Narrative of (insert your narrative title) in order to Redefine Identity in Relation to Other Identities Instead of in Relation to a Majority</w:t>
      </w:r>
    </w:p>
    <w:p w:rsidR="00C71562" w:rsidRPr="00124398" w:rsidRDefault="00C71562" w:rsidP="00C71562">
      <w:pPr>
        <w:rPr>
          <w:sz w:val="18"/>
        </w:rPr>
      </w:pPr>
      <w:r w:rsidRPr="00124398">
        <w:rPr>
          <w:b/>
          <w:sz w:val="26"/>
          <w:szCs w:val="26"/>
        </w:rPr>
        <w:t>Heidemann 12</w:t>
      </w:r>
      <w:r>
        <w:t xml:space="preserve"> </w:t>
      </w:r>
      <w:r w:rsidRPr="00124398">
        <w:rPr>
          <w:sz w:val="18"/>
        </w:rPr>
        <w:t>(Birte Heidemann teaches English Literature at Chemnitz University of Technology, June 1, 2012, Routledge, “We are the glue keeping civilization together”: Post-Orientalism and counter-Orientalism in H.M. Naqvi’s Home Boy”, Volume 48, Issue 3)</w:t>
      </w:r>
    </w:p>
    <w:p w:rsidR="00C71562" w:rsidRPr="00EE1726" w:rsidRDefault="00C71562" w:rsidP="00C71562">
      <w:pPr>
        <w:rPr>
          <w:sz w:val="16"/>
        </w:rPr>
      </w:pPr>
      <w:r w:rsidRPr="00EE1726">
        <w:rPr>
          <w:sz w:val="16"/>
        </w:rPr>
        <w:t xml:space="preserve">After the 9/11 attacks, </w:t>
      </w:r>
      <w:r w:rsidRPr="00A14DC9">
        <w:rPr>
          <w:rStyle w:val="StyleUnderline"/>
        </w:rPr>
        <w:t>Orientalist ideologies have dissolved into various public domains of knowledge</w:t>
      </w:r>
      <w:r w:rsidRPr="00A33124">
        <w:rPr>
          <w:rStyle w:val="StyleUnderline"/>
        </w:rPr>
        <w:t xml:space="preserve">, cutting their way from academia into popular imagination. In diagnosing these dangerous developments, </w:t>
      </w:r>
      <w:r w:rsidRPr="00A14DC9">
        <w:rPr>
          <w:rStyle w:val="StyleUnderline"/>
        </w:rPr>
        <w:t>critics</w:t>
      </w:r>
      <w:r w:rsidRPr="00EE1726">
        <w:rPr>
          <w:sz w:val="16"/>
        </w:rPr>
        <w:t xml:space="preserve"> such as Hamid Dabashi </w:t>
      </w:r>
      <w:r w:rsidRPr="00A14DC9">
        <w:rPr>
          <w:rStyle w:val="StyleUnderline"/>
        </w:rPr>
        <w:t>have identi-fied the need to re(de)fine the Saidian framework in order to</w:t>
      </w:r>
      <w:r w:rsidRPr="00A33124">
        <w:rPr>
          <w:rStyle w:val="StyleUnderline"/>
        </w:rPr>
        <w:t xml:space="preserve"> both </w:t>
      </w:r>
      <w:r w:rsidRPr="00A14DC9">
        <w:rPr>
          <w:rStyle w:val="StyleUnderline"/>
        </w:rPr>
        <w:t>locate and dislocate new sites of Orientalism</w:t>
      </w:r>
      <w:r w:rsidRPr="00EE1726">
        <w:rPr>
          <w:sz w:val="16"/>
        </w:rPr>
        <w:t xml:space="preserve">. </w:t>
      </w:r>
      <w:r w:rsidRPr="00A14DC9">
        <w:rPr>
          <w:rStyle w:val="StyleUnderline"/>
        </w:rPr>
        <w:t>Through a close reading of</w:t>
      </w:r>
      <w:r w:rsidRPr="00EE1726">
        <w:rPr>
          <w:sz w:val="16"/>
        </w:rPr>
        <w:t xml:space="preserve"> H.M. Naqvi’s </w:t>
      </w:r>
      <w:r w:rsidRPr="00A14DC9">
        <w:rPr>
          <w:rStyle w:val="StyleUnderline"/>
        </w:rPr>
        <w:t>Home Boy</w:t>
      </w:r>
      <w:r w:rsidRPr="00EE1726">
        <w:rPr>
          <w:sz w:val="16"/>
        </w:rPr>
        <w:t xml:space="preserve"> (2009), </w:t>
      </w:r>
      <w:r w:rsidRPr="00A14DC9">
        <w:rPr>
          <w:rStyle w:val="StyleUnderline"/>
        </w:rPr>
        <w:t>this essay explores how the novel is informed by a decisive counter-Orientalist politics that forges a narrative strategy to dissect the emergent post-Orientalist discourse</w:t>
      </w:r>
      <w:r w:rsidRPr="00EE1726">
        <w:rPr>
          <w:sz w:val="16"/>
        </w:rPr>
        <w:t xml:space="preserve">(s). </w:t>
      </w:r>
      <w:r w:rsidRPr="001C762F">
        <w:rPr>
          <w:rStyle w:val="StyleUnderline"/>
        </w:rPr>
        <w:t>Such a reading is</w:t>
      </w:r>
      <w:r w:rsidRPr="00A14DC9">
        <w:rPr>
          <w:rStyle w:val="StyleUnderline"/>
        </w:rPr>
        <w:t xml:space="preserve"> aimed at re-articulating the changing yet diffuse modes of (post-) Orientalism outside of its literary parameters. At the same time, the essay examines how the novel inflects both the solidarity and suspicion amongst minority communities in the post-9/11 context by means of shared victimhood</w:t>
      </w:r>
      <w:r w:rsidRPr="00EE1726">
        <w:rPr>
          <w:sz w:val="16"/>
        </w:rPr>
        <w:t xml:space="preserve">. Keywords: post-Orientalism; counter-Orientalism; post-9/11 fiction; parallel/serial minoritization; H.M. Naqvi Introduction “They were the good guys, chum. Osama B. was one of them” (12) brags AC, one of Naqvi’s three Pakistani protagonists, “except this time [ … ]”, he continues, “they’re on the wrong side of history” (14). The same Taliban, AC reckons, the same heroic progeny of the Afghan Mujahideen who fought the evil Red Army on account of “our” common history, are now destined to be the “villains of modern civilization” (14). And it is not by chance </w:t>
      </w:r>
      <w:r w:rsidRPr="00A14DC9">
        <w:rPr>
          <w:rStyle w:val="StyleUnderline"/>
        </w:rPr>
        <w:t>that</w:t>
      </w:r>
      <w:r w:rsidRPr="00EE1726">
        <w:rPr>
          <w:sz w:val="16"/>
        </w:rPr>
        <w:t xml:space="preserve"> AC’s </w:t>
      </w:r>
      <w:r w:rsidRPr="00A14DC9">
        <w:rPr>
          <w:rStyle w:val="StyleUnderline"/>
        </w:rPr>
        <w:t>invocation of “right” and “wrong” sides of history mimics the most relentless apologists of vintage Orientalism, for whom the east is either a disease</w:t>
      </w:r>
      <w:r w:rsidRPr="00EE1726">
        <w:rPr>
          <w:sz w:val="16"/>
        </w:rPr>
        <w:t xml:space="preserve"> (Thomas Barnett), delayed (Francis Fukuyama) </w:t>
      </w:r>
      <w:r w:rsidRPr="00A14DC9">
        <w:rPr>
          <w:rStyle w:val="StyleUnderline"/>
        </w:rPr>
        <w:t>or a dead civilization</w:t>
      </w:r>
      <w:r w:rsidRPr="00EE1726">
        <w:rPr>
          <w:sz w:val="16"/>
        </w:rPr>
        <w:t xml:space="preserve"> (Bernard Lewis) </w:t>
      </w:r>
      <w:r w:rsidRPr="00A14DC9">
        <w:rPr>
          <w:rStyle w:val="StyleUnderline"/>
        </w:rPr>
        <w:t>in the uniform dialectic of world history</w:t>
      </w:r>
      <w:r w:rsidRPr="00EE1726">
        <w:rPr>
          <w:sz w:val="16"/>
        </w:rPr>
        <w:t xml:space="preserve"> (see Dabashi; Said, “Once More”). But as AC and his two Pakistani friends find themselves on the shores of the “right side” of history – New York City – </w:t>
      </w:r>
      <w:r w:rsidRPr="00A14DC9">
        <w:rPr>
          <w:rStyle w:val="StyleUnderline"/>
        </w:rPr>
        <w:t>it is reasonable to assume that their “wrong side” becomes all the more susceptible to attacks and abuses beyond the conventional coordinates set forth by the Orientalist discourse</w:t>
      </w:r>
      <w:r w:rsidRPr="00EE1726">
        <w:rPr>
          <w:sz w:val="16"/>
        </w:rPr>
        <w:t xml:space="preserve">. Since, for the most part, Said’s </w:t>
      </w:r>
      <w:r w:rsidRPr="00A14DC9">
        <w:rPr>
          <w:rStyle w:val="StyleUnderline"/>
        </w:rPr>
        <w:t xml:space="preserve">Orientalism </w:t>
      </w:r>
      <w:r w:rsidRPr="00EE1726">
        <w:rPr>
          <w:sz w:val="16"/>
        </w:rPr>
        <w:t>(1978)</w:t>
      </w:r>
      <w:r w:rsidRPr="00A14DC9">
        <w:rPr>
          <w:rStyle w:val="StyleUnderline"/>
        </w:rPr>
        <w:t xml:space="preserve"> is premised on late-18th-century literary discourse</w:t>
      </w:r>
      <w:r w:rsidRPr="00EE1726">
        <w:rPr>
          <w:sz w:val="16"/>
        </w:rPr>
        <w:t xml:space="preserve">, Varisco contends that </w:t>
      </w:r>
      <w:r w:rsidRPr="00A14DC9">
        <w:rPr>
          <w:rStyle w:val="StyleUnderline"/>
        </w:rPr>
        <w:t>it “needs to be re-read in the context of the profound changes it helped foster</w:t>
      </w:r>
      <w:r w:rsidRPr="00EE1726">
        <w:rPr>
          <w:sz w:val="16"/>
        </w:rPr>
        <w:t xml:space="preserve">” (4), but </w:t>
      </w:r>
      <w:r w:rsidRPr="00A14DC9">
        <w:rPr>
          <w:rStyle w:val="StyleUnderline"/>
        </w:rPr>
        <w:t>particularly in light of “the iconic events that have led to the post-9/11 syndrome</w:t>
      </w:r>
      <w:r w:rsidRPr="00EE1726">
        <w:rPr>
          <w:sz w:val="16"/>
        </w:rPr>
        <w:t>” (Dabashi xi). For Hamid Dabashi, however, “</w:t>
      </w:r>
      <w:r w:rsidRPr="00A14DC9">
        <w:rPr>
          <w:rStyle w:val="StyleUnderline"/>
        </w:rPr>
        <w:t xml:space="preserve">our renewed understanding of the relation between knowledge and power” (xiv) enables us to articulate Orientalism’s “theoretical foregrounding of the power of self-representation and </w:t>
      </w:r>
      <w:r w:rsidRPr="001C762F">
        <w:rPr>
          <w:rStyle w:val="StyleUnderline"/>
        </w:rPr>
        <w:t xml:space="preserve">rebellious </w:t>
      </w:r>
      <w:r w:rsidRPr="00A14DC9">
        <w:rPr>
          <w:rStyle w:val="StyleUnderline"/>
        </w:rPr>
        <w:t>agency for the subaltern</w:t>
      </w:r>
      <w:r w:rsidRPr="001C762F">
        <w:rPr>
          <w:rStyle w:val="StyleUnderline"/>
        </w:rPr>
        <w:t>, the colonized, the dominated</w:t>
      </w:r>
      <w:r w:rsidRPr="00EE1726">
        <w:rPr>
          <w:sz w:val="16"/>
        </w:rPr>
        <w:t xml:space="preserve">” (xi). </w:t>
      </w:r>
      <w:r w:rsidRPr="00A14DC9">
        <w:rPr>
          <w:rStyle w:val="StyleUnderline"/>
        </w:rPr>
        <w:t xml:space="preserve">Hence, in </w:t>
      </w:r>
      <w:r w:rsidRPr="00EE1726">
        <w:rPr>
          <w:sz w:val="16"/>
        </w:rPr>
        <w:t xml:space="preserve">what Dabashi calls </w:t>
      </w:r>
      <w:r w:rsidRPr="00A14DC9">
        <w:rPr>
          <w:rStyle w:val="StyleUnderline"/>
        </w:rPr>
        <w:t xml:space="preserve">an ideological corollary of “Post-Orientalism”, </w:t>
      </w:r>
      <w:r w:rsidRPr="001C762F">
        <w:rPr>
          <w:rStyle w:val="StyleUnderline"/>
        </w:rPr>
        <w:t>it is possible to trace the “counter-Orientalist” currents that Said</w:t>
      </w:r>
      <w:r w:rsidRPr="00A14DC9">
        <w:rPr>
          <w:rStyle w:val="StyleUnderline"/>
        </w:rPr>
        <w:t xml:space="preserve"> allegedly “</w:t>
      </w:r>
      <w:r w:rsidRPr="001C762F">
        <w:rPr>
          <w:rStyle w:val="StyleUnderline"/>
        </w:rPr>
        <w:t>failed to examine or give credence to</w:t>
      </w:r>
      <w:r w:rsidRPr="00EE1726">
        <w:rPr>
          <w:sz w:val="16"/>
        </w:rPr>
        <w:t xml:space="preserve">” (Varisco 3). </w:t>
      </w:r>
      <w:r w:rsidRPr="00A14DC9">
        <w:rPr>
          <w:rStyle w:val="StyleUnderline"/>
        </w:rPr>
        <w:t xml:space="preserve">While </w:t>
      </w:r>
      <w:r w:rsidRPr="00EE1726">
        <w:rPr>
          <w:sz w:val="16"/>
        </w:rPr>
        <w:t xml:space="preserve">literary </w:t>
      </w:r>
      <w:r w:rsidRPr="00A14DC9">
        <w:rPr>
          <w:rStyle w:val="StyleUnderline"/>
        </w:rPr>
        <w:t>Orientalism may have lost its ideological primacy as the instrument of colonial domination</w:t>
      </w:r>
      <w:r w:rsidRPr="00EE1726">
        <w:rPr>
          <w:sz w:val="16"/>
        </w:rPr>
        <w:t xml:space="preserve"> (Pavan Kumar 659–60), it is needless to remind that </w:t>
      </w:r>
      <w:r w:rsidRPr="00A14DC9">
        <w:rPr>
          <w:rStyle w:val="StyleUnderline"/>
        </w:rPr>
        <w:t xml:space="preserve">Orientalist imagination still continues to shape much of western attitudes </w:t>
      </w:r>
      <w:r w:rsidRPr="00EE1726">
        <w:rPr>
          <w:sz w:val="16"/>
        </w:rPr>
        <w:t xml:space="preserve">towards Arabs and Muslims while “feeding into the paranoia produced by real terrorist attacks [ … ] Hollywood and the media have joined in, intensifying the volume of terrorist images all about us” (Schaar 18). </w:t>
      </w:r>
      <w:r w:rsidRPr="00A14DC9">
        <w:rPr>
          <w:rStyle w:val="StyleUnderline"/>
        </w:rPr>
        <w:t>Dabashi defines such mass dissemination of Orientalist ideologies as the endemic trait</w:t>
      </w:r>
      <w:r w:rsidRPr="00EE1726">
        <w:rPr>
          <w:sz w:val="16"/>
        </w:rPr>
        <w:t xml:space="preserve"> (“epistemic endosmosis”) </w:t>
      </w:r>
      <w:r w:rsidRPr="00A14DC9">
        <w:rPr>
          <w:rStyle w:val="StyleUnderline"/>
        </w:rPr>
        <w:t>of post-Orientalism: “the inward flow of dis/information through the permeable membrane of the mass media [ … ] toward the public domain at large and there mutated into a greater concentration</w:t>
      </w:r>
      <w:r w:rsidRPr="00EE1726">
        <w:rPr>
          <w:sz w:val="16"/>
        </w:rPr>
        <w:t xml:space="preserve">” (222, emphasis in original). Embedded into “varied forms of private and public forums” (222), </w:t>
      </w:r>
      <w:r w:rsidRPr="00EE1726">
        <w:rPr>
          <w:rStyle w:val="StyleUnderline"/>
        </w:rPr>
        <w:t>such</w:t>
      </w:r>
      <w:r w:rsidRPr="00EE1726">
        <w:rPr>
          <w:sz w:val="16"/>
        </w:rPr>
        <w:t xml:space="preserve"> mass</w:t>
      </w:r>
      <w:r w:rsidRPr="00A14DC9">
        <w:rPr>
          <w:rStyle w:val="StyleUnderline"/>
        </w:rPr>
        <w:t>, mob-minded Orientalism reaches its full potential when self-proclaimed experts, policy planners and public media jump on the bandwagon</w:t>
      </w:r>
      <w:r w:rsidRPr="00EE1726">
        <w:rPr>
          <w:sz w:val="16"/>
        </w:rPr>
        <w:t xml:space="preserve">. In “Orientalism Once More”, Said describes the continuity of Orientalist ideologies in the post-9/11 context as “the tumultuous dynamics of contemporary history” (870). If, for Said, “the </w:t>
      </w:r>
      <w:r w:rsidRPr="00EE1726">
        <w:rPr>
          <w:sz w:val="10"/>
          <w:szCs w:val="10"/>
        </w:rPr>
        <w:t>Holocaust has permanently altered the consciousness of our time”, he wonders why one does “not accord the same epistemological mutation in what imperialism has done, and what Orientalism continues to do” (873). Echoing Said’s views, Stephen Morton goes on to contend that “the discourse of terrorism is a form of orientalism” (41), the crux of the European sublime “upon which political sovereignty and freedom is defined in the colonial present” (37). As in Said’s concession that Orientalism is the most embalmed victim of “supreme fictions” (“Once More” 870) of our times, Margaret Scanlan defines terrorism as “both actual killing and a fictional construct” (Plotting 2). If Said’s “supreme fictions” allude to the “fictive” Orientalism of the literary canon (“supreme”), Scanlan’s “fictional construct” unveils “the writer’s ability to understand, respond to, and influence” (7) factualized (and actualized) accounts of terrorism. Within this, Scanlan locates the emergence of the “terrorist novel” in the 1970s (Plotting 3) with prescribed literary qualities to counter “the lethal polarities of public rhetoric” (“Migrating” 277). In Scanlan’s assertion, the writer of a terrorist novel penetrates, as it were, “the fault-line between the binaries of east and west, aggressor and victim, the formerly colonized and their former colonizers, and insists on finding a living, breathing space” (277). In so doing, the novelist (re)creates a rhetorical literary vacuum that helps deconstruct what Said calls the “falsely unifying rubrics” (“Once More” 878) of the Oriental Other as “an unknown enemy for whom the label ‘terrorist’ serves the general purpose of keeping people stirred up and angry” (876). As if reinstating Said’s discursive dictions of (dis)approval, Scanlan points to the arbitrary usurpation of the very “terrorist” label in making an ideological distinction between one and the same (political) act of coercion: “to call people terrorists is to condemn them; those of whom we approve are, of course, soldiers, liberators, partisans, freedom fighters, or revolutionaries; even guerrilla remains more neutral” (6; emphasis in original). By Naqvi’s own admission that he “wouldn’t have written Home Boy had it not been for 9/11” (qtd in Ghosh n. pag.), the text can be classified as the sort of “terrorist novel” that most</w:t>
      </w:r>
      <w:r w:rsidRPr="00EE1726">
        <w:rPr>
          <w:sz w:val="16"/>
        </w:rPr>
        <w:t xml:space="preserve"> categorically debunks the underhandedness imparted by any normative labels of “terrorism” and “Islamic terrorism”. Accordingly, Naqvi’s narrative draws attention to the “</w:t>
      </w:r>
      <w:r w:rsidRPr="00A14DC9">
        <w:rPr>
          <w:rStyle w:val="StyleUnderline"/>
        </w:rPr>
        <w:t>post-9/11” post-Orientalist ideologies</w:t>
      </w:r>
      <w:r w:rsidRPr="00EE1726">
        <w:rPr>
          <w:sz w:val="16"/>
        </w:rPr>
        <w:t xml:space="preserve"> that </w:t>
      </w:r>
      <w:r w:rsidRPr="00A14DC9">
        <w:rPr>
          <w:rStyle w:val="StyleUnderline"/>
        </w:rPr>
        <w:t>haunt</w:t>
      </w:r>
      <w:r w:rsidRPr="00EE1726">
        <w:rPr>
          <w:sz w:val="16"/>
        </w:rPr>
        <w:t xml:space="preserve"> the novel’s </w:t>
      </w:r>
      <w:r w:rsidRPr="00A14DC9">
        <w:rPr>
          <w:rStyle w:val="StyleUnderline"/>
        </w:rPr>
        <w:t>protagonists as potential terrorists, and the latent sites of counter-Orientalist politics that enable them to challenge the dominant discourse by forging the means of a shared victimhood and suffering</w:t>
      </w:r>
      <w:r w:rsidRPr="00EE1726">
        <w:rPr>
          <w:sz w:val="16"/>
        </w:rPr>
        <w:t xml:space="preserve"> – “the 290 B. Heidemann glue that binds them together”. To that end, I argue that the novel bears testimony to both post-Orientalist and counter-Orientalist ideologies that are played out between the dominant white American cultures and its minorities, and amongst minority cultures themselves. </w:t>
      </w:r>
      <w:r w:rsidRPr="00A14DC9">
        <w:rPr>
          <w:rStyle w:val="StyleUnderline"/>
        </w:rPr>
        <w:t>“The villains of modern civilization”: post-Orientalism and its transmutation of the terrorist</w:t>
      </w:r>
      <w:r w:rsidRPr="00EE1726">
        <w:rPr>
          <w:sz w:val="16"/>
        </w:rPr>
        <w:t xml:space="preserve"> “So lemme get this straight: you guys aren’t Indian?” asks the Bombmaster, addressing the three protagonists. “We are too handsome, chum! You can call us Metrostanis! Cheers! Skål! Adab!” (14), answers Chuck, reproaching the Orientalist generalization that all brown-skinned people are either Indian or South Asian. </w:t>
      </w:r>
      <w:r w:rsidRPr="00A14DC9">
        <w:rPr>
          <w:rStyle w:val="StyleUnderline"/>
        </w:rPr>
        <w:t>True to their self-proclaimed Metrostani image</w:t>
      </w:r>
      <w:r w:rsidRPr="00EE1726">
        <w:rPr>
          <w:sz w:val="16"/>
        </w:rPr>
        <w:t xml:space="preserve">, </w:t>
      </w:r>
      <w:r w:rsidRPr="009B709E">
        <w:rPr>
          <w:rStyle w:val="StyleUnderline"/>
        </w:rPr>
        <w:t>Naqvi vests his lead characters with various nicknames that constantly unsettle their perceived ethnic characterization</w:t>
      </w:r>
      <w:r w:rsidRPr="00EE1726">
        <w:rPr>
          <w:sz w:val="16"/>
        </w:rPr>
        <w:t xml:space="preserve">. At times, he reverses this technique by </w:t>
      </w:r>
      <w:r w:rsidRPr="00EE1726">
        <w:rPr>
          <w:sz w:val="10"/>
          <w:szCs w:val="10"/>
        </w:rPr>
        <w:t>attributing aliases to white American characters that bear signs of a “terrorist”, as in the case of the (presumably) white Bombmaster. And the novel’s first-person narrator, Shayzad Lala, holds an “ostensibly all-American name sobriquet” (193) that is ironically informed by his infant idiosyncrasies in Pakistan and his “mythical appetite for mother’s milk” (193). Invoking the phonetic transcription of the sucking noise, he explains, “they called me Chuck and it stuck” (3). A self-proclaimed cosmopolitan, Chuck arrives in New York City from Karachi to attend college four years prior to the context of the plot, proudly announcing that “I’d since claimed the city and the city had claimed me” (4). The other protagonist, Ali Chaudhry, known as AC, is a “charming rogue, an intellectual dandy, a man of theatrical presence” (2). AC is particularly well known for his “rhetorical jujitsu” (41), interspersing intellectual remarks with random lines from rap songs. Admittedly, a strange blend of “on-and-off-again doctorate and studied debauchery” (3) and a knack for rap composing had brought him closer to America’s “black” culture than his own South Asian folk. The third protagonist, Jamshed Khan alias Jimbo alias DJ Jumbolaya, is “a different cat altogether” (3), as he was born and raised in Jersey City, one of the largest American hubs of Arabs and Muslims (55). He works as “DJ slash producer” (3), ceaselessly distilling “the post-disco-proto-house-neo-soul canon in his compositions” (5), fusing fragments of folklore into a compilation of “world” music: “Starting downtempo wit, say, a track from a cooing Portuguese lounge singer, he’d then kick it with some thumping Senegalese pop, seamlessly, effortlessly, as if the latter were an organic extension of the former” (4–5). In the face of (post-)Orientalist ideological depositions wherein every ethnic signifier becomes the object of unwanted attraction and suspicion, Naqvi’s characters represent the sort of opaque, slippery, at times outrageously cosmopolitan swag – from nomenclature to psychological traits – that is required for a counter-Orientalist rhetoric. As Chuck goes on to boast: “though we shared a common denominator and were told half-jokingly, Oh, all you Pakistanis are alike, we weren’t the same, AC, Jimbo, and me” (2; emphasis in</w:t>
      </w:r>
      <w:r w:rsidRPr="00EE1726">
        <w:rPr>
          <w:sz w:val="16"/>
        </w:rPr>
        <w:t xml:space="preserve"> original). </w:t>
      </w:r>
      <w:r w:rsidRPr="009B709E">
        <w:rPr>
          <w:rStyle w:val="StyleUnderline"/>
        </w:rPr>
        <w:t>The trans-ethnocentric character of its protagonists, as Naqvi explains</w:t>
      </w:r>
      <w:r w:rsidRPr="00EE1726">
        <w:rPr>
          <w:sz w:val="16"/>
        </w:rPr>
        <w:t xml:space="preserve"> in an interview, </w:t>
      </w:r>
      <w:r w:rsidRPr="009B709E">
        <w:rPr>
          <w:rStyle w:val="StyleUnderline"/>
        </w:rPr>
        <w:t>was a conscious attempt to reflect</w:t>
      </w:r>
      <w:r w:rsidRPr="00EE1726">
        <w:rPr>
          <w:sz w:val="16"/>
        </w:rPr>
        <w:t xml:space="preserve"> “[ ... ] </w:t>
      </w:r>
      <w:r w:rsidRPr="009B709E">
        <w:rPr>
          <w:rStyle w:val="StyleUnderline"/>
        </w:rPr>
        <w:t>the Pakistani Diaspora which is as rich and varied as the Chinese American experience and the Indian American experience and the Jewish American experience</w:t>
      </w:r>
      <w:r w:rsidRPr="00EE1726">
        <w:rPr>
          <w:sz w:val="16"/>
        </w:rPr>
        <w:t xml:space="preserve">” (qtd in Ghosh n. pag.). </w:t>
      </w:r>
      <w:r w:rsidRPr="009B709E">
        <w:rPr>
          <w:rStyle w:val="StyleUnderline"/>
        </w:rPr>
        <w:t xml:space="preserve">Again, Chuck’s rhetorical claims for </w:t>
      </w:r>
      <w:r w:rsidRPr="00EE1726">
        <w:rPr>
          <w:rStyle w:val="StyleUnderline"/>
        </w:rPr>
        <w:t xml:space="preserve">certain </w:t>
      </w:r>
      <w:r w:rsidRPr="009B709E">
        <w:rPr>
          <w:rStyle w:val="StyleUnderline"/>
        </w:rPr>
        <w:t>Oriental sameness not only dilutes the trio’s own putative ethnocentric prescription, but it defies all “other” minority categorizations at large</w:t>
      </w:r>
      <w:r w:rsidRPr="00EE1726">
        <w:rPr>
          <w:sz w:val="16"/>
        </w:rPr>
        <w:t xml:space="preserve">: Journal of Postcolonial Writing 291 We’d become Japs, Jews, Niggers. We weren’t before. We fancied ourselves boulevardiers, raconteurs, renaissance men, AC, Jimbo, and me. We were mostly self-invented and selfmade and certain we had our fingers on the pulse of the great global dialectic [ … ] celebrating ourselves with vodka on the rocks or Wild Turkey with water (and I’d discovered beer in June) among the company of women, black, Oriental, and denizens of the Caucasian nation alike. (1–2) </w:t>
      </w:r>
      <w:r w:rsidRPr="009B709E">
        <w:rPr>
          <w:rStyle w:val="StyleUnderline"/>
        </w:rPr>
        <w:t>Thus, by means of rhetorical ploys that corrupt any given Oriental totality, including all its minority-centrism, the three friends find themselves in a perpetual process of self-invention acting as the protagonists of their own counter-narrative that “required coherence for [their] own selfish motivations and exigencies</w:t>
      </w:r>
      <w:r w:rsidRPr="00EE1726">
        <w:rPr>
          <w:sz w:val="16"/>
        </w:rPr>
        <w:t xml:space="preserve">” (7). This self-promising coherence, however, was ruthlessly obliterated by the 9/11 attacks: Every New Yorker has a 9/11 story, and every New Yorker has a need to repeat it, to pathologically revisit the tragedy, until the tragedy becomes but a story [ … ] Many outrageous stories would circulate that day. Fiction would collide against fact. (119) Like </w:t>
      </w:r>
      <w:r w:rsidRPr="009B709E">
        <w:rPr>
          <w:rStyle w:val="StyleUnderline"/>
        </w:rPr>
        <w:t>the</w:t>
      </w:r>
      <w:r w:rsidRPr="00EE1726">
        <w:rPr>
          <w:sz w:val="16"/>
        </w:rPr>
        <w:t xml:space="preserve"> “supreme </w:t>
      </w:r>
      <w:r w:rsidRPr="009B709E">
        <w:rPr>
          <w:rStyle w:val="StyleUnderline"/>
        </w:rPr>
        <w:t>fictions” of the Orientalist apologists</w:t>
      </w:r>
      <w:r w:rsidRPr="00EE1726">
        <w:rPr>
          <w:sz w:val="16"/>
        </w:rPr>
        <w:t xml:space="preserve">, post-9/11 anxieties </w:t>
      </w:r>
      <w:r w:rsidRPr="009B709E">
        <w:rPr>
          <w:rStyle w:val="StyleUnderline"/>
        </w:rPr>
        <w:t>have led to the fabrication of a new collective enemy in which every conceivable individual life</w:t>
      </w:r>
      <w:r w:rsidRPr="00EE1726">
        <w:rPr>
          <w:sz w:val="16"/>
        </w:rPr>
        <w:t xml:space="preserve"> (hi) story </w:t>
      </w:r>
      <w:r w:rsidRPr="009B709E">
        <w:rPr>
          <w:rStyle w:val="StyleUnderline"/>
        </w:rPr>
        <w:t>could be reduced to civilizational anomaly</w:t>
      </w:r>
      <w:r w:rsidRPr="00EE1726">
        <w:rPr>
          <w:sz w:val="16"/>
        </w:rPr>
        <w:t xml:space="preserve">. For Naqvi’s three protagonists, this situation threatens the very fabric of identity that they so endearingly cultivated in their homespun “Metrostan”. With an impending prospect of being detained or </w:t>
      </w:r>
      <w:r w:rsidRPr="00EE1726">
        <w:rPr>
          <w:sz w:val="10"/>
          <w:szCs w:val="10"/>
        </w:rPr>
        <w:t>deported, post- 9/11 America haunts them like rupture in the greater canvas of history, one that was held together by the promises of those “who arrived in the West after the colonial enterprise, after [their] forefathers, heroes, icons – the like of Syed Ahmed Khan, Mulk Raj Anand, and M.A. Jinnah [ … ]” (19). Now, two hits later, their almost inconceivable Otherness betrayed all sense of reason that pre-9/11 America had promised: “after spending ten months in New York, you were a New Yorker, an original settler” (19), proclaims Chuck, placing himself in the same historical breadth as all other (European) settlers. Faced with this ruptured reality, the three friends begin to cast doubts on their entire perception of the past. Chuck remembers the way his host had praised his polished etiquette and polite demeanour at a Thanksgiving dinner he had attended before the attacks: “ ‘Maybe,’ she [the host] mused, ‘it’s because he’s Mooslim’ ” (69; emphasis in original). Yet Chuck is left to wonder whether the host’s malapropism was a matter of plain ignorance or her attribution to his religious faith was truly genuine. Gradually, Chuck plunges into an endless spiralling of comparing and contrasting his life in America before and after 9/11. He recalls the trio’s first run with the locals at “a secret shitty little place, a clubhouse for the dissolute, the disconsolate” (25): Brawler No. 1 hissed, “A-rabs.” Repeating the word in my head, I realized it was the first time I’d heard it spoken that way, like a dagger thrust and turned, the first time anything like that had happened to us at all [ … ] “We’re not the same,” Jimbo protested. “Moslems. Mohicans, whatever,” Brawler No. 2 snapped. “I’m from Jersey, dude!” “I don’t care, chief!” (30; emphasis in original) Save the brawler’s true intentions, his stress on the wrong syllable (“A-rab”) serves a counter-rhetorical purpose by exposing his own inadequacies in mastering his mother tongue whilst insulting “others” as foreign intruders. All the same, the racial abuse of this incident is rendered void once Jimbo diffuses the situation by mocking the brawler’s diction: “I’m from Jersey, dude!”. Like a comedy of (t)errors, AC turns the misfired racial 292 B. Heidemann slur “A-rab” into a malapropism of sorts by channelling his anger his into A-rap tune: “Niggaz start to mumble / They want to rumble / Mix’em and cook’em in a pot like gumbo … ” (31; emphasis in original). Nonetheless, the bar incident with the two nameless brawlers leaves a lasting mark on the trio’s lives; in an attempt to escape from the terror mania of New York City, the three friends embark on “the Shaman Run”, a trip “deep into the heart of Connecticut” (50). The ever-elusive character of Mohammed Shah, also known as “the Shaman”, never appears in the plot. Instead, this “Pakistani Gatsby” (27) is presented as a phantom figure who has gone missing after 9/11 (in fact, towards the end of the novel, Chuck learns that the Shaman was attending a conference at the World Trade Center at the time of the attacks). Although Chuck admits that he does not “even know this guy” (107) properly, he gives in to AC’s persistence to drive all the way to Connecticut to check whether the Shaman is home. However, Chuck remains suspicious of AC’s motives: “is this about the Shaman, or is this about you?” (107). Irked by Chuck’s constant wavering, AC bursts out in vain: “ ‘I care about the Shaman! I care about this city.’ His thick, wavy locks kept falling over his eyes, and he kept pulling them back. ‘Those bastards,’ he continued, ‘they’ve fucked up my city! THEY’VE FUCKED UP EVERYTHING!’ ” (29; emphasis in original). Admittedly, for AC, the Shaman Run symbolizes something greater than a mere search for a missing friend, a foregone immigrant dream beyond all possible redemption. As the trio takes off to Connecticut in a taxi registered to Chuck’s employer, Abdul Karim, the heightened presence of police adds to their already overdosed panic: “We’re a bunch of brown men in a car, the night of heightened security in the city” (97; emphasis in original), Chuck ponders, “I could have been silly or paranoid, but it was the first time I had felt this way: uneasy, guilty, criminal” (97). One way or the other, they arrive at the Shaman’s house; with no signs of their friend’s presence, they decide to wait for his possible return. Surrounded by the absent presence of the Shaman, the trio finds a strange sense of solace in this abandoned home. For the moment, they enjoy the anonymity of Connecticut; the mere physical distance from New York City’s terror-struck pandemonium is just what they needed. At least here, they believe, their presence does not cause a concern to “public safety”. And yet, they cannot escape the endless streaming of news reports of dead bodies and dark men projected on the screen of the Shaman’s 19-inch TV (105). For AC’s agonized mind, the rawness of the TV images reminds him of lustrous porn (71): “I’m sick of the news, chum. I’ll be happy if I never watch CNN again’, yells out AC and continues, “[n]obody knows what’s going on, but everybody’s busy parcelling myths and prejudice as analysis and reportage. Suddenly everybody’s become an expert on different varieties of turbans in the world” (113–14).</w:t>
      </w:r>
      <w:r w:rsidRPr="00EE1726">
        <w:rPr>
          <w:sz w:val="16"/>
        </w:rPr>
        <w:t xml:space="preserve"> </w:t>
      </w:r>
      <w:r w:rsidRPr="009B709E">
        <w:rPr>
          <w:rStyle w:val="StyleUnderline"/>
        </w:rPr>
        <w:t>With its decisive counter-Orientalist tenor, AC’s comments espouse Said’s own critique of Orientalism in the popular media: Today bookstores in the US are filled with shabby screeds bearing screaming headlines about Islam and terror</w:t>
      </w:r>
      <w:r w:rsidRPr="00EE1726">
        <w:rPr>
          <w:sz w:val="16"/>
        </w:rPr>
        <w:t xml:space="preserve"> [ … ] </w:t>
      </w:r>
      <w:r w:rsidRPr="009B709E">
        <w:rPr>
          <w:rStyle w:val="StyleUnderline"/>
        </w:rPr>
        <w:t>all of them written</w:t>
      </w:r>
      <w:r w:rsidRPr="00EE1726">
        <w:rPr>
          <w:sz w:val="16"/>
        </w:rPr>
        <w:t xml:space="preserve"> [ … ] </w:t>
      </w:r>
      <w:r w:rsidRPr="009B709E">
        <w:rPr>
          <w:rStyle w:val="StyleUnderline"/>
        </w:rPr>
        <w:t>by experts who have supposedly penetrated to the heart of these strange Oriental peoples over there who have been such a terrible thorn in “our” flesh. Accompanying such war-mongering expertise have been the omnipresent CNNs and Foxes of this world</w:t>
      </w:r>
      <w:r w:rsidRPr="00EE1726">
        <w:rPr>
          <w:sz w:val="16"/>
        </w:rPr>
        <w:t xml:space="preserve"> [ … ], </w:t>
      </w:r>
      <w:r w:rsidRPr="009B709E">
        <w:rPr>
          <w:rStyle w:val="StyleUnderline"/>
        </w:rPr>
        <w:t>all of them recycling the same unverifi- able fictions and vast generalizations so as to stir up ‘America’ against the foreign devil</w:t>
      </w:r>
      <w:r w:rsidRPr="00EE1726">
        <w:rPr>
          <w:sz w:val="16"/>
        </w:rPr>
        <w:t xml:space="preserve">. (“Once More” 872) Still glued to the Shaman’s TV, </w:t>
      </w:r>
      <w:r w:rsidRPr="009B709E">
        <w:rPr>
          <w:rStyle w:val="StyleUnderline"/>
        </w:rPr>
        <w:t>the trio bears witness to how fact and fiction, politics and news, past and present, innocence and imprisonment inexorably collide. With the click of a remote button, they first watch what appears to be a report on a Pakistan-born Journal of Postcolonial Writing 293 permanent resident held at a Federal Detention Facility fighting deportation (115–16) and then switch the channel to the presidential address that was “either a repeat telecast or a live event”</w:t>
      </w:r>
      <w:r w:rsidRPr="00EE1726">
        <w:rPr>
          <w:sz w:val="16"/>
        </w:rPr>
        <w:t xml:space="preserve"> (118). This split sequence of events takes an even more bizarre turn when the FBI shows up at the Shaman’s door demanding to speak to “Mr Mo-hammid Shaw” (126). Wittingly or unwittingly, the two officers Americanize Mohammed Shah’s Muslim name which, as it turns out, is the very reason why he is a suspected terrorist. </w:t>
      </w:r>
      <w:r w:rsidRPr="009B709E">
        <w:rPr>
          <w:rStyle w:val="StyleUnderline"/>
        </w:rPr>
        <w:t>Naqvi’s use of malapropisms, puns, language play, syntactic mutilations and slips-of-the-tongue are studded with covert counter-rhetorical tropes that render post-Orientalist signifiers as innately insidious, inimical, if not in(s)ane</w:t>
      </w:r>
      <w:r w:rsidRPr="00EE1726">
        <w:rPr>
          <w:sz w:val="16"/>
        </w:rPr>
        <w:t xml:space="preserve">. For instance, </w:t>
      </w:r>
      <w:r w:rsidRPr="00EE1726">
        <w:rPr>
          <w:sz w:val="10"/>
          <w:szCs w:val="10"/>
        </w:rPr>
        <w:t xml:space="preserve">the television voice-over of Bush’s national address is pressed into an active conspirator, part of a “sequence of discrete incidents” (128) that leads to the trio’s detention: When we squeezed uncomfortably next to each other on the couch, necks stretched, knees clamped, one of us sat on the remote, triggering the volume control [ … ] As long as the United States of America is determined and strong, this will not be an age of terror; this will be an age of liberty, here and across the world. (128–29; emphasis in original) The moment the trio is led onto the street, Chuck is reminded of what he had seen in numerous news reports after the 9/11 attacks. Now, the only difference he feels is the twisted affinity to the fictional victims he had seen on TV sets, as though he is being driven out of his own reality into the mirrored world of the TV screens. For the gawking neighbours who are witnessing the detention drama unfold, it is like the TV images sprung to real life: “although there were no reporters or cameras, there was an air of theatricality to the mise-en-scène” (130). Yet, there they are, the everyday Americans, the innocent bystanders, watching the real (potential) terrorists apprehended in the absence of video cameras and TV screens, making up their very own cover page stories about “three dishevelled, swarthy men in handcuffs” (130). In an equally enervating finale, the three Pakistanis are paraded to the Metropolitan Detention Center –“‘America’s Own Abu Ghraib’ ” (133) – where they would be greeted and treated with a fatal dose of “casual violence” (142). A black prison ward summarily threatens Chuck – addressing him variedly as “sand nigger” (137) or “pencil dick” (142) – to deport him back to “Bumfuckistan” (135) should he refuse to cooperate. While one interrogator wants “to understand why Muslims terrorize” (146), another one tries to persuade Chuck to sign a confession note that his “pals were involved in terrorist activities, and [he’ll] go easy on [him]” (136). The second round of interrogation diffuses its own post-Orientalist prejudices like a Wildean comedy of manners. Assuming that Muslims are unable to articulate themselves in English, the interrogator constructs a series of staccato-like question frames that can only be answered with “yes” or “no”: “You a terrorist?” (143);“You a Moslem?” (143); “D’you eat pork?” (143); “Drink?” (144). In contrast to Chuck’s fluent English, the American interrogator makes numerous mistakes when pronouncing Arabic words: “So you read the Ko-Ran?” (143); “And pray five times a day to Al-La?” (143); “You keep the Ram-a-Dan?” (143). Again, the insertion of irregular dashes, and the ensuing malapropisms serve the victims’ cause by way of misfiring the signifiers of his aggressor’s intent, thereby distorting their entire linguistic effect. Nonetheless, the interrogator is quick to reassert his dominance: “There’s one more thing: your visa runs out in five days. You’ve got five days to leave the country. We’ll be watching” (150). And indeed, Chuck cannot help the feeling of being watched, both inside of the prison walls and in the outside world. 294 B. Heidemann “We’re not model citizens”: post-Orientalism and its parallel/serial minoritization On his way home from the MDC, Chuck recalls a remark made by his friend Roger about being black in America: “a black man has to adhere to a tacit code” (152). At that time, Chuck couldn’t quite grasp the drift; being a proud Metrostani, he felt strangely untouchable to the racial prejudices of pre-9/11 New York City. The prison experience, however, dawns a new perspective on his old missives. “In prison, I finally got it”, Chuck mumbles, “I threatened order, threatened civilization. [ … ] I too had to adhere to an unwritten code” (153–54). Soon after he is released from the MDC, Chuck grows hyper-attentive to each sign of the “unwritten code”. On the subway ride from prison, Chuck feels that all eyes are focused on him, literally compartmentalizing the passengers present in the subway car: “It was a free country: he was free to stare; I was free to cringe” (154). When getting off the subway car, he notices another suspicious character staring at him intently: “Either he was gay or a tail. They said they would be watching” (158). Though Chuck is unsure whether this “Baby Bear Syndrome” (180) of his is real or self-inflicted, he carries his frenzied state of mental affairs all the way to his apartment: “I found the chairs suspiciously rearranged in a triangular scheme and the toilet seat mysteriously upright. [ … ] as if the saboteurs had connived to wreak only psychological damage. The strategy worked” (181). After learning that AC will – in all likelihood – spend the next 15 years in prison as the authorities claimed to have found cocaine “at his person” (245; emphasis in original), Chuck walks aimlessly in the direction of Central Park. When noticing a (black) female cop inside the park, he passes out, suffering from “some sort of culture-bound psychosomatic psychosis” (250), as the authorities all of a sudden give him “existential heebie-jeebies” (250). Chuck’s existential pathos takes a physical toll, though Naqvi portrays his suicide attempt as anything but accidental. While searching for soap in the bathroom, Chuck receives, as it were, an invitation to kill himself as he finds “an unopened, gift-wrapped box of Ativan, Lexotonil, Klonopin, or something like that, presented by AC” (253). His search for soap prompts suicidal thoughts as the label of the package “might as well have read EAT ME” (254; emphasis in original). Chuck takes a supposedly deadly mix of pills in a desperate attempt to free himself from the “9/11 syndrome”. “Curled like a fetus on the floor” (255), the daze of the overdosed pills enables him to see a world where “up was down and down was up” (255). Like an unborn child, Chuck finds himself in a liminal state of being bound for a new beginning. “You survive, dude [ … ] We’re survivors” (227), reassures </w:t>
      </w:r>
      <w:r w:rsidRPr="00EE1726">
        <w:rPr>
          <w:sz w:val="16"/>
        </w:rPr>
        <w:t xml:space="preserve">a resolute Jimbo, having returned from prison with his own share of “casual violence” – a battered and bruised back. Fittingly, Chuck’s failed suicide attempt signifies his own resilient resolve for survival in the face of adversity. </w:t>
      </w:r>
      <w:r w:rsidRPr="00617F4A">
        <w:rPr>
          <w:rStyle w:val="StyleUnderline"/>
        </w:rPr>
        <w:t>True to its post-Orientalist character, Home Boy unravels the intricacies of Orientalism within and among the victimized minorities</w:t>
      </w:r>
      <w:r w:rsidRPr="00EE1726">
        <w:rPr>
          <w:sz w:val="16"/>
        </w:rPr>
        <w:t xml:space="preserve">. </w:t>
      </w:r>
      <w:r w:rsidRPr="00617F4A">
        <w:rPr>
          <w:rStyle w:val="StyleUnderline"/>
        </w:rPr>
        <w:t>This sort of parallel yet subsidiary Orientalism, however, is a “derivative discourse”</w:t>
      </w:r>
      <w:r w:rsidRPr="00EE1726">
        <w:rPr>
          <w:sz w:val="16"/>
        </w:rPr>
        <w:t xml:space="preserve"> at its best, as in Partha Chatterjee’s terms, </w:t>
      </w:r>
      <w:r w:rsidRPr="00617F4A">
        <w:rPr>
          <w:rStyle w:val="StyleUnderline"/>
        </w:rPr>
        <w:t>for it is not cultivated by the victims themselves but inflected by the oppressors’ dominant discourse</w:t>
      </w:r>
      <w:r w:rsidRPr="00EE1726">
        <w:rPr>
          <w:sz w:val="16"/>
        </w:rPr>
        <w:t xml:space="preserve">. Susan Koshy correctly </w:t>
      </w:r>
      <w:r w:rsidRPr="00617F4A">
        <w:rPr>
          <w:rStyle w:val="StyleUnderline"/>
        </w:rPr>
        <w:t>points to the much-neglected arena of what she variedly calls “parallel” and “serial minoritization” wherein “minority identities are produced through their relationship with the majority rather than also being produced laterally in relation to and against each other</w:t>
      </w:r>
      <w:r w:rsidRPr="00EE1726">
        <w:rPr>
          <w:sz w:val="16"/>
        </w:rPr>
        <w:t xml:space="preserve">” (301–02).1 In the case of the novel’s protagonists, the notion of parallel/serial minoritization manifests itself prior to the 9/11 attacks. At that time, it is as if Chuck and Co. wore a multicultural cloak </w:t>
      </w:r>
      <w:r w:rsidRPr="00EE1726">
        <w:rPr>
          <w:sz w:val="10"/>
          <w:szCs w:val="10"/>
        </w:rPr>
        <w:t xml:space="preserve">that shielded the trio from being the underdogs of the dominant majority. Journal of Postcolonial Writing 295 As their self-proclaimed Metrostani status kept them both aloof and untouched, it also induced them with a vague penchant for “selective prejudice” against other such minorities. Pitting one minority against another, these prejudices manifest in labels and ideologies that not only other the Other, but those of which delineate “good” Others from the “bad” ones. For instance, when hanging out at a nightclub, Chuck approaches a woman who appears to him like “the Girl from Ipanema”, although he later learns that she actually is from Venezuela. In spite of his silent gesture of stereotyping, he is attracted to her by their shared experience of a collective (hi)story of migration: “In a sense, we were peas in a pod, she and I, denizens of the Third World turned economic refugees turned scenesters by fate, by historical caprice” (16). The Girl from Ipanema, on the other hand, articulates her attraction to Chuck in ways that are unused to him to say the least: That’s when I thought I heard her say, “Jou haf nice ass.” Staring blankly, I considered the compliment, uncertain whether I misheard or she had misspoken, whether this was how courtship worked in Caracas – the jaunty etiquette of a warm-blood people – or whether it was a local matter, something to do with the phenomenon of “terror sex” reported in newspapers and periodicals. (16) Taken aback by this candid compliment, Chuck turns from romanticizing to racializing her demeanour as “warm-blooded”, prone to some sort of deviant sexual desires that are generally attributed to Oriental cultures in the popular media. Though Chuck keeps these impressions to himself, the Girl from Ipanema grows as candid as ever: “She asked me where I’m from, and when I told her, she said, ‘Jou not Italian?’ ” (16). The implied disappointment in her demeanour alludes to her own Orientalist preconceptions wherein she finds an Italian – one who is in fact a majority, not a minority, in suburban New York – certainly more desirable than a provincial Pakistani. In the aftermath of 9/11, the trope of parallel/serial minoritization returns with a renewed ideological facet. Upon his release from the MDC, Chuck decides to pay a visit to his former employer Abdul Karim, whose cab he leaves behind at the Shaman’s house. “The FBI came into my house. They were waking up my six-year-old daughter, treating us criminally”, cries out an angry Karim when Chuck shows up at his door. “I was trusting in you”, Karim continues, “I was taking you in, giving you work, but you betrayed me!” (233). Despite the fact that both Chuck and Abdul Karim belong to the same religious and ethnic minority, they fall prey to post-9/11 anxieties wherein dominant cultural ideologies cultivate an image of a “normative” minority against other “non-normative” ones. “We are decent people. We don’t want your types. You go do jihad some other place else!” (233), tells Karim, even though Chuck’s framing as a “terrorist” is entirely unfounded. The very fear of being labelled a “terrorist”, or even a mere visit by FBI agents would suffice to erupt fissures and fears within and among minorities by way of Orientalizing each other in order to confirm the dominant culture’s normative codes. Thus, despite the ensuing parallel/serial minoritization, Chuck’s post-9/11 sensibilities reveal a shared victimhood of suffering that enacts a counter-Orientalist discourse against post-Orientalist politics. Referring to a Times restaurant review of the “Kabab King”, Chuck goes on to challenge “the whimsical, vaguely Orientalist characterization of the kabab” (230) made by the food critic. As the latter proclaims that “[t]he kabab … is simple and primitive – as old as the day the first ancestral hominid stuck a piece of meat on a stick and held it over a fire” (230–31), Chuck has no doubt “that the piece was penned by a white man, not an erudite Jeffrey Steingarten or an urbane Tony Bourdain but the 296 B. Heidemann Sam Huntington of food criticism” (231). The allusion to Huntington’s “clash of civilizations” paradigm may be coincidental, but it is also instrumental to Chuck’s own resolve for counter-Orientalist politics by means of a collective enunciation of “the other side” of civilization. To that, AC appeals to his two friends at an earlier moment: “We cannot allow ourselves to be cauterized. We are the glue,” he announced, waving an arm about him with rhetorical flourish, “keeping civilization together. Without bonds and good manners, without commitments, even small commitments, we’re nothing, unconnected, uncivilized, animals!” (26) The collective enunciation of shared victimhood is thus both glue and a form of counterOrientalist resistance, although post-9/11 politics may relegate any such counteraction to just another kind of terrorism. And, precisely for that reason, Chuck grows more empathetic towards other victims after his detention. Although he believed that he had more in common with Americans before 9/11, the event transforms him to empathize with the Moroccan newspaper agent he had always cast in a different light: “I was reminded that we shared the same rituals, doctrinal vocabulary, and eschatological </w:t>
      </w:r>
      <w:r w:rsidRPr="00EE1726">
        <w:rPr>
          <w:sz w:val="16"/>
        </w:rPr>
        <w:t xml:space="preserve">infrastructure, even if we did not [ … ] subscribe to the same interpretation of history” (258). </w:t>
      </w:r>
      <w:r w:rsidRPr="00EE1726">
        <w:rPr>
          <w:rStyle w:val="StyleUnderline"/>
        </w:rPr>
        <w:t>Conclusion If all those who fall on the “wrong side of history” (14) subscribe to the “same” reading of that very history, it is abundantly clear that a decisive interpolation of counter-Orientalism and post-Orientalism is what makes Home Boy a unique text that unfolds deep within the complexities of post-9/11 cultural politics</w:t>
      </w:r>
      <w:r w:rsidRPr="00EE1726">
        <w:rPr>
          <w:sz w:val="16"/>
        </w:rPr>
        <w:t xml:space="preserve">. Such </w:t>
      </w:r>
      <w:r w:rsidRPr="001C762F">
        <w:rPr>
          <w:rStyle w:val="StyleUnderline"/>
        </w:rPr>
        <w:t>a dialectical reading of post-Orientalism not only accounts for the agency imparted by counter-Orientalism but also enables us to reformulate the limitations of Said’s totalizing Orientalism which has been criticized for not providing an agential space for the Orientalized subjects</w:t>
      </w:r>
      <w:r w:rsidRPr="00EE1726">
        <w:rPr>
          <w:rStyle w:val="StyleUnderline"/>
        </w:rPr>
        <w:t>.</w:t>
      </w:r>
      <w:r w:rsidRPr="00EE1726">
        <w:rPr>
          <w:sz w:val="16"/>
        </w:rPr>
        <w:t xml:space="preserve"> On the other hand, the novel reveals that </w:t>
      </w:r>
      <w:r w:rsidRPr="00EE1726">
        <w:rPr>
          <w:rStyle w:val="StyleUnderline"/>
        </w:rPr>
        <w:t>Orientalism is no longer a singular, uncontested mode of knowledge, but one that permeates the popular consciousness through relentless repetition, readaptation and reapplication in the public sphere</w:t>
      </w:r>
      <w:r w:rsidRPr="00EE1726">
        <w:rPr>
          <w:sz w:val="16"/>
        </w:rPr>
        <w:t xml:space="preserve"> – from detention centres to restaurant menus – and beyond. In that sense, Home Boy’s characters bear testimony to the new modes of Orientalism in which every minute cultural signifier can be taken as a free pass for a predisposed Otherness that is almost always compliant with the imagined terrorist. Furthermore, in what critics have diagnosed as the “post-9/11 syndrome”, Home Boy reveals how the three Pakistani protagonists </w:t>
      </w:r>
      <w:r w:rsidRPr="001C762F">
        <w:rPr>
          <w:rStyle w:val="StyleUnderline"/>
        </w:rPr>
        <w:t>embody a reciprocal rhetoric that countervails the mutating nature of post-Orientalist ideologies. Taken together, the exposition of both post-Orientalism and counter-Orientalism through Naqvi’s narrative reveals a decisive shift in the way diasporic anxieties are (re) conditioned</w:t>
      </w:r>
      <w:r w:rsidRPr="00EE1726">
        <w:rPr>
          <w:sz w:val="16"/>
        </w:rPr>
        <w:t xml:space="preserve"> in the aftermath of the 9/11 attacks. </w:t>
      </w:r>
      <w:r w:rsidRPr="001C762F">
        <w:rPr>
          <w:rStyle w:val="StyleUnderline"/>
        </w:rPr>
        <w:t>While</w:t>
      </w:r>
      <w:r w:rsidRPr="00EE1726">
        <w:rPr>
          <w:rStyle w:val="StyleUnderline"/>
        </w:rPr>
        <w:t xml:space="preserve"> </w:t>
      </w:r>
      <w:r w:rsidRPr="00EE1726">
        <w:rPr>
          <w:sz w:val="16"/>
        </w:rPr>
        <w:t xml:space="preserve">it is true that </w:t>
      </w:r>
      <w:r w:rsidRPr="001C762F">
        <w:rPr>
          <w:rStyle w:val="StyleUnderline"/>
        </w:rPr>
        <w:t>Naqvi’s protagonists were neither blind nor unsusceptible to Orientalist stereotyping before</w:t>
      </w:r>
      <w:r w:rsidRPr="00EE1726">
        <w:rPr>
          <w:sz w:val="16"/>
        </w:rPr>
        <w:t xml:space="preserve"> 9/11</w:t>
      </w:r>
      <w:r w:rsidRPr="001C762F">
        <w:rPr>
          <w:b/>
          <w:sz w:val="16"/>
        </w:rPr>
        <w:t xml:space="preserve">, </w:t>
      </w:r>
      <w:r w:rsidRPr="001C762F">
        <w:rPr>
          <w:rStyle w:val="StyleUnderline"/>
        </w:rPr>
        <w:t>it</w:t>
      </w:r>
      <w:r w:rsidRPr="00EE1726">
        <w:rPr>
          <w:sz w:val="16"/>
        </w:rPr>
        <w:t xml:space="preserve"> certainly </w:t>
      </w:r>
      <w:r w:rsidRPr="001C762F">
        <w:rPr>
          <w:rStyle w:val="StyleUnderline"/>
        </w:rPr>
        <w:t>did not prevent them from forging cross-ethnic alliances, or the sort of insular cosmopolitanism they claimed as their own</w:t>
      </w:r>
      <w:r w:rsidRPr="00EE1726">
        <w:rPr>
          <w:sz w:val="16"/>
        </w:rPr>
        <w:t xml:space="preserve">. Like an “informed” naivety, </w:t>
      </w:r>
      <w:r w:rsidRPr="00EE1726">
        <w:rPr>
          <w:rStyle w:val="StyleUnderline"/>
        </w:rPr>
        <w:t xml:space="preserve">their Metrostani identity can be read as a gesture towards a calculated acceptance of Orientalism, an </w:t>
      </w:r>
      <w:r w:rsidRPr="001C762F">
        <w:rPr>
          <w:rStyle w:val="StyleUnderline"/>
        </w:rPr>
        <w:t>Orientalism</w:t>
      </w:r>
      <w:r w:rsidRPr="00EE1726">
        <w:rPr>
          <w:rStyle w:val="StyleUnderline"/>
        </w:rPr>
        <w:t xml:space="preserve"> that </w:t>
      </w:r>
      <w:r w:rsidRPr="001C762F">
        <w:rPr>
          <w:rStyle w:val="StyleUnderline"/>
        </w:rPr>
        <w:t>did not threaten their communal self-preservation</w:t>
      </w:r>
      <w:r w:rsidRPr="00EE1726">
        <w:rPr>
          <w:sz w:val="16"/>
        </w:rPr>
        <w:t xml:space="preserve">. </w:t>
      </w:r>
      <w:r w:rsidRPr="001C762F">
        <w:rPr>
          <w:rStyle w:val="StyleUnderline"/>
        </w:rPr>
        <w:t>Post</w:t>
      </w:r>
      <w:r w:rsidRPr="00EE1726">
        <w:rPr>
          <w:sz w:val="16"/>
        </w:rPr>
        <w:t xml:space="preserve">-(9/11) </w:t>
      </w:r>
      <w:r w:rsidRPr="001C762F">
        <w:rPr>
          <w:rStyle w:val="StyleUnderline"/>
        </w:rPr>
        <w:t>Orientalism</w:t>
      </w:r>
      <w:r w:rsidRPr="00EE1726">
        <w:rPr>
          <w:rStyle w:val="StyleUnderline"/>
        </w:rPr>
        <w:t>,</w:t>
      </w:r>
      <w:r w:rsidRPr="00EE1726">
        <w:rPr>
          <w:sz w:val="16"/>
        </w:rPr>
        <w:t xml:space="preserve"> however, </w:t>
      </w:r>
      <w:r w:rsidRPr="001C762F">
        <w:rPr>
          <w:rStyle w:val="StyleUnderline"/>
        </w:rPr>
        <w:t>ushered an entirely ruptured corpus of sensibilities in its arbitrary, incendiary and even life-threatening ideological forms that cannot lend themselves to any logical explanation</w:t>
      </w:r>
      <w:r w:rsidRPr="00EE1726">
        <w:rPr>
          <w:sz w:val="16"/>
        </w:rPr>
        <w:t>. It is for this reason alone that Chuck wonders why his forefathers like Mulk Raj Anand and M.A. Jinnah could feel like “an original settler” (19) in New York City just after Journal of Postcolonial Writing 297 spending a month there, and why he, after spending years, is bound to feel like an unwanted “squatter” (264). It is perhaps for the same reason that, by way of an overt counter-Orientalist gesture, Chuck decides to return “home” just as an obedient “boy” would return to his mother after a day at school. And true to the fabrication of his characters’ predicament, Naqvi’s novel boasts no easy explanation to the most pressing questions that haunt the world since that fateful day on 9/11. But what it does, and exceptionally well at that, is attempt to explain them.</w:t>
      </w:r>
    </w:p>
    <w:p w:rsidR="00C71562" w:rsidRDefault="00C71562" w:rsidP="00C71562"/>
    <w:p w:rsidR="00643C83" w:rsidRDefault="00643C83" w:rsidP="00C71562">
      <w:pPr>
        <w:pStyle w:val="Heading3"/>
      </w:pPr>
      <w:bookmarkStart w:id="19" w:name="_Toc455340911"/>
      <w:r>
        <w:t>Embrace</w:t>
      </w:r>
      <w:bookmarkEnd w:id="19"/>
    </w:p>
    <w:p w:rsidR="00643C83" w:rsidRDefault="00643C83" w:rsidP="00643C83">
      <w:pPr>
        <w:pStyle w:val="Heading4"/>
        <w:tabs>
          <w:tab w:val="left" w:pos="854"/>
        </w:tabs>
      </w:pPr>
      <w:r>
        <w:t>The alternative is to embrace anti-western forms of knowledge production – our strategy is critical to integrated the historically marginalized perspectives</w:t>
      </w:r>
    </w:p>
    <w:p w:rsidR="00643C83" w:rsidRPr="00320FA1" w:rsidRDefault="00643C83" w:rsidP="00643C83"/>
    <w:p w:rsidR="00643C83" w:rsidRPr="005434B2" w:rsidRDefault="00643C83" w:rsidP="00643C83">
      <w:r w:rsidRPr="00944ABF">
        <w:rPr>
          <w:rStyle w:val="Style13ptBold"/>
        </w:rPr>
        <w:t>Andrews 12</w:t>
      </w:r>
      <w:r>
        <w:t xml:space="preserve">. [“The Big Bang Theories of International Relations (IR): Who Said What, When, How, and What’s Missing” Nathan Andrews June 13-15, 2012 </w:t>
      </w:r>
      <w:r w:rsidRPr="00944ABF">
        <w:t>Canadian Political Science Association</w:t>
      </w:r>
      <w:r>
        <w:t xml:space="preserve"> URL: </w:t>
      </w:r>
      <w:hyperlink r:id="rId10" w:history="1">
        <w:r w:rsidRPr="00B21F86">
          <w:rPr>
            <w:rStyle w:val="Hyperlink"/>
          </w:rPr>
          <w:t>https://www.cpsa-acsp.ca/papers-2012/Andrews.pdf</w:t>
        </w:r>
      </w:hyperlink>
      <w:r>
        <w:t xml:space="preserve">] </w:t>
      </w:r>
    </w:p>
    <w:p w:rsidR="00643C83" w:rsidRDefault="00643C83" w:rsidP="00643C83">
      <w:pPr>
        <w:rPr>
          <w:sz w:val="16"/>
        </w:rPr>
      </w:pPr>
      <w:r w:rsidRPr="00944ABF">
        <w:rPr>
          <w:sz w:val="16"/>
        </w:rPr>
        <w:t xml:space="preserve">First, </w:t>
      </w:r>
      <w:r w:rsidRPr="00944ABF">
        <w:rPr>
          <w:rStyle w:val="StyleUnderline"/>
        </w:rPr>
        <w:t>non-Western IR reveals the possibility of a field of study that clearly represents the name ‘international’</w:t>
      </w:r>
      <w:r w:rsidRPr="00944ABF">
        <w:rPr>
          <w:sz w:val="16"/>
        </w:rPr>
        <w:t xml:space="preserve">. </w:t>
      </w:r>
      <w:r w:rsidRPr="00944ABF">
        <w:rPr>
          <w:rStyle w:val="StyleUnderline"/>
        </w:rPr>
        <w:t>IR is characterised by a ‘representational deficiency’</w:t>
      </w:r>
      <w:r w:rsidRPr="00944ABF">
        <w:rPr>
          <w:sz w:val="16"/>
        </w:rPr>
        <w:t xml:space="preserve">, as I call it, </w:t>
      </w:r>
      <w:r w:rsidRPr="00944ABF">
        <w:rPr>
          <w:rStyle w:val="StyleUnderline"/>
        </w:rPr>
        <w:t>because it lacks the proper incorporation and recognition of the various approaches that can help it to be properly ‘international’.</w:t>
      </w:r>
      <w:r w:rsidRPr="00944ABF">
        <w:rPr>
          <w:sz w:val="16"/>
        </w:rPr>
        <w:t xml:space="preserve"> To be sure IR has been called different names including an “American social science” (Hoffman 1977), a “not-so international discipline” (Waever 1998), a “hegemonic discipline” (Smith 2002), a “disjunctive empire” (Yew 2003) and a “colonial household” (Agathangelou and Ling 2004; Inayatollah &amp; Blaney 2004). This discussion did not begin just today. Thus, I emphasise this deficiency not because it has not been discussed; it is because not much attention has been devoted to it still. </w:t>
      </w:r>
      <w:r w:rsidRPr="00944ABF">
        <w:rPr>
          <w:rStyle w:val="StyleUnderline"/>
        </w:rPr>
        <w:t>And if we should continue to claim that the discipline is indeed ‘international’, the prominent scholars should not remain just North Americans and some Europeans. To cite one example, a recent publication titled, Fifty Key Thinkers in International Relations</w:t>
      </w:r>
      <w:r w:rsidRPr="00944ABF">
        <w:rPr>
          <w:sz w:val="16"/>
        </w:rPr>
        <w:t xml:space="preserve"> (Griffiths et al. 2009), </w:t>
      </w:r>
      <w:r w:rsidRPr="00944ABF">
        <w:rPr>
          <w:rStyle w:val="StyleUnderline"/>
        </w:rPr>
        <w:t>reveals a tall list of all the theorists who matter in IR. The list cannot be rehearsed here but the key point to note is that while this list includes theories – from realism to historical sociology – none of the theorists listed is of a non-Western origin, although not all of them necessarily uphold a western ontology as defined above.</w:t>
      </w:r>
      <w:r w:rsidRPr="00944ABF">
        <w:rPr>
          <w:sz w:val="16"/>
        </w:rPr>
        <w:t xml:space="preserve"> The argument here is validated by the fact that out of fifty so-called ‘key thinkers’ in IR, not even one African, South American or Asian scholar is cited. This is not due to mere forgetfulness. Rather, it does </w:t>
      </w:r>
      <w:r w:rsidRPr="00944ABF">
        <w:rPr>
          <w:rStyle w:val="StyleUnderline"/>
        </w:rPr>
        <w:t>indicate that “the ‘who’ of IR studies continues to be a select number of academics hailing primarily from the countries of the core</w:t>
      </w:r>
      <w:r w:rsidRPr="00944ABF">
        <w:rPr>
          <w:sz w:val="16"/>
        </w:rPr>
        <w:t xml:space="preserve">” (Tickner 2003, 296). Let me add that </w:t>
      </w:r>
      <w:r w:rsidRPr="00944ABF">
        <w:rPr>
          <w:rStyle w:val="StyleUnderline"/>
        </w:rPr>
        <w:t>it is not just about hoping that “the days of the Third World being on the margins of the discipline of International Relations will soon be over</w:t>
      </w:r>
      <w:r w:rsidRPr="00944ABF">
        <w:rPr>
          <w:sz w:val="16"/>
        </w:rPr>
        <w:t xml:space="preserve">” (Caroline and Wilkin 2004, 255) </w:t>
      </w:r>
      <w:r w:rsidRPr="00944ABF">
        <w:rPr>
          <w:rStyle w:val="StyleUnderline"/>
        </w:rPr>
        <w:t xml:space="preserve">but by doing something about the current state of affairs in a more sustainable manner. Second, bringing in non-Western IR de-centres and de-territorializes the ‘norm’ or status quo by shifting the discipline from the myopic singularities </w:t>
      </w:r>
      <w:r w:rsidRPr="00944ABF">
        <w:rPr>
          <w:sz w:val="16"/>
        </w:rPr>
        <w:t xml:space="preserve">(‘single stories’) </w:t>
      </w:r>
      <w:r w:rsidRPr="00944ABF">
        <w:rPr>
          <w:rStyle w:val="StyleUnderline"/>
        </w:rPr>
        <w:t>of pervasive mainstream conceptions</w:t>
      </w:r>
      <w:r w:rsidRPr="00944ABF">
        <w:rPr>
          <w:sz w:val="16"/>
        </w:rPr>
        <w:t xml:space="preserve">. As Hobson (2012) shows, </w:t>
      </w:r>
      <w:r w:rsidRPr="00944ABF">
        <w:rPr>
          <w:rStyle w:val="StyleUnderline"/>
        </w:rPr>
        <w:t>IR narratives have portrayed a “West Side Story” as the purpose of the discipline is to promote and defend Western civilisation</w:t>
      </w:r>
      <w:r w:rsidRPr="00944ABF">
        <w:rPr>
          <w:sz w:val="16"/>
        </w:rPr>
        <w:t xml:space="preserve"> (cited in de Carvalho et al. 2011, 750), a case where broader disciplinary dialogue has been rendered irrelevant. And this is simply the outcome: “</w:t>
      </w:r>
      <w:r w:rsidRPr="00944ABF">
        <w:rPr>
          <w:rStyle w:val="StyleUnderline"/>
        </w:rPr>
        <w:t>the Eurocentric give away lies in the point that they reified the West and denied the East agency</w:t>
      </w:r>
      <w:r w:rsidRPr="00944ABF">
        <w:rPr>
          <w:sz w:val="16"/>
        </w:rPr>
        <w:t xml:space="preserve">” (ibid., 752). However, </w:t>
      </w:r>
      <w:r w:rsidRPr="00944ABF">
        <w:rPr>
          <w:rStyle w:val="StyleUnderline"/>
        </w:rPr>
        <w:t>such a myth becomes normalised as ‘common sense’</w:t>
      </w:r>
      <w:r w:rsidRPr="00944ABF">
        <w:rPr>
          <w:sz w:val="16"/>
        </w:rPr>
        <w:t xml:space="preserve"> because 1) the historical literature on 1648 is hardly read and scrutinised; 2) IR scholars prefer to rely on standard and mainstream textbook discussions in areas outside their expertise; and 3) there is an inherent tendency towards ‘presentism’ – the here and now (ibid., 756). To Acharya and Buzan (2007),</w:t>
      </w:r>
      <w:r w:rsidRPr="00944ABF">
        <w:rPr>
          <w:rStyle w:val="StyleUnderline"/>
        </w:rPr>
        <w:t>the absence of non-Western IR theory has been perpetuated not by the absolute lack of what constitute the ‘good life’ in the non-West but rather by ideational and perceptual forces</w:t>
      </w:r>
      <w:r w:rsidRPr="00944ABF">
        <w:rPr>
          <w:sz w:val="16"/>
        </w:rPr>
        <w:t xml:space="preserve">, which fuel a mixture of “Gramscian hegemonies, and ethnocentrism and the politics of exclusion” (288). To them, this is further facilitated by the Eurocentric framing of world history and the fact that most mainstream IR theory has its origins in Western philosophy and political theory. </w:t>
      </w:r>
      <w:r w:rsidRPr="00944ABF">
        <w:rPr>
          <w:rStyle w:val="StyleUnderline"/>
        </w:rPr>
        <w:t>Thinking post-Western IR will have to be able to overcome these shortfalls by rewriting the West’s own history to reveal its biased representation in standard textbooks</w:t>
      </w:r>
      <w:r w:rsidRPr="00944ABF">
        <w:rPr>
          <w:sz w:val="16"/>
        </w:rPr>
        <w:t xml:space="preserve">, and scholars must be ready to read outside the mainstream box for a better understanding of the genealogies that undergird most of the popular concepts in IR. In this regard, I will agree with Welch (2003) that IR theorists should stop reading Thucydides because such reading makes them think of only wars and the overbearing power of ‘the strong’, inhibiting the contribution/influence ‘the weak’ can make/have. Third, </w:t>
      </w:r>
      <w:r w:rsidRPr="00944ABF">
        <w:rPr>
          <w:rStyle w:val="StyleUnderline"/>
        </w:rPr>
        <w:t xml:space="preserve">the incorporation of non-Western worldviews will propel the field of study towards “pluri-versality” instead of universality </w:t>
      </w:r>
      <w:r w:rsidRPr="00944ABF">
        <w:rPr>
          <w:sz w:val="16"/>
        </w:rPr>
        <w:t xml:space="preserve">(see Mignolo 2009), </w:t>
      </w:r>
      <w:r w:rsidRPr="00944ABF">
        <w:rPr>
          <w:rStyle w:val="StyleUnderline"/>
        </w:rPr>
        <w:t>which is good for the variety and diversity of its objects of study</w:t>
      </w:r>
      <w:r w:rsidRPr="00944ABF">
        <w:rPr>
          <w:sz w:val="16"/>
        </w:rPr>
        <w:t>. Steve Smith, in his 2003 Presidential to the International Studies Association, did not mince words when he posited that “</w:t>
      </w:r>
      <w:r w:rsidRPr="00944ABF">
        <w:rPr>
          <w:rStyle w:val="StyleUnderline"/>
        </w:rPr>
        <w:t>the discipline of International Relations has been a very partial one. It has been a view decidedly from somewhere, and that somewhere has been the world of the wealthy, imperial powers</w:t>
      </w:r>
      <w:r w:rsidRPr="00944ABF">
        <w:rPr>
          <w:sz w:val="16"/>
        </w:rPr>
        <w:t xml:space="preserve">” (2004, 507). </w:t>
      </w:r>
      <w:r w:rsidRPr="00944ABF">
        <w:rPr>
          <w:rStyle w:val="StyleUnderline"/>
        </w:rPr>
        <w:t>He argued that theorists should desist from hiding “behind the mask of value-neutrality and empiricism” to theorise in a manner that will make the discipline less hegemonic</w:t>
      </w:r>
      <w:r w:rsidRPr="00944ABF">
        <w:rPr>
          <w:sz w:val="16"/>
        </w:rPr>
        <w:t xml:space="preserve"> (ibid., 514). </w:t>
      </w:r>
      <w:r w:rsidRPr="00944ABF">
        <w:rPr>
          <w:rStyle w:val="StyleUnderline"/>
        </w:rPr>
        <w:t>This hegemony does not only reside in the theories propounded but also the medium through which they become known</w:t>
      </w:r>
      <w:r w:rsidRPr="00944ABF">
        <w:rPr>
          <w:sz w:val="16"/>
        </w:rPr>
        <w:t>. Herman Daly, a non-IR scholar, gave the following revelation in his 1996 publication. In 1994 I decided to leave the World Bank to return to academia. I certainly had no illusion that I was leaving blindness and corruption behind and entering a realm of truth and honesty... If I had harboured such an illusion it would have quickly been dispelled by an experience with the MIT Press that taught me that prestigious universities can sometimes be less committed to free speech and open debate than commercial publishers (Daly 1996, 10). This is a general statement that may not be relevant to a discussion of IR as a so-called ‘discipline’ but it is instructive in showing the epistemic imperialism that exists in the academy. Waever (1998) in tracing the evolution of IR from Germany, France, the UK and the US has also shown this parochialism in leading IR journals and publication houses</w:t>
      </w:r>
      <w:r w:rsidRPr="00944ABF">
        <w:rPr>
          <w:rStyle w:val="StyleUnderline"/>
        </w:rPr>
        <w:t>. The outstanding question is, what is the essence of our scholarship if certain opinions will be shut down by those (gatekeepers) who possess the technological and distributive instruments requisite for the spread of these opinions</w:t>
      </w:r>
      <w:r w:rsidRPr="00944ABF">
        <w:rPr>
          <w:sz w:val="16"/>
        </w:rPr>
        <w:t xml:space="preserve">?12 </w:t>
      </w:r>
      <w:r w:rsidRPr="00944ABF">
        <w:rPr>
          <w:rStyle w:val="StyleUnderline"/>
        </w:rPr>
        <w:t>This hegemony needs to be overcome by opening up the discipline to diversity and variety not just within the West but also from the non-West. This trend has resulted in the perception of Africa, for instance, as a conformist continent or a “follower-society</w:t>
      </w:r>
      <w:r w:rsidRPr="00944ABF">
        <w:rPr>
          <w:sz w:val="16"/>
        </w:rPr>
        <w:t xml:space="preserve">” that will continue to imitate the west without any clear theoretical, empirical or even ideological originality (Adele 2000, 8). </w:t>
      </w:r>
      <w:r w:rsidRPr="00944ABF">
        <w:rPr>
          <w:rStyle w:val="StyleUnderline"/>
        </w:rPr>
        <w:t>While some theorists argue that the existence of ‘original’ non-Western IR may be difficult to find or perhaps non-existent</w:t>
      </w:r>
      <w:r w:rsidRPr="00944ABF">
        <w:rPr>
          <w:sz w:val="16"/>
        </w:rPr>
        <w:t xml:space="preserve"> (see Bilgin 2008; Qin 2007), </w:t>
      </w:r>
      <w:r w:rsidRPr="00944ABF">
        <w:rPr>
          <w:rStyle w:val="StyleUnderline"/>
        </w:rPr>
        <w:t>I argue that this difficulty resides in the fact that efforts have not been made to find them</w:t>
      </w:r>
      <w:r w:rsidRPr="00944ABF">
        <w:rPr>
          <w:sz w:val="16"/>
        </w:rPr>
        <w:t xml:space="preserve">. Additionally, it does also depend on how we define theory. If the definition of theory takes up the rationalist straightjacket, where ‘good’ theory is measured by its six positivist criteria, namely; accuracy, falsifiability, explanatory power, progressivity (as opposed to degenerating in its research programs), consistency (with what is known in other areas) and parsimony (Vasquez 1995, 230) then some non-Western contributions that employ critical narrative inquiry or ‘thick descriptions’ will not conform. But </w:t>
      </w:r>
      <w:r w:rsidRPr="00944ABF">
        <w:rPr>
          <w:rStyle w:val="StyleUnderline"/>
        </w:rPr>
        <w:t>IR needs to move past this Archimedean point to embrace the criticality, reflexivity, and self-consciousness of the ‘reality’ it tries to explain.</w:t>
      </w:r>
      <w:r w:rsidRPr="00944ABF">
        <w:rPr>
          <w:sz w:val="16"/>
        </w:rPr>
        <w:t xml:space="preserve"> </w:t>
      </w:r>
      <w:r w:rsidRPr="00944ABF">
        <w:rPr>
          <w:rStyle w:val="StyleUnderline"/>
        </w:rPr>
        <w:t>Finally, by looking outside the West for alternative definitions of what IR entails we will be thinking of a ‘post-racist’ discipline</w:t>
      </w:r>
      <w:r w:rsidRPr="00944ABF">
        <w:rPr>
          <w:sz w:val="16"/>
        </w:rPr>
        <w:t xml:space="preserve"> (see Hobson 2007) </w:t>
      </w:r>
      <w:r w:rsidRPr="00944ABF">
        <w:rPr>
          <w:rStyle w:val="StyleUnderline"/>
        </w:rPr>
        <w:t>through a decolonisation of the subject matter, management of knowledge, and concepts/methods, and academic independence or potentially interdependence. Until quite recently, there was some kind of an embedded silence even among critical scholars of the role of non-Western ideas/knowledge in IR. How critical and emancipatory can we get if indeed we exclude the very people we seek to emancipate from the frontiers of such debates?</w:t>
      </w:r>
      <w:r w:rsidRPr="00944ABF">
        <w:rPr>
          <w:sz w:val="16"/>
        </w:rPr>
        <w:t xml:space="preserve"> As it stands now, the empire of IR has become a house full of (over)privileged white American and a few British men (and a few women additions) who accept only their interpretations as what constitutes the ‘real world’. According to Shilliam (2011), “the attribution of who can ‘think’ and produce valid knowledge of human existence has always been political; but it was made all the more so in the nineteenth century when Georg Hegel gave the philosopher a central role in the development and cultivation of the modern self” (2, emphasis in original). Arguing that world order is continually characterised by imperialism, Saurin (2006) notes that </w:t>
      </w:r>
      <w:r w:rsidRPr="00944ABF">
        <w:rPr>
          <w:rStyle w:val="StyleUnderline"/>
        </w:rPr>
        <w:t>the need to decolonise IR is imperative.</w:t>
      </w:r>
      <w:r w:rsidRPr="00944ABF">
        <w:rPr>
          <w:sz w:val="16"/>
        </w:rPr>
        <w:t xml:space="preserve"> Right from the time IR is said to have come into existence, that is 1919, the assumptions, concepts, and language of inquiry have been “infused with imperial and colonial reasoning” (ibid., 24). And due to its primary quest “to nationalise social scientific enquiry” resulted in several illusions of what IR is (ibid., 31</w:t>
      </w:r>
      <w:r w:rsidRPr="00944ABF">
        <w:rPr>
          <w:rStyle w:val="StyleUnderline"/>
        </w:rPr>
        <w:t>); these illusions or ‘foundational myths’ were facilitated by the prevailing Eurocentrism in world history</w:t>
      </w:r>
      <w:r w:rsidRPr="00944ABF">
        <w:rPr>
          <w:sz w:val="16"/>
        </w:rPr>
        <w:t xml:space="preserve"> </w:t>
      </w:r>
      <w:r w:rsidRPr="00944ABF">
        <w:rPr>
          <w:rStyle w:val="StyleUnderline"/>
        </w:rPr>
        <w:t>– a modernity based on European discovery of ‘the rest of the world’</w:t>
      </w:r>
      <w:r w:rsidRPr="00944ABF">
        <w:rPr>
          <w:sz w:val="16"/>
        </w:rPr>
        <w:t xml:space="preserve"> (see Halperin 2006). </w:t>
      </w:r>
      <w:r w:rsidRPr="00944ABF">
        <w:rPr>
          <w:rStyle w:val="StyleUnderline"/>
        </w:rPr>
        <w:t>A post-racist IR will not only require the centering of marginalised interpretations and voices, but also the re-interpretation</w:t>
      </w:r>
      <w:r w:rsidRPr="00944ABF">
        <w:rPr>
          <w:sz w:val="16"/>
        </w:rPr>
        <w:t xml:space="preserve"> (and potential de-centering) </w:t>
      </w:r>
      <w:r w:rsidRPr="00944ABF">
        <w:rPr>
          <w:rStyle w:val="StyleUnderline"/>
        </w:rPr>
        <w:t>of prevailing ones to reveal their obscured shortcomings. It would also require the field of study to think beyond its decidedly stringent Western, rationalist framework by moving beyond the essentialist characterisations of ‘the West’ and ‘the rest</w:t>
      </w:r>
      <w:r w:rsidRPr="00944ABF">
        <w:rPr>
          <w:sz w:val="16"/>
        </w:rPr>
        <w:t>’ as depicted by Huntington (1993) and an absolute abolishing of Fukuyama’s The End of History and the Last Man (1992)13 in terms of deorientalising the ‘other’14 because civilisation “never has a final definitive form” (Cox 1995, 14; see also Shani 2008).</w:t>
      </w:r>
    </w:p>
    <w:p w:rsidR="00643C83" w:rsidRDefault="00643C83" w:rsidP="00643C83"/>
    <w:p w:rsidR="00C71562" w:rsidRDefault="00C71562" w:rsidP="00C71562">
      <w:pPr>
        <w:pStyle w:val="Heading3"/>
      </w:pPr>
      <w:bookmarkStart w:id="20" w:name="_Toc455340912"/>
      <w:r>
        <w:t>Reject</w:t>
      </w:r>
      <w:bookmarkEnd w:id="20"/>
    </w:p>
    <w:p w:rsidR="00C71562" w:rsidRDefault="00C71562" w:rsidP="00C71562">
      <w:pPr>
        <w:pStyle w:val="Heading4"/>
      </w:pPr>
      <w:r>
        <w:t>The Alternative is to Reject IR Orientalism in Favor of Global IR in order to Transcend the Distinction between West and Non-West</w:t>
      </w:r>
    </w:p>
    <w:p w:rsidR="00C71562" w:rsidRPr="00204BD0" w:rsidRDefault="00C71562" w:rsidP="00C71562">
      <w:pPr>
        <w:rPr>
          <w:sz w:val="18"/>
        </w:rPr>
      </w:pPr>
      <w:r w:rsidRPr="00AA6AE4">
        <w:rPr>
          <w:b/>
          <w:sz w:val="26"/>
          <w:szCs w:val="26"/>
        </w:rPr>
        <w:t>Acharya 14</w:t>
      </w:r>
      <w:r>
        <w:t xml:space="preserve"> </w:t>
      </w:r>
      <w:r w:rsidRPr="00AA6AE4">
        <w:rPr>
          <w:sz w:val="18"/>
        </w:rPr>
        <w:t xml:space="preserve">(Amitav Acharya is a Distinguished Professor of International Relations at American University, 2014, American University, “Global International Relations (IR) and Regional Worlds A New Agenda for International Studies”, Pages </w:t>
      </w:r>
      <w:r>
        <w:rPr>
          <w:sz w:val="18"/>
        </w:rPr>
        <w:t>3-6</w:t>
      </w:r>
      <w:r w:rsidRPr="00AA6AE4">
        <w:rPr>
          <w:sz w:val="18"/>
        </w:rPr>
        <w:t>)</w:t>
      </w:r>
    </w:p>
    <w:p w:rsidR="00C71562" w:rsidRDefault="00C71562" w:rsidP="00C71562">
      <w:pPr>
        <w:rPr>
          <w:b/>
          <w:sz w:val="16"/>
        </w:rPr>
      </w:pPr>
      <w:r w:rsidRPr="00204BD0">
        <w:rPr>
          <w:sz w:val="16"/>
        </w:rPr>
        <w:t xml:space="preserve">In a project undertaken nearly a decade ago, </w:t>
      </w:r>
      <w:r w:rsidRPr="00204BD0">
        <w:rPr>
          <w:rStyle w:val="StyleUnderline"/>
        </w:rPr>
        <w:t>a group of scholars</w:t>
      </w:r>
      <w:r w:rsidRPr="00204BD0">
        <w:rPr>
          <w:sz w:val="16"/>
        </w:rPr>
        <w:t xml:space="preserve">, myself included, </w:t>
      </w:r>
      <w:r w:rsidRPr="00204BD0">
        <w:rPr>
          <w:rStyle w:val="StyleUnderline"/>
        </w:rPr>
        <w:t>addressed the question: “why is there no non-Western IR theory</w:t>
      </w:r>
      <w:r w:rsidRPr="00204BD0">
        <w:rPr>
          <w:sz w:val="16"/>
        </w:rPr>
        <w:t xml:space="preserve">?” (Acharya and Buzan 2007, 2010). The project covered three areas that are highly relevant to the issue of globality of IR. </w:t>
      </w:r>
      <w:r w:rsidRPr="00204BD0">
        <w:rPr>
          <w:rStyle w:val="StyleUnderline"/>
        </w:rPr>
        <w:t>First, it argued that the main theories of IR are too deeply rooted in, and beholden to, the history, intellectual traditions, and agency claims of the West</w:t>
      </w:r>
      <w:r w:rsidRPr="00204BD0">
        <w:rPr>
          <w:sz w:val="16"/>
        </w:rPr>
        <w:t xml:space="preserve">. </w:t>
      </w:r>
      <w:r w:rsidRPr="00204BD0">
        <w:rPr>
          <w:rStyle w:val="StyleUnderline"/>
        </w:rPr>
        <w:t>They accord little more than a marginal place to those of the non-Western world. Second, it explored the reasons for the underdevelopment of IR theories outside of the West, which include cultural, political, and institutional factors when viewed against the “hegemonic” status of established IR theories</w:t>
      </w:r>
      <w:r w:rsidRPr="00204BD0">
        <w:rPr>
          <w:sz w:val="16"/>
        </w:rPr>
        <w:t xml:space="preserve">. Third, the project identified some of the possible sources of non-Western IR theory, including but not limited to indigenous history and culture, the ideas of nationalist leaders, distinctive local and regional interaction patterns, and the writings of scholars of distinction working on different regions and on world affairs more generally. Subsequent debates on the state of IR in Asia, Africa, Latin America, and other parts of the world took up and further developed these critiques and suggestions. But the non-Western IR theory idea sparked controversy. Some would rather call the new project “post-Western,” with a more radical agenda to disavow and displace the existing “Western” IR (Shani 2008; Tickner and Waever 2009; Acharya 2011a). </w:t>
      </w:r>
      <w:r w:rsidRPr="00204BD0">
        <w:rPr>
          <w:rStyle w:val="StyleUnderline"/>
        </w:rPr>
        <w:t>I regard “non-Western” or “post-Western” as part of a broader challenge of reimagining IR as a global discipline</w:t>
      </w:r>
      <w:r w:rsidRPr="00204BD0">
        <w:rPr>
          <w:sz w:val="16"/>
        </w:rPr>
        <w:t xml:space="preserve">.7 I call this project Global International Relations. </w:t>
      </w:r>
      <w:r w:rsidRPr="00204BD0">
        <w:rPr>
          <w:rStyle w:val="StyleUnderline"/>
        </w:rPr>
        <w:t>The Global IR project transcends the distinction between West and non-West—or any similar binary and mutually exclusive categories. While these categories might persist as terms of convenience, they lose analytical significance in the world of Global IR. In using the term “Global IR,” I am not calling for a complete renaming of the discipline</w:t>
      </w:r>
      <w:r w:rsidRPr="00204BD0">
        <w:rPr>
          <w:sz w:val="16"/>
        </w:rPr>
        <w:t xml:space="preserve">. So much for so long has been written of and about IR that it can perhaps now claim to be a “heritage site”—one that, in my view, we should preserve. </w:t>
      </w:r>
      <w:r w:rsidRPr="00204BD0">
        <w:rPr>
          <w:rStyle w:val="StyleUnderline"/>
        </w:rPr>
        <w:t>Yet Global IR is not the same as traditional IR as we know it. I should stress that Global IR constitutes not a theory, but an aspiration for greater inclusiveness and diversity in our discipline</w:t>
      </w:r>
      <w:r w:rsidRPr="00204BD0">
        <w:rPr>
          <w:sz w:val="16"/>
        </w:rPr>
        <w:t xml:space="preserve">. Broadly stated, the idea of Global IR revolves around six main dimensions: 1. It is founded upon a pluralistic universalism: not “applying to all,” but recognizing and respecting the diversity in us. 2. It is grounded in world history, not just GrecoRoman, European, or US history. 3. It subsumes, rather than supplants, existing IR theories and methods. 4. It integrates the study of regions, regionalisms, and area studies. 5. It eschews exceptionalism. 6. It recognizes multiple forms of agency beyond material power, including resistance, normative action, and local constructions of global order. Let me briefly elaborate on each of these. </w:t>
      </w:r>
      <w:r w:rsidRPr="00204BD0">
        <w:rPr>
          <w:rStyle w:val="StyleUnderline"/>
        </w:rPr>
        <w:t>First and foremost, Global IR calls for a new understanding of universalism or universality. The dominant meaning of universalism in IR today is what I would call a monistic universalism, in the sense of “applying to all.”</w:t>
      </w:r>
      <w:r w:rsidRPr="00204BD0">
        <w:rPr>
          <w:sz w:val="16"/>
        </w:rPr>
        <w:t xml:space="preserve"> It corresponds closely to Enlightenment universalism, which may also be called “</w:t>
      </w:r>
      <w:r w:rsidRPr="00204BD0">
        <w:rPr>
          <w:rStyle w:val="StyleUnderline"/>
        </w:rPr>
        <w:t>monistic universalism</w:t>
      </w:r>
      <w:r w:rsidRPr="00204BD0">
        <w:rPr>
          <w:sz w:val="16"/>
        </w:rPr>
        <w:t xml:space="preserve">.” As Robert Cox put it, “In the Enlightenment meaning universal meant true for all time and space—the perspective of a homogenous reality” (2002:53). And the Enlightenment also </w:t>
      </w:r>
      <w:r w:rsidRPr="00204BD0">
        <w:rPr>
          <w:rStyle w:val="StyleUnderline"/>
        </w:rPr>
        <w:t>had a dark side: the suppression of diversity and justification of European imperialism</w:t>
      </w:r>
      <w:r w:rsidRPr="00204BD0">
        <w:rPr>
          <w:sz w:val="16"/>
        </w:rPr>
        <w:t xml:space="preserve"> (Muthu 2003).8 In IR theory and method, such universalism manifests as a way of much arbitrary standard setting, gatekeeping, and marginalizing of alternative narratives, ideas, and methodologies (Jackson 2010; Acharya 2011a). Cox (2002:530) offers an alternative conception of universalism, which rests on “comprehending and respecting diversity in an ever changing world.” This formulation rejects the false and politically inspired dichotomy between universalism and relativism. The opposite of monistic universalism is not relativism, but pluralism. Pluralistic universalism allows us to view the world of IR as a large, overarching canopy with multiple founda- tions. J. Ann Ticker (2011a:13), a former ISA President, puts it beautifully when she urges that “rather than searching for one universal history, we need to uncover stories about forgotten spaces that respect difference, show tolerance and compassion, and are skeptical about absolute truths.” This pluralistic universalism provides the foundation of Global IR. </w:t>
      </w:r>
      <w:r w:rsidRPr="00204BD0">
        <w:rPr>
          <w:rStyle w:val="StyleUnderline"/>
        </w:rPr>
        <w:t>Second, Global IR calls for IR to be more authentically grounded in world history—rather than Western history</w:t>
      </w:r>
      <w:r w:rsidRPr="00204BD0">
        <w:rPr>
          <w:sz w:val="16"/>
        </w:rPr>
        <w:t>—</w:t>
      </w:r>
      <w:r w:rsidRPr="00204BD0">
        <w:rPr>
          <w:rStyle w:val="StyleUnderline"/>
        </w:rPr>
        <w:t>and in the ideas, institutions, intellectual perspectives, and practices of Western and non-Western societies alike. Global IR not only transcends the boundary between the West and the Rest, but also recognizes the voices, experiences, and values of all people in all parts of the world</w:t>
      </w:r>
      <w:r w:rsidRPr="00204BD0">
        <w:rPr>
          <w:sz w:val="16"/>
        </w:rPr>
        <w:t xml:space="preserve">. However, “bringing the Rest in” means more than simply using the non-Western world as a testing ground to revalidate existing IR theories after a few adjustments and extensions (Acharya 2001). Global IR requires a two-way process. The problem of ethnocentrism in IR theory will not disappear by using case studies from the non-Western world primarily to test theories generated in the West. Instead, it will merely reinforce the image of area studies as little more than provider of raw data to Western theory. A key challenge for </w:t>
      </w:r>
      <w:r w:rsidRPr="00204BD0">
        <w:rPr>
          <w:rStyle w:val="StyleUnderline"/>
        </w:rPr>
        <w:t xml:space="preserve">Global IR is to develop concepts and approaches from non-Western contexts on their own terms and to apply them not only locally, but also to other contexts, including the larger global canvas. Third, Global IR subsumes, rather than supplants, existing IR knowledge—including well-known theories, methods, and scientific claims. IR theories are not monolithic or static in dealing with the non-Western world </w:t>
      </w:r>
      <w:r w:rsidRPr="00204BD0">
        <w:rPr>
          <w:sz w:val="16"/>
        </w:rPr>
        <w:t xml:space="preserve">(Acharya 2013a). </w:t>
      </w:r>
      <w:r w:rsidRPr="00204BD0">
        <w:rPr>
          <w:rStyle w:val="StyleUnderline"/>
        </w:rPr>
        <w:t>Some theories are more sensitive to non-Western contexts and experiences. Some critical theories, especially postcolonialism and feminism, have been at the forefront of efforts to recognize events, issues, agents, and interactions outside the West and to draw theoretical insights from them to enrich the study of IR</w:t>
      </w:r>
      <w:r w:rsidRPr="00204BD0">
        <w:rPr>
          <w:sz w:val="16"/>
        </w:rPr>
        <w:t xml:space="preserve"> (Ling 2002, 2007; Chowdhry and Nair 2004; Bilgin 2008, 2013; Agathangelou and Ling 2009; Tickner 2011a,b; Parashar 2013). Realism, somewhat ahead of liberalism in drawing insights from the nonWestern world, has added new variants: subaltern realism, neoclassical realism, and defensive realism. These have rendered realism more relevant to the non-Western world. Constructivism has been especially important in opening space for scholarship on the nonWestern world because of its stress on culture and identity. Increasing trends toward economic interdependence, multilateral cooperation, and democracy in the non-Western world make it more amenable to liberal explanations of war and peace. At the same time, </w:t>
      </w:r>
      <w:r w:rsidRPr="00204BD0">
        <w:rPr>
          <w:rStyle w:val="StyleUnderline"/>
        </w:rPr>
        <w:t>Global IR does not leave the mainstream theories—realism, liberalism, and constructivism— as is. Instead, it urges them to rethink their assumptions and broaden the scope of their investigations. It challenges realism to look beyond conflicts induced by national interest and distribution of power and acknowledge other sources of agency, including culture, ideas, and norms that make states and civilizations not clash, but embrace and learn from each other</w:t>
      </w:r>
      <w:r w:rsidRPr="00204BD0">
        <w:rPr>
          <w:sz w:val="16"/>
        </w:rPr>
        <w:t xml:space="preserve">. It challenges liberals to look beyond American hegemony as the starting point of investigating multilateralism and regionalism and their institutional forms. Liberalism also needs to acknowledge the significant variations in cooperative behavior that exists among different local contexts, such that no single model of integration or interaction accounts for all or most of them. It challenges constructivism to fulfill its unrealized agenda in terms of taking stock of different forms of agency in the creation and diffusion of ideas and norms. </w:t>
      </w:r>
      <w:r w:rsidRPr="00204BD0">
        <w:rPr>
          <w:rStyle w:val="StyleUnderline"/>
        </w:rPr>
        <w:t>Fourth, designating the field as “Global IR” does not mean downgrading the importance of regions and regionalisms, nor the contribution of area studies</w:t>
      </w:r>
      <w:r w:rsidRPr="00204BD0">
        <w:rPr>
          <w:sz w:val="16"/>
        </w:rPr>
        <w:t xml:space="preserve">. Instead, Global IR gives the center stage to regions and the area studies tradition and approach. While the world is not fragmenting into regions, it is also not moving inexorably toward a seamless globality. Global IR calls for the acknowledgment of regional diversity and agency. Global IR views regions not as fixed physical, cartographic, or cultural entities, but as dynamic, purposeful, and socially constructed spaces (Acharya 2007). Regions and regionalism today are less territorially based or state-centric; they encompass an ever-widening range of actors and issues. This reflects the essence of the “regional world” perspective originally developed at the University of Chicago, which sought to redefine traditional area studies and integrate it into a wider global and comparative context. Central to that project was the affirmation that “Multiple regions overlap and contradict one another to form complex webs of power, interaction and imagination that are constantly in motion” (Ranchod-Nilsson 2000:8). The study of regions or areas concerns not just how they self-organize their economic, political, and cultural space, but also how they relate to each other and shape global order. To borrow the words of Arjun Appadurai (1997:6), a key member of the Chicago project areas, or regions “are not just places, but are also locations for the production of other world-pictures, which also need to be part of our sense of these other worlds.” Global IR views regions neither as wholly self-contained entities, nor as purely extensions of global dynamics. Indeed, the traditional divide between regionalism and universalism may be breaking down. The study of regions provides a central mechanism for forging a close integration between disciplinary approaches and area studies. Through its intimae link with the study of areas or regions, Global IR effectively synergizes disciplinary IR (with its theoretical interests and innovations but perceived lack of empirical richness) and the area studies tradition (with its strong emphasis on field research but which is seen by its critics as atheoretical). </w:t>
      </w:r>
      <w:r w:rsidRPr="00204BD0">
        <w:rPr>
          <w:rStyle w:val="StyleUnderline"/>
        </w:rPr>
        <w:t>This new synthesis and synergy gives true meaning and substance to the idea of “international studies</w:t>
      </w:r>
      <w:r w:rsidRPr="00204BD0">
        <w:rPr>
          <w:sz w:val="16"/>
        </w:rPr>
        <w:t xml:space="preserve">.”9 As noted above, giving regions a central place in Global IR does not mean assuming that the world is being fragmented into regions or regional blocs. Much recent speculation holds that the global power shift and the relative decline of the United States create a frenzy of bilateralism and regional bloc-building similar to the exclusionary blocs of the pre-World War II period (Ikenberry 2011:310). But regionalism today is much more open, “porous” (Katzenstein 2005:1), inter-regionally interactive, non-hegemonic, and multifaceted than that of the nineteenth century or early twentieth century variety. </w:t>
      </w:r>
      <w:r w:rsidRPr="00204BD0">
        <w:rPr>
          <w:rStyle w:val="StyleUnderline"/>
        </w:rPr>
        <w:t>This is true even of the regional trade groups the United States promotes, such as the Trans-Pacific Partner- ship (TPP</w:t>
      </w:r>
      <w:r w:rsidRPr="00204BD0">
        <w:rPr>
          <w:sz w:val="16"/>
        </w:rPr>
        <w:t xml:space="preserve">) and the Transatlantic Trade and Investment Partnership (TTIP). Such forms of inter-regionalism might help to bridge the gulf between geographic clusters. The idea of “regional worlds,” drawing from a synthesis of area studies and IR literatures, might offer a more probable turn in the future trajectory of regionalism—or at least one that would deserve attention and exploration alongside other more competitive forms of regionalism. </w:t>
      </w:r>
      <w:r w:rsidRPr="00204BD0">
        <w:rPr>
          <w:rStyle w:val="StyleUnderline"/>
        </w:rPr>
        <w:t>Fifth, a truly Global IR must eschew cultural exceptionalism and parochialism</w:t>
      </w:r>
      <w:r w:rsidRPr="00204BD0">
        <w:rPr>
          <w:sz w:val="16"/>
        </w:rPr>
        <w:t xml:space="preserve">. Exceptionalism is the tendency to present the characteristics of one’s own group (society, state, or civilization) as homogenous, unique, and superior to those of others (Acharya 2001). </w:t>
      </w:r>
      <w:r w:rsidRPr="00204BD0">
        <w:rPr>
          <w:rStyle w:val="StyleUnderline"/>
        </w:rPr>
        <w:t>Claims about exceptionalism frequently fall apart not just because of the cultural and political diversity within nations, regions, and civilizations. Such claims reflect the political agendas and purposes of the ruling elite, as evident in concepts such as “Asian Values,” “Asian human rights,” or “Asian Democracy”—which critics rightly associated with authoritarianism</w:t>
      </w:r>
      <w:r w:rsidRPr="00204BD0">
        <w:rPr>
          <w:sz w:val="16"/>
        </w:rPr>
        <w:t xml:space="preserve">. </w:t>
      </w:r>
      <w:r w:rsidRPr="00204BD0">
        <w:rPr>
          <w:rStyle w:val="StyleUnderline"/>
        </w:rPr>
        <w:t>Similarly, exceptionalism often justifies the dominance of the powerful states over the weak.</w:t>
      </w:r>
      <w:r w:rsidRPr="00204BD0">
        <w:rPr>
          <w:sz w:val="16"/>
        </w:rPr>
        <w:t xml:space="preserve"> American exceptionalism, seemingly benign and popular at home, finds expression in the Monroe Doctrine and its self-serving global interventionism. One strand of Japan’s prewar pan-Asian discourse—founded upon the slogan of “Asia for Asians”—also illustrates this tendency. Some efforts to invoke the Chinese tributary system as the basis of a new Chinese School of IR raise similar possibilities (Acharya 2001, 2011a). The development of national and regional schools of IR can broaden and enrich IR. But if it takes the form of exceptionalism, it also challenges the possibility of Global IR.10 While identity-based knowledge, like the knowledge of the Munshis and the Pundits at the Fort William College, deserves its place, it does not preclude the need for comparative and broader understandings of the local context. Finally, Global IR takes a broad conception of agency (Acharya 2011a, 2013a). Various IR theories have denied the agency claims of the non-Western societies. Not so long ago, as is evident from nineteenth century liberal doctrines and the early English School discourses of the post-War period, agency in IR primarily appeared in terms of a “standard of civilization.” Its decisive elements included the capacity of states to defend their sovereignty, wage war, negotiate treaties, enforce compliance, and manage the balance of power. This self-serving, ahistorical, and brazenly racist formulation by the European colonial powers ignored the fact that even the most sophisticated forms of statecraft already existed in many early non-Western civilizations. While</w:t>
      </w:r>
      <w:r w:rsidRPr="00204BD0">
        <w:rPr>
          <w:rStyle w:val="StyleUnderline"/>
        </w:rPr>
        <w:t xml:space="preserve"> mainstream IR theories view the so-called Third World or South or Global South</w:t>
      </w:r>
      <w:r w:rsidRPr="00204BD0">
        <w:rPr>
          <w:sz w:val="16"/>
        </w:rPr>
        <w:t xml:space="preserve"> (I use these terms interchangeably) as marginal to the “main story” of world politics, some critical theories—including those associated with postcolonialism and dependency schools—actually thrive on this presumed marginality. Their advocates rightly criticize mainstream theories for excluding the Global South, but do little exploration of alternative forms of agency from the latter, since recognizing that agency might risk undermining the central part of their narratives. While global disparities in material power show no signs of disappearing, we need to adopt a broader view of agency. In Global IR, agency is ideational as well as material. It goes beyond military power and wealth and avoids privileging transnational norm entrepreneurship. Agency is ideational as well as material. Scholars have long contested the meaning of agency in IR. Some challenge the positivist, statist-anthropomorphist understanding of agency (state as person, state as agent). Scholars increasingly recognize the agency claims of a broader category of actors other than individuals and states—and argue for a more complex understanding of what constitutes the agency of the state (Wight 2006:180–181). Constructivists have viewed agency in terms of how “inter-subjective meanings, operating at the levels of domestic and international society, license and define sovereign, territorial political units, and how the definition of such units constitutes and empowers certain political actors, particularly governments” (Price and Reus-Smit 1998:286). Sikkink (2013:2–3) has called for an “agentic constructivism” that is “concerned with the role of human consciousness in international politics,” and focuses on the struggle for human rights and “new forms of governance...that may, over time create new understanding of the ways states and nonstate actors ought to behave, and new understandings of the national interests of states.” While we should welcome these broadenings of agency, I call for a still broader conception. The early constructivist conceptions of agency did not tell us much about how the intersubjective meanings or rules might empower political actors in the non-Western world, including individuals, states, and nonstates actors. We need a framework of agency that allows space for recognizing the material and ideational roles of both Western and non-Western agents. To develop such a framework, we need to accept that an act of agency involves resistance and rejection, and not just the strengthening of the status quo in world politics. An agent-oriented narrative in Global IR should tell us how actors (state and nonstate), through their material, ideational, and interaction capabilities, construct, reject, reconstitute, and transform global and regional orders. Some examples might include the role of non-Western actors in the following: (1) </w:t>
      </w:r>
      <w:r w:rsidRPr="00204BD0">
        <w:rPr>
          <w:rStyle w:val="StyleUnderline"/>
        </w:rPr>
        <w:t>challenging great-power dominance in creating and managing global and regional order; (2) reinterpreting the global norms of sovereignty, such as non-intervention and their adaptation and application to the local and regional contexts and more broadly to a wider international setting; (3) constructing new rules of sovereignty to support and strengthen global rules and institutions, especially when these rules are being challenged or undermined by their original formulators to serve their own changing interests; (4) conceptualizing and implementing new pathways to security and development, which reflect the distinctive predicament and concerns of the victims of insecurity, poverty, and inequality; and (5) creating and maintaining regional institutions and orders that offer a framework for con- flict reduction and resolution in different regions and compensate for the limitations of the</w:t>
      </w:r>
      <w:r w:rsidRPr="00204BD0">
        <w:rPr>
          <w:sz w:val="16"/>
        </w:rPr>
        <w:t xml:space="preserve"> UN </w:t>
      </w:r>
      <w:r w:rsidRPr="00204BD0">
        <w:rPr>
          <w:rStyle w:val="StyleUnderline"/>
        </w:rPr>
        <w:t>system</w:t>
      </w:r>
      <w:r w:rsidRPr="00204BD0">
        <w:rPr>
          <w:sz w:val="16"/>
        </w:rPr>
        <w:t xml:space="preserve">. Viewed as such, agency is not the prerogative of the strong. It can manifest as the weapon of the weak. Agency can be exercised in global transnational space as well as at regional and local levels. Agency can take multiple forms. It can describe acts of resistance to and localization of global norms and institutions (Acharya 2004, 2009). Agency also means constructing new rules and institutions at the local level to support and strengthen global order against great-power hypocrisy and dominance (Acharya 2011b). Agency involves conceptualizing and implementing new approaches to development, security, and ecological justice. Recent research shows that developing countries in Latin America, Asia, and Africa played a significant but hitherto unacknowledged role in the creation of postwar norms and institutions related to universal human rights, sovereignty, international development, disarmament, and universal participation (Global Governance 2014:359–417).11 The 1955 Asia-Africa Conference in Bandung redefined and broadened the norms of universal sovereignty. Africa created a form of regionalism to maintain postcolonial boundaries (Acharya 2009:70–74, 2011b:116). India’s first Prime Minister, Jawaharlal Nehru, was the first to propose a nuclear test-ban. And the origins of the Responsibility to Protect (R2P) norm, usually attributed to a Canadian-proposed commission, cannot be understood without its African context and advocacy. The ideas of human development and human security were pioneered by South Asian development economists: Mahbub ul Haq of Pakistan and Amartya Sen of India (Tadjbakhsh and Chenoy 2007). From the climate change negotiations, we see the developing countries offering the idea of the “common but differentiated responsibility” norm. Some of these acts of agency—which have involved rejecting attempts by the major Western powers to create privileged space for their interests as well as collaborating with them to organize and manage global governance— are not just for specific regions or for the Global South itself, but are important to the world order as a whole. Using this broader framework of agency, we can find that the South has had a voice. While Spivak’s (1988) portrayal of the marginalization of southern voices remains pertinent, we find examples where the “subaltern could indeed speak,” as well as resist and act. Mainstream IR theories can no longer afford to ignore them. </w:t>
      </w:r>
      <w:r w:rsidRPr="00204BD0">
        <w:rPr>
          <w:rStyle w:val="StyleUnderline"/>
        </w:rPr>
        <w:t>The idea of Global IR recognizes the voices and agency of the South and opens a central place for subaltern perspectives on global order and the changing dynamics of North–South relations</w:t>
      </w:r>
      <w:r w:rsidRPr="00204BD0">
        <w:rPr>
          <w:b/>
          <w:sz w:val="16"/>
        </w:rPr>
        <w:t>.</w:t>
      </w:r>
    </w:p>
    <w:p w:rsidR="00C71562" w:rsidRDefault="00C71562" w:rsidP="00C71562">
      <w:pPr>
        <w:rPr>
          <w:b/>
          <w:sz w:val="16"/>
        </w:rPr>
      </w:pPr>
    </w:p>
    <w:p w:rsidR="00C71562" w:rsidRDefault="00C71562" w:rsidP="00C71562">
      <w:pPr>
        <w:pStyle w:val="Heading4"/>
      </w:pPr>
      <w:r>
        <w:t>The Alternative is to Reject the Universalism of Orientalism in Favor of a Comparative Political Theorist Approach that Relinquishes the Role of Universal Teacher and is Content with the Role of a Student in a Cross-cultural Learning Experience</w:t>
      </w:r>
    </w:p>
    <w:p w:rsidR="00C71562" w:rsidRPr="00131BD3" w:rsidRDefault="00C71562" w:rsidP="00C71562">
      <w:pPr>
        <w:rPr>
          <w:sz w:val="18"/>
        </w:rPr>
      </w:pPr>
      <w:r w:rsidRPr="00131BD3">
        <w:rPr>
          <w:b/>
          <w:sz w:val="26"/>
          <w:szCs w:val="26"/>
        </w:rPr>
        <w:t>Thomas 10</w:t>
      </w:r>
      <w:r>
        <w:t xml:space="preserve"> </w:t>
      </w:r>
      <w:r w:rsidRPr="00131BD3">
        <w:rPr>
          <w:sz w:val="18"/>
        </w:rPr>
        <w:t>(Megan Thomas is an Associate Professor of Social Sciences at the University of California at Santa Cruz, 2010, University of Notre Dame, “Orientalism and Comparative Political Theory”, pages 663-670)</w:t>
      </w:r>
    </w:p>
    <w:p w:rsidR="00C71562" w:rsidRDefault="00C71562" w:rsidP="00C71562">
      <w:pPr>
        <w:rPr>
          <w:sz w:val="16"/>
        </w:rPr>
      </w:pPr>
      <w:r w:rsidRPr="00C869DD">
        <w:rPr>
          <w:sz w:val="16"/>
        </w:rPr>
        <w:t xml:space="preserve">Part of comparative political theory’s disavowal of Orientalism can be traced to the influence of Edward Said’s work. </w:t>
      </w:r>
      <w:r w:rsidRPr="003D3BCB">
        <w:rPr>
          <w:rStyle w:val="StyleUnderline"/>
        </w:rPr>
        <w:t>Said’s work has illuminated important processes, including the way in which Orientalism appropriated value that it found in its ostensible subject, “the East.”</w:t>
      </w:r>
      <w:r w:rsidRPr="00C869DD">
        <w:rPr>
          <w:sz w:val="16"/>
        </w:rPr>
        <w:t xml:space="preserve"> I will return to this point later. However, Said’s work has also obscured—in its own generalizations about Europe, Orientalism, and colonial and imperial formations—how Orientalism broadened Europe’s intellectual horizons, was a movement of comparison, and forced a critical reappraisal of Europe’s relationship with part of Asia.40 As we have seen, for some Orientalists, Europe was seen as related to parts of the Asian world, rather than as always in contrast with or other to them, as Said’s account and subsequent readings of it emphasize. </w:t>
      </w:r>
      <w:r w:rsidRPr="003D3BCB">
        <w:rPr>
          <w:rStyle w:val="StyleUnderline"/>
        </w:rPr>
        <w:t>Said’s analysis emphasizes that Orientalism contrasts “the East” with “the West,” and links this epistemological “othering” with imperial domination</w:t>
      </w:r>
      <w:r w:rsidRPr="00C869DD">
        <w:rPr>
          <w:sz w:val="16"/>
        </w:rPr>
        <w:t xml:space="preserve">. Though </w:t>
      </w:r>
      <w:r w:rsidRPr="003D3BCB">
        <w:rPr>
          <w:rStyle w:val="StyleUnderline"/>
        </w:rPr>
        <w:t>Said’s</w:t>
      </w:r>
      <w:r w:rsidRPr="00C869DD">
        <w:rPr>
          <w:sz w:val="16"/>
        </w:rPr>
        <w:t xml:space="preserve"> most basic </w:t>
      </w:r>
      <w:r w:rsidRPr="003D3BCB">
        <w:rPr>
          <w:rStyle w:val="StyleUnderline"/>
        </w:rPr>
        <w:t>description of Orientalism</w:t>
      </w:r>
      <w:r w:rsidRPr="00C869DD">
        <w:rPr>
          <w:sz w:val="16"/>
        </w:rPr>
        <w:t xml:space="preserve"> is limited and even misleading when considering Jones, Schlegel, and Mu¨ller, for example, it was quite useful for describing the Huntingtonian “clash of civilizations” view of the 1990s: Said describes, and Huntington exemplifies, a Western view of the East that finds fundamental contrast between East and West, and links this contrast to political futures (particularly imperial fates). Said’s account of Orientalism helped to explain attitudes in the contemporary West that comparative political theorists were interested in discrediting and combating. Said’s formulation </w:t>
      </w:r>
      <w:r w:rsidRPr="003D3BCB">
        <w:rPr>
          <w:rStyle w:val="StyleUnderline"/>
        </w:rPr>
        <w:t>was useful,</w:t>
      </w:r>
      <w:r w:rsidRPr="00C869DD">
        <w:rPr>
          <w:sz w:val="16"/>
        </w:rPr>
        <w:t xml:space="preserve"> then, </w:t>
      </w:r>
      <w:r w:rsidRPr="003D3BCB">
        <w:rPr>
          <w:rStyle w:val="StyleUnderline"/>
        </w:rPr>
        <w:t>to scholars who aimed to counter Huntington’s popular narrative, and who promoted a more progressive political-intellectual project in comparative political theory.</w:t>
      </w:r>
      <w:r w:rsidRPr="00C869DD">
        <w:rPr>
          <w:sz w:val="16"/>
        </w:rPr>
        <w:t xml:space="preserve">41 Emerging in the years prior to the 9/11 attacks, </w:t>
      </w:r>
      <w:r w:rsidRPr="003D3BCB">
        <w:rPr>
          <w:rStyle w:val="StyleUnderline"/>
        </w:rPr>
        <w:t>these works aimed to intervene in what Roxanne Euben described as a “popular mood” in which “to many in the West, Islamic fundamentalism seems a particularly foul emanation from that netherworld of fanaticism, where disciplines of the violent and the irrational abound.</w:t>
      </w:r>
      <w:r w:rsidRPr="00C869DD">
        <w:rPr>
          <w:sz w:val="16"/>
        </w:rPr>
        <w:t>”42 Euben positioned her work against this mood, a corrective to the misconceptions evidenced in representations of Islam, in particular “fundamentalist” Islam</w:t>
      </w:r>
      <w:r w:rsidRPr="003D3BCB">
        <w:rPr>
          <w:rStyle w:val="StyleUnderline"/>
        </w:rPr>
        <w:t>. Comparative political theory’s work, combating stereotypical, ignorant, and negative Western ideas</w:t>
      </w:r>
      <w:r w:rsidRPr="00C869DD">
        <w:rPr>
          <w:sz w:val="16"/>
        </w:rPr>
        <w:t xml:space="preserve"> about Islam, became even more significant after 9/11 and the intensified nationalism and Islamophobia that followed in the United States. Concurrently, debates about “Asian values” and political struggles in East and Southeast Asia 40Much scholarship has already proceeded along these lines, whether in conversation with Said’s work or preceding it inspired political theorists to combat representations of Confucianism as incompatible with democracy. In these founding contexts, </w:t>
      </w:r>
      <w:r w:rsidRPr="00C869DD">
        <w:rPr>
          <w:rStyle w:val="StyleUnderline"/>
        </w:rPr>
        <w:t>comparative political theory attempted to address difference while actively avoiding conclusions of utter incommensurability or irreducible difference</w:t>
      </w:r>
      <w:r w:rsidRPr="003D3BCB">
        <w:rPr>
          <w:rStyle w:val="StyleUnderline"/>
        </w:rPr>
        <w:t xml:space="preserve">. </w:t>
      </w:r>
      <w:r w:rsidRPr="00C869DD">
        <w:rPr>
          <w:rStyle w:val="StyleUnderline"/>
        </w:rPr>
        <w:t>Comparative political theory took on Said’s language about Orientalism—noting that it sees essential contrast wherever it looks—and so countered this with works that contextualized and historicized difference, and emphasized commonality</w:t>
      </w:r>
      <w:r w:rsidRPr="003D3BCB">
        <w:rPr>
          <w:rStyle w:val="StyleUnderline"/>
        </w:rPr>
        <w:t xml:space="preserve">. </w:t>
      </w:r>
      <w:r w:rsidRPr="00C869DD">
        <w:rPr>
          <w:sz w:val="16"/>
        </w:rPr>
        <w:t xml:space="preserve">Because it adopted Said’s characterization of Orientalism, comparative political theory has not fully recognized that it shares qualities and questions with earlier Orientalist scholars. </w:t>
      </w:r>
      <w:r w:rsidRPr="00C869DD">
        <w:rPr>
          <w:rStyle w:val="StyleUnderline"/>
        </w:rPr>
        <w:t>Comparative political theory has often aimed to correct what it sees as European and North American chauvinism, by highlighting commonalities between that “Western” world and those outside of it</w:t>
      </w:r>
      <w:r w:rsidRPr="00C869DD">
        <w:rPr>
          <w:b/>
          <w:sz w:val="16"/>
        </w:rPr>
        <w:t>.</w:t>
      </w:r>
      <w:r w:rsidRPr="00C869DD">
        <w:rPr>
          <w:sz w:val="16"/>
        </w:rPr>
        <w:t xml:space="preserve"> </w:t>
      </w:r>
      <w:r w:rsidRPr="003D3BCB">
        <w:rPr>
          <w:rStyle w:val="StyleUnderline"/>
        </w:rPr>
        <w:t>Euben writes that comparative political theory should “emphasize shared dilemmas and questions” across apparent cultural divisions</w:t>
      </w:r>
      <w:r w:rsidRPr="00C869DD">
        <w:rPr>
          <w:sz w:val="16"/>
        </w:rPr>
        <w:t xml:space="preserve">.43 </w:t>
      </w:r>
      <w:r w:rsidRPr="003D3BCB">
        <w:rPr>
          <w:rStyle w:val="StyleUnderline"/>
        </w:rPr>
        <w:t>Such comparison can reveal that these seemingly “other” traditions appeal to familiar principles</w:t>
      </w:r>
      <w:r w:rsidRPr="00C869DD">
        <w:rPr>
          <w:sz w:val="16"/>
        </w:rPr>
        <w:t xml:space="preserve">. </w:t>
      </w:r>
      <w:r w:rsidRPr="003D3BCB">
        <w:rPr>
          <w:rStyle w:val="StyleUnderline"/>
        </w:rPr>
        <w:t>Al-Hibri, for example, finds that democracy and Islam are not only compatible, but indeed that democratization in Muslim states can “enhance” the rule of Islamic law</w:t>
      </w:r>
      <w:r w:rsidRPr="00C869DD">
        <w:rPr>
          <w:sz w:val="16"/>
        </w:rPr>
        <w:t xml:space="preserve">.44 Dallmayr writes that the notion that “the basic purpose of politics is to promote the ‘common good’ or ‘good life’” can be found in Aristotle as well as “Alfarabi, Confucius, and the Indian shastras.”45 </w:t>
      </w:r>
      <w:r w:rsidRPr="00C869DD">
        <w:rPr>
          <w:rStyle w:val="StyleUnderline"/>
        </w:rPr>
        <w:t>In emphasizing commonalities, comparative political theory avoids “the conclusion that cultures are morally and cognitively incommensurable.</w:t>
      </w:r>
      <w:r w:rsidRPr="003D3BCB">
        <w:rPr>
          <w:rStyle w:val="StyleUnderline"/>
        </w:rPr>
        <w:t>”</w:t>
      </w:r>
      <w:r w:rsidRPr="00C869DD">
        <w:rPr>
          <w:sz w:val="16"/>
        </w:rPr>
        <w:t xml:space="preserve">46 In arguing that comparison yields commonalities across cultures or intellectual traditions, comparative political </w:t>
      </w:r>
      <w:r w:rsidRPr="00131BD3">
        <w:rPr>
          <w:sz w:val="10"/>
          <w:szCs w:val="10"/>
        </w:rPr>
        <w:t>theorists repeat a significant theme of nineteenthcentury Orientalism, as we have seen in Schlegel and Mu¨ller. Schlegel and Mu¨ller emphasized the commonalities between Europe and India (especially ancient India), and Mu¨ller argued that the act of recognizing those commonalities would even encourage Europeans to treat Indians as fellows rather than foreigners. Sometimes, comparative political theory has emphasized difference, rather than commonality, and here the arguments can resemble Jones’s: political theory from other places may be quite different from that of the West, but those differences ought to be understood and respected, not taken as the basis for dismissal. Comparative political theorists have sought to explain and explore different understandings of “agency, subjectivity, and freedom” 43Ibid., 10. My analysis of the tendency of comparative political theory to emphasize commonality roughly accords with Andrew March’s remarks about what he calls its “rehabilitative” strand at work in some practices of veiling, different institutional formations for democratic government and understandings of democracy, or different meanings of secularism and of opposition to it.47 Non-Western political thought, it is argued, must be understood on its own terms, not judged by the standards of the West. Sometimes, like Jones, comparative political theory emphasizes that different principles are valid and meaningful in different cultural contexts, and that scholarship ought to study and understand those differences. Dorraj, for example, contextualizes the meaning of martyrdom in Iranian political culture in an account which is highly historicized and nonessentialist, but which also attends carefully to elements of “pre-Islamic Iranian tradition and Islamic culture” that give martyrdom its</w:t>
      </w:r>
      <w:r w:rsidRPr="00C869DD">
        <w:rPr>
          <w:sz w:val="16"/>
        </w:rPr>
        <w:t xml:space="preserve"> particular resonance and relevance in the Iranian revolution.48 </w:t>
      </w:r>
      <w:r w:rsidRPr="00C869DD">
        <w:rPr>
          <w:rStyle w:val="StyleUnderline"/>
        </w:rPr>
        <w:t>When emphasizing difference, comparative political theory generally works to contextualize and historicize it.</w:t>
      </w:r>
      <w:r w:rsidRPr="00C869DD">
        <w:rPr>
          <w:sz w:val="16"/>
        </w:rPr>
        <w:t xml:space="preserve"> As we have seen, Jones emphasized equivalence through an argument for relative value. He appealed to an overall commonality between the laws and institutions that he studied and those of Europe. Each was equally valid with respect to its own; differences lay at the level of content, and ought, he argued, to be respected. Whether emphasizing commonality or difference, both Orientalism and </w:t>
      </w:r>
      <w:r w:rsidRPr="00131BD3">
        <w:rPr>
          <w:rStyle w:val="StyleUnderline"/>
        </w:rPr>
        <w:t>comparative political theory argue that Western scholars ought to recognize the value of non-Western texts and ideas</w:t>
      </w:r>
      <w:r w:rsidRPr="00C869DD">
        <w:rPr>
          <w:sz w:val="16"/>
        </w:rPr>
        <w:t xml:space="preserve">. To make a value claim, however, requires invoking a basis for value. </w:t>
      </w:r>
      <w:r w:rsidRPr="00131BD3">
        <w:rPr>
          <w:rStyle w:val="StyleUnderline"/>
        </w:rPr>
        <w:t>Orientalism invoked universalist bases for the value of their subjects without hesitation</w:t>
      </w:r>
      <w:r w:rsidRPr="00C869DD">
        <w:rPr>
          <w:rStyle w:val="StyleUnderline"/>
        </w:rPr>
        <w:t>; the basis of value is more complicated, however, for many comparative political theorists.</w:t>
      </w:r>
      <w:r w:rsidRPr="00C869DD">
        <w:rPr>
          <w:sz w:val="16"/>
        </w:rPr>
        <w:t xml:space="preserve"> One strand of </w:t>
      </w:r>
      <w:r w:rsidRPr="00131BD3">
        <w:rPr>
          <w:rStyle w:val="StyleUnderline"/>
        </w:rPr>
        <w:t>c</w:t>
      </w:r>
      <w:r w:rsidRPr="00C869DD">
        <w:rPr>
          <w:rStyle w:val="StyleUnderline"/>
        </w:rPr>
        <w:t>omparative political theory embraces universal principles, finding in comparison an opportunity to underscore, strengthen, or refine an idea of a universal good. If comparison shows a basic unity across cultures, traditions, and languages on what the important questions are, this unity in turn reinforces the significance of those common questions and ideas.</w:t>
      </w:r>
      <w:r w:rsidRPr="00C869DD">
        <w:rPr>
          <w:sz w:val="16"/>
        </w:rPr>
        <w:t xml:space="preserve"> A </w:t>
      </w:r>
      <w:r w:rsidRPr="00131BD3">
        <w:rPr>
          <w:sz w:val="10"/>
          <w:szCs w:val="10"/>
        </w:rPr>
        <w:t>certain degree of diversity can be accommodated, or even productive, in this project. Thus, Dallmayr and others have treated different contexts and articulations of what they take to be common problems and universals—how to achieve “the good life” or “democracy,” the meaning of “freedom” or “democracy,” or the philosophical bases of nonviolence—in order to arrive at satisfying answers to those problems or understandings of those universals. Differences, in other words, can be resolved into an underlying unity. Schlegel and Mu¨ller unhesitatingly embraced universalistic frameworks in which to fit their Oriental data: for Schlegel, that was the framework of a Christian truth, and for Mu¨ller, it was the framework of “the history of the human mind.”50 It was by embracing these universalistic frameworks that Orientalists were able to identify precisely what was of value about their subjects. Schlegel and Mu¨ller, as we have seen, found particular value in ideas contained in ancient texts of India, and argued that these were in some respects more valuable than their Western counterparts. For many comparative political theorists, however, universalism is suspect at best, and its utility in establishing value becomes a liability as well. Even when noting the shared principles that commonality can reveal, comparative political theory often argues against</w:t>
      </w:r>
      <w:r w:rsidRPr="00C869DD">
        <w:rPr>
          <w:sz w:val="16"/>
        </w:rPr>
        <w:t xml:space="preserve"> presuming universalism, precisely on the grounds that any “universal” tends to emerge from, and favor, a particular time, place, culture, etc., in actuality. </w:t>
      </w:r>
      <w:r w:rsidRPr="00131BD3">
        <w:rPr>
          <w:rStyle w:val="StyleUnderline"/>
        </w:rPr>
        <w:t>Attentive to Said’s concerns about the Eurocentrism of supposedly universal norms and principles, comparative political theorists seek to make more modest the place of Europe in the field of political theory, and to encourage “the Western practitioner of political theory/philosophy [to] relinquish the role of universal teacher (buttressed by Western hegemony) and be content with that of fellow student in a crosscultural learning experience.”</w:t>
      </w:r>
      <w:r w:rsidRPr="00C869DD">
        <w:rPr>
          <w:sz w:val="16"/>
        </w:rPr>
        <w:t xml:space="preserve">51 </w:t>
      </w:r>
      <w:r w:rsidRPr="00C869DD">
        <w:rPr>
          <w:rStyle w:val="StyleUnderline"/>
        </w:rPr>
        <w:t>Euben, sensitive to the dangers of “imposing supposedly universal categories and moral rules,” argues that attending to shared questions rather than “universal truths” helps avoid such glib and problematic universalism</w:t>
      </w:r>
      <w:r w:rsidRPr="00C869DD">
        <w:rPr>
          <w:sz w:val="16"/>
        </w:rPr>
        <w:t xml:space="preserve">, but that even here, she warns that comparative political </w:t>
      </w:r>
      <w:r w:rsidRPr="00131BD3">
        <w:rPr>
          <w:sz w:val="10"/>
          <w:szCs w:val="10"/>
        </w:rPr>
        <w:t>theorists must take care not to assume even “the universality of such questions.”52 Nonuniversalistic comparative political theory, she argues, must leave open the possibility that it will uncover entirely new questions. But what exactly is the value of uncovering such questions? In seeking to avoid the universalistic frameworks of earlier Orientalists, comparative political theory has struggled to articulate precisely the value of its subjects, a point to which we will return.53 Before doing so, however, we will see that earlier Orientalism’s valuing of its subjects—even in universalistic terms—is something that Said’s critique can help illuminate. In contrast with much contemporary comparative political theory, earlier Orientalists embraced universalistic frameworks through which they articulated the value of their subject. As we have seen, they urged their fellow Europeans to appropriate that value for the sake of future (European) scholarship and knowledge. Neither Schlegel nor Mu¨ller showed the least hesitation or embarrassment about advocating the appropriation of value from ancient Indian texts, because such appropriation was an attractive model of how human knowledge traveled and progressed. Appropriation as a model for the development of human knowledge did not necessarily hold for them a moral liability as a form of domination, nor was it of</w:t>
      </w:r>
      <w:r w:rsidRPr="00C869DD">
        <w:rPr>
          <w:sz w:val="16"/>
        </w:rPr>
        <w:t xml:space="preserve"> secondary status as a model of derivation rather than originality. </w:t>
      </w:r>
      <w:r w:rsidRPr="00C869DD">
        <w:rPr>
          <w:rStyle w:val="StyleUnderline"/>
        </w:rPr>
        <w:t>As we have seen, the significant revelation of Orientalism was not that modern Europe was unoriginal, but instead that it derived most fundamentally from India</w:t>
      </w:r>
      <w:r w:rsidRPr="00C869DD">
        <w:rPr>
          <w:sz w:val="16"/>
        </w:rPr>
        <w:t xml:space="preserve">, rather than Greece and Rome. Just as the </w:t>
      </w:r>
      <w:r w:rsidRPr="00C869DD">
        <w:rPr>
          <w:rStyle w:val="StyleUnderline"/>
        </w:rPr>
        <w:t xml:space="preserve">Greek and Roman patrimony was thought to “belong” to nineteenth-century (northern) Europe </w:t>
      </w:r>
      <w:r w:rsidRPr="00C869DD">
        <w:rPr>
          <w:sz w:val="16"/>
        </w:rPr>
        <w:t xml:space="preserve">(rather than contemporary Greeks and Romans), </w:t>
      </w:r>
      <w:r w:rsidRPr="00C869DD">
        <w:rPr>
          <w:rStyle w:val="StyleUnderline"/>
        </w:rPr>
        <w:t>so ancient India, too, “belonged” to contemporary European men of letters</w:t>
      </w:r>
      <w:r w:rsidRPr="00C869DD">
        <w:rPr>
          <w:sz w:val="16"/>
        </w:rPr>
        <w:t>. The appropriation that both Schlegel and Mu¨ller advocate—</w:t>
      </w:r>
      <w:r w:rsidRPr="00131BD3">
        <w:rPr>
          <w:rStyle w:val="StyleUnderline"/>
        </w:rPr>
        <w:t>the appropriation of value</w:t>
      </w:r>
      <w:r w:rsidRPr="00C869DD">
        <w:rPr>
          <w:sz w:val="16"/>
        </w:rPr>
        <w:t xml:space="preserve"> from ancient Indian texts </w:t>
      </w:r>
      <w:r w:rsidRPr="00131BD3">
        <w:rPr>
          <w:rStyle w:val="StyleUnderline"/>
        </w:rPr>
        <w:t>for Europe’s future</w:t>
      </w:r>
      <w:r w:rsidRPr="00131BD3">
        <w:rPr>
          <w:b/>
          <w:sz w:val="16"/>
        </w:rPr>
        <w:t>—</w:t>
      </w:r>
      <w:r w:rsidRPr="00131BD3">
        <w:rPr>
          <w:rStyle w:val="StyleUnderline"/>
        </w:rPr>
        <w:t>is an example of a more general type of intellectual appropriation</w:t>
      </w:r>
      <w:r w:rsidRPr="00C869DD">
        <w:rPr>
          <w:rStyle w:val="StyleUnderline"/>
        </w:rPr>
        <w:t xml:space="preserve"> common in the history of political thought</w:t>
      </w:r>
      <w:r w:rsidRPr="00C869DD">
        <w:rPr>
          <w:sz w:val="16"/>
        </w:rPr>
        <w:t xml:space="preserve">, and is not unique to Orientalism. Though intellectual appropriation need not imply colonial domination, it is clear that for some Orientalists, the two actions did not merely coincide, but indeed authorized each other, as Said and subsequent scholars have claimed. When Mu¨ller told future members of the British Indian Civil Service that “India for the future belongs to Europe, it has its place in the Indo-European world, it has its place in our own history,” he blended the senses in which he thought India rightly “belonged” to Europe, including the political sense.54 Mu¨ller’s thought, in particular, reflects a kind of imperialism that Said’s book illuminates, and </w:t>
      </w:r>
      <w:r w:rsidRPr="00131BD3">
        <w:rPr>
          <w:rStyle w:val="StyleUnderline"/>
        </w:rPr>
        <w:t>that contemporary political theory disavows</w:t>
      </w:r>
      <w:r w:rsidRPr="00C869DD">
        <w:rPr>
          <w:sz w:val="16"/>
        </w:rPr>
        <w:t>.55 Mu¨ller’s thought, however, also reveals that this intellectual appropriation depends precisely on valuing its object, not denigrating it. That is, this kind of intellectual appropriation, even when articulated as imperialism, is impossible without value being located in its object (India, its knowledge). The more valuable the object, the more sensible and attractive its appropriation. In this respect, “</w:t>
      </w:r>
      <w:r w:rsidRPr="00131BD3">
        <w:rPr>
          <w:sz w:val="10"/>
          <w:szCs w:val="10"/>
        </w:rPr>
        <w:t>Orientalism” was largely about identifying 54Mu¨ller, India, 32. 55It may come as some surprise, given Mu¨ller’s words, that his appointment to an important chair at Cambridge was initially resisted because he was thought to be hostile to missionary work, and too wedded to the Humboldtian model of the university, and of science as proceeding without taint of mundane political instrumentalism value in its subject, rather than denigrating or dismissing it. This act of “Orientalism,” while suggested by Said, is stifled by his own emphasis on how Orientalist views denigrated the East, and is rarely explored by those more interested in how Western knowledge was imposed on (and appropriated by) Indian subjects.56 Comparative political theorists often aim to avoid the kind of universalistic frameworks that allowed Schlegel and Mu¨ller to so confidently identify the value of their subjects. In rejecting universalistic frameworks, comparative political theorists incur difficulty making claims about the value of their material beyond its own cultural, political, or historical context.57 Some comparative political theorists have tackled this</w:t>
      </w:r>
      <w:r w:rsidRPr="00C869DD">
        <w:rPr>
          <w:sz w:val="16"/>
        </w:rPr>
        <w:t xml:space="preserve"> hermeneutic problem quite directly.58 </w:t>
      </w:r>
      <w:r w:rsidRPr="00131BD3">
        <w:rPr>
          <w:rStyle w:val="StyleUnderline"/>
        </w:rPr>
        <w:t>Comparative political theory often finds that it must justify itself in terms of the value that its “new” subject will have for political theory more generally</w:t>
      </w:r>
      <w:r w:rsidRPr="00131BD3">
        <w:rPr>
          <w:b/>
          <w:sz w:val="16"/>
        </w:rPr>
        <w:t xml:space="preserve">. </w:t>
      </w:r>
      <w:r w:rsidRPr="00C869DD">
        <w:rPr>
          <w:sz w:val="16"/>
        </w:rPr>
        <w:t xml:space="preserve">As Andrew March has argued, at some level such a claim is required for a new subdiscipline to legitimate itself.59 </w:t>
      </w:r>
      <w:r w:rsidRPr="00131BD3">
        <w:rPr>
          <w:rStyle w:val="StyleUnderline"/>
        </w:rPr>
        <w:t>Comparative political theorists</w:t>
      </w:r>
      <w:r w:rsidRPr="00C869DD">
        <w:rPr>
          <w:sz w:val="16"/>
        </w:rPr>
        <w:t xml:space="preserve">, however, are generally loath to make such a claim, because they seek to avoid using data from “others” instrumentally to benefit the “self” of (Western) political theory. Farah Godrej, for example, </w:t>
      </w:r>
      <w:r w:rsidRPr="00131BD3">
        <w:rPr>
          <w:rStyle w:val="StyleUnderline"/>
        </w:rPr>
        <w:t>has called for “cosmopolitan” political theory to engage critically across civilizational divides, and to “see new political insights as potentially emerging from any set of resources</w:t>
      </w:r>
      <w:r w:rsidRPr="00C869DD">
        <w:rPr>
          <w:rStyle w:val="StyleUnderline"/>
        </w:rPr>
        <w:t>, past or present, ‘our’ traditions, or ‘others,’” without presuming that texts from other traditions are valuable only in that “they have something to say to us.”</w:t>
      </w:r>
      <w:r w:rsidRPr="00C869DD">
        <w:rPr>
          <w:sz w:val="16"/>
        </w:rPr>
        <w:t xml:space="preserve">60 Leigh Kathryn Jenco sees even postcolonial scholarship as caught unproductively in a Eurocentric trap, insofar as it claims that “it is impossible for anyone to think without” Eurocentric categories.61 Both Godrej and Jenco call for </w:t>
      </w:r>
      <w:r w:rsidRPr="00131BD3">
        <w:rPr>
          <w:rStyle w:val="StyleUnderline"/>
        </w:rPr>
        <w:t>comparative political theory to seek methods, and not just content, data, or questions, from outside the West, in order to “supplant</w:t>
      </w:r>
      <w:r w:rsidRPr="00C869DD">
        <w:rPr>
          <w:rStyle w:val="StyleUnderline"/>
        </w:rPr>
        <w:t xml:space="preserve">, rather than embrace” </w:t>
      </w:r>
      <w:r w:rsidRPr="00131BD3">
        <w:rPr>
          <w:rStyle w:val="StyleUnderline"/>
        </w:rPr>
        <w:t>Eurocentrism.</w:t>
      </w:r>
      <w:r w:rsidRPr="00C869DD">
        <w:rPr>
          <w:sz w:val="16"/>
        </w:rPr>
        <w:t xml:space="preserve">62 Both have proposed that </w:t>
      </w:r>
      <w:r w:rsidRPr="00C869DD">
        <w:rPr>
          <w:rStyle w:val="StyleUnderline"/>
        </w:rPr>
        <w:t>comparative political theory can help broaden political theory’s methodological toolkit, an aim I endorse, as will become evident.</w:t>
      </w:r>
      <w:r w:rsidRPr="00C869DD">
        <w:rPr>
          <w:sz w:val="16"/>
        </w:rPr>
        <w:t xml:space="preserve"> However, aside from the 56Partha Chatterjee, Nationalist Thought and the Colonial World: A Derivative Discourse (Minneapolis: University of Minnesota Press, 1986); Dipesh Chakrabarty, Provincializing Europe: Postcolonial Thought and Historical Difference (Princeton: Princeton University Press, 2000); Said, Orientalism. I thank Bob Meister, and members of the audience at the 2009 WPSA meeting at which I presented an earlier draft of this paper, for pointing out this direction for my argument. Merits of the methodological innovations they propose, what is striking about these self-conscious efforts to supplant Eurocentrism is that they have mostly duplicated Orientalism’s geographical and civilizational emphases, and also its omissions.</w:t>
      </w:r>
    </w:p>
    <w:p w:rsidR="00C71562" w:rsidRPr="00204BD0" w:rsidRDefault="00C71562" w:rsidP="00C71562"/>
    <w:p w:rsidR="00C71562" w:rsidRDefault="00C71562" w:rsidP="00C71562">
      <w:pPr>
        <w:pStyle w:val="Heading3"/>
      </w:pPr>
      <w:bookmarkStart w:id="21" w:name="_Toc455340913"/>
      <w:r>
        <w:t>“The Pilgrim”</w:t>
      </w:r>
      <w:bookmarkEnd w:id="21"/>
    </w:p>
    <w:p w:rsidR="00C71562" w:rsidRDefault="00C71562" w:rsidP="00C71562"/>
    <w:p w:rsidR="00C71562" w:rsidRPr="001E5344" w:rsidRDefault="00C71562" w:rsidP="00C71562">
      <w:pPr>
        <w:pStyle w:val="Heading4"/>
      </w:pPr>
      <w:r w:rsidRPr="001E5344">
        <w:t xml:space="preserve">Thus the advocacy we affirm the Pilgrim as a means of bridging the Oriental and Occidental through the deconstruction of the national identity.  </w:t>
      </w:r>
    </w:p>
    <w:p w:rsidR="00C71562" w:rsidRDefault="00C71562" w:rsidP="00C71562">
      <w:pPr>
        <w:rPr>
          <w:rFonts w:eastAsia="Times New Roman"/>
        </w:rPr>
      </w:pPr>
      <w:r w:rsidRPr="007506B3">
        <w:rPr>
          <w:rStyle w:val="Style13ptBold"/>
        </w:rPr>
        <w:t>Frederick 16</w:t>
      </w:r>
      <w:r>
        <w:rPr>
          <w:rFonts w:eastAsia="Times New Roman"/>
        </w:rPr>
        <w:t xml:space="preserve"> (Patricia Frederick, Professor of French and Chair of Global Languages at Northern Arizona University, 2016, “Encounters Between East and West, Intercultural Perspectives,” Higher Education Press and Springer, Chapter 6 pg. 93-94) KVA edited for gendered rhetoric</w:t>
      </w:r>
    </w:p>
    <w:p w:rsidR="00C71562" w:rsidRDefault="00C71562" w:rsidP="00C71562">
      <w:pPr>
        <w:rPr>
          <w:rStyle w:val="Emphasis"/>
        </w:rPr>
      </w:pPr>
      <w:r w:rsidRPr="007506B3">
        <w:rPr>
          <w:rFonts w:eastAsia="Times New Roman"/>
        </w:rPr>
        <w:t xml:space="preserve">As his name implies, </w:t>
      </w:r>
      <w:r w:rsidRPr="007506B3">
        <w:rPr>
          <w:rStyle w:val="StyleUnderline"/>
        </w:rPr>
        <w:t>the Pilgrim is also an archetypal wanderer who travels easily between Orient and Occident in order to understand genuine connections between diverse lands</w:t>
      </w:r>
      <w:r w:rsidRPr="007506B3">
        <w:rPr>
          <w:rFonts w:eastAsia="Times New Roman"/>
        </w:rPr>
        <w:t xml:space="preserve">. </w:t>
      </w:r>
      <w:r w:rsidRPr="007506B3">
        <w:rPr>
          <w:rFonts w:eastAsia="Times New Roman"/>
          <w:strike/>
        </w:rPr>
        <w:t xml:space="preserve">His </w:t>
      </w:r>
      <w:r w:rsidRPr="00236C6C">
        <w:rPr>
          <w:rStyle w:val="StyleUnderline"/>
        </w:rPr>
        <w:t>[their] identity is transmutable</w:t>
      </w:r>
      <w:r w:rsidRPr="007506B3">
        <w:rPr>
          <w:rFonts w:eastAsia="Times New Roman"/>
        </w:rPr>
        <w:t xml:space="preserve">. At times </w:t>
      </w:r>
      <w:r w:rsidRPr="007506B3">
        <w:rPr>
          <w:rFonts w:eastAsia="Times New Roman"/>
          <w:strike/>
        </w:rPr>
        <w:t>he</w:t>
      </w:r>
      <w:r>
        <w:rPr>
          <w:rFonts w:eastAsia="Times New Roman"/>
        </w:rPr>
        <w:t>[their]</w:t>
      </w:r>
      <w:r w:rsidRPr="007506B3">
        <w:rPr>
          <w:rFonts w:eastAsia="Times New Roman"/>
        </w:rPr>
        <w:t xml:space="preserve"> resembles the Greek Charon ferrying people across the river Styx. At others, </w:t>
      </w:r>
      <w:r w:rsidRPr="007506B3">
        <w:rPr>
          <w:rFonts w:eastAsia="Times New Roman"/>
          <w:strike/>
        </w:rPr>
        <w:t>he</w:t>
      </w:r>
      <w:r>
        <w:rPr>
          <w:rFonts w:eastAsia="Times New Roman"/>
        </w:rPr>
        <w:t>[their]</w:t>
      </w:r>
      <w:r w:rsidRPr="007506B3">
        <w:rPr>
          <w:rFonts w:eastAsia="Times New Roman"/>
        </w:rPr>
        <w:t xml:space="preserve"> is like Odysseus taking a night sea journey under the world in the West and coming up in the East where, according to Campbell (1964), “the Daughter of Dawn has her dwellings” and where </w:t>
      </w:r>
      <w:r w:rsidRPr="007506B3">
        <w:rPr>
          <w:rFonts w:eastAsia="Times New Roman"/>
          <w:strike/>
        </w:rPr>
        <w:t>his</w:t>
      </w:r>
      <w:r>
        <w:rPr>
          <w:rFonts w:eastAsia="Times New Roman"/>
        </w:rPr>
        <w:t>[their]</w:t>
      </w:r>
      <w:r w:rsidRPr="007506B3">
        <w:rPr>
          <w:rFonts w:eastAsia="Times New Roman"/>
        </w:rPr>
        <w:t xml:space="preserve"> ultimate goal is a hieros-gamos or sacred marriage of opposites (p. 163). </w:t>
      </w:r>
      <w:r w:rsidRPr="00236C6C">
        <w:rPr>
          <w:rStyle w:val="StyleUnderline"/>
        </w:rPr>
        <w:t xml:space="preserve">Androgynous and ambiguous, the Pilgrim is connected to water and its capacity to blend or blur opposing forces such as darkness and light, masculine and feminine. </w:t>
      </w:r>
      <w:r w:rsidRPr="007506B3">
        <w:rPr>
          <w:rFonts w:eastAsia="Times New Roman"/>
        </w:rPr>
        <w:t xml:space="preserve">We read in the fourth act that the sea’s colour “tire sur l’indigo” [is verging on indigo] (Maalouf 2001, p. 57) and this unusual colour must be seen as a deliberate reference to East-West encounters. Mentioned in ancient manuscripts, indigo dye was introduced to the Mediterranean region by Arab traders in the thirteenth century, then transported to Europe via caravan routes along with other valuable articles of trade and finally shipped in large quantities from eastern port cities. That the sea is said to be “verging” on indigo during Love From Afar’s night voyage and dream sequence clearly implies the lovers’ imagined movement towards an allegorical blending of East and West. </w:t>
      </w:r>
      <w:r w:rsidRPr="00236C6C">
        <w:rPr>
          <w:rStyle w:val="StyleUnderline"/>
        </w:rPr>
        <w:t>The Pilgrim represents that difficult middle ground where Eastern and Western “worlds seem to complement each other without loss of identity on either side” (</w:t>
      </w:r>
      <w:r w:rsidRPr="007506B3">
        <w:rPr>
          <w:rFonts w:eastAsia="Times New Roman"/>
        </w:rPr>
        <w:t xml:space="preserve">Bahri and Sautman 2009, p. 193). </w:t>
      </w:r>
      <w:r w:rsidRPr="007506B3">
        <w:rPr>
          <w:rFonts w:eastAsia="Times New Roman"/>
          <w:strike/>
        </w:rPr>
        <w:t>He</w:t>
      </w:r>
      <w:r>
        <w:rPr>
          <w:rFonts w:eastAsia="Times New Roman"/>
        </w:rPr>
        <w:t>[</w:t>
      </w:r>
      <w:r w:rsidRPr="00236C6C">
        <w:rPr>
          <w:rStyle w:val="StyleUnderline"/>
        </w:rPr>
        <w:t>They] is a global crusader who imagines a potential harmony between Oriental and Occidental perspectives and attempts to affect a metaphorical fusion of the two</w:t>
      </w:r>
      <w:r w:rsidRPr="007506B3">
        <w:rPr>
          <w:rFonts w:eastAsia="Times New Roman"/>
        </w:rPr>
        <w:t xml:space="preserve"> by bringing Jaufré by boat to Tripoli to meet the Countess. Unfortunately, like </w:t>
      </w:r>
      <w:r w:rsidRPr="007506B3">
        <w:rPr>
          <w:rFonts w:eastAsia="Times New Roman"/>
          <w:strike/>
        </w:rPr>
        <w:t>his</w:t>
      </w:r>
      <w:r>
        <w:rPr>
          <w:rFonts w:eastAsia="Times New Roman"/>
        </w:rPr>
        <w:t>[their]</w:t>
      </w:r>
      <w:r w:rsidRPr="007506B3">
        <w:rPr>
          <w:rFonts w:eastAsia="Times New Roman"/>
        </w:rPr>
        <w:t xml:space="preserve"> message that was misunderstood when he translated the troubadour’s verses, his attempt to unite the two lovers is ultimately thwarted. Appearing like the fates of a Greek tragedy after the poet’s death, the Pilgrim speaks solemnly of his failed efforts to reunite distant lands: “D’une rive à l’autre, d’une confidence à l’autre, Je croyais tisser les fils blancs d’une robe de mariée, A mon insu je tissais l’étoffe d’un linceul!” [From one shore to the other, from one confidence to another, I believed I was weaving the white threads of a wedding gown, I didn’t know I was weaving the cloth for a shroud of death!] (Maalouf 2001, p. 87). The stage directions then explain that </w:t>
      </w:r>
      <w:r w:rsidRPr="007506B3">
        <w:rPr>
          <w:rFonts w:eastAsia="Times New Roman"/>
          <w:strike/>
        </w:rPr>
        <w:t>he</w:t>
      </w:r>
      <w:r>
        <w:rPr>
          <w:rFonts w:eastAsia="Times New Roman"/>
        </w:rPr>
        <w:t>[they]</w:t>
      </w:r>
      <w:r w:rsidRPr="007506B3">
        <w:rPr>
          <w:rFonts w:eastAsia="Times New Roman"/>
        </w:rPr>
        <w:t xml:space="preserve"> exits “like a fallen angel, or stops frozen like a pillar of salt”. Both images are striking and both suggest acts of disobedience and redemption, but it is the “fallen angel” that is most interesting because it evokes a blending of cultural beliefs: In Judaism, as well as in early Christianity and in Islam, rebellious angels were thought to have “fallen” from grace.</w:t>
      </w:r>
      <w:r>
        <w:rPr>
          <w:rFonts w:eastAsia="Times New Roman"/>
        </w:rPr>
        <w:t xml:space="preserve"> </w:t>
      </w:r>
      <w:r w:rsidRPr="007506B3">
        <w:rPr>
          <w:rFonts w:eastAsia="Times New Roman"/>
        </w:rPr>
        <w:t xml:space="preserve">Like his mediaeval Pilgrim moving between two shores, </w:t>
      </w:r>
      <w:r w:rsidRPr="00236C6C">
        <w:rPr>
          <w:rStyle w:val="Emphasis"/>
        </w:rPr>
        <w:t>Maalouf envisions a meeting point in the twenty-first century where opposites intersect. Such a bridge can only be formed by defying and deconstructing cultural stereotypes as well as notions of ‘national’ identities, just as the renowned author has done so successfully in his work. In order to transcend the biases of Orientalism and Occidentalism, both sides must be willing to embrace a more dualistic, broadminded perspective.</w:t>
      </w:r>
    </w:p>
    <w:p w:rsidR="00C71562" w:rsidRPr="00E70D21" w:rsidRDefault="00C71562" w:rsidP="00C71562"/>
    <w:p w:rsidR="00C71562" w:rsidRDefault="00C71562" w:rsidP="00C71562">
      <w:pPr>
        <w:pStyle w:val="Heading2"/>
      </w:pPr>
      <w:bookmarkStart w:id="22" w:name="_Toc455340914"/>
      <w:r>
        <w:t>Alt Solvency</w:t>
      </w:r>
      <w:bookmarkEnd w:id="22"/>
    </w:p>
    <w:p w:rsidR="00C71562" w:rsidRDefault="00C71562" w:rsidP="00C71562">
      <w:pPr>
        <w:pStyle w:val="Heading3"/>
      </w:pPr>
      <w:bookmarkStart w:id="23" w:name="_Toc455340915"/>
      <w:r>
        <w:t>Code Switching</w:t>
      </w:r>
      <w:bookmarkEnd w:id="23"/>
    </w:p>
    <w:p w:rsidR="00C71562" w:rsidRDefault="00C71562" w:rsidP="00C71562">
      <w:pPr>
        <w:pStyle w:val="Heading4"/>
      </w:pPr>
      <w:r>
        <w:t>Our strategy of code switching is critical to expose the underlying social and political exclusion of Asian American’s – our strategy offers a potential safe haven by building solidarity</w:t>
      </w:r>
    </w:p>
    <w:p w:rsidR="00C71562" w:rsidRDefault="00C71562" w:rsidP="00C71562">
      <w:r>
        <w:t xml:space="preserve"> </w:t>
      </w:r>
    </w:p>
    <w:p w:rsidR="00C71562" w:rsidRDefault="00C71562" w:rsidP="00C71562">
      <w:r w:rsidRPr="00FE67B8">
        <w:rPr>
          <w:rStyle w:val="Heading4Char"/>
        </w:rPr>
        <w:t>Duan 2015</w:t>
      </w:r>
      <w:r w:rsidRPr="0002538A">
        <w:t xml:space="preserve"> (Carlina, Writer and Teacher, "The Space Between: An analysis of code-switching within Asian American poetry as strategy poetic device", https://deepblue.lib.umich.edu/bitstream/handle/2027.42/112120/linaduan.pdf?sequence=1&amp;isAllowed=y, BEN)</w:t>
      </w:r>
    </w:p>
    <w:p w:rsidR="00C71562" w:rsidRDefault="00C71562" w:rsidP="00C71562"/>
    <w:p w:rsidR="00C71562" w:rsidRPr="00C50B3E" w:rsidRDefault="00C71562" w:rsidP="00C71562">
      <w:pPr>
        <w:rPr>
          <w:rStyle w:val="StyleUnderline"/>
        </w:rPr>
      </w:pPr>
      <w:r>
        <w:t xml:space="preserve">The linguistic concept of code-switching is not new. In the field of linguistics, codeswitching has been a focus since the 1980s, with increased attention paid to its relationship with identity construction, validation of one’s assigned “role” in a community, social cues, and community (Heller; Lo; Grosjean; Auer). </w:t>
      </w:r>
      <w:r w:rsidRPr="000E59A4">
        <w:rPr>
          <w:rStyle w:val="StyleUnderline"/>
        </w:rPr>
        <w:t>Those who are bilingual or multilingual</w:t>
      </w:r>
      <w:r>
        <w:t xml:space="preserve"> speakers </w:t>
      </w:r>
      <w:r w:rsidRPr="000E59A4">
        <w:rPr>
          <w:rStyle w:val="StyleUnderline"/>
        </w:rPr>
        <w:t>often engage in code-switching</w:t>
      </w:r>
      <w:r>
        <w:t xml:space="preserve">. According to The Cambridge Handbook of Linguistic Code-switching, bilingual speakers are those who have sustained the use of both languages continuously throughout a lifetime, starting from birth, or early childhood (Bullock and Toribio 7). It should be noted that all speakers — including monolingual speakers — selectively shift between their own language styles and/or dialects, depending on their linguistic environments (Bullock and Toribio 2). However, this study will focus on code-switching by bilingual speakers within poetry. Such poets have command over the multiple varieties and dialects of two (or more) languages, as opposed to just one. It is important to note that </w:t>
      </w:r>
      <w:r w:rsidRPr="000E59A4">
        <w:rPr>
          <w:rStyle w:val="StyleUnderline"/>
        </w:rPr>
        <w:t>code-switching does not devalue the two (or more) languages being spoken, nor does it mean that the bilingual speaker “‘speaks no language whatsoever’ and confuse[s] the two [languages] to such an extent that it is impossible to tell which language they speak”</w:t>
      </w:r>
      <w:r>
        <w:t xml:space="preserve"> (qtd. in Grosjean 53). After all, </w:t>
      </w:r>
      <w:r w:rsidRPr="000E59A4">
        <w:rPr>
          <w:rStyle w:val="StyleUnderline"/>
        </w:rPr>
        <w:t>code-switching is not an “ungrammatical” way to speak — it is guided by a system of rules, as well as fluency with two (or more) languages.</w:t>
      </w:r>
      <w:r>
        <w:t xml:space="preserve"> As linguist François Grosjean states in his book, Bilingual, “…code-switching follows very strict constraints and is implemented by bilinguals who are competent in their languages” (57). Yet, even when codeswitching is present, it may not be available to everyone. Linguist Monica Heller observes: “</w:t>
      </w:r>
      <w:r w:rsidRPr="000E59A4">
        <w:rPr>
          <w:rStyle w:val="Emphasis"/>
          <w:bdr w:val="single" w:sz="4" w:space="0" w:color="auto"/>
        </w:rPr>
        <w:t>Only those who are so socially situated with respect to the social boundaries that they have access to multiple roles will be likely to use code-switching to communicative effect.</w:t>
      </w:r>
      <w:r>
        <w:t xml:space="preserve">” Heller describes these ‘co-members’ of multiple communities as those who have agency in both languages, and thus, she emphasizes that code-switching is exclusive, and not available to every member of a speech community (8). This element of code-switching — that revolves around access and distance — will be important in the later discussion of code-switching’s role in poetry. Linguists have identified numerous reasons for code-switching in speech, emphasizing the act as a social tactic. According to Grosjean, “Code-switching is also used as a communicative or social strategy, to show speaker involvement, exclude someone, raise one’s status, show expertise, and so on” (55). In this way, </w:t>
      </w:r>
      <w:r w:rsidRPr="00800686">
        <w:rPr>
          <w:rStyle w:val="Emphasis"/>
          <w:bdr w:val="single" w:sz="4" w:space="0" w:color="auto"/>
        </w:rPr>
        <w:t>code-switching provides a channel for bilingual speakers to convey an underlying social meaning through their speech. Speakers can code-switch to build solidarity within a speech group, inflate or deflate ethnic identities (</w:t>
      </w:r>
      <w:r>
        <w:t xml:space="preserve">thus associating more with one community over another), </w:t>
      </w:r>
      <w:r w:rsidRPr="00800686">
        <w:rPr>
          <w:rStyle w:val="Emphasis"/>
          <w:bdr w:val="single" w:sz="4" w:space="0" w:color="auto"/>
        </w:rPr>
        <w:t>validate one’s presence within a community, and build narrative</w:t>
      </w:r>
      <w:r>
        <w:t xml:space="preserve"> (Heller; Lo; Muysken; Myers-Scotton). This complicated navigation of speech communities creates a way for speakers to emphasize differences or similarities, a key part of discursively constructing identity. For example, in a 2013 study4 conducted within a Chinese-American family in Michigan, speakers were observed to code-switch between Mandarin Chinese and English as a way to perform their familial identities and negotiate relationships (Duan 2013). During a conversation at dinner, the mother (Min) and daughter (Karen) both employed code-switching in order to disalign with each other, thus validating their own performances of familial identities.5 MIN: muo gu hen hao chi. Wo zuo tian zuo de cai zen men mei you ren xi huan chi? ‘Mushrooms are so good. Why did nobody like to eat the dishes I made yesterday?’ KAREN: I did! I ate them! MIN: no! PARTY DE SHI HOU ‘no! DURING PARTY TIME’ KAREN: wo party de shi hou? ‘(Our) party time?’ MIN: mmm-mm… Everybody! KAREN: ((laughing)) MIN: ke neng bu xi huan wo zuo de cai ba ‘Maybe they didn’t like my (vegetable) dishes.’ KAREN: you’re just being sensitive MIN: I’m not. I use this example to illustrate both the pragmatics of code-switching, and the social function of code-switching in identity performance. As seen in this moment, </w:t>
      </w:r>
      <w:r w:rsidRPr="008A3576">
        <w:rPr>
          <w:rStyle w:val="StyleUnderline"/>
        </w:rPr>
        <w:t>code-switching can occur as one word in the middle of a sentence</w:t>
      </w:r>
      <w:r>
        <w:t xml:space="preserve"> (“PARTY DE SHI HOU”), </w:t>
      </w:r>
      <w:r w:rsidRPr="008A3576">
        <w:rPr>
          <w:rStyle w:val="StyleUnderline"/>
        </w:rPr>
        <w:t>or as an entire sentence</w:t>
      </w:r>
      <w:r>
        <w:t xml:space="preserve"> (“I’m not”).6 Both these instances are considered legitimate examples of “code-switching.” In this example, codeswitching allows the two speakers to negotiate their mother-daughter relationship. Karen attempts to convince Min that their party guests liked her mother’s cooked dishes at the family’s dinner party, hosted the previous night, and uses code-switching to diminish her mother’s own sense of insecurity over her cooking. Karen says “=You’re just being sensitive,” and Min immediately replies: “I’m not.” This code-switch out of Min’s matrix language (Mandarin Chinese) and into English demonstrates her disconnect with Karen’s identification of her mother as sensitive. “I’m not” in English holds more linguistic resonance for Min. She can efficiently reject her “sensitive” role in a more powerful way in English. By using the same language as her daughter, Min can defend herself with English and thus, perform her own identity as a mother who is not sensitive. According to linguist Adrienne Lo, code-switching plays a part in “making apparent speakers’ imaginations about the speech communities they and their interlocutors belong to” (Lo 475). Code-switching helps speakers validate their position within a speech community, while also allowing speakers to construct and act upon their imagined roles within a speech community. Speakers will thus switch into or out of their matrix language in order to align or disalign themselves with a certain identity. For example, in the same 2013 Chinese-American familial study, Karen code</w:t>
      </w:r>
      <w:r w:rsidRPr="001A1A83">
        <w:t xml:space="preserve"> </w:t>
      </w:r>
      <w:r>
        <w:t xml:space="preserve">switches into Mandarin Chinese, in order to accentuate her disagreement with her father’s identification of her as a child: “I’m not a xiao hai er!,” I’m not a child, Karen says, referencing her disalignment with his identification of her as a “child.” Karen switches to the Chinese word for child, “xiao hai er,” when referencing her disagreement to her father’s statement. She emphasizes her refusal of a child’s identity by appealing to her parents in Chinese. In linguistics, code-switching studies have traditionally been focused on spoken environments. I am interested in moving away from the spoken context of code-switching, and focusing instead on code-switching in poetry. As such, it is important to note that, while these questions of identity construction, solidarity building, and alignment will all intersect with codeswitching in literature, looking at code-switching in poetry also opens up previously unexplored space. </w:t>
      </w:r>
      <w:r w:rsidRPr="008A3576">
        <w:rPr>
          <w:rStyle w:val="StyleUnderline"/>
        </w:rPr>
        <w:t>Poets are not interacting directly with others in a speech community; rather, their use of codeswitching is a conscious and strategic poetic choice, which both produces and diminishes distances in thematic conten</w:t>
      </w:r>
      <w:r>
        <w:t xml:space="preserve">t, as well as distances between reader and writer. As a result, other factors come into play in poetic code-switching that do not exist in spoken contexts: for example, the aesthetic ways that code-switching exists on a page. Poets may also discuss code-switching in their poems without actually engaging in a linguistic “code-switch.” Unlike spoken code-switching, which is often unconscious, </w:t>
      </w:r>
      <w:r w:rsidRPr="00C50B3E">
        <w:rPr>
          <w:rStyle w:val="StyleUnderline"/>
        </w:rPr>
        <w:t>poetic code-switching involves conscious decisions and awareness of the role of language within social interactions, in addition to the role of language as a literary device</w:t>
      </w:r>
      <w:r>
        <w:t xml:space="preserve">. This consciousness of language as social and literary tool is relevant within the broader field of Asian American literature, which produces literature that is reflective of the cultural, political, linguistic experiences of hyphenated American identities. Asian American studies scholar Shirley Geok-Lin Lim writes in “Assaying the Gold: Or, Contesting the Ground of Asian American Literature,” that, in response to mounting theoretical interest in ethnic studies, feminism, and politics by scholars, Asian American literature functions as “a cultural product that encapsulates language-values and creates sites for sociohistorical, anthropological, and political expressions and formations” (149). According to Lim, Asian American literature is a reflection and creation of cultural and political material that is, in part, also filtered through the lived experiences of Asian Americans. Thus, code-switching in poetry allows poets to construct and align themselves with various social and literary identities. Additionally, </w:t>
      </w:r>
      <w:r w:rsidRPr="00C50B3E">
        <w:rPr>
          <w:rStyle w:val="StyleUnderline"/>
        </w:rPr>
        <w:t>it enables poets to build and portray the specific experiences of bilingual Asian Americans living in the United States.</w:t>
      </w:r>
    </w:p>
    <w:p w:rsidR="00C71562" w:rsidRPr="00C50B3E" w:rsidRDefault="00C71562" w:rsidP="00C71562">
      <w:pPr>
        <w:rPr>
          <w:rStyle w:val="StyleUnderline"/>
        </w:rPr>
      </w:pPr>
    </w:p>
    <w:p w:rsidR="00C71562" w:rsidRPr="00C86CCF" w:rsidRDefault="00C71562" w:rsidP="00C71562">
      <w:pPr>
        <w:pStyle w:val="Heading4"/>
        <w:rPr>
          <w:rStyle w:val="StyleUnderline"/>
          <w:sz w:val="26"/>
          <w:u w:val="none"/>
        </w:rPr>
      </w:pPr>
      <w:r>
        <w:t>Code switching provides a gap in intelligibility that refuses to submit to Eurocentric conventions of “responding” – such a gap is necessary to produce an ethic of distance from the racist American power pyramid based in white supremacy</w:t>
      </w:r>
    </w:p>
    <w:p w:rsidR="00C71562" w:rsidRDefault="00C71562" w:rsidP="00C71562">
      <w:r w:rsidRPr="000E530D">
        <w:rPr>
          <w:rStyle w:val="Heading4Char"/>
        </w:rPr>
        <w:t>Duan 2015</w:t>
      </w:r>
      <w:r w:rsidRPr="0002538A">
        <w:t xml:space="preserve"> (Carlina, Writer and Teacher, "The Space Between: An analysis of code-switching within Asian American poetry as strategy poetic device", https://deepblue.lib.umich.edu/bitstream/handle/2027.42/112120/linaduan.pdf?sequence=1&amp;isAllowed=y, BEN)</w:t>
      </w:r>
    </w:p>
    <w:p w:rsidR="00C71562" w:rsidRDefault="00C71562" w:rsidP="00C71562"/>
    <w:p w:rsidR="00C71562" w:rsidRDefault="00C71562" w:rsidP="00C71562">
      <w:r>
        <w:t xml:space="preserve">Yet, </w:t>
      </w:r>
      <w:r w:rsidRPr="00FE67B8">
        <w:rPr>
          <w:rStyle w:val="StyleUnderline"/>
        </w:rPr>
        <w:t>code-switching does more than bridge the aesthetic with the social in poetry. It also helps poets advance their activist work, by subverting reader expectations</w:t>
      </w:r>
      <w:r>
        <w:t xml:space="preserve">. While readers coming to a book of poetry with an English title may expect a poem written entirely in English, </w:t>
      </w:r>
      <w:r w:rsidRPr="00FE67B8">
        <w:rPr>
          <w:rStyle w:val="StyleUnderline"/>
        </w:rPr>
        <w:t>code-switching produces a mixed field of access and alienation</w:t>
      </w:r>
      <w:r>
        <w:t xml:space="preserve">. The distance in comprehension fluctuates; readers may understand part of a poem, but be denied access from other sections, if written in a foreign language. By employing code-switching, poets such as Hong create intentional distance between their subjects and the speaker, attempting to replicate the type of exoticization that they face. Scholar Brigitte Wallinger-Schorn names </w:t>
      </w:r>
      <w:r w:rsidRPr="00C67591">
        <w:rPr>
          <w:rStyle w:val="StyleUnderline"/>
        </w:rPr>
        <w:t>code-switching</w:t>
      </w:r>
      <w:r>
        <w:t xml:space="preserve"> as </w:t>
      </w:r>
      <w:r w:rsidRPr="00C67591">
        <w:rPr>
          <w:rStyle w:val="StyleUnderline"/>
        </w:rPr>
        <w:t>a form of “linguistic hybridity</w:t>
      </w:r>
      <w:r>
        <w:t xml:space="preserve">” — a mixing of cultures and languages — in conjunction with the lived ‘hybridity’ that most Asian Americans face throughout their daily lives (95). Thus, translations (of their Asian languages) typically do not accurately reflect Asian Americans’ experiences. Rather, </w:t>
      </w:r>
      <w:r w:rsidRPr="00C67591">
        <w:rPr>
          <w:rStyle w:val="StyleUnderline"/>
        </w:rPr>
        <w:t>code-switching without translations retains a type of distance that is resonant with</w:t>
      </w:r>
      <w:r>
        <w:t xml:space="preserve"> poets’ </w:t>
      </w:r>
      <w:r w:rsidRPr="00C67591">
        <w:rPr>
          <w:rStyle w:val="StyleUnderline"/>
        </w:rPr>
        <w:t>lived experiences: “[Translations] replicate binary divisions and affirm and maintain difference — it is the ‘acknowledgment of the gap’ or ‘loss’ that haunts translation</w:t>
      </w:r>
      <w:r>
        <w:t>” (Wallinger-Schorn 93). A distance is developed between reader and writer, in that the reader can become alienated, unable to continue dialoguing within the poem</w:t>
      </w:r>
      <w:r w:rsidRPr="00C67591">
        <w:rPr>
          <w:rStyle w:val="StyleUnderline"/>
        </w:rPr>
        <w:t>. Code-switching without translation creates a distance in comprehension between writer and reader, but it is a distance that Wallinger-Schorn argues is more true to Asian American experiences, and forces the reader to reposition her own reading of the text; she is forced to look up the foreign language in order to understand the poem; or accept her limits in understanding.</w:t>
      </w:r>
      <w:r>
        <w:t xml:space="preserve"> Through exploring the responsibility of the reader to put in the work to understand — or attempting to understand — ‘foreign’ phrases within the poem, </w:t>
      </w:r>
      <w:r w:rsidRPr="00C67591">
        <w:rPr>
          <w:rStyle w:val="Emphasis"/>
          <w:bdr w:val="single" w:sz="4" w:space="0" w:color="auto"/>
        </w:rPr>
        <w:t>code-switching becomes a way to subvert “the eurocentric convention that ethnic speakers have to make sure their utterances are understood</w:t>
      </w:r>
      <w:r>
        <w:t xml:space="preserve">” (Wallinger-Schorn 100). Therefore, in poems that employ code-switching, emotional and intellectual distance for the reader is both closed and created, and the poet becomes the shaper of distance, retaining an agency in this ability to shape distance, as well. For poets, </w:t>
      </w:r>
      <w:r w:rsidRPr="000E530D">
        <w:rPr>
          <w:rStyle w:val="Emphasis"/>
          <w:bdr w:val="single" w:sz="4" w:space="0" w:color="auto"/>
        </w:rPr>
        <w:t xml:space="preserve">the use of code-switching to shape distance and agency seems paramount to </w:t>
      </w:r>
      <w:r>
        <w:t>the idea of ‘linguistic activism,’ a term which Wallinger-Schorn describes as poetry which “</w:t>
      </w:r>
      <w:r w:rsidRPr="000E530D">
        <w:rPr>
          <w:rStyle w:val="Emphasis"/>
          <w:bdr w:val="single" w:sz="4" w:space="0" w:color="auto"/>
        </w:rPr>
        <w:t xml:space="preserve">refuse[s] to quietly acquiesce to a racist American power pyramid with a dominating Anglo-American group and its language at the top </w:t>
      </w:r>
      <w:r>
        <w:t xml:space="preserve">… </w:t>
      </w:r>
      <w:r w:rsidRPr="000E530D">
        <w:rPr>
          <w:rStyle w:val="Emphasis"/>
          <w:bdr w:val="single" w:sz="4" w:space="0" w:color="auto"/>
        </w:rPr>
        <w:t>thereby renegotiating and retrieving a distinctive, but fully American, Asian American subjectivity</w:t>
      </w:r>
      <w:r>
        <w:t>” (100). I will look at Che’s, Rosal’s, and Hong’s work with code-switching as, in part, acts of linguistic activism — used to dismantle reader expectations, and challenge systems of exoticization and cultural appropriation of Asian American bodies. However, I argue that in addition to subverting exoticization, these poets also code-switch as a way to reflect their own personal experiences, create intimacy and alienation in relationships, and shape their own levels of agency. Ultimately, the negotiation of metaphorical distances through code-switching suggests an ongoing set of adjustments — the self as a shifting set of relations.</w:t>
      </w:r>
    </w:p>
    <w:p w:rsidR="00C71562" w:rsidRPr="00321C95" w:rsidRDefault="00C71562" w:rsidP="00321C95">
      <w:pPr>
        <w:pStyle w:val="Heading4"/>
      </w:pPr>
      <w:r w:rsidRPr="00321C95">
        <w:br w:type="page"/>
        <w:t>Thinking of economic engagement and globalization as inevitable dooms the alternative- we need to first reject the thought of inevitability that market relations forces upon us in order to have any chance of solvency</w:t>
      </w:r>
    </w:p>
    <w:p w:rsidR="00C71562" w:rsidRDefault="00C71562" w:rsidP="00C71562">
      <w:r w:rsidRPr="00991CAE">
        <w:rPr>
          <w:rStyle w:val="Style13ptBold"/>
        </w:rPr>
        <w:t>Marcuse 4</w:t>
      </w:r>
      <w:r>
        <w:t xml:space="preserve">. </w:t>
      </w:r>
      <w:r w:rsidRPr="00991CAE">
        <w:t>Peter Marcuse is Professor Emeritus of Urban Planning at Columbia University. He has also taught in Germany, Australia, the Union of South Africa, Canada, Austria, and Brazil. His recent work has been on issues of sustainability, the role of the state in housing development in less developed countries, and on globalism as an extension of Edward Said</w:t>
      </w:r>
      <w:r>
        <w:rPr>
          <w:rFonts w:ascii="Lucida Grande" w:hAnsi="Lucida Grande" w:cs="Lucida Grande"/>
        </w:rPr>
        <w:t>’</w:t>
      </w:r>
      <w:r w:rsidRPr="00991CAE">
        <w:t xml:space="preserve">s concept of Orientalism. </w:t>
      </w:r>
      <w:r>
        <w:t>[</w:t>
      </w:r>
      <w:r w:rsidRPr="00991CAE">
        <w:t>Marcuse, P. (2004), Said's Orientalism: A Vital Contribution Today. Antipode, 36: 809–817. doi: 10.1111/j.1467-8330.2004.00455.x</w:t>
      </w:r>
      <w:r>
        <w:t xml:space="preserve"> pgs. 812-813]</w:t>
      </w:r>
    </w:p>
    <w:p w:rsidR="00C71562" w:rsidRPr="00991CAE" w:rsidRDefault="00C71562" w:rsidP="00C71562"/>
    <w:p w:rsidR="00C71562" w:rsidRDefault="00C71562" w:rsidP="00C71562">
      <w:pPr>
        <w:rPr>
          <w:sz w:val="16"/>
        </w:rPr>
      </w:pPr>
      <w:r w:rsidRPr="00B02B3D">
        <w:rPr>
          <w:sz w:val="16"/>
        </w:rPr>
        <w:t xml:space="preserve">But the </w:t>
      </w:r>
      <w:r w:rsidRPr="00B02B3D">
        <w:rPr>
          <w:rStyle w:val="StyleUnderline"/>
        </w:rPr>
        <w:t>real contribution</w:t>
      </w:r>
      <w:r w:rsidRPr="00B02B3D">
        <w:rPr>
          <w:sz w:val="16"/>
        </w:rPr>
        <w:t xml:space="preserve"> of Edward Said </w:t>
      </w:r>
      <w:r w:rsidRPr="00B02B3D">
        <w:rPr>
          <w:rStyle w:val="StyleUnderline"/>
        </w:rPr>
        <w:t xml:space="preserve">is not to document the explicit biases and stereotypes of the colonialists, but to trace the more subtle but pervasive and hegemonic parallels of colonialism in the language </w:t>
      </w:r>
      <w:r w:rsidRPr="00B02B3D">
        <w:rPr>
          <w:sz w:val="16"/>
        </w:rPr>
        <w:t xml:space="preserve">(see Marcuse 2000), </w:t>
      </w:r>
      <w:r w:rsidRPr="00B02B3D">
        <w:rPr>
          <w:rStyle w:val="StyleUnderline"/>
        </w:rPr>
        <w:t>the metaphors, the discourse, and the cultural production of their times. Indeed, language, metaphors, discourse, are points along an increasingly comprehensive spectrum of representation that is Said’s underlying theme: a lens through which the world, or parts of it, are seen, is the simile he himself uses. Globalism deserves the same attention today, as the lens through which globalization is seen and represented.</w:t>
      </w:r>
      <w:r w:rsidRPr="00B02B3D">
        <w:rPr>
          <w:sz w:val="16"/>
        </w:rPr>
        <w:t xml:space="preserve"> The </w:t>
      </w:r>
      <w:r w:rsidRPr="00B02B3D">
        <w:rPr>
          <w:rStyle w:val="StyleUnderline"/>
        </w:rPr>
        <w:t>problem</w:t>
      </w:r>
      <w:r w:rsidRPr="00B02B3D">
        <w:rPr>
          <w:sz w:val="16"/>
        </w:rPr>
        <w:t xml:space="preserve"> lies not in the scholarship that examines the operations of global capital, as it was not in the scholarship that examined the history or culture of colonial societies. It </w:t>
      </w:r>
      <w:r w:rsidRPr="00B02B3D">
        <w:rPr>
          <w:rStyle w:val="StyleUnderline"/>
        </w:rPr>
        <w:t>lies rather in the unquestioning accept- ance of the appropriateness of what is being examined, of the perva- siveness of its reality, in short of its inevitability. Granting the inevitability of the increasing domination of global capital over all other forms of economic and social organization contributes to that domination, just as granting the inevitability of imperial relations contributes to the continued domination of those relations.</w:t>
      </w:r>
      <w:r w:rsidRPr="00B02B3D">
        <w:rPr>
          <w:sz w:val="16"/>
        </w:rPr>
        <w:t xml:space="preserve"> The uses of Globalism are legion; they support and legitimate globalization, and defuse the opposition to it. Globalism is the answer emanating from the World Economic Forum at Davos to the chal- lenge from the World Social Forum at Porto Alegre; where Porto Alegre’s slogan is, ‘‘Another World is Possible,’’ Davos answers, ‘‘TINA, There Is No Alternative: really existing globalization is inevi- table’’. </w:t>
      </w:r>
      <w:r w:rsidRPr="00B02B3D">
        <w:rPr>
          <w:rStyle w:val="StyleUnderline"/>
        </w:rPr>
        <w:t>Globalism is the understanding that undergirds the World Trade Organization’s response to Seattle and its successors, that frames the defense of NAFTA and the FTAA in the United States, that empowers employers in their bargaining with labor unions every- where, that justifies low wages in developing countries</w:t>
      </w:r>
      <w:r w:rsidRPr="00B02B3D">
        <w:rPr>
          <w:sz w:val="16"/>
        </w:rPr>
        <w:t xml:space="preserve">. Globalism can also be used locally, supporting an odd coalition in which purely locally based interests, such as property owners, local political leaders, or locally attached residents, support a place marketing strategy that emphasizes a locality’s key position in global exchanges.6 That global and local pressures as often complement each other as diverge has been often enough pointed out; they both rely on Globalism when it is to their advantage, and neither is internally homogeneous. </w:t>
      </w:r>
      <w:r w:rsidRPr="00B02B3D">
        <w:rPr>
          <w:rStyle w:val="StyleUnderline"/>
        </w:rPr>
        <w:t>Said’s nuanced discussion of Orientalism suggests similar caution in describing the scholarship having to do with globalization. In both cases, there is an underlying and important reality calling out for examination, and in both cases key figures in their exploration have contributed much to knowledge of the subject</w:t>
      </w:r>
      <w:r w:rsidRPr="00B02B3D">
        <w:rPr>
          <w:sz w:val="16"/>
        </w:rPr>
        <w:t xml:space="preserve">. As Said praises Vico and the Napoleonic expedition writers, so scholars like Friedmann and Sassen contributed much to an understanding of new develop- ments on the world stage. </w:t>
      </w:r>
      <w:r w:rsidRPr="00B02B3D">
        <w:rPr>
          <w:rStyle w:val="StyleUnderline"/>
        </w:rPr>
        <w:t xml:space="preserve">The issue is not so much the worth of that endeavor, but rather whether the undercurrent within it, here cate- gorized as Globalism, has not undermined the very utility of the term. </w:t>
      </w:r>
      <w:r w:rsidRPr="00B02B3D">
        <w:rPr>
          <w:sz w:val="16"/>
        </w:rPr>
        <w:t>One thinks of a similar situation with the concept ‘‘underclass’’, which William Wilson used to describe real developments in the inner cities of the United States. After significant criticism, e.g. by Herbert Gans, and reflection, Wilson has dropped the term completely, substituting the less catchy but more delimited term ‘‘ghetto poor’’. In the same way, the term ‘‘globalization’’ might, in the absence of a hegemonic Globalism, slowly be abandoned in favor of the more accurate if also less elegant ‘‘internationalization of capitalism’’.</w:t>
      </w:r>
    </w:p>
    <w:p w:rsidR="0059599D" w:rsidRDefault="006D3CCB" w:rsidP="006D3CCB">
      <w:pPr>
        <w:pStyle w:val="Heading3"/>
      </w:pPr>
      <w:bookmarkStart w:id="24" w:name="_Toc455340916"/>
      <w:r>
        <w:t>Poetic Alterity</w:t>
      </w:r>
      <w:bookmarkEnd w:id="24"/>
    </w:p>
    <w:p w:rsidR="006D3CCB" w:rsidRDefault="006D3CCB" w:rsidP="006D3CCB">
      <w:pPr>
        <w:pStyle w:val="Heading4"/>
      </w:pPr>
      <w:r>
        <w:t>Our poetic performance escapes a depence on the other – poetry offers the possibility to invert the violence of modernity’s process of identification</w:t>
      </w:r>
    </w:p>
    <w:p w:rsidR="006D3CCB" w:rsidRPr="006D3CCB" w:rsidRDefault="006D3CCB" w:rsidP="006D3CCB"/>
    <w:p w:rsidR="006D3CCB" w:rsidRDefault="006D3CCB" w:rsidP="006D3CCB">
      <w:r w:rsidRPr="00B72392">
        <w:rPr>
          <w:rStyle w:val="Heading4Char"/>
        </w:rPr>
        <w:t>Zhou 2006</w:t>
      </w:r>
      <w:r w:rsidRPr="00273BCC">
        <w:t xml:space="preserve"> (Xiaojing, Director of Ethnic Studies at the University of the Pacific, "The Ethics &amp; Poetics of Alterity in Asian American Poetry", University of Iowa Press Iowa City, BEN)</w:t>
      </w:r>
    </w:p>
    <w:p w:rsidR="006D3CCB" w:rsidRDefault="006D3CCB" w:rsidP="006D3CCB">
      <w:pPr>
        <w:rPr>
          <w:rStyle w:val="StyleUnderline"/>
        </w:rPr>
      </w:pPr>
      <w:r w:rsidRPr="0027470D">
        <w:rPr>
          <w:sz w:val="16"/>
        </w:rPr>
        <w:t xml:space="preserve">This study of the ethics and poetics of alterity draws largely from the writings of the philosopher Emmanuel Levinas. Levinas’s concept of self and other challenges Western ontology which, he argues, has failed to allow the other to be other. Tracing the autonomous subject to the Cartesian self based on self-sufficiency of consciousness, which reduces the world and the other to the object of its intentions, </w:t>
      </w:r>
      <w:r w:rsidRPr="002778FB">
        <w:rPr>
          <w:rStyle w:val="StyleUnderline"/>
        </w:rPr>
        <w:t>Levinas critiques the metaphysical tradition underlying the pervasive concept of the self and its other in patriarchal, colonial, and Orientalist discourses</w:t>
      </w:r>
      <w:r w:rsidRPr="0027470D">
        <w:rPr>
          <w:sz w:val="16"/>
        </w:rPr>
        <w:t xml:space="preserve">. Departing from Western metaphysics, Levinas’s ethical philosophy of alterity offers an alternative conception of both the self and the other. Levinas contends that </w:t>
      </w:r>
      <w:r w:rsidRPr="0028147A">
        <w:rPr>
          <w:rStyle w:val="Emphasis"/>
        </w:rPr>
        <w:t>the other is other because of its irreducible</w:t>
      </w:r>
      <w:r w:rsidRPr="002778FB">
        <w:rPr>
          <w:rStyle w:val="StyleUnderline"/>
        </w:rPr>
        <w:t>, absolute alterity beyond the intentionality of the I, outside the totality of representation, knowledge, or the subject’s familiar system of thought and values</w:t>
      </w:r>
      <w:r w:rsidRPr="0027470D">
        <w:rPr>
          <w:sz w:val="16"/>
        </w:rPr>
        <w:t xml:space="preserve">. As a result, </w:t>
      </w:r>
      <w:r w:rsidRPr="002778FB">
        <w:rPr>
          <w:rStyle w:val="StyleUnderline"/>
        </w:rPr>
        <w:t xml:space="preserve">the subject is incapable of assuming mastery of the other whose presence disturbs the subject, and whose otherness resists being contained within discourses or representation. This premise of </w:t>
      </w:r>
      <w:r w:rsidRPr="0028147A">
        <w:rPr>
          <w:rStyle w:val="Emphasis"/>
        </w:rPr>
        <w:t>the other undermines the subject’s intentionality, challenges the sufficiency of reason, and disrupts the subject’s self-enclosure</w:t>
      </w:r>
      <w:r w:rsidRPr="002778FB">
        <w:rPr>
          <w:rStyle w:val="StyleUnderline"/>
        </w:rPr>
        <w:t>. The subject becomes vulnerable and unable to bring the world and the other into the light of its reason to be grasped and mastered</w:t>
      </w:r>
      <w:r w:rsidRPr="0027470D">
        <w:rPr>
          <w:sz w:val="16"/>
        </w:rPr>
        <w:t xml:space="preserve">. Levinas’s concept of the other is fundamentally different from the social, cultural, or discursive constructs of the other in a binary hierarchy. The other in binarism is defined by the dominant; its otherness is part of the same social system or frame of thought. In this case, the otherness of the other is reduced to the opposite of the dominant, yet is completely knowable and assimilable; it is constitutive of the binary hierarchy or totality. Countering this otherness, Levinas insists that the other’s alterity is infinitely elusive. In his essay, “Meaning and Sense,” included in Collected Philosophical Papers, Levinas writes: “The other who faces me is not included in the totality of being expressed. . . . He is neither a cultural signification nor a simple given. . . . But the epiphany of the other involves a signifyingness of its own independent of this meaning received from the world” (CPP 95). The otherness of this other then is absolute, irreducible to social, ideological, or cultural inscriptions of meanings. At the same time, the presence of the other disturbs and jostles the “mundane” cultural meaning because it is “not integrated into the world.” Levinas refers to this presence of the other as an event, which can be understood as “the epiphany of a face” that is “a visitation,” signifying the presence of an ungraspable, uncontainable otherness (CPP 95). A presence as such understood in terms of a face emphasizes the elusive, unknowable, and irreducible otherness of the other. “A face enters into our world from an absolutely foreign sphere,” Levinas contends, “that is, precisely from an absolute, that which in fact is the very name for ultimate strangeness.” Thus, Levinas emphasizes that a face is “not simply a true representation in which the other renounces his alterity” (CPP 96). Levinas’s contention suggests that the concept of “true representation” assumes that the other is completely accessible, knowable, and representable as is characteristic of discourses and representations that construct the otherness of race, gender, and culture. Totalizing knowledge of the other, which claims authentic or realistic representation of the other, actually distorts or reduces the alterity of the other. It is precisely because of its proximity, exteriority, and transcendence that the other disturbs the solitude of the self, disrupts its selfabsorption, and challenges the sufficiency of its consciousness. In the same essay, “Meaning and Sense,” Levinas emphasizes the inadequacy of consciousness when the subject encounters the other. In fact, “Consciousness is called into question by a face. . . . Visitation consists in overwhelming the very egoism of the I which supports this conversion. A face confounds the intentionality that aims at it” (CPP 97). Once supreme consciousness is called into question, “The I loses its sovereign self-coincidence, its identification, in which consciousness returns triumphantly to itself to rest on itself.” Furthermore, “The calling into question of oneself is in fact the welcome of the absolutely other” (CPP 97). As Richard A. Cohen puts it succinctly in his introduction to Face to Face with Levinas, “In relation to the other the self is reconditioned, desubstantialized, put into question. Put into relation to what it cannot integrate, the self is made to be itself ‘despite itself.’ . . . Hence one is radically passive in a superlative passivity equal to the superlative alterity of the other person.” Furthermore, Cohen notes, “The other’s alterity is experienced as a command, an order which as it orders ordains the self into its inalienable selfhood” (7). Herein lies the ethics of a self-other relationship. For Levinas, the encounter with the other initiates an ethical relation between self and other, a relation that dismantles egoism of the subject and collapses binary hierarchy. The encounter with the other, moreover, affirms the unique selfhood of the self as subject, obliging the self to respond to the other as responsibility. What establishes the self as a unique, individual subject is not its consciousness, but its ethical relationship with the other: “To be an I means then not to be able to escape responsibility, as though the whole edifice of creation rested on my shoulders. But the responsibility that empties the I of its imperialism and its egoism, even the egoism of salvation, does not transform it into a moment of the universal order; it confirms the uniqueness of the I. The uniqueness of the I is the fact that no one can answer for me” (CPP 97). This concept of the self as a subject constituted by an ethical relationship with the other provides a viable alternative to the Enlightenment subject of reason, to the self-centered lyric I, and to its fragmentation or dissolution in postmodern poetry. In addition, Levinas’s concept of the self-other ethical relationship is grounded in the primacy of language, in the mode of language response to the other, which acknowledges the other while rendering the self open and vulnerable to the other. Levinas stresses the significance of saying in the subject’s language-response to the other in speech that is oriented toward the addressee, but which can prevent the other from being absorbed as knowledge or reduced to the object of the intentionality of the I. For Levinas, ethics is embedded in language. As Jill Robbins observes, Levinas’s work “describes the ethical relation to the other as a kind of language, as responsibility, that is, as language-response to the other who faces and who, ‘in turn,’ speaks.” According to Levinas, Robbins adds, “ethics is something that ‘happens’ in language” (Reading 54). In his essay, “Language and Proximity,” Levinas writes, “Language, contact, is the obsession of an I ‘beset’ by the others. Obsession is responsibility. . . . Language is fraternity, and thus a responsibility for the other” (CPP 123). Levinas emphasizes that the language-response to the other is not a transmission of knowledge, but a language gesture that renders the self open and vulnerable to the other. He calls this mode of using language “saying” that is fundamentally different from the “said.” In his dialogue with Richard Kearney, Levinas emphasizes: “Language assaying is an ethical openness to the other; as that which is said— reduced to a fixed identity or synchronized presence — it is an ontological closure to the other” (“Dialogue” 29). Thus Levinas valorizes saying over the said, and “signifying” over “signs” in the self’s language-response to the other, in which speech that is oriented to the addressee can prevent the other from being reduced or absorbed into the prescribed or the self-same totality (OB 48). Levinas’s emphasis on maintaining alterity as an imperative for an ethical relation to be enacted in language offers new insights into Asian American poetics of alterity, including the poets’ incorporation of foreign accents and words in their poems. </w:t>
      </w:r>
      <w:r w:rsidRPr="00B1042D">
        <w:rPr>
          <w:rStyle w:val="StyleUnderline"/>
        </w:rPr>
        <w:t>Another important aspect of</w:t>
      </w:r>
      <w:r w:rsidRPr="0027470D">
        <w:rPr>
          <w:sz w:val="16"/>
        </w:rPr>
        <w:t xml:space="preserve"> Levinas’s concept of </w:t>
      </w:r>
      <w:r w:rsidRPr="00B1042D">
        <w:rPr>
          <w:rStyle w:val="StyleUnderline"/>
        </w:rPr>
        <w:t>alterity that enables a radical break from the notions of the lyric I as a self-sufficient subject of reason is the concept of time</w:t>
      </w:r>
      <w:r w:rsidRPr="0027470D">
        <w:rPr>
          <w:sz w:val="16"/>
        </w:rPr>
        <w:t>. In his dialogue with Richard Kearney, Levinas says: “The relationship with the other is time: it is an untotalizable diachrony in which one moment pursues another without ever being able to retrieve it, to catch up with, or coincide with it.” This noncoincidence of time and nonpresence of the self in the other’s time is a primary condition for the self-other relation, in which the other cannot be absorbed into a union with the self. Levinas adds, “</w:t>
      </w:r>
      <w:r w:rsidRPr="00B1042D">
        <w:rPr>
          <w:rStyle w:val="StyleUnderline"/>
        </w:rPr>
        <w:t>Time means that the other is forever beyond me, irreducible to the synchrony of the same. The temporality of the interhuman opens up the meaning of otherness and the otherness of meaning</w:t>
      </w:r>
      <w:r w:rsidRPr="0027470D">
        <w:rPr>
          <w:sz w:val="16"/>
        </w:rPr>
        <w:t xml:space="preserve">” (“Dialogue” 21). </w:t>
      </w:r>
      <w:r w:rsidRPr="001B287E">
        <w:rPr>
          <w:rStyle w:val="Emphasis"/>
        </w:rPr>
        <w:t>Time</w:t>
      </w:r>
      <w:r w:rsidRPr="00B1042D">
        <w:rPr>
          <w:rStyle w:val="StyleUnderline"/>
        </w:rPr>
        <w:t xml:space="preserve">, then, </w:t>
      </w:r>
      <w:r w:rsidRPr="001B287E">
        <w:rPr>
          <w:rStyle w:val="Emphasis"/>
        </w:rPr>
        <w:t>is pluralized, rather than homogeneous” temporality is multiple, comprising other times of the other. This concept of time in relation to the other breaks open the lyrical moment as the isolated moment of here and now, in which the lyric I is alone with itself</w:t>
      </w:r>
      <w:r w:rsidRPr="0027470D">
        <w:rPr>
          <w:sz w:val="16"/>
        </w:rPr>
        <w:t xml:space="preserve">. Hence Levinas’s concept of the other in terms of </w:t>
      </w:r>
      <w:r w:rsidRPr="001B287E">
        <w:rPr>
          <w:rStyle w:val="Emphasis"/>
        </w:rPr>
        <w:t>time can shed light on the multiple temporal-spatial relationships in Asian American poetry, which are characteristic of Asian American poets’ signifying of otherness beyond the One, the same, or the binary definitions of self and other</w:t>
      </w:r>
      <w:r w:rsidRPr="0027470D">
        <w:rPr>
          <w:sz w:val="16"/>
        </w:rPr>
        <w:t xml:space="preserve">. However, for those who are familiar with Levinas’s remarks about poetry, it might seem inappropriate for a study in poetry to draw so heavily on his philosophy. But Levinas’s perspective on poetry by no means pits the aesthetic against the ethical. In Difficult Freedom, Levinas suggests that the aesthetic experience in poetry can deprive us of our subjective agency. He writes, “Violence is also in poetic delirium and enthusiasm, when we offer our mouth to the muse who speaks through us, in the fear and trembling of the sacred which tears us away from ourselves” (7). Overwhelmed by aesthetic experience, we can become mere puppets of forces that control us: “The numinous or the sacred envelops and transports man beyond his powers and wishes . . . [It] annuls the rapport between persons by making them participate, albeit ecstatically, in a drama not brought about willingly by them” (DF 14). Paralyzed in this way, the subject loses its own subjective agency, unable to enact its responsibility. Thus Levinas’s critique here on the “poetic delirium and enthusiasm” should not be equated with an anti-poetic stance.8 </w:t>
      </w:r>
      <w:r w:rsidRPr="00F0522A">
        <w:rPr>
          <w:rStyle w:val="StyleUnderline"/>
        </w:rPr>
        <w:t>If the subject is constituted by its relation to the other as responsibility, to lose one’s subjectivity would mean to relinquish one’s responsibility</w:t>
      </w:r>
      <w:r w:rsidRPr="0027470D">
        <w:rPr>
          <w:sz w:val="16"/>
        </w:rPr>
        <w:t>. Levinas’s remarks about the ethical questions regarding subjective agency in another work, Totality and Infinity, further clarify his ideas about the relation between literature and ethics. “When I maintain an ethical relation,” Levinas writes, “I refuse to recognize the role I would play in a drama of which I would not be the author or whose outcome another would know before me. I refuse to figure in a drama of salvation or of damnation that would be enacted in spite of me” (79). For Levinas</w:t>
      </w:r>
      <w:r w:rsidRPr="00A7317B">
        <w:rPr>
          <w:rStyle w:val="StyleUnderline"/>
        </w:rPr>
        <w:t>, to maintain one’s subjective agency is an ethical responsibility because, in doing so, one is refusing complicity, resisting assimilation and subjugation by discursive manipulation or representational tactics. This concept of resistance to imposition or subjugation as an imperative in maintaining an ethical relation between self and the dominant power has significant implications for Asian American poets</w:t>
      </w:r>
      <w:r w:rsidRPr="00A7317B">
        <w:rPr>
          <w:rStyle w:val="Emphasis"/>
        </w:rPr>
        <w:t>. For Asian Americans to “refuse to recognize the role I would play in a drama of which I would not be the author or whose outcome another would know before me” is</w:t>
      </w:r>
      <w:r w:rsidRPr="0027470D">
        <w:rPr>
          <w:sz w:val="16"/>
        </w:rPr>
        <w:t xml:space="preserve">, in a sense, </w:t>
      </w:r>
      <w:r w:rsidRPr="00A7317B">
        <w:rPr>
          <w:rStyle w:val="Emphasis"/>
        </w:rPr>
        <w:t>to refuse the role of the silenced or subjugated other. It seems that the loss of subjecthood for the raced or oppressed other is directly related to the loss of their alterity as the other in discourses that violently reduce their otherness to a completely knowable object through transparent representation</w:t>
      </w:r>
      <w:r w:rsidRPr="0027470D">
        <w:rPr>
          <w:sz w:val="16"/>
        </w:rPr>
        <w:t xml:space="preserve">. </w:t>
      </w:r>
      <w:r w:rsidRPr="00F82027">
        <w:rPr>
          <w:rStyle w:val="StyleUnderline"/>
        </w:rPr>
        <w:t>Given the implied correlation between epistemological violence in discursive representations of the other and the repression or erasure of alterity of the other, it stands to reason that Levinas deplores the loss of subject agency for exercising one’s ethical responsibility</w:t>
      </w:r>
      <w:r w:rsidRPr="0027470D">
        <w:rPr>
          <w:sz w:val="16"/>
        </w:rPr>
        <w:t xml:space="preserve">. Although Levinas might seem to be ambivalent about literature, his philosophy of the ethics of alterity remains consistent. As his remarks about Marcel Proust’s work indicate: “The mystery in Proust is the mystery of the other.” Levinas argues that the unknowable otherness within the self, the dialogue with the other, renders Proust’s writing unique and ethical, for it establishes a direct relationship with the other as other (“The Other in Proust” PN 102). Assuming knowledge or mastery of the other would “destroy the nearness, the proximity, of the other. A proximity that, far from meaning something less than identification, opens up the horizon of social existence.” Thus Levinas concludes: “Proust’s most profound teaching — if indeed poetry teaches — consists in situating the real in a relation with what forever remains other — with the other as absence and mystery. It consists in rediscovering this relation also within the very intimacy of the I and in inaugurating a dialectic that breaks definitely with Parmenides” (“The Other in Proust” PN104–105). Significantly, </w:t>
      </w:r>
      <w:r w:rsidRPr="009374C0">
        <w:rPr>
          <w:rStyle w:val="StyleUnderline"/>
        </w:rPr>
        <w:t>an ethical relationship with the other must reject the self’s assumption of knowledge of the other, or the self’s assimilative impulse to be one with the other</w:t>
      </w:r>
      <w:r w:rsidRPr="0027470D">
        <w:rPr>
          <w:sz w:val="16"/>
        </w:rPr>
        <w:t xml:space="preserve">, which underlie the monism of Parmenides, </w:t>
      </w:r>
      <w:r w:rsidRPr="009374C0">
        <w:rPr>
          <w:rStyle w:val="StyleUnderline"/>
        </w:rPr>
        <w:t xml:space="preserve">as well as assimilationist ideology and practice that repress, absorb, and erase otherness. </w:t>
      </w:r>
      <w:r w:rsidRPr="0027470D">
        <w:rPr>
          <w:sz w:val="16"/>
        </w:rPr>
        <w:t xml:space="preserve">For Levinas, the discovery of a relation with the other as other signifies a departure from the Western philosophical tradition of ontology. In En découvrant l’existence avec Husserl et Heidegger, Levinas contends: “Western philosophy coincides with the unveiling of the other in which the Other, by manifesting itself as a being, loses its alterity. Philosophy is afflicted, from its childhood, with an insurmountable allergy: a horror of the Other which remains Other. It is for this reason that philosophy is essentially the philosophy of Being; the comprehension of Being is its final word and the fundamental structure of man” (188 qtd. in Davis 32). Levinas suggests that in its attempt to domesticate the other in terms of the unity of being and totality of truth that suppress alterity, traditional Western philosophy has failed to think of the other as other. Even when the other was interpreted “as a threat and a degradation” by Jean Paul Sartre, for instance, Levinas points out, the other “was still considered, as in all Western ontology, to be a modality of unity and fusion, that is, a reduction of the other to the category of the same” (“Dialogue” 17). </w:t>
      </w:r>
      <w:r w:rsidRPr="00933918">
        <w:rPr>
          <w:rStyle w:val="StyleUnderline"/>
        </w:rPr>
        <w:t>Understood from this perspective, the production of raced, gendered, or cultural otherness has deeper roots than discourses of patriarchy, racism, colonialism, nationalism, or Orientalism. An effective disruption of otherness as such must entail a dismantling of the self and its other conceived within the Western metaphysical tradition.</w:t>
      </w:r>
    </w:p>
    <w:p w:rsidR="006D3CCB" w:rsidRDefault="006D3CCB" w:rsidP="006D3CCB"/>
    <w:p w:rsidR="006D3CCB" w:rsidRDefault="00937C8F" w:rsidP="00581BC2">
      <w:pPr>
        <w:pStyle w:val="Heading2"/>
      </w:pPr>
      <w:bookmarkStart w:id="25" w:name="_Toc455340917"/>
      <w:r>
        <w:t>Answers to Answers</w:t>
      </w:r>
      <w:bookmarkEnd w:id="25"/>
    </w:p>
    <w:p w:rsidR="00937C8F" w:rsidRPr="00937C8F" w:rsidRDefault="00937C8F" w:rsidP="00937C8F">
      <w:pPr>
        <w:pStyle w:val="Heading3"/>
      </w:pPr>
      <w:bookmarkStart w:id="26" w:name="_Toc455340918"/>
      <w:r>
        <w:t>Permutation</w:t>
      </w:r>
      <w:bookmarkEnd w:id="26"/>
    </w:p>
    <w:p w:rsidR="00581BC2" w:rsidRPr="00581BC2" w:rsidRDefault="00581BC2" w:rsidP="00581BC2">
      <w:pPr>
        <w:pStyle w:val="Heading4"/>
      </w:pPr>
      <w:r w:rsidRPr="00581BC2">
        <w:t>The permutation fails for two reasons—1) solving for Orientalism depends on placing the alternative in radical opposition to Orientalist essentialism—the permutation can never capture this, and 2) criticisms or changes that arise from within the Orientalist framework becomes co-opted and made impotent by the ‘Western’ intention to dominate</w:t>
      </w:r>
    </w:p>
    <w:p w:rsidR="00581BC2" w:rsidRPr="00581BC2" w:rsidRDefault="00581BC2" w:rsidP="00581BC2">
      <w:r w:rsidRPr="00581BC2">
        <w:rPr>
          <w:rStyle w:val="Heading4Char"/>
        </w:rPr>
        <w:t>Prakash 1995</w:t>
      </w:r>
      <w:r>
        <w:t xml:space="preserve"> </w:t>
      </w:r>
      <w:r w:rsidRPr="00581BC2">
        <w:t>(Gyan, Princeton University History Professor, "Orientalism Now," History an</w:t>
      </w:r>
      <w:r w:rsidR="00850457">
        <w:t xml:space="preserve">d Theory 34.33, pg. 199-212, BEN) </w:t>
      </w:r>
    </w:p>
    <w:p w:rsidR="00581BC2" w:rsidRPr="00470168" w:rsidRDefault="00581BC2" w:rsidP="00581BC2"/>
    <w:p w:rsidR="00581BC2" w:rsidRPr="00470168" w:rsidRDefault="00581BC2" w:rsidP="00581BC2">
      <w:r w:rsidRPr="00470168">
        <w:rPr>
          <w:sz w:val="14"/>
        </w:rPr>
        <w:t xml:space="preserve">This conflictual representation, expressed in the opposition between the stability of synchronicity and the instability of diachrony, Homi Bhabha suggests, speaks of a fundamental ambivalence within the discourse. Said himself identifies ths ambivalence, Bhabha suggests, when he describes Orientalism as not only a discipline for domination but also as a desire for the Other, as a latent discourse of synchronicity and as a manifest discourse of history and narrative.22 But Said closes this ambivalence in Orientalism as a system of knowledge and as a field of power by invoking the idea of intention. It is thus that instabilities, disruptions, changes produced by the opening of Orientalism to the actual conditions of functioning are rendered insignificant, </w:t>
      </w:r>
      <w:r w:rsidRPr="00470168">
        <w:rPr>
          <w:u w:val="single"/>
        </w:rPr>
        <w:t>Latent Orientalism becomes the content of the changing, historical form of Orientalism ruled firmly by the Western intention to dominate</w:t>
      </w:r>
      <w:r w:rsidRPr="00470168">
        <w:rPr>
          <w:sz w:val="14"/>
        </w:rPr>
        <w:t xml:space="preserve">.23 </w:t>
      </w:r>
      <w:r w:rsidRPr="00470168">
        <w:rPr>
          <w:b/>
          <w:bCs/>
          <w:u w:val="single"/>
        </w:rPr>
        <w:t>By closing the gap between discipline and desire, the stability of synchronicity and the instability of diachrony with the will to dominate, Said removes the possibility of placing the dominant in the same field of discourse and power as the dominated</w:t>
      </w:r>
      <w:r w:rsidRPr="00470168">
        <w:rPr>
          <w:sz w:val="14"/>
        </w:rPr>
        <w:t xml:space="preserve">. Consequently, </w:t>
      </w:r>
      <w:r w:rsidRPr="00470168">
        <w:rPr>
          <w:b/>
          <w:bCs/>
          <w:u w:val="single"/>
        </w:rPr>
        <w:t>the critique of the discourse cannot arise in its own functioning but must emerge from the outside</w:t>
      </w:r>
      <w:r w:rsidRPr="00470168">
        <w:rPr>
          <w:sz w:val="14"/>
        </w:rPr>
        <w:t xml:space="preserve">. As several commentators have noted, this creates space for Said's appeal to humanism. </w:t>
      </w:r>
      <w:r w:rsidRPr="00470168">
        <w:rPr>
          <w:u w:val="single"/>
        </w:rPr>
        <w:t>While refusing to place the "real Orient" in opposition to Orientalist knowledge, he denounces its hierarchical division of human reality</w:t>
      </w:r>
      <w:r w:rsidRPr="00470168">
        <w:rPr>
          <w:sz w:val="14"/>
        </w:rPr>
        <w:t xml:space="preserve">. For him the principal question raised by Orientalism is: Can one divide human reality, as indeed human reality seems to be genuinely divided, into clearly different cultures, histories, traditions, societies, even races, and survive the consequences humanly? By surviving the consequences humanly, I mean to ask whether there is any way of avoiding the hostility expressed by the division, say of men [persons] into "us" (Westerners) and "they" (Orientals). (45) </w:t>
      </w:r>
      <w:r w:rsidRPr="00470168">
        <w:rPr>
          <w:b/>
          <w:bCs/>
          <w:u w:val="single"/>
        </w:rPr>
        <w:t>This framework opposes humanist values to Orientalist essentialisms; it asks that we replace East-West dichotomies with intertwined histories and human experience</w:t>
      </w:r>
      <w:r w:rsidRPr="00470168">
        <w:rPr>
          <w:sz w:val="14"/>
        </w:rPr>
        <w:t xml:space="preserve">. Not surprisingly, the influence of Orientalism can be traced, in large measure, to the critique of dichotomies and essentialisms it has inspired.24 </w:t>
      </w:r>
    </w:p>
    <w:p w:rsidR="00581BC2" w:rsidRPr="00470168" w:rsidRDefault="00581BC2" w:rsidP="00581BC2">
      <w:r w:rsidRPr="00470168">
        <w:t>****This card has been gender paraphrased</w:t>
      </w:r>
    </w:p>
    <w:p w:rsidR="00581BC2" w:rsidRDefault="00581BC2" w:rsidP="00850457"/>
    <w:p w:rsidR="00581BC2" w:rsidRPr="00581BC2" w:rsidRDefault="00581BC2" w:rsidP="00850457">
      <w:pPr>
        <w:pStyle w:val="Heading4"/>
      </w:pPr>
      <w:r w:rsidRPr="00581BC2">
        <w:t>The perm expands the grasp of orientalist ideology—it naturalizes the imperial assumptions of contemporary scholarship and policy-making, making it more difficult to eradicate.</w:t>
      </w:r>
    </w:p>
    <w:p w:rsidR="00581BC2" w:rsidRPr="00581BC2" w:rsidRDefault="00850457" w:rsidP="00581BC2">
      <w:r w:rsidRPr="00850457">
        <w:rPr>
          <w:rStyle w:val="Heading4Char"/>
        </w:rPr>
        <w:t xml:space="preserve">McDowell </w:t>
      </w:r>
      <w:r w:rsidR="00581BC2" w:rsidRPr="00850457">
        <w:rPr>
          <w:rStyle w:val="Heading4Char"/>
        </w:rPr>
        <w:t>2003</w:t>
      </w:r>
      <w:r>
        <w:t xml:space="preserve"> (</w:t>
      </w:r>
      <w:r w:rsidR="00581BC2" w:rsidRPr="00581BC2">
        <w:t xml:space="preserve">John, </w:t>
      </w:r>
      <w:r w:rsidRPr="00581BC2">
        <w:t>Newcastle University Theology Professor</w:t>
      </w:r>
      <w:r>
        <w:t>,</w:t>
      </w:r>
      <w:r w:rsidRPr="00581BC2">
        <w:t xml:space="preserve"> </w:t>
      </w:r>
      <w:r w:rsidR="00581BC2" w:rsidRPr="00581BC2">
        <w:t xml:space="preserve">“Edward Said on Orientalism,” </w:t>
      </w:r>
      <w:hyperlink r:id="rId11" w:history="1">
        <w:r w:rsidR="00581BC2" w:rsidRPr="00581BC2">
          <w:rPr>
            <w:rStyle w:val="Hyperlink"/>
          </w:rPr>
          <w:t>http://www.oocities.org/johnnymcdowell/papers/short_papers-Edward_Said_Orientalism.html</w:t>
        </w:r>
      </w:hyperlink>
      <w:r>
        <w:t>, BEN</w:t>
      </w:r>
    </w:p>
    <w:p w:rsidR="00581BC2" w:rsidRPr="00470168" w:rsidRDefault="00581BC2" w:rsidP="00581BC2"/>
    <w:p w:rsidR="00581BC2" w:rsidRPr="00470168" w:rsidRDefault="00581BC2" w:rsidP="00581BC2">
      <w:pPr>
        <w:rPr>
          <w:sz w:val="14"/>
        </w:rPr>
      </w:pPr>
      <w:r w:rsidRPr="00470168">
        <w:rPr>
          <w:sz w:val="14"/>
        </w:rPr>
        <w:t xml:space="preserve">In his celebrated study Orientalism, Edward </w:t>
      </w:r>
      <w:r w:rsidRPr="00470168">
        <w:rPr>
          <w:u w:val="single"/>
        </w:rPr>
        <w:t>Said makes the striking statement</w:t>
      </w:r>
      <w:r w:rsidRPr="00470168">
        <w:rPr>
          <w:sz w:val="14"/>
        </w:rPr>
        <w:t>: “…the literary-cultural establishment as a whole has declared the serious study of imperialism and culture off-limits. For Orientalism begins one up directly against that question – that is, to realizing that</w:t>
      </w:r>
      <w:r w:rsidRPr="00470168">
        <w:rPr>
          <w:b/>
          <w:bCs/>
          <w:szCs w:val="24"/>
          <w:u w:val="single"/>
        </w:rPr>
        <w:t xml:space="preserve"> political imperialism governs an entire field of study, imagination, and scholarly institutions</w:t>
      </w:r>
      <w:r w:rsidRPr="00470168">
        <w:rPr>
          <w:sz w:val="14"/>
        </w:rPr>
        <w:t xml:space="preserve"> – in such a way as to make its avoidance an intellectual and historical impossibility. Yet there will always remain the perennial escape mechanism of saying that a literary scholar, a philosopher, for example, are trained in literature and philosophy respectively, not in politics or ideological analysis. In other words, the specialist argument can work quite effectively to block the larger and, in my opinion, the more intellectually serious perspective.” This passage weaves a rich tapestry of suggestion and possibility, all the more important for the fact that Said challenges the exclusion of certain potentially disruptive voices in the conversation. </w:t>
      </w:r>
      <w:r w:rsidRPr="00470168">
        <w:rPr>
          <w:u w:val="single"/>
        </w:rPr>
        <w:t>Orientalism</w:t>
      </w:r>
      <w:r w:rsidRPr="00470168">
        <w:rPr>
          <w:sz w:val="14"/>
        </w:rPr>
        <w:t xml:space="preserve">, he maintains, </w:t>
      </w:r>
      <w:r w:rsidRPr="00470168">
        <w:rPr>
          <w:u w:val="single"/>
        </w:rPr>
        <w:t>is a discourse freighted with unacknowledged assumptions, assumptions that are culturally specific</w:t>
      </w:r>
      <w:r w:rsidRPr="00470168">
        <w:rPr>
          <w:sz w:val="14"/>
        </w:rPr>
        <w:t xml:space="preserve"> (belonging to the descriptions made by the western European imperial powers of the C19th and early C20th), </w:t>
      </w:r>
      <w:r w:rsidRPr="00470168">
        <w:rPr>
          <w:b/>
          <w:bCs/>
          <w:szCs w:val="24"/>
          <w:u w:val="single"/>
        </w:rPr>
        <w:t>that are imperialist</w:t>
      </w:r>
      <w:r w:rsidRPr="00470168">
        <w:rPr>
          <w:sz w:val="14"/>
        </w:rPr>
        <w:t xml:space="preserve"> (imposing a descriptive vision upon others, albeit in the main it is countenanced by the latter rather than violently imposed upon them, a program of ideological pacification that largely accounts for its durability), </w:t>
      </w:r>
      <w:r w:rsidRPr="00470168">
        <w:rPr>
          <w:b/>
          <w:bCs/>
          <w:szCs w:val="24"/>
          <w:u w:val="single"/>
        </w:rPr>
        <w:t>that derive from and subsequently enhance a positional privileging</w:t>
      </w:r>
      <w:r w:rsidRPr="00470168">
        <w:rPr>
          <w:sz w:val="14"/>
        </w:rPr>
        <w:t xml:space="preserve"> (the European imperial powers ‘civilise’ ‘primitive’ or under-developed regions), </w:t>
      </w:r>
      <w:r w:rsidRPr="00470168">
        <w:rPr>
          <w:b/>
          <w:bCs/>
          <w:szCs w:val="24"/>
          <w:u w:val="single"/>
        </w:rPr>
        <w:t>that are naturalised and therefore exist in a state of denial with regard to the constructed nature of these assumptions</w:t>
      </w:r>
      <w:r w:rsidRPr="00470168">
        <w:rPr>
          <w:sz w:val="14"/>
        </w:rPr>
        <w:t xml:space="preserve"> (naturalising ideologies, Terry Eagleton acknowledges, can admit only that ideology is something other people have), </w:t>
      </w:r>
      <w:r w:rsidRPr="00470168">
        <w:rPr>
          <w:b/>
          <w:bCs/>
          <w:szCs w:val="24"/>
          <w:u w:val="single"/>
        </w:rPr>
        <w:t>that reinforce compartmentalisation and therefore resist possibilities of genuine cultural and social exchange, and that are practically determinative</w:t>
      </w:r>
      <w:r w:rsidRPr="00470168">
        <w:rPr>
          <w:sz w:val="14"/>
        </w:rPr>
        <w:t xml:space="preserve"> (</w:t>
      </w:r>
      <w:r w:rsidRPr="00470168">
        <w:rPr>
          <w:b/>
          <w:bCs/>
          <w:szCs w:val="24"/>
          <w:u w:val="single"/>
        </w:rPr>
        <w:t>creative of certain possibilities for the shape of policy-making</w:t>
      </w:r>
      <w:r w:rsidRPr="00470168">
        <w:rPr>
          <w:sz w:val="14"/>
        </w:rPr>
        <w:t xml:space="preserve">). This is a fruitful ideology not only in that it produces new sets of possibilities for acting, but also reinforces itself by producing an exclusive way for thinking. So Said declares that: “Orientalism’s power and effectiveness … everywhere remind the reader that henceforth in order to get at the Orient he must pass through the learned grids and codes provided by the Orientalist. Not only is the Orient accommodated to the moral exigencies of Western Christianity; it is also circumscribed by a series of attitudes and judgments that send the Western mind, not first to Oriental sources for correction and verification, but rather to other Orientalist sources for correction and verification, but rather to other Orientalist works. … For the Orient (‘out there’ towards the East) is corrected, even penalized, for lying outside the boundaries of European society, ‘our’ world; the Orient is thus Orientalized, a process that not only marks the Orients as the province of the Orientalist but also forces the uninitiated Western reader to accept Orientalist codifications (like d’Herbelot’s alphabetized Bibliothèque) as the true Orient. </w:t>
      </w:r>
      <w:r w:rsidRPr="00470168">
        <w:rPr>
          <w:u w:val="single"/>
        </w:rPr>
        <w:t>Truth</w:t>
      </w:r>
      <w:r w:rsidRPr="00470168">
        <w:rPr>
          <w:sz w:val="14"/>
        </w:rPr>
        <w:t xml:space="preserve">, in short, </w:t>
      </w:r>
      <w:r w:rsidRPr="00470168">
        <w:rPr>
          <w:u w:val="single"/>
        </w:rPr>
        <w:t>becomes a function of learned judgment, not of the material itself, which in time seems to owe even its existence to the Orientalist</w:t>
      </w:r>
      <w:r w:rsidRPr="00470168">
        <w:rPr>
          <w:sz w:val="14"/>
        </w:rPr>
        <w:t>.”</w:t>
      </w:r>
    </w:p>
    <w:p w:rsidR="00581BC2" w:rsidRPr="00470168" w:rsidRDefault="00581BC2" w:rsidP="00581BC2">
      <w:pPr>
        <w:rPr>
          <w:sz w:val="14"/>
        </w:rPr>
      </w:pPr>
    </w:p>
    <w:p w:rsidR="00581BC2" w:rsidRDefault="008A08A4" w:rsidP="00937C8F">
      <w:pPr>
        <w:pStyle w:val="Heading3"/>
      </w:pPr>
      <w:bookmarkStart w:id="27" w:name="_Toc455340919"/>
      <w:r>
        <w:t>Framework</w:t>
      </w:r>
      <w:bookmarkEnd w:id="27"/>
    </w:p>
    <w:p w:rsidR="008A08A4" w:rsidRPr="008A08A4" w:rsidRDefault="008A08A4" w:rsidP="008A08A4">
      <w:r w:rsidRPr="008A08A4">
        <w:rPr>
          <w:rStyle w:val="Heading4Char"/>
        </w:rPr>
        <w:t>The critique is a form of political action- it’s existence challenges the existence of structures of domination. We have an intellectual responsibility to critique dominant narratives- the critique is not abstract philosophy, it critiques a historical injustice and has the ability to shape social action</w:t>
      </w:r>
      <w:r w:rsidRPr="008A08A4">
        <w:t xml:space="preserve">. </w:t>
      </w:r>
    </w:p>
    <w:p w:rsidR="008A08A4" w:rsidRPr="008A08A4" w:rsidRDefault="008A08A4" w:rsidP="008A08A4">
      <w:r w:rsidRPr="008A08A4">
        <w:rPr>
          <w:rStyle w:val="Heading4Char"/>
        </w:rPr>
        <w:t>Bové 2000</w:t>
      </w:r>
      <w:r>
        <w:t xml:space="preserve"> </w:t>
      </w:r>
      <w:r w:rsidRPr="008A08A4">
        <w:t xml:space="preserve">(Paul, professor University of Pittsburgh,, English </w:t>
      </w:r>
      <w:r>
        <w:t>,</w:t>
      </w:r>
      <w:r w:rsidRPr="008A08A4">
        <w:t xml:space="preserve">Edward Said and the Work of the Critic: Speaking Truth to Power, Google Books, </w:t>
      </w:r>
      <w:r>
        <w:t>BEN)</w:t>
      </w:r>
    </w:p>
    <w:p w:rsidR="008A08A4" w:rsidRPr="00470168" w:rsidRDefault="008A08A4" w:rsidP="008A08A4">
      <w:r w:rsidRPr="00470168">
        <w:t xml:space="preserve"> </w:t>
      </w:r>
    </w:p>
    <w:p w:rsidR="008A08A4" w:rsidRPr="00470168" w:rsidRDefault="008A08A4" w:rsidP="008A08A4">
      <w:pPr>
        <w:rPr>
          <w:u w:val="single"/>
        </w:rPr>
      </w:pPr>
      <w:r w:rsidRPr="00470168">
        <w:rPr>
          <w:u w:val="single"/>
        </w:rPr>
        <w:t xml:space="preserve">So powerful does Said take storytelling to be that he urges it as a form of </w:t>
      </w:r>
      <w:r w:rsidRPr="00470168">
        <w:rPr>
          <w:b/>
          <w:bCs/>
          <w:szCs w:val="24"/>
          <w:u w:val="single"/>
        </w:rPr>
        <w:t>political action</w:t>
      </w:r>
      <w:r w:rsidRPr="00470168">
        <w:rPr>
          <w:u w:val="single"/>
        </w:rPr>
        <w:t xml:space="preserve"> and testiomony. Cultures have differing powers; they tell their tales better or worse or simply differently. And these differences have profound consequences in the secular movement of history</w:t>
      </w:r>
      <w:r w:rsidRPr="00470168">
        <w:rPr>
          <w:sz w:val="14"/>
          <w:szCs w:val="14"/>
        </w:rPr>
        <w:t xml:space="preserve">. When the Israelis besiege and shell Beirut, Said calls for the people to find ways to narrate their experiences, to make the horrible events of their daily lives into experiences by giving them shape as stories that can be shared and remembered, and form a national memory and tradition. </w:t>
      </w:r>
      <w:r w:rsidRPr="00470168">
        <w:rPr>
          <w:u w:val="single"/>
        </w:rPr>
        <w:t>Cultures form themselves and</w:t>
      </w:r>
      <w:r w:rsidRPr="00470168">
        <w:rPr>
          <w:sz w:val="14"/>
          <w:szCs w:val="14"/>
        </w:rPr>
        <w:t xml:space="preserve">, as formed, </w:t>
      </w:r>
      <w:r w:rsidRPr="00470168">
        <w:rPr>
          <w:u w:val="single"/>
        </w:rPr>
        <w:t>can claim respect and recognition, especially in conflict with or, better, in dialogue with the people of other cultures</w:t>
      </w:r>
      <w:r w:rsidRPr="00470168">
        <w:rPr>
          <w:sz w:val="14"/>
          <w:szCs w:val="14"/>
        </w:rPr>
        <w:t xml:space="preserve">. Better to be self-repsenting and to ofrm one's own persistent tradition as part of the effort to throw off subordination. Intellectuals' grand narratives, remembering Abassid and Andalusian alternatives, stand with traditions that have broader and more organic formations- although, indeed, </w:t>
      </w:r>
      <w:r w:rsidRPr="00470168">
        <w:rPr>
          <w:u w:val="single"/>
        </w:rPr>
        <w:t xml:space="preserve">the intellectual's responsibility is to be relation to those very formations. The same responsibility </w:t>
      </w:r>
      <w:r w:rsidRPr="00470168">
        <w:rPr>
          <w:b/>
          <w:bCs/>
          <w:szCs w:val="24"/>
          <w:u w:val="single"/>
        </w:rPr>
        <w:t xml:space="preserve">obliges the intellectual to assess each and every narrative </w:t>
      </w:r>
      <w:r w:rsidRPr="00470168">
        <w:rPr>
          <w:u w:val="single"/>
        </w:rPr>
        <w:t xml:space="preserve">as it emerges, </w:t>
      </w:r>
      <w:r w:rsidRPr="00470168">
        <w:rPr>
          <w:b/>
          <w:bCs/>
          <w:szCs w:val="24"/>
          <w:u w:val="single"/>
        </w:rPr>
        <w:t>especially those associated with power</w:t>
      </w:r>
      <w:r w:rsidRPr="00470168">
        <w:rPr>
          <w:u w:val="single"/>
        </w:rPr>
        <w:t>; these must be treated suspiciously and, when necessary, bathed in acid so the truths they obscure and the powers they serve stand out.</w:t>
      </w:r>
      <w:r w:rsidRPr="00470168">
        <w:rPr>
          <w:sz w:val="14"/>
          <w:szCs w:val="14"/>
        </w:rPr>
        <w:t xml:space="preserve"> Characteristically, Said has become the most stringent critic not only of the Olso Accord and hence of the so-called peace process that has renewed the disequilibrium of power in favor of the Israelis in Palestine but also of the stories told by Americans, Israelis, and the Palestine Liberation Organization (PLO) about the "benefits" the "peace process" brings to Palestinians. In other words, although </w:t>
      </w:r>
      <w:r w:rsidRPr="00470168">
        <w:rPr>
          <w:u w:val="single"/>
        </w:rPr>
        <w:t xml:space="preserve">Said's work may study, criticize, and reinvoke the </w:t>
      </w:r>
      <w:r w:rsidRPr="00470168">
        <w:rPr>
          <w:sz w:val="14"/>
          <w:szCs w:val="14"/>
        </w:rPr>
        <w:t>form of grand narratives- most obviously</w:t>
      </w:r>
      <w:r w:rsidRPr="00470168">
        <w:rPr>
          <w:u w:val="single"/>
        </w:rPr>
        <w:t xml:space="preserve"> the narrative of empire- as part of the necessary effort to achieve just dialogues among equals</w:t>
      </w:r>
      <w:r w:rsidRPr="00470168">
        <w:rPr>
          <w:sz w:val="14"/>
          <w:szCs w:val="14"/>
        </w:rPr>
        <w:t xml:space="preserve">, this does not mean such dialogues stand free of critique. Said has made us understand that </w:t>
      </w:r>
      <w:r w:rsidRPr="00470168">
        <w:rPr>
          <w:b/>
          <w:bCs/>
          <w:szCs w:val="24"/>
          <w:u w:val="single"/>
        </w:rPr>
        <w:t>intellectual responsibility involves becoming a stringent critic</w:t>
      </w:r>
      <w:r w:rsidRPr="00470168">
        <w:rPr>
          <w:sz w:val="14"/>
          <w:szCs w:val="14"/>
        </w:rPr>
        <w:t xml:space="preserve"> of national forms a the very moment of their success. Of course, the Oslo Accord offers little, if any, hope of naitonal self-determination for the Palestinians, and, in fact and principle, the PLO leadership is not a national government since, it is Said's contention, it rests on on popular participatory mandate- nonetheless, the virtue of Said's position is that </w:t>
      </w:r>
      <w:r w:rsidRPr="00470168">
        <w:rPr>
          <w:b/>
          <w:bCs/>
          <w:szCs w:val="24"/>
          <w:u w:val="single"/>
        </w:rPr>
        <w:t>injustice must be made the object of criticism</w:t>
      </w:r>
      <w:r w:rsidRPr="00470168">
        <w:rPr>
          <w:sz w:val="14"/>
          <w:szCs w:val="14"/>
        </w:rPr>
        <w:t xml:space="preserve"> even, or especially, when it appears in the forms of national identity or national stories. So all of this writing against the Oslo Accord represents a critique of a amedia- and state- supported monologue of praise for a "peace process" that segregates Palestinians into Bantustans but also stands as the tireless effort to promote another narrative while, organically, aligning itself with the history of Palestinian struggle- a history threatened with oblivion by the narratives of the "victors." Said's project has always involved a struggle for authority. In many cases, certainly since the publication of Beginnings</w:t>
      </w:r>
      <w:r w:rsidRPr="00470168">
        <w:rPr>
          <w:u w:val="single"/>
        </w:rPr>
        <w:t>, Said has been involved in recasting the forms of modernity's dominant narrative, their filiative time-shapes and linear structures as much as their deceitful and violent contents, their tales of European supremacy, of the impossibility</w:t>
      </w:r>
      <w:r w:rsidRPr="00470168">
        <w:rPr>
          <w:sz w:val="14"/>
          <w:szCs w:val="14"/>
        </w:rPr>
        <w:t xml:space="preserve">- as in Conrad- </w:t>
      </w:r>
      <w:r w:rsidRPr="00470168">
        <w:rPr>
          <w:u w:val="single"/>
        </w:rPr>
        <w:t>of imagining a world without empire</w:t>
      </w:r>
      <w:r w:rsidRPr="00470168">
        <w:rPr>
          <w:sz w:val="14"/>
          <w:szCs w:val="14"/>
        </w:rPr>
        <w:t xml:space="preserve">. Said's vision is a wide one. If </w:t>
      </w:r>
      <w:r w:rsidRPr="00470168">
        <w:rPr>
          <w:u w:val="single"/>
        </w:rPr>
        <w:t>it is against injustice that he struggles</w:t>
      </w:r>
      <w:r w:rsidRPr="00470168">
        <w:rPr>
          <w:sz w:val="14"/>
          <w:szCs w:val="14"/>
        </w:rPr>
        <w:t xml:space="preserve">, then we should understand the range and implications of that struggle. It involves, above all, the struggle for the Palestinians, but it also involves a struggle within, for, and </w:t>
      </w:r>
      <w:r w:rsidRPr="00470168">
        <w:rPr>
          <w:u w:val="single"/>
        </w:rPr>
        <w:t>against the</w:t>
      </w:r>
      <w:r w:rsidRPr="00470168">
        <w:rPr>
          <w:sz w:val="14"/>
          <w:szCs w:val="14"/>
        </w:rPr>
        <w:t xml:space="preserve"> west that often takes the form of changing the forms of </w:t>
      </w:r>
      <w:r w:rsidRPr="00470168">
        <w:rPr>
          <w:u w:val="single"/>
        </w:rPr>
        <w:t>Western narrative.</w:t>
      </w:r>
      <w:r w:rsidRPr="00470168">
        <w:rPr>
          <w:sz w:val="14"/>
          <w:szCs w:val="14"/>
        </w:rPr>
        <w:t xml:space="preserve"> When Said invokes Brahms or counterpoint and Conrad or affiliation, much the same project is at work. It is important to understand Said when he makes these gestures. In certain circles, it has become fashionable simply to bash anyone who attends to figures of "European High Culture" as elitist or "Eurocentric." Such remarks exemplify values even worse than those Said calls "the rhetoric of blame." It is the essence of Said's virtue the he searches out and does not turn away from the cultural, civil, and political work- wherever it can be found- that embodies either the material forms of human beings living together in everyday lives rich in meaning and accomplishment or the very figures by means of which we can learn how it is possible to think thoward living is such societies. Said is not a monologist. </w:t>
      </w:r>
      <w:r w:rsidRPr="00470168">
        <w:rPr>
          <w:u w:val="single"/>
        </w:rPr>
        <w:t>The historical mind finds</w:t>
      </w:r>
      <w:r w:rsidRPr="00470168">
        <w:rPr>
          <w:sz w:val="14"/>
          <w:szCs w:val="14"/>
        </w:rPr>
        <w:t xml:space="preserve"> not only the limits of European modernism vis-a-vis empire when it reads Conrad but also the </w:t>
      </w:r>
      <w:r w:rsidRPr="00470168">
        <w:rPr>
          <w:u w:val="single"/>
        </w:rPr>
        <w:t>resources for imagining an alternative shape to cultural interaction,</w:t>
      </w:r>
      <w:r w:rsidRPr="00470168">
        <w:rPr>
          <w:sz w:val="14"/>
          <w:szCs w:val="14"/>
        </w:rPr>
        <w:t xml:space="preserve"> for the formation of a culture capable of dialogue when it hears the counterpoints of Bach or Brahms. This is the same consciousness that admires the writing of the Jewish American scholar Sara Roy, or the histoircal imagination of Ibn-Khaldun, or the use of Antonio Gramsci by Indian scholars of subalternity. Breadth and depth of scholarship, knowledge, and understanding means a certain catholicism, a cosmopolitanism that roams a world and its historical culture for the pleasure of identifying the resources needed to make interventions so the present society might be transformed to meet a higher set of almost impossible ethical ideals. Intellectuals who can do these things are themselves a resource. </w:t>
      </w:r>
      <w:r w:rsidRPr="00470168">
        <w:rPr>
          <w:u w:val="single"/>
        </w:rPr>
        <w:t>It is to the great scholars that intellectuals, no matter how pressing or immediate their concerns, must turn if they are to learn, think, judge and intervene.</w:t>
      </w:r>
      <w:r w:rsidRPr="00470168">
        <w:rPr>
          <w:sz w:val="14"/>
          <w:szCs w:val="14"/>
        </w:rPr>
        <w:t xml:space="preserve"> Presentism has its dangers, not least of those are a lack of sympathy and a foreshortened perspective that obscures both the long movements of a secular history and the effort and struggle needed to take part in its movements. Often, short perspectives and impatience lead intellectuals to jump to fundamentalist conclusions or to remove themselves into the safe and rewarding confines of mere professionalism. Said, after all, engages firgures of intellectual stature not merely because they might confirm some already held assumption but because they offer pleasure to the intellect, knowledge to the understanding, and refinement to the will. Knowing of Andalusian accomplishment, he can turn to the discussion of counterpoint, understanding how peoples fruitfully coexist and judging the likelihood that certain material practices might further or hinder the effort to live productively in peace. There is no disjunture between the study of Fidelio and the crtiique of Arafat, and the critic who insists there must be cannot understand the virtue of intellectual responsibility. Moreover, Said belongs to a great tradition of historical thinkers extending from Vico to Benjamin and beyond. We should always read Said with Benjamin's "Sixth Thesis on the Philosophy of History" in mind: "</w:t>
      </w:r>
      <w:r w:rsidRPr="00470168">
        <w:rPr>
          <w:u w:val="single"/>
        </w:rPr>
        <w:t>Only the historian will ever have the gift of fanning the spark of hope in the past</w:t>
      </w:r>
      <w:r w:rsidRPr="00470168">
        <w:rPr>
          <w:sz w:val="14"/>
          <w:szCs w:val="14"/>
        </w:rPr>
        <w:t xml:space="preserve"> who is firmly convinced that even the dead will not be safe from the enemy if he wins. And this enemy has not ceased to be victorious." Benjamin has put succinctly the political and human fact of </w:t>
      </w:r>
      <w:r w:rsidRPr="00470168">
        <w:rPr>
          <w:u w:val="single"/>
        </w:rPr>
        <w:t>Said's commitment to scholarship, memory, and history. The struggle for history is a political struggle,</w:t>
      </w:r>
      <w:r w:rsidRPr="00470168">
        <w:rPr>
          <w:sz w:val="14"/>
          <w:szCs w:val="14"/>
        </w:rPr>
        <w:t xml:space="preserve"> and in this light, Arafat appears as a traitor who has damaged the past as he has the present: He has distorted, lost, and endangered all that was achieved by the intifada. His </w:t>
      </w:r>
      <w:r w:rsidRPr="00470168">
        <w:rPr>
          <w:b/>
          <w:bCs/>
          <w:szCs w:val="24"/>
          <w:u w:val="single"/>
        </w:rPr>
        <w:t>poor political judgment effaces the complexities of material human experience and helps the victor maintain the rule of injustice.</w:t>
      </w:r>
      <w:r w:rsidRPr="00470168">
        <w:rPr>
          <w:sz w:val="14"/>
          <w:szCs w:val="14"/>
        </w:rPr>
        <w:t xml:space="preserve"> The dead will be forgotten; their efforts will be lost; they will be defeated once more: They become what their enemies always called them, "terrorists" rather than "freedom fighters." The future is lost in the battle for the stories of the past. Critics who take Said seriously recognize </w:t>
      </w:r>
      <w:r w:rsidRPr="00470168">
        <w:rPr>
          <w:u w:val="single"/>
        </w:rPr>
        <w:t>the central relation between history, narrative, and politics in his work,</w:t>
      </w:r>
      <w:r w:rsidRPr="00470168">
        <w:rPr>
          <w:sz w:val="14"/>
          <w:szCs w:val="14"/>
        </w:rPr>
        <w:t xml:space="preserve"> and they attempt to bring their own study into relation with Said's efforts. In this collection, for example, Jonathan Arac presents us with some of his own arguments on Huckleberry Finn and shows us how Said's work can and should matter in the context of American literature, culture, and politics. For just as Said meditates on the quizzical complexities that form the hypotheses of all critical work, so Arac's deeply historical tracings and judgments of the ways cultures work in forming its own icons let us </w:t>
      </w:r>
      <w:r w:rsidRPr="00470168">
        <w:rPr>
          <w:u w:val="single"/>
        </w:rPr>
        <w:t xml:space="preserve">see exactly what the role of criticism should be. </w:t>
      </w:r>
      <w:r w:rsidRPr="00470168">
        <w:rPr>
          <w:sz w:val="14"/>
          <w:szCs w:val="14"/>
        </w:rPr>
        <w:t xml:space="preserve">It is Said's particular effect that those who write with him in mind must always confront this question: What should the critic do? In a unique and powerful essay on the problems of land mines and human rights, Barbara Harlow gives one exemplary answer to that question. She enacts in scholarly detail Said's lifelong injuction: </w:t>
      </w:r>
      <w:r w:rsidRPr="00470168">
        <w:rPr>
          <w:b/>
          <w:bCs/>
          <w:szCs w:val="24"/>
          <w:u w:val="single"/>
        </w:rPr>
        <w:t>Speak truth to power</w:t>
      </w:r>
      <w:r w:rsidRPr="00470168">
        <w:rPr>
          <w:sz w:val="14"/>
          <w:szCs w:val="14"/>
        </w:rPr>
        <w:t xml:space="preserve">. Like Said, Harlow </w:t>
      </w:r>
      <w:r w:rsidRPr="00470168">
        <w:rPr>
          <w:u w:val="single"/>
        </w:rPr>
        <w:t>casts aside 'epistemological" worries over what we can know to show that, at the level of politics and history, we can know certain and often quite deadly things- massacres, cover-ups, and the suppression of human rights- and intellectuals must use their special training and knowledge to speak of these matters as they speak about race and stories.</w:t>
      </w:r>
    </w:p>
    <w:p w:rsidR="008A08A4" w:rsidRPr="008A08A4" w:rsidRDefault="008A08A4" w:rsidP="008A08A4"/>
    <w:p w:rsidR="00C71562" w:rsidRDefault="00C71562" w:rsidP="00C71562">
      <w:pPr>
        <w:pStyle w:val="Heading2"/>
      </w:pPr>
      <w:bookmarkStart w:id="28" w:name="_Toc455340920"/>
      <w:r>
        <w:t>AFF Answers</w:t>
      </w:r>
      <w:bookmarkEnd w:id="28"/>
    </w:p>
    <w:p w:rsidR="00F1580F" w:rsidRDefault="00F1580F" w:rsidP="00F1580F"/>
    <w:p w:rsidR="0016743C" w:rsidRDefault="0016743C" w:rsidP="00F1580F"/>
    <w:p w:rsidR="0016743C" w:rsidRDefault="0016743C" w:rsidP="00F1580F"/>
    <w:p w:rsidR="0016743C" w:rsidRPr="00F1580F" w:rsidRDefault="0016743C" w:rsidP="00F1580F"/>
    <w:p w:rsidR="004E2594" w:rsidRDefault="00C15CE4" w:rsidP="00C71562">
      <w:pPr>
        <w:pStyle w:val="Heading3"/>
      </w:pPr>
      <w:bookmarkStart w:id="29" w:name="_Toc455340921"/>
      <w:r>
        <w:t>Self-Fulling Prophecy</w:t>
      </w:r>
      <w:bookmarkEnd w:id="29"/>
    </w:p>
    <w:p w:rsidR="00C15CE4" w:rsidRDefault="00C15CE4" w:rsidP="00C15CE4">
      <w:pPr>
        <w:pStyle w:val="Heading4"/>
      </w:pPr>
      <w:r>
        <w:t>Reject the neg scholarship—It is based on</w:t>
      </w:r>
      <w:r w:rsidRPr="00F43879">
        <w:t xml:space="preserve"> unverified dogma,</w:t>
      </w:r>
      <w:r>
        <w:t xml:space="preserve"> essentializes academia as</w:t>
      </w:r>
      <w:r w:rsidRPr="00F43879">
        <w:t xml:space="preserve"> monolithic, and </w:t>
      </w:r>
      <w:r>
        <w:t>can only be sustained by self-referential scholarship.</w:t>
      </w:r>
    </w:p>
    <w:p w:rsidR="00C15CE4" w:rsidRPr="00F43879" w:rsidRDefault="00C15CE4" w:rsidP="00C15CE4">
      <w:r w:rsidRPr="00F43879">
        <w:t xml:space="preserve"> </w:t>
      </w:r>
      <w:r w:rsidR="00FD6CE6">
        <w:t>Justin</w:t>
      </w:r>
      <w:r w:rsidRPr="00F43879">
        <w:t xml:space="preserve"> </w:t>
      </w:r>
      <w:r w:rsidR="00FD6CE6">
        <w:t>20</w:t>
      </w:r>
      <w:r w:rsidRPr="00F43879">
        <w:t>12</w:t>
      </w:r>
      <w:r>
        <w:t xml:space="preserve"> </w:t>
      </w:r>
      <w:r w:rsidRPr="00F43879">
        <w:t xml:space="preserve">(Eric, </w:t>
      </w:r>
      <w:r w:rsidR="00FD6CE6" w:rsidRPr="00F43879">
        <w:t>Crimson Middle East politics editorial executive</w:t>
      </w:r>
      <w:r w:rsidRPr="00F43879">
        <w:t>, “Blind to Occidentalism,”</w:t>
      </w:r>
      <w:r>
        <w:t xml:space="preserve"> </w:t>
      </w:r>
      <w:hyperlink r:id="rId12" w:history="1">
        <w:r w:rsidRPr="00F43879">
          <w:t>http://www.thecrimson.com/article/2012/2/24/justin-orientalism-occidentalism/</w:t>
        </w:r>
      </w:hyperlink>
      <w:r>
        <w:t>, BEN</w:t>
      </w:r>
      <w:r w:rsidRPr="00F43879">
        <w:t>)</w:t>
      </w:r>
    </w:p>
    <w:p w:rsidR="00C15CE4" w:rsidRPr="00C15CE4" w:rsidRDefault="00C15CE4" w:rsidP="00C15CE4">
      <w:pPr>
        <w:rPr>
          <w:sz w:val="12"/>
        </w:rPr>
      </w:pPr>
      <w:r w:rsidRPr="00C15CE4">
        <w:rPr>
          <w:sz w:val="12"/>
        </w:rPr>
        <w:t xml:space="preserve">For the last thirty years, Edward W. </w:t>
      </w:r>
      <w:r w:rsidRPr="00F43879">
        <w:rPr>
          <w:u w:val="single"/>
        </w:rPr>
        <w:t>Said’s book “Orientalism” has dominated—suffocated</w:t>
      </w:r>
      <w:r w:rsidRPr="00C15CE4">
        <w:rPr>
          <w:sz w:val="12"/>
        </w:rPr>
        <w:t xml:space="preserve"> would be the less polite word—</w:t>
      </w:r>
      <w:r w:rsidRPr="00F43879">
        <w:rPr>
          <w:u w:val="single"/>
        </w:rPr>
        <w:t>scholarship on the Arab world.</w:t>
      </w:r>
      <w:r w:rsidRPr="00C15CE4">
        <w:rPr>
          <w:sz w:val="12"/>
        </w:rPr>
        <w:t xml:space="preserve"> According to his devotees, Said “proved” that the West collectively and systemically fictionalized the Arab world and the third world in general, in order to affirm its own ostensibly superior identity and delegitimize and dehumanize the “Orient.” He coined the term “Orientalism” to describe this phenomenon. With the inception of the Arab Spring (or whatever you want to call it), that term has returned to popular language. Protesters around the Arab world have screamed kifaya (enough!) to dictatorial rule and </w:t>
      </w:r>
      <w:r w:rsidRPr="00F43879">
        <w:rPr>
          <w:u w:val="single"/>
        </w:rPr>
        <w:t>Orientalism’s tyrannical influence on scholarship and punditry deserves a similarly clamorous denunciation</w:t>
      </w:r>
      <w:r w:rsidRPr="00C15CE4">
        <w:rPr>
          <w:sz w:val="12"/>
        </w:rPr>
        <w:t xml:space="preserve">. As a work of social science, </w:t>
      </w:r>
      <w:r w:rsidRPr="00F43879">
        <w:rPr>
          <w:u w:val="single"/>
        </w:rPr>
        <w:t>Said’s followers interpret “Orientalism,” with accidental irony and fragile evidence, as an argument that systematically delegitimizes all prior and current Western understandings of the Arab world</w:t>
      </w:r>
      <w:r w:rsidRPr="00C15CE4">
        <w:rPr>
          <w:sz w:val="12"/>
        </w:rPr>
        <w:t xml:space="preserve">. As a critique of Western historical scholarship on the nineteenth and early twentieth century, Orientalism has elements of truth. However, in the field of social science, </w:t>
      </w:r>
      <w:r w:rsidRPr="00F43879">
        <w:rPr>
          <w:u w:val="single"/>
        </w:rPr>
        <w:t>what became known as “Orientalism” simply replaced Orientalism with</w:t>
      </w:r>
      <w:r w:rsidRPr="00C15CE4">
        <w:rPr>
          <w:sz w:val="12"/>
        </w:rPr>
        <w:t>—if you will allow me—</w:t>
      </w:r>
      <w:r w:rsidRPr="00F43879">
        <w:rPr>
          <w:u w:val="single"/>
        </w:rPr>
        <w:t>Occidentalism</w:t>
      </w:r>
      <w:r w:rsidRPr="00C15CE4">
        <w:rPr>
          <w:sz w:val="12"/>
        </w:rPr>
        <w:t xml:space="preserve">. </w:t>
      </w:r>
      <w:r w:rsidRPr="00F43879">
        <w:rPr>
          <w:u w:val="single"/>
        </w:rPr>
        <w:t>In rebutting the formation of one generalizing “other,” Said set the ground for the production of a second “other</w:t>
      </w:r>
      <w:r w:rsidRPr="00C15CE4">
        <w:rPr>
          <w:sz w:val="12"/>
        </w:rPr>
        <w:t>.” Today, “</w:t>
      </w:r>
      <w:r w:rsidRPr="00F43879">
        <w:rPr>
          <w:b/>
          <w:bCs/>
          <w:szCs w:val="24"/>
          <w:u w:val="single"/>
        </w:rPr>
        <w:t>Orientalism” is a crux for attacking any opinion or presentation of facts that displays skepticism toward anything in the Arab world</w:t>
      </w:r>
      <w:r w:rsidRPr="00C15CE4">
        <w:rPr>
          <w:sz w:val="12"/>
        </w:rPr>
        <w:t xml:space="preserve">. An </w:t>
      </w:r>
      <w:hyperlink r:id="rId13" w:history="1">
        <w:r w:rsidRPr="00C15CE4">
          <w:rPr>
            <w:sz w:val="12"/>
          </w:rPr>
          <w:t>editorial</w:t>
        </w:r>
      </w:hyperlink>
      <w:r w:rsidRPr="00C15CE4">
        <w:rPr>
          <w:sz w:val="12"/>
        </w:rPr>
        <w:t xml:space="preserve"> on the Huffington Post is emblematic of this ruse: “A classical orientalist construction would be equating Islam with terrorism…Rather than acknowledge the heterogeneity of thought and behavior among Muslims.” Of course, </w:t>
      </w:r>
      <w:r w:rsidRPr="00F43879">
        <w:rPr>
          <w:u w:val="single"/>
        </w:rPr>
        <w:t>one can both acknowledge that heterogeneity and attribute some piece of modern terrorism to Islam</w:t>
      </w:r>
      <w:r w:rsidRPr="00C15CE4">
        <w:rPr>
          <w:sz w:val="12"/>
        </w:rPr>
        <w:t xml:space="preserve">. But, </w:t>
      </w:r>
      <w:r w:rsidRPr="00F43879">
        <w:rPr>
          <w:u w:val="single"/>
        </w:rPr>
        <w:t>like Orientalism itself, “Orientalism” creates for its believers a fictional foe in order to affirm their own identities</w:t>
      </w:r>
      <w:r w:rsidRPr="00C15CE4">
        <w:rPr>
          <w:sz w:val="12"/>
        </w:rPr>
        <w:t xml:space="preserve">. </w:t>
      </w:r>
      <w:r w:rsidRPr="00F43879">
        <w:rPr>
          <w:u w:val="single"/>
        </w:rPr>
        <w:t>The authority of “Orientalism” in the social sciences,</w:t>
      </w:r>
      <w:r w:rsidRPr="00C15CE4">
        <w:rPr>
          <w:sz w:val="12"/>
        </w:rPr>
        <w:t xml:space="preserve"> in particular those related to Middle Eastern studies, is difficult, if not </w:t>
      </w:r>
      <w:r w:rsidRPr="00F43879">
        <w:rPr>
          <w:u w:val="single"/>
        </w:rPr>
        <w:t>impossible, to underestimate</w:t>
      </w:r>
      <w:r w:rsidRPr="00C15CE4">
        <w:rPr>
          <w:sz w:val="12"/>
        </w:rPr>
        <w:t xml:space="preserve">. Most studies on the modern Middle East, and some in the social sciences in general, begin, and often revolve around, the ideas made famous by Said. </w:t>
      </w:r>
      <w:r w:rsidRPr="00F43879">
        <w:rPr>
          <w:u w:val="single"/>
        </w:rPr>
        <w:t>This influence reaches far beyond the university gates and extends through media into the very center of narratives on social justice, international relations, and their intersection</w:t>
      </w:r>
      <w:r w:rsidRPr="00C15CE4">
        <w:rPr>
          <w:sz w:val="12"/>
        </w:rPr>
        <w:t xml:space="preserve">. </w:t>
      </w:r>
      <w:hyperlink r:id="rId14" w:history="1">
        <w:r w:rsidRPr="00C15CE4">
          <w:rPr>
            <w:sz w:val="12"/>
          </w:rPr>
          <w:t>Newspapers</w:t>
        </w:r>
      </w:hyperlink>
      <w:r w:rsidRPr="00C15CE4">
        <w:rPr>
          <w:sz w:val="12"/>
        </w:rPr>
        <w:t xml:space="preserve">, </w:t>
      </w:r>
      <w:hyperlink r:id="rId15" w:history="1">
        <w:r w:rsidRPr="00C15CE4">
          <w:rPr>
            <w:sz w:val="12"/>
          </w:rPr>
          <w:t>assorted</w:t>
        </w:r>
      </w:hyperlink>
      <w:r w:rsidRPr="00C15CE4">
        <w:rPr>
          <w:sz w:val="12"/>
        </w:rPr>
        <w:t xml:space="preserve"> </w:t>
      </w:r>
      <w:hyperlink r:id="rId16" w:history="1">
        <w:r w:rsidRPr="00C15CE4">
          <w:rPr>
            <w:sz w:val="12"/>
          </w:rPr>
          <w:t>journals</w:t>
        </w:r>
      </w:hyperlink>
      <w:r w:rsidRPr="00C15CE4">
        <w:rPr>
          <w:sz w:val="12"/>
        </w:rPr>
        <w:t xml:space="preserve">, and seemingly </w:t>
      </w:r>
      <w:hyperlink r:id="rId17" w:history="1">
        <w:r w:rsidRPr="00C15CE4">
          <w:rPr>
            <w:sz w:val="12"/>
          </w:rPr>
          <w:t>every</w:t>
        </w:r>
      </w:hyperlink>
      <w:r w:rsidRPr="00C15CE4">
        <w:rPr>
          <w:sz w:val="12"/>
        </w:rPr>
        <w:t xml:space="preserve"> </w:t>
      </w:r>
      <w:hyperlink r:id="rId18" w:history="1">
        <w:r w:rsidRPr="00C15CE4">
          <w:rPr>
            <w:sz w:val="12"/>
          </w:rPr>
          <w:t>editorial</w:t>
        </w:r>
      </w:hyperlink>
      <w:r w:rsidRPr="00C15CE4">
        <w:rPr>
          <w:sz w:val="12"/>
        </w:rPr>
        <w:t xml:space="preserve"> on Al-Jazeera all indicate that Said is more or less the Paul R. Krugman of Middle Eastern studies—you don’t have to agree with him, but you do have to read him. Fortunately, the impetus for removing Said’s Occidentalism from the heart of Middle Eastern studies can actually be found within Said’s work itself. Said’s “Orientalism” represents an idealistic rejection of greed and wealth as motivating factors in intellectual pursuit. In “Orientalism” and other works, he chronicled how European artists, scholars, and intellectuals of the nineteenth and early twentieth century created a reality that served their countries’ imperial interests. Excusing for a moment the thickness of the brush Said paints with to prove his point, </w:t>
      </w:r>
      <w:r w:rsidRPr="00F43879">
        <w:rPr>
          <w:u w:val="single"/>
        </w:rPr>
        <w:t>any thinker should concur with Said on the dangers of a marriage between academia and moneyed interests. But the pernicious proliferation of Said’s theory demonstrates that academia’s inertia and magnitude can be as influential and debilitative as colonial interests</w:t>
      </w:r>
      <w:r w:rsidRPr="00C15CE4">
        <w:rPr>
          <w:sz w:val="12"/>
        </w:rPr>
        <w:t xml:space="preserve">. </w:t>
      </w:r>
      <w:r w:rsidRPr="00F43879">
        <w:rPr>
          <w:u w:val="single"/>
        </w:rPr>
        <w:t>Ideas follow not only the interests of money, but also the internal interests of scholars who thrive in academia by gratifying and expanding its existing assumptions and theories</w:t>
      </w:r>
      <w:r w:rsidRPr="00C15CE4">
        <w:rPr>
          <w:sz w:val="12"/>
        </w:rPr>
        <w:t xml:space="preserve">. As is often the case in the softest of sciences, </w:t>
      </w:r>
      <w:r w:rsidRPr="00F43879">
        <w:rPr>
          <w:u w:val="single"/>
        </w:rPr>
        <w:t xml:space="preserve">when the theory of Orientalism entered the ivory tower to rabid applause and hastily unfurled red carpets, it quickly transmogrified into </w:t>
      </w:r>
      <w:r w:rsidRPr="00F43879">
        <w:rPr>
          <w:b/>
          <w:bCs/>
          <w:szCs w:val="24"/>
          <w:u w:val="single"/>
        </w:rPr>
        <w:t>dogma</w:t>
      </w:r>
      <w:r w:rsidRPr="00C15CE4">
        <w:rPr>
          <w:sz w:val="12"/>
        </w:rPr>
        <w:t xml:space="preserve">. When an idea is accepted as a truism, it quickly becomes a platitude that every generation of scholars passes on to the next as a piece of collective identity. Academia may be where great ideas originate, but it is also where bad ideas live far beyond their use or truth. </w:t>
      </w:r>
      <w:r w:rsidRPr="00F43879">
        <w:rPr>
          <w:u w:val="single"/>
        </w:rPr>
        <w:t xml:space="preserve">We should reject “Orientalism” for the same reason Said rejected Orientalism—it is a </w:t>
      </w:r>
      <w:r w:rsidRPr="00F43879">
        <w:rPr>
          <w:b/>
          <w:bCs/>
          <w:szCs w:val="24"/>
          <w:u w:val="single"/>
        </w:rPr>
        <w:t>false reality sustained only by self-affirming interests</w:t>
      </w:r>
      <w:r w:rsidRPr="00C15CE4">
        <w:rPr>
          <w:sz w:val="12"/>
        </w:rPr>
        <w:t>. Like all non-scientific dogma, “</w:t>
      </w:r>
      <w:r w:rsidRPr="00F43879">
        <w:rPr>
          <w:u w:val="single"/>
        </w:rPr>
        <w:t>Orientalism” is a truth within itself without truth</w:t>
      </w:r>
      <w:r w:rsidRPr="00C15CE4">
        <w:rPr>
          <w:sz w:val="12"/>
        </w:rPr>
        <w:t>. I do not intend to make Said’s mistake; I recognize that “</w:t>
      </w:r>
      <w:r w:rsidRPr="00F43879">
        <w:rPr>
          <w:b/>
          <w:bCs/>
          <w:szCs w:val="24"/>
          <w:u w:val="single"/>
        </w:rPr>
        <w:t>academia” is not monolithic</w:t>
      </w:r>
      <w:r w:rsidRPr="00F43879">
        <w:rPr>
          <w:u w:val="single"/>
        </w:rPr>
        <w:t xml:space="preserve"> and that no system of thought can be truly all encompassing</w:t>
      </w:r>
      <w:r w:rsidRPr="00C15CE4">
        <w:rPr>
          <w:sz w:val="12"/>
        </w:rPr>
        <w:t xml:space="preserve">. Of course, scholars produced and continue to produce critiques of “Orientalism,” but, in general, those </w:t>
      </w:r>
      <w:r w:rsidRPr="00F43879">
        <w:rPr>
          <w:u w:val="single"/>
        </w:rPr>
        <w:t xml:space="preserve">critiques are undermined while Said’s theory remains </w:t>
      </w:r>
      <w:r w:rsidRPr="00C15CE4">
        <w:rPr>
          <w:sz w:val="12"/>
        </w:rPr>
        <w:t>relatively</w:t>
      </w:r>
      <w:r w:rsidRPr="00F43879">
        <w:rPr>
          <w:u w:val="single"/>
        </w:rPr>
        <w:t xml:space="preserve"> unchallenged </w:t>
      </w:r>
      <w:r w:rsidRPr="00C15CE4">
        <w:rPr>
          <w:sz w:val="12"/>
        </w:rPr>
        <w:t xml:space="preserve">in comparison. Nor do I intend to imply that stereotypes about Muslims and Arabs are not horribly reprehensible, but they are not unique, either. </w:t>
      </w:r>
      <w:r w:rsidRPr="00F43879">
        <w:rPr>
          <w:u w:val="single"/>
        </w:rPr>
        <w:t>All cultures identify themselves by collectively dehumanizing others,</w:t>
      </w:r>
      <w:r w:rsidRPr="00C15CE4">
        <w:rPr>
          <w:sz w:val="12"/>
        </w:rPr>
        <w:t xml:space="preserve"> but Orientalism, the theory, does that far more frequently than any vestigial clusters of Orientalism itself. One valuable conclusion of Orientalism is that </w:t>
      </w:r>
      <w:r w:rsidRPr="00F43879">
        <w:rPr>
          <w:u w:val="single"/>
        </w:rPr>
        <w:t>any social theory should be met with fierce skepticism in both its substance and its sources</w:t>
      </w:r>
      <w:r w:rsidRPr="00C15CE4">
        <w:rPr>
          <w:sz w:val="12"/>
        </w:rPr>
        <w:t>. Said’s acolytes would do well to remember that.</w:t>
      </w:r>
    </w:p>
    <w:p w:rsidR="00C15CE4" w:rsidRPr="00C15CE4" w:rsidRDefault="00C15CE4" w:rsidP="00C15CE4"/>
    <w:p w:rsidR="00C71562" w:rsidRDefault="00C71562" w:rsidP="00C71562">
      <w:pPr>
        <w:pStyle w:val="Heading3"/>
      </w:pPr>
      <w:bookmarkStart w:id="30" w:name="_Toc455340922"/>
      <w:r>
        <w:t>Legalism Answers</w:t>
      </w:r>
      <w:bookmarkEnd w:id="30"/>
    </w:p>
    <w:p w:rsidR="00C71562" w:rsidRDefault="002932F1" w:rsidP="00C71562">
      <w:pPr>
        <w:pStyle w:val="Heading4"/>
      </w:pPr>
      <w:r>
        <w:t xml:space="preserve">Perm: </w:t>
      </w:r>
      <w:r w:rsidR="00C71562">
        <w:t xml:space="preserve">The negatives homogenous view of legalism fails to understand the historical implication of orientalism – the affirmative is a move away from traditional models of legalism </w:t>
      </w:r>
    </w:p>
    <w:p w:rsidR="00C71562" w:rsidRDefault="00C71562" w:rsidP="00C71562">
      <w:r w:rsidRPr="00B41B1D">
        <w:rPr>
          <w:rStyle w:val="Heading4Char"/>
        </w:rPr>
        <w:t>Ruskola 2013</w:t>
      </w:r>
      <w:r>
        <w:t xml:space="preserve"> (Teemu, Professor of Law and East Asian Studies, “Legal Orientalism: China, the United States and modern law”, Harvard University Press, 232-235)</w:t>
      </w:r>
    </w:p>
    <w:p w:rsidR="00C71562" w:rsidRDefault="00C71562" w:rsidP="00C71562"/>
    <w:p w:rsidR="00C71562" w:rsidRDefault="00C71562" w:rsidP="00C71562">
      <w:r w:rsidRPr="00A47656">
        <w:rPr>
          <w:rStyle w:val="StyleUnderline"/>
        </w:rPr>
        <w:t>The legal imagination of modernity is a global one. In the circulation of legal Orientalism from Asia to America and back, it is impossible to pin it down for more than one moment in more than one place.</w:t>
      </w:r>
      <w:r>
        <w:t xml:space="preserve"> However, while law is an extraordinarily potent discourse with an imperial history, “China” as a sign as well as a political and cultural formation has an equally impressive imperial record of its own. </w:t>
      </w:r>
      <w:r w:rsidRPr="00A47656">
        <w:rPr>
          <w:rStyle w:val="StyleUnderline"/>
        </w:rPr>
        <w:t>Hence the future</w:t>
      </w:r>
      <w:r>
        <w:t xml:space="preserve"> of law’s world is, above all, a political— indeed, a geopolitical— question. Although the possibilities of politics are always limited in some ways, by our constrained imaginations as much as by history, the future </w:t>
      </w:r>
      <w:r w:rsidRPr="00A47656">
        <w:rPr>
          <w:rStyle w:val="StyleUnderline"/>
        </w:rPr>
        <w:t>is never foreclosed. As the global distribution of universality and particularity is being recalibrated</w:t>
      </w:r>
      <w:r>
        <w:t xml:space="preserve">— and there is no question that it is— </w:t>
      </w:r>
      <w:r w:rsidRPr="00A47656">
        <w:rPr>
          <w:rStyle w:val="StyleUnderline"/>
        </w:rPr>
        <w:t>it would be futile to predict what the new equilibrium might be.</w:t>
      </w:r>
      <w:r>
        <w:t xml:space="preserve"> Perhaps China will in fact one day submit to rule- of- law in its modern Euro- American form, thereby confirming its universality. Or maybe it will recast law’s rule in the form of an evolving Chinese universalism— an Oriental legalism, as it were. </w:t>
      </w:r>
      <w:r w:rsidRPr="00A47656">
        <w:rPr>
          <w:rStyle w:val="StyleUnderline"/>
        </w:rPr>
        <w:t>If law can resignify China, we must be prepared to accept that China can also Sinify law.</w:t>
      </w:r>
      <w:r>
        <w:t xml:space="preserve"> Yet one thing seems clear. </w:t>
      </w:r>
      <w:r w:rsidRPr="00A47656">
        <w:rPr>
          <w:rStyle w:val="StyleUnderline"/>
        </w:rPr>
        <w:t>As the relationship between U.S. law and Chinese law continues to be negotiated, the high- flying notion of rule- of- law hinders that negotiation more than it aids it</w:t>
      </w:r>
      <w:r>
        <w:t xml:space="preserve">. Perhaps most fundamentally, as an idea it is simply too broad and all- encompassing. Inevitably, </w:t>
      </w:r>
      <w:r w:rsidRPr="00A47656">
        <w:rPr>
          <w:rStyle w:val="StyleUnderline"/>
        </w:rPr>
        <w:t>it obscures more than it illuminates. To achieve greater precision and to enable more effective communication across legal traditions, we would do well to stay away from a quasitheological contrast between rule- of- law and rule- of- men and replace both with more modest and more definable concepts instead.</w:t>
      </w:r>
      <w:r>
        <w:t xml:space="preserve"> As David Kairys believes, “Criticism or praise in terms of a grand, amorphous notion of the rule of law, which we cannot define without controversy among ourselves, is not constructively focused, useful, or fair.” Admittedly, whether we invoke it directly or not, </w:t>
      </w:r>
      <w:r w:rsidRPr="008D678D">
        <w:rPr>
          <w:rStyle w:val="Emphasis"/>
          <w:bdr w:val="single" w:sz="4" w:space="0" w:color="auto"/>
        </w:rPr>
        <w:t>it is unlikely that we can give up the rule- of- law versus rule- of- men dichotomy altogether, simply through a heroic act of will</w:t>
      </w:r>
      <w:r>
        <w:t xml:space="preserve">. This is possibly even desirable. Certainly the analysis of legal Orientalism in this book suggests that it is the very suppression of law’s contradictions that makes it “work.” It may be that the very idea of rule- of- law demands that we regard it in an overwhelming, and overwhelmingly negative, contrast with rule- of- men. It is entirely possible that honest views of law may result in psychological changes in how we view it, including a certain loss of faith in law’s purity. A perfectly accurate view of law might in the end undermine its very basis, insofar as law depends on our faith in its transparence, even transcendence. Nevertheless, </w:t>
      </w:r>
      <w:r w:rsidRPr="008371B1">
        <w:rPr>
          <w:rStyle w:val="StyleUnderline"/>
        </w:rPr>
        <w:t>if we wish to take Chinese politics seriously</w:t>
      </w:r>
      <w:r>
        <w:t xml:space="preserve">— indeed, if we wish to take ourselves seriously— that is the risk </w:t>
      </w:r>
      <w:r w:rsidRPr="008371B1">
        <w:rPr>
          <w:rStyle w:val="StyleUnderline"/>
        </w:rPr>
        <w:t>we have to accept: the possibility of discovering that law is as much a religion as a political institution.</w:t>
      </w:r>
      <w:r>
        <w:t xml:space="preserve"> While that is a genuine risk, </w:t>
      </w:r>
      <w:r w:rsidRPr="008371B1">
        <w:rPr>
          <w:rStyle w:val="StyleUnderline"/>
        </w:rPr>
        <w:t>it seems hardly fatal, for it is unlikely that any political system can function unless supported by the faith of those it governs.</w:t>
      </w:r>
      <w:r>
        <w:t xml:space="preserve"> As Antonio Gramsci insists, no political system that relies on sheer domination can last. To survive, it must be able to produce and reproduce the consent that sustains it, through the hegemonic institutions of civil society. Law is evidently a critically important institution in producing the subject of consent, as Chapter 2 emphasized. In a historical sense, the story told by this book is a genealogy of the universal: a partial account of how one particular idea of law has become a global standard for constituting free individual subjects as well as free and democratic states. To point out the historically contingent nature of this particular political soteriology is to say nothing about its emancipatory potential. It is, however, to point out that the freedom of rights is just one kind of freedom, not freedom as such— whatever that might mean— and thus to remind us not to give up on other kinds of freedom as well. </w:t>
      </w:r>
      <w:r w:rsidRPr="009A5166">
        <w:rPr>
          <w:rStyle w:val="StyleUnderline"/>
        </w:rPr>
        <w:t xml:space="preserve">Although the discourses of legal Orientalism rely on an opposition between the universal and the par tic u lar, it does not seem especially useful to insist that any place or any time is more or less universal than any other. </w:t>
      </w:r>
      <w:r w:rsidRPr="009A5166">
        <w:rPr>
          <w:rStyle w:val="Emphasis"/>
          <w:bdr w:val="single" w:sz="4" w:space="0" w:color="auto"/>
        </w:rPr>
        <w:t>Rather than identifying law with the universal</w:t>
      </w:r>
      <w:r>
        <w:t xml:space="preserve">— or the particular, for that matter— </w:t>
      </w:r>
      <w:r w:rsidRPr="009A5166">
        <w:rPr>
          <w:rStyle w:val="Emphasis"/>
          <w:bdr w:val="single" w:sz="4" w:space="0" w:color="auto"/>
        </w:rPr>
        <w:t>it is best seen as a critical transnational discourse that gives rise to the oppositions it seeks to manage.</w:t>
      </w:r>
      <w:r w:rsidRPr="009A5166">
        <w:rPr>
          <w:rStyle w:val="StyleUnderline"/>
        </w:rPr>
        <w:t xml:space="preserve"> </w:t>
      </w:r>
      <w:r>
        <w:t xml:space="preserve">It is both the universal and the particular, and the very moment of their making. In the end this book invites the reader to step back from the present, so overwhelmingly saturated with abstract talk of rule- of- law, and to consider the longer history of legal Orientalism, both as a general discourse of Chinese lawlessness and as a specifically American ideology of law’s rule. That history cannot tell us what law’s global future will be, or what to think of either Chinese law or U.S. law as they exist today. It will, however, help us see both more clearly and aid us in recognizing the stakes in legal comparison. </w:t>
      </w:r>
      <w:r w:rsidRPr="00E11E17">
        <w:rPr>
          <w:rStyle w:val="StyleUnderline"/>
        </w:rPr>
        <w:t>It is only through a critical awareness of this past and its continuing legacies that we can understand the world that legal Orientalism has made. This does not mean that we cannot continue to engage in an impassioned dialogue about the demands of justice globally and locally. It does mean giving up law’s universalism as the foundation for such a dialogue— without either uncritically assuming or fully rejecting the more par tic u lar terms in which ideas of justice are ultimately understood, and lived.</w:t>
      </w:r>
      <w:r>
        <w:t xml:space="preserve"> Although in late modernity the direction of cross- cultural legal exchange has been disproportionately from West to East, one heavy symbolic cost of the United States’ largely extralegal War on Terror has been that the nation’s claim to being the chief custodian of the principle of rule- of- law is less persuasive today than it was at the end of the Cold War. To be sure, the United States continues to insist that it represents an ideal legal order. However, its claim to universality is no longer particularly strong, or at least as particularly strong as it once was. If that is so, where in law’s world is China today? Understanding China’s past is difficult enough, even without trying to predict its future. But while China is certainly still regarded in many ways as sui generis, it also seems that its values are no longer seen as invariably and necessarily unique— that is, they appear to be not quite as universally par tic u lar as they were only some time ago. Yet even today, while China’s claims to economic universality, and even political dominance, are growing stronger, the idea of “Chinese law” continues to strike many as an oxymoron, haunted as it is by a long history of legal Orientalism.</w:t>
      </w:r>
    </w:p>
    <w:p w:rsidR="00C71562" w:rsidRDefault="00C71562" w:rsidP="00C71562">
      <w:pPr>
        <w:rPr>
          <w:sz w:val="16"/>
        </w:rPr>
      </w:pPr>
      <w:r w:rsidRPr="00EE3FB8">
        <w:rPr>
          <w:sz w:val="16"/>
        </w:rPr>
        <w:t xml:space="preserve">educational and commercial spaces (see Campbell 1998, 68–70). </w:t>
      </w:r>
      <w:r>
        <w:rPr>
          <w:sz w:val="16"/>
        </w:rPr>
        <w:t xml:space="preserve"> </w:t>
      </w:r>
    </w:p>
    <w:p w:rsidR="00C71562" w:rsidRDefault="00C71562" w:rsidP="00C71562">
      <w:pPr>
        <w:pStyle w:val="Heading3"/>
      </w:pPr>
      <w:bookmarkStart w:id="31" w:name="_Toc455340923"/>
      <w:r>
        <w:t>Comparative Political Theory</w:t>
      </w:r>
      <w:bookmarkEnd w:id="31"/>
    </w:p>
    <w:p w:rsidR="00C71562" w:rsidRDefault="00C71562" w:rsidP="00C71562">
      <w:pPr>
        <w:pStyle w:val="Heading4"/>
      </w:pPr>
      <w:r>
        <w:t>Comparative Political Theory Fails because it Can’t Resolve its’ Parallels to the Base of Orientalism</w:t>
      </w:r>
    </w:p>
    <w:p w:rsidR="00C71562" w:rsidRPr="00B14C1E" w:rsidRDefault="00C71562" w:rsidP="00C71562">
      <w:pPr>
        <w:rPr>
          <w:sz w:val="18"/>
        </w:rPr>
      </w:pPr>
      <w:r w:rsidRPr="00131BD3">
        <w:rPr>
          <w:b/>
          <w:sz w:val="26"/>
          <w:szCs w:val="26"/>
        </w:rPr>
        <w:t>Thomas 10</w:t>
      </w:r>
      <w:r>
        <w:t xml:space="preserve"> </w:t>
      </w:r>
      <w:r w:rsidRPr="00131BD3">
        <w:rPr>
          <w:sz w:val="18"/>
        </w:rPr>
        <w:t xml:space="preserve">(Megan Thomas is an Associate Professor of Social Sciences at the University of California at Santa Cruz, 2010, University of Notre Dame, “Orientalism and Comparative Political Theory”, pages </w:t>
      </w:r>
      <w:r>
        <w:rPr>
          <w:sz w:val="18"/>
        </w:rPr>
        <w:t>673-676</w:t>
      </w:r>
      <w:r w:rsidRPr="00131BD3">
        <w:rPr>
          <w:sz w:val="18"/>
        </w:rPr>
        <w:t>)</w:t>
      </w:r>
    </w:p>
    <w:p w:rsidR="00C71562" w:rsidRDefault="00C71562" w:rsidP="00C71562">
      <w:pPr>
        <w:rPr>
          <w:sz w:val="16"/>
        </w:rPr>
      </w:pPr>
      <w:r w:rsidRPr="00B14C1E">
        <w:rPr>
          <w:rStyle w:val="StyleUnderline"/>
        </w:rPr>
        <w:t>Orientalism displayed some of the same concerns that motivate comparative political theory</w:t>
      </w:r>
      <w:r w:rsidRPr="00B14C1E">
        <w:rPr>
          <w:sz w:val="16"/>
        </w:rPr>
        <w:t>: appreciation of forms of political life and thought in non-Western contexts, and critical awareness of the Eurocentrism of thought and scholarship that takes itself to be universal. Orientalism suggests that there is a deeper history than we usually acknowledge of challenging, within a “European” tradition, the idea that “</w:t>
      </w:r>
      <w:r w:rsidRPr="00B14C1E">
        <w:rPr>
          <w:rStyle w:val="StyleUnderline"/>
        </w:rPr>
        <w:t>political theory is an enterprise</w:t>
      </w:r>
      <w:r w:rsidRPr="00B14C1E">
        <w:rPr>
          <w:sz w:val="16"/>
        </w:rPr>
        <w:t xml:space="preserve"> perhaps </w:t>
      </w:r>
      <w:r w:rsidRPr="00B14C1E">
        <w:rPr>
          <w:rStyle w:val="StyleUnderline"/>
        </w:rPr>
        <w:t>produced by</w:t>
      </w:r>
      <w:r w:rsidRPr="00B14C1E">
        <w:rPr>
          <w:sz w:val="16"/>
        </w:rPr>
        <w:t xml:space="preserve">, but not coterminous with, </w:t>
      </w:r>
      <w:r w:rsidRPr="00131BD3">
        <w:rPr>
          <w:rStyle w:val="StyleUnderline"/>
        </w:rPr>
        <w:t>‘</w:t>
      </w:r>
      <w:r w:rsidRPr="00B14C1E">
        <w:rPr>
          <w:rStyle w:val="StyleUnderline"/>
        </w:rPr>
        <w:t>Western civilization</w:t>
      </w:r>
      <w:r w:rsidRPr="00B14C1E">
        <w:rPr>
          <w:sz w:val="16"/>
        </w:rPr>
        <w:t xml:space="preserve">.’”74 Earlier Orientalists themselves challenged that idea, arguing that “Western civilization” was in some respects a pale imitation of an older, non-“Western” original. </w:t>
      </w:r>
      <w:r w:rsidRPr="00B14C1E">
        <w:rPr>
          <w:rStyle w:val="StyleUnderline"/>
        </w:rPr>
        <w:t>It may be timely to reconsider both Orientalist texts, as well as theories of Orientalism, not in order to reclaim the truths that Orientalism uncovered, but instead to represent the history of “European” political thought in a more nuanced way</w:t>
      </w:r>
      <w:r w:rsidRPr="00B14C1E">
        <w:rPr>
          <w:sz w:val="16"/>
        </w:rPr>
        <w:t xml:space="preserve">.75 </w:t>
      </w:r>
      <w:r w:rsidRPr="00B14C1E">
        <w:rPr>
          <w:rStyle w:val="StyleUnderline"/>
        </w:rPr>
        <w:t>The parallels between Orientalism and comparative political theory also suggest challenges for the latter</w:t>
      </w:r>
      <w:r w:rsidRPr="00B14C1E">
        <w:rPr>
          <w:sz w:val="16"/>
        </w:rPr>
        <w:t xml:space="preserve">. </w:t>
      </w:r>
      <w:r w:rsidRPr="00B14C1E">
        <w:rPr>
          <w:rStyle w:val="StyleUnderline"/>
        </w:rPr>
        <w:t>Comparative political theory cannot distance itself from Orientalism by simply denouncing Eurocentrism, and recognizing the value of non-Western traditions for political theory more generally</w:t>
      </w:r>
      <w:r w:rsidRPr="00B14C1E">
        <w:rPr>
          <w:b/>
          <w:sz w:val="16"/>
        </w:rPr>
        <w:t>.</w:t>
      </w:r>
      <w:r w:rsidRPr="00B14C1E">
        <w:rPr>
          <w:sz w:val="16"/>
        </w:rPr>
        <w:t xml:space="preserve"> </w:t>
      </w:r>
      <w:r w:rsidRPr="00B14C1E">
        <w:rPr>
          <w:rStyle w:val="StyleUnderline"/>
        </w:rPr>
        <w:t>The epistemological imperialism and authority of Orientalism was enabled by finding value in “the East,” as much as from a presumption of Western superiority. We have also seen that the “appropriation” of knowledge need not necessarily be equated with political domination, though it is important to recognize how and when the two can be related.</w:t>
      </w:r>
      <w:r w:rsidRPr="00B14C1E">
        <w:rPr>
          <w:sz w:val="16"/>
        </w:rPr>
        <w:t xml:space="preserve"> When intellectuals appropriate knowledge and claim exclusive “ownership”—or more to the point, when they claim that others wrongly invoke the authority that such knowledge or wisdom carries with it—then acts of intellectual appropriation can and do become politicized. Such claims were made by Jones and other Orientalists, against indigenous priestly and legal institutions. An example nearly perfectly opposed politically, however—where appropriation worked against colonialism, rather than in its service—can be found in the great political consequences of anticolonial intellectuals claiming for themselves the patrimony of such ideals as “liberty” and “equality” to end oppressive rule perpetuated by metropolitan institutions which claim the same mantle. The political consequences of appropriation are not overdetermined, but depend on its context. Even more generally, we ought to consider that acts of intellectual appropriation need not necessarily stake their claims to “ownership” over the claims of others; </w:t>
      </w:r>
      <w:r w:rsidRPr="00B14C1E">
        <w:rPr>
          <w:rStyle w:val="StyleUnderline"/>
        </w:rPr>
        <w:t>political theory has</w:t>
      </w:r>
      <w:r w:rsidRPr="00B14C1E">
        <w:rPr>
          <w:sz w:val="16"/>
        </w:rPr>
        <w:t xml:space="preserve"> often </w:t>
      </w:r>
      <w:r w:rsidRPr="00B14C1E">
        <w:rPr>
          <w:rStyle w:val="StyleUnderline"/>
        </w:rPr>
        <w:t>proceeded with the presumption that valuable ideas from the past, contained in written texts, could be appropriated for use in and by the present. It is hard to imagine any way to describe how political thinkers refer approvingly to the texts and ideas of others, except with such words as “borrowing,” “appropriating,” or “using.”</w:t>
      </w:r>
      <w:r w:rsidRPr="00B14C1E">
        <w:rPr>
          <w:sz w:val="16"/>
        </w:rPr>
        <w:t xml:space="preserve"> </w:t>
      </w:r>
      <w:r w:rsidRPr="00B14C1E">
        <w:rPr>
          <w:rStyle w:val="StyleUnderline"/>
        </w:rPr>
        <w:t>The history of political thought could be described as a history of appropriation and criticism.</w:t>
      </w:r>
      <w:r w:rsidRPr="00B14C1E">
        <w:rPr>
          <w:sz w:val="16"/>
        </w:rPr>
        <w:t xml:space="preserve"> It is not epistemological appropriation per se that is the political problem with Orientalism. Instead, </w:t>
      </w:r>
      <w:r w:rsidRPr="00B14C1E">
        <w:rPr>
          <w:rStyle w:val="StyleUnderline"/>
        </w:rPr>
        <w:t>the political problem comes with the question of how that epistemological appropriation had or was used to political effects.</w:t>
      </w:r>
      <w:r w:rsidRPr="00B14C1E">
        <w:rPr>
          <w:sz w:val="16"/>
        </w:rPr>
        <w:t xml:space="preserve"> Comparative political theorists, indeed all political theorists, ought to worry less about appropriation as such, and instead ought to attend more specifically to the political consequences of such appropriation, where those exist. </w:t>
      </w:r>
      <w:r w:rsidRPr="00B14C1E">
        <w:rPr>
          <w:rStyle w:val="StyleUnderline"/>
        </w:rPr>
        <w:t>The second set of conclusions to be drawn concerns the textual focus of political theory, including comparative political theory.</w:t>
      </w:r>
      <w:r w:rsidRPr="00B14C1E">
        <w:rPr>
          <w:sz w:val="16"/>
        </w:rPr>
        <w:t xml:space="preserve"> Acknowledging the textual traditions of political theorizing that have roots and referents outside of Europe is itself a worthy goal, and one acknowledged in its own way by earlier Orientalism. But the </w:t>
      </w:r>
      <w:r w:rsidRPr="00B14C1E">
        <w:rPr>
          <w:rStyle w:val="StyleUnderline"/>
        </w:rPr>
        <w:t>textual focus on “traditions” can unnecessarily and unhelpfully</w:t>
      </w:r>
      <w:r w:rsidRPr="00B14C1E">
        <w:rPr>
          <w:sz w:val="16"/>
        </w:rPr>
        <w:t xml:space="preserve"> </w:t>
      </w:r>
      <w:r w:rsidRPr="00B14C1E">
        <w:rPr>
          <w:rStyle w:val="StyleUnderline"/>
        </w:rPr>
        <w:t>exclude some kinds of political theorizing</w:t>
      </w:r>
      <w:r w:rsidRPr="00B14C1E">
        <w:rPr>
          <w:sz w:val="16"/>
        </w:rPr>
        <w:t xml:space="preserve">, </w:t>
      </w:r>
      <w:r w:rsidRPr="00B14C1E">
        <w:rPr>
          <w:rStyle w:val="StyleUnderline"/>
        </w:rPr>
        <w:t>less clearly locatable in a particular long-established textual-scholarly “tradition.” Comparative political theory needs to place less of a premium on distinct “otherness,” on “civilization” as marking boundaries, and on (textual) “tradition” as marking contexts</w:t>
      </w:r>
      <w:r w:rsidRPr="00B14C1E">
        <w:rPr>
          <w:sz w:val="16"/>
        </w:rPr>
        <w:t xml:space="preserve">, </w:t>
      </w:r>
      <w:r w:rsidRPr="00B14C1E">
        <w:rPr>
          <w:rStyle w:val="StyleUnderline"/>
        </w:rPr>
        <w:t>if it is to avoid repeating the emphases and exclusions of earlier Orientalism</w:t>
      </w:r>
      <w:r w:rsidRPr="00B14C1E">
        <w:rPr>
          <w:sz w:val="16"/>
        </w:rPr>
        <w:t xml:space="preserve">.76 Comparative political theory should also promote work that resists the methodological pull of the text if it is to be more global in terms not only of geography, language, and culture, but also of something like class.77 Political theorizing can be present in texts that are not clearly recognizable as political theory, in the sense that they do not employ the vocabulary and formulations commonly thought to be central to the practice, and political theorizing may even take nontextual—even nonverbal?—forms. Comparative political theory, more broadly understood, ought to look to other disciplines for methods and vocabulary to recognize and analyze these nontextual forms.78 Many cultural theorists and anthropologists are doing work along these lines that might well be considered “political theory,” and they do not need the subdiscipline of “comparative political theory” to pursue it.79 But if political theory as a discipline is to be more global and less inward looking—and I think it ought to be so—then it could benefit from making a space in which to consider such works, without immediately demanding of them direct relevance to already-established questions and debates. </w:t>
      </w:r>
      <w:r w:rsidRPr="00B14C1E">
        <w:rPr>
          <w:rStyle w:val="StyleUnderline"/>
        </w:rPr>
        <w:t>Comparative political theory</w:t>
      </w:r>
      <w:r w:rsidRPr="00B14C1E">
        <w:rPr>
          <w:sz w:val="16"/>
        </w:rPr>
        <w:t xml:space="preserve"> may or </w:t>
      </w:r>
      <w:r w:rsidRPr="00B14C1E">
        <w:rPr>
          <w:rStyle w:val="StyleUnderline"/>
        </w:rPr>
        <w:t>may not turn out to be such a space. Diversifying political theory’s methods is not the same as globalizing them. Methods of discourse analysis, ethnographic immersion, the study of visual culture, and psychoanalysis are just as much “of” the West as any other method.</w:t>
      </w:r>
      <w:r w:rsidRPr="00B14C1E">
        <w:rPr>
          <w:sz w:val="16"/>
        </w:rPr>
        <w:t xml:space="preserve"> Globalizing methods would not itself avoid the problem of how to establish the value of one’s material (or method) without recourse to universalist principles. But diversifying methods would help political theory to globalize its sources, and this I think would be valuable. That value would lie not in uncovering political or moral truths, but instead in better understanding how people think about themselves and others, and what political consequences those ideas have.80</w:t>
      </w:r>
    </w:p>
    <w:p w:rsidR="00C71562" w:rsidRDefault="00C71562" w:rsidP="00C71562">
      <w:pPr>
        <w:rPr>
          <w:sz w:val="16"/>
        </w:rPr>
      </w:pPr>
    </w:p>
    <w:p w:rsidR="00C71562" w:rsidRDefault="00C71562" w:rsidP="00C71562">
      <w:pPr>
        <w:pStyle w:val="Heading4"/>
      </w:pPr>
      <w:r>
        <w:t>CPT Reinscribes Orientalism through Text Authority</w:t>
      </w:r>
    </w:p>
    <w:p w:rsidR="00C71562" w:rsidRPr="001C7E79" w:rsidRDefault="00C71562" w:rsidP="00C71562">
      <w:pPr>
        <w:rPr>
          <w:sz w:val="18"/>
        </w:rPr>
      </w:pPr>
      <w:r w:rsidRPr="00131BD3">
        <w:rPr>
          <w:b/>
          <w:sz w:val="26"/>
          <w:szCs w:val="26"/>
        </w:rPr>
        <w:t>Thomas 10</w:t>
      </w:r>
      <w:r>
        <w:t xml:space="preserve"> </w:t>
      </w:r>
      <w:r w:rsidRPr="00131BD3">
        <w:rPr>
          <w:sz w:val="18"/>
        </w:rPr>
        <w:t xml:space="preserve">(Megan Thomas is an Associate Professor of Social Sciences at the University of California at Santa Cruz, 2010, University of Notre Dame, “Orientalism and Comparative Political Theory”, pages </w:t>
      </w:r>
      <w:r>
        <w:rPr>
          <w:sz w:val="18"/>
        </w:rPr>
        <w:t>670-672</w:t>
      </w:r>
      <w:r w:rsidRPr="00131BD3">
        <w:rPr>
          <w:sz w:val="18"/>
        </w:rPr>
        <w:t>)</w:t>
      </w:r>
    </w:p>
    <w:p w:rsidR="00C71562" w:rsidRPr="001C7E79" w:rsidRDefault="00C71562" w:rsidP="00C71562">
      <w:pPr>
        <w:rPr>
          <w:rStyle w:val="StyleUnderline"/>
        </w:rPr>
      </w:pPr>
      <w:r w:rsidRPr="001C7E79">
        <w:rPr>
          <w:rStyle w:val="StyleUnderline"/>
        </w:rPr>
        <w:t>To understand why this is so, we need to turn to another quality shared by Orientalism and comparative political theory: both have been predominantly focused on texts and their correct interpretation</w:t>
      </w:r>
      <w:r w:rsidRPr="001C7E79">
        <w:rPr>
          <w:b/>
          <w:sz w:val="16"/>
        </w:rPr>
        <w:t xml:space="preserve">. </w:t>
      </w:r>
      <w:r w:rsidRPr="001C7E79">
        <w:rPr>
          <w:rStyle w:val="StyleUnderline"/>
        </w:rPr>
        <w:t>Orientalism’s emphasis on the authority of the text, and on textual interpretation, is often repeated in the methodology of</w:t>
      </w:r>
      <w:r w:rsidRPr="001C7E79">
        <w:rPr>
          <w:sz w:val="16"/>
        </w:rPr>
        <w:t xml:space="preserve"> twentieth-century </w:t>
      </w:r>
      <w:r w:rsidRPr="001C7E79">
        <w:rPr>
          <w:rStyle w:val="StyleUnderline"/>
        </w:rPr>
        <w:t>comparative political theory</w:t>
      </w:r>
      <w:r w:rsidRPr="001C7E79">
        <w:rPr>
          <w:sz w:val="16"/>
        </w:rPr>
        <w:t xml:space="preserve">, </w:t>
      </w:r>
      <w:r w:rsidRPr="001C7E79">
        <w:rPr>
          <w:rStyle w:val="StyleUnderline"/>
        </w:rPr>
        <w:t>reflecting the methodological emphasis of political theory, broadly speaking</w:t>
      </w:r>
      <w:r w:rsidRPr="001C7E79">
        <w:rPr>
          <w:sz w:val="16"/>
        </w:rPr>
        <w:t xml:space="preserve">. It will be remembered that Jones attempted to codify “traditional” Hindu law. An acceptance of texts as markers of civilization and sources of knowledge underwrote Jones’s strategy to assert British colonial authority over local authority. By appealing to the authority of the text itself, local scholarly and priestly elites could be bypassed in the name of governing according to local “tradition.”63 The emphasis on the text as the location of authority— and in particular on an ancient, original text—over contemporary, living institutions meant that living, “native” priests and scholars were treated as suspiciously (self-)interested parties, and their interpretations subordinated to the authoritative interpretation based on “the text” itself.64 </w:t>
      </w:r>
      <w:r w:rsidRPr="001C7E79">
        <w:rPr>
          <w:rStyle w:val="StyleUnderline"/>
        </w:rPr>
        <w:t>The “correct” interpretation was conferred by the authority of the Orientalist’s appeal to the (usually ancient) text, untainted by scholarly or popular practices that Orientalism viewed as foreign intrusions or perversions of the pure or original. Thus, Orientalism’s appeal to textual authority—made in the name of preserving tradition—actually changed what had become customary practice, by codifying supposedly “traditional” legal structures</w:t>
      </w:r>
      <w:r w:rsidRPr="001C7E79">
        <w:rPr>
          <w:sz w:val="16"/>
        </w:rPr>
        <w:t xml:space="preserve">.65 Just as the Protestant Reformation’s appeal to the Bible as text enabled attacks on the legitimacy of established Church hierarchy and dogma, so Orientalism appealed to the ancient, original text, marginalizing the scholarly and priestly institutions of India that also claimed to be bearers of authoritative interpretation. Schlegel and Mu¨ller continued, and intensified, the methodological presumption of Jones’s work, in their attention to the authority of the text—inparticular, the authority of the ancient, “original” text. The authority of the text itself, and the method of textual interpretation by which the text is available to anyone with access to it, allowed Schlegel and Mu¨ller to appropriate ancient Indian texts as part of a “universal” framework and to displace Greece with India as Europe’s origin. Orientalists’ emphasis on the text as the location of authority, and on language as the key that allowed one direct access to the text, enabled them to bypass “traditional” scholarly authority, effectively marginalizing the traditions and institutions out of which their knowledge had grown. The connection between appropriation and textual authority is not a logically necessary one, but historically, it was prominent in Orientalism. Both actions—finding value in “the East” and subordinating it to the authority of “the West”— were validated by the presumed authority of the (ancient) text, and methodological emphasis on direct access to it. Though Orientalism used textual authority to bypass indigenous scholarship and priestly institutions, comparative political theory often relies on those same institutions for authorization. A long tradition of scholarship helps outsiders to identify what the important texts were. Indeed, the very existence of a long tradition of scholarship helps to determine that there was anything worthwhile about its texts at all. </w:t>
      </w:r>
      <w:r w:rsidRPr="001C7E79">
        <w:rPr>
          <w:rStyle w:val="StyleUnderline"/>
        </w:rPr>
        <w:t>These “traditions” are recognizable as available to and appropriate for comparative political theory because they are recognizably similar in form to “Western” political theory</w:t>
      </w:r>
      <w:r w:rsidRPr="001C7E79">
        <w:rPr>
          <w:sz w:val="16"/>
        </w:rPr>
        <w:t xml:space="preserve"> (a tradition of written scholarly exegesis of foundational texts), </w:t>
      </w:r>
      <w:r w:rsidRPr="001C7E79">
        <w:rPr>
          <w:rStyle w:val="StyleUnderline"/>
        </w:rPr>
        <w:t>but also because they are recognizably distinct as traditions from what would be considered “Western” political thought</w:t>
      </w:r>
      <w:r w:rsidRPr="001C7E79">
        <w:rPr>
          <w:sz w:val="16"/>
        </w:rPr>
        <w:t xml:space="preserve">.66 </w:t>
      </w:r>
      <w:r w:rsidRPr="001C7E79">
        <w:rPr>
          <w:rStyle w:val="StyleUnderline"/>
        </w:rPr>
        <w:t>In this respect, comparative political theory has largely reproduced—though perhaps unwittingly—what Rudolph and Rudolph have called Orientalism’s “civilizational eye,” which distinguished pluralities of human societies in terms of “coherent cultural wholes defined by great languages and their classic texts,”</w:t>
      </w:r>
      <w:r w:rsidRPr="001C7E79">
        <w:rPr>
          <w:sz w:val="16"/>
        </w:rPr>
        <w:t xml:space="preserve"> in contrast to an “ethnographic eye” that saw pluralities in terms of “customs defined by oral traditions.”67 It is not coincidental that comparative political theory has in some ways begun with a focus on texts of Chinese, Indian, and Islamic traditions, broadly the same as those central to much eighteenth- and nineteenth-century Orientalism.68 </w:t>
      </w:r>
      <w:r w:rsidRPr="001C7E79">
        <w:rPr>
          <w:rStyle w:val="StyleUnderline"/>
        </w:rPr>
        <w:t>Contemporary comparative political theory often repeats Orientalism’s emphasis on parts or traditions of Asia</w:t>
      </w:r>
      <w:r w:rsidRPr="001C7E79">
        <w:rPr>
          <w:sz w:val="16"/>
        </w:rPr>
        <w:t xml:space="preserve"> as the most fruitful for comparison with European thought: texts of Islamic philosophy and political theory, and philosophical, legal, and/or religious texts of (especially ancient) Indian and Chinese worlds. </w:t>
      </w:r>
      <w:r w:rsidRPr="001C7E79">
        <w:rPr>
          <w:rStyle w:val="StyleUnderline"/>
        </w:rPr>
        <w:t>The shared emphasis is not fully explained by comparative political theorists’ aim to combat “Orientalism,” though contemporary theorists often do contest Orientalism’s terms.</w:t>
      </w:r>
      <w:r w:rsidRPr="001C7E79">
        <w:rPr>
          <w:sz w:val="16"/>
        </w:rPr>
        <w:t xml:space="preserve"> </w:t>
      </w:r>
      <w:r w:rsidRPr="001C7E79">
        <w:rPr>
          <w:rStyle w:val="StyleUnderline"/>
        </w:rPr>
        <w:t>The shared emphasis in part depends on methodological commonalities that emphasize textual authority: political theory and Orientalism both privilege written texts, particularly great texts, as the bearers of ideas worth studying, and both privilege textual analysis as the method for unlocking meaning. In the text itself lies the authority, the truth, or the important data</w:t>
      </w:r>
      <w:r w:rsidRPr="001C7E79">
        <w:rPr>
          <w:b/>
          <w:sz w:val="16"/>
        </w:rPr>
        <w:t xml:space="preserve">. </w:t>
      </w:r>
      <w:r w:rsidRPr="001C7E79">
        <w:rPr>
          <w:rStyle w:val="StyleUnderline"/>
        </w:rPr>
        <w:t>The scholar with direct access to the text—preferably the original text, not in translation—is in a position to correctly analyze or interpret it. Insofar as comparative political theory aims to use political theory’s textual method to expand its purview, it will reproduce the outlines of an Orientalist world.</w:t>
      </w:r>
    </w:p>
    <w:p w:rsidR="00C71562" w:rsidRDefault="00C71562" w:rsidP="00C71562">
      <w:pPr>
        <w:pStyle w:val="Heading3"/>
      </w:pPr>
      <w:bookmarkStart w:id="32" w:name="_Toc455340924"/>
      <w:r>
        <w:t>Narratives Bad</w:t>
      </w:r>
      <w:bookmarkEnd w:id="32"/>
    </w:p>
    <w:p w:rsidR="00C71562" w:rsidRDefault="00C71562" w:rsidP="00C71562">
      <w:pPr>
        <w:pStyle w:val="Heading4"/>
      </w:pPr>
      <w:r>
        <w:t>Narratives perpetuate hegemonic structures – linked to an undeniable truth</w:t>
      </w:r>
    </w:p>
    <w:p w:rsidR="00C71562" w:rsidRPr="003B16A4" w:rsidRDefault="00C71562" w:rsidP="00C71562">
      <w:pPr>
        <w:rPr>
          <w:sz w:val="16"/>
          <w:szCs w:val="16"/>
        </w:rPr>
      </w:pPr>
      <w:r>
        <w:rPr>
          <w:rStyle w:val="Style13ptBold"/>
        </w:rPr>
        <w:t xml:space="preserve">Ewick and Silbey 95 </w:t>
      </w:r>
      <w:r w:rsidRPr="003B16A4">
        <w:rPr>
          <w:rStyle w:val="Style13ptBold"/>
          <w:b w:val="0"/>
          <w:sz w:val="16"/>
          <w:szCs w:val="16"/>
        </w:rPr>
        <w:t xml:space="preserve">(Patrick, author, Susan, </w:t>
      </w:r>
      <w:r w:rsidRPr="003B16A4">
        <w:rPr>
          <w:rFonts w:cs="Arial"/>
          <w:color w:val="333333"/>
          <w:sz w:val="16"/>
          <w:szCs w:val="16"/>
          <w:shd w:val="clear" w:color="auto" w:fill="FFFFFF"/>
        </w:rPr>
        <w:t xml:space="preserve">Professor of Humanities, and Professor of Sociology and Anthropology, 1995, </w:t>
      </w:r>
      <w:r w:rsidRPr="003B16A4">
        <w:rPr>
          <w:rFonts w:cs="Arial"/>
          <w:i/>
          <w:iCs/>
          <w:color w:val="333333"/>
          <w:sz w:val="16"/>
          <w:szCs w:val="16"/>
          <w:bdr w:val="none" w:sz="0" w:space="0" w:color="auto" w:frame="1"/>
          <w:shd w:val="clear" w:color="auto" w:fill="FFFFFF"/>
        </w:rPr>
        <w:t xml:space="preserve">Subversive Stories and Hegemonic Tales: Toward a Sociology of Narrative, </w:t>
      </w:r>
      <w:r w:rsidRPr="003B16A4">
        <w:rPr>
          <w:sz w:val="16"/>
          <w:szCs w:val="16"/>
        </w:rPr>
        <w:t>p.213-215) MAM</w:t>
      </w:r>
    </w:p>
    <w:p w:rsidR="00C71562" w:rsidRDefault="00C71562" w:rsidP="00C71562">
      <w:pPr>
        <w:rPr>
          <w:rStyle w:val="StyleUnderline"/>
        </w:rPr>
      </w:pPr>
      <w:r w:rsidRPr="00EB42EE">
        <w:rPr>
          <w:rStyle w:val="StyleUnderline"/>
        </w:rPr>
        <w:t>Research in a variety of social settings has demonstrated the hegemonic potential of narrative by illustrating how narratives can contribute to the reproduction of existing structures of meaning and power.</w:t>
      </w:r>
      <w:r w:rsidRPr="00EB42EE">
        <w:t xml:space="preserve"> First, </w:t>
      </w:r>
      <w:r w:rsidRPr="00EB42EE">
        <w:rPr>
          <w:rStyle w:val="StyleUnderline"/>
        </w:rPr>
        <w:t>narratives can function specifically as mechanisms of social control</w:t>
      </w:r>
      <w:r w:rsidRPr="00EB42EE">
        <w:t xml:space="preserve"> (Mumby 1993). At various levels of social organization — ranging from families to nation-states </w:t>
      </w:r>
      <w:r w:rsidRPr="00EB42EE">
        <w:rPr>
          <w:rStyle w:val="StyleUnderline"/>
        </w:rPr>
        <w:t>— storytelling instructs us about what is expected and warns us of the consequences of nonconformity</w:t>
      </w:r>
      <w:r w:rsidRPr="00EB42EE">
        <w:t xml:space="preserve">. Oft-told family tales about lost fortunes or spoiled reputations enforce traditional definitions and values of family life (Langellier &amp; Peterson 1993). Similarly, </w:t>
      </w:r>
      <w:r w:rsidRPr="00EB42EE">
        <w:rPr>
          <w:rStyle w:val="StyleUnderline"/>
        </w:rPr>
        <w:t>bureaucratic organizations exact compliance from members through the articulation of</w:t>
      </w:r>
      <w:r w:rsidRPr="00EB42EE">
        <w:t xml:space="preserve"> managerial prerogatives and </w:t>
      </w:r>
      <w:r w:rsidRPr="00EB42EE">
        <w:rPr>
          <w:rStyle w:val="StyleUnderline"/>
        </w:rPr>
        <w:t>expectations</w:t>
      </w:r>
      <w:r w:rsidRPr="00EB42EE">
        <w:t xml:space="preserve"> and the consequences of violation or challenge (Witten 1993). Through our </w:t>
      </w:r>
      <w:r w:rsidRPr="00EB42EE">
        <w:rPr>
          <w:rStyle w:val="StyleUnderline"/>
        </w:rPr>
        <w:t>narratives</w:t>
      </w:r>
      <w:r w:rsidRPr="00EB42EE">
        <w:t xml:space="preserve"> of courtship, lost accounts, and failed careers, </w:t>
      </w:r>
      <w:r w:rsidRPr="00EB42EE">
        <w:rPr>
          <w:rStyle w:val="StyleUnderline"/>
        </w:rPr>
        <w:t>cultures are constructed</w:t>
      </w:r>
      <w:r w:rsidRPr="00EB42EE">
        <w:t xml:space="preserve">; we "do" family, we "do" organization, through the stories we tell (Langellier &amp; Peterson 1993). Second, </w:t>
      </w:r>
      <w:r w:rsidRPr="00EB42EE">
        <w:rPr>
          <w:rStyle w:val="StyleUnderline"/>
        </w:rPr>
        <w:t>the hegemonic potential of narrative is further enhanced by narratives' ability to colonize consciousness</w:t>
      </w:r>
      <w:r w:rsidRPr="00EB42EE">
        <w:t xml:space="preserve">. Well-plotted stories cohere by relating various (selectively appropriated) events and details into a temporally organized whole (see part I above). The coherent whole, that is, the configuration of events and characters arranged in believable plots, preempts alternative stories. The events seem to speak for themselves; the tale appears to tell itself. Ehrenhaus (1993) provides a poignant example of a </w:t>
      </w:r>
      <w:r w:rsidRPr="00EB42EE">
        <w:rPr>
          <w:rStyle w:val="StyleUnderline"/>
        </w:rPr>
        <w:t>cultural meta-narrative that operates to stifle alternatives</w:t>
      </w:r>
      <w:r w:rsidRPr="00EB42EE">
        <w:t xml:space="preserve">. He describes the currently dominant cultural narrative regarding the United States's involvement in the Vietnam War as one that relies on themes of dysfunction and rehabilitation. The story, as Ehrenhaus summarizes it, is structured as a social drama which characterizes both the nation and individual Vietnam veterans as having experienced a breakdown in normal functioning only recently resolved through a process of healing. This narrative is persuasive because </w:t>
      </w:r>
      <w:r w:rsidRPr="00EB42EE">
        <w:rPr>
          <w:rStyle w:val="StyleUnderline"/>
        </w:rPr>
        <w:t>it reiterates and elaborates already existing and dominant metaphors and interpretive frameworks in American culture</w:t>
      </w:r>
      <w:r w:rsidRPr="00EB42EE">
        <w:t xml:space="preserve"> concerning what Philip Rieff (1968) called the "triumph of the therapeutic" (see also Crews 1994). Significantly, the therapeutic motif underwriting this narrative depicts veterans as emotionally and psychologically fragile and, thus, disqualifies them as creditable witnesses. The connection between what they saw and experienced while in Vietnam and what the nation did in Vietnam is severed. In other words, </w:t>
      </w:r>
      <w:r w:rsidRPr="00EB42EE">
        <w:rPr>
          <w:rStyle w:val="StyleUnderline"/>
        </w:rPr>
        <w:t>what could have developed as a powerful critique of warfare as national policy is contained through the image of illness and rehabilitation</w:t>
      </w:r>
      <w:r w:rsidRPr="00EB42EE">
        <w:t xml:space="preserve">, an image in which "'healing' is privileged over 'purpose' [and] the rhetoric of recovery and reintegration subverts the emergence of rhetoric that seeks to examine the reasons that recovery is even necessary" (Ehrenhaus 1993:83). </w:t>
      </w:r>
      <w:r w:rsidRPr="00EB42EE">
        <w:rPr>
          <w:rStyle w:val="StyleUnderline"/>
        </w:rPr>
        <w:t>Constituent and distinctive features of narratives make them particularly potent forms of social control and ideological penetration and homogenization</w:t>
      </w:r>
      <w:r w:rsidRPr="00EB42EE">
        <w:t xml:space="preserve">. In part, their potency derives from the fact that narratives put "forth powerful and persuasive truth claims — claims about appropriate behavior and values — that are shielded from testing or debate" (Witten 1993:105).  Performative features of narrative such as repetition, vivid concrete details, particularity of characters, and coherence of plot silence epistemological challenges and often generate emotional identification and commitment. Because </w:t>
      </w:r>
      <w:r w:rsidRPr="00EB42EE">
        <w:rPr>
          <w:rStyle w:val="StyleUnderline"/>
        </w:rPr>
        <w:t xml:space="preserve">narratives make implicit rather than explicit claims regarding causality and truth </w:t>
      </w:r>
      <w:r w:rsidRPr="00EB42EE">
        <w:t xml:space="preserve">as they are dramatized in particular events regarding specific characters, stories elude challenges, testing, or debate. Van Dijk (1993) has reported, for instance, that stories containing negative images and stereotypes of nonwhite persons are less subject to the charge of racism when they recount personal experiences and particular events. Whereas a general claim that a certain group is inferior or dangerous might be contested on empirical grounds, an individual story about being mugged, a story which includes an incidental reference to the nonwhite race of the assailant, communicates a similar message but under the protected guise of simply stating the "facts." The causal significance or relevance of the assailant's race is, in such a tale, strongly implied but not subject to challenge or falsifiability. Thus </w:t>
      </w:r>
      <w:r w:rsidRPr="00EB42EE">
        <w:rPr>
          <w:rStyle w:val="StyleUnderline"/>
        </w:rPr>
        <w:t>representations, true and/or false, made implicitly without either validation or contest, are routinely exchanged in social interactions and thereby occupy social space</w:t>
      </w:r>
      <w:r w:rsidRPr="00EB42EE">
        <w:t xml:space="preserve">. Third, </w:t>
      </w:r>
      <w:r w:rsidRPr="00EB42EE">
        <w:rPr>
          <w:rStyle w:val="StyleUnderline"/>
        </w:rPr>
        <w:t>narratives contribute to hegemony to the extent that they conceal the social organization of their production and plausibility. Narratives embody general understandings of the world</w:t>
      </w:r>
      <w:r w:rsidRPr="00EB42EE">
        <w:t xml:space="preserve"> that by their deployment and repetition come to constitute and sustain the life-world. Yet because narratives depict specific persons existing in particular social, physical, and historical locations, those general understandings often remain unacknowledged. By failing to make these manifest, </w:t>
      </w:r>
      <w:r w:rsidRPr="00EB42EE">
        <w:rPr>
          <w:rStyle w:val="StyleUnderline"/>
        </w:rPr>
        <w:t>narratives draw on unexamined assumptions and causal claims without displaying these assumptions and claims or laying them open to challenge or testing. Thus, as narratives depict understandings of particular persons and events, they reproduce, without exposing, the connections of the specific story and persons to the structure of relations and institutions that made the story plausible.</w:t>
      </w:r>
      <w:r>
        <w:rPr>
          <w:rStyle w:val="StyleUnderline"/>
        </w:rPr>
        <w:t xml:space="preserve"> To the extent that the hegemonic is "that order of signs and practices, relations and distinctions, images and epistemologies … that come to be taken-for-granted as the natural and received shape of the world and everything that inhabits it" </w:t>
      </w:r>
      <w:r w:rsidRPr="003B16A4">
        <w:t>(Comaroff &amp; Comaroff 1991)</w:t>
      </w:r>
      <w:r>
        <w:rPr>
          <w:rStyle w:val="StyleUnderline"/>
        </w:rPr>
        <w:t xml:space="preserve">, the unarticulated and unexamined plausibility is the story's contribution to hegemony. The </w:t>
      </w:r>
      <w:r w:rsidRPr="003B16A4">
        <w:t xml:space="preserve">following two examples drawn from recent sociolegal research illustrate the ways in which legally organized </w:t>
      </w:r>
      <w:r>
        <w:rPr>
          <w:rStyle w:val="StyleUnderline"/>
        </w:rPr>
        <w:t xml:space="preserve">narrativity helps produce the taken-for-granted and naturalized world by effacing the connections between the particular and the general. </w:t>
      </w:r>
    </w:p>
    <w:p w:rsidR="00C71562" w:rsidRPr="002A191E" w:rsidRDefault="00C71562" w:rsidP="00C71562"/>
    <w:p w:rsidR="001C7AF7" w:rsidRDefault="001C7AF7" w:rsidP="001C7AF7"/>
    <w:p w:rsidR="001C7AF7" w:rsidRDefault="00A44FB9" w:rsidP="00A44FB9">
      <w:pPr>
        <w:pStyle w:val="Heading3"/>
      </w:pPr>
      <w:bookmarkStart w:id="33" w:name="_Toc455340925"/>
      <w:r>
        <w:t xml:space="preserve">Alternative </w:t>
      </w:r>
      <w:r w:rsidR="00761BB9">
        <w:t>Debate</w:t>
      </w:r>
      <w:bookmarkEnd w:id="33"/>
    </w:p>
    <w:p w:rsidR="00A44FB9" w:rsidRDefault="00A44FB9" w:rsidP="0078069E">
      <w:pPr>
        <w:pStyle w:val="Heading4"/>
      </w:pPr>
      <w:r>
        <w:t>The alternative collapses political dialogue</w:t>
      </w:r>
    </w:p>
    <w:p w:rsidR="00A44FB9" w:rsidRPr="0078069E" w:rsidRDefault="00A44FB9" w:rsidP="0078069E">
      <w:r w:rsidRPr="0078069E">
        <w:t xml:space="preserve">Freund, </w:t>
      </w:r>
      <w:r w:rsidR="0078069E">
        <w:t>200</w:t>
      </w:r>
      <w:r w:rsidRPr="0078069E">
        <w:t>1</w:t>
      </w:r>
      <w:r w:rsidR="0078069E" w:rsidRPr="0078069E">
        <w:t xml:space="preserve"> </w:t>
      </w:r>
      <w:r w:rsidRPr="0078069E">
        <w:t xml:space="preserve">(Charles, </w:t>
      </w:r>
      <w:r w:rsidR="0078069E" w:rsidRPr="0078069E">
        <w:t>Reason Magazine</w:t>
      </w:r>
      <w:r w:rsidRPr="0078069E">
        <w:t>, “The end of the Orientalist critique,”</w:t>
      </w:r>
      <w:r w:rsidR="0078069E">
        <w:t xml:space="preserve"> </w:t>
      </w:r>
      <w:hyperlink r:id="rId19" w:history="1">
        <w:r w:rsidRPr="0078069E">
          <w:rPr>
            <w:rStyle w:val="Hyperlink"/>
          </w:rPr>
          <w:t>http://www.campus-watch.org/article/id/797</w:t>
        </w:r>
      </w:hyperlink>
      <w:r w:rsidRPr="0078069E">
        <w:t xml:space="preserve">, </w:t>
      </w:r>
      <w:r w:rsidR="00131154">
        <w:t>BEN</w:t>
      </w:r>
      <w:r w:rsidRPr="0078069E">
        <w:t>)</w:t>
      </w:r>
    </w:p>
    <w:p w:rsidR="00A44FB9" w:rsidRDefault="00A44FB9" w:rsidP="00A44FB9"/>
    <w:p w:rsidR="00A44FB9" w:rsidRDefault="00A44FB9" w:rsidP="00A44FB9">
      <w:r w:rsidRPr="00A46A55">
        <w:rPr>
          <w:sz w:val="14"/>
        </w:rPr>
        <w:t xml:space="preserve">But that's supposing one can subtract the consumer from the Orientalist trade. Sometimes one cannot. The case against the stereotyping of Arab TV characters as either violent or vulgar, for example—best made by Jack Shaheen in a plain-English study titled The TV Arab (1984)—is undeniable, and is an effective indictment of both the producers and the consumers of such stereotypes. But one doesn't require either Said or Lacan to make such a case; Shaheen mentions neither. By contrast, </w:t>
      </w:r>
      <w:r w:rsidRPr="002A122A">
        <w:rPr>
          <w:rStyle w:val="StyleUnderline"/>
        </w:rPr>
        <w:t>the Orientalist critique has built its imposing edifice on the problematic roles played by the "exotic" and the "erotic" in the West's imagination</w:t>
      </w:r>
      <w:r w:rsidRPr="00A46A55">
        <w:rPr>
          <w:sz w:val="14"/>
        </w:rPr>
        <w:t xml:space="preserve">. To those critics, these are entrances to vicarious power over Islam, and exhibits of guilt. Those who actually consumed works steeped in the exotic and erotic, however, may have regarded them as exits from the ordinary, including the ordinary Middle East. </w:t>
      </w:r>
      <w:r w:rsidRPr="002A122A">
        <w:rPr>
          <w:rStyle w:val="StyleUnderline"/>
        </w:rPr>
        <w:t>The Orientalist cultural critique may well have begun with the rich narrative of the West's imperial fantasies</w:t>
      </w:r>
      <w:r w:rsidRPr="00A46A55">
        <w:rPr>
          <w:sz w:val="14"/>
        </w:rPr>
        <w:t xml:space="preserve">. </w:t>
      </w:r>
      <w:r w:rsidRPr="002A122A">
        <w:rPr>
          <w:rStyle w:val="StyleUnderline"/>
        </w:rPr>
        <w:t>It may just as well be continuing with the equally rich fantasies of the academe.</w:t>
      </w:r>
      <w:r w:rsidRPr="00B460E4">
        <w:rPr>
          <w:rStyle w:val="StyleUnderline"/>
          <w:sz w:val="14"/>
        </w:rPr>
        <w:t xml:space="preserve"> </w:t>
      </w:r>
      <w:r w:rsidRPr="00A46A55">
        <w:rPr>
          <w:sz w:val="14"/>
        </w:rPr>
        <w:t xml:space="preserve">However important </w:t>
      </w:r>
      <w:r w:rsidRPr="00946177">
        <w:rPr>
          <w:rStyle w:val="StyleUnderline"/>
        </w:rPr>
        <w:t>the implications of the Orientalist critique of culture</w:t>
      </w:r>
      <w:r w:rsidRPr="00A46A55">
        <w:rPr>
          <w:sz w:val="14"/>
        </w:rPr>
        <w:t xml:space="preserve">, its effect on Western political discourse </w:t>
      </w:r>
      <w:r w:rsidRPr="00B460E4">
        <w:rPr>
          <w:rStyle w:val="StyleUnderline"/>
        </w:rPr>
        <w:t>has become more immediately consequential.</w:t>
      </w:r>
      <w:r w:rsidRPr="00A46A55">
        <w:rPr>
          <w:sz w:val="14"/>
        </w:rPr>
        <w:t xml:space="preserve"> We have already acknowledged at least one praiseworthy consequence that can be attributed, in part, to the critique: the banishing of negative stereotyping and tendentious demonizing from coverage and discussion of the mass murders in New York and Washington. But </w:t>
      </w:r>
      <w:r w:rsidRPr="00B460E4">
        <w:rPr>
          <w:rStyle w:val="StyleUnderline"/>
        </w:rPr>
        <w:t>what has taken the place of stereotyping and demonization</w:t>
      </w:r>
      <w:r w:rsidRPr="00A46A55">
        <w:rPr>
          <w:sz w:val="14"/>
        </w:rPr>
        <w:t xml:space="preserve">? Unfortunately, it has not been an understanding of the relationship between the West and the world from which the murderers emerged; it is, rather, </w:t>
      </w:r>
      <w:r w:rsidRPr="00B460E4">
        <w:rPr>
          <w:rStyle w:val="BoldUnderlineChar"/>
          <w:rFonts w:eastAsia="Calibri"/>
        </w:rPr>
        <w:t>a denial of any relationship at all.</w:t>
      </w:r>
      <w:r w:rsidRPr="00A46A55">
        <w:rPr>
          <w:sz w:val="14"/>
        </w:rPr>
        <w:t xml:space="preserve"> Indeed, it is a denial that the murderers have emerged from an identifiable world. The murderers have regularly been portrayed by media and political figures as isolated fanatics whose actions and motives are at odds with mainstream Islam, which is invariably praised in fulsome terms. There is certainly no denying the many striking aspects of Islam, which in its 14 centuries has generated and nurtured a particularly appealing mystical tradition (Sufism), an enormous and often breathtaking body of poetry, and a history of tolerance that, despite some notorious exceptions, is nonetheless a good deal more impressive than was Christendom's record prior to the secularization of Western societies. But locating Islam's contemporary mainstream is not a simple task, and cannot be accomplished in the subordinate clause of a Times op-ed piece. That mainstream is a matter of continuing contention within the Islamic community, itself divided into major sects and riven by competing teachings. Indeed, the history of Islam, like the history of Christianity, can be read as a struggle over orthodoxy. Early in Islam's history, for example, orthodoxy was strongly influenced by the Greek rationalist texts being translated by Islamic scholars. Caliphs adhering to this rationalist Mu'tazilite tradition actually subjected fundamentalist theologians to an inquisition in an attempt to wipe them out. Today, a major contender for orthodoxy is the 250-year-old Wahhabi movement, a puritanical and confrontationist interpretation whose spread through the Islamic community, in the United States and elsewhere, is being underwritten by the wealth of the Saudi regime. In any event, it is futile for the president, the attorney general, or The Washington Post to pronounce on Islam's mainstream; that is a pressing issue that Muslims themselves must now confront and determine. (Deciding for Muslims what the Koran means is in fact an aspect of true Orientalism.) Worse, the attempt by Western elites to define Islam actually obscures the situation in which the United States and the West find themselves. That is because one of the major factions contending for that mainstream has been the "Islamist" movement. This movement rejects secularism and conceives of Islam as a political ideology as well as a source of faith. An attempt to grapple with modernity, the movement dates back to the 1940s, and has achieved power in Iran and elsewhere. In recent decades, adherents in Algeria, Egypt, and Saudi Arabia have adopted violent means to destabilize the current regimes and bring themselves to power. Their intent is to effect a utopian revolution in social values. The primary enemy of many Islamists is the United States, not only for its alliance with Israel, but because America's seductive and pervasive secular culture undermines their revolutionary goals. Islamism is not a simple phenomenon; it takes many forms. But </w:t>
      </w:r>
      <w:r w:rsidRPr="00320F78">
        <w:rPr>
          <w:rStyle w:val="StyleUnderline"/>
        </w:rPr>
        <w:t>those who perpetrated the murders of September 11 are adherents</w:t>
      </w:r>
      <w:r w:rsidRPr="00A46A55">
        <w:rPr>
          <w:sz w:val="14"/>
        </w:rPr>
        <w:t xml:space="preserve">, as are many of those who welcomed the news of so many American deaths, </w:t>
      </w:r>
      <w:r w:rsidRPr="00320F78">
        <w:rPr>
          <w:rStyle w:val="StyleUnderline"/>
        </w:rPr>
        <w:t>whether in open celebration or in a private sense of solidarity with the attackers. It is obviously vital for Americans</w:t>
      </w:r>
      <w:r w:rsidRPr="00A46A55">
        <w:rPr>
          <w:sz w:val="14"/>
        </w:rPr>
        <w:t>—emphatically including American Muslims, hundreds of whom were killed in New York—</w:t>
      </w:r>
      <w:r w:rsidRPr="00320F78">
        <w:rPr>
          <w:rStyle w:val="StyleUnderline"/>
        </w:rPr>
        <w:t>to confront that form</w:t>
      </w:r>
      <w:r w:rsidRPr="00A46A55">
        <w:rPr>
          <w:sz w:val="14"/>
        </w:rPr>
        <w:t xml:space="preserve"> of Islamism that </w:t>
      </w:r>
      <w:r w:rsidRPr="00320F78">
        <w:rPr>
          <w:rStyle w:val="StyleUnderline"/>
        </w:rPr>
        <w:t>is not merely opposed to aspects of American policy, but has so utterly dehumanized the citizens of the West.</w:t>
      </w:r>
      <w:r w:rsidRPr="00320F78">
        <w:rPr>
          <w:rStyle w:val="StyleUnderline"/>
          <w:sz w:val="14"/>
        </w:rPr>
        <w:t xml:space="preserve"> </w:t>
      </w:r>
      <w:r w:rsidRPr="00A46A55">
        <w:rPr>
          <w:sz w:val="14"/>
        </w:rPr>
        <w:t xml:space="preserve">That is where the </w:t>
      </w:r>
      <w:r w:rsidRPr="008F14AA">
        <w:rPr>
          <w:rStyle w:val="StyleUnderline"/>
        </w:rPr>
        <w:t>Orientalist political critique</w:t>
      </w:r>
      <w:r w:rsidRPr="00A46A55">
        <w:rPr>
          <w:sz w:val="14"/>
        </w:rPr>
        <w:t xml:space="preserve"> becomes significant. Its </w:t>
      </w:r>
      <w:r w:rsidRPr="008F14AA">
        <w:rPr>
          <w:rStyle w:val="StyleUnderline"/>
        </w:rPr>
        <w:t>practitioners have spent a quarter-century sifting through the sins committed by the West against the East</w:t>
      </w:r>
      <w:r w:rsidRPr="00A46A55">
        <w:rPr>
          <w:sz w:val="14"/>
        </w:rPr>
        <w:t xml:space="preserve">, a rich and often ugly lode. But </w:t>
      </w:r>
      <w:r w:rsidRPr="008F14AA">
        <w:rPr>
          <w:rStyle w:val="BoldUnderlineChar"/>
          <w:rFonts w:eastAsia="Calibri"/>
        </w:rPr>
        <w:t>the critique's point has never been to clarify and improve relations and mutual perceptions</w:t>
      </w:r>
      <w:r w:rsidRPr="00A46A55">
        <w:rPr>
          <w:sz w:val="14"/>
        </w:rPr>
        <w:t xml:space="preserve">. For many critics, the point has been to condemn the West, often by dissecting its imagination. As for examining the East's imagination, to see if it too was cluttered with stereotypes, misconceptions, or other detrimental concepts, that simply was never a sustained part of the critique. Worse, </w:t>
      </w:r>
      <w:r w:rsidRPr="008F14AA">
        <w:rPr>
          <w:rStyle w:val="StyleUnderline"/>
        </w:rPr>
        <w:t>if other scholars did inquire into the dehumanizing trends that may have been present in the East, those scholars were likely to be labeled "Orientalists,"</w:t>
      </w:r>
      <w:r w:rsidRPr="00A46A55">
        <w:rPr>
          <w:sz w:val="14"/>
        </w:rPr>
        <w:t xml:space="preserve"> an epithet that eventually became tantamount to "racist," and which served to marginalize them in the world of respectable scholarship. </w:t>
      </w:r>
      <w:r w:rsidRPr="008F14AA">
        <w:rPr>
          <w:rStyle w:val="StyleUnderline"/>
        </w:rPr>
        <w:t xml:space="preserve">This has turned out to be an agenda with consequences. </w:t>
      </w:r>
      <w:r w:rsidRPr="00A46A55">
        <w:rPr>
          <w:sz w:val="14"/>
        </w:rPr>
        <w:t xml:space="preserve">What makes those consequences worth pondering is what made the critique both pressing and valuable to begin with. That is, </w:t>
      </w:r>
      <w:r w:rsidRPr="008F14AA">
        <w:rPr>
          <w:rStyle w:val="StyleUnderline"/>
        </w:rPr>
        <w:t>Orientalist issues were worth addressing not only for their own sake, but because the East-West encounter has been increasingly problematic for the United States and the nations of the East</w:t>
      </w:r>
      <w:r w:rsidRPr="00A46A55">
        <w:rPr>
          <w:sz w:val="14"/>
        </w:rPr>
        <w:t xml:space="preserve">, with explosive political, military, economic, and cultural dimensions for them all. </w:t>
      </w:r>
      <w:r w:rsidRPr="00A46A55">
        <w:rPr>
          <w:rStyle w:val="BoldUnderlineChar"/>
          <w:rFonts w:eastAsia="Calibri"/>
        </w:rPr>
        <w:t>If the critique could have provided a better conceptual framework for addressing those issues, it would have been the right critique at the right time</w:t>
      </w:r>
      <w:r w:rsidRPr="00A46A55">
        <w:rPr>
          <w:sz w:val="14"/>
        </w:rPr>
        <w:t xml:space="preserve">. But </w:t>
      </w:r>
      <w:r w:rsidRPr="00A46A55">
        <w:rPr>
          <w:rStyle w:val="StyleUnderline"/>
        </w:rPr>
        <w:t>if the critique merely devised a one-sided apologia about Western sins and sinners without addressing similar issues in the East, then it would have proved merely another adventure in failed left-intellectual rationalization</w:t>
      </w:r>
      <w:r w:rsidRPr="00A46A55">
        <w:rPr>
          <w:sz w:val="14"/>
        </w:rPr>
        <w:t xml:space="preserve">. Worse, </w:t>
      </w:r>
      <w:r w:rsidRPr="00A46A55">
        <w:rPr>
          <w:rStyle w:val="StyleUnderline"/>
        </w:rPr>
        <w:t xml:space="preserve">if the critique ended up marginalizing or even delegitimizing others who did attempt to address the East's potential problems, it would have left its subject in a poorer state than it found it. </w:t>
      </w:r>
      <w:r w:rsidRPr="00A46A55">
        <w:rPr>
          <w:sz w:val="14"/>
        </w:rPr>
        <w:t xml:space="preserve">It would have helped shape a West debilitated by guilt about its past, yet with no useful framework for understanding those who hate Westerners enough to murder them en masse. Given acts of mass murder by persons whom Reuters News Service refuses to term "terrorists," given a president who seeks inclusiveness while surrounding himself with various controversial Muslim spokesmen, given an intellectual class here and abroad that has been suggesting empathy with mass murderers, </w:t>
      </w:r>
      <w:r w:rsidRPr="00A46A55">
        <w:rPr>
          <w:rStyle w:val="StyleUnderline"/>
        </w:rPr>
        <w:t>the West's conceptual approach to this crisis is at least open to question.</w:t>
      </w:r>
    </w:p>
    <w:p w:rsidR="00A44FB9" w:rsidRDefault="00A44FB9" w:rsidP="00A44FB9"/>
    <w:p w:rsidR="001A7BF8" w:rsidRDefault="001A7BF8" w:rsidP="001A7BF8">
      <w:pPr>
        <w:pStyle w:val="Heading4"/>
      </w:pPr>
      <w:r w:rsidRPr="001A7BF8">
        <w:t xml:space="preserve">Critiquing our methodology is not a sustainable alternative – only pragmatic policy options can break the deadlock </w:t>
      </w:r>
    </w:p>
    <w:p w:rsidR="001A7BF8" w:rsidRPr="00B732E5" w:rsidRDefault="001A7BF8" w:rsidP="00B732E5">
      <w:r w:rsidRPr="00B732E5">
        <w:rPr>
          <w:rStyle w:val="Heading4Char"/>
        </w:rPr>
        <w:t>Martin 2007</w:t>
      </w:r>
      <w:r w:rsidR="00B732E5" w:rsidRPr="00B732E5">
        <w:t xml:space="preserve"> </w:t>
      </w:r>
      <w:r w:rsidRPr="00B732E5">
        <w:t>(Dr. Daniel, Hofstra University Director of Middle Eastern and Central Asia Studies, “Reading orientalism: said and the unsaid,” accessed 1-23-14, BEN)</w:t>
      </w:r>
    </w:p>
    <w:p w:rsidR="001A7BF8" w:rsidRPr="00E9762E" w:rsidRDefault="001A7BF8" w:rsidP="001A7BF8">
      <w:r w:rsidRPr="00E9762E">
        <w:rPr>
          <w:sz w:val="14"/>
        </w:rPr>
        <w:t xml:space="preserve">In sum, the essential argument of Orientalism is that a pervasive and endemic Western discourse of Orientalism has constructed "the Orient," a representation that Said insists not only is perversely false but prevents the authentic rendering of a real Orient, even by Orientals themselves. Academicized Orientalism is thus dismissed,   in the words of one critic, as "the magic wand of Western domination of the 0rient."283i The notion of a single conceptual essence of Orient is the linchpin in Said's polemical reduction of all Western interpretation of the real or imagined geographical space to a single and latently homogeneous discourse. Read through Orientalism and only the Orient of Western Orientalism is to be encountered; authentic Orients are not imaginable in the text. </w:t>
      </w:r>
      <w:r w:rsidRPr="00E9762E">
        <w:rPr>
          <w:rStyle w:val="StyleUnderline"/>
        </w:rPr>
        <w:t>The Orient is rhetorically available for Said simply by virtue of not really being anywhere</w:t>
      </w:r>
      <w:r w:rsidRPr="00E9762E">
        <w:rPr>
          <w:sz w:val="14"/>
        </w:rPr>
        <w:t xml:space="preserve">. Opposed to this Orient is the colonialist West, exemplified by France, Britain, and the United States. </w:t>
      </w:r>
      <w:r w:rsidRPr="00E9762E">
        <w:rPr>
          <w:rStyle w:val="StyleUnderline"/>
        </w:rPr>
        <w:t>East versus West, Occident over Orient: this is the debilitating binary that has framed the unending debate over Orientalism</w:t>
      </w:r>
      <w:r w:rsidRPr="00E9762E">
        <w:rPr>
          <w:sz w:val="14"/>
        </w:rPr>
        <w:t xml:space="preserve">. A generation of students across disciplines has grown up with limited challenges to the polemical charge by Said that scholars who study the Middle East and Islam still do so institutionally through an interpretive sieve that divides a superior West from an inferior East. </w:t>
      </w:r>
      <w:r w:rsidRPr="00E9762E">
        <w:rPr>
          <w:rStyle w:val="BoldUnderlineChar"/>
          <w:rFonts w:eastAsia="Calibri"/>
        </w:rPr>
        <w:t>Dominating the debate has been a tiresome point/counterpoint</w:t>
      </w:r>
      <w:r w:rsidRPr="00E9762E">
        <w:rPr>
          <w:sz w:val="14"/>
        </w:rPr>
        <w:t xml:space="preserve"> on whether literary critic Edward Said or historian Bernard Lewis knows best. </w:t>
      </w:r>
      <w:r w:rsidRPr="00E9762E">
        <w:rPr>
          <w:rStyle w:val="BoldUnderlineChar"/>
          <w:rFonts w:eastAsia="Calibri"/>
        </w:rPr>
        <w:t>Here is where the dismissal of academic Orientalism has gone wrong</w:t>
      </w:r>
      <w:r w:rsidRPr="00E9762E">
        <w:rPr>
          <w:sz w:val="14"/>
        </w:rPr>
        <w:t xml:space="preserve">. Over and over again the same problem is raised. </w:t>
      </w:r>
      <w:r w:rsidRPr="00E9762E">
        <w:rPr>
          <w:rStyle w:val="StyleUnderline"/>
        </w:rPr>
        <w:t>Does the Orient as several generations</w:t>
      </w:r>
      <w:r w:rsidRPr="00E9762E">
        <w:rPr>
          <w:sz w:val="14"/>
        </w:rPr>
        <w:t xml:space="preserve"> of Western travelers, novelists, theologians, politicians, and scholars discoursed it </w:t>
      </w:r>
      <w:r w:rsidRPr="00E9762E">
        <w:rPr>
          <w:rStyle w:val="StyleUnderline"/>
        </w:rPr>
        <w:t>really exist</w:t>
      </w:r>
      <w:r w:rsidRPr="00E9762E">
        <w:rPr>
          <w:sz w:val="14"/>
        </w:rPr>
        <w:t xml:space="preserve">? To not recognize this as a fundamentally rhetorical question because of Edward Said is, nolo contendere, nonsense. No serious scholar can assume a meaningful cultural entity called "Orient" after reading Said's Orientalism; some had said so before Said wrote his polemic. Most of his readers agreed with the thrust of the Orientalism thesis because they shared the same frustration with misrepresentation. </w:t>
      </w:r>
      <w:r w:rsidRPr="00E9762E">
        <w:rPr>
          <w:rStyle w:val="StyleUnderline"/>
        </w:rPr>
        <w:t xml:space="preserve">There is no rational retrofit between the imagined Orient, </w:t>
      </w:r>
      <w:r w:rsidRPr="00E9762E">
        <w:rPr>
          <w:sz w:val="14"/>
        </w:rPr>
        <w:t>resplendent in epic tales and art,</w:t>
      </w:r>
      <w:r w:rsidRPr="00E9762E">
        <w:rPr>
          <w:rStyle w:val="StyleUnderline"/>
        </w:rPr>
        <w:t xml:space="preserve"> and the space it consciously or unwittingly misrepresented.</w:t>
      </w:r>
      <w:r w:rsidRPr="00E9762E">
        <w:rPr>
          <w:sz w:val="14"/>
        </w:rPr>
        <w:t xml:space="preserve"> However, </w:t>
      </w:r>
      <w:r w:rsidRPr="00E9762E">
        <w:rPr>
          <w:rStyle w:val="BoldUnderlineChar"/>
          <w:rFonts w:eastAsia="Calibri"/>
        </w:rPr>
        <w:t>there was and is a real Orient</w:t>
      </w:r>
      <w:r w:rsidRPr="00E9762E">
        <w:rPr>
          <w:rStyle w:val="StyleUnderline"/>
        </w:rPr>
        <w:t>, flesh-and-blood people</w:t>
      </w:r>
      <w:r w:rsidRPr="00E9762E">
        <w:rPr>
          <w:sz w:val="14"/>
        </w:rPr>
        <w:t xml:space="preserve">, viable cultural traditions, aesthetic domains, documented history, </w:t>
      </w:r>
      <w:r w:rsidRPr="00E9762E">
        <w:rPr>
          <w:rStyle w:val="StyleUnderline"/>
        </w:rPr>
        <w:t>and an ongoing intellectual engagement with the past, present, and future</w:t>
      </w:r>
      <w:r w:rsidRPr="00E9762E">
        <w:rPr>
          <w:sz w:val="14"/>
        </w:rPr>
        <w:t xml:space="preserve">. What is </w:t>
      </w:r>
      <w:r w:rsidRPr="00E9762E">
        <w:rPr>
          <w:rStyle w:val="BoldUnderlineChar"/>
          <w:rFonts w:eastAsia="Calibri"/>
        </w:rPr>
        <w:t xml:space="preserve">missing from Orientalism is any systematic sense of what that real Orient was </w:t>
      </w:r>
      <w:r w:rsidRPr="00E9762E">
        <w:rPr>
          <w:sz w:val="14"/>
        </w:rPr>
        <w:t xml:space="preserve">and how individuals reacted to the imposing forces that sought to label it and theoretically control it. ASLEEP IN ORIENTALISM'S WAKE I have avoided taking stands on such matters as the real, true or authentic Islamic or Arab world. —EDWARD SAID, "ORIENTALISM RECONSIDERED" Orientalism is frequently praised for exposing skeletons in the scholarly closet, but the book itself provides no blueprint for how to proceed.=84 Said's approach is of the cut-and-paste variety—a dash of Foucauldian discourse here and a dram of Gramscian hegemony there—rather than a howto model. In his review of Orientalism, anthropologist Roger Joseph concludes: </w:t>
      </w:r>
      <w:r w:rsidRPr="00E9762E">
        <w:rPr>
          <w:rStyle w:val="StyleUnderline"/>
        </w:rPr>
        <w:t>Said</w:t>
      </w:r>
      <w:r w:rsidRPr="00E9762E">
        <w:rPr>
          <w:sz w:val="14"/>
        </w:rPr>
        <w:t xml:space="preserve"> has presented a thesis that on a number of counts is quite compelling. He </w:t>
      </w:r>
      <w:r w:rsidRPr="00E9762E">
        <w:rPr>
          <w:rStyle w:val="StyleUnderline"/>
        </w:rPr>
        <w:t>seems to</w:t>
      </w:r>
      <w:r w:rsidRPr="00E9762E">
        <w:rPr>
          <w:sz w:val="14"/>
        </w:rPr>
        <w:t xml:space="preserve"> me, however, to </w:t>
      </w:r>
      <w:r w:rsidRPr="00E9762E">
        <w:rPr>
          <w:rStyle w:val="StyleUnderline"/>
        </w:rPr>
        <w:t>have begged one major question</w:t>
      </w:r>
      <w:r w:rsidRPr="00E9762E">
        <w:rPr>
          <w:sz w:val="14"/>
        </w:rPr>
        <w:t xml:space="preserve">. </w:t>
      </w:r>
      <w:r w:rsidRPr="00E9762E">
        <w:rPr>
          <w:rStyle w:val="StyleUnderline"/>
        </w:rPr>
        <w:t>If discourse</w:t>
      </w:r>
      <w:r w:rsidRPr="00E9762E">
        <w:rPr>
          <w:sz w:val="14"/>
        </w:rPr>
        <w:t>, by its very metanature</w:t>
      </w:r>
      <w:r w:rsidRPr="00E9762E">
        <w:rPr>
          <w:rStyle w:val="StyleUnderline"/>
        </w:rPr>
        <w:t>, is destined to misrepresent</w:t>
      </w:r>
      <w:r w:rsidRPr="00E9762E">
        <w:rPr>
          <w:sz w:val="14"/>
        </w:rPr>
        <w:t xml:space="preserve"> and to be mediated by all sorts of private agendas, </w:t>
      </w:r>
      <w:r w:rsidRPr="00E9762E">
        <w:rPr>
          <w:rStyle w:val="BoldUnderlineChar"/>
          <w:rFonts w:eastAsia="Calibri"/>
        </w:rPr>
        <w:t>how can we represent cultural systems in ways that will allow us to escape the very dock in which Said has placed the Orientalists</w:t>
      </w:r>
      <w:r w:rsidRPr="00E9762E">
        <w:rPr>
          <w:sz w:val="14"/>
        </w:rPr>
        <w:t xml:space="preserve">? The aim of the book was not to answer that question, but surely the book itself compels us to ask the question of its author.a85 Another cultural anthropologist, Charles Iindholm, criticizes Said's thesis for its "rejection of the possibility of constructing general comparative arguments about Middle Eastern cultures.286 Akbar </w:t>
      </w:r>
      <w:r w:rsidRPr="00E9762E">
        <w:rPr>
          <w:rStyle w:val="StyleUnderline"/>
        </w:rPr>
        <w:t>Ahmed</w:t>
      </w:r>
      <w:r w:rsidRPr="00E9762E">
        <w:rPr>
          <w:sz w:val="14"/>
        </w:rPr>
        <w:t xml:space="preserve">, a native Pakistani trained in British anthropology, </w:t>
      </w:r>
      <w:r w:rsidRPr="00E9762E">
        <w:rPr>
          <w:rStyle w:val="StyleUnderline"/>
        </w:rPr>
        <w:t>goes so far as to chide Said for leading scholars into "an intellectual cul-de- sac</w:t>
      </w:r>
      <w:r w:rsidRPr="00E9762E">
        <w:rPr>
          <w:sz w:val="14"/>
        </w:rPr>
        <w:t xml:space="preserve">."287 For a historian's spin, Peter Gran remarks in a favorable review that </w:t>
      </w:r>
      <w:r w:rsidRPr="00E9762E">
        <w:rPr>
          <w:rStyle w:val="StyleUnderline"/>
        </w:rPr>
        <w:t>Said "does not fully work out the post-colonial metamorphosis</w:t>
      </w:r>
      <w:r w:rsidRPr="00E9762E">
        <w:rPr>
          <w:sz w:val="14"/>
        </w:rPr>
        <w:t xml:space="preserve">."288 As critic Rey Chow observes, "Said's work begs the question as to how otherness—the voices, languages, and cultures of those who have been and continue to be marginalized and silenced— could become a genuine oppositional force and a usable value." Said's revisiting and reconsidering of Orientalism, as well as his literary expansion into a de-geographicalized Culture and Imperialism, never resolved the suspicion that the question still goes begging. There remains an essential problem. </w:t>
      </w:r>
      <w:r w:rsidRPr="00E9762E">
        <w:rPr>
          <w:rStyle w:val="BoldUnderlineChar"/>
          <w:rFonts w:eastAsia="Calibri"/>
        </w:rPr>
        <w:t>Said's periodic vacillation in Orientalism</w:t>
      </w:r>
      <w:r w:rsidRPr="00E9762E">
        <w:rPr>
          <w:sz w:val="14"/>
        </w:rPr>
        <w:t xml:space="preserve"> on whether or not the Orient could have a true essence </w:t>
      </w:r>
      <w:r w:rsidRPr="00E9762E">
        <w:rPr>
          <w:rStyle w:val="BoldUnderlineChar"/>
          <w:rFonts w:eastAsia="Calibri"/>
        </w:rPr>
        <w:t>leads him to an infinity of mere representations</w:t>
      </w:r>
      <w:r w:rsidRPr="00E9762E">
        <w:rPr>
          <w:sz w:val="14"/>
        </w:rPr>
        <w:t>, presenting a default persuasive act by not representing that reality for himself and the reader</w:t>
      </w:r>
      <w:r w:rsidRPr="00E9762E">
        <w:rPr>
          <w:rStyle w:val="StyleUnderline"/>
        </w:rPr>
        <w:t>. If Said claims that Orientalism created the false essence of an Orient,</w:t>
      </w:r>
      <w:r w:rsidRPr="00E9762E">
        <w:rPr>
          <w:sz w:val="14"/>
        </w:rPr>
        <w:t xml:space="preserve"> and critics counterclaim that Said himself proposes a false essence of Orientalism, </w:t>
      </w:r>
      <w:r w:rsidRPr="00E9762E">
        <w:rPr>
          <w:rStyle w:val="BoldUnderlineChar"/>
          <w:rFonts w:eastAsia="Calibri"/>
        </w:rPr>
        <w:t>how do we end the cycle of</w:t>
      </w:r>
      <w:r w:rsidRPr="00E9762E">
        <w:rPr>
          <w:rStyle w:val="BoldUnderlineChar"/>
          <w:rFonts w:eastAsia="Calibri"/>
          <w:sz w:val="14"/>
        </w:rPr>
        <w:t xml:space="preserve"> </w:t>
      </w:r>
      <w:r w:rsidRPr="00E9762E">
        <w:rPr>
          <w:rStyle w:val="BoldUnderlineChar"/>
          <w:rFonts w:eastAsia="Calibri"/>
        </w:rPr>
        <w:t>guilt by essentialization?</w:t>
      </w:r>
      <w:r w:rsidRPr="00E9762E">
        <w:rPr>
          <w:sz w:val="14"/>
        </w:rPr>
        <w:t xml:space="preserve"> Is there a way out of this epistemologieal morass? If not a broad way to truth, at least a narrow path toward a clearing? With most of the old intellectual sureties now crumbling, </w:t>
      </w:r>
      <w:r w:rsidRPr="00E9762E">
        <w:rPr>
          <w:rStyle w:val="StyleUnderline"/>
        </w:rPr>
        <w:t>the prospect of ever finding a consensus is numbing</w:t>
      </w:r>
      <w:r w:rsidRPr="00E9762E">
        <w:rPr>
          <w:sz w:val="14"/>
        </w:rPr>
        <w:t xml:space="preserve">, in part because the formidably linguistic roadblocks are—or at least should be—humbling. The history of philosophy, aided by Orientalist and ethnographic renderings of the panhumanities writ and unwrit large, is littered with searches for meaning. Yet, </w:t>
      </w:r>
      <w:r w:rsidRPr="00E9762E">
        <w:rPr>
          <w:rStyle w:val="StyleUnderline"/>
        </w:rPr>
        <w:t>mystical ontologies aside, the barrier that has thus far proved unbreachable is the very necessity of using language</w:t>
      </w:r>
      <w:r w:rsidRPr="00E9762E">
        <w:rPr>
          <w:sz w:val="14"/>
        </w:rPr>
        <w:t xml:space="preserve">, reducing material reality and imaginary potentiality to mere words. As long as concepts are essential for understanding and communication, reality—conterminous concept that it must be—will be embraced through worded essences. </w:t>
      </w:r>
      <w:r w:rsidRPr="00E9762E">
        <w:rPr>
          <w:rStyle w:val="BoldUnderlineChar"/>
          <w:rFonts w:eastAsia="Calibri"/>
        </w:rPr>
        <w:t xml:space="preserve">Reality must be represented, like it or not, </w:t>
      </w:r>
      <w:r w:rsidRPr="00E9762E">
        <w:rPr>
          <w:sz w:val="14"/>
        </w:rPr>
        <w:t xml:space="preserve">so how is it to be done better? Neither categorical nor canonical Truth" need be of the essence. </w:t>
      </w:r>
      <w:r w:rsidRPr="00E9762E">
        <w:rPr>
          <w:rStyle w:val="StyleUnderline"/>
        </w:rPr>
        <w:t>One of the pragmatic results of much postmodern criticism is the conscious subversion of belief in a singular Truth</w:t>
      </w:r>
      <w:r w:rsidRPr="00E9762E">
        <w:rPr>
          <w:sz w:val="14"/>
        </w:rPr>
        <w:t xml:space="preserve">" in which any given pronouncement could be ascribed the eternal verity once reserved for holy writ. In rational inquiry, </w:t>
      </w:r>
      <w:r w:rsidRPr="00E9762E">
        <w:rPr>
          <w:rStyle w:val="BoldUnderlineChar"/>
          <w:rFonts w:eastAsia="Calibri"/>
        </w:rPr>
        <w:t>all truths are limited by the inescapable force of pragmatic change</w:t>
      </w:r>
      <w:r w:rsidRPr="00E9762E">
        <w:rPr>
          <w:sz w:val="14"/>
        </w:rPr>
        <w:t>. Ideas with "whole truth" in them can only be patched together for so long. Intellectual activity proceeds by characterizing verbally what is encountered and by reducing the complex to simpler and more graspable elements</w:t>
      </w:r>
      <w:r w:rsidRPr="00E9762E">
        <w:rPr>
          <w:rStyle w:val="StyleUnderline"/>
        </w:rPr>
        <w:t>. A world without proposed and debated essences would be an unimaginable realm with no imagination,</w:t>
      </w:r>
      <w:r w:rsidRPr="00E9762E">
        <w:rPr>
          <w:sz w:val="14"/>
        </w:rPr>
        <w:t xml:space="preserve"> annotation without nuance, activity without art. I suggest that when cogito ergo sum is melded with "to err is human," essentialization of human realities becomes less an unresolvable problem and more a profound challenge. Contra Said's polemical contentions, not all that has been created discursively about an Orient is essentially wrong or without redeeming intellectual value. Edward Lane and Sir Richard Burton can be read for valuable firsthand observations despite their ethnocentric baggage. Wilfrid and Anne Blunt can be appreciated for their moral suasion. </w:t>
      </w:r>
      <w:r w:rsidRPr="00E9762E">
        <w:rPr>
          <w:rStyle w:val="BoldUnderlineChar"/>
          <w:rFonts w:eastAsia="Calibri"/>
        </w:rPr>
        <w:t>TheJ 'accuse of criticism must be tempered constructively with the louche of everyday human give-and-take</w:t>
      </w:r>
      <w:r w:rsidRPr="00E9762E">
        <w:rPr>
          <w:sz w:val="14"/>
        </w:rPr>
        <w:t xml:space="preserve">. In planed biblical English, it is helpful to see that the beam in one's own rhetorical eye usually blocks appreciation of the mote in the other's eye. Speaking truth to power a la Said's oppositional criticism is appealing at first glance, but </w:t>
      </w:r>
      <w:r w:rsidRPr="00E9762E">
        <w:rPr>
          <w:rStyle w:val="StyleUnderline"/>
        </w:rPr>
        <w:t xml:space="preserve">speaking truths to varieties of ever-shifting powers is surely a more productive process for a pluralistic society. </w:t>
      </w:r>
      <w:r w:rsidRPr="00E9762E">
        <w:rPr>
          <w:sz w:val="14"/>
        </w:rPr>
        <w:t xml:space="preserve">As Richard King has eloquently put it, "Emphasis upon the diversity, fluidity and complexity within as well as between cultures precludes a reification of their differences and allows one to avoid the kind of monadic essentialism that renders cross-cultural engagement an a priori impossibility from the outset."2?0 Contrasted essentialisms, as the debate over Orientalism bears out, do not rule each other out. </w:t>
      </w:r>
      <w:r w:rsidRPr="00E9762E">
        <w:rPr>
          <w:rStyle w:val="StyleUnderline"/>
        </w:rPr>
        <w:t>Claiming that an argument is essentialist does not disprove it</w:t>
      </w:r>
      <w:r w:rsidRPr="00E9762E">
        <w:rPr>
          <w:sz w:val="14"/>
        </w:rPr>
        <w:t xml:space="preserve">; such a ploy serves mainly to taint the ideas opposed and thus tends to rhetorically mitigate opposing views. </w:t>
      </w:r>
      <w:r w:rsidRPr="00E9762E">
        <w:rPr>
          <w:rStyle w:val="StyleUnderline"/>
        </w:rPr>
        <w:t>Thesis countered by antithesis becomes sickeningly cyclical without a willingness to negotiate synthesis</w:t>
      </w:r>
      <w:r w:rsidRPr="00E9762E">
        <w:rPr>
          <w:sz w:val="14"/>
        </w:rPr>
        <w:t>. The critical irony is that Said, the author as advocate who at times denies agency to authors as individuals, uniquely writes and frames the entire script of his own text. Texts, in the loose sense of anything conveniently fashioned with words, become the meter for Said's poetic performance. The historical backdrop is hastily arranged, not systematically researched, to authorize the staging of his argument. The past becomes the whiggishly drawn rationale for pursuing a present grievance. As the historian Robert Berkhofer suggests, Said "uses many voices to exemplify the stereotyped view, but he makes no attempt to show how the new self/other relationship ought to be represented. Said's book does not practice what it preaches multiculturally."29i Said's method, Berkhofer continues, is to "quote past persons and paraphrase them to reveal their viewpoints as stereotyped and hegemonic." Napoleon's savants, Renan's racism, and Flaubert's flirtations serve to accentuate the complicity of modern-day social scientists who support Israel. Orientalism is a prime example of a historical study with one voice and one viewpoint. Some critics have argued in rhetorical defense of Said that he should not be held accountable for providing an alternative. The voice of dissent, the critique (of Orientalism or any other hegemonic discourse) does not need to propose an alternative for the critique to be effective and valid," claim Ashcroft and Ahluwalia.29= Saree Makdisi suggests that Said's goal in Orientalism is "to specify the constructedness of reality" rather than to "unmask and dispel" the illusion of Orientalist discourse.=93 Timothy Brennan argues that Said's aim is not to describe the "brute reality" of a real Orient but rather to point out the "relative indifference" of Western intellectuals to that reality.=94 Certainly no author is under an invisible hand of presumption to solve a problem he or she wishes to expose. Yet, it is curious that Said would not want to   suggest an alternative, to directly engage the issue of how the "real" Orient could be represented. He reacts forcefully to American literary critics of the "left" who fail to specify the ideas, values, and engagement being urged.=95 I</w:t>
      </w:r>
      <w:r w:rsidRPr="00E9762E">
        <w:rPr>
          <w:rStyle w:val="StyleUnderline"/>
        </w:rPr>
        <w:t>f, as Said, insists "politics is something more than liking or disliking some intellectual orthodoxy now holding sway over a department of literature,</w:t>
      </w:r>
      <w:r w:rsidRPr="00E9762E">
        <w:rPr>
          <w:sz w:val="14"/>
        </w:rPr>
        <w:t xml:space="preserve">"=9'6 </w:t>
      </w:r>
      <w:r w:rsidRPr="00E9762E">
        <w:rPr>
          <w:rStyle w:val="BoldUnderlineChar"/>
          <w:rFonts w:eastAsia="Calibri"/>
        </w:rPr>
        <w:t>then why would he not follow through with what this "something more" might be for the discourse he calls Orientalism</w:t>
      </w:r>
      <w:r w:rsidRPr="00E9762E">
        <w:rPr>
          <w:sz w:val="14"/>
        </w:rPr>
        <w:t xml:space="preserve">? As Abdallah Laroui eloquently asks, "Having become concerned with an essentially political problem, the Arab intelligentsia must inevitably reach the stage where it passes from diagnosis of the situation to prescription of remedial action. Why should I escape this rule?"=97 This is a question that escapes Edward Said in Orientalism, although it imbues his life work as an advocate against ethnocentric bias. CLASH TALKING AD NAUSEAM </w:t>
      </w:r>
      <w:r w:rsidRPr="00E9762E">
        <w:rPr>
          <w:rStyle w:val="StyleUnderline"/>
        </w:rPr>
        <w:t>The questioning of whether or not there really is an Orient</w:t>
      </w:r>
      <w:r w:rsidRPr="00E9762E">
        <w:rPr>
          <w:sz w:val="14"/>
        </w:rPr>
        <w:t xml:space="preserve">, a West, or a unified discourse called Orientalism </w:t>
      </w:r>
      <w:r w:rsidRPr="00E9762E">
        <w:rPr>
          <w:rStyle w:val="StyleUnderline"/>
        </w:rPr>
        <w:t xml:space="preserve">might be relatively harmless philosophical musing, were it not for the contemporary, confrontational political involvement of the United States </w:t>
      </w:r>
      <w:r w:rsidRPr="00E9762E">
        <w:rPr>
          <w:sz w:val="14"/>
        </w:rPr>
        <w:t xml:space="preserve">and major European nations with buyable governments and bombable people in the Middle East. One of the reasons Said's book has been so influential, especially among scholars in the emerging field of post-colonial studies, is that it appeared at the very moment in which the Cold War divide reached a zenith in Middle East politics. In 1979, the fall of the United States-backed and anti-communist Shah allowed for the creation of the first modern Islamic republic in Iran, even as the Soviet Union invaded Afghanistan to try to prevent the same thing happening there. Almost three decades later, the escalation of tension and violence sometimes described as "Islamic terrorism" has become a pressing global concern. In the climate of renewed American and British political engagement in Afghanistan and Iraq after September 11, 2001, the essential categories of East and West continue to dominate public debate through the widely touted mantra of a "clash of civilizations.* </w:t>
      </w:r>
      <w:r w:rsidRPr="00E9762E">
        <w:rPr>
          <w:rStyle w:val="StyleUnderline"/>
        </w:rPr>
        <w:t>The idea of civilizations at war with each other is probably as old as the very idea of civilization</w:t>
      </w:r>
      <w:r w:rsidRPr="00E9762E">
        <w:rPr>
          <w:sz w:val="14"/>
        </w:rPr>
        <w:t xml:space="preserve">. The modern turn of phrase owes its current popularity to the title of a 1993 Foreign Affairs article by political historian Samuel Huntington, although this is quite clearly a conscious borrowing from a 1990 Atlantic Monthly article by Said's nemesis, Bernard Lewis. Huntington, speculating in an influential policy forum, suggests that Arnold Toynbee's outdated list of twenty-one major civilizations had been reduced after the Cold War to six, to which he adds two more. With the exception of his own additions of Latin America and Africa, the primary rivals of the West, according to his list, are currently Confucian, Japanese, Islamic, Hindu, and Slavic-Orthodox. To say, as Huntington insists, that the main criterion separating these civilizations is religion, given the labels chosen, borders on the tautological.2?8 But logical order here would suggest that the West be seen as Christian, given its dominant religion. In a sense, Huntington echoes the simplistic separation of the West from the Rest, for secular Western civilization is clearly the dominant and superior system in his mind. The rejection of the religious label for his own civilization, secular as it might appear to him, seriously imbalances Huntington's civilizational breakdown. It strains credulity to imagine that religion in itself is an independent variable in the contemporary world of nation-states that make up the transnationalized mix of cultural identities outside the United Sates and Europe. Following earlier commentary of Bernard Lewis, Huntington posits a "fault line" between the West and Islamic civilization ever since the Arabs were turned back in 732 CE at the Battle of Tours.=99 </w:t>
      </w:r>
      <w:r w:rsidRPr="00E9762E">
        <w:rPr>
          <w:rStyle w:val="StyleUnderline"/>
        </w:rPr>
        <w:t>The fault of Islam</w:t>
      </w:r>
      <w:r w:rsidRPr="00E9762E">
        <w:rPr>
          <w:sz w:val="14"/>
        </w:rPr>
        <w:t xml:space="preserve">, however, </w:t>
      </w:r>
      <w:r w:rsidRPr="00E9762E">
        <w:rPr>
          <w:rStyle w:val="StyleUnderline"/>
        </w:rPr>
        <w:t>appears to be</w:t>
      </w:r>
      <w:r w:rsidRPr="00E9762E">
        <w:rPr>
          <w:sz w:val="14"/>
        </w:rPr>
        <w:t xml:space="preserve"> less religious than </w:t>
      </w:r>
      <w:r w:rsidRPr="00E9762E">
        <w:rPr>
          <w:rStyle w:val="StyleUnderline"/>
        </w:rPr>
        <w:t>political and ideological</w:t>
      </w:r>
      <w:r w:rsidRPr="00E9762E">
        <w:rPr>
          <w:sz w:val="14"/>
        </w:rPr>
        <w:t xml:space="preserve">. The fundamental clash Huntington describes revolves around the seeming rejection by Islam (and indeed all the rest) of "Western ideas of individualism, liberalism, constitutionalism, human rights, equality, liberty, the rule of law, democracy, free markets, the separation of church and state/300 In citing this neoconservative laundry list, Huntington is blind to the modern history of Western nations. He assumes that these idealized values have in fact governed policy in Europe and America, as though divine kingship, tyranny, and fascism have not plagued European history. Nor is it credible to claim that such values have all been rejected by non-Western nations. To assert, for example, that the rule of law is not consonant with Islam, or that Islamic teaching is somehow less concerned with human rights than Western governments, implies that the real clash is between Huntington's highly subjective reading of a history he does not know very well and a current reality he does not like. Huntington's thesis was challenged from the start in the very next issue of Foreign Affairs. "But Huntington is wrong," asserts Fouad Ajami.301 Even former U. N. Ambassador Jeane Kirkpatrick, hardly a proponent of postcolonial criticism, called Huntington's list of civilizations 'strange." Ironically, both Ajami and Kirkpatrick fit Said's vision of bad-faith Orientalism. Being wrong in the eyes of many of his peers did not prevent Huntington from expanding the tentative proposals of a controversial essay into a book, nor from going well outside his field of expertise to write specifically on the resurgence of Islam. Soon </w:t>
      </w:r>
      <w:r w:rsidRPr="00E9762E">
        <w:rPr>
          <w:rStyle w:val="StyleUnderline"/>
        </w:rPr>
        <w:t>after the September 11,2001, tragedy</w:t>
      </w:r>
      <w:r w:rsidRPr="00E9762E">
        <w:rPr>
          <w:sz w:val="14"/>
        </w:rPr>
        <w:t xml:space="preserve">, Edward </w:t>
      </w:r>
      <w:r w:rsidRPr="00E9762E">
        <w:rPr>
          <w:rStyle w:val="StyleUnderline"/>
        </w:rPr>
        <w:t>Said weighed in with a biting expose on Huntington's "clash of ignorance</w:t>
      </w:r>
      <w:r w:rsidRPr="00E9762E">
        <w:rPr>
          <w:sz w:val="14"/>
        </w:rPr>
        <w:t xml:space="preserve">." Said rightly crushes the blatant political message inherent in the clash thesis, explaining why labels such as "Islam* and "the West" are unedifying: </w:t>
      </w:r>
      <w:r w:rsidRPr="00E9762E">
        <w:rPr>
          <w:rStyle w:val="StyleUnderline"/>
        </w:rPr>
        <w:t>They mislead and confuse the mind</w:t>
      </w:r>
      <w:r w:rsidRPr="00E9762E">
        <w:rPr>
          <w:sz w:val="14"/>
        </w:rPr>
        <w:t xml:space="preserve">, which is trying to make sense of a disorderly reality that won't be pigeonholed or strapped down as easily as all that."3°3 Exactly, but </w:t>
      </w:r>
      <w:r w:rsidRPr="00E9762E">
        <w:rPr>
          <w:rStyle w:val="StyleUnderline"/>
        </w:rPr>
        <w:t>the same must therefore be true about Said's imagined discourse of Orientalism</w:t>
      </w:r>
      <w:r w:rsidRPr="00E9762E">
        <w:rPr>
          <w:sz w:val="14"/>
        </w:rPr>
        <w:t xml:space="preserve">. Pigeonholing all previous scholars who wrote about Islam or Arabs into one negative category is discursively akin to Huntington's pitting of Westerners against Muslims. </w:t>
      </w:r>
      <w:r w:rsidRPr="00E9762E">
        <w:rPr>
          <w:rStyle w:val="StyleUnderline"/>
        </w:rPr>
        <w:t>Said is right to attack this pernicious binary</w:t>
      </w:r>
      <w:r w:rsidRPr="00E9762E">
        <w:rPr>
          <w:rStyle w:val="BoldUnderlineChar"/>
          <w:rFonts w:eastAsia="Calibri"/>
        </w:rPr>
        <w:t>, but</w:t>
      </w:r>
      <w:r w:rsidRPr="00E9762E">
        <w:rPr>
          <w:sz w:val="14"/>
        </w:rPr>
        <w:t xml:space="preserve"> again he </w:t>
      </w:r>
      <w:r w:rsidRPr="00E9762E">
        <w:rPr>
          <w:rStyle w:val="BoldUnderlineChar"/>
          <w:rFonts w:eastAsia="Calibri"/>
        </w:rPr>
        <w:t>leaves it intact by not posing a viable alternative</w:t>
      </w:r>
      <w:r w:rsidRPr="00E9762E">
        <w:rPr>
          <w:sz w:val="14"/>
        </w:rPr>
        <w:t xml:space="preserve">. Both Edward Said and Fouad Ajami, who rarely seem to agree on anything, rightly question the terms of Huntington's clash thesis. To relabel the Orient of myth as a Confucian-Islamic military complex is not only ethnocentric but resoundingly ahistorical. No competent historian of either Islam or Confucianism recognizes such a misleading civilizational halfbreed. Saddam Hussein's Iraq and Kim Jong Il's Korea could be equated as totalitarian states assumed to have weapons of mass destruction, but not for any religious collusion. </w:t>
      </w:r>
      <w:r w:rsidRPr="00E9762E">
        <w:rPr>
          <w:rStyle w:val="StyleUnderline"/>
        </w:rPr>
        <w:t>This is the domain of competing political ideologies</w:t>
      </w:r>
      <w:r w:rsidRPr="00E9762E">
        <w:rPr>
          <w:sz w:val="14"/>
        </w:rPr>
        <w:t>, not the result of religious affiliation. And, as Richard Bulliet warns, the phrase "clash of civilizations* so readily stirs up Islamophobia in the United States that it "must be retired from public discourse before the people who like to use it actually begin to believe it."3°4 Unfortunately, many policy-makers and media experts talk and act as if they do believe it</w:t>
      </w:r>
      <w:r w:rsidRPr="00E9762E">
        <w:rPr>
          <w:rStyle w:val="BoldUnderlineChar"/>
          <w:rFonts w:eastAsia="Calibri"/>
        </w:rPr>
        <w:t>. The best way to defeat such simplistic ideology</w:t>
      </w:r>
      <w:r w:rsidRPr="00E9762E">
        <w:rPr>
          <w:sz w:val="14"/>
        </w:rPr>
        <w:t>, I suggest</w:t>
      </w:r>
      <w:r w:rsidRPr="00E9762E">
        <w:rPr>
          <w:rStyle w:val="BoldUnderlineChar"/>
          <w:rFonts w:eastAsia="Calibri"/>
        </w:rPr>
        <w:t>, is not to lapse into blame-casting polemics but to encourage sound scholarship of the real Orient that Said so passionately tried to defend</w:t>
      </w:r>
      <w:r w:rsidRPr="00E9762E">
        <w:rPr>
          <w:sz w:val="14"/>
        </w:rPr>
        <w:t>.</w:t>
      </w:r>
    </w:p>
    <w:p w:rsidR="001A7BF8" w:rsidRPr="00AB2556" w:rsidRDefault="001A7BF8" w:rsidP="001A7BF8"/>
    <w:p w:rsidR="00A7026E" w:rsidRPr="009C132C" w:rsidRDefault="00A7026E" w:rsidP="00A7026E">
      <w:pPr>
        <w:pStyle w:val="Heading4"/>
      </w:pPr>
      <w:r>
        <w:t>Orientalism’s reductionism fails – no empirical data or foundation</w:t>
      </w:r>
    </w:p>
    <w:p w:rsidR="00A7026E" w:rsidRPr="00A7026E" w:rsidRDefault="00A7026E" w:rsidP="00A7026E">
      <w:r w:rsidRPr="00A7026E">
        <w:rPr>
          <w:rStyle w:val="Heading4Char"/>
        </w:rPr>
        <w:t>Warraq 2007</w:t>
      </w:r>
      <w:r>
        <w:t xml:space="preserve"> </w:t>
      </w:r>
      <w:r w:rsidRPr="00A7026E">
        <w:t>(Ibn, Secularisation of Islamic Study Institute founder</w:t>
      </w:r>
      <w:r>
        <w:t>,</w:t>
      </w:r>
      <w:r w:rsidRPr="00A7026E">
        <w:t xml:space="preserve"> “Defending the West: A Critique of Edward Said’s Orientalism,” </w:t>
      </w:r>
      <w:r w:rsidR="00AF23E4">
        <w:t>BEN</w:t>
      </w:r>
      <w:r w:rsidRPr="00A7026E">
        <w:t>)</w:t>
      </w:r>
    </w:p>
    <w:p w:rsidR="00A7026E" w:rsidRDefault="00A7026E" w:rsidP="00A7026E"/>
    <w:p w:rsidR="00A7026E" w:rsidRPr="00AB2556" w:rsidRDefault="00A7026E" w:rsidP="00A7026E">
      <w:r w:rsidRPr="00232EAF">
        <w:rPr>
          <w:sz w:val="14"/>
        </w:rPr>
        <w:t xml:space="preserve">Edward Said's Orientalism gave those unable to think for themselves a formula. </w:t>
      </w:r>
      <w:r w:rsidRPr="00326B19">
        <w:rPr>
          <w:rStyle w:val="StyleUnderline"/>
        </w:rPr>
        <w:t>His work had the attraction of an</w:t>
      </w:r>
      <w:r w:rsidRPr="00232EAF">
        <w:rPr>
          <w:sz w:val="14"/>
        </w:rPr>
        <w:t xml:space="preserve"> all-purpose tool his acolyteseager, </w:t>
      </w:r>
      <w:r w:rsidRPr="00326B19">
        <w:rPr>
          <w:rStyle w:val="StyleUnderline"/>
        </w:rPr>
        <w:t>intellectually unprepared</w:t>
      </w:r>
      <w:r w:rsidRPr="00232EAF">
        <w:rPr>
          <w:sz w:val="14"/>
        </w:rPr>
        <w:t xml:space="preserve">, aesthetically </w:t>
      </w:r>
      <w:r w:rsidRPr="00326B19">
        <w:rPr>
          <w:rStyle w:val="StyleUnderline"/>
        </w:rPr>
        <w:t xml:space="preserve">unsophisticated-could apply to every cultural phenomenon </w:t>
      </w:r>
      <w:r w:rsidRPr="00326B19">
        <w:rPr>
          <w:rStyle w:val="BoldUnderlineChar"/>
          <w:rFonts w:eastAsia="Calibri"/>
        </w:rPr>
        <w:t>without having to think critically or having to conduct any real archival research</w:t>
      </w:r>
      <w:r w:rsidRPr="00232EAF">
        <w:rPr>
          <w:sz w:val="14"/>
        </w:rPr>
        <w:t xml:space="preserve"> requiring mastery of languages, or research in the field requiring the mastery of technique and a rigorous methodology. Said's </w:t>
      </w:r>
      <w:r w:rsidRPr="00326B19">
        <w:rPr>
          <w:rStyle w:val="BoldUnderlineChar"/>
          <w:rFonts w:eastAsia="Calibri"/>
        </w:rPr>
        <w:t>Orientalism displays all the laziness and arrogance of the man of letters who does not have much time for empirical research</w:t>
      </w:r>
      <w:r w:rsidRPr="00326B19">
        <w:rPr>
          <w:rStyle w:val="StyleUnderline"/>
        </w:rPr>
        <w:t xml:space="preserve">, or, above all, </w:t>
      </w:r>
      <w:r w:rsidRPr="00326B19">
        <w:rPr>
          <w:rStyle w:val="BoldUnderlineChar"/>
          <w:rFonts w:eastAsia="Calibri"/>
        </w:rPr>
        <w:t>for making sense of its results</w:t>
      </w:r>
      <w:r w:rsidRPr="00232EAF">
        <w:rPr>
          <w:sz w:val="14"/>
        </w:rPr>
        <w:t xml:space="preserve">. His method derives from the work of fashionable French intellectuals and theorists. Existentialists, structuralists, deconstructionists, and postmodernists all postulate grandiose theories, but, unfortunately, </w:t>
      </w:r>
      <w:r w:rsidRPr="00E06A9C">
        <w:rPr>
          <w:rStyle w:val="BoldUnderlineChar"/>
          <w:rFonts w:eastAsia="Calibri"/>
        </w:rPr>
        <w:t>these are based on flimsy historical or empirical foundations</w:t>
      </w:r>
      <w:r w:rsidRPr="00232EAF">
        <w:rPr>
          <w:sz w:val="14"/>
        </w:rPr>
        <w:t xml:space="preserve">. Claude Levi-Strauss, with just a few years of field work in Brazil, constructed a grand theory about the structures of the human mind. As Edmund Leach put it in his short monograph on Levi-Strauss, the French anthropologist never bothered to learn the native languages, never spent more than a few weeks in one place; the subsequent model, peppered with Marxist jargon, that he concocted on such meager empirical foundations is "little more than an amalgam" of his "own prejudiced presuppositions." Leach continues, "Levi-Strauss ... is insufficiently critical of his source material. He always seems to be able to find just what he is looking for. Any evidence, however dubious, is acceptable so long as it fits with logically calculated expectations; but wherever the data run counter to the theory Levi-Strauss will either bypass the evidence or marshal the full resources of his powerful invective to have the heresy thrown out of court.... [H]e consistently behaves like an advocate defending a cause rather than a scientist searching for ultimate truth."' This tradition was carried on by Michel Foucault, surely one of the great charlatans of modern times. </w:t>
      </w:r>
      <w:r w:rsidRPr="007F12AF">
        <w:rPr>
          <w:rStyle w:val="BoldUnderlineChar"/>
          <w:rFonts w:eastAsia="Calibri"/>
        </w:rPr>
        <w:t>Said</w:t>
      </w:r>
      <w:r w:rsidRPr="00232EAF">
        <w:rPr>
          <w:sz w:val="14"/>
        </w:rPr>
        <w:t xml:space="preserve">, influenced by Foucault, Marx, and the French intellectual tradition, </w:t>
      </w:r>
      <w:r w:rsidRPr="007F12AF">
        <w:rPr>
          <w:rStyle w:val="BoldUnderlineChar"/>
          <w:rFonts w:eastAsia="Calibri"/>
        </w:rPr>
        <w:t>refuses to acknowledge evidence</w:t>
      </w:r>
      <w:r w:rsidRPr="00BE5589">
        <w:rPr>
          <w:rStyle w:val="StyleUnderline"/>
        </w:rPr>
        <w:t xml:space="preserve"> that does not fit into his already prepared Procrustean bed; evidence such as the work of</w:t>
      </w:r>
      <w:r w:rsidRPr="00232EAF">
        <w:rPr>
          <w:sz w:val="14"/>
        </w:rPr>
        <w:t xml:space="preserve"> German </w:t>
      </w:r>
      <w:r w:rsidRPr="00BE5589">
        <w:rPr>
          <w:rStyle w:val="StyleUnderline"/>
        </w:rPr>
        <w:t>Orientalists</w:t>
      </w:r>
      <w:r w:rsidRPr="00232EAF">
        <w:rPr>
          <w:sz w:val="14"/>
        </w:rPr>
        <w:t xml:space="preserve"> or the evidence of Indian Orientalists </w:t>
      </w:r>
      <w:r w:rsidRPr="00BE5589">
        <w:rPr>
          <w:rStyle w:val="StyleUnderline"/>
        </w:rPr>
        <w:t>who praise the scholarly contribution of their European colleagues</w:t>
      </w:r>
      <w:r w:rsidRPr="00232EAF">
        <w:rPr>
          <w:sz w:val="14"/>
        </w:rPr>
        <w:t xml:space="preserve">. Generally speaking, </w:t>
      </w:r>
      <w:r w:rsidRPr="007F12AF">
        <w:rPr>
          <w:rStyle w:val="StyleUnderline"/>
        </w:rPr>
        <w:t>Said's thinking can be characterized as "ideological."</w:t>
      </w:r>
      <w:r w:rsidRPr="00232EAF">
        <w:rPr>
          <w:sz w:val="14"/>
        </w:rPr>
        <w:t xml:space="preserve"> An ideologue is immune to argument; </w:t>
      </w:r>
      <w:r w:rsidRPr="007F12AF">
        <w:rPr>
          <w:rStyle w:val="StyleUnderline"/>
        </w:rPr>
        <w:t xml:space="preserve">he believes his ideas about man, history, and society to be self-evident, and anyone opposing them to be either stupid or malevolent. He cannot lose since his interpretation has already been determined in advance of </w:t>
      </w:r>
      <w:r w:rsidRPr="007F12AF">
        <w:rPr>
          <w:rStyle w:val="BoldUnderlineChar"/>
          <w:rFonts w:eastAsia="Calibri"/>
        </w:rPr>
        <w:t>observations. His attitude is immune to facts or reality</w:t>
      </w:r>
      <w:r w:rsidRPr="00232EAF">
        <w:rPr>
          <w:sz w:val="14"/>
        </w:rPr>
        <w:t xml:space="preserve">, and no argument will ever disprove him.' </w:t>
      </w:r>
      <w:r w:rsidRPr="007F12AF">
        <w:rPr>
          <w:rStyle w:val="StyleUnderline"/>
        </w:rPr>
        <w:t>The ideology is a way of interpreting the world: I can shut out recalcitrant data, I can shut my eyes if necessary</w:t>
      </w:r>
      <w:r w:rsidRPr="00232EAF">
        <w:rPr>
          <w:sz w:val="14"/>
        </w:rPr>
        <w:t xml:space="preserve">.' </w:t>
      </w:r>
      <w:r w:rsidRPr="007F12AF">
        <w:rPr>
          <w:rStyle w:val="StyleUnderline"/>
        </w:rPr>
        <w:t>Ideology is a method of substituting sweeping structural explanations for empirical investigation</w:t>
      </w:r>
      <w:r w:rsidRPr="00232EAF">
        <w:rPr>
          <w:sz w:val="14"/>
        </w:rPr>
        <w:t xml:space="preserve">; for the ideologues, </w:t>
      </w:r>
      <w:r w:rsidRPr="007F12AF">
        <w:rPr>
          <w:rStyle w:val="BoldUnderlineChar"/>
          <w:rFonts w:eastAsia="Calibri"/>
        </w:rPr>
        <w:t xml:space="preserve">all the failings of his target group are the systematic products of its core identity. </w:t>
      </w:r>
      <w:r w:rsidRPr="00232EAF">
        <w:rPr>
          <w:sz w:val="14"/>
        </w:rPr>
        <w:t xml:space="preserve">In cultures already immune to self-criticism, Said helped Muslims, and particularly Arabs, perfect their already well-developed sense of self-pity. </w:t>
      </w:r>
      <w:r w:rsidRPr="00234C23">
        <w:rPr>
          <w:rStyle w:val="StyleUnderline"/>
        </w:rPr>
        <w:t>There is a kind of comfort and absolution in being told that none of your problems are of your making, that you do not have to accept any responsibility for the ills besetting your society.</w:t>
      </w:r>
      <w:r w:rsidRPr="00232EAF">
        <w:rPr>
          <w:sz w:val="14"/>
        </w:rPr>
        <w:t xml:space="preserve"> </w:t>
      </w:r>
      <w:r w:rsidRPr="00234C23">
        <w:rPr>
          <w:rStyle w:val="BoldUnderlineChar"/>
          <w:rFonts w:eastAsia="Calibri"/>
        </w:rPr>
        <w:t>It is all the fault of the West,</w:t>
      </w:r>
      <w:r w:rsidRPr="00232EAF">
        <w:rPr>
          <w:sz w:val="14"/>
        </w:rPr>
        <w:t xml:space="preserve"> of infidels. </w:t>
      </w:r>
      <w:r w:rsidRPr="00234C23">
        <w:rPr>
          <w:rStyle w:val="BoldUnderlineChar"/>
          <w:rFonts w:eastAsia="Calibri"/>
        </w:rPr>
        <w:t>There is no need even to take responsibility for selfdetermination</w:t>
      </w:r>
      <w:r w:rsidRPr="00232EAF">
        <w:rPr>
          <w:sz w:val="14"/>
        </w:rPr>
        <w:t xml:space="preserve">, it is easier to accept money from the Western donors and to treat it as one's rightful due from them, that is, a kind of jizyah. </w:t>
      </w:r>
      <w:r w:rsidRPr="00234C23">
        <w:rPr>
          <w:rStyle w:val="StyleUnderline"/>
        </w:rPr>
        <w:t>The attraction of Said's thesis for third-world intellectuals is thus easily understandable. But why was it so successful among Western intellectuals?</w:t>
      </w:r>
      <w:r w:rsidRPr="00322D1A">
        <w:rPr>
          <w:rStyle w:val="StyleUnderline"/>
          <w:sz w:val="14"/>
        </w:rPr>
        <w:t xml:space="preserve"> </w:t>
      </w:r>
      <w:r w:rsidRPr="00234C23">
        <w:rPr>
          <w:rStyle w:val="StyleUnderline"/>
        </w:rPr>
        <w:t>Post-World War II Western intellectuals and leftists were consumed by guilt for the West's colonial past and continuing colonialist present, and</w:t>
      </w:r>
      <w:r w:rsidRPr="00232EAF">
        <w:rPr>
          <w:sz w:val="14"/>
        </w:rPr>
        <w:t xml:space="preserve"> they wholeheartedly </w:t>
      </w:r>
      <w:r w:rsidRPr="00234C23">
        <w:rPr>
          <w:rStyle w:val="StyleUnderline"/>
        </w:rPr>
        <w:t>embraced any</w:t>
      </w:r>
      <w:r w:rsidRPr="00232EAF">
        <w:rPr>
          <w:sz w:val="14"/>
        </w:rPr>
        <w:t xml:space="preserve"> theory or </w:t>
      </w:r>
      <w:r w:rsidRPr="00234C23">
        <w:rPr>
          <w:rStyle w:val="StyleUnderline"/>
        </w:rPr>
        <w:t>ideology that voiced</w:t>
      </w:r>
      <w:r w:rsidRPr="00232EAF">
        <w:rPr>
          <w:sz w:val="14"/>
        </w:rPr>
        <w:t xml:space="preserve"> or at least seemed to voice </w:t>
      </w:r>
      <w:r w:rsidRPr="00234C23">
        <w:rPr>
          <w:rStyle w:val="StyleUnderline"/>
        </w:rPr>
        <w:t>the putatively thwarted aspirations of the peoples of the third world</w:t>
      </w:r>
      <w:r w:rsidRPr="00232EAF">
        <w:rPr>
          <w:sz w:val="14"/>
        </w:rPr>
        <w:t xml:space="preserve">. </w:t>
      </w:r>
      <w:r w:rsidRPr="00234C23">
        <w:rPr>
          <w:rStyle w:val="BoldUnderlineChar"/>
          <w:rFonts w:eastAsia="Calibri"/>
        </w:rPr>
        <w:t>Orientalism came at the precise time when anti-Western rhetoric was at its most shrill and was already being taught at Western universities</w:t>
      </w:r>
      <w:r w:rsidRPr="00232EAF">
        <w:rPr>
          <w:sz w:val="14"/>
        </w:rPr>
        <w:t xml:space="preserve">, and when third-worldism was at its most popular. </w:t>
      </w:r>
      <w:r w:rsidRPr="00C02057">
        <w:rPr>
          <w:rStyle w:val="StyleUnderline"/>
        </w:rPr>
        <w:t>Jean-Paul Sartre preached</w:t>
      </w:r>
      <w:r w:rsidRPr="00232EAF">
        <w:rPr>
          <w:sz w:val="14"/>
        </w:rPr>
        <w:t xml:space="preserve"> that all white men were complicit in the exploitation of the third world, and </w:t>
      </w:r>
      <w:r w:rsidRPr="00C02057">
        <w:rPr>
          <w:rStyle w:val="StyleUnderline"/>
        </w:rPr>
        <w:t>that violence against Westerners was a legitimate means for colonized men to re-acquire their manhood</w:t>
      </w:r>
      <w:r w:rsidRPr="00232EAF">
        <w:rPr>
          <w:sz w:val="14"/>
        </w:rPr>
        <w:t xml:space="preserve">., </w:t>
      </w:r>
      <w:r w:rsidRPr="00C02057">
        <w:rPr>
          <w:rStyle w:val="StyleUnderline"/>
        </w:rPr>
        <w:t>Said</w:t>
      </w:r>
      <w:r w:rsidRPr="00232EAF">
        <w:rPr>
          <w:sz w:val="14"/>
        </w:rPr>
        <w:t xml:space="preserve"> </w:t>
      </w:r>
      <w:r w:rsidRPr="00C02057">
        <w:rPr>
          <w:rStyle w:val="StyleUnderline"/>
        </w:rPr>
        <w:t>went further: "It is therefore correct that every European, in what he could say about the Orient, was consequently a racist, an imperialist, and almost totally ethnocentric</w:t>
      </w:r>
      <w:r w:rsidRPr="00232EAF">
        <w:rPr>
          <w:sz w:val="14"/>
        </w:rPr>
        <w:t xml:space="preserve">" (p. 204). </w:t>
      </w:r>
      <w:r w:rsidRPr="00C02057">
        <w:rPr>
          <w:rStyle w:val="BoldUnderlineChar"/>
          <w:rFonts w:eastAsia="Calibri"/>
        </w:rPr>
        <w:t>Not only, for Said, is every European a racist, but he must necessarily be so</w:t>
      </w:r>
      <w:r w:rsidRPr="00232EAF">
        <w:rPr>
          <w:sz w:val="14"/>
        </w:rPr>
        <w:t xml:space="preserve">. As I have argued, Western civilization has been more willing to criticize itself than any other major culture. </w:t>
      </w:r>
      <w:r w:rsidRPr="00C02057">
        <w:rPr>
          <w:rStyle w:val="StyleUnderline"/>
        </w:rPr>
        <w:t>These self-administered admonishments are a far cry from Said's savage strictures, and yet they found a new generation ready to take them to heart</w:t>
      </w:r>
      <w:r w:rsidRPr="00232EAF">
        <w:rPr>
          <w:sz w:val="14"/>
        </w:rPr>
        <w:t xml:space="preserve">. </w:t>
      </w:r>
      <w:r w:rsidRPr="00C02057">
        <w:rPr>
          <w:rStyle w:val="StyleUnderline"/>
        </w:rPr>
        <w:t>Berating and blaming the West</w:t>
      </w:r>
      <w:r w:rsidRPr="00232EAF">
        <w:rPr>
          <w:sz w:val="14"/>
        </w:rPr>
        <w:t>, a fashionable game in the 1960s and 1970s that impressionable youth took seriously</w:t>
      </w:r>
      <w:r w:rsidRPr="00C02057">
        <w:rPr>
          <w:rStyle w:val="StyleUnderline"/>
        </w:rPr>
        <w:t>, had the results we now see when the same generation appears unwilling to defend the West against the greatest threat that it has faced since the Nazis.</w:t>
      </w:r>
      <w:r w:rsidRPr="00232EAF">
        <w:rPr>
          <w:sz w:val="14"/>
        </w:rPr>
        <w:t xml:space="preserve"> </w:t>
      </w:r>
      <w:r w:rsidRPr="00322D1A">
        <w:rPr>
          <w:rStyle w:val="StyleUnderline"/>
        </w:rPr>
        <w:t>When shown that Said is indeed a fraud, his friends and supporters in academia sidestep the criticisms and evidence</w:t>
      </w:r>
      <w:r w:rsidRPr="00232EAF">
        <w:rPr>
          <w:sz w:val="14"/>
        </w:rPr>
        <w:t xml:space="preserve">, and pretend, as did several reviewers of Robert Irwin's book on Said, </w:t>
      </w:r>
      <w:r w:rsidRPr="00322D1A">
        <w:rPr>
          <w:rStyle w:val="StyleUnderline"/>
        </w:rPr>
        <w:t>that Said may indeed have got the "footling details" wrong but he was, nonetheless, onto a higher truth</w:t>
      </w:r>
      <w:r w:rsidRPr="00232EAF">
        <w:rPr>
          <w:sz w:val="14"/>
        </w:rPr>
        <w:t xml:space="preserve">. </w:t>
      </w:r>
      <w:r w:rsidRPr="00322D1A">
        <w:rPr>
          <w:rStyle w:val="StyleUnderline"/>
        </w:rPr>
        <w:t>Said's influence,</w:t>
      </w:r>
      <w:r w:rsidRPr="00232EAF">
        <w:rPr>
          <w:sz w:val="14"/>
        </w:rPr>
        <w:t xml:space="preserve"> thus, </w:t>
      </w:r>
      <w:r w:rsidRPr="00322D1A">
        <w:rPr>
          <w:rStyle w:val="StyleUnderline"/>
        </w:rPr>
        <w:t xml:space="preserve">was a result of a conjunction of several intellectual and political trends: </w:t>
      </w:r>
      <w:r w:rsidRPr="00232EAF">
        <w:rPr>
          <w:sz w:val="14"/>
        </w:rPr>
        <w:t xml:space="preserve">post-French Algeria and post-Vietnam tiers mondisme (third-worldism); the politicization of increasingly postmodernist English departments that had argued away the very idea of truth, objective truth; and the influence of Foucault. In effect </w:t>
      </w:r>
      <w:r w:rsidRPr="00526F55">
        <w:rPr>
          <w:rStyle w:val="StyleUnderline"/>
        </w:rPr>
        <w:t>Said played on each of these confidence tricks to create a master fraud that bound American academics and Middle East tyrants in unstated bonds of anti American complicity'</w:t>
      </w:r>
      <w:r w:rsidRPr="00232EAF">
        <w:rPr>
          <w:sz w:val="14"/>
        </w:rPr>
        <w:t xml:space="preserve"> </w:t>
      </w:r>
      <w:r w:rsidRPr="00526F55">
        <w:rPr>
          <w:rStyle w:val="BoldUnderlineChar"/>
          <w:rFonts w:eastAsia="Calibri"/>
        </w:rPr>
        <w:t>In Said's works there is no room for historical comparisons</w:t>
      </w:r>
      <w:r w:rsidRPr="00232EAF">
        <w:rPr>
          <w:sz w:val="14"/>
        </w:rPr>
        <w:t xml:space="preserve">. </w:t>
      </w:r>
      <w:r w:rsidRPr="00526F55">
        <w:rPr>
          <w:rStyle w:val="StyleUnderline"/>
        </w:rPr>
        <w:t>The West alone stands</w:t>
      </w:r>
      <w:r w:rsidRPr="00232EAF">
        <w:rPr>
          <w:sz w:val="14"/>
        </w:rPr>
        <w:t xml:space="preserve">, tried on the basis of a few examples taken out of historical context, </w:t>
      </w:r>
      <w:r w:rsidRPr="00526F55">
        <w:rPr>
          <w:rStyle w:val="StyleUnderline"/>
        </w:rPr>
        <w:t>judged and condemned as the source of all evil</w:t>
      </w:r>
      <w:r w:rsidRPr="00232EAF">
        <w:rPr>
          <w:sz w:val="14"/>
        </w:rPr>
        <w:t xml:space="preserve">. There was slavery in the West, but, as pointed out above, the West itself took the first steps to actually abolish it. Indeed, abolitionism, as Olivier Petre-Grenouilleau reminds us in his pathbreaking comparative study,' was an Occidental concept that did not resonate in either black Africa or the Islamic world. In his study of the slave trade in the Ottoman Empire in the nineteenth century, Ehud R. </w:t>
      </w:r>
      <w:r w:rsidRPr="00526F55">
        <w:rPr>
          <w:rStyle w:val="StyleUnderline"/>
        </w:rPr>
        <w:t>Toledano</w:t>
      </w:r>
      <w:r w:rsidRPr="00232EAF">
        <w:rPr>
          <w:sz w:val="14"/>
        </w:rPr>
        <w:t xml:space="preserve"> wrote, "Accepted by custom, perpetuated by tradition and sanctioned by religion, slavery was an integral part of Ottoman society." He further</w:t>
      </w:r>
      <w:r w:rsidRPr="00526F55">
        <w:rPr>
          <w:rStyle w:val="StyleUnderline"/>
        </w:rPr>
        <w:t xml:space="preserve"> adds that no abolitionist movement ever emerged in the Ottoman Empire</w:t>
      </w:r>
      <w:r w:rsidRPr="00232EAF">
        <w:rPr>
          <w:sz w:val="14"/>
        </w:rPr>
        <w:t xml:space="preserve">. On the contrary, </w:t>
      </w:r>
      <w:r w:rsidRPr="00526F55">
        <w:rPr>
          <w:rStyle w:val="StyleUnderline"/>
        </w:rPr>
        <w:t>Ottoman politics can be characterized as a continual resistance of varying intensity to British abolitionist pressure</w:t>
      </w:r>
      <w:r w:rsidRPr="00232EAF">
        <w:rPr>
          <w:sz w:val="14"/>
        </w:rPr>
        <w:t xml:space="preserve">. Slavery was taken for granted and abolitionism was considered a foreign, English idea-barely understood, let alone accepted.' Turkish historian Y H. </w:t>
      </w:r>
      <w:r w:rsidRPr="009252BB">
        <w:rPr>
          <w:rStyle w:val="StyleUnderline"/>
        </w:rPr>
        <w:t>Erdem confirms Toledano's findings</w:t>
      </w:r>
      <w:r w:rsidRPr="00232EAF">
        <w:rPr>
          <w:sz w:val="14"/>
        </w:rPr>
        <w:t>; there was no organized abolitionist movement in the Ottoman Empire</w:t>
      </w:r>
      <w:r w:rsidRPr="009252BB">
        <w:rPr>
          <w:rStyle w:val="StyleUnderline"/>
        </w:rPr>
        <w:t>, no abolitionist tracts popularizing the subject and bringing home the suffering of the slaves.</w:t>
      </w:r>
      <w:r w:rsidRPr="00232EAF">
        <w:rPr>
          <w:sz w:val="14"/>
        </w:rPr>
        <w:t xml:space="preserve"> Moreover, in modern Turkey, continues Erdem, th</w:t>
      </w:r>
      <w:r w:rsidRPr="009252BB">
        <w:rPr>
          <w:rStyle w:val="StyleUnderline"/>
        </w:rPr>
        <w:t>e abolition of slavery is not a part of the educational curriculum, and there is no specific date for abolition that could have been used as a point of departure for such a study</w:t>
      </w:r>
      <w:r w:rsidRPr="00232EAF">
        <w:rPr>
          <w:sz w:val="14"/>
        </w:rPr>
        <w:t>.</w:t>
      </w:r>
      <w:r>
        <w:t>9</w:t>
      </w:r>
    </w:p>
    <w:p w:rsidR="001A7BF8" w:rsidRDefault="001A7BF8" w:rsidP="00A44FB9"/>
    <w:p w:rsidR="00F409AC" w:rsidRDefault="00F409AC" w:rsidP="00F409AC">
      <w:pPr>
        <w:pStyle w:val="Heading4"/>
      </w:pPr>
      <w:r>
        <w:t xml:space="preserve">Critiques of orientalism are academically inept and obscure the benefits of liberalism - traditionally western values are the best check against violence </w:t>
      </w:r>
    </w:p>
    <w:p w:rsidR="00F409AC" w:rsidRPr="00DC3961" w:rsidRDefault="00F409AC" w:rsidP="00F409AC">
      <w:r w:rsidRPr="00F409AC">
        <w:rPr>
          <w:rStyle w:val="Heading4Char"/>
        </w:rPr>
        <w:t>Berkowitz 2008</w:t>
      </w:r>
      <w:r>
        <w:t xml:space="preserve"> (Peter, Hoover Institution, Answering Edward Said, </w:t>
      </w:r>
      <w:hyperlink r:id="rId20" w:history="1">
        <w:r w:rsidRPr="00BC4FF8">
          <w:rPr>
            <w:rStyle w:val="Hyperlink"/>
          </w:rPr>
          <w:t>http://www.hoover.org/research/answering-edward-said</w:t>
        </w:r>
      </w:hyperlink>
      <w:r>
        <w:t xml:space="preserve">, edited for language, BEN) </w:t>
      </w:r>
    </w:p>
    <w:p w:rsidR="00F409AC" w:rsidRDefault="00F409AC" w:rsidP="00F409AC"/>
    <w:p w:rsidR="00F409AC" w:rsidRPr="007753ED" w:rsidRDefault="00F409AC" w:rsidP="00F409AC">
      <w:pPr>
        <w:rPr>
          <w:rStyle w:val="BoldUnderlineChar"/>
          <w:rFonts w:eastAsia="Calibri"/>
        </w:rPr>
      </w:pPr>
      <w:r w:rsidRPr="00835A21">
        <w:rPr>
          <w:rStyle w:val="StyleUnderline"/>
        </w:rPr>
        <w:t>Said’s</w:t>
      </w:r>
      <w:r w:rsidRPr="007753ED">
        <w:rPr>
          <w:sz w:val="14"/>
        </w:rPr>
        <w:t xml:space="preserve"> brand of </w:t>
      </w:r>
      <w:r w:rsidRPr="00835A21">
        <w:rPr>
          <w:rStyle w:val="StyleUnderline"/>
        </w:rPr>
        <w:t>propaganda is</w:t>
      </w:r>
      <w:r w:rsidRPr="007753ED">
        <w:rPr>
          <w:sz w:val="14"/>
        </w:rPr>
        <w:t xml:space="preserve"> particularly </w:t>
      </w:r>
      <w:r w:rsidRPr="00835A21">
        <w:rPr>
          <w:rStyle w:val="StyleUnderline"/>
        </w:rPr>
        <w:t>insidious</w:t>
      </w:r>
      <w:r w:rsidRPr="007753ED">
        <w:rPr>
          <w:sz w:val="14"/>
        </w:rPr>
        <w:t xml:space="preserve">. Although he presents himself as a heroic defender of liberal learning and systematic scholarship, </w:t>
      </w:r>
      <w:r w:rsidRPr="00835A21">
        <w:rPr>
          <w:rStyle w:val="StyleUnderline"/>
        </w:rPr>
        <w:t>he conjures egregious misrepresentations and promulgates toxic misunderstandings</w:t>
      </w:r>
      <w:r w:rsidRPr="007753ED">
        <w:rPr>
          <w:sz w:val="14"/>
        </w:rPr>
        <w:t xml:space="preserve">, thereby </w:t>
      </w:r>
      <w:r w:rsidRPr="00835A21">
        <w:rPr>
          <w:rStyle w:val="StyleUnderline"/>
        </w:rPr>
        <w:t>undermining the separation between scholarly vocation and partisan pleading</w:t>
      </w:r>
      <w:r w:rsidRPr="007753ED">
        <w:rPr>
          <w:sz w:val="14"/>
        </w:rPr>
        <w:t xml:space="preserve"> in defense of which he purports to write. </w:t>
      </w:r>
      <w:r w:rsidRPr="00835A21">
        <w:rPr>
          <w:rStyle w:val="BoldUnderlineChar"/>
          <w:rFonts w:eastAsia="Calibri"/>
        </w:rPr>
        <w:t>Nor is such an outcome incidental to Orientalism’s larger project</w:t>
      </w:r>
      <w:r w:rsidRPr="00835A21">
        <w:rPr>
          <w:rStyle w:val="StyleUnderline"/>
        </w:rPr>
        <w:t>. Said aims to persuade that</w:t>
      </w:r>
      <w:r w:rsidRPr="007753ED">
        <w:rPr>
          <w:sz w:val="14"/>
        </w:rPr>
        <w:t xml:space="preserve"> for hundreds of years </w:t>
      </w:r>
      <w:r w:rsidRPr="00835A21">
        <w:rPr>
          <w:rStyle w:val="StyleUnderline"/>
        </w:rPr>
        <w:t>Western scholars</w:t>
      </w:r>
      <w:r w:rsidRPr="007753ED">
        <w:rPr>
          <w:sz w:val="14"/>
        </w:rPr>
        <w:t xml:space="preserve"> of the East, like U.S. and Israeli political leaders today, </w:t>
      </w:r>
      <w:r w:rsidRPr="00835A21">
        <w:rPr>
          <w:rStyle w:val="StyleUnderline"/>
        </w:rPr>
        <w:t>have been</w:t>
      </w:r>
      <w:r w:rsidRPr="007753ED">
        <w:rPr>
          <w:sz w:val="14"/>
        </w:rPr>
        <w:t xml:space="preserve"> </w:t>
      </w:r>
      <w:r w:rsidRPr="007753ED">
        <w:rPr>
          <w:rStyle w:val="LanguageEditingChar"/>
          <w:rFonts w:eastAsia="Calibri"/>
          <w:sz w:val="14"/>
        </w:rPr>
        <w:t>blinded</w:t>
      </w:r>
      <w:r w:rsidRPr="007753ED">
        <w:rPr>
          <w:sz w:val="14"/>
        </w:rPr>
        <w:t xml:space="preserve"> [</w:t>
      </w:r>
      <w:r w:rsidRPr="000559C4">
        <w:rPr>
          <w:rStyle w:val="StyleUnderline"/>
        </w:rPr>
        <w:t>ignorant] to</w:t>
      </w:r>
      <w:r w:rsidRPr="007753ED">
        <w:rPr>
          <w:sz w:val="14"/>
        </w:rPr>
        <w:t xml:space="preserve"> the </w:t>
      </w:r>
      <w:r w:rsidRPr="000559C4">
        <w:rPr>
          <w:rStyle w:val="StyleUnderline"/>
        </w:rPr>
        <w:t>realities</w:t>
      </w:r>
      <w:r w:rsidRPr="007753ED">
        <w:rPr>
          <w:sz w:val="14"/>
        </w:rPr>
        <w:t xml:space="preserve"> of Arab life and the wider Muslim world by the very principles that lie at the heart of the West. Furthermore, he wants readers to believe that these principles compel the West to vanquish and oppress Arabs and Muslims. </w:t>
      </w:r>
      <w:r w:rsidRPr="000559C4">
        <w:rPr>
          <w:rStyle w:val="StyleUnderline"/>
        </w:rPr>
        <w:t xml:space="preserve">To succeed, Said must </w:t>
      </w:r>
      <w:r w:rsidRPr="000559C4">
        <w:rPr>
          <w:rStyle w:val="BoldUnderlineChar"/>
          <w:rFonts w:eastAsia="Calibri"/>
        </w:rPr>
        <w:t>anesthetize his readers’ critical faculties and incite their resentment of Western power and preeminence.</w:t>
      </w:r>
      <w:r w:rsidRPr="007753ED">
        <w:rPr>
          <w:rStyle w:val="BoldUnderlineChar"/>
          <w:rFonts w:eastAsia="Calibri"/>
          <w:sz w:val="14"/>
        </w:rPr>
        <w:t xml:space="preserve"> </w:t>
      </w:r>
      <w:r w:rsidRPr="007753ED">
        <w:rPr>
          <w:sz w:val="14"/>
        </w:rPr>
        <w:t xml:space="preserve">Certainly, Said’s conclusions can be convenient. Learning Arabic, Turkish, and Persian, and studying the Koran and Islamic jurisprudence, Muslim poetry and philosophy, and the social and political structures and history of the peoples of the Middle East are exacting and arduous labors. </w:t>
      </w:r>
      <w:r w:rsidRPr="000559C4">
        <w:rPr>
          <w:rStyle w:val="StyleUnderline"/>
        </w:rPr>
        <w:t>It’s</w:t>
      </w:r>
      <w:r w:rsidRPr="007753ED">
        <w:rPr>
          <w:sz w:val="14"/>
        </w:rPr>
        <w:t xml:space="preserve"> much </w:t>
      </w:r>
      <w:r w:rsidRPr="000559C4">
        <w:rPr>
          <w:rStyle w:val="StyleUnderline"/>
        </w:rPr>
        <w:t>easier to forgo</w:t>
      </w:r>
      <w:r w:rsidRPr="007753ED">
        <w:rPr>
          <w:sz w:val="14"/>
        </w:rPr>
        <w:t xml:space="preserve"> all that hard </w:t>
      </w:r>
      <w:r w:rsidRPr="000559C4">
        <w:rPr>
          <w:rStyle w:val="StyleUnderline"/>
        </w:rPr>
        <w:t>work and</w:t>
      </w:r>
      <w:r w:rsidRPr="007753ED">
        <w:rPr>
          <w:sz w:val="14"/>
        </w:rPr>
        <w:t xml:space="preserve"> instead, following Said who follows Foucault, </w:t>
      </w:r>
      <w:r w:rsidRPr="000559C4">
        <w:rPr>
          <w:rStyle w:val="StyleUnderline"/>
        </w:rPr>
        <w:t>proclaim that such learning and study inevitably falsify their subject matter and</w:t>
      </w:r>
      <w:r w:rsidRPr="007753ED">
        <w:rPr>
          <w:sz w:val="14"/>
        </w:rPr>
        <w:t xml:space="preserve"> ineluctably </w:t>
      </w:r>
      <w:r w:rsidRPr="000559C4">
        <w:rPr>
          <w:rStyle w:val="StyleUnderline"/>
        </w:rPr>
        <w:t>contribute to the domination of cultures that the Western mind can never hope to understand</w:t>
      </w:r>
      <w:r w:rsidRPr="007753ED">
        <w:rPr>
          <w:sz w:val="14"/>
        </w:rPr>
        <w:t xml:space="preserve">. </w:t>
      </w:r>
      <w:r w:rsidRPr="00CD5AEA">
        <w:rPr>
          <w:rStyle w:val="StyleUnderline"/>
        </w:rPr>
        <w:t>Better not to engage in systematic study</w:t>
      </w:r>
      <w:r w:rsidRPr="007753ED">
        <w:rPr>
          <w:sz w:val="14"/>
        </w:rPr>
        <w:t xml:space="preserve"> of Arabs and Muslims, and better still to take one’s stand against those who do. In this way, </w:t>
      </w:r>
      <w:r w:rsidRPr="00CD5AEA">
        <w:rPr>
          <w:rStyle w:val="BoldUnderlineChar"/>
          <w:rFonts w:eastAsia="Calibri"/>
        </w:rPr>
        <w:t>Said and his disciples stand the scholarly vocation on its head, transforming the self-imposition and social enforcement of ignorance into intellectual and moral virtues</w:t>
      </w:r>
      <w:r w:rsidRPr="007753ED">
        <w:rPr>
          <w:sz w:val="14"/>
        </w:rPr>
        <w:t xml:space="preserve">. Our urgent need today for impartial and objective analysis of the Arab and Muslim world makes a thoroughgoing critique of Said’s work a top intellectual priority. In ibn warraq, Said and his celebrated Orientalism have found a worthy critic. To be sure, Ibn Warraq is not the first to squarely confront Said. Bernard Lewis exposed massive flaws in Said’s understanding of the Islamic world in a lengthy and sharp 1982 exchange in the New York Review of Books. In a substantial 1999 essay in the New Criterion, Australian writer Keith Windschuttle demonstrated that </w:t>
      </w:r>
      <w:r w:rsidRPr="0006192F">
        <w:rPr>
          <w:rStyle w:val="BoldUnderlineChar"/>
          <w:rFonts w:eastAsia="Calibri"/>
        </w:rPr>
        <w:t xml:space="preserve">Said’s depiction of the whole of Oriental studies as a form of imperialism is devoid of serious historical support, </w:t>
      </w:r>
      <w:r w:rsidRPr="0006192F">
        <w:rPr>
          <w:rStyle w:val="StyleUnderline"/>
        </w:rPr>
        <w:t>both in its depiction of the West and of the East.</w:t>
      </w:r>
      <w:r w:rsidRPr="007753ED">
        <w:rPr>
          <w:sz w:val="14"/>
        </w:rPr>
        <w:t xml:space="preserve"> </w:t>
      </w:r>
      <w:r w:rsidRPr="00C135E2">
        <w:rPr>
          <w:sz w:val="10"/>
          <w:szCs w:val="10"/>
        </w:rPr>
        <w:t>And in 2001, in Ivory Towers on Sand: The Failure of Middle Eastern Studies in America, Washington Institute for Near East Studies fellow Martin Kramer chronicled the baleful impact of Said’s writings on Middle East scholars. But Ibn Warraq’s is the first book-length, post-9/11 critique of Said’s views and of the fashionable “postcolonial studies” paradigm that Orientalism spawned. And, with a rare combination of polemical zest and prodigious learning, it is the first to address and refute Said’s arguments “against the background of a more general presentation of salient aspects of Western civilization.” A pen name taken by the author of Defending the West to protect himself from retribution from Muslims enraged by his writings, Ibn Warraq means “son of a stationer, book-seller, paper-seller.” The name, adopted over the centuries as an alias by dissenting Muslims, evokes the ninth-century figure Muhammad al Warraq, who doubted that Muhammad was a prophet and insisted that the claims of Islam must submit to the authority of reason. It is certainly an apt choice for our generation’s Ibn Warraq, who burst upon the scene in 1995 with his outspoken Why I Am Not A Muslim, then edited five volumes aimed at putting Islam in historical and philosophical context, and, with his most recent book, seeks to set the record straight about two centuries’ worth of Western scholarship of the Arab people and of Islamic civilization. Ibn Warraq has recently let himself be videotaped in public, and some information about him is available through writings and interviews (helpfully gathered at http://en.wikipedia.org/wiki/Ibn_Warraq). Of Muslim origin, he was born in India in 1946. In 1947, after the partition, the family left for Pakistan. According to a short profile in 2007 in World Magazine, he was sent to boarding school in England by his father “to circumvent a grandmother pushing him into local madrassahs.” He later studied philosophy and Arabic at the University of Edinburgh and for five years in the 1970s taught school in London. In the 1980s, he moved to Paris, opened an Indian restaurant, and also worked for a travel agency. It took the 1989 fatwah issued by Islamic Republic of Iran ruler Ayatollah Ruhollah Khomeini calling for the death of Satanic Verses author Salman Rushdie to impel Ibn Warraq to concentrate his formidable talents as scholar and author on writing for the public about the question of Islam. In Defending the West, Ibn Warraq demonstrates that</w:t>
      </w:r>
      <w:r w:rsidRPr="007753ED">
        <w:rPr>
          <w:sz w:val="14"/>
        </w:rPr>
        <w:t xml:space="preserve"> </w:t>
      </w:r>
      <w:r w:rsidRPr="000E634E">
        <w:rPr>
          <w:rStyle w:val="BoldUnderlineChar"/>
          <w:rFonts w:eastAsia="Calibri"/>
        </w:rPr>
        <w:t>Said is guilty of</w:t>
      </w:r>
      <w:r w:rsidRPr="007753ED">
        <w:rPr>
          <w:sz w:val="14"/>
        </w:rPr>
        <w:t xml:space="preserve"> the major intellectual errors he ostentatiously decries in the twenty-fifth anniversary edition preface: </w:t>
      </w:r>
      <w:r w:rsidRPr="000E634E">
        <w:rPr>
          <w:rStyle w:val="BoldUnderlineChar"/>
          <w:rFonts w:eastAsia="Calibri"/>
        </w:rPr>
        <w:t xml:space="preserve">obscuring the diversity and complexity of lived experience </w:t>
      </w:r>
      <w:r w:rsidRPr="000E634E">
        <w:rPr>
          <w:rStyle w:val="StyleUnderline"/>
        </w:rPr>
        <w:t>by falsely ascribing essential features to peoples and civilizations;</w:t>
      </w:r>
      <w:r w:rsidRPr="000E634E">
        <w:rPr>
          <w:rStyle w:val="BoldUnderlineChar"/>
          <w:rFonts w:eastAsia="Calibri"/>
        </w:rPr>
        <w:t xml:space="preserve"> and rendering categorical moral and political judgments </w:t>
      </w:r>
      <w:r w:rsidRPr="000E634E">
        <w:rPr>
          <w:rStyle w:val="StyleUnderline"/>
        </w:rPr>
        <w:t>without the adequate historical knowledge on which responsible judgment depends</w:t>
      </w:r>
      <w:r w:rsidRPr="007753ED">
        <w:rPr>
          <w:sz w:val="14"/>
        </w:rPr>
        <w:t xml:space="preserve">. </w:t>
      </w:r>
      <w:r w:rsidRPr="00C135E2">
        <w:rPr>
          <w:sz w:val="10"/>
          <w:szCs w:val="10"/>
        </w:rPr>
        <w:t>Said’s transgressions against sound thinking begin with the forcing of the discipline of Orientalism onto a procrustean bed. According to the standard definition, Orientalism refers to Western scholarly study of the East, including not only or even primarily the Middle East but also Asia and even parts of Eastern Europe. But for no good theoretical or historical reason, Said severely reduces the term’s range of meaning: Said seems to use the term “Orientalist” for one who, on the whole, studies the Middle East, that is, the Muslim populations of the Middle East. The person who studies the Jews, or the Zoroastrians, is not in Edward Said’s view an “Orientalist.” For Said, the non-Muslims, and even non-Arabs, hardly exist, are occasionally mentioned, are never discussed or acknowledged as Orientals with a history and presence: there are no Copts, no Maronites, not Mandaeans, no Samaritans, no Assyrians, no Greek Orthodox Christians, no Chaldeans, no Berbers, and of course no Jews in the “Orient” for which Said means — must mean — the Middle East and North Africa, peopled with Arabs and Muslims on the one hand and “all the others” on the other hand. All of these others can never be part of “the Other” about whose fate, at the hands of Western Orientalists and imperialists, Said is so concerned. This egregious organizing distortion is, as Ibn Warraq shows, the first of many that follow. The first of Defending the West’s three parts, “Edward Said and the Saidists,” is based on an essay Ibn Warraq published a decade ago. Despite some regrets about the tone, he incorporates it more or less intact on the ground that through the attention it has received it has achieved a life of its own. And indeed, Ibn Warraq does not mince words here. Declaring that the “totally pernicious influence of Edward</w:t>
      </w:r>
      <w:r w:rsidRPr="007753ED">
        <w:rPr>
          <w:sz w:val="14"/>
        </w:rPr>
        <w:t xml:space="preserve"> </w:t>
      </w:r>
      <w:r w:rsidRPr="00EE261C">
        <w:rPr>
          <w:rStyle w:val="StyleUnderline"/>
        </w:rPr>
        <w:t>Said’s Orientalism” has made “self-examination for Arabs and Muslims, and</w:t>
      </w:r>
      <w:r w:rsidRPr="007753ED">
        <w:rPr>
          <w:sz w:val="14"/>
        </w:rPr>
        <w:t xml:space="preserve"> especially </w:t>
      </w:r>
      <w:r w:rsidRPr="00EE261C">
        <w:rPr>
          <w:rStyle w:val="StyleUnderline"/>
        </w:rPr>
        <w:t xml:space="preserve">criticism of Islam in the West, very difficult,” he locates the crux of the problem in the book’s </w:t>
      </w:r>
      <w:r w:rsidRPr="00EE261C">
        <w:rPr>
          <w:rStyle w:val="BoldUnderlineChar"/>
          <w:rFonts w:eastAsia="Calibri"/>
        </w:rPr>
        <w:t>blame-the-West-first spirit</w:t>
      </w:r>
      <w:r w:rsidRPr="00EE261C">
        <w:rPr>
          <w:rStyle w:val="StyleUnderline"/>
        </w:rPr>
        <w:t xml:space="preserve"> and its anything-goes rhetorical tactics</w:t>
      </w:r>
      <w:r w:rsidRPr="007753ED">
        <w:rPr>
          <w:sz w:val="14"/>
        </w:rPr>
        <w:t xml:space="preserve">. </w:t>
      </w:r>
      <w:r w:rsidRPr="00EE261C">
        <w:rPr>
          <w:rStyle w:val="BoldUnderlineChar"/>
          <w:rFonts w:eastAsia="Calibri"/>
        </w:rPr>
        <w:t>Orientalism</w:t>
      </w:r>
      <w:r w:rsidRPr="007753ED">
        <w:rPr>
          <w:sz w:val="14"/>
        </w:rPr>
        <w:t xml:space="preserve">, he observes, </w:t>
      </w:r>
      <w:r w:rsidRPr="00EE261C">
        <w:rPr>
          <w:rStyle w:val="BoldUnderlineChar"/>
          <w:rFonts w:eastAsia="Calibri"/>
        </w:rPr>
        <w:t>taught an entire generation</w:t>
      </w:r>
      <w:r w:rsidRPr="007753ED">
        <w:rPr>
          <w:sz w:val="14"/>
        </w:rPr>
        <w:t xml:space="preserve"> of Arabs </w:t>
      </w:r>
      <w:r w:rsidRPr="00EE261C">
        <w:rPr>
          <w:rStyle w:val="BoldUnderlineChar"/>
          <w:rFonts w:eastAsia="Calibri"/>
        </w:rPr>
        <w:t>the art of self-pity</w:t>
      </w:r>
      <w:r w:rsidRPr="007753ED">
        <w:rPr>
          <w:sz w:val="14"/>
        </w:rPr>
        <w:t xml:space="preserve"> — “were it not for the wicked imperialists, racists and Zionist, we would be great once more” — encouraged the Islamic fundamentalist generation of the 1980s, bludgeoned into silence any criticism of Islam, and even stopped dead the research of eminent Islamologists who felt their findings might offend Muslim sensibilities and who dared not risk being labeled “Orientalist.” </w:t>
      </w:r>
      <w:r w:rsidRPr="00242464">
        <w:rPr>
          <w:rStyle w:val="StyleUnderline"/>
        </w:rPr>
        <w:t xml:space="preserve">The aggressive tone of Orientalism is what I have called “intellectual terrorism,” since it seeks to convince not by arguments or historical analysis, </w:t>
      </w:r>
      <w:r w:rsidRPr="00242464">
        <w:rPr>
          <w:rStyle w:val="BoldUnderlineChar"/>
          <w:rFonts w:eastAsia="Calibri"/>
        </w:rPr>
        <w:t>but by spraying charges of racism, imperialism, and Eurocentrism from a moral high ground</w:t>
      </w:r>
      <w:r w:rsidRPr="007753ED">
        <w:rPr>
          <w:sz w:val="14"/>
        </w:rPr>
        <w:t xml:space="preserve">; anyone who disagrees with Said has insult heaped upon him. The moral high ground is an essential element in Said’s tactics. Since he believes his position is morally unimpeachable, </w:t>
      </w:r>
      <w:r w:rsidRPr="00242464">
        <w:rPr>
          <w:rStyle w:val="StyleUnderline"/>
        </w:rPr>
        <w:t>Said</w:t>
      </w:r>
      <w:r w:rsidRPr="007753ED">
        <w:rPr>
          <w:sz w:val="14"/>
        </w:rPr>
        <w:t xml:space="preserve"> obviously </w:t>
      </w:r>
      <w:r w:rsidRPr="00242464">
        <w:rPr>
          <w:rStyle w:val="StyleUnderline"/>
        </w:rPr>
        <w:t xml:space="preserve">thinks he is justified in using any means possible to defend it, including </w:t>
      </w:r>
      <w:r w:rsidRPr="007753ED">
        <w:rPr>
          <w:sz w:val="14"/>
        </w:rPr>
        <w:t xml:space="preserve">the distortion of the views of eminent scholars, interpreting intellectual and political history in a highly tendentious way — in short, </w:t>
      </w:r>
      <w:r w:rsidRPr="004866F8">
        <w:rPr>
          <w:rStyle w:val="StyleUnderline"/>
        </w:rPr>
        <w:t>twisting the truth</w:t>
      </w:r>
      <w:r w:rsidRPr="007753ED">
        <w:rPr>
          <w:sz w:val="14"/>
        </w:rPr>
        <w:t xml:space="preserve">. But in any case, he does not believe in the “truth.” One can understand why today, in the context of the war against jihadist terrorism, Ibn Warraq has regrets, for example, about calling Said’s tactics “intellectual terrorism.” But his description of those tactics and their impact on Middle East scholarship is spot on. Ibn Warraq studied philosophy and Arabic, taught school, opened an Indian restaurant, and worked for a travel agency before turning his formidable talents to writing about Islam. Ibn Warraq’s criticisms of Said come fast and furious. He shows that </w:t>
      </w:r>
      <w:r w:rsidRPr="0026069D">
        <w:rPr>
          <w:rStyle w:val="BoldUnderlineChar"/>
          <w:rFonts w:eastAsia="Calibri"/>
        </w:rPr>
        <w:t>Said routinely produces pretentious, meaningless, and contradictory speech</w:t>
      </w:r>
      <w:r w:rsidRPr="007753ED">
        <w:rPr>
          <w:sz w:val="14"/>
        </w:rPr>
        <w:t xml:space="preserve">. Most notably, in the fashion of the more glib postmodernism, </w:t>
      </w:r>
      <w:r w:rsidRPr="0026069D">
        <w:rPr>
          <w:rStyle w:val="StyleUnderline"/>
        </w:rPr>
        <w:t>Said stresses that “the Orient” does not exist but is rather the paranoid construction of Western scholars</w:t>
      </w:r>
      <w:r w:rsidRPr="007753ED">
        <w:rPr>
          <w:sz w:val="14"/>
        </w:rPr>
        <w:t xml:space="preserve">. </w:t>
      </w:r>
      <w:r w:rsidRPr="0026069D">
        <w:rPr>
          <w:rStyle w:val="StyleUnderline"/>
        </w:rPr>
        <w:t>This</w:t>
      </w:r>
      <w:r w:rsidRPr="007753ED">
        <w:rPr>
          <w:sz w:val="14"/>
        </w:rPr>
        <w:t xml:space="preserve">, however, </w:t>
      </w:r>
      <w:r w:rsidRPr="0026069D">
        <w:rPr>
          <w:rStyle w:val="StyleUnderline"/>
        </w:rPr>
        <w:t>does not prevent him from blatantly contradicting himself by positing that two centuries of study by scholars</w:t>
      </w:r>
      <w:r w:rsidRPr="007753ED">
        <w:rPr>
          <w:sz w:val="14"/>
        </w:rPr>
        <w:t xml:space="preserve"> in Europe and the U.S. </w:t>
      </w:r>
      <w:r w:rsidRPr="0026069D">
        <w:rPr>
          <w:rStyle w:val="StyleUnderline"/>
        </w:rPr>
        <w:t>have produced “a growing systematic knowledge in Europe about the Orient”</w:t>
      </w:r>
      <w:r w:rsidRPr="007753ED">
        <w:rPr>
          <w:sz w:val="14"/>
        </w:rPr>
        <w:t xml:space="preserve"> and “a fair amount of exact positive knowledge about the Orient.” Nor does it stop Said from decrying Orientalists because — contrary to his insistence that a real Orient does not exist and contrary to his acknowledgment that the Orientalists have gained substantial knowledge of it — they have “‘no interest in, much less capacity for, showing what the true Orient and Islam really are.’” Furthermore, </w:t>
      </w:r>
      <w:r w:rsidRPr="0026069D">
        <w:rPr>
          <w:rStyle w:val="BoldUnderlineChar"/>
          <w:rFonts w:eastAsia="Calibri"/>
        </w:rPr>
        <w:t>Said</w:t>
      </w:r>
      <w:r w:rsidRPr="007753ED">
        <w:rPr>
          <w:sz w:val="14"/>
        </w:rPr>
        <w:t xml:space="preserve"> commits “historical howlers” and </w:t>
      </w:r>
      <w:r w:rsidRPr="0026069D">
        <w:rPr>
          <w:rStyle w:val="BoldUnderlineChar"/>
          <w:rFonts w:eastAsia="Calibri"/>
        </w:rPr>
        <w:t>engages in acts of “intellectual dishonesty.</w:t>
      </w:r>
      <w:r w:rsidRPr="007753ED">
        <w:rPr>
          <w:sz w:val="14"/>
        </w:rPr>
        <w:t xml:space="preserve">” For example, </w:t>
      </w:r>
      <w:r w:rsidRPr="007C0F1E">
        <w:rPr>
          <w:rStyle w:val="StyleUnderline"/>
        </w:rPr>
        <w:t>he asserts that “at the end of the seventeenth century, Britain and France dominated the eastern Mediterranean, when</w:t>
      </w:r>
      <w:r w:rsidRPr="007753ED">
        <w:rPr>
          <w:sz w:val="14"/>
        </w:rPr>
        <w:t xml:space="preserve"> in fact </w:t>
      </w:r>
      <w:r w:rsidRPr="007C0F1E">
        <w:rPr>
          <w:rStyle w:val="StyleUnderline"/>
        </w:rPr>
        <w:t>the Levant was still controlled</w:t>
      </w:r>
      <w:r w:rsidRPr="007753ED">
        <w:rPr>
          <w:sz w:val="14"/>
        </w:rPr>
        <w:t xml:space="preserve"> for the next hundred years </w:t>
      </w:r>
      <w:r w:rsidRPr="007C0F1E">
        <w:rPr>
          <w:rStyle w:val="StyleUnderline"/>
        </w:rPr>
        <w:t xml:space="preserve">by the Ottomans.” </w:t>
      </w:r>
      <w:r w:rsidRPr="00C135E2">
        <w:rPr>
          <w:sz w:val="10"/>
          <w:szCs w:val="10"/>
        </w:rPr>
        <w:t>That’s no small blunder for a book about European imperialism in the Middle East. Meanwhile, Said’s repeated mischaracterizations of the writings of Orientalists such as R.W. Southern, Friedrich Schlegel, and Sir William Jones, to mention only a few of the distinguished scholars whom Said defames — sometimes ascribing to them the opposite of what they say, sometimes criticizing them for claims that are in fact true and documentable — cannot be chalked up to ignorance or carelessness. After all, while Said was not trained as a historian, he was, as he himself emphasizes, schooled in the great humanist tradition, which puts a premium on the careful interpretation of texts. Moreover, this training makes his accusation against Jane Austen of sympathy for the slave trade on the basis of a preposterous reading of a single passage from Mansfield Park all the more scandalous. And it makes his gross interpretation of Dante, whom he charges with anti-Muslim bias for putting three eminent Muslims in the outer circle of Hell along with virtuous heathens like Plato and Aristotle all the more inexcusable. As Ibn Warraq points out, “these illustrious Muslims were included precisely because of Dante’s reverence for all that was best in the non-Christian world, and their exclusion from salvation, inevitable under Christian doctrine, saddened him and put a great strain on his mind — gran duol mi prese al cor quando lo ‘ntesi — great grief seized me at heart when I heard this.” Said puts all this sloppiness and sophistry and specious argumentation in the service of the claim for which Orientalism is famous: Arabs and Muslims are the victims of a West that is driven to ravage the East, and not by tendencies to acquisition and conquest shared by all peoples but by the uniquely brutalizing principles of Western civilization. In a discussion of nineteenth-century European imperialism and its culmination in World War I, Ibn Warraq shows that elementary historical considerations swiftly dispose of Said’s signature thesis: Where the French presence lasted fewer than four years before they were ignominiously expelled by the British and Turks, the Ottomans had been the masters of Egypt since 1517, a total of 280 years. Even if we count the later British and French protectorates, Egypt was under Western control for sixty-seven years, Syria for twenty-one years, and Iraq for only fifteen — and, of course, Saudi Arabia was never under Western control. Contrast this with southern Spain, which was under the Muslim yoke for 781 years, Greece for 381 years, and the splendid new Christian capital that eclipsed Rome — Byzantium — which is still in Muslim hands. But no Spanish or Greek politics of victimhood apparently exists. Yet these facts are not likely to dissuade Said’s disciples, whose grievances against the West do not ultimately depend upon historical claims but rather are rooted in an underlying belief in the West’s distinctive intellectual blindness and moral depravity.</w:t>
      </w:r>
      <w:r w:rsidRPr="007753ED">
        <w:rPr>
          <w:sz w:val="14"/>
        </w:rPr>
        <w:t xml:space="preserve"> </w:t>
      </w:r>
      <w:r w:rsidRPr="00C168B8">
        <w:rPr>
          <w:rStyle w:val="StyleUnderline"/>
        </w:rPr>
        <w:t>That’s why</w:t>
      </w:r>
      <w:r w:rsidRPr="007753ED">
        <w:rPr>
          <w:sz w:val="14"/>
        </w:rPr>
        <w:t xml:space="preserve">, in a display of staggering erudition, Ibn </w:t>
      </w:r>
      <w:r w:rsidRPr="00C168B8">
        <w:rPr>
          <w:rStyle w:val="StyleUnderline"/>
        </w:rPr>
        <w:t>Warraq devotes</w:t>
      </w:r>
      <w:r w:rsidRPr="007753ED">
        <w:rPr>
          <w:sz w:val="14"/>
        </w:rPr>
        <w:t xml:space="preserve"> the bulk of his somewhat quirky and quite compelling book to </w:t>
      </w:r>
      <w:r w:rsidRPr="00C168B8">
        <w:rPr>
          <w:rStyle w:val="StyleUnderline"/>
        </w:rPr>
        <w:t>a defense of Western ideas</w:t>
      </w:r>
      <w:r w:rsidRPr="007753ED">
        <w:rPr>
          <w:sz w:val="14"/>
        </w:rPr>
        <w:t xml:space="preserve">, particularly </w:t>
      </w:r>
      <w:r w:rsidRPr="00C168B8">
        <w:rPr>
          <w:rStyle w:val="StyleUnderline"/>
        </w:rPr>
        <w:t>as they have been expressed in Orientalist scholarship</w:t>
      </w:r>
      <w:r w:rsidRPr="007753ED">
        <w:rPr>
          <w:sz w:val="14"/>
        </w:rPr>
        <w:t xml:space="preserve"> — philological, historical, archeological, literary, and philosophical — and in Western depictions of the Orient in painting, sculpture, music, and literature. In Part II, </w:t>
      </w:r>
      <w:r w:rsidRPr="00C168B8">
        <w:rPr>
          <w:rStyle w:val="BoldUnderlineChar"/>
          <w:rFonts w:eastAsia="Calibri"/>
        </w:rPr>
        <w:t>he identifies rationalism, universalism, and self-criticism as “the tutelary guiding lights of, or the three golden threads running through, Western civilization</w:t>
      </w:r>
      <w:r w:rsidRPr="007753ED">
        <w:rPr>
          <w:sz w:val="14"/>
        </w:rPr>
        <w:t xml:space="preserve">.” He chronicles with gusto how from classical antiquity right up through the Orientalists of the nineteenth and twentieth centuries, </w:t>
      </w:r>
      <w:r w:rsidRPr="00C168B8">
        <w:rPr>
          <w:rStyle w:val="StyleUnderline"/>
        </w:rPr>
        <w:t>these golden threads received expression in a curiosity about foreign lands and peoples, a respect for the variety of ways of being human,</w:t>
      </w:r>
      <w:r w:rsidRPr="007753ED">
        <w:rPr>
          <w:sz w:val="14"/>
        </w:rPr>
        <w:t xml:space="preserve"> a desire to organize and systematize knowledge, </w:t>
      </w:r>
      <w:r w:rsidRPr="00C168B8">
        <w:rPr>
          <w:rStyle w:val="StyleUnderline"/>
        </w:rPr>
        <w:t>and an inclination to put one’s beliefs to the test of empirical evidence and reasoned argument</w:t>
      </w:r>
      <w:r w:rsidRPr="007753ED">
        <w:rPr>
          <w:rStyle w:val="StyleUnderline"/>
        </w:rPr>
        <w:t>. To be sure, the West has often failed</w:t>
      </w:r>
      <w:r w:rsidRPr="007753ED">
        <w:rPr>
          <w:sz w:val="14"/>
        </w:rPr>
        <w:t xml:space="preserve"> to live up to its principles. </w:t>
      </w:r>
      <w:r w:rsidRPr="007753ED">
        <w:rPr>
          <w:rStyle w:val="StyleUnderline"/>
        </w:rPr>
        <w:t>Nevertheless</w:t>
      </w:r>
      <w:r w:rsidRPr="007753ED">
        <w:rPr>
          <w:sz w:val="14"/>
        </w:rPr>
        <w:t xml:space="preserve">, as Ibn Warraq observes in a variety of contexts, </w:t>
      </w:r>
      <w:r w:rsidRPr="007753ED">
        <w:rPr>
          <w:rStyle w:val="StyleUnderline"/>
        </w:rPr>
        <w:t>whereas Islamic civilization</w:t>
      </w:r>
      <w:r w:rsidRPr="007753ED">
        <w:rPr>
          <w:sz w:val="14"/>
        </w:rPr>
        <w:t xml:space="preserve">, particularly over the last two hundred years, has </w:t>
      </w:r>
      <w:r w:rsidRPr="007753ED">
        <w:rPr>
          <w:rStyle w:val="StyleUnderline"/>
        </w:rPr>
        <w:t>tend</w:t>
      </w:r>
      <w:r w:rsidRPr="007753ED">
        <w:rPr>
          <w:sz w:val="14"/>
        </w:rPr>
        <w:t xml:space="preserve">ed </w:t>
      </w:r>
      <w:r w:rsidRPr="007753ED">
        <w:rPr>
          <w:rStyle w:val="StyleUnderline"/>
        </w:rPr>
        <w:t>to close</w:t>
      </w:r>
      <w:r w:rsidRPr="007753ED">
        <w:rPr>
          <w:sz w:val="14"/>
        </w:rPr>
        <w:t xml:space="preserve"> itself </w:t>
      </w:r>
      <w:r w:rsidRPr="007753ED">
        <w:rPr>
          <w:rStyle w:val="StyleUnderline"/>
        </w:rPr>
        <w:t>off to the outside world</w:t>
      </w:r>
      <w:r w:rsidRPr="007753ED">
        <w:rPr>
          <w:sz w:val="14"/>
        </w:rPr>
        <w:t xml:space="preserve">, the historical record reveals that </w:t>
      </w:r>
      <w:r w:rsidRPr="007753ED">
        <w:rPr>
          <w:rStyle w:val="BoldUnderlineChar"/>
          <w:rFonts w:eastAsia="Calibri"/>
        </w:rPr>
        <w:t xml:space="preserve">Western civilization is second to none in its passion for learning about and learning from other civilizations. </w:t>
      </w:r>
    </w:p>
    <w:p w:rsidR="00F409AC" w:rsidRDefault="00F409AC" w:rsidP="00F409AC"/>
    <w:p w:rsidR="00F409AC" w:rsidRDefault="00F409AC" w:rsidP="00F409AC">
      <w:pPr>
        <w:pStyle w:val="Heading3"/>
      </w:pPr>
      <w:bookmarkStart w:id="34" w:name="_Toc455340926"/>
      <w:r>
        <w:t>“Asian American” Counter K</w:t>
      </w:r>
      <w:bookmarkEnd w:id="34"/>
    </w:p>
    <w:p w:rsidR="00F409AC" w:rsidRDefault="00F409AC" w:rsidP="00F409AC">
      <w:pPr>
        <w:pStyle w:val="Heading4"/>
      </w:pPr>
      <w:r>
        <w:t xml:space="preserve">“Asian American” rhetoric reentrenches the model minority and orientalism – it ignores personal and cultural differences  </w:t>
      </w:r>
    </w:p>
    <w:p w:rsidR="00F409AC" w:rsidRPr="001C1A6D" w:rsidRDefault="00F409AC" w:rsidP="00F409AC">
      <w:pPr>
        <w:rPr>
          <w:rStyle w:val="Style13ptBold"/>
        </w:rPr>
      </w:pPr>
      <w:r w:rsidRPr="001C1A6D">
        <w:rPr>
          <w:rStyle w:val="Style13ptBold"/>
        </w:rPr>
        <w:t>Gilani, 14</w:t>
      </w:r>
    </w:p>
    <w:p w:rsidR="00F409AC" w:rsidRDefault="00F409AC" w:rsidP="00F409AC">
      <w:r>
        <w:t xml:space="preserve">(Zan, </w:t>
      </w:r>
      <w:r w:rsidRPr="00F409AC">
        <w:t>Columbia Spectator,</w:t>
      </w:r>
      <w:r w:rsidRPr="001C1A6D">
        <w:rPr>
          <w:rStyle w:val="Style13ptBold"/>
        </w:rPr>
        <w:t xml:space="preserve"> </w:t>
      </w:r>
      <w:r>
        <w:t xml:space="preserve">Minority Report, </w:t>
      </w:r>
      <w:hyperlink r:id="rId21" w:history="1">
        <w:r w:rsidRPr="00291D73">
          <w:rPr>
            <w:rStyle w:val="Hyperlink"/>
          </w:rPr>
          <w:t>http://columbiaspectator.com/eye/2014/04/10/minority-report</w:t>
        </w:r>
      </w:hyperlink>
      <w:r>
        <w:rPr>
          <w:rStyle w:val="Hyperlink"/>
        </w:rPr>
        <w:t>, BEN</w:t>
      </w:r>
      <w:r>
        <w:t xml:space="preserve">) </w:t>
      </w:r>
    </w:p>
    <w:p w:rsidR="00F409AC" w:rsidRDefault="00F409AC" w:rsidP="00F409AC"/>
    <w:p w:rsidR="00F409AC" w:rsidRPr="008020C9" w:rsidRDefault="00F409AC" w:rsidP="00F409AC">
      <w:pPr>
        <w:rPr>
          <w:sz w:val="14"/>
        </w:rPr>
      </w:pPr>
      <w:r w:rsidRPr="008020C9">
        <w:rPr>
          <w:sz w:val="14"/>
        </w:rPr>
        <w:t xml:space="preserve">Since arriving at Columbia, </w:t>
      </w:r>
      <w:r w:rsidRPr="0083117A">
        <w:rPr>
          <w:rStyle w:val="StyleUnderline"/>
        </w:rPr>
        <w:t>being “Asian” has meant something different to me than what it meant growing up in Karachi and London. There, the term referred exclusively to South Asians: people of Pakistani, Indian, Bangladeshi, or Sri Lankan descent</w:t>
      </w:r>
      <w:r w:rsidRPr="008020C9">
        <w:rPr>
          <w:sz w:val="14"/>
        </w:rPr>
        <w:t xml:space="preserve">. Still, before I came to Columbia as an international student, </w:t>
      </w:r>
      <w:r w:rsidRPr="0083117A">
        <w:rPr>
          <w:rStyle w:val="StyleUnderline"/>
        </w:rPr>
        <w:t>I knew that “Asian,</w:t>
      </w:r>
      <w:r w:rsidRPr="008020C9">
        <w:rPr>
          <w:sz w:val="14"/>
        </w:rPr>
        <w:t xml:space="preserve">” in the collective American imagination, </w:t>
      </w:r>
      <w:r w:rsidRPr="0083117A">
        <w:rPr>
          <w:rStyle w:val="StyleUnderline"/>
        </w:rPr>
        <w:t>was generally mapped onto East and Southeast Asians.</w:t>
      </w:r>
      <w:r w:rsidRPr="008020C9">
        <w:rPr>
          <w:sz w:val="14"/>
        </w:rPr>
        <w:t xml:space="preserve"> As a broad category, </w:t>
      </w:r>
      <w:r w:rsidRPr="0083117A">
        <w:rPr>
          <w:rStyle w:val="StyleUnderline"/>
        </w:rPr>
        <w:t>the term “Asian American” applies to people whose ancestries vary geographically from the Maldives to Japan</w:t>
      </w:r>
      <w:r w:rsidRPr="0083117A">
        <w:rPr>
          <w:rStyle w:val="Emphasis"/>
        </w:rPr>
        <w:t>, which makes it difficult for the term to convey significant information</w:t>
      </w:r>
      <w:r w:rsidRPr="008020C9">
        <w:rPr>
          <w:sz w:val="14"/>
        </w:rPr>
        <w:t>. “</w:t>
      </w:r>
      <w:r w:rsidRPr="0083117A">
        <w:rPr>
          <w:rStyle w:val="StyleUnderline"/>
        </w:rPr>
        <w:t>Asian American” will refer in particular to East and Southeast Asians for the rest of this article</w:t>
      </w:r>
      <w:r w:rsidRPr="008020C9">
        <w:rPr>
          <w:sz w:val="14"/>
        </w:rPr>
        <w:t xml:space="preserve">, </w:t>
      </w:r>
      <w:r w:rsidRPr="0083117A">
        <w:rPr>
          <w:rStyle w:val="Emphasis"/>
        </w:rPr>
        <w:t>at the risk of homogenizing what is an incredibly diverse population</w:t>
      </w:r>
      <w:r w:rsidRPr="008020C9">
        <w:rPr>
          <w:sz w:val="14"/>
        </w:rPr>
        <w:t>. At Columbia, we often use “Asian” as shorthand to refer to a set of general characteristics that overlooks aspects of the larger Asian community that we hear less about. “</w:t>
      </w:r>
      <w:r w:rsidRPr="00D12067">
        <w:rPr>
          <w:rStyle w:val="StyleUnderline"/>
        </w:rPr>
        <w:t>Asian” has come to mean one group, when in reality, it is many</w:t>
      </w:r>
      <w:r w:rsidRPr="008020C9">
        <w:rPr>
          <w:sz w:val="14"/>
        </w:rPr>
        <w:t xml:space="preserve">. </w:t>
      </w:r>
      <w:r w:rsidRPr="00D12067">
        <w:rPr>
          <w:rStyle w:val="Emphasis"/>
        </w:rPr>
        <w:t>And when diversity initiatives lump all Asians together in one group, they do a great injustice to the many distinct entities therein</w:t>
      </w:r>
      <w:r w:rsidRPr="008020C9">
        <w:rPr>
          <w:sz w:val="14"/>
        </w:rPr>
        <w:t xml:space="preserve">. ADVERTISEMENT Anatomy of a Stereotype The fact that harmful Asian American stereotypes exist on our campus was made clear last spring, after Chad Washington, a defensive linebacker on Columbia's football team, was arrested for an alleged hate crime against an Asian-American student—a charge which was later dismissed. WKCR Sports captured screenshots of tweets from members of the Columbia football team, a number of which targeted Asian Americans. The outrage that followed was intense—Columbia's Asian American Alliance declared the incident “a result of broader systemic issues of racism on our campus and in our society,” and urged the community “to create radical anti-oppression, anti-hate and anti-violence programs throughout the university to combat a culture which can lead to these types of incidents.” Students and student council leaders also created a petition, calling for the immediate removal of offending parties from the football team's varsity roster and the creation of an independent commission to investigate racism in the athletic community. In short, the Columbia community was enthralled by the situation—even more so when the NYPD got involved. But the same cannot be said for other instances of racism towards Asians and Asian Americans on campus. Prejudice toward this group manifests itself in other ways that often go unprosecuted—even unnoticed—because they have become so commonplace and casual. Peers have told me that they don't like studying in the Science and Engineering Library because it has “too many Asians,” and that Asian students are “ruining the curve” in their classes. According to Gary Okihiro, a Columbia professor of comparative ethnic studies, microaggressions toward Asian Americans today have their roots in a far more sinister past. “There is the notion of what Edward Said has called </w:t>
      </w:r>
      <w:r w:rsidRPr="00755684">
        <w:rPr>
          <w:rStyle w:val="StyleUnderline"/>
        </w:rPr>
        <w:t>Orientalism in the West</w:t>
      </w:r>
      <w:r w:rsidRPr="008020C9">
        <w:rPr>
          <w:sz w:val="14"/>
        </w:rPr>
        <w:t xml:space="preserve">—that is, that people east of Greece are Orientals, and they are better represented by Europeans than themselves. As Said says, it </w:t>
      </w:r>
      <w:r w:rsidRPr="00755684">
        <w:rPr>
          <w:rStyle w:val="StyleUnderline"/>
        </w:rPr>
        <w:t>is a discourse used to colonize and control those folk</w:t>
      </w:r>
      <w:r w:rsidRPr="008020C9">
        <w:rPr>
          <w:sz w:val="14"/>
        </w:rPr>
        <w:t>,” Okihiro says. “</w:t>
      </w:r>
      <w:r w:rsidRPr="00755684">
        <w:rPr>
          <w:rStyle w:val="StyleUnderline"/>
        </w:rPr>
        <w:t>These ideas have had real impacts on Asian-American lives because they were the first group to be excluded by U.S. immigration laws. Before Asians began migrating to the U.S., there were no immigration laws or illegal immigrants, because all immigrants had come from Europe</w:t>
      </w:r>
      <w:r w:rsidRPr="008020C9">
        <w:rPr>
          <w:sz w:val="14"/>
        </w:rPr>
        <w:t xml:space="preserve">.” Since then, antagonistic feelings toward Asians have led to the idea of “yellow peril”—the widely circulated idea that Asians pose a threat to Western civilization and Christianity. Such a mindset was particularly obvious in Detroit during the 1970s, says Okihiro, when workers vilified Asians as super-competitors because Asian-made cars were outdoing domestic models. This tendency to categorize Asians as the competitive “other” also manifests itself in microagressions on college campuses like ours, where— despite the value placed on diversity—harmful, homogenizing stereotypes still exist. The Model Minority Well-established </w:t>
      </w:r>
      <w:r w:rsidRPr="00755684">
        <w:rPr>
          <w:rStyle w:val="StyleUnderline"/>
        </w:rPr>
        <w:t>Asian stereotypes recall the myth of the “model minority</w:t>
      </w:r>
      <w:r w:rsidRPr="008020C9">
        <w:rPr>
          <w:sz w:val="14"/>
        </w:rPr>
        <w:t xml:space="preserve">,” which identifies Asian Americans as more likely to achieve success, and </w:t>
      </w:r>
      <w:r w:rsidRPr="00755684">
        <w:rPr>
          <w:rStyle w:val="StyleUnderline"/>
        </w:rPr>
        <w:t>leads in turn to the homogenization of all “Asians” in the American mind</w:t>
      </w:r>
      <w:r w:rsidRPr="008020C9">
        <w:rPr>
          <w:sz w:val="14"/>
        </w:rPr>
        <w:t xml:space="preserve">. Asian Americans seem to outperform other ethnic groups by large margins across a number of metrics, such as median income and enrollment levels in higher education. Although Asians constitute 4.43 percent of the nation's population, Asian-American students make up a staggering 40 to 70 percent of the student body at some of the country's most selective public high schools, such as Stuyvesant High School and Hunter College High School in New York, and Thomas Jefferson High School for Science and Technology in Virginia. Ostensibly, these percentages reveal some truth to the myth of the model minority. Entrenched cultural values and a strong work ethic in science, technology, engineering, and mathematics are usually cited as the explanation for this Asian-American success. Notorious “tiger mom” and Yale professor Amy Chua has been a high-profile proponent of the idea that certain immigrant communities achieve success by way of three distinguishing traits: a superiority complex, impulse control, and insecurity. Many of us want to believe these generalizations are innocuous—that calling an Asian-American student an overachiever is no worse than a backhanded compliment. Certainly, the stereotypes of being good at math and extremely hardworking do not seem as acute a problem as the other forms of racism prevalent in American society, such as the structural violence and institutionalized racism often faced by African-American, Native American, and Hispanic communities. But </w:t>
      </w:r>
      <w:r w:rsidRPr="00BB6FE2">
        <w:rPr>
          <w:rStyle w:val="Emphasis"/>
        </w:rPr>
        <w:t>the catch-all label of “Asian,” or even “Asian American,” hides an incredible wealth of diversity in terms of culture, socioeconomic background, ability, and even aspirations</w:t>
      </w:r>
      <w:r w:rsidRPr="008020C9">
        <w:rPr>
          <w:sz w:val="14"/>
        </w:rPr>
        <w:t xml:space="preserve">. Although they may seem true—based on anecdotal evidence, or perhaps on perceptions of Asian-American students at a highly selective Ivy League school—many </w:t>
      </w:r>
      <w:r w:rsidRPr="008020C9">
        <w:rPr>
          <w:rStyle w:val="StyleUnderline"/>
        </w:rPr>
        <w:t>homogenizing stereotypes are simply unfounded</w:t>
      </w:r>
      <w:r w:rsidRPr="008020C9">
        <w:rPr>
          <w:sz w:val="14"/>
        </w:rPr>
        <w:t>.</w:t>
      </w:r>
    </w:p>
    <w:p w:rsidR="00F409AC" w:rsidRDefault="00F409AC" w:rsidP="00F409AC"/>
    <w:p w:rsidR="00F409AC" w:rsidRDefault="00F409AC" w:rsidP="00F409AC">
      <w:pPr>
        <w:pStyle w:val="Heading4"/>
      </w:pPr>
      <w:r>
        <w:t xml:space="preserve">“Asian American” generalizes experience </w:t>
      </w:r>
    </w:p>
    <w:p w:rsidR="00F409AC" w:rsidRPr="004D3CB6" w:rsidRDefault="00F409AC" w:rsidP="00F409AC">
      <w:pPr>
        <w:rPr>
          <w:rStyle w:val="Style13ptBold"/>
        </w:rPr>
      </w:pPr>
      <w:r w:rsidRPr="004D3CB6">
        <w:rPr>
          <w:rStyle w:val="Style13ptBold"/>
        </w:rPr>
        <w:t>CNN, 7</w:t>
      </w:r>
    </w:p>
    <w:p w:rsidR="00F409AC" w:rsidRDefault="00F409AC" w:rsidP="00F409AC">
      <w:r>
        <w:t>(CNN</w:t>
      </w:r>
      <w:r w:rsidR="00A65755">
        <w:t xml:space="preserve">, </w:t>
      </w:r>
      <w:r>
        <w:t xml:space="preserve">Your e-mails: Defining the Asian-American experience, </w:t>
      </w:r>
      <w:hyperlink r:id="rId22" w:history="1">
        <w:r w:rsidR="00A65755" w:rsidRPr="00A63D83">
          <w:rPr>
            <w:rStyle w:val="Hyperlink"/>
          </w:rPr>
          <w:t>http://www.cnn.com/2007/US/05/10/asian.heritage.ireports/index.html?iref=newssearch</w:t>
        </w:r>
      </w:hyperlink>
      <w:r w:rsidR="00A65755">
        <w:t>, BEN</w:t>
      </w:r>
      <w:r>
        <w:t xml:space="preserve">) </w:t>
      </w:r>
    </w:p>
    <w:p w:rsidR="00F409AC" w:rsidRDefault="00F409AC" w:rsidP="00F409AC"/>
    <w:p w:rsidR="00F409AC" w:rsidRPr="00D53940" w:rsidRDefault="00F409AC" w:rsidP="00F409AC">
      <w:pPr>
        <w:rPr>
          <w:sz w:val="14"/>
        </w:rPr>
      </w:pPr>
      <w:r w:rsidRPr="00D53940">
        <w:rPr>
          <w:sz w:val="14"/>
        </w:rPr>
        <w:t xml:space="preserve">(CNN) -- </w:t>
      </w:r>
      <w:r w:rsidRPr="003E6BC1">
        <w:rPr>
          <w:rStyle w:val="Emphasis"/>
        </w:rPr>
        <w:t>The term "Asian-American" encompasses an array of national origins, cultures, languages, dialects, religions, generations and histories</w:t>
      </w:r>
      <w:r w:rsidRPr="00D53940">
        <w:rPr>
          <w:sz w:val="14"/>
        </w:rPr>
        <w:t xml:space="preserve">. </w:t>
      </w:r>
      <w:r w:rsidRPr="004D3CB6">
        <w:rPr>
          <w:rStyle w:val="StyleUnderline"/>
        </w:rPr>
        <w:t>It refers to experiences so diverse that in many ways it defies definition.</w:t>
      </w:r>
      <w:r>
        <w:rPr>
          <w:rStyle w:val="StyleUnderline"/>
        </w:rPr>
        <w:t xml:space="preserve"> </w:t>
      </w:r>
      <w:r w:rsidRPr="00D53940">
        <w:rPr>
          <w:sz w:val="14"/>
        </w:rPr>
        <w:t xml:space="preserve">In a quest for understanding, CNN.com asked readers for their perspectives on the Asian-American experience. </w:t>
      </w:r>
      <w:r w:rsidRPr="004D3CB6">
        <w:rPr>
          <w:rStyle w:val="StyleUnderline"/>
        </w:rPr>
        <w:t>The vast differences in the Asian-American community are reflected in the different realities expressed in these responses</w:t>
      </w:r>
      <w:r w:rsidRPr="00D53940">
        <w:rPr>
          <w:sz w:val="14"/>
        </w:rPr>
        <w:t xml:space="preserve">. Here is a selection of e-mails, some of which have been edited for length and clarity. </w:t>
      </w:r>
      <w:r w:rsidRPr="004D3CB6">
        <w:rPr>
          <w:rStyle w:val="StyleUnderline"/>
        </w:rPr>
        <w:t>Roger Dong</w:t>
      </w:r>
      <w:r w:rsidRPr="00D53940">
        <w:rPr>
          <w:sz w:val="14"/>
        </w:rPr>
        <w:t xml:space="preserve"> from Alameda, California </w:t>
      </w:r>
      <w:r w:rsidRPr="004D3CB6">
        <w:rPr>
          <w:rStyle w:val="StyleUnderline"/>
        </w:rPr>
        <w:t>I am a fourth-generation American and retired after 32 years of government service</w:t>
      </w:r>
      <w:r w:rsidRPr="00D53940">
        <w:rPr>
          <w:sz w:val="14"/>
        </w:rPr>
        <w:t xml:space="preserve">. I have no links to China, and </w:t>
      </w:r>
      <w:r w:rsidRPr="004D3CB6">
        <w:rPr>
          <w:rStyle w:val="StyleUnderline"/>
        </w:rPr>
        <w:t xml:space="preserve">my generation of ethnic Chinese are pretty much Americanized. However, we cannot deny our ethnic heritage, </w:t>
      </w:r>
      <w:r w:rsidRPr="00D53940">
        <w:rPr>
          <w:sz w:val="14"/>
        </w:rPr>
        <w:t xml:space="preserve">although some of us try to do so. That is foolish as others see us as an ethnic entity, just as we, like most other humans, size up people and make generalizations and stereotypes based on race, gender, and other purely visual and physical factors. Occasionally, it has irked me when a few people still distrust me and question my loyalty to America and wonder if I have any allegiance to the Chinese govt. After 32 years of federal government service -- 28 years as a military officer, and four years in the diplomatic corps -- serving our nation, I should not have to defend myself. ... ... We have made many contributions to America, but no one knows about the contributions, not even us. It will be extremely tragic if our fellow Americans get irrational and Chinese Americans are [made scapegoats] for our frustrations in dealing with a China that is getting more powerful. </w:t>
      </w:r>
      <w:r w:rsidRPr="00685012">
        <w:rPr>
          <w:rStyle w:val="StyleUnderline"/>
        </w:rPr>
        <w:t>Chao Moua</w:t>
      </w:r>
      <w:r w:rsidRPr="00D53940">
        <w:rPr>
          <w:sz w:val="14"/>
        </w:rPr>
        <w:t xml:space="preserve"> from Menomonie, Wisconsin </w:t>
      </w:r>
      <w:r w:rsidRPr="00685012">
        <w:rPr>
          <w:rStyle w:val="StyleUnderline"/>
        </w:rPr>
        <w:t>Being an Asian in America is definitely culturally clashing</w:t>
      </w:r>
      <w:r w:rsidRPr="00D53940">
        <w:rPr>
          <w:sz w:val="14"/>
        </w:rPr>
        <w:t xml:space="preserve"> because you're living in a modern world where you need to assimilate in order to be successful. I am the first generation to be born in the U.S. and I am happy that my parents had the chance to come to the United States. </w:t>
      </w:r>
      <w:r w:rsidRPr="00685012">
        <w:rPr>
          <w:rStyle w:val="StyleUnderline"/>
        </w:rPr>
        <w:t>My family is Hmong</w:t>
      </w:r>
      <w:r w:rsidRPr="00D53940">
        <w:rPr>
          <w:sz w:val="14"/>
        </w:rPr>
        <w:t xml:space="preserve"> and the Hmong people helped out in the Vietnam War. This part of the war was called the "secret war." But without this part of the war I would not be here. Assimilating was very easy for me because I went to an all white school in Wisconsin. But once I assimilated, I became pulled by my heritage and culture that my family has taught me. But, then I am pulled by the American culture. </w:t>
      </w:r>
      <w:r w:rsidRPr="003E6BC1">
        <w:rPr>
          <w:rStyle w:val="StyleUnderline"/>
        </w:rPr>
        <w:t>It's difficult to know where the line is or how to create a compromise between each culture</w:t>
      </w:r>
      <w:r w:rsidRPr="00D53940">
        <w:rPr>
          <w:sz w:val="14"/>
        </w:rPr>
        <w:t xml:space="preserve">. Challenges for the next generation would be to keep some of the Hmong culture and not become a race where the language and cultural things have become extinct. I'm already having a hard time with this because I have a lot of American friends at school and with my Hmong friends we speak English a lot and only a little Hmong. </w:t>
      </w:r>
      <w:r w:rsidRPr="003E6BC1">
        <w:rPr>
          <w:rStyle w:val="StyleUnderline"/>
        </w:rPr>
        <w:t>Ravi Ransi</w:t>
      </w:r>
      <w:r w:rsidRPr="00D53940">
        <w:rPr>
          <w:sz w:val="14"/>
        </w:rPr>
        <w:t xml:space="preserve"> from Hainesport, New Jersey </w:t>
      </w:r>
      <w:r w:rsidRPr="003E6BC1">
        <w:rPr>
          <w:rStyle w:val="Emphasis"/>
        </w:rPr>
        <w:t>There are a lot of other countries in Asia other than China, Japan, Philippines, etc</w:t>
      </w:r>
      <w:r w:rsidRPr="00D53940">
        <w:rPr>
          <w:sz w:val="14"/>
        </w:rPr>
        <w:t xml:space="preserve">. </w:t>
      </w:r>
      <w:r w:rsidRPr="003E6BC1">
        <w:rPr>
          <w:rStyle w:val="StyleUnderline"/>
        </w:rPr>
        <w:t>I am a native of India (South Asia)</w:t>
      </w:r>
      <w:r w:rsidRPr="00D53940">
        <w:rPr>
          <w:sz w:val="14"/>
        </w:rPr>
        <w:t xml:space="preserve"> and came to this country 10 years ago. </w:t>
      </w:r>
      <w:r w:rsidRPr="009252ED">
        <w:rPr>
          <w:rStyle w:val="StyleUnderline"/>
        </w:rPr>
        <w:t>The thing that bothers me is media and people's perception of who is of Asian heritage.</w:t>
      </w:r>
      <w:r w:rsidRPr="00D53940">
        <w:rPr>
          <w:sz w:val="14"/>
        </w:rPr>
        <w:t xml:space="preserve"> Almost all the times when </w:t>
      </w:r>
      <w:r w:rsidRPr="009252ED">
        <w:rPr>
          <w:rStyle w:val="StyleUnderline"/>
        </w:rPr>
        <w:t>we talk about Asians in this country, we are talking about folks from Eastern Asian countries like China, Japan, etc. I am always perceived as a Middle-Easterner</w:t>
      </w:r>
      <w:r w:rsidRPr="00D53940">
        <w:rPr>
          <w:sz w:val="14"/>
        </w:rPr>
        <w:t xml:space="preserve"> (being a brown guy), and so are the people from other Asian countries like Bangladesh, Pakistan, Sri Lanka, etc. Trying to overcome this has been difficult, especially after 9/11. I just hope that my kids don't face the kind of xenophobia that exists today. Conan Hom from Lexington, Massachusetts I was born here, and I speak only English, and yet many expect me to know an Asian language. In fact I am often asked, "Where am I from? Or what am I?" When I answer U.S. (or American), I [am] told, "No really, tell me." Yet a person who's last name is Schmidt in the U.S. isn't expected to speak German? If I am asked what am I and I do say Chinese or Filipino, it's more construed to be where I was born. When someone says, "I'm Irish" we don't assume that person is born in Ireland most of the time. Though born here there are those in the U.S. who would consider me not truly an American, yet they would assume a non-Asian who is born abroad to be more of an American. Being of Asian heritage, I am not considered a minority in many things even though I really am. Also strangely enough, I have been the object of racial slurs by the majority as well as other minorities -- including those which are larger than the Asian contingent. </w:t>
      </w:r>
      <w:r w:rsidRPr="000C167B">
        <w:rPr>
          <w:rStyle w:val="StyleUnderline"/>
        </w:rPr>
        <w:t>Steven Cho</w:t>
      </w:r>
      <w:r w:rsidRPr="00D53940">
        <w:rPr>
          <w:sz w:val="14"/>
        </w:rPr>
        <w:t xml:space="preserve"> from Diamond Bar, California </w:t>
      </w:r>
      <w:r w:rsidRPr="000C167B">
        <w:rPr>
          <w:rStyle w:val="StyleUnderline"/>
        </w:rPr>
        <w:t>Being of Korean descent</w:t>
      </w:r>
      <w:r w:rsidRPr="00D53940">
        <w:rPr>
          <w:sz w:val="14"/>
        </w:rPr>
        <w:t xml:space="preserve">, I always found it hard to prove my "Americaness" to non-Asian Americans. Growing up in predominately white neighborhoods in Washington and Oregon, I'd always felt like an outsider no matter how hard I tried to ignore racial differences. Moving to California was difficult in an entirely different way as now, I'd be surrounded by people who "looked" like me but who wouldn't necessarily accept me. Although these people "looked" like me, </w:t>
      </w:r>
      <w:r w:rsidRPr="00FC3F19">
        <w:rPr>
          <w:rStyle w:val="StyleUnderline"/>
        </w:rPr>
        <w:t>I still felt like an outsider around them as I was ostracized for not being Asian enough</w:t>
      </w:r>
      <w:r w:rsidRPr="00D53940">
        <w:rPr>
          <w:sz w:val="14"/>
        </w:rPr>
        <w:t xml:space="preserve">. I feel as though many Asian-Americans go through this same identity crisis that I've been dealing with my whole life. Fan Yang from Philadelphia, Pennsylvania My name is Fan and I am a Chinese-American. I came over to North America when I was 5 years old with my parents, who came here to start their doctorate degrees. My parents made less than $20,000 Canadian dollars from their graduate school stipend. To save money, we lived in the basement of a small apartment building. I attended kindergarten in an elementary school with no ESL program and for months, I struggled to learn the new language. I eventually learned English, and life got back to normal again. As the years went by, I moved from Montreal to an upper-middle-class suburb of Boston for the sixth grade. This transition was quite difficult for me. At my new school, I was surprised at how arrogant some of the students were. I was Chinese-American, and that defined me whether I liked it or not. I made many great friends, but some of the students felt necessary to subtly degrade me and to remind me of my race. For example, on a daily basis, a few classmates would comment in a derogatory way about my facial features. "Did someone drop you on your face as a baby? Is that why it is so flat?" This treatment went on for years, but I eventually became numb to it. In the middle of high school, my parents moved to Houston, Texas. I felt right at home in Houston since many students in my high school were also Chinese-American. For the first time, being Chinese-American no longer defined who I was. During my two years there, no one asked why my face was so flat. Life was great. After high school, I attended college at a school that was almost 40 or 50 percent Asian- American. I pursued my studies and got into medical school. I did not stand out one bit and I loved it. Now, I am a medical student living the American dream. My parents are both professors and they now live in a brand new four-bedroom house in an upper-middle-class suburb in Philadelphia. This suburb reminds me so much of the Boston suburb where I experienced the subtle racism and prejudice, but this time, I know that things are different. The journey to reach the American dream is a long and difficult one, but now that I am here, I am so thankful for the life that my parents provided for me here in America. God bless America. John Sanda from Sweet, Idaho For me, being Asian in America is not much different than being white. Of course there is the occasional racist incident or comment, but the vast majority of people seem to be colorblind. This subject, however, is far too complex to discuss in a forum like this. It would take volumes of text or hours of conversation. I look in the mirror and I am Japanese. I look outward and I am an American of no specific ethnic origin. God bless America. S.K. from Tucson, Arizona I am mixed -- White and Asian-Indian. My mother emigrated here legally from India in the 1960s. I was born in 1975. In the late 70s we moved to Houston, Texas. Living in Texas set a lot of my definitions to what I thought of being Asian. ... ... I remember sitting in a darkened living room and having my mother come and ask me why I didn't want to go outside. I asked my mom, "Mom, when am I going to turn white"? I was so confused because I knew my father was white and didn't know why I wasn't. I had been trying to avoid the sun so I could be lighter. So as a mixed-race Asian, who grew up in a "white" culture, I felt somewhat rejected from that culture. On the flip side, if I were to tell an Indian from India that I were Indian they would at first not believe me. I don't look like a typical Indian I guess. So, in some ways, I have felt disassociated from both cultures. Marquis Leu from Garland, Texas Being Asian in America means acting as the "Model Minority," a term used by the "majority" of America, therefore setting an example of being the best of the worst. Makoto Hirata from Paramus, New Jersey I am an Asian-American in the United States Army, and I am currently in Iraq. I am Japanese and the only Asian person in my platoon. In the infantry, mostly everyone is white. They make fun of me a lot and joke with me a lot, but they are still pretty cool with me. I feel they still do look at me differently then the other soldiers, but we still are all friends. </w:t>
      </w:r>
      <w:r w:rsidRPr="00314861">
        <w:rPr>
          <w:rStyle w:val="StyleUnderline"/>
        </w:rPr>
        <w:t>Jessie Park</w:t>
      </w:r>
      <w:r w:rsidRPr="00D53940">
        <w:rPr>
          <w:sz w:val="14"/>
        </w:rPr>
        <w:t xml:space="preserve"> from Gabriel, California </w:t>
      </w:r>
      <w:r w:rsidRPr="00314861">
        <w:rPr>
          <w:rStyle w:val="StyleUnderline"/>
        </w:rPr>
        <w:t xml:space="preserve">The struggles of the Asian-American are that of any other </w:t>
      </w:r>
      <w:r w:rsidRPr="00D53940">
        <w:rPr>
          <w:rStyle w:val="StyleUnderline"/>
        </w:rPr>
        <w:t>American. All have gone through the ever so present stages of poverty and discrimination</w:t>
      </w:r>
      <w:r w:rsidRPr="00D53940">
        <w:rPr>
          <w:sz w:val="14"/>
        </w:rPr>
        <w:t xml:space="preserve">. All have chased after the American dream. </w:t>
      </w:r>
      <w:r w:rsidRPr="00D53940">
        <w:rPr>
          <w:rStyle w:val="Emphasis"/>
        </w:rPr>
        <w:t>However, the history of the Asian-American is an epic which cannot be shoved into that simple category alone</w:t>
      </w:r>
      <w:r w:rsidRPr="00D53940">
        <w:rPr>
          <w:sz w:val="14"/>
        </w:rPr>
        <w:t xml:space="preserve">. </w:t>
      </w:r>
      <w:r w:rsidRPr="00D53940">
        <w:rPr>
          <w:rStyle w:val="StyleUnderline"/>
        </w:rPr>
        <w:t>Each demographic has had their own personal struggles while integrating into American society</w:t>
      </w:r>
      <w:r w:rsidRPr="00D53940">
        <w:rPr>
          <w:sz w:val="14"/>
        </w:rPr>
        <w:t xml:space="preserve">, </w:t>
      </w:r>
      <w:r w:rsidRPr="003E6BC1">
        <w:rPr>
          <w:rStyle w:val="Emphasis"/>
        </w:rPr>
        <w:t>as if the label "Asian" had no bearing on their vastly different experiences</w:t>
      </w:r>
      <w:r w:rsidRPr="00D53940">
        <w:rPr>
          <w:sz w:val="14"/>
        </w:rPr>
        <w:t xml:space="preserve">: </w:t>
      </w:r>
      <w:r w:rsidRPr="00D53940">
        <w:rPr>
          <w:rStyle w:val="StyleUnderline"/>
        </w:rPr>
        <w:t>the sweat of the Chinese workers during the construction of the first transcontinental railroad, the Japanese- Americans' detention during World War II, the missing recognition of Filipino WWII veterans, the Korean-Americans' dilemma as the world settles a nuclear standoff on the Korean peninsula.</w:t>
      </w:r>
      <w:r>
        <w:rPr>
          <w:rStyle w:val="StyleUnderline"/>
        </w:rPr>
        <w:t xml:space="preserve"> </w:t>
      </w:r>
      <w:r w:rsidRPr="00D53940">
        <w:rPr>
          <w:sz w:val="14"/>
        </w:rPr>
        <w:t>These situations hardly had anything to with each other, but it was all part of the American experience. ... We all must realize that each one of us has a rich history, that a simple label based on the color of our skin is a poor sampling of history.</w:t>
      </w:r>
    </w:p>
    <w:p w:rsidR="00F409AC" w:rsidRPr="00F409AC" w:rsidRDefault="00F409AC" w:rsidP="00F409AC"/>
    <w:sectPr w:rsidR="00F409AC" w:rsidRPr="00F409AC" w:rsidSect="007502A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779A" w:rsidRDefault="0085779A" w:rsidP="0045108F">
      <w:r>
        <w:separator/>
      </w:r>
    </w:p>
  </w:endnote>
  <w:endnote w:type="continuationSeparator" w:id="0">
    <w:p w:rsidR="0085779A" w:rsidRDefault="0085779A" w:rsidP="00451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Segoe UI Historic">
    <w:altName w:val="Segoe UI Symbol"/>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779A" w:rsidRDefault="0085779A" w:rsidP="0045108F">
      <w:r>
        <w:separator/>
      </w:r>
    </w:p>
  </w:footnote>
  <w:footnote w:type="continuationSeparator" w:id="0">
    <w:p w:rsidR="0085779A" w:rsidRDefault="0085779A" w:rsidP="0045108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0039548"/>
    <w:docVar w:name="VerbatimVersion" w:val="5.1"/>
  </w:docVars>
  <w:rsids>
    <w:rsidRoot w:val="002063A3"/>
    <w:rsid w:val="000139A3"/>
    <w:rsid w:val="00020AC8"/>
    <w:rsid w:val="0002437D"/>
    <w:rsid w:val="0002538A"/>
    <w:rsid w:val="00034825"/>
    <w:rsid w:val="000617C7"/>
    <w:rsid w:val="00072993"/>
    <w:rsid w:val="000A3C07"/>
    <w:rsid w:val="000C4415"/>
    <w:rsid w:val="000E530D"/>
    <w:rsid w:val="000E59A4"/>
    <w:rsid w:val="000F7452"/>
    <w:rsid w:val="00100833"/>
    <w:rsid w:val="00104529"/>
    <w:rsid w:val="00105942"/>
    <w:rsid w:val="00107396"/>
    <w:rsid w:val="00116F16"/>
    <w:rsid w:val="00131154"/>
    <w:rsid w:val="00144A4C"/>
    <w:rsid w:val="001649E0"/>
    <w:rsid w:val="0016743C"/>
    <w:rsid w:val="0017216E"/>
    <w:rsid w:val="00176AB0"/>
    <w:rsid w:val="00177B7D"/>
    <w:rsid w:val="00181DC1"/>
    <w:rsid w:val="0018322D"/>
    <w:rsid w:val="001A1A83"/>
    <w:rsid w:val="001A7BF8"/>
    <w:rsid w:val="001B1284"/>
    <w:rsid w:val="001B5776"/>
    <w:rsid w:val="001C4F8D"/>
    <w:rsid w:val="001C7AF7"/>
    <w:rsid w:val="001E527A"/>
    <w:rsid w:val="001F78CE"/>
    <w:rsid w:val="002063A3"/>
    <w:rsid w:val="0023015B"/>
    <w:rsid w:val="00247AA1"/>
    <w:rsid w:val="00251FC7"/>
    <w:rsid w:val="00280150"/>
    <w:rsid w:val="002855A7"/>
    <w:rsid w:val="002932F1"/>
    <w:rsid w:val="002A191E"/>
    <w:rsid w:val="002B146A"/>
    <w:rsid w:val="002B2EB4"/>
    <w:rsid w:val="002B5E17"/>
    <w:rsid w:val="00311918"/>
    <w:rsid w:val="003148C4"/>
    <w:rsid w:val="00315690"/>
    <w:rsid w:val="00316B75"/>
    <w:rsid w:val="00321C95"/>
    <w:rsid w:val="00325646"/>
    <w:rsid w:val="00326A34"/>
    <w:rsid w:val="003460F2"/>
    <w:rsid w:val="0037126C"/>
    <w:rsid w:val="0038158C"/>
    <w:rsid w:val="003876DF"/>
    <w:rsid w:val="003902BA"/>
    <w:rsid w:val="003919A0"/>
    <w:rsid w:val="00394FC4"/>
    <w:rsid w:val="003961E4"/>
    <w:rsid w:val="003A09E2"/>
    <w:rsid w:val="00406450"/>
    <w:rsid w:val="00407037"/>
    <w:rsid w:val="00407D89"/>
    <w:rsid w:val="00427452"/>
    <w:rsid w:val="0045108F"/>
    <w:rsid w:val="00456D3C"/>
    <w:rsid w:val="00460085"/>
    <w:rsid w:val="004605D6"/>
    <w:rsid w:val="00461A23"/>
    <w:rsid w:val="00474F14"/>
    <w:rsid w:val="00493F71"/>
    <w:rsid w:val="004C60E8"/>
    <w:rsid w:val="004D31EA"/>
    <w:rsid w:val="004E2594"/>
    <w:rsid w:val="004E3579"/>
    <w:rsid w:val="004E728B"/>
    <w:rsid w:val="004F39E0"/>
    <w:rsid w:val="00516280"/>
    <w:rsid w:val="00537BD5"/>
    <w:rsid w:val="00551887"/>
    <w:rsid w:val="00562D76"/>
    <w:rsid w:val="0057268A"/>
    <w:rsid w:val="00581BC2"/>
    <w:rsid w:val="0058769A"/>
    <w:rsid w:val="005928D9"/>
    <w:rsid w:val="0059599D"/>
    <w:rsid w:val="005A46CD"/>
    <w:rsid w:val="005A5BA6"/>
    <w:rsid w:val="005B6B81"/>
    <w:rsid w:val="005D2912"/>
    <w:rsid w:val="005E4A54"/>
    <w:rsid w:val="00600B92"/>
    <w:rsid w:val="006065BD"/>
    <w:rsid w:val="00615E5A"/>
    <w:rsid w:val="00637359"/>
    <w:rsid w:val="00643C83"/>
    <w:rsid w:val="00645FA9"/>
    <w:rsid w:val="00647866"/>
    <w:rsid w:val="0064786C"/>
    <w:rsid w:val="00654EF5"/>
    <w:rsid w:val="00664DA2"/>
    <w:rsid w:val="00665003"/>
    <w:rsid w:val="00665912"/>
    <w:rsid w:val="006807B7"/>
    <w:rsid w:val="0068222B"/>
    <w:rsid w:val="00683ACB"/>
    <w:rsid w:val="006A2AD0"/>
    <w:rsid w:val="006A41E0"/>
    <w:rsid w:val="006B34A7"/>
    <w:rsid w:val="006C16EB"/>
    <w:rsid w:val="006C2375"/>
    <w:rsid w:val="006D104A"/>
    <w:rsid w:val="006D3CCB"/>
    <w:rsid w:val="006D4B58"/>
    <w:rsid w:val="006D4ECC"/>
    <w:rsid w:val="006D7023"/>
    <w:rsid w:val="006E1231"/>
    <w:rsid w:val="006E7C77"/>
    <w:rsid w:val="00722258"/>
    <w:rsid w:val="007235D2"/>
    <w:rsid w:val="007243E5"/>
    <w:rsid w:val="00740E0A"/>
    <w:rsid w:val="007502AE"/>
    <w:rsid w:val="00761BB9"/>
    <w:rsid w:val="00765EA2"/>
    <w:rsid w:val="00766EA0"/>
    <w:rsid w:val="00773C0D"/>
    <w:rsid w:val="0078069E"/>
    <w:rsid w:val="00781E77"/>
    <w:rsid w:val="00787D25"/>
    <w:rsid w:val="007A2226"/>
    <w:rsid w:val="007B68F7"/>
    <w:rsid w:val="007F5B66"/>
    <w:rsid w:val="00800686"/>
    <w:rsid w:val="00823A1C"/>
    <w:rsid w:val="00825A97"/>
    <w:rsid w:val="008371B1"/>
    <w:rsid w:val="008435E9"/>
    <w:rsid w:val="00845B9D"/>
    <w:rsid w:val="008475F6"/>
    <w:rsid w:val="00850457"/>
    <w:rsid w:val="00857571"/>
    <w:rsid w:val="0085779A"/>
    <w:rsid w:val="00860984"/>
    <w:rsid w:val="00864B91"/>
    <w:rsid w:val="00882C53"/>
    <w:rsid w:val="008A08A4"/>
    <w:rsid w:val="008A3576"/>
    <w:rsid w:val="008B3ECB"/>
    <w:rsid w:val="008B4E85"/>
    <w:rsid w:val="008C1B2E"/>
    <w:rsid w:val="008D678D"/>
    <w:rsid w:val="008F588C"/>
    <w:rsid w:val="00903657"/>
    <w:rsid w:val="0091627E"/>
    <w:rsid w:val="00922911"/>
    <w:rsid w:val="0092430F"/>
    <w:rsid w:val="00937C8F"/>
    <w:rsid w:val="00941C14"/>
    <w:rsid w:val="00944710"/>
    <w:rsid w:val="00967AB8"/>
    <w:rsid w:val="0097032B"/>
    <w:rsid w:val="009904C5"/>
    <w:rsid w:val="009A5166"/>
    <w:rsid w:val="009B32AA"/>
    <w:rsid w:val="009C3E2B"/>
    <w:rsid w:val="009D2EAD"/>
    <w:rsid w:val="009D54B2"/>
    <w:rsid w:val="009D6106"/>
    <w:rsid w:val="009E1922"/>
    <w:rsid w:val="009E6A25"/>
    <w:rsid w:val="009E7181"/>
    <w:rsid w:val="009F7ED2"/>
    <w:rsid w:val="00A12AE6"/>
    <w:rsid w:val="00A22C0E"/>
    <w:rsid w:val="00A33710"/>
    <w:rsid w:val="00A44FB9"/>
    <w:rsid w:val="00A47656"/>
    <w:rsid w:val="00A54F17"/>
    <w:rsid w:val="00A65755"/>
    <w:rsid w:val="00A7026E"/>
    <w:rsid w:val="00A87133"/>
    <w:rsid w:val="00A93661"/>
    <w:rsid w:val="00A9416D"/>
    <w:rsid w:val="00A95652"/>
    <w:rsid w:val="00AC0AB8"/>
    <w:rsid w:val="00AD2FB7"/>
    <w:rsid w:val="00AD67F4"/>
    <w:rsid w:val="00AF23E4"/>
    <w:rsid w:val="00B1148B"/>
    <w:rsid w:val="00B33C6D"/>
    <w:rsid w:val="00B41B1D"/>
    <w:rsid w:val="00B4508F"/>
    <w:rsid w:val="00B55AD5"/>
    <w:rsid w:val="00B679D8"/>
    <w:rsid w:val="00B704CD"/>
    <w:rsid w:val="00B732E5"/>
    <w:rsid w:val="00B8057C"/>
    <w:rsid w:val="00B87AE8"/>
    <w:rsid w:val="00B91BA0"/>
    <w:rsid w:val="00BA0C88"/>
    <w:rsid w:val="00BB097B"/>
    <w:rsid w:val="00BB09CE"/>
    <w:rsid w:val="00BC5557"/>
    <w:rsid w:val="00BD6238"/>
    <w:rsid w:val="00BF1840"/>
    <w:rsid w:val="00BF593B"/>
    <w:rsid w:val="00BF773A"/>
    <w:rsid w:val="00BF7E81"/>
    <w:rsid w:val="00C13773"/>
    <w:rsid w:val="00C147F8"/>
    <w:rsid w:val="00C15CE4"/>
    <w:rsid w:val="00C17CC8"/>
    <w:rsid w:val="00C214CB"/>
    <w:rsid w:val="00C50B3E"/>
    <w:rsid w:val="00C60E60"/>
    <w:rsid w:val="00C67591"/>
    <w:rsid w:val="00C71562"/>
    <w:rsid w:val="00C83417"/>
    <w:rsid w:val="00C87BEC"/>
    <w:rsid w:val="00C93C5B"/>
    <w:rsid w:val="00C9604F"/>
    <w:rsid w:val="00CA19AA"/>
    <w:rsid w:val="00CB306E"/>
    <w:rsid w:val="00CC5298"/>
    <w:rsid w:val="00CD736E"/>
    <w:rsid w:val="00CD798D"/>
    <w:rsid w:val="00CD7A87"/>
    <w:rsid w:val="00CE161E"/>
    <w:rsid w:val="00CE27AE"/>
    <w:rsid w:val="00CE281B"/>
    <w:rsid w:val="00CF59A8"/>
    <w:rsid w:val="00D248B3"/>
    <w:rsid w:val="00D31E86"/>
    <w:rsid w:val="00D325A9"/>
    <w:rsid w:val="00D334CE"/>
    <w:rsid w:val="00D34BF5"/>
    <w:rsid w:val="00D35781"/>
    <w:rsid w:val="00D35827"/>
    <w:rsid w:val="00D35C36"/>
    <w:rsid w:val="00D364FB"/>
    <w:rsid w:val="00D36A8A"/>
    <w:rsid w:val="00D453BD"/>
    <w:rsid w:val="00D51364"/>
    <w:rsid w:val="00D613CB"/>
    <w:rsid w:val="00D61409"/>
    <w:rsid w:val="00D6691E"/>
    <w:rsid w:val="00D670E3"/>
    <w:rsid w:val="00D71170"/>
    <w:rsid w:val="00DA1C92"/>
    <w:rsid w:val="00DA25D4"/>
    <w:rsid w:val="00DA6538"/>
    <w:rsid w:val="00DE7C44"/>
    <w:rsid w:val="00DF5DC4"/>
    <w:rsid w:val="00E031C5"/>
    <w:rsid w:val="00E11E17"/>
    <w:rsid w:val="00E15139"/>
    <w:rsid w:val="00E15E75"/>
    <w:rsid w:val="00E266F1"/>
    <w:rsid w:val="00E30AA2"/>
    <w:rsid w:val="00E5262C"/>
    <w:rsid w:val="00E64EE8"/>
    <w:rsid w:val="00E70D21"/>
    <w:rsid w:val="00E70E04"/>
    <w:rsid w:val="00E767F5"/>
    <w:rsid w:val="00E76F0D"/>
    <w:rsid w:val="00E81E03"/>
    <w:rsid w:val="00EC7DC4"/>
    <w:rsid w:val="00ED30CF"/>
    <w:rsid w:val="00EE31A3"/>
    <w:rsid w:val="00EF368B"/>
    <w:rsid w:val="00F0075E"/>
    <w:rsid w:val="00F112FC"/>
    <w:rsid w:val="00F1580F"/>
    <w:rsid w:val="00F176EF"/>
    <w:rsid w:val="00F3596E"/>
    <w:rsid w:val="00F40940"/>
    <w:rsid w:val="00F409AC"/>
    <w:rsid w:val="00F45E10"/>
    <w:rsid w:val="00F55FF7"/>
    <w:rsid w:val="00F61418"/>
    <w:rsid w:val="00F6364A"/>
    <w:rsid w:val="00F66750"/>
    <w:rsid w:val="00F9113A"/>
    <w:rsid w:val="00F97F4C"/>
    <w:rsid w:val="00FA5F14"/>
    <w:rsid w:val="00FC1D92"/>
    <w:rsid w:val="00FD23EE"/>
    <w:rsid w:val="00FD6CE6"/>
    <w:rsid w:val="00FE135B"/>
    <w:rsid w:val="00FE2546"/>
    <w:rsid w:val="00FE67B8"/>
    <w:rsid w:val="00FE7CA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4B02A5-E4F7-47FA-B320-0C1D106D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266F1"/>
    <w:rPr>
      <w:rFonts w:ascii="Calibri" w:hAnsi="Calibri"/>
    </w:rPr>
  </w:style>
  <w:style w:type="paragraph" w:styleId="Heading1">
    <w:name w:val="heading 1"/>
    <w:aliases w:val="Pocket"/>
    <w:basedOn w:val="Normal"/>
    <w:next w:val="Normal"/>
    <w:link w:val="Heading1Char"/>
    <w:autoRedefine/>
    <w:qFormat/>
    <w:rsid w:val="00E266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266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266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autoRedefine/>
    <w:uiPriority w:val="3"/>
    <w:unhideWhenUsed/>
    <w:qFormat/>
    <w:rsid w:val="00E266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66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6F1"/>
  </w:style>
  <w:style w:type="character" w:customStyle="1" w:styleId="Heading1Char">
    <w:name w:val="Heading 1 Char"/>
    <w:aliases w:val="Pocket Char"/>
    <w:basedOn w:val="DefaultParagraphFont"/>
    <w:link w:val="Heading1"/>
    <w:rsid w:val="00E266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66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266F1"/>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E266F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E266F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E266F1"/>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6"/>
    <w:qFormat/>
    <w:rsid w:val="00E266F1"/>
    <w:rPr>
      <w:b/>
      <w:sz w:val="22"/>
      <w:u w:val="single"/>
    </w:rPr>
  </w:style>
  <w:style w:type="character" w:styleId="Hyperlink">
    <w:name w:val="Hyperlink"/>
    <w:basedOn w:val="DefaultParagraphFont"/>
    <w:uiPriority w:val="99"/>
    <w:unhideWhenUsed/>
    <w:rsid w:val="00E266F1"/>
    <w:rPr>
      <w:color w:val="auto"/>
      <w:u w:val="none"/>
    </w:rPr>
  </w:style>
  <w:style w:type="character" w:styleId="FollowedHyperlink">
    <w:name w:val="FollowedHyperlink"/>
    <w:basedOn w:val="DefaultParagraphFont"/>
    <w:uiPriority w:val="99"/>
    <w:semiHidden/>
    <w:unhideWhenUsed/>
    <w:rsid w:val="00E266F1"/>
    <w:rPr>
      <w:color w:val="auto"/>
      <w:u w:val="none"/>
    </w:rPr>
  </w:style>
  <w:style w:type="paragraph" w:customStyle="1" w:styleId="boldcite">
    <w:name w:val="bold cite"/>
    <w:basedOn w:val="Normal"/>
    <w:rsid w:val="00D613CB"/>
    <w:rPr>
      <w:rFonts w:ascii="Arial" w:eastAsia="Times New Roman" w:hAnsi="Arial"/>
      <w:b/>
      <w:color w:val="000000"/>
      <w:u w:val="thick" w:color="000000"/>
    </w:rPr>
  </w:style>
  <w:style w:type="paragraph" w:customStyle="1" w:styleId="evidencetext">
    <w:name w:val="evidence text"/>
    <w:basedOn w:val="Normal"/>
    <w:rsid w:val="00D613CB"/>
    <w:pPr>
      <w:ind w:left="1008" w:right="720"/>
    </w:pPr>
    <w:rPr>
      <w:color w:val="000000"/>
      <w:sz w:val="16"/>
    </w:rPr>
  </w:style>
  <w:style w:type="paragraph" w:customStyle="1" w:styleId="Emphasis1">
    <w:name w:val="Emphasis1"/>
    <w:basedOn w:val="Normal"/>
    <w:link w:val="Emphasis"/>
    <w:uiPriority w:val="7"/>
    <w:rsid w:val="00461A2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Header">
    <w:name w:val="header"/>
    <w:basedOn w:val="Normal"/>
    <w:link w:val="HeaderChar"/>
    <w:uiPriority w:val="99"/>
    <w:unhideWhenUsed/>
    <w:rsid w:val="0045108F"/>
    <w:pPr>
      <w:tabs>
        <w:tab w:val="center" w:pos="4680"/>
        <w:tab w:val="right" w:pos="9360"/>
      </w:tabs>
    </w:pPr>
  </w:style>
  <w:style w:type="character" w:customStyle="1" w:styleId="HeaderChar">
    <w:name w:val="Header Char"/>
    <w:basedOn w:val="DefaultParagraphFont"/>
    <w:link w:val="Header"/>
    <w:uiPriority w:val="99"/>
    <w:rsid w:val="0045108F"/>
    <w:rPr>
      <w:rFonts w:ascii="Times New Roman" w:hAnsi="Times New Roman" w:cs="Times New Roman"/>
      <w:sz w:val="20"/>
    </w:rPr>
  </w:style>
  <w:style w:type="paragraph" w:styleId="Footer">
    <w:name w:val="footer"/>
    <w:basedOn w:val="Normal"/>
    <w:link w:val="FooterChar"/>
    <w:uiPriority w:val="99"/>
    <w:unhideWhenUsed/>
    <w:rsid w:val="0045108F"/>
    <w:pPr>
      <w:tabs>
        <w:tab w:val="center" w:pos="4680"/>
        <w:tab w:val="right" w:pos="9360"/>
      </w:tabs>
    </w:pPr>
  </w:style>
  <w:style w:type="character" w:customStyle="1" w:styleId="FooterChar">
    <w:name w:val="Footer Char"/>
    <w:basedOn w:val="DefaultParagraphFont"/>
    <w:link w:val="Footer"/>
    <w:uiPriority w:val="99"/>
    <w:rsid w:val="0045108F"/>
    <w:rPr>
      <w:rFonts w:ascii="Times New Roman" w:hAnsi="Times New Roman" w:cs="Times New Roman"/>
      <w:sz w:val="20"/>
    </w:rPr>
  </w:style>
  <w:style w:type="paragraph" w:styleId="TOC2">
    <w:name w:val="toc 2"/>
    <w:basedOn w:val="Normal"/>
    <w:next w:val="Normal"/>
    <w:autoRedefine/>
    <w:uiPriority w:val="39"/>
    <w:unhideWhenUsed/>
    <w:rsid w:val="0068222B"/>
    <w:pPr>
      <w:spacing w:after="100"/>
      <w:ind w:left="200"/>
    </w:pPr>
  </w:style>
  <w:style w:type="paragraph" w:styleId="TOC1">
    <w:name w:val="toc 1"/>
    <w:basedOn w:val="Normal"/>
    <w:next w:val="Normal"/>
    <w:autoRedefine/>
    <w:uiPriority w:val="39"/>
    <w:unhideWhenUsed/>
    <w:rsid w:val="00787D25"/>
    <w:pPr>
      <w:spacing w:after="100"/>
    </w:pPr>
  </w:style>
  <w:style w:type="paragraph" w:customStyle="1" w:styleId="Analytic">
    <w:name w:val="Analytic"/>
    <w:basedOn w:val="Normal"/>
    <w:link w:val="AnalyticChar"/>
    <w:uiPriority w:val="4"/>
    <w:qFormat/>
    <w:rsid w:val="00FD23EE"/>
    <w:rPr>
      <w:b/>
      <w:sz w:val="26"/>
    </w:rPr>
  </w:style>
  <w:style w:type="character" w:customStyle="1" w:styleId="AnalyticChar">
    <w:name w:val="Analytic Char"/>
    <w:basedOn w:val="DefaultParagraphFont"/>
    <w:link w:val="Analytic"/>
    <w:uiPriority w:val="4"/>
    <w:rsid w:val="00FD23EE"/>
    <w:rPr>
      <w:rFonts w:ascii="Calibri" w:hAnsi="Calibri"/>
      <w:b/>
      <w:sz w:val="26"/>
    </w:rPr>
  </w:style>
  <w:style w:type="character" w:customStyle="1" w:styleId="BoldUnderlineChar">
    <w:name w:val="Bold Underline Char"/>
    <w:basedOn w:val="DefaultParagraphFont"/>
    <w:locked/>
    <w:rsid w:val="00A44FB9"/>
    <w:rPr>
      <w:rFonts w:ascii="Times New Roman" w:eastAsia="Times New Roman" w:hAnsi="Times New Roman" w:cs="Times New Roman"/>
      <w:b/>
      <w:bCs/>
      <w:sz w:val="20"/>
      <w:szCs w:val="24"/>
      <w:u w:val="single"/>
    </w:rPr>
  </w:style>
  <w:style w:type="paragraph" w:customStyle="1" w:styleId="Citation">
    <w:name w:val="Citation"/>
    <w:basedOn w:val="Normal"/>
    <w:link w:val="CitationChar"/>
    <w:qFormat/>
    <w:rsid w:val="00A44FB9"/>
    <w:rPr>
      <w:rFonts w:eastAsia="Calibri"/>
      <w:b/>
      <w:sz w:val="24"/>
      <w:szCs w:val="24"/>
    </w:rPr>
  </w:style>
  <w:style w:type="character" w:customStyle="1" w:styleId="CitationChar">
    <w:name w:val="Citation Char"/>
    <w:aliases w:val="Citation Char1 Char Char Char,cites Char Char,cites Char Ch,Char Char2,Heading 3 Char1 Char,Citation Char Char1 Char Char Char Char Char,Underlined Text Char,Block Writing Char,Char Char Char1"/>
    <w:basedOn w:val="DefaultParagraphFont"/>
    <w:link w:val="Citation"/>
    <w:rsid w:val="00A44FB9"/>
    <w:rPr>
      <w:rFonts w:ascii="Times New Roman" w:eastAsia="Calibri" w:hAnsi="Times New Roman" w:cs="Times New Roman"/>
      <w:b/>
      <w:sz w:val="24"/>
      <w:szCs w:val="24"/>
    </w:rPr>
  </w:style>
  <w:style w:type="character" w:customStyle="1" w:styleId="LanguageEditingChar">
    <w:name w:val="Language Editing Char"/>
    <w:basedOn w:val="DefaultParagraphFont"/>
    <w:link w:val="LanguageEditing"/>
    <w:locked/>
    <w:rsid w:val="00F409AC"/>
    <w:rPr>
      <w:rFonts w:ascii="Times New Roman" w:eastAsia="Times New Roman" w:hAnsi="Times New Roman"/>
      <w:strike/>
      <w:szCs w:val="24"/>
    </w:rPr>
  </w:style>
  <w:style w:type="paragraph" w:customStyle="1" w:styleId="LanguageEditing">
    <w:name w:val="Language Editing"/>
    <w:basedOn w:val="Normal"/>
    <w:link w:val="LanguageEditingChar"/>
    <w:qFormat/>
    <w:rsid w:val="00F409AC"/>
    <w:rPr>
      <w:rFonts w:eastAsia="Times New Roman"/>
      <w:strike/>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space.library.uu.nl/handle/1874/219007" TargetMode="External"/><Relationship Id="rId13" Type="http://schemas.openxmlformats.org/officeDocument/2006/relationships/hyperlink" Target="http://www.huffingtonpost.com/abdulrahman-m-elsayed/the-orientalist-narrative_b_820523.html" TargetMode="External"/><Relationship Id="rId18" Type="http://schemas.openxmlformats.org/officeDocument/2006/relationships/hyperlink" Target="http://www.aljazeera.com/indepth/opinion/2011/01/201112611591745716.html" TargetMode="External"/><Relationship Id="rId3" Type="http://schemas.openxmlformats.org/officeDocument/2006/relationships/styles" Target="styles.xml"/><Relationship Id="rId21" Type="http://schemas.openxmlformats.org/officeDocument/2006/relationships/hyperlink" Target="http://columbiaspectator.com/eye/2014/04/10/minority-report" TargetMode="External"/><Relationship Id="rId7" Type="http://schemas.openxmlformats.org/officeDocument/2006/relationships/endnotes" Target="endnotes.xml"/><Relationship Id="rId12" Type="http://schemas.openxmlformats.org/officeDocument/2006/relationships/hyperlink" Target="http://www.thecrimson.com/article/2012/2/24/justin-orientalism-occidentalism/" TargetMode="External"/><Relationship Id="rId17" Type="http://schemas.openxmlformats.org/officeDocument/2006/relationships/hyperlink" Target="http://www.aljazeera.com/indepth/opinion/2011/07/201179124452158992.html" TargetMode="External"/><Relationship Id="rId2" Type="http://schemas.openxmlformats.org/officeDocument/2006/relationships/numbering" Target="numbering.xml"/><Relationship Id="rId16" Type="http://schemas.openxmlformats.org/officeDocument/2006/relationships/hyperlink" Target="http://jis.oxfordjournals.org/content/20/2/304.extract" TargetMode="External"/><Relationship Id="rId20" Type="http://schemas.openxmlformats.org/officeDocument/2006/relationships/hyperlink" Target="http://www.hoover.org/research/answering-edward-sa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ocities.org/johnnymcdowell/papers/short_papers-Edward_Said_Orientalism.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ass.calumet.purdue.edu/cca/gmj/sp04/graduatesp04/gmj-sp04gradref-chun.htm" TargetMode="External"/><Relationship Id="rId23" Type="http://schemas.openxmlformats.org/officeDocument/2006/relationships/fontTable" Target="fontTable.xml"/><Relationship Id="rId10" Type="http://schemas.openxmlformats.org/officeDocument/2006/relationships/hyperlink" Target="https://www.cpsa-acsp.ca/papers-2012/Andrews.pdf" TargetMode="External"/><Relationship Id="rId19" Type="http://schemas.openxmlformats.org/officeDocument/2006/relationships/hyperlink" Target="http://www.campus-watch.org/article/id/797" TargetMode="External"/><Relationship Id="rId4" Type="http://schemas.openxmlformats.org/officeDocument/2006/relationships/settings" Target="settings.xml"/><Relationship Id="rId9" Type="http://schemas.openxmlformats.org/officeDocument/2006/relationships/hyperlink" Target="http://westminsterresearch.wmin.ac.uk/4657/1/Anand_2007_final_author.pdf" TargetMode="External"/><Relationship Id="rId14" Type="http://schemas.openxmlformats.org/officeDocument/2006/relationships/hyperlink" Target="http://www.huffingtonpost.com/abdulrahman-m-elsayed/the-orientalist-narrative_b_820523.html" TargetMode="External"/><Relationship Id="rId22" Type="http://schemas.openxmlformats.org/officeDocument/2006/relationships/hyperlink" Target="http://www.cnn.com/2007/US/05/10/asian.heritage.ireports/index.html?iref=newssear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feld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2FD87-4AED-403E-A0A0-65BFE4BB1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96078</Words>
  <Characters>547651</Characters>
  <Application>Microsoft Office Word</Application>
  <DocSecurity>0</DocSecurity>
  <Lines>4563</Lines>
  <Paragraphs>1284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Hagwood, Benjamin</dc:creator>
  <cp:keywords>5.1.1</cp:keywords>
  <dc:description/>
  <cp:lastModifiedBy>Jonah Feldman</cp:lastModifiedBy>
  <cp:revision>2</cp:revision>
  <dcterms:created xsi:type="dcterms:W3CDTF">2016-07-05T16:59:00Z</dcterms:created>
  <dcterms:modified xsi:type="dcterms:W3CDTF">2016-07-05T16:59:00Z</dcterms:modified>
</cp:coreProperties>
</file>