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1BA6" w:rsidRDefault="00FD1BA6" w:rsidP="00FD1BA6">
      <w:pPr>
        <w:pStyle w:val="Heading2"/>
      </w:pPr>
      <w:r>
        <w:t>Fem Answers</w:t>
      </w:r>
    </w:p>
    <w:p w:rsidR="00BB2F93" w:rsidRPr="003B4683" w:rsidRDefault="006B6A76" w:rsidP="00BB2F93">
      <w:pPr>
        <w:pStyle w:val="Heading3"/>
      </w:pPr>
      <w:r>
        <w:lastRenderedPageBreak/>
        <w:t>Perm/A2: War Links</w:t>
      </w:r>
    </w:p>
    <w:p w:rsidR="00BB2F93" w:rsidRPr="00BB2F93" w:rsidRDefault="006B6A76" w:rsidP="006B6A76">
      <w:pPr>
        <w:pStyle w:val="Heading4"/>
      </w:pPr>
      <w:r>
        <w:t xml:space="preserve">A pragmatic focus on evaluation of the consequences and ethical implications of engaging in war is necessary to solve social inequities and aligns with feminist perspectives. </w:t>
      </w:r>
    </w:p>
    <w:p w:rsidR="00BB2F93" w:rsidRDefault="00BB2F93" w:rsidP="00BB2F93">
      <w:r w:rsidRPr="00314464">
        <w:rPr>
          <w:rStyle w:val="Style13ptBold"/>
        </w:rPr>
        <w:t>Peach 04</w:t>
      </w:r>
      <w:r>
        <w:t xml:space="preserve"> [Lucinda Peach, Professor in the Department of Philosophy and Religion at American University, “A Pragmatic Feminist Approach to the Ethics of Weapons of Mass Destruction,” </w:t>
      </w:r>
      <w:r w:rsidR="00314464">
        <w:t xml:space="preserve">in </w:t>
      </w:r>
      <w:r w:rsidR="00314464" w:rsidRPr="00314464">
        <w:rPr>
          <w:i/>
        </w:rPr>
        <w:t>Ethics and Weapons of Mass Destruction: Religious and Secular Perspectives</w:t>
      </w:r>
      <w:r w:rsidR="00314464">
        <w:t xml:space="preserve">, ed. Hashmi, 2004, </w:t>
      </w:r>
      <w:proofErr w:type="spellStart"/>
      <w:r w:rsidR="00314464">
        <w:t>pg</w:t>
      </w:r>
      <w:proofErr w:type="spellEnd"/>
      <w:r w:rsidR="00314464">
        <w:t xml:space="preserve"> 436-441]//JIH</w:t>
      </w:r>
    </w:p>
    <w:p w:rsidR="00BB2F93" w:rsidRPr="00314464" w:rsidRDefault="00BB2F93" w:rsidP="00BB2F93">
      <w:pPr>
        <w:rPr>
          <w:rStyle w:val="StyleUnderline"/>
        </w:rPr>
      </w:pPr>
      <w:r w:rsidRPr="00314464">
        <w:rPr>
          <w:rStyle w:val="StyleUnderline"/>
        </w:rPr>
        <w:t>The pragmatist feminist perspective that I develop in this chapter is deeply indebted to and affirms in many respects the antiwar feminist approach</w:t>
      </w:r>
      <w:r w:rsidRPr="00314464">
        <w:rPr>
          <w:sz w:val="16"/>
        </w:rPr>
        <w:t xml:space="preserve"> outlined by Carol Cohn and Sara Ruddick in the preceding chapter, </w:t>
      </w:r>
      <w:r w:rsidRPr="00314464">
        <w:rPr>
          <w:rStyle w:val="StyleUnderline"/>
        </w:rPr>
        <w:t>but with</w:t>
      </w:r>
      <w:r w:rsidRPr="00314464">
        <w:rPr>
          <w:sz w:val="16"/>
        </w:rPr>
        <w:t xml:space="preserve"> some </w:t>
      </w:r>
      <w:r w:rsidRPr="00314464">
        <w:rPr>
          <w:rStyle w:val="StyleUnderline"/>
        </w:rPr>
        <w:t>marked differences. These differences</w:t>
      </w:r>
      <w:r w:rsidRPr="00314464">
        <w:rPr>
          <w:sz w:val="16"/>
        </w:rPr>
        <w:t xml:space="preserve">, I argue, </w:t>
      </w:r>
      <w:r w:rsidRPr="00314464">
        <w:rPr>
          <w:rStyle w:val="StyleUnderline"/>
        </w:rPr>
        <w:t>reveal</w:t>
      </w:r>
      <w:r w:rsidRPr="00314464">
        <w:rPr>
          <w:sz w:val="16"/>
        </w:rPr>
        <w:t xml:space="preserve"> more completely both </w:t>
      </w:r>
      <w:r w:rsidRPr="00314464">
        <w:rPr>
          <w:rStyle w:val="StyleUnderline"/>
        </w:rPr>
        <w:t>the promise and the limitations of antiwar feminism.</w:t>
      </w:r>
    </w:p>
    <w:p w:rsidR="00BB2F93" w:rsidRPr="00314464" w:rsidRDefault="00BB2F93" w:rsidP="00BB2F93">
      <w:pPr>
        <w:rPr>
          <w:sz w:val="16"/>
        </w:rPr>
      </w:pPr>
      <w:r w:rsidRPr="00314464">
        <w:rPr>
          <w:sz w:val="16"/>
        </w:rPr>
        <w:t xml:space="preserve">At the outset, it is important to note that </w:t>
      </w:r>
      <w:r w:rsidRPr="00314464">
        <w:rPr>
          <w:rStyle w:val="StyleUnderline"/>
        </w:rPr>
        <w:t>there is neither a single "feminism" nor a single "pragmatism" with which it might be aligned.</w:t>
      </w:r>
      <w:r w:rsidRPr="00314464">
        <w:rPr>
          <w:sz w:val="16"/>
        </w:rPr>
        <w:t xml:space="preserve"> Instead, </w:t>
      </w:r>
      <w:r w:rsidRPr="00314464">
        <w:rPr>
          <w:rStyle w:val="StyleUnderline"/>
        </w:rPr>
        <w:t>there are multiple feminisms</w:t>
      </w:r>
      <w:r w:rsidRPr="00314464">
        <w:rPr>
          <w:sz w:val="16"/>
        </w:rPr>
        <w:t>, just as there are multiple pragmatisms. The "pragmatist feminism" developed in this essay draws on several elements from American Pragmatism, a philosophical school developed in the late nineteenth and early twentieth centuries, most prominently by Charles Peirce, William James, John Dewey, and George Herbert Mead.</w:t>
      </w:r>
    </w:p>
    <w:p w:rsidR="00BB2F93" w:rsidRPr="00314464" w:rsidRDefault="00BB2F93" w:rsidP="00BB2F93">
      <w:pPr>
        <w:rPr>
          <w:rStyle w:val="StyleUnderline"/>
        </w:rPr>
      </w:pPr>
      <w:r w:rsidRPr="00314464">
        <w:rPr>
          <w:sz w:val="16"/>
        </w:rPr>
        <w:t xml:space="preserve">Despite the many differences among the pragmatists, they tend to share several features. Perhaps most salient to the subject of this volume is their presumption "that human agency in all of its higher manifestations has evolved from ... concrete circumstances in which a vulnerable organism is confronted, often (if not usually) in concert with other organisms of the same species, with possibilities of both injury and fulfillment."' </w:t>
      </w:r>
      <w:r w:rsidRPr="00314464">
        <w:rPr>
          <w:rStyle w:val="StyleUnderline"/>
        </w:rPr>
        <w:t>It is the continuous reminder of "human fallibility and finitude"' that constrains pragmatists from positions such as foundationalism and dogmatism and thus against ideologies that encourage the use of armed force, and especially of WMD, in all but the most extreme circumstances. It is</w:t>
      </w:r>
      <w:r w:rsidRPr="00314464">
        <w:rPr>
          <w:sz w:val="16"/>
        </w:rPr>
        <w:t xml:space="preserve"> also </w:t>
      </w:r>
      <w:r w:rsidRPr="00314464">
        <w:rPr>
          <w:rStyle w:val="StyleUnderline"/>
        </w:rPr>
        <w:t>a reminder that armed conflicts are composed of embodied human beings, each of whom has the capacity for suffering as well as happiness, a point stressed by feminist analyses of armed conflicts.</w:t>
      </w:r>
    </w:p>
    <w:p w:rsidR="00BB2F93" w:rsidRPr="00314464" w:rsidRDefault="00BB2F93" w:rsidP="00BB2F93">
      <w:pPr>
        <w:rPr>
          <w:sz w:val="16"/>
        </w:rPr>
      </w:pPr>
      <w:r w:rsidRPr="00314464">
        <w:rPr>
          <w:rStyle w:val="StyleUnderline"/>
        </w:rPr>
        <w:t>There are several</w:t>
      </w:r>
      <w:r w:rsidRPr="00314464">
        <w:rPr>
          <w:sz w:val="16"/>
        </w:rPr>
        <w:t xml:space="preserve"> significant </w:t>
      </w:r>
      <w:r w:rsidRPr="00314464">
        <w:rPr>
          <w:rStyle w:val="StyleUnderline"/>
        </w:rPr>
        <w:t>points of commonality</w:t>
      </w:r>
      <w:r w:rsidRPr="00314464">
        <w:rPr>
          <w:sz w:val="16"/>
        </w:rPr>
        <w:t xml:space="preserve"> or intersection </w:t>
      </w:r>
      <w:r w:rsidRPr="00314464">
        <w:rPr>
          <w:rStyle w:val="StyleUnderline"/>
        </w:rPr>
        <w:t>between pragmatism and feminism</w:t>
      </w:r>
      <w:r w:rsidRPr="00314464">
        <w:rPr>
          <w:sz w:val="16"/>
        </w:rPr>
        <w:t xml:space="preserve">.3 </w:t>
      </w:r>
      <w:proofErr w:type="gramStart"/>
      <w:r w:rsidRPr="00314464">
        <w:rPr>
          <w:sz w:val="16"/>
        </w:rPr>
        <w:t>Perhaps</w:t>
      </w:r>
      <w:proofErr w:type="gramEnd"/>
      <w:r w:rsidRPr="00314464">
        <w:rPr>
          <w:sz w:val="16"/>
        </w:rPr>
        <w:t xml:space="preserve"> </w:t>
      </w:r>
      <w:r w:rsidRPr="00314464">
        <w:rPr>
          <w:rStyle w:val="StyleUnderline"/>
        </w:rPr>
        <w:t>most important for thinking about the ethics of weapons of mass destruction is that both are actively engaged in attempting to solve social problems.</w:t>
      </w:r>
      <w:r w:rsidRPr="00314464">
        <w:rPr>
          <w:sz w:val="16"/>
        </w:rPr>
        <w:t xml:space="preserve"> The early pragmatists viewed the purpose of philosophical reflection to be "the intelligent overcoming of oppressive conditions." Dewey, for example, recommended </w:t>
      </w:r>
      <w:r w:rsidRPr="00314464">
        <w:rPr>
          <w:rStyle w:val="StyleUnderline"/>
        </w:rPr>
        <w:t>the criticism of beliefs underlying society that have led to "unsatisfactory conditions in order to radically reconstruct our society according to non-oppressive and cooperative standards</w:t>
      </w:r>
      <w:r w:rsidRPr="00314464">
        <w:rPr>
          <w:sz w:val="16"/>
        </w:rPr>
        <w:t>."5</w:t>
      </w:r>
    </w:p>
    <w:p w:rsidR="00BB2F93" w:rsidRPr="00314464" w:rsidRDefault="00BB2F93" w:rsidP="00BB2F93">
      <w:pPr>
        <w:rPr>
          <w:rStyle w:val="StyleUnderline"/>
        </w:rPr>
      </w:pPr>
      <w:r w:rsidRPr="00314464">
        <w:rPr>
          <w:rStyle w:val="StyleUnderline"/>
        </w:rPr>
        <w:t>Feminist goals of liberating women from oppression thus echo pragmatist ones.</w:t>
      </w:r>
      <w:r w:rsidRPr="00314464">
        <w:rPr>
          <w:sz w:val="16"/>
        </w:rPr>
        <w:t xml:space="preserve"> While </w:t>
      </w:r>
      <w:r w:rsidRPr="00314464">
        <w:rPr>
          <w:rStyle w:val="StyleUnderline"/>
        </w:rPr>
        <w:t>most often feminist movements have been focused specifically on ending the male domination and oppression of women, a more inclusive feminist vision has as its object the elimination of all hierarchical and oppressive relationships, including the oppression of so-called third world or developing nations</w:t>
      </w:r>
      <w:r w:rsidRPr="00314464">
        <w:rPr>
          <w:sz w:val="16"/>
        </w:rPr>
        <w:t xml:space="preserve"> (especially of the Global South) </w:t>
      </w:r>
      <w:r w:rsidRPr="00314464">
        <w:rPr>
          <w:rStyle w:val="StyleUnderline"/>
        </w:rPr>
        <w:t>by those of</w:t>
      </w:r>
      <w:r w:rsidRPr="00314464">
        <w:rPr>
          <w:sz w:val="16"/>
        </w:rPr>
        <w:t xml:space="preserve"> the so-called </w:t>
      </w:r>
      <w:r w:rsidRPr="00314464">
        <w:rPr>
          <w:rStyle w:val="StyleUnderline"/>
        </w:rPr>
        <w:t xml:space="preserve">first world or industrialized nations </w:t>
      </w:r>
      <w:r w:rsidRPr="00314464">
        <w:rPr>
          <w:sz w:val="16"/>
        </w:rPr>
        <w:t xml:space="preserve">(especially of the Global North), </w:t>
      </w:r>
      <w:r w:rsidRPr="00314464">
        <w:rPr>
          <w:rStyle w:val="StyleUnderline"/>
        </w:rPr>
        <w:t xml:space="preserve">of ethnic, cultural, racial, or religious minorities by majorities, homosexuals by heterosexuals, the poor by the wealthy, children by adults, and so on. </w:t>
      </w:r>
    </w:p>
    <w:p w:rsidR="00BB2F93" w:rsidRPr="00314464" w:rsidRDefault="00BB2F93" w:rsidP="00BB2F93">
      <w:pPr>
        <w:rPr>
          <w:rStyle w:val="StyleUnderline"/>
        </w:rPr>
      </w:pPr>
      <w:r w:rsidRPr="00314464">
        <w:rPr>
          <w:sz w:val="16"/>
        </w:rPr>
        <w:t xml:space="preserve">In addition, </w:t>
      </w:r>
      <w:r w:rsidRPr="00314464">
        <w:rPr>
          <w:rStyle w:val="StyleUnderline"/>
        </w:rPr>
        <w:t>pragmatists advocate the elimination of sharp divisions between theory and practice, reason and experience, and knowing and doing</w:t>
      </w:r>
      <w:r w:rsidRPr="00314464">
        <w:rPr>
          <w:sz w:val="16"/>
        </w:rPr>
        <w:t xml:space="preserve">.8 </w:t>
      </w:r>
      <w:r w:rsidRPr="00314464">
        <w:rPr>
          <w:rStyle w:val="StyleUnderline"/>
        </w:rPr>
        <w:t>Pragmatists focus much more on consequences rather than on a priori abstract conceptualizing</w:t>
      </w:r>
      <w:r w:rsidRPr="00314464">
        <w:rPr>
          <w:sz w:val="16"/>
        </w:rPr>
        <w:t xml:space="preserve">, captured in the phrase that pragmatists assign value on the basis of "what works" or what provides "emotional satisfaction."9 From a pragmatist perspective, </w:t>
      </w:r>
      <w:r w:rsidRPr="00314464">
        <w:rPr>
          <w:rStyle w:val="StyleUnderline"/>
        </w:rPr>
        <w:t>the most important questions are practical ones.</w:t>
      </w:r>
    </w:p>
    <w:p w:rsidR="00BB2F93" w:rsidRPr="00314464" w:rsidRDefault="00BB2F93" w:rsidP="00BB2F93">
      <w:pPr>
        <w:rPr>
          <w:sz w:val="16"/>
        </w:rPr>
      </w:pPr>
      <w:r w:rsidRPr="00314464">
        <w:rPr>
          <w:rStyle w:val="StyleUnderline"/>
        </w:rPr>
        <w:t>Pragmatists consider moral agents to be actors within a concrete particular context that both influences what is experienced and is influenced by those experiences. The inextricability of the perceiver from what is perceived means that action</w:t>
      </w:r>
      <w:r w:rsidRPr="00314464">
        <w:rPr>
          <w:sz w:val="16"/>
        </w:rPr>
        <w:t xml:space="preserve">, whether in the context of armed conflict and the use of WMD or otherwise, </w:t>
      </w:r>
      <w:r w:rsidRPr="00314464">
        <w:rPr>
          <w:rStyle w:val="StyleUnderline"/>
        </w:rPr>
        <w:t>must be situated within the larger context of which it is a part. Since every decision to enter or engage in an armed conflict and every decision to deploy WMD</w:t>
      </w:r>
      <w:r w:rsidRPr="00314464">
        <w:rPr>
          <w:sz w:val="16"/>
        </w:rPr>
        <w:t xml:space="preserve">, of whatever type, </w:t>
      </w:r>
      <w:r w:rsidRPr="00314464">
        <w:rPr>
          <w:rStyle w:val="StyleUnderline"/>
        </w:rPr>
        <w:t>must be considered within the full context of other relevant actors, agencies, and term strategies or results</w:t>
      </w:r>
      <w:proofErr w:type="gramStart"/>
      <w:r w:rsidRPr="00314464">
        <w:rPr>
          <w:sz w:val="16"/>
        </w:rPr>
        <w:t>,12</w:t>
      </w:r>
      <w:proofErr w:type="gramEnd"/>
      <w:r w:rsidRPr="00314464">
        <w:rPr>
          <w:sz w:val="16"/>
        </w:rPr>
        <w:t xml:space="preserve"> </w:t>
      </w:r>
      <w:r w:rsidRPr="00314464">
        <w:rPr>
          <w:rStyle w:val="StyleUnderline"/>
        </w:rPr>
        <w:t>a pragmatist perspective is unlikely to result in the kind of abstract thinking that antiwar feminism criticizes in dominant just war and realist approaches.</w:t>
      </w:r>
      <w:r w:rsidRPr="00314464">
        <w:rPr>
          <w:sz w:val="16"/>
        </w:rPr>
        <w:t>13</w:t>
      </w:r>
    </w:p>
    <w:p w:rsidR="00BB2F93" w:rsidRPr="00314464" w:rsidRDefault="00BB2F93" w:rsidP="00BB2F93">
      <w:pPr>
        <w:rPr>
          <w:rStyle w:val="StyleUnderline"/>
        </w:rPr>
      </w:pPr>
      <w:r w:rsidRPr="00314464">
        <w:rPr>
          <w:rStyle w:val="StyleUnderline"/>
        </w:rPr>
        <w:lastRenderedPageBreak/>
        <w:t>Feminism also shares pragmatism's rejection of traditional rationalist and empiricist approaches and its commitment to the inseparability of theory and practice.</w:t>
      </w:r>
      <w:r w:rsidRPr="00314464">
        <w:rPr>
          <w:sz w:val="16"/>
        </w:rPr>
        <w:t xml:space="preserve">14 </w:t>
      </w:r>
      <w:r w:rsidRPr="00314464">
        <w:rPr>
          <w:rStyle w:val="StyleUnderline"/>
        </w:rPr>
        <w:t>Both believe that reason must be grounded in experience and requires being supplemented</w:t>
      </w:r>
      <w:r w:rsidRPr="00314464">
        <w:rPr>
          <w:sz w:val="16"/>
        </w:rPr>
        <w:t xml:space="preserve">, at least in particular circumstances, </w:t>
      </w:r>
      <w:r w:rsidRPr="00314464">
        <w:rPr>
          <w:rStyle w:val="StyleUnderline"/>
        </w:rPr>
        <w:t>by emotion.</w:t>
      </w:r>
      <w:r w:rsidRPr="00314464">
        <w:rPr>
          <w:sz w:val="16"/>
        </w:rPr>
        <w:t xml:space="preserve">15 In this respect, </w:t>
      </w:r>
      <w:r w:rsidRPr="00314464">
        <w:rPr>
          <w:rStyle w:val="StyleUnderline"/>
        </w:rPr>
        <w:t>feminists also favor a posteriori rather than a priori forms of knowledge, those that develop on the basis of experience rather than those that are posited prior to it.</w:t>
      </w:r>
      <w:r w:rsidRPr="00314464">
        <w:rPr>
          <w:sz w:val="16"/>
        </w:rPr>
        <w:t>16</w:t>
      </w:r>
    </w:p>
    <w:p w:rsidR="00BB2F93" w:rsidRPr="00314464" w:rsidRDefault="00BB2F93" w:rsidP="00BB2F93">
      <w:pPr>
        <w:rPr>
          <w:sz w:val="16"/>
        </w:rPr>
      </w:pPr>
      <w:r w:rsidRPr="00314464">
        <w:rPr>
          <w:sz w:val="16"/>
        </w:rPr>
        <w:t xml:space="preserve">In sum, </w:t>
      </w:r>
      <w:r w:rsidRPr="00314464">
        <w:rPr>
          <w:rStyle w:val="StyleUnderline"/>
        </w:rPr>
        <w:t xml:space="preserve">both pragmatism and feminism accord a central place to the particular, the concrete, and the factual elements of experience, as opposed </w:t>
      </w:r>
      <w:proofErr w:type="gramStart"/>
      <w:r w:rsidRPr="00314464">
        <w:rPr>
          <w:rStyle w:val="StyleUnderline"/>
        </w:rPr>
        <w:t>to  the</w:t>
      </w:r>
      <w:proofErr w:type="gramEnd"/>
      <w:r w:rsidRPr="00314464">
        <w:rPr>
          <w:rStyle w:val="StyleUnderline"/>
        </w:rPr>
        <w:t xml:space="preserve"> universal, the generalizable, and the abstract.</w:t>
      </w:r>
      <w:r w:rsidRPr="00314464">
        <w:rPr>
          <w:sz w:val="16"/>
        </w:rPr>
        <w:t xml:space="preserve">17 This opposition to abstraction is apparent, for example, in feminist understandings of women's "different voice" and Dewey's views about the importance of the qualitative background of situations. In contrast to mainstream philosophy, </w:t>
      </w:r>
      <w:r w:rsidRPr="00314464">
        <w:rPr>
          <w:rStyle w:val="StyleUnderline"/>
        </w:rPr>
        <w:t xml:space="preserve">both feminist and pragmatist perspectives focus on everyday life and emphasize respect for others and the </w:t>
      </w:r>
      <w:proofErr w:type="spellStart"/>
      <w:r w:rsidRPr="00314464">
        <w:rPr>
          <w:rStyle w:val="StyleUnderline"/>
        </w:rPr>
        <w:t>constitutiveness</w:t>
      </w:r>
      <w:proofErr w:type="spellEnd"/>
      <w:r w:rsidRPr="00314464">
        <w:rPr>
          <w:rStyle w:val="StyleUnderline"/>
        </w:rPr>
        <w:t xml:space="preserve"> of community. The pragmatists' sensitivity to the social embeddedness of persons led them to understand the "I" "only in relation to other selves, so that the autonomy of individual agents needed to be integrated with their status as social beings" existing in community. </w:t>
      </w:r>
      <w:r w:rsidRPr="00314464">
        <w:rPr>
          <w:sz w:val="16"/>
        </w:rPr>
        <w:t>18</w:t>
      </w:r>
    </w:p>
    <w:p w:rsidR="00BB2F93" w:rsidRPr="00314464" w:rsidRDefault="00BB2F93" w:rsidP="00BB2F93">
      <w:pPr>
        <w:rPr>
          <w:rStyle w:val="StyleUnderline"/>
        </w:rPr>
      </w:pPr>
      <w:r w:rsidRPr="00314464">
        <w:rPr>
          <w:rStyle w:val="StyleUnderline"/>
        </w:rPr>
        <w:t xml:space="preserve">This common conception of the "relational self" suggests that both pragmatists and feminists will resist turning others into "the </w:t>
      </w:r>
      <w:proofErr w:type="gramStart"/>
      <w:r w:rsidRPr="00314464">
        <w:rPr>
          <w:rStyle w:val="StyleUnderline"/>
        </w:rPr>
        <w:t>Other</w:t>
      </w:r>
      <w:proofErr w:type="gramEnd"/>
      <w:r w:rsidRPr="00314464">
        <w:rPr>
          <w:rStyle w:val="StyleUnderline"/>
        </w:rPr>
        <w:t>," who can then be demonized and made into "the enemy," suitable to be killed. The feminist commitment to the well-being of others</w:t>
      </w:r>
      <w:r w:rsidRPr="00314464">
        <w:rPr>
          <w:sz w:val="16"/>
        </w:rPr>
        <w:t xml:space="preserve">, in both the local and the global community, is well illustrated by Carol Cohn's and Sara Ruddick's contribution to this volume. However, this commitment also </w:t>
      </w:r>
      <w:r w:rsidRPr="00314464">
        <w:rPr>
          <w:rStyle w:val="StyleUnderline"/>
        </w:rPr>
        <w:t>provides the basis for the pragmatist feminist position articulated here that refuses to categorically rule out the moral legitimacy of any resort to armed force or war, since such resort may be morally imperative to protect innocent others.</w:t>
      </w:r>
    </w:p>
    <w:p w:rsidR="00BB2F93" w:rsidRPr="00314464" w:rsidRDefault="00BB2F93" w:rsidP="00BB2F93">
      <w:pPr>
        <w:rPr>
          <w:sz w:val="16"/>
        </w:rPr>
      </w:pPr>
      <w:r w:rsidRPr="00314464">
        <w:rPr>
          <w:sz w:val="16"/>
        </w:rPr>
        <w:t xml:space="preserve">In addition to these marked similarities, </w:t>
      </w:r>
      <w:r w:rsidRPr="00314464">
        <w:rPr>
          <w:rStyle w:val="StyleUnderline"/>
        </w:rPr>
        <w:t>it is also important to acknowledge how a pragmatist feminism differs</w:t>
      </w:r>
      <w:r w:rsidRPr="00314464">
        <w:rPr>
          <w:sz w:val="16"/>
        </w:rPr>
        <w:t xml:space="preserve"> significantly </w:t>
      </w:r>
      <w:r w:rsidRPr="00314464">
        <w:rPr>
          <w:rStyle w:val="StyleUnderline"/>
        </w:rPr>
        <w:t>from American Pragmatism.</w:t>
      </w:r>
      <w:r w:rsidRPr="00314464">
        <w:rPr>
          <w:sz w:val="16"/>
        </w:rPr>
        <w:t xml:space="preserve"> Perhaps </w:t>
      </w:r>
      <w:r w:rsidRPr="00314464">
        <w:rPr>
          <w:rStyle w:val="StyleUnderline"/>
        </w:rPr>
        <w:t xml:space="preserve">most important is pragmatist feminism's attention to the gendered character of the social world and gender's impact on the formation and maintenance of male and female identities. These subjects </w:t>
      </w:r>
      <w:r w:rsidRPr="00314464">
        <w:rPr>
          <w:sz w:val="16"/>
        </w:rPr>
        <w:t xml:space="preserve">largely were ignored by the American Pragmatists19 but </w:t>
      </w:r>
      <w:r w:rsidRPr="00314464">
        <w:rPr>
          <w:rStyle w:val="StyleUnderline"/>
        </w:rPr>
        <w:t>influence the analysis of the ethics of WMD</w:t>
      </w:r>
      <w:r w:rsidRPr="00314464">
        <w:rPr>
          <w:sz w:val="16"/>
        </w:rPr>
        <w:t xml:space="preserve"> outlined here. In addition, </w:t>
      </w:r>
      <w:r w:rsidRPr="00314464">
        <w:rPr>
          <w:rStyle w:val="StyleUnderline"/>
        </w:rPr>
        <w:t>feminists tend to give greater import to the cognitive aspects of affect than pragmatists</w:t>
      </w:r>
      <w:r w:rsidRPr="00314464">
        <w:rPr>
          <w:sz w:val="16"/>
        </w:rPr>
        <w:t>, even though, as already discussed, pragmatists recognize the importance of emotions to agency and cognition.</w:t>
      </w:r>
    </w:p>
    <w:p w:rsidR="00BB2F93" w:rsidRPr="00314464" w:rsidRDefault="00BB2F93" w:rsidP="00BB2F93">
      <w:pPr>
        <w:rPr>
          <w:rStyle w:val="StyleUnderline"/>
        </w:rPr>
      </w:pPr>
      <w:r w:rsidRPr="00314464">
        <w:rPr>
          <w:sz w:val="16"/>
        </w:rPr>
        <w:t xml:space="preserve">Despite its differences from more mainstream strands of feminism, </w:t>
      </w:r>
      <w:r w:rsidRPr="00314464">
        <w:rPr>
          <w:rStyle w:val="StyleUnderline"/>
        </w:rPr>
        <w:t>pragmatist feminism shares the goals of many strands of feminism to make gender a central consideration of the analysis (here of armed force and WMD</w:t>
      </w:r>
      <w:r w:rsidRPr="00314464">
        <w:rPr>
          <w:sz w:val="16"/>
        </w:rPr>
        <w:t xml:space="preserve">)20 </w:t>
      </w:r>
      <w:r w:rsidRPr="00314464">
        <w:rPr>
          <w:rStyle w:val="StyleUnderline"/>
        </w:rPr>
        <w:t>and to eradicate (patriarchal) oppression and domination. These goals result in a strong presumption against the use of any weapons, not only WMD, since they are in their very inception designed as tools for domination and suppression of others designated as "the enemy." This opposition</w:t>
      </w:r>
      <w:r w:rsidRPr="00314464">
        <w:rPr>
          <w:sz w:val="16"/>
        </w:rPr>
        <w:t xml:space="preserve"> to the use of armed force </w:t>
      </w:r>
      <w:r w:rsidRPr="00314464">
        <w:rPr>
          <w:rStyle w:val="StyleUnderline"/>
        </w:rPr>
        <w:t>is related to feminist observations of the patriarchal and hierarchical, male-dominated and -controlled character of the military and the oppressive effects of war and militarism around the world, especially on women and children.</w:t>
      </w:r>
      <w:r w:rsidRPr="00314464">
        <w:rPr>
          <w:sz w:val="16"/>
        </w:rPr>
        <w:t xml:space="preserve"> In addition, </w:t>
      </w:r>
      <w:r w:rsidRPr="00314464">
        <w:rPr>
          <w:rStyle w:val="StyleUnderline"/>
        </w:rPr>
        <w:t xml:space="preserve">the pragmatist feminist view </w:t>
      </w:r>
      <w:r w:rsidRPr="00314464">
        <w:rPr>
          <w:sz w:val="16"/>
        </w:rPr>
        <w:t xml:space="preserve">described here </w:t>
      </w:r>
      <w:r w:rsidRPr="00314464">
        <w:rPr>
          <w:rStyle w:val="StyleUnderline"/>
        </w:rPr>
        <w:t>affirms much in the "constitutive positions" of antiwar feminism</w:t>
      </w:r>
      <w:r w:rsidRPr="00314464">
        <w:rPr>
          <w:sz w:val="16"/>
        </w:rPr>
        <w:t xml:space="preserve"> articulated by Cohn and Ruddick,21 especially its observation of the gendered character of war and militarism, </w:t>
      </w:r>
      <w:r w:rsidRPr="00314464">
        <w:rPr>
          <w:rStyle w:val="StyleUnderline"/>
        </w:rPr>
        <w:t>its suspicion of masculinist approaches to war and conflict resolution, and its critique of the dominant tradition for its focus on the physical, military, and strategic effects of these weapons separate from their embeddedness in the rest of social and political life.</w:t>
      </w:r>
    </w:p>
    <w:p w:rsidR="00BB2F93" w:rsidRPr="00314464" w:rsidRDefault="00BB2F93" w:rsidP="00BB2F93">
      <w:pPr>
        <w:rPr>
          <w:sz w:val="16"/>
        </w:rPr>
      </w:pPr>
      <w:r w:rsidRPr="00314464">
        <w:rPr>
          <w:sz w:val="16"/>
        </w:rPr>
        <w:t>With this brief overview in mind, in the following section, I describe how a pragmatist feminist perspective compares with the antiwar feminist position outlined by Cohn and Ruddick in Chapter 21 with respect to the specific issues addressed by this volume.</w:t>
      </w:r>
    </w:p>
    <w:p w:rsidR="00BB2F93" w:rsidRPr="00314464" w:rsidRDefault="00BB2F93" w:rsidP="00BB2F93">
      <w:pPr>
        <w:rPr>
          <w:sz w:val="16"/>
        </w:rPr>
      </w:pPr>
      <w:r w:rsidRPr="00314464">
        <w:rPr>
          <w:sz w:val="16"/>
        </w:rPr>
        <w:t>SOURCES AND PRINCIPLES</w:t>
      </w:r>
      <w:r w:rsidRPr="00314464">
        <w:rPr>
          <w:sz w:val="16"/>
        </w:rPr>
        <w:tab/>
      </w:r>
    </w:p>
    <w:p w:rsidR="00BB2F93" w:rsidRPr="00314464" w:rsidRDefault="00BB2F93" w:rsidP="00BB2F93">
      <w:pPr>
        <w:rPr>
          <w:sz w:val="16"/>
        </w:rPr>
      </w:pPr>
      <w:r w:rsidRPr="00314464">
        <w:rPr>
          <w:rStyle w:val="StyleUnderline"/>
        </w:rPr>
        <w:t xml:space="preserve">Although pragmatist feminism itself does not directly provide general norms governing the use of weapons in war, it does so indirectly through its affirmation of elements of </w:t>
      </w:r>
      <w:proofErr w:type="spellStart"/>
      <w:r w:rsidRPr="00314464">
        <w:rPr>
          <w:rStyle w:val="StyleUnderline"/>
        </w:rPr>
        <w:t>justwar</w:t>
      </w:r>
      <w:proofErr w:type="spellEnd"/>
      <w:r w:rsidRPr="00314464">
        <w:rPr>
          <w:rStyle w:val="StyleUnderline"/>
        </w:rPr>
        <w:t xml:space="preserve"> theory</w:t>
      </w:r>
      <w:r w:rsidRPr="00314464">
        <w:rPr>
          <w:sz w:val="16"/>
        </w:rPr>
        <w:t xml:space="preserve">, as described below. </w:t>
      </w:r>
      <w:r w:rsidRPr="00314464">
        <w:rPr>
          <w:rStyle w:val="StyleUnderline"/>
        </w:rPr>
        <w:t>Pragmatist feminism does not categorically rule out the use of armed force or engagement</w:t>
      </w:r>
      <w:r w:rsidRPr="00314464">
        <w:rPr>
          <w:sz w:val="16"/>
        </w:rPr>
        <w:t xml:space="preserve"> in war. </w:t>
      </w:r>
      <w:r w:rsidRPr="00314464">
        <w:rPr>
          <w:rStyle w:val="StyleUnderline"/>
        </w:rPr>
        <w:t>Its pragmatist perspective steers in a different direction from the antiwar feminists' "practical" opposition to war. Whereas the realist tradition has been unduly pessimistic in its assumption that war and armed conflict are necessary, certain, and inevitable, on a pragmatist feminist view, antiwar feminist thinking tends to be unduly optimistic about the human capacity to transcend the use of violent methods of resolving disputes</w:t>
      </w:r>
      <w:r w:rsidRPr="00314464">
        <w:rPr>
          <w:sz w:val="16"/>
        </w:rPr>
        <w:t xml:space="preserve">, given the consistent and </w:t>
      </w:r>
      <w:r w:rsidRPr="00314464">
        <w:rPr>
          <w:sz w:val="16"/>
        </w:rPr>
        <w:lastRenderedPageBreak/>
        <w:t>continual resort to such means throughout most of human history.</w:t>
      </w:r>
    </w:p>
    <w:p w:rsidR="00BB2F93" w:rsidRPr="00314464" w:rsidRDefault="00BB2F93" w:rsidP="00BB2F93">
      <w:pPr>
        <w:rPr>
          <w:rStyle w:val="StyleUnderline"/>
        </w:rPr>
      </w:pPr>
      <w:r w:rsidRPr="00314464">
        <w:rPr>
          <w:rStyle w:val="StyleUnderline"/>
        </w:rPr>
        <w:t>From a pragmatist feminist perspective, the historical and contemporary experience of the repeated resort to violence and the inability of humanity thus far to develop alternative mechanisms for resolving large-scale disputes suggests the likelihood of future wars and armed conflicts.</w:t>
      </w:r>
      <w:r w:rsidRPr="00314464">
        <w:rPr>
          <w:sz w:val="16"/>
        </w:rPr>
        <w:t xml:space="preserve"> In light of this history, </w:t>
      </w:r>
      <w:r w:rsidRPr="00314464">
        <w:rPr>
          <w:rStyle w:val="StyleUnderline"/>
        </w:rPr>
        <w:t xml:space="preserve">overcoming the "war culture" </w:t>
      </w:r>
      <w:r w:rsidRPr="00314464">
        <w:rPr>
          <w:sz w:val="16"/>
        </w:rPr>
        <w:t xml:space="preserve">that antiwar feminists view so unfavorably </w:t>
      </w:r>
      <w:r w:rsidRPr="00314464">
        <w:rPr>
          <w:rStyle w:val="StyleUnderline"/>
        </w:rPr>
        <w:t>can be possible only outside the immediate situation of armed conflict.</w:t>
      </w:r>
      <w:r w:rsidRPr="00314464">
        <w:rPr>
          <w:sz w:val="16"/>
        </w:rPr>
        <w:t xml:space="preserve"> Once the aggressor has struck or threatens to do so imminently, it is too late to change our societies and ourselves in order to avoid war. Rather, </w:t>
      </w:r>
      <w:r w:rsidRPr="00314464">
        <w:rPr>
          <w:rStyle w:val="StyleUnderline"/>
        </w:rPr>
        <w:t>it is</w:t>
      </w:r>
      <w:r w:rsidRPr="00314464">
        <w:rPr>
          <w:sz w:val="16"/>
        </w:rPr>
        <w:t xml:space="preserve"> then </w:t>
      </w:r>
      <w:r w:rsidRPr="00314464">
        <w:rPr>
          <w:rStyle w:val="StyleUnderline"/>
        </w:rPr>
        <w:t>necessary to act in order to avoid annihilation in one form or another.</w:t>
      </w:r>
    </w:p>
    <w:p w:rsidR="00BB2F93" w:rsidRPr="00314464" w:rsidRDefault="00BB2F93" w:rsidP="00BB2F93">
      <w:pPr>
        <w:rPr>
          <w:sz w:val="16"/>
        </w:rPr>
      </w:pPr>
      <w:r w:rsidRPr="00314464">
        <w:rPr>
          <w:rStyle w:val="StyleUnderline"/>
        </w:rPr>
        <w:t xml:space="preserve">Given its view that some wars and some opposition to war and armed conflicts are morally necessary to protect ourselves and others from harm, pragmatist feminists seek to impose moral limits on the harm and suffering to the minimum necessary. </w:t>
      </w:r>
      <w:r w:rsidRPr="00314464">
        <w:rPr>
          <w:sz w:val="16"/>
        </w:rPr>
        <w:t xml:space="preserve">Despite an awareness of its limitations,22 </w:t>
      </w:r>
      <w:r w:rsidRPr="00314464">
        <w:rPr>
          <w:rStyle w:val="StyleUnderline"/>
        </w:rPr>
        <w:t>a pragmatist feminist perspective considers just war theory to provide a flexible and modifiable set of criteria for attempting to act morally and in accordance with principles of justice, both in entering into an armed conflict</w:t>
      </w:r>
      <w:r w:rsidRPr="00314464">
        <w:rPr>
          <w:sz w:val="16"/>
        </w:rPr>
        <w:t xml:space="preserve"> (jus ad bellum) </w:t>
      </w:r>
      <w:r w:rsidRPr="00314464">
        <w:rPr>
          <w:rStyle w:val="StyleUnderline"/>
        </w:rPr>
        <w:t>and in the actual engagement of that conflict</w:t>
      </w:r>
      <w:r w:rsidRPr="00314464">
        <w:rPr>
          <w:sz w:val="16"/>
        </w:rPr>
        <w:t xml:space="preserve"> (jus in bello). In particular, </w:t>
      </w:r>
      <w:r w:rsidRPr="00314464">
        <w:rPr>
          <w:rStyle w:val="StyleUnderline"/>
        </w:rPr>
        <w:t>pragmatist feminism shares just war's starting premise of a strong presumption against the legitimacy of the use of armed force and violence to resolve conflicts.</w:t>
      </w:r>
    </w:p>
    <w:p w:rsidR="00BB2F93" w:rsidRPr="00314464" w:rsidRDefault="00BB2F93" w:rsidP="00BB2F93">
      <w:pPr>
        <w:rPr>
          <w:rStyle w:val="StyleUnderline"/>
        </w:rPr>
      </w:pPr>
      <w:r w:rsidRPr="00314464">
        <w:rPr>
          <w:sz w:val="16"/>
        </w:rPr>
        <w:t xml:space="preserve">A pragmatist feminist perspective thus rejects Cohn's and Ruddick's contention that </w:t>
      </w:r>
      <w:proofErr w:type="spellStart"/>
      <w:r w:rsidRPr="00314464">
        <w:rPr>
          <w:sz w:val="16"/>
        </w:rPr>
        <w:t>justwar</w:t>
      </w:r>
      <w:proofErr w:type="spellEnd"/>
      <w:r w:rsidRPr="00314464">
        <w:rPr>
          <w:sz w:val="16"/>
        </w:rPr>
        <w:t xml:space="preserve"> theorists "implicitly accept war as a practice even when condemning particular wars."23 </w:t>
      </w:r>
      <w:r w:rsidRPr="00314464">
        <w:rPr>
          <w:rStyle w:val="StyleUnderline"/>
        </w:rPr>
        <w:t>Recognizing the historical and global reality of war making and armed force as means of resolving conflicts and adopting strategies to maximize justice and minimize immorality when such means are adopted is not the same as "implicitly accepting the practices of war,</w:t>
      </w:r>
      <w:r w:rsidRPr="00314464">
        <w:rPr>
          <w:sz w:val="16"/>
        </w:rPr>
        <w:t xml:space="preserve">" at least in the absence of demonstrably effective means of eliminating such conflicts. </w:t>
      </w:r>
      <w:r w:rsidRPr="00314464">
        <w:rPr>
          <w:rStyle w:val="StyleUnderline"/>
        </w:rPr>
        <w:t>To ignore the reality of the continuing resort to war and armed force is itself to revert to abstraction rather than offering a practical method for eliminating the human suffering and incalculable damage caused by war and armed conflict.</w:t>
      </w:r>
    </w:p>
    <w:p w:rsidR="00BB2F93" w:rsidRPr="006B6A76" w:rsidRDefault="00BB2F93" w:rsidP="00BB2F93">
      <w:pPr>
        <w:rPr>
          <w:rStyle w:val="StyleUnderline"/>
        </w:rPr>
      </w:pPr>
      <w:r w:rsidRPr="006B6A76">
        <w:rPr>
          <w:sz w:val="16"/>
        </w:rPr>
        <w:t xml:space="preserve">Here Colin and Ruddick reveal (intentionally or otherwise) their </w:t>
      </w:r>
      <w:proofErr w:type="spellStart"/>
      <w:r w:rsidRPr="006B6A76">
        <w:rPr>
          <w:sz w:val="16"/>
        </w:rPr>
        <w:t>situatedness</w:t>
      </w:r>
      <w:proofErr w:type="spellEnd"/>
      <w:r w:rsidRPr="006B6A76">
        <w:rPr>
          <w:sz w:val="16"/>
        </w:rPr>
        <w:t xml:space="preserve"> as citizens of a war-making state, one that has had the choice in many, if not all, instances since the mid-twentieth century, at least, of deciding whether or not to go to war</w:t>
      </w:r>
      <w:r w:rsidRPr="006B6A76">
        <w:rPr>
          <w:rStyle w:val="StyleUnderline"/>
        </w:rPr>
        <w:t>. Just as Cohn and Ruddick criticize just war theory for failing to explore nonviolent alternatives once a just cause is determined or war has begun, their antiwar feminist approach fails to offer concrete suggestions for avoiding armed conflict when a nation or people is confronted with armed aggression or assault by others, the situation where the options boil down to "fight or die." This perspective fails to look at war from the point of view of the aggressed-against, when armed conflict becomes a necessity in order to retain national and/or cultural and/or ethnic identity from subjugation by the aggressor(s). In such circumstances, the moral necessity of armed force looks quite different.</w:t>
      </w:r>
      <w:r w:rsidRPr="006B6A76">
        <w:rPr>
          <w:sz w:val="16"/>
        </w:rPr>
        <w:t xml:space="preserve"> And in such circumstances, </w:t>
      </w:r>
      <w:r w:rsidRPr="006B6A76">
        <w:rPr>
          <w:rStyle w:val="StyleUnderline"/>
        </w:rPr>
        <w:t>the threatened use of WMD can be seen as less evil than the alternatives, such as doing nothing and being conquered or fighting a conventional war and faring poorly.</w:t>
      </w:r>
    </w:p>
    <w:p w:rsidR="00BB2F93" w:rsidRPr="006B6A76" w:rsidRDefault="00BB2F93" w:rsidP="00BB2F93">
      <w:pPr>
        <w:rPr>
          <w:rStyle w:val="StyleUnderline"/>
        </w:rPr>
      </w:pPr>
      <w:r w:rsidRPr="006B6A76">
        <w:rPr>
          <w:rStyle w:val="StyleUnderline"/>
        </w:rPr>
        <w:t>Rather than reverting to abstract thinking about war, pragmatist feminism affirms just war theory's casuistic approach to particular armed conflicts as well as its position that such means are sometimes morally justifiable</w:t>
      </w:r>
      <w:r w:rsidRPr="006B6A76">
        <w:rPr>
          <w:sz w:val="16"/>
        </w:rPr>
        <w:t xml:space="preserve"> or even morally obligator)' </w:t>
      </w:r>
      <w:r w:rsidRPr="006B6A76">
        <w:rPr>
          <w:rStyle w:val="StyleUnderline"/>
        </w:rPr>
        <w:t>in order to protect oneself</w:t>
      </w:r>
      <w:r w:rsidRPr="006B6A76">
        <w:rPr>
          <w:sz w:val="16"/>
        </w:rPr>
        <w:t xml:space="preserve"> (individual or nation) </w:t>
      </w:r>
      <w:r w:rsidRPr="006B6A76">
        <w:rPr>
          <w:rStyle w:val="StyleUnderline"/>
        </w:rPr>
        <w:t>or innocent third parties.</w:t>
      </w:r>
      <w:r w:rsidRPr="006B6A76">
        <w:rPr>
          <w:sz w:val="16"/>
        </w:rPr>
        <w:t xml:space="preserve"> Further, </w:t>
      </w:r>
      <w:r w:rsidRPr="006B6A76">
        <w:rPr>
          <w:rStyle w:val="StyleUnderline"/>
        </w:rPr>
        <w:t>pragmatist feminism affirms just war thinking's attention to particular conflicts rather than war in the abstract and its stance of moderation and of imposing the minimal suffering necessary to accomplish the objective of restoring the peace.</w:t>
      </w:r>
      <w:r w:rsidRPr="006B6A76">
        <w:rPr>
          <w:sz w:val="16"/>
        </w:rPr>
        <w:t xml:space="preserve">24 Thus, </w:t>
      </w:r>
      <w:r w:rsidRPr="006B6A76">
        <w:rPr>
          <w:rStyle w:val="StyleUnderline"/>
        </w:rPr>
        <w:t>with respect to the military response of the United States to the September 11 terrorist attacks, a pragmatist feminist application of just war criteria yields the conclusion that the jus ad bellum principles of "last resort" and "proportionality," as well as the in hello principles of "proportionality" and "discrimination," were not satisfied.</w:t>
      </w:r>
    </w:p>
    <w:p w:rsidR="00BB2F93" w:rsidRPr="006B6A76" w:rsidRDefault="00BB2F93" w:rsidP="00BB2F93">
      <w:pPr>
        <w:rPr>
          <w:rStyle w:val="StyleUnderline"/>
        </w:rPr>
      </w:pPr>
      <w:r w:rsidRPr="006B6A76">
        <w:rPr>
          <w:rStyle w:val="StyleUnderline"/>
        </w:rPr>
        <w:t>A second difference in the two feminist perspectives emerges out of the antiwar feminist observation that war and militarism are not separate from everyday life but integral aspects of it.</w:t>
      </w:r>
      <w:r w:rsidRPr="006B6A76">
        <w:rPr>
          <w:sz w:val="16"/>
        </w:rPr>
        <w:t xml:space="preserve">25 </w:t>
      </w:r>
      <w:proofErr w:type="gramStart"/>
      <w:r w:rsidRPr="006B6A76">
        <w:rPr>
          <w:rStyle w:val="StyleUnderline"/>
        </w:rPr>
        <w:t>While</w:t>
      </w:r>
      <w:proofErr w:type="gramEnd"/>
      <w:r w:rsidRPr="006B6A76">
        <w:rPr>
          <w:rStyle w:val="StyleUnderline"/>
        </w:rPr>
        <w:t xml:space="preserve"> this is an extremely important insight into the underlying conditions of war and militarism, it needs to be joined with alternative proposals for addressing the "large-scale military conflict." </w:t>
      </w:r>
      <w:r w:rsidRPr="006B6A76">
        <w:rPr>
          <w:sz w:val="16"/>
        </w:rPr>
        <w:t xml:space="preserve">There has been scant attention to this issue in antiwar feminist scholarship. </w:t>
      </w:r>
      <w:r w:rsidRPr="006B6A76">
        <w:rPr>
          <w:rStyle w:val="StyleUnderline"/>
        </w:rPr>
        <w:t>Even if one assumes,</w:t>
      </w:r>
      <w:r w:rsidRPr="006B6A76">
        <w:rPr>
          <w:sz w:val="16"/>
        </w:rPr>
        <w:t xml:space="preserve"> as antiwar feminists do, </w:t>
      </w:r>
      <w:r w:rsidRPr="006B6A76">
        <w:rPr>
          <w:rStyle w:val="StyleUnderline"/>
        </w:rPr>
        <w:t xml:space="preserve">that war is a "presence" in everyday life and not merely a discrete "event" that </w:t>
      </w:r>
      <w:r w:rsidRPr="006B6A76">
        <w:rPr>
          <w:rStyle w:val="StyleUnderline"/>
        </w:rPr>
        <w:lastRenderedPageBreak/>
        <w:t>occasionally "erupts,"</w:t>
      </w:r>
      <w:r w:rsidRPr="006B6A76">
        <w:rPr>
          <w:sz w:val="16"/>
        </w:rPr>
        <w:t xml:space="preserve">26 </w:t>
      </w:r>
      <w:r w:rsidRPr="006B6A76">
        <w:rPr>
          <w:rStyle w:val="StyleUnderline"/>
        </w:rPr>
        <w:t xml:space="preserve">it is nonetheless the case that "war" is more damaging and harmful, and creates greater suffering in a multiplicity of ways, than the absence of war. Pragmatist feminist thinking about the ethics of WMD is attentive to how such differences in consequences differentiate war from “everyday life.” </w:t>
      </w:r>
    </w:p>
    <w:p w:rsidR="00BB2F93" w:rsidRPr="006B6A76" w:rsidRDefault="00BB2F93" w:rsidP="00BB2F93">
      <w:pPr>
        <w:rPr>
          <w:rStyle w:val="StyleUnderline"/>
        </w:rPr>
      </w:pPr>
      <w:r w:rsidRPr="006B6A76">
        <w:rPr>
          <w:sz w:val="16"/>
        </w:rPr>
        <w:t>A third significant area of difference between the two types of feminist theories concerns responses to the causes of war</w:t>
      </w:r>
      <w:r w:rsidRPr="006B6A76">
        <w:rPr>
          <w:rStyle w:val="StyleUnderline"/>
        </w:rPr>
        <w:t xml:space="preserve">. Whereas pragmatist feminists agree with antiwar feminists that wars are partially a mutual construction, they also insist that some wars have much more to do with unjust aggression for which opposing sides do not share equal responsibility. </w:t>
      </w:r>
      <w:r w:rsidRPr="006B6A76">
        <w:rPr>
          <w:sz w:val="16"/>
        </w:rPr>
        <w:t xml:space="preserve">Antiwar feminism fails to accept that </w:t>
      </w:r>
      <w:r w:rsidRPr="006B6A76">
        <w:rPr>
          <w:rStyle w:val="StyleUnderline"/>
        </w:rPr>
        <w:t xml:space="preserve">some wars are not only necessary as a matter of prudence, but also morally justifiable on feminist grounds, for example, humanitarian intervention to end the severe oppression of innocent victims. </w:t>
      </w:r>
    </w:p>
    <w:p w:rsidR="00BB2F93" w:rsidRPr="006B6A76" w:rsidRDefault="00BB2F93" w:rsidP="00BB2F93">
      <w:pPr>
        <w:rPr>
          <w:sz w:val="16"/>
        </w:rPr>
      </w:pPr>
      <w:r w:rsidRPr="006B6A76">
        <w:rPr>
          <w:sz w:val="16"/>
        </w:rPr>
        <w:t xml:space="preserve">For a pragmatist feminist, </w:t>
      </w:r>
      <w:r w:rsidRPr="006B6A76">
        <w:rPr>
          <w:rStyle w:val="StyleUnderline"/>
        </w:rPr>
        <w:t>the current state of international affairs unfortunately requires consideration of the circumstances in which the threatened or actual use of such weapons for defensive or deterrent purposes may be morally allowable or even morally necessary.</w:t>
      </w:r>
      <w:r w:rsidRPr="006B6A76">
        <w:rPr>
          <w:sz w:val="16"/>
        </w:rPr>
        <w:t xml:space="preserve"> Given these circumstances, </w:t>
      </w:r>
      <w:r w:rsidRPr="006B6A76">
        <w:rPr>
          <w:rStyle w:val="StyleUnderline"/>
        </w:rPr>
        <w:t>pragmatist feminism considers the just war tradition to provide a morally useful source of norms relating to the use of weapons in war.</w:t>
      </w:r>
      <w:r w:rsidRPr="006B6A76">
        <w:rPr>
          <w:sz w:val="16"/>
        </w:rPr>
        <w:t xml:space="preserve">  </w:t>
      </w:r>
    </w:p>
    <w:p w:rsidR="00BB2F93" w:rsidRPr="00BB2F93" w:rsidRDefault="00BB2F93" w:rsidP="00BB2F93"/>
    <w:p w:rsidR="00BB2F93" w:rsidRPr="003B4683" w:rsidRDefault="00301AC5" w:rsidP="00BB2F93">
      <w:pPr>
        <w:pStyle w:val="Heading3"/>
      </w:pPr>
      <w:r>
        <w:lastRenderedPageBreak/>
        <w:t>A2: Deterrence Links</w:t>
      </w:r>
    </w:p>
    <w:p w:rsidR="006B6A76" w:rsidRPr="006B6A76" w:rsidRDefault="006B6A76" w:rsidP="006B6A76">
      <w:pPr>
        <w:pStyle w:val="Heading4"/>
      </w:pPr>
      <w:r>
        <w:t xml:space="preserve">Nuclear deterrence is the only effective way to prevent the use of nuclear weapons in total war, and a complete abandonment of this </w:t>
      </w:r>
      <w:r w:rsidR="00306B91">
        <w:t xml:space="preserve">feminist pragmatic </w:t>
      </w:r>
      <w:r>
        <w:t xml:space="preserve">strategy strips the US of its ability to mitigate oppression of nations or peoples by other countries armed with WMDs. </w:t>
      </w:r>
    </w:p>
    <w:p w:rsidR="006B6A76" w:rsidRDefault="006B6A76" w:rsidP="006B6A76">
      <w:r w:rsidRPr="00314464">
        <w:rPr>
          <w:rStyle w:val="Style13ptBold"/>
        </w:rPr>
        <w:t>Peach 04</w:t>
      </w:r>
      <w:r>
        <w:t xml:space="preserve"> [Lucinda Peach, Professor in the Department of Philosophy and Religion at American University, “A Pragmatic Feminist Approach to the Ethics of Weapons of Mass Destruction,” in </w:t>
      </w:r>
      <w:r w:rsidRPr="00314464">
        <w:rPr>
          <w:i/>
        </w:rPr>
        <w:t>Ethics and Weapons of Mass Destruction: Religious and Secular Perspectives</w:t>
      </w:r>
      <w:r>
        <w:t xml:space="preserve">, ed. Hashmi, 2004, </w:t>
      </w:r>
      <w:proofErr w:type="spellStart"/>
      <w:r>
        <w:t>pg</w:t>
      </w:r>
      <w:proofErr w:type="spellEnd"/>
      <w:r>
        <w:t xml:space="preserve"> 436-441]//JIH</w:t>
      </w:r>
    </w:p>
    <w:p w:rsidR="00BB2F93" w:rsidRPr="006B6A76" w:rsidRDefault="00BB2F93" w:rsidP="00BB2F93">
      <w:pPr>
        <w:rPr>
          <w:rStyle w:val="StyleUnderline"/>
        </w:rPr>
      </w:pPr>
      <w:r w:rsidRPr="006B6A76">
        <w:rPr>
          <w:rStyle w:val="StyleUnderline"/>
        </w:rPr>
        <w:t>Antiwar feminists highlight an important issue often lacking in discussions of the morality of deterrence by emphasizing the unstated costs of the development, deployment, maintenance, and disposal of WMD, including the diversion of funds that otherwise might be available for social welfare programs, the costs of disposing of hazardous wastes, exposure to radiation, and so on.</w:t>
      </w:r>
      <w:r w:rsidRPr="006B6A76">
        <w:rPr>
          <w:sz w:val="16"/>
        </w:rPr>
        <w:t xml:space="preserve"> In addition, </w:t>
      </w:r>
      <w:r w:rsidRPr="006B6A76">
        <w:rPr>
          <w:rStyle w:val="StyleUnderline"/>
        </w:rPr>
        <w:t>the effectiveness of nuclear deterrence as an inhibitor of armed aggression is dubious in the post-cold war era, dominated by “internal” armed conflicts that do not directly involve one (nuclear) nation pitted against another, and the growing threat of terrorist tactics such as those used by al-</w:t>
      </w:r>
      <w:proofErr w:type="spellStart"/>
      <w:r w:rsidRPr="006B6A76">
        <w:rPr>
          <w:rStyle w:val="StyleUnderline"/>
        </w:rPr>
        <w:t>Qa’ida</w:t>
      </w:r>
      <w:proofErr w:type="spellEnd"/>
      <w:r w:rsidRPr="006B6A76">
        <w:rPr>
          <w:rStyle w:val="StyleUnderline"/>
        </w:rPr>
        <w:t xml:space="preserve"> on September 11, 2001.</w:t>
      </w:r>
      <w:r w:rsidRPr="006B6A76">
        <w:rPr>
          <w:sz w:val="16"/>
        </w:rPr>
        <w:t xml:space="preserve"> Despite these costs, </w:t>
      </w:r>
      <w:r w:rsidRPr="006B6A76">
        <w:rPr>
          <w:rStyle w:val="StyleUnderline"/>
        </w:rPr>
        <w:t xml:space="preserve">pragmatic feminist strategy deals with existing actualities, not utopian ideals. Deterrence has been “successful,” if success can be measured in terms of the lack of the use of nuclear weapons for nearly fifty years. </w:t>
      </w:r>
    </w:p>
    <w:p w:rsidR="00BB2F93" w:rsidRPr="006B6A76" w:rsidRDefault="00BB2F93" w:rsidP="00BB2F93">
      <w:pPr>
        <w:rPr>
          <w:sz w:val="16"/>
        </w:rPr>
      </w:pPr>
      <w:r w:rsidRPr="006B6A76">
        <w:rPr>
          <w:rStyle w:val="StyleUnderline"/>
        </w:rPr>
        <w:t>Looking “pragmatically” at human history – and the scant possibility that nations that have already developed weapons of mass destruction will voluntarily destroy them</w:t>
      </w:r>
      <w:r w:rsidRPr="006B6A76">
        <w:rPr>
          <w:sz w:val="16"/>
        </w:rPr>
        <w:t xml:space="preserve"> (all of them, that is) </w:t>
      </w:r>
      <w:r w:rsidRPr="006B6A76">
        <w:rPr>
          <w:rStyle w:val="StyleUnderline"/>
        </w:rPr>
        <w:t>or be deterred from ever using them in the absence of a credible threat that such use would be met by equal or greater force – the possession of WMD for purposes of deterrence may be morally necessary</w:t>
      </w:r>
      <w:r w:rsidRPr="006B6A76">
        <w:rPr>
          <w:sz w:val="16"/>
        </w:rPr>
        <w:t xml:space="preserve">, at least </w:t>
      </w:r>
      <w:r w:rsidRPr="006B6A76">
        <w:rPr>
          <w:rStyle w:val="StyleUnderline"/>
        </w:rPr>
        <w:t>given current geopolitical realities</w:t>
      </w:r>
      <w:r w:rsidRPr="006B6A76">
        <w:rPr>
          <w:sz w:val="16"/>
        </w:rPr>
        <w:t xml:space="preserve">. As military philosopher </w:t>
      </w:r>
      <w:proofErr w:type="spellStart"/>
      <w:r w:rsidRPr="006B6A76">
        <w:rPr>
          <w:sz w:val="16"/>
        </w:rPr>
        <w:t>Malham</w:t>
      </w:r>
      <w:proofErr w:type="spellEnd"/>
      <w:r w:rsidRPr="006B6A76">
        <w:rPr>
          <w:sz w:val="16"/>
        </w:rPr>
        <w:t xml:space="preserve"> </w:t>
      </w:r>
      <w:proofErr w:type="spellStart"/>
      <w:r w:rsidRPr="006B6A76">
        <w:rPr>
          <w:sz w:val="16"/>
        </w:rPr>
        <w:t>Wakin</w:t>
      </w:r>
      <w:proofErr w:type="spellEnd"/>
      <w:r w:rsidRPr="006B6A76">
        <w:rPr>
          <w:sz w:val="16"/>
        </w:rPr>
        <w:t xml:space="preserve"> suggests: </w:t>
      </w:r>
    </w:p>
    <w:p w:rsidR="00BB2F93" w:rsidRPr="006B6A76" w:rsidRDefault="00BB2F93" w:rsidP="00BB2F93">
      <w:pPr>
        <w:rPr>
          <w:sz w:val="16"/>
        </w:rPr>
      </w:pPr>
      <w:r w:rsidRPr="006B6A76">
        <w:rPr>
          <w:rStyle w:val="StyleUnderline"/>
        </w:rPr>
        <w:t xml:space="preserve">When we ask whether nuclear deterrence is the only effective way to prevent the use of nuclear weapons in a total war, we </w:t>
      </w:r>
      <w:r w:rsidRPr="006B6A76">
        <w:rPr>
          <w:sz w:val="16"/>
        </w:rPr>
        <w:t xml:space="preserve">must be sure to </w:t>
      </w:r>
      <w:r w:rsidRPr="006B6A76">
        <w:rPr>
          <w:rStyle w:val="StyleUnderline"/>
        </w:rPr>
        <w:t>do so in the context of the actual world situation</w:t>
      </w:r>
      <w:r w:rsidRPr="006B6A76">
        <w:rPr>
          <w:sz w:val="16"/>
        </w:rPr>
        <w:t xml:space="preserve"> we now find ourselves in, a situation </w:t>
      </w:r>
      <w:r w:rsidRPr="006B6A76">
        <w:rPr>
          <w:rStyle w:val="StyleUnderline"/>
        </w:rPr>
        <w:t xml:space="preserve">that includes a very large number of nuclear warheads in the possession of several nations and in least one of those nations many of those nuclear weapons are aimed at the United States and its NATO allies. </w:t>
      </w:r>
      <w:r w:rsidRPr="006B6A76">
        <w:rPr>
          <w:sz w:val="16"/>
        </w:rPr>
        <w:t xml:space="preserve">In that realistic context is it reasonable to suppose that a nuclear balance is better calculated to deter total war than a nuclear imbalance? </w:t>
      </w:r>
    </w:p>
    <w:p w:rsidR="00BB2F93" w:rsidRPr="006B6A76" w:rsidRDefault="00BB2F93" w:rsidP="00BB2F93">
      <w:pPr>
        <w:rPr>
          <w:rStyle w:val="StyleUnderline"/>
        </w:rPr>
      </w:pPr>
      <w:r w:rsidRPr="006B6A76">
        <w:rPr>
          <w:rStyle w:val="StyleUnderline"/>
        </w:rPr>
        <w:t>Given the goal of pragmatist feminism to “end oppression,” including the domination and control of some nations and peoples by others, and given that the possession and threatened use of WMD have become one of the most effective means by which nations in the world today assert their power, deterrence is morally necessary to help ensure against the oppression of some nations or peoples by others armed with WMD.</w:t>
      </w:r>
    </w:p>
    <w:p w:rsidR="00BB2F93" w:rsidRPr="006B6A76" w:rsidRDefault="00BB2F93" w:rsidP="00BB2F93">
      <w:pPr>
        <w:rPr>
          <w:rStyle w:val="StyleUnderline"/>
        </w:rPr>
      </w:pPr>
      <w:r w:rsidRPr="006B6A76">
        <w:rPr>
          <w:sz w:val="16"/>
        </w:rPr>
        <w:t xml:space="preserve">However, </w:t>
      </w:r>
      <w:r w:rsidRPr="006B6A76">
        <w:rPr>
          <w:rStyle w:val="StyleUnderline"/>
        </w:rPr>
        <w:t>since the goal of international peace and security can never be fully achieved while nuclear and other WMD exist</w:t>
      </w:r>
      <w:r w:rsidRPr="006B6A76">
        <w:rPr>
          <w:sz w:val="16"/>
        </w:rPr>
        <w:t xml:space="preserve">, whether for defensive, deterrent, or other purposes, </w:t>
      </w:r>
      <w:r w:rsidRPr="006B6A76">
        <w:rPr>
          <w:rStyle w:val="StyleUnderline"/>
        </w:rPr>
        <w:t>pragmatist feminists allow for the interim use of deterrence only in the context of active efforts by nuclear nations to bring about multilateral disarmament, such as that called for by the Nonproliferation Treaty (NPT). Pragmatist feminists</w:t>
      </w:r>
      <w:r w:rsidRPr="006B6A76">
        <w:rPr>
          <w:sz w:val="16"/>
        </w:rPr>
        <w:t xml:space="preserve"> thus </w:t>
      </w:r>
      <w:r w:rsidRPr="006B6A76">
        <w:rPr>
          <w:rStyle w:val="StyleUnderline"/>
        </w:rPr>
        <w:t>disagree with the antiwar feminist rejection of any use of nuclear weapons, even for deterrence purposes, arguing for such use as a temporary, interim strategy through the process of mutual disarmament.</w:t>
      </w:r>
    </w:p>
    <w:p w:rsidR="00BB2F93" w:rsidRPr="006B6A76" w:rsidRDefault="00BB2F93" w:rsidP="00BB2F93">
      <w:pPr>
        <w:rPr>
          <w:rStyle w:val="StyleUnderline"/>
        </w:rPr>
      </w:pPr>
      <w:r w:rsidRPr="006B6A76">
        <w:rPr>
          <w:sz w:val="16"/>
        </w:rPr>
        <w:t xml:space="preserve">Therefore, </w:t>
      </w:r>
      <w:r w:rsidRPr="006B6A76">
        <w:rPr>
          <w:rStyle w:val="StyleUnderline"/>
        </w:rPr>
        <w:t>while pragmatist feminists might agree with antiwar feminists that nuclear weapons never should have been invented or</w:t>
      </w:r>
      <w:r w:rsidRPr="006B6A76">
        <w:rPr>
          <w:sz w:val="16"/>
        </w:rPr>
        <w:t xml:space="preserve">, once invented, never should have been </w:t>
      </w:r>
      <w:r w:rsidRPr="006B6A76">
        <w:rPr>
          <w:rStyle w:val="StyleUnderline"/>
        </w:rPr>
        <w:t xml:space="preserve">tested or deployed or used as the basis for </w:t>
      </w:r>
      <w:proofErr w:type="gramStart"/>
      <w:r w:rsidRPr="006B6A76">
        <w:rPr>
          <w:rStyle w:val="StyleUnderline"/>
        </w:rPr>
        <w:t>deterrence, that</w:t>
      </w:r>
      <w:proofErr w:type="gramEnd"/>
      <w:r w:rsidRPr="006B6A76">
        <w:rPr>
          <w:rStyle w:val="StyleUnderline"/>
        </w:rPr>
        <w:t xml:space="preserve"> is not the reality we find ourselves in today.</w:t>
      </w:r>
      <w:r w:rsidRPr="006B6A76">
        <w:rPr>
          <w:sz w:val="16"/>
        </w:rPr>
        <w:t xml:space="preserve"> Yes, </w:t>
      </w:r>
      <w:r w:rsidRPr="006B6A76">
        <w:rPr>
          <w:rStyle w:val="StyleUnderline"/>
        </w:rPr>
        <w:t>development and deployment must be factored into the ethical status of deterrence</w:t>
      </w:r>
      <w:r w:rsidRPr="006B6A76">
        <w:rPr>
          <w:sz w:val="16"/>
        </w:rPr>
        <w:t xml:space="preserve">, as antiwar feminists suggest. However, </w:t>
      </w:r>
      <w:r w:rsidRPr="006B6A76">
        <w:rPr>
          <w:rStyle w:val="StyleUnderline"/>
        </w:rPr>
        <w:t xml:space="preserve">these costs in and of themselves are not too high if viewed from the vantage point of the present, since much of the cost has, in effect, already been spent. The antiwar feminist point about the costs of development and deployment is highly relevant, however, to considering whether to build additional WMD for deterrence purposes. </w:t>
      </w:r>
    </w:p>
    <w:p w:rsidR="00BB2F93" w:rsidRPr="003B4683" w:rsidRDefault="00BB2F93" w:rsidP="00BB2F93">
      <w:pPr>
        <w:rPr>
          <w:sz w:val="16"/>
        </w:rPr>
      </w:pPr>
    </w:p>
    <w:p w:rsidR="00BC6D05" w:rsidRPr="009647C0" w:rsidRDefault="00BC6D05" w:rsidP="00BC6D05">
      <w:pPr>
        <w:pStyle w:val="Heading4"/>
      </w:pPr>
      <w:r>
        <w:lastRenderedPageBreak/>
        <w:t xml:space="preserve">The alternative’s attempt to isolate one root cause to war fails due to the infinite number of factors that influence the escalation of conflict – means empirics and incentive theory are the best methods for understanding war and you should prefer the 1AC’s promotion of peace through democracy and deterrence. </w:t>
      </w:r>
    </w:p>
    <w:p w:rsidR="00BC6D05" w:rsidRPr="003B4683" w:rsidRDefault="00BC6D05" w:rsidP="00BC6D05">
      <w:r w:rsidRPr="003B4683">
        <w:rPr>
          <w:rStyle w:val="Style13ptBold"/>
        </w:rPr>
        <w:t>Moore 4</w:t>
      </w:r>
      <w:r w:rsidRPr="003B4683">
        <w:t xml:space="preserve"> – Dir. Center for Security Law @ University of Virginia, 7-time Presidential appointee, &amp; Honorary Editor of the American Journal of International Law, Solving the War Puzzle: Beyond the Democratic Peace, John Norton Moore, pages 41-2.</w:t>
      </w:r>
    </w:p>
    <w:p w:rsidR="00BC6D05" w:rsidRPr="009647C0" w:rsidRDefault="00BC6D05" w:rsidP="00BC6D05">
      <w:pPr>
        <w:rPr>
          <w:rStyle w:val="StyleUnderline"/>
        </w:rPr>
      </w:pPr>
      <w:r w:rsidRPr="00870A50">
        <w:rPr>
          <w:rStyle w:val="StyleUnderline"/>
        </w:rPr>
        <w:t>If major interstate war is predominantly a product of a synergy between a potential nondemocratic aggressor and an absence of effective deterrence, what is the role of the many traditional "causes" of war?</w:t>
      </w:r>
      <w:r w:rsidRPr="009647C0">
        <w:rPr>
          <w:sz w:val="16"/>
        </w:rPr>
        <w:t xml:space="preserve"> Past, and many </w:t>
      </w:r>
      <w:r w:rsidRPr="00870A50">
        <w:rPr>
          <w:rStyle w:val="StyleUnderline"/>
        </w:rPr>
        <w:t xml:space="preserve">contemporary, theories of war have focused on the role of specific disputes between nations, ethnic and religious differences, arms races, poverty or social injustice, competition for resources, incidents and accidents, greed, fear, and perceptions of "honor," or many other such factors. Such factors </w:t>
      </w:r>
      <w:r w:rsidRPr="009647C0">
        <w:rPr>
          <w:sz w:val="16"/>
        </w:rPr>
        <w:t xml:space="preserve">may well </w:t>
      </w:r>
      <w:r w:rsidRPr="00870A50">
        <w:rPr>
          <w:rStyle w:val="StyleUnderline"/>
        </w:rPr>
        <w:t>play a role in motivating aggression or in serving as a means for generating fear and manipulating public opinion. The reality, however, is that</w:t>
      </w:r>
      <w:r w:rsidRPr="009647C0">
        <w:rPr>
          <w:sz w:val="16"/>
        </w:rPr>
        <w:t xml:space="preserve"> while some of these may have more potential to contribute to war than others, </w:t>
      </w:r>
      <w:r w:rsidRPr="00870A50">
        <w:rPr>
          <w:rStyle w:val="StyleUnderline"/>
        </w:rPr>
        <w:t xml:space="preserve">there may well be an infinite set of motivating factors, or human wants, motivating aggression. It is not the independent existence of such motivating factors for war but rather the circumstances permitting or encouraging high risk decisions leading to war that is the key to more effectively controlling war. </w:t>
      </w:r>
      <w:r w:rsidRPr="009647C0">
        <w:rPr>
          <w:sz w:val="16"/>
        </w:rPr>
        <w:t xml:space="preserve">And </w:t>
      </w:r>
      <w:r w:rsidRPr="00870A50">
        <w:rPr>
          <w:rStyle w:val="StyleUnderline"/>
        </w:rPr>
        <w:t xml:space="preserve">the same may also be true of democide. </w:t>
      </w:r>
      <w:r w:rsidRPr="009647C0">
        <w:rPr>
          <w:sz w:val="16"/>
        </w:rPr>
        <w:t xml:space="preserve">The early focus in the Rwanda slaughter on "ethnic conflict," as though Hutus and Tutsis had begun to slaughter each other through spontaneous combustion, distracted our attention from the reality that a nondemocratic Hutu regime had carefully planned and orchestrated a genocide against Rwandan Tutsis as well as its Hutu opponents.I1 Certainly </w:t>
      </w:r>
      <w:r w:rsidRPr="00870A50">
        <w:rPr>
          <w:rStyle w:val="StyleUnderline"/>
        </w:rPr>
        <w:t>if we were able to press a button and end poverty, racism, religious intolerance, injustice, and endless disputes, we would want to do so.</w:t>
      </w:r>
      <w:r w:rsidRPr="009647C0">
        <w:rPr>
          <w:sz w:val="16"/>
        </w:rPr>
        <w:t xml:space="preserve"> Indeed, </w:t>
      </w:r>
      <w:r w:rsidRPr="00870A50">
        <w:rPr>
          <w:rStyle w:val="StyleUnderline"/>
        </w:rPr>
        <w:t>democratic governments must remain committed to policies that will produce a better world by all measures of human progress. The broader achievement of democracy and the rule of law will itself assist in this progress. No one</w:t>
      </w:r>
      <w:r w:rsidRPr="009647C0">
        <w:rPr>
          <w:sz w:val="16"/>
        </w:rPr>
        <w:t xml:space="preserve">, however, </w:t>
      </w:r>
      <w:r w:rsidRPr="00870A50">
        <w:rPr>
          <w:rStyle w:val="StyleUnderline"/>
        </w:rPr>
        <w:t>has yet been able to demonstrate the kind of robust correlation with any of these "traditional" causes of war as is reflected in the "democratic peace."</w:t>
      </w:r>
      <w:r w:rsidRPr="009647C0">
        <w:rPr>
          <w:sz w:val="16"/>
        </w:rPr>
        <w:t xml:space="preserve"> Further, given the difficulties in overcoming many of these social problems, </w:t>
      </w:r>
      <w:r w:rsidRPr="00870A50">
        <w:rPr>
          <w:rStyle w:val="StyleUnderline"/>
        </w:rPr>
        <w:t>an approach to war exclusively dependent on their solution may be to doom us to war for generations to come.</w:t>
      </w:r>
      <w:r w:rsidRPr="009647C0">
        <w:rPr>
          <w:sz w:val="12"/>
        </w:rPr>
        <w:t>¶</w:t>
      </w:r>
      <w:r w:rsidRPr="009647C0">
        <w:rPr>
          <w:sz w:val="16"/>
        </w:rPr>
        <w:t xml:space="preserve"> </w:t>
      </w:r>
      <w:r w:rsidRPr="00870A50">
        <w:rPr>
          <w:rStyle w:val="StyleUnderline"/>
        </w:rPr>
        <w:t>A useful framework in thinking about the war puzzle is provided in the Kenneth Waltz classic Man, the State, and War</w:t>
      </w:r>
      <w:r w:rsidRPr="009647C0">
        <w:rPr>
          <w:sz w:val="16"/>
        </w:rPr>
        <w:t xml:space="preserve">,12 first published in 1954 for the Institute of War and Peace Studies, </w:t>
      </w:r>
      <w:r w:rsidRPr="00870A50">
        <w:rPr>
          <w:rStyle w:val="StyleUnderline"/>
        </w:rPr>
        <w:t xml:space="preserve">in which he notes that previous thinkers about the causes of war have tended to assign responsibility at one of the three levels of individual psychology, the nature of the state, or the nature of the international system. This tripartite level of analysis has subsequently been widely copied in the study of international relations. </w:t>
      </w:r>
      <w:r w:rsidRPr="009647C0">
        <w:rPr>
          <w:sz w:val="16"/>
        </w:rPr>
        <w:t xml:space="preserve">We might summarize my analysis in this classical construct by suggesting that </w:t>
      </w:r>
      <w:r w:rsidRPr="00870A50">
        <w:rPr>
          <w:rStyle w:val="StyleUnderline"/>
        </w:rPr>
        <w:t>the most critical variables are the second and third levels, or "images," of analysis. Government structures</w:t>
      </w:r>
      <w:r w:rsidRPr="009647C0">
        <w:rPr>
          <w:sz w:val="16"/>
        </w:rPr>
        <w:t xml:space="preserve">, at the second level, </w:t>
      </w:r>
      <w:r w:rsidRPr="00870A50">
        <w:rPr>
          <w:rStyle w:val="StyleUnderline"/>
        </w:rPr>
        <w:t>seem to play a central role in levels of aggressiveness in high risk behavior leading to major war.</w:t>
      </w:r>
      <w:r w:rsidRPr="009647C0">
        <w:rPr>
          <w:sz w:val="16"/>
        </w:rPr>
        <w:t xml:space="preserve"> In this, </w:t>
      </w:r>
      <w:r w:rsidRPr="00870A50">
        <w:rPr>
          <w:rStyle w:val="StyleUnderline"/>
        </w:rPr>
        <w:t xml:space="preserve">the "democratic peace" is an essential insight. </w:t>
      </w:r>
      <w:r w:rsidRPr="009647C0">
        <w:rPr>
          <w:sz w:val="16"/>
        </w:rPr>
        <w:t xml:space="preserve">The third level of analysis, </w:t>
      </w:r>
      <w:r w:rsidRPr="00870A50">
        <w:rPr>
          <w:rStyle w:val="StyleUnderline"/>
        </w:rPr>
        <w:t>the international system, or totality of external incentives influencing the decision for war, is also critical when government structures do not restrain such high risk behavior</w:t>
      </w:r>
      <w:r w:rsidRPr="009647C0">
        <w:rPr>
          <w:sz w:val="16"/>
        </w:rPr>
        <w:t xml:space="preserve"> </w:t>
      </w:r>
      <w:r w:rsidRPr="009647C0">
        <w:rPr>
          <w:sz w:val="12"/>
        </w:rPr>
        <w:t>¶</w:t>
      </w:r>
      <w:r w:rsidRPr="009647C0">
        <w:rPr>
          <w:sz w:val="16"/>
        </w:rPr>
        <w:t xml:space="preserve"> </w:t>
      </w:r>
      <w:r w:rsidRPr="00870A50">
        <w:rPr>
          <w:rStyle w:val="StyleUnderline"/>
        </w:rPr>
        <w:t>on their own.</w:t>
      </w:r>
      <w:r w:rsidRPr="009647C0">
        <w:rPr>
          <w:sz w:val="16"/>
        </w:rPr>
        <w:t xml:space="preserve"> Indeed, </w:t>
      </w:r>
      <w:r w:rsidRPr="00870A50">
        <w:rPr>
          <w:rStyle w:val="StyleUnderline"/>
        </w:rPr>
        <w:t>nondemocratic systems may not only fail to constrain inappropriate aggressive behavior, they may even massively enable it by placing the resources of the state at the disposal of a ruthless regime elite. It is not that the first level of analysis, the individual, is unimportant.</w:t>
      </w:r>
      <w:r w:rsidRPr="009647C0">
        <w:rPr>
          <w:sz w:val="16"/>
        </w:rPr>
        <w:t xml:space="preserve"> I have already argued that </w:t>
      </w:r>
      <w:r w:rsidRPr="00870A50">
        <w:rPr>
          <w:rStyle w:val="StyleUnderline"/>
        </w:rPr>
        <w:t>it is important in elite perceptions about the permissibility and feasibility of force and resultant necessary levels of deterrence.</w:t>
      </w:r>
      <w:r w:rsidRPr="009647C0">
        <w:rPr>
          <w:sz w:val="16"/>
        </w:rPr>
        <w:t xml:space="preserve"> It is, instead, that </w:t>
      </w:r>
      <w:r w:rsidRPr="00870A50">
        <w:rPr>
          <w:rStyle w:val="StyleUnderline"/>
        </w:rPr>
        <w:t>the second level of analysis, government structures, may be a powerful proxy for settings bringing to power those who may be disposed to aggressive military adventures and in creating incentive structures predisposing to high risk behavior. We should keep before us</w:t>
      </w:r>
      <w:r w:rsidRPr="009647C0">
        <w:rPr>
          <w:sz w:val="16"/>
        </w:rPr>
        <w:t xml:space="preserve">, however, </w:t>
      </w:r>
      <w:r w:rsidRPr="00870A50">
        <w:rPr>
          <w:rStyle w:val="StyleUnderline"/>
        </w:rPr>
        <w:t>the</w:t>
      </w:r>
      <w:r w:rsidRPr="009647C0">
        <w:rPr>
          <w:sz w:val="16"/>
        </w:rPr>
        <w:t xml:space="preserve"> possibility, indeed </w:t>
      </w:r>
      <w:r w:rsidRPr="00870A50">
        <w:rPr>
          <w:rStyle w:val="StyleUnderline"/>
        </w:rPr>
        <w:t>probability, that a war/peace model focused on democracy and deterrence might be further usefully refined by adding psychological profiles of particular leaders, and systematically applying other findings of cognitive psychology, as we assess the likelihood of aggression and levels of necessary deterrence in context.</w:t>
      </w:r>
      <w:r w:rsidRPr="009647C0">
        <w:rPr>
          <w:sz w:val="16"/>
        </w:rPr>
        <w:t xml:space="preserve"> </w:t>
      </w:r>
      <w:r w:rsidRPr="009647C0">
        <w:rPr>
          <w:sz w:val="12"/>
        </w:rPr>
        <w:t>¶</w:t>
      </w:r>
      <w:r w:rsidRPr="009647C0">
        <w:rPr>
          <w:sz w:val="16"/>
        </w:rPr>
        <w:t xml:space="preserve"> A post-Gulf War edition of Gordon Craig and Alexander George's classic, Force and Statecraft,13 presents </w:t>
      </w:r>
      <w:r w:rsidRPr="00870A50">
        <w:rPr>
          <w:rStyle w:val="StyleUnderline"/>
        </w:rPr>
        <w:t xml:space="preserve">an important discussion of the </w:t>
      </w:r>
      <w:r w:rsidRPr="00870A50">
        <w:rPr>
          <w:rStyle w:val="StyleUnderline"/>
        </w:rPr>
        <w:lastRenderedPageBreak/>
        <w:t>inability of the pre-war coercive diplomacy effort to get Saddam Hussein to withdraw from Kuwait without war</w:t>
      </w:r>
      <w:r w:rsidRPr="009647C0">
        <w:rPr>
          <w:sz w:val="16"/>
        </w:rPr>
        <w:t xml:space="preserve">.14 This discussion, by two of the recognized masters of deterrence theory, </w:t>
      </w:r>
      <w:r w:rsidRPr="00870A50">
        <w:rPr>
          <w:rStyle w:val="StyleUnderline"/>
        </w:rPr>
        <w:t>reminds us of the many important psychological and other factors operating at the individual level of analysis that may well have been crucial in that failure to get Hussein to withdraw without war.</w:t>
      </w:r>
      <w:r w:rsidRPr="009647C0">
        <w:rPr>
          <w:sz w:val="16"/>
        </w:rPr>
        <w:t xml:space="preserve"> We should also remember that </w:t>
      </w:r>
      <w:proofErr w:type="spellStart"/>
      <w:r w:rsidRPr="00870A50">
        <w:rPr>
          <w:rStyle w:val="StyleUnderline"/>
        </w:rPr>
        <w:t>nondemocracies</w:t>
      </w:r>
      <w:proofErr w:type="spellEnd"/>
      <w:r w:rsidRPr="00870A50">
        <w:rPr>
          <w:rStyle w:val="StyleUnderline"/>
        </w:rPr>
        <w:t xml:space="preserve"> can have differences between leaders as to the necessity or usefulness of force and</w:t>
      </w:r>
      <w:r w:rsidRPr="009647C0">
        <w:rPr>
          <w:sz w:val="16"/>
        </w:rPr>
        <w:t xml:space="preserve">, as Marcus Aurelius should remind us, </w:t>
      </w:r>
      <w:r w:rsidRPr="00870A50">
        <w:rPr>
          <w:rStyle w:val="StyleUnderline"/>
        </w:rPr>
        <w:t xml:space="preserve">not all absolute leaders are </w:t>
      </w:r>
      <w:proofErr w:type="spellStart"/>
      <w:r w:rsidRPr="00870A50">
        <w:rPr>
          <w:rStyle w:val="StyleUnderline"/>
        </w:rPr>
        <w:t>Caligulas</w:t>
      </w:r>
      <w:proofErr w:type="spellEnd"/>
      <w:r w:rsidRPr="00870A50">
        <w:rPr>
          <w:rStyle w:val="StyleUnderline"/>
        </w:rPr>
        <w:t xml:space="preserve"> or </w:t>
      </w:r>
      <w:proofErr w:type="spellStart"/>
      <w:r w:rsidRPr="00870A50">
        <w:rPr>
          <w:rStyle w:val="StyleUnderline"/>
        </w:rPr>
        <w:t>Neros</w:t>
      </w:r>
      <w:proofErr w:type="spellEnd"/>
      <w:r w:rsidRPr="00870A50">
        <w:rPr>
          <w:rStyle w:val="StyleUnderline"/>
        </w:rPr>
        <w:t xml:space="preserve">. </w:t>
      </w:r>
      <w:r w:rsidRPr="009647C0">
        <w:rPr>
          <w:sz w:val="16"/>
        </w:rPr>
        <w:t xml:space="preserve">Further, the </w:t>
      </w:r>
      <w:r w:rsidRPr="00870A50">
        <w:rPr>
          <w:rStyle w:val="StyleUnderline"/>
        </w:rPr>
        <w:t>history of ancient Egypt reminds us that not all Pharaohs were disposed to make war on their neighbors. Despite the importance of individual leaders</w:t>
      </w:r>
      <w:r w:rsidRPr="009647C0">
        <w:rPr>
          <w:sz w:val="16"/>
        </w:rPr>
        <w:t xml:space="preserve">, however, </w:t>
      </w:r>
      <w:r w:rsidRPr="00870A50">
        <w:rPr>
          <w:rStyle w:val="StyleUnderline"/>
        </w:rPr>
        <w:t>we should also keep before us that major international war is predominantly and critically an interaction</w:t>
      </w:r>
      <w:r w:rsidRPr="009647C0">
        <w:rPr>
          <w:sz w:val="16"/>
        </w:rPr>
        <w:t xml:space="preserve">, or synergy, </w:t>
      </w:r>
      <w:r w:rsidRPr="00870A50">
        <w:rPr>
          <w:rStyle w:val="StyleUnderline"/>
        </w:rPr>
        <w:t>of certain characteristics at levels two and three, specifically an absence of democracy and an absence of</w:t>
      </w:r>
      <w:r w:rsidRPr="009647C0">
        <w:rPr>
          <w:rStyle w:val="StyleUnderline"/>
          <w:sz w:val="12"/>
          <w:u w:val="none"/>
        </w:rPr>
        <w:t>¶</w:t>
      </w:r>
      <w:r w:rsidRPr="00870A50">
        <w:rPr>
          <w:rStyle w:val="StyleUnderline"/>
        </w:rPr>
        <w:t xml:space="preserve"> effective deterrence</w:t>
      </w:r>
      <w:r w:rsidRPr="009647C0">
        <w:rPr>
          <w:sz w:val="16"/>
        </w:rPr>
        <w:t>.</w:t>
      </w:r>
      <w:r w:rsidRPr="009647C0">
        <w:rPr>
          <w:sz w:val="12"/>
        </w:rPr>
        <w:t>¶</w:t>
      </w:r>
      <w:r w:rsidRPr="009647C0">
        <w:rPr>
          <w:sz w:val="16"/>
        </w:rPr>
        <w:t xml:space="preserve"> Yet </w:t>
      </w:r>
      <w:r w:rsidRPr="00870A50">
        <w:rPr>
          <w:rStyle w:val="StyleUnderline"/>
        </w:rPr>
        <w:t>another way to conceptualize the importance of democracy and deterrence in war avoidance is to note that each in its own way internalizes the costs to decision elites of engaging in high risk aggressive behavior. Democracy internalizes these costs in a variety of ways including displeasure of the electorate at having war imposed upon it by its own government.</w:t>
      </w:r>
      <w:r w:rsidRPr="009647C0">
        <w:rPr>
          <w:sz w:val="16"/>
        </w:rPr>
        <w:t xml:space="preserve"> And </w:t>
      </w:r>
      <w:r w:rsidRPr="00870A50">
        <w:rPr>
          <w:rStyle w:val="StyleUnderline"/>
        </w:rPr>
        <w:t>deterrence either prevents achievement of the objective altogether or imposes punishing costs making the gamble not worth the risk.</w:t>
      </w:r>
      <w:r w:rsidRPr="009647C0">
        <w:rPr>
          <w:sz w:val="16"/>
        </w:rPr>
        <w:t>I5</w:t>
      </w:r>
      <w:r w:rsidRPr="009647C0">
        <w:rPr>
          <w:sz w:val="12"/>
        </w:rPr>
        <w:t>¶</w:t>
      </w:r>
      <w:r w:rsidRPr="009647C0">
        <w:rPr>
          <w:sz w:val="16"/>
        </w:rPr>
        <w:t xml:space="preserve"> VI</w:t>
      </w:r>
      <w:r w:rsidRPr="009647C0">
        <w:rPr>
          <w:sz w:val="12"/>
        </w:rPr>
        <w:t>¶</w:t>
      </w:r>
      <w:r w:rsidRPr="009647C0">
        <w:rPr>
          <w:sz w:val="16"/>
        </w:rPr>
        <w:t xml:space="preserve"> Testing the Hypothesis</w:t>
      </w:r>
      <w:r w:rsidRPr="009647C0">
        <w:rPr>
          <w:sz w:val="12"/>
        </w:rPr>
        <w:t>¶</w:t>
      </w:r>
      <w:r w:rsidRPr="009647C0">
        <w:rPr>
          <w:sz w:val="16"/>
        </w:rPr>
        <w:t xml:space="preserve"> </w:t>
      </w:r>
      <w:r w:rsidRPr="00870A50">
        <w:rPr>
          <w:rStyle w:val="StyleUnderline"/>
        </w:rPr>
        <w:t>Theory without truth is but costly entertainment.</w:t>
      </w:r>
      <w:r w:rsidRPr="009647C0">
        <w:rPr>
          <w:rStyle w:val="StyleUnderline"/>
          <w:sz w:val="12"/>
          <w:u w:val="none"/>
        </w:rPr>
        <w:t>¶</w:t>
      </w:r>
      <w:r w:rsidRPr="009647C0">
        <w:rPr>
          <w:sz w:val="16"/>
        </w:rPr>
        <w:t xml:space="preserve"> HYPOTHESES, OR </w:t>
      </w:r>
      <w:r w:rsidRPr="009647C0">
        <w:rPr>
          <w:rStyle w:val="StyleUnderline"/>
        </w:rPr>
        <w:t>PARADIGMS, are useful if they reflect the real world better than previously held paradigms. In the complex world of foreign affairs and the war puzzle, perfection is unlikely. No general construct will fit all cases even in the restricted category of "major interstate war"; there are simply too many variables. We should insist</w:t>
      </w:r>
      <w:r w:rsidRPr="009647C0">
        <w:rPr>
          <w:sz w:val="16"/>
        </w:rPr>
        <w:t xml:space="preserve">, however, </w:t>
      </w:r>
      <w:r w:rsidRPr="009647C0">
        <w:rPr>
          <w:rStyle w:val="StyleUnderline"/>
        </w:rPr>
        <w:t>on testing against the real world and on results that suggest enhanced usefulness over other constructs.</w:t>
      </w:r>
      <w:r w:rsidRPr="009647C0">
        <w:rPr>
          <w:sz w:val="16"/>
        </w:rPr>
        <w:t xml:space="preserve"> In testing the hypothesis, </w:t>
      </w:r>
      <w:r w:rsidRPr="009647C0">
        <w:rPr>
          <w:rStyle w:val="StyleUnderline"/>
        </w:rPr>
        <w:t>we can test it for consistency with major wars;</w:t>
      </w:r>
      <w:r w:rsidRPr="009647C0">
        <w:rPr>
          <w:sz w:val="16"/>
        </w:rPr>
        <w:t xml:space="preserve"> that is, in looking, for example, at the principal interstate wars in the twentieth century, did they present both a nondemocratic aggressor and an absence of effective deterrence?' And </w:t>
      </w:r>
      <w:r w:rsidRPr="009647C0">
        <w:rPr>
          <w:rStyle w:val="StyleUnderline"/>
        </w:rPr>
        <w:t>although it is by itself not going to prove causation, we might also want to test the hypothesis against settings of potential wars that did not occur.</w:t>
      </w:r>
      <w:r w:rsidRPr="009647C0">
        <w:rPr>
          <w:sz w:val="16"/>
        </w:rPr>
        <w:t xml:space="preserve"> That is, </w:t>
      </w:r>
      <w:r w:rsidRPr="009647C0">
        <w:rPr>
          <w:rStyle w:val="StyleUnderline"/>
        </w:rPr>
        <w:t xml:space="preserve">in </w:t>
      </w:r>
      <w:proofErr w:type="spellStart"/>
      <w:r w:rsidRPr="009647C0">
        <w:rPr>
          <w:rStyle w:val="StyleUnderline"/>
        </w:rPr>
        <w:t>nonwar</w:t>
      </w:r>
      <w:proofErr w:type="spellEnd"/>
      <w:r w:rsidRPr="009647C0">
        <w:rPr>
          <w:rStyle w:val="StyleUnderline"/>
        </w:rPr>
        <w:t xml:space="preserve"> settings, was there an absence of at least one element of the synergy? We might also ask questions about the effect of changes on the international system in either element of the synergy; that is, what</w:t>
      </w:r>
      <w:r w:rsidRPr="009647C0">
        <w:rPr>
          <w:sz w:val="16"/>
        </w:rPr>
        <w:t xml:space="preserve">, in general, </w:t>
      </w:r>
      <w:r w:rsidRPr="009647C0">
        <w:rPr>
          <w:rStyle w:val="StyleUnderline"/>
        </w:rPr>
        <w:t>happens when a totalitarian state makes a transition to stable democracy or vice versa? And what, in general, happens when levels of deterrence are dramatically increased or decreased?</w:t>
      </w:r>
    </w:p>
    <w:p w:rsidR="00BC6D05" w:rsidRPr="003B4683" w:rsidRDefault="00BC6D05" w:rsidP="00BC6D05">
      <w:pPr>
        <w:ind w:right="288"/>
        <w:rPr>
          <w:rFonts w:eastAsiaTheme="majorEastAsia"/>
          <w:sz w:val="10"/>
        </w:rPr>
      </w:pPr>
    </w:p>
    <w:p w:rsidR="00BB2F93" w:rsidRPr="003B4683" w:rsidRDefault="00870A50" w:rsidP="00BB2F93">
      <w:pPr>
        <w:pStyle w:val="Heading4"/>
      </w:pPr>
      <w:r>
        <w:t xml:space="preserve">Deterrence is a strategy used by politically active dyad states to prevent attacks – quantitative studies prove it’s not constructed. </w:t>
      </w:r>
    </w:p>
    <w:p w:rsidR="00301AC5" w:rsidRPr="003B4683" w:rsidRDefault="00301AC5" w:rsidP="00BB2F93">
      <w:proofErr w:type="spellStart"/>
      <w:r w:rsidRPr="00301AC5">
        <w:rPr>
          <w:rStyle w:val="Style13ptBold"/>
        </w:rPr>
        <w:t>Quackenbush</w:t>
      </w:r>
      <w:proofErr w:type="spellEnd"/>
      <w:r w:rsidRPr="00301AC5">
        <w:rPr>
          <w:rStyle w:val="Style13ptBold"/>
        </w:rPr>
        <w:t xml:space="preserve"> 10</w:t>
      </w:r>
      <w:r>
        <w:t xml:space="preserve"> [Stephen </w:t>
      </w:r>
      <w:proofErr w:type="spellStart"/>
      <w:r>
        <w:t>Quackenbush</w:t>
      </w:r>
      <w:proofErr w:type="spellEnd"/>
      <w:r>
        <w:t>, Assistant Professor, Department of Political Science, University of Missouri, “International Interactions General Deterrence and International Conflict: Testing Perfect Deterrence Theory,” International Interactions, Vol. 35, No. 1, pg. 60-85, January 2010]//JIH</w:t>
      </w:r>
    </w:p>
    <w:p w:rsidR="00BB2F93" w:rsidRPr="00301AC5" w:rsidRDefault="00BB2F93" w:rsidP="00BB2F93">
      <w:pPr>
        <w:rPr>
          <w:sz w:val="16"/>
        </w:rPr>
      </w:pPr>
      <w:r w:rsidRPr="00301AC5">
        <w:rPr>
          <w:sz w:val="16"/>
        </w:rPr>
        <w:t>Case selection has been the biggest obstacle to the empirical analysis of general deterrence (</w:t>
      </w:r>
      <w:proofErr w:type="spellStart"/>
      <w:r w:rsidRPr="00301AC5">
        <w:rPr>
          <w:sz w:val="16"/>
        </w:rPr>
        <w:t>Huth</w:t>
      </w:r>
      <w:proofErr w:type="spellEnd"/>
      <w:r w:rsidRPr="00301AC5">
        <w:rPr>
          <w:sz w:val="16"/>
        </w:rPr>
        <w:t xml:space="preserve"> 1999). </w:t>
      </w:r>
      <w:r w:rsidRPr="00301AC5">
        <w:rPr>
          <w:rStyle w:val="StyleUnderline"/>
        </w:rPr>
        <w:t xml:space="preserve">The only previous quantitative study focusing on direct general deterrence is by </w:t>
      </w:r>
      <w:proofErr w:type="spellStart"/>
      <w:r w:rsidRPr="00301AC5">
        <w:rPr>
          <w:rStyle w:val="StyleUnderline"/>
        </w:rPr>
        <w:t>Huth</w:t>
      </w:r>
      <w:proofErr w:type="spellEnd"/>
      <w:r w:rsidRPr="00301AC5">
        <w:rPr>
          <w:rStyle w:val="StyleUnderline"/>
        </w:rPr>
        <w:t xml:space="preserve"> and </w:t>
      </w:r>
      <w:proofErr w:type="spellStart"/>
      <w:r w:rsidRPr="00301AC5">
        <w:rPr>
          <w:rStyle w:val="StyleUnderline"/>
        </w:rPr>
        <w:t>Russett</w:t>
      </w:r>
      <w:proofErr w:type="spellEnd"/>
      <w:r w:rsidRPr="00301AC5">
        <w:rPr>
          <w:sz w:val="16"/>
        </w:rPr>
        <w:t xml:space="preserve"> (1993:63, emphasis added), </w:t>
      </w:r>
      <w:r w:rsidRPr="00301AC5">
        <w:rPr>
          <w:rStyle w:val="StyleUnderline"/>
        </w:rPr>
        <w:t>who argue that “the population of enduring rivalries in the international system includes all dyadic relations in which a dispute created the possibility of one or both parties resorting to overt military force to achieve a gain or redress a grievance.”</w:t>
      </w:r>
      <w:r w:rsidRPr="00301AC5">
        <w:rPr>
          <w:sz w:val="16"/>
        </w:rPr>
        <w:t xml:space="preserve"> According to this line of reasoning, then, </w:t>
      </w:r>
      <w:r w:rsidRPr="00301AC5">
        <w:rPr>
          <w:rStyle w:val="StyleUnderline"/>
        </w:rPr>
        <w:t>enduring rivalries are the proper cases for the study of general deterrence.</w:t>
      </w:r>
      <w:r w:rsidRPr="00301AC5">
        <w:rPr>
          <w:sz w:val="16"/>
        </w:rPr>
        <w:t xml:space="preserve"> Similarly, </w:t>
      </w:r>
      <w:r w:rsidRPr="00301AC5">
        <w:rPr>
          <w:rStyle w:val="StyleUnderline"/>
        </w:rPr>
        <w:t xml:space="preserve">Diehl and </w:t>
      </w:r>
      <w:proofErr w:type="spellStart"/>
      <w:r w:rsidRPr="00301AC5">
        <w:rPr>
          <w:rStyle w:val="StyleUnderline"/>
        </w:rPr>
        <w:t>Goertz</w:t>
      </w:r>
      <w:proofErr w:type="spellEnd"/>
      <w:r w:rsidRPr="00301AC5">
        <w:rPr>
          <w:rStyle w:val="StyleUnderline"/>
        </w:rPr>
        <w:t xml:space="preserve"> focus attention on rivalries, whether or not they become enduring, and argue that “the rivalry approach provides a solution”</w:t>
      </w:r>
      <w:r w:rsidRPr="00301AC5">
        <w:rPr>
          <w:sz w:val="16"/>
        </w:rPr>
        <w:t xml:space="preserve"> (Diehl and </w:t>
      </w:r>
      <w:proofErr w:type="spellStart"/>
      <w:r w:rsidRPr="00301AC5">
        <w:rPr>
          <w:sz w:val="16"/>
        </w:rPr>
        <w:t>Goertz</w:t>
      </w:r>
      <w:proofErr w:type="spellEnd"/>
      <w:r w:rsidRPr="00301AC5">
        <w:rPr>
          <w:sz w:val="16"/>
        </w:rPr>
        <w:t xml:space="preserve"> 2000:91) </w:t>
      </w:r>
      <w:r w:rsidRPr="00301AC5">
        <w:rPr>
          <w:rStyle w:val="StyleUnderline"/>
        </w:rPr>
        <w:t>to problems with deterrence case selection.</w:t>
      </w:r>
      <w:r w:rsidRPr="00301AC5">
        <w:rPr>
          <w:sz w:val="16"/>
        </w:rPr>
        <w:t xml:space="preserve"> </w:t>
      </w:r>
    </w:p>
    <w:p w:rsidR="00BB2F93" w:rsidRPr="00301AC5" w:rsidRDefault="00BB2F93" w:rsidP="00BB2F93">
      <w:pPr>
        <w:rPr>
          <w:sz w:val="16"/>
        </w:rPr>
      </w:pPr>
      <w:r w:rsidRPr="00301AC5">
        <w:rPr>
          <w:sz w:val="16"/>
        </w:rPr>
        <w:t xml:space="preserve">According to Diehl and </w:t>
      </w:r>
      <w:proofErr w:type="spellStart"/>
      <w:r w:rsidRPr="00301AC5">
        <w:rPr>
          <w:sz w:val="16"/>
        </w:rPr>
        <w:t>Goertz</w:t>
      </w:r>
      <w:proofErr w:type="spellEnd"/>
      <w:r w:rsidRPr="00301AC5">
        <w:rPr>
          <w:sz w:val="16"/>
        </w:rPr>
        <w:t xml:space="preserve"> (2000), </w:t>
      </w:r>
      <w:r w:rsidRPr="00301AC5">
        <w:rPr>
          <w:rStyle w:val="StyleUnderline"/>
        </w:rPr>
        <w:t xml:space="preserve">a dyad is in a rivalry if they engage in a militarized interstate dispute. </w:t>
      </w:r>
      <w:r w:rsidRPr="00301AC5">
        <w:rPr>
          <w:sz w:val="16"/>
        </w:rPr>
        <w:t xml:space="preserve">Thus, </w:t>
      </w:r>
      <w:r w:rsidRPr="00301AC5">
        <w:rPr>
          <w:rStyle w:val="StyleUnderline"/>
        </w:rPr>
        <w:t>selecting all rivalries as cases of general deterrence would capture</w:t>
      </w:r>
      <w:r w:rsidRPr="00301AC5">
        <w:rPr>
          <w:sz w:val="16"/>
        </w:rPr>
        <w:t xml:space="preserve"> (by definition) </w:t>
      </w:r>
      <w:r w:rsidRPr="00301AC5">
        <w:rPr>
          <w:rStyle w:val="StyleUnderline"/>
        </w:rPr>
        <w:t>all failures of general deterrence.</w:t>
      </w:r>
      <w:r w:rsidRPr="00301AC5">
        <w:rPr>
          <w:sz w:val="16"/>
        </w:rPr>
        <w:t xml:space="preserve">4 </w:t>
      </w:r>
      <w:r w:rsidRPr="00301AC5">
        <w:rPr>
          <w:rStyle w:val="StyleUnderline"/>
        </w:rPr>
        <w:t>However, deterrence in dyads that have not fought would be ignored, which is particularly problematic because those are the dyads where deterrence has always worked.</w:t>
      </w:r>
      <w:r w:rsidRPr="00301AC5">
        <w:rPr>
          <w:sz w:val="16"/>
        </w:rPr>
        <w:t xml:space="preserve"> Furthermore, </w:t>
      </w:r>
      <w:r w:rsidRPr="00301AC5">
        <w:rPr>
          <w:rStyle w:val="StyleUnderline"/>
        </w:rPr>
        <w:t xml:space="preserve">identification of the length of a rivalry, and thus the span of general </w:t>
      </w:r>
      <w:r w:rsidRPr="00301AC5">
        <w:rPr>
          <w:rStyle w:val="StyleUnderline"/>
        </w:rPr>
        <w:lastRenderedPageBreak/>
        <w:t>deterrence, requires the assumption that the rivalry begins either with the first dispute</w:t>
      </w:r>
      <w:r w:rsidRPr="00301AC5">
        <w:rPr>
          <w:sz w:val="16"/>
        </w:rPr>
        <w:t xml:space="preserve"> (and thus deterrence failed when it was attempted for the first time), </w:t>
      </w:r>
      <w:r w:rsidRPr="00301AC5">
        <w:rPr>
          <w:rStyle w:val="StyleUnderline"/>
        </w:rPr>
        <w:t>or at some arbitrary length of time before the first dispute and after the last.</w:t>
      </w:r>
      <w:r w:rsidRPr="00301AC5">
        <w:rPr>
          <w:sz w:val="16"/>
        </w:rPr>
        <w:t>5</w:t>
      </w:r>
    </w:p>
    <w:p w:rsidR="00BB2F93" w:rsidRPr="00301AC5" w:rsidRDefault="00BB2F93" w:rsidP="00BB2F93">
      <w:pPr>
        <w:rPr>
          <w:rStyle w:val="StyleUnderline"/>
        </w:rPr>
      </w:pPr>
      <w:r w:rsidRPr="00301AC5">
        <w:rPr>
          <w:sz w:val="16"/>
        </w:rPr>
        <w:t xml:space="preserve">Therefore, </w:t>
      </w:r>
      <w:r w:rsidRPr="00301AC5">
        <w:rPr>
          <w:rStyle w:val="StyleUnderline"/>
        </w:rPr>
        <w:t>the rivalry approach is limited as a path to general deterrence case selection.</w:t>
      </w:r>
      <w:r w:rsidRPr="00301AC5">
        <w:rPr>
          <w:sz w:val="16"/>
        </w:rPr>
        <w:t xml:space="preserve"> However, </w:t>
      </w:r>
      <w:r w:rsidRPr="00301AC5">
        <w:rPr>
          <w:rStyle w:val="StyleUnderline"/>
        </w:rPr>
        <w:t>one can safely assume that every state wishes to deter attacks against itself—this is the basic rationale for the maintenance of armed forces</w:t>
      </w:r>
      <w:r w:rsidRPr="00301AC5">
        <w:rPr>
          <w:sz w:val="16"/>
        </w:rPr>
        <w:t xml:space="preserve"> (Morgan 1983). This assumption is equivalent to the alliance portfolio literature’s assumption that every state has a defense pact with itself (Bueno de </w:t>
      </w:r>
      <w:proofErr w:type="spellStart"/>
      <w:r w:rsidRPr="00301AC5">
        <w:rPr>
          <w:sz w:val="16"/>
        </w:rPr>
        <w:t>Mesquita</w:t>
      </w:r>
      <w:proofErr w:type="spellEnd"/>
      <w:r w:rsidRPr="00301AC5">
        <w:rPr>
          <w:sz w:val="16"/>
        </w:rPr>
        <w:t xml:space="preserve"> 1975; </w:t>
      </w:r>
      <w:proofErr w:type="spellStart"/>
      <w:r w:rsidRPr="00301AC5">
        <w:rPr>
          <w:sz w:val="16"/>
        </w:rPr>
        <w:t>Signorino</w:t>
      </w:r>
      <w:proofErr w:type="spellEnd"/>
      <w:r w:rsidRPr="00301AC5">
        <w:rPr>
          <w:sz w:val="16"/>
        </w:rPr>
        <w:t xml:space="preserve"> and Ritter 1999).6 Hence, </w:t>
      </w:r>
      <w:r w:rsidRPr="00301AC5">
        <w:rPr>
          <w:rStyle w:val="StyleUnderline"/>
        </w:rPr>
        <w:t>the difficult part of general deterrence case selection is not determining who makes deterrent threats</w:t>
      </w:r>
      <w:r w:rsidRPr="00301AC5">
        <w:rPr>
          <w:sz w:val="16"/>
        </w:rPr>
        <w:t xml:space="preserve"> (everyone does), </w:t>
      </w:r>
      <w:r w:rsidRPr="00301AC5">
        <w:rPr>
          <w:rStyle w:val="StyleUnderline"/>
        </w:rPr>
        <w:t>but rather what states the threats are directed against. General deterrent threats are directed against any state that might consider an attack; these are states that have the opportunity for conflict.</w:t>
      </w:r>
    </w:p>
    <w:p w:rsidR="00BB2F93" w:rsidRPr="00301AC5" w:rsidRDefault="00BB2F93" w:rsidP="00BB2F93">
      <w:pPr>
        <w:rPr>
          <w:rStyle w:val="StyleUnderline"/>
        </w:rPr>
      </w:pPr>
      <w:r w:rsidRPr="00301AC5">
        <w:rPr>
          <w:sz w:val="16"/>
        </w:rPr>
        <w:t xml:space="preserve">Thus, </w:t>
      </w:r>
      <w:r w:rsidRPr="00301AC5">
        <w:rPr>
          <w:rStyle w:val="StyleUnderline"/>
        </w:rPr>
        <w:t>the key to selecting cases of general deterrence is identifying opportunity for conflict.</w:t>
      </w:r>
      <w:r w:rsidRPr="00301AC5">
        <w:rPr>
          <w:sz w:val="16"/>
        </w:rPr>
        <w:t xml:space="preserve">7 </w:t>
      </w:r>
      <w:proofErr w:type="gramStart"/>
      <w:r w:rsidRPr="00301AC5">
        <w:rPr>
          <w:rStyle w:val="StyleUnderline"/>
        </w:rPr>
        <w:t>To</w:t>
      </w:r>
      <w:proofErr w:type="gramEnd"/>
      <w:r w:rsidRPr="00301AC5">
        <w:rPr>
          <w:rStyle w:val="StyleUnderline"/>
        </w:rPr>
        <w:t xml:space="preserve"> identify cases where opportunity exists, I use the recently developed concept of politically active dyads </w:t>
      </w:r>
      <w:r w:rsidRPr="00301AC5">
        <w:rPr>
          <w:sz w:val="16"/>
        </w:rPr>
        <w:t>(</w:t>
      </w:r>
      <w:proofErr w:type="spellStart"/>
      <w:r w:rsidRPr="00301AC5">
        <w:rPr>
          <w:sz w:val="16"/>
        </w:rPr>
        <w:t>Quackenbush</w:t>
      </w:r>
      <w:proofErr w:type="spellEnd"/>
      <w:r w:rsidRPr="00301AC5">
        <w:rPr>
          <w:sz w:val="16"/>
        </w:rPr>
        <w:t xml:space="preserve"> 2006a). </w:t>
      </w:r>
      <w:r w:rsidRPr="00301AC5">
        <w:rPr>
          <w:rStyle w:val="StyleUnderline"/>
        </w:rPr>
        <w:t>A dyad is politically active “if</w:t>
      </w:r>
      <w:r w:rsidRPr="00301AC5">
        <w:rPr>
          <w:sz w:val="16"/>
        </w:rPr>
        <w:t xml:space="preserve"> at least one of the following characteristics applies: </w:t>
      </w:r>
      <w:r w:rsidRPr="00301AC5">
        <w:rPr>
          <w:rStyle w:val="StyleUnderline"/>
        </w:rPr>
        <w:t>the members of the dyad are contiguous, either directly or through a colony, one of the dyad members is a global power, one of the dyad members is a regional power in the region of the other, one of the dyad members is allied to a state that is contiguous to the other, one of the dyad members is allied to a global power that is in a dispute with the other, or one of the dyad members is allied to a regional power</w:t>
      </w:r>
      <w:r w:rsidRPr="00301AC5">
        <w:rPr>
          <w:sz w:val="16"/>
        </w:rPr>
        <w:t xml:space="preserve"> (in the region of the other) </w:t>
      </w:r>
      <w:r w:rsidRPr="00301AC5">
        <w:rPr>
          <w:rStyle w:val="StyleUnderline"/>
        </w:rPr>
        <w:t>that is in a dispute with the other”</w:t>
      </w:r>
      <w:r w:rsidRPr="00301AC5">
        <w:rPr>
          <w:sz w:val="16"/>
        </w:rPr>
        <w:t xml:space="preserve"> (</w:t>
      </w:r>
      <w:proofErr w:type="spellStart"/>
      <w:r w:rsidRPr="00301AC5">
        <w:rPr>
          <w:sz w:val="16"/>
        </w:rPr>
        <w:t>Quackenbush</w:t>
      </w:r>
      <w:proofErr w:type="spellEnd"/>
      <w:r w:rsidRPr="00301AC5">
        <w:rPr>
          <w:sz w:val="16"/>
        </w:rPr>
        <w:t xml:space="preserve"> 2006a:43). </w:t>
      </w:r>
      <w:proofErr w:type="spellStart"/>
      <w:r w:rsidRPr="00301AC5">
        <w:rPr>
          <w:sz w:val="16"/>
        </w:rPr>
        <w:t>Quackenbush</w:t>
      </w:r>
      <w:proofErr w:type="spellEnd"/>
      <w:r w:rsidRPr="00301AC5">
        <w:rPr>
          <w:sz w:val="16"/>
        </w:rPr>
        <w:t xml:space="preserve"> (2006a) finds that </w:t>
      </w:r>
      <w:r w:rsidRPr="00301AC5">
        <w:rPr>
          <w:rStyle w:val="StyleUnderline"/>
        </w:rPr>
        <w:t>politically active dyads are able to identify opportunity as a necessary condition for international conflict, while previous measures of opportunity such as politically relevant dyads and regional dyads are unable to do so. Thus, we can have confidence that all politically active dyads could fight if they had the willingness to do so. The goal of deterrence is to dissuade other states from attacking the deterring state.</w:t>
      </w:r>
      <w:r w:rsidRPr="00301AC5">
        <w:rPr>
          <w:sz w:val="16"/>
        </w:rPr>
        <w:t xml:space="preserve"> In other words, </w:t>
      </w:r>
      <w:r w:rsidRPr="00301AC5">
        <w:rPr>
          <w:rStyle w:val="StyleUnderline"/>
        </w:rPr>
        <w:t>states seek to ensure that other states</w:t>
      </w:r>
      <w:r w:rsidRPr="00301AC5">
        <w:rPr>
          <w:sz w:val="16"/>
        </w:rPr>
        <w:t>—those with the opportunity to attack—</w:t>
      </w:r>
      <w:r w:rsidRPr="00301AC5">
        <w:rPr>
          <w:rStyle w:val="StyleUnderline"/>
        </w:rPr>
        <w:t>do not gain the willingness to attack, and they do this through deterrence. While other empirically verified causes of war certainly impact deterrence outcomes, opportunity is the key to general deterrence case selection.</w:t>
      </w:r>
    </w:p>
    <w:p w:rsidR="00BB2F93" w:rsidRPr="00870A50" w:rsidRDefault="00BB2F93" w:rsidP="00BB2F93">
      <w:pPr>
        <w:rPr>
          <w:sz w:val="16"/>
        </w:rPr>
      </w:pPr>
      <w:r w:rsidRPr="00870A50">
        <w:rPr>
          <w:rStyle w:val="StyleUnderline"/>
        </w:rPr>
        <w:t>Some</w:t>
      </w:r>
      <w:r w:rsidRPr="00870A50">
        <w:rPr>
          <w:sz w:val="16"/>
        </w:rPr>
        <w:t xml:space="preserve"> readers </w:t>
      </w:r>
      <w:r w:rsidRPr="00870A50">
        <w:rPr>
          <w:rStyle w:val="StyleUnderline"/>
        </w:rPr>
        <w:t>might be concerned that there is no attempt to determine whether the challenger actually intends to attack, and thus, whether the lack of an attack can meaningfully be considered general deterrence success. This</w:t>
      </w:r>
      <w:r w:rsidRPr="00870A50">
        <w:rPr>
          <w:sz w:val="16"/>
        </w:rPr>
        <w:t xml:space="preserve"> issue </w:t>
      </w:r>
      <w:r w:rsidRPr="00870A50">
        <w:rPr>
          <w:rStyle w:val="StyleUnderline"/>
        </w:rPr>
        <w:t>does not actually pose a problem for</w:t>
      </w:r>
      <w:r w:rsidRPr="00870A50">
        <w:rPr>
          <w:sz w:val="16"/>
        </w:rPr>
        <w:t xml:space="preserve"> the </w:t>
      </w:r>
      <w:r w:rsidRPr="00870A50">
        <w:rPr>
          <w:rStyle w:val="StyleUnderline"/>
        </w:rPr>
        <w:t>analysis</w:t>
      </w:r>
      <w:r w:rsidRPr="00870A50">
        <w:rPr>
          <w:sz w:val="16"/>
        </w:rPr>
        <w:t xml:space="preserve"> here.</w:t>
      </w:r>
      <w:r w:rsidRPr="00870A50">
        <w:rPr>
          <w:rStyle w:val="StyleUnderline"/>
        </w:rPr>
        <w:t xml:space="preserve"> The predictions being tested</w:t>
      </w:r>
      <w:r w:rsidRPr="00870A50">
        <w:rPr>
          <w:sz w:val="16"/>
        </w:rPr>
        <w:t xml:space="preserve">, from Table 1, </w:t>
      </w:r>
      <w:r w:rsidRPr="00870A50">
        <w:rPr>
          <w:rStyle w:val="StyleUnderline"/>
        </w:rPr>
        <w:t>are about particular game outcomes, not a dichotomous measure of deterrence “success” and “failure.”</w:t>
      </w:r>
      <w:r w:rsidRPr="00870A50">
        <w:rPr>
          <w:sz w:val="16"/>
        </w:rPr>
        <w:t xml:space="preserve"> Furthermore, </w:t>
      </w:r>
      <w:r w:rsidRPr="00870A50">
        <w:rPr>
          <w:rStyle w:val="StyleUnderline"/>
        </w:rPr>
        <w:t>these predictions explicitly cover the case where the challenger has absolutely no interest in attacking. While the three non-status quo outcomes are essentially different categories of general deterrence failure, the status quo outcome is not necessarily the result of successful deterrence.</w:t>
      </w:r>
      <w:r w:rsidRPr="00870A50">
        <w:rPr>
          <w:sz w:val="16"/>
        </w:rPr>
        <w:t xml:space="preserve"> For example, if Challenger prefers Status Quo to Defender Concedes, the only rational outcome is Status Quo. Although Challenger’s decision to not challenge the status quo in this case is not really “successful deterrence,” it is predicted by perfect deterrence theory.</w:t>
      </w:r>
    </w:p>
    <w:p w:rsidR="00BB2F93" w:rsidRPr="00870A50" w:rsidRDefault="00BB2F93" w:rsidP="00BB2F93">
      <w:pPr>
        <w:rPr>
          <w:sz w:val="16"/>
        </w:rPr>
      </w:pPr>
      <w:r w:rsidRPr="00870A50">
        <w:rPr>
          <w:rStyle w:val="StyleUnderline"/>
        </w:rPr>
        <w:t>For the cases that are selected</w:t>
      </w:r>
      <w:r w:rsidRPr="00870A50">
        <w:rPr>
          <w:sz w:val="16"/>
        </w:rPr>
        <w:t xml:space="preserve"> (because they are politically active), </w:t>
      </w:r>
      <w:r w:rsidRPr="00870A50">
        <w:rPr>
          <w:rStyle w:val="StyleUnderline"/>
        </w:rPr>
        <w:t xml:space="preserve">I employ a directed-dyad-year unit of analysis. Within a directed dyad, the direction of interaction is important; for example, United </w:t>
      </w:r>
      <w:proofErr w:type="spellStart"/>
      <w:r w:rsidRPr="00870A50">
        <w:rPr>
          <w:rStyle w:val="StyleUnderline"/>
        </w:rPr>
        <w:t>States→Japan</w:t>
      </w:r>
      <w:proofErr w:type="spellEnd"/>
      <w:r w:rsidRPr="00870A50">
        <w:rPr>
          <w:rStyle w:val="StyleUnderline"/>
        </w:rPr>
        <w:t xml:space="preserve"> is one directed dyad and </w:t>
      </w:r>
      <w:proofErr w:type="spellStart"/>
      <w:r w:rsidRPr="00870A50">
        <w:rPr>
          <w:rStyle w:val="StyleUnderline"/>
        </w:rPr>
        <w:t>Japan→United</w:t>
      </w:r>
      <w:proofErr w:type="spellEnd"/>
      <w:r w:rsidRPr="00870A50">
        <w:rPr>
          <w:rStyle w:val="StyleUnderline"/>
        </w:rPr>
        <w:t xml:space="preserve"> States is another. The Unilateral Deterrence Game theoretically differentiates between the roles played by each state in a dyad</w:t>
      </w:r>
      <w:r w:rsidRPr="00870A50">
        <w:rPr>
          <w:sz w:val="16"/>
        </w:rPr>
        <w:t xml:space="preserve">, so employing directed-dyads enables empirical differentiation between the states in a dyad as well. Furthermore, </w:t>
      </w:r>
      <w:r w:rsidRPr="00870A50">
        <w:rPr>
          <w:rStyle w:val="StyleUnderline"/>
        </w:rPr>
        <w:t>since each state in a politically active dyad has the opportunity for conflict with the other, each state has an opportunity to challenge the status quo.</w:t>
      </w:r>
      <w:r w:rsidRPr="00870A50">
        <w:rPr>
          <w:sz w:val="16"/>
        </w:rPr>
        <w:t xml:space="preserve"> Therefore, </w:t>
      </w:r>
      <w:r w:rsidRPr="00870A50">
        <w:rPr>
          <w:rStyle w:val="StyleUnderline"/>
        </w:rPr>
        <w:t>each state is considered to be a potential challenger.</w:t>
      </w:r>
      <w:r w:rsidRPr="00870A50">
        <w:rPr>
          <w:sz w:val="16"/>
        </w:rPr>
        <w:t xml:space="preserve"> For example, in the United </w:t>
      </w:r>
      <w:proofErr w:type="spellStart"/>
      <w:r w:rsidRPr="00870A50">
        <w:rPr>
          <w:sz w:val="16"/>
        </w:rPr>
        <w:t>States→Japan</w:t>
      </w:r>
      <w:proofErr w:type="spellEnd"/>
      <w:r w:rsidRPr="00870A50">
        <w:rPr>
          <w:sz w:val="16"/>
        </w:rPr>
        <w:t xml:space="preserve"> directed dyad, the United States is Challenger and Japan is Defender, while in the </w:t>
      </w:r>
      <w:proofErr w:type="spellStart"/>
      <w:r w:rsidRPr="00870A50">
        <w:rPr>
          <w:sz w:val="16"/>
        </w:rPr>
        <w:t>Japan→United</w:t>
      </w:r>
      <w:proofErr w:type="spellEnd"/>
      <w:r w:rsidRPr="00870A50">
        <w:rPr>
          <w:sz w:val="16"/>
        </w:rPr>
        <w:t xml:space="preserve"> States directed dyad, Japan is Challenger and the United States is Defender.</w:t>
      </w:r>
    </w:p>
    <w:p w:rsidR="00BB2F93" w:rsidRPr="003B4683" w:rsidRDefault="00BB2F93" w:rsidP="00BB2F93">
      <w:pPr>
        <w:rPr>
          <w:sz w:val="16"/>
        </w:rPr>
      </w:pPr>
      <w:r w:rsidRPr="00870A50">
        <w:rPr>
          <w:rStyle w:val="StyleUnderline"/>
        </w:rPr>
        <w:t>Because most international relations data are based on annual observations, the year is the time period used for the cross-sectional time series data analysis conducted here.</w:t>
      </w:r>
      <w:r w:rsidRPr="00870A50">
        <w:rPr>
          <w:sz w:val="16"/>
        </w:rPr>
        <w:t xml:space="preserve"> Therefore, </w:t>
      </w:r>
      <w:r w:rsidRPr="00870A50">
        <w:rPr>
          <w:rStyle w:val="StyleUnderline"/>
        </w:rPr>
        <w:t>each politically active directed-dyad-year constitutes an observation. Since general deterrence deals with the outbreak, rather than the continuation, of international conflict, I eliminate dyad-years marked by a conflict continuing from the previous year as well as ‘joiner’ dyads.</w:t>
      </w:r>
      <w:r w:rsidRPr="00870A50">
        <w:rPr>
          <w:sz w:val="16"/>
        </w:rPr>
        <w:t xml:space="preserve"> Furthermore, I drop </w:t>
      </w:r>
      <w:r w:rsidRPr="00870A50">
        <w:rPr>
          <w:sz w:val="16"/>
        </w:rPr>
        <w:lastRenderedPageBreak/>
        <w:t xml:space="preserve">the directed dyad B→A in years with a continuing conflict in the directed dyad A→B.8 </w:t>
      </w:r>
      <w:r w:rsidRPr="00870A50">
        <w:rPr>
          <w:rStyle w:val="StyleUnderline"/>
        </w:rPr>
        <w:t>This results in a total of</w:t>
      </w:r>
      <w:r w:rsidRPr="00870A50">
        <w:rPr>
          <w:sz w:val="16"/>
        </w:rPr>
        <w:t xml:space="preserve"> 384,865 [</w:t>
      </w:r>
      <w:r w:rsidRPr="00870A50">
        <w:rPr>
          <w:rStyle w:val="StyleUnderline"/>
        </w:rPr>
        <w:t>three hundred eighty-four thousand</w:t>
      </w:r>
      <w:r w:rsidRPr="00870A50">
        <w:rPr>
          <w:sz w:val="16"/>
        </w:rPr>
        <w:t xml:space="preserve">] </w:t>
      </w:r>
      <w:r w:rsidRPr="00870A50">
        <w:rPr>
          <w:rStyle w:val="StyleUnderline"/>
        </w:rPr>
        <w:t>politically active directed-dyad-years for the time period 1816–2000</w:t>
      </w:r>
      <w:r w:rsidRPr="00870A50">
        <w:rPr>
          <w:sz w:val="16"/>
        </w:rPr>
        <w:t>.9</w:t>
      </w:r>
    </w:p>
    <w:p w:rsidR="00BB2F93" w:rsidRPr="003B4683" w:rsidRDefault="00BB2F93" w:rsidP="00BB2F93">
      <w:pPr>
        <w:ind w:right="288"/>
        <w:rPr>
          <w:rFonts w:eastAsiaTheme="majorEastAsia"/>
          <w:sz w:val="10"/>
        </w:rPr>
      </w:pPr>
    </w:p>
    <w:p w:rsidR="00BB2F93" w:rsidRPr="003B4683" w:rsidRDefault="00301AC5" w:rsidP="00BB2F93">
      <w:pPr>
        <w:pStyle w:val="Heading3"/>
      </w:pPr>
      <w:r>
        <w:lastRenderedPageBreak/>
        <w:t xml:space="preserve">A2: Positive Peace </w:t>
      </w:r>
    </w:p>
    <w:p w:rsidR="00301AC5" w:rsidRPr="00301AC5" w:rsidRDefault="00301AC5" w:rsidP="00301AC5">
      <w:pPr>
        <w:pStyle w:val="Heading4"/>
      </w:pPr>
      <w:r>
        <w:t xml:space="preserve">Absent prevention of nuclear war, there can be no positive peace – means the aff is a prerequisite to the reframing of the alternative. </w:t>
      </w:r>
    </w:p>
    <w:p w:rsidR="00BB2F93" w:rsidRPr="003B4683" w:rsidRDefault="00301AC5" w:rsidP="00BB2F93">
      <w:r w:rsidRPr="00301AC5">
        <w:rPr>
          <w:rStyle w:val="Style13ptBold"/>
        </w:rPr>
        <w:t>Folk 78</w:t>
      </w:r>
      <w:r>
        <w:t xml:space="preserve"> [Jerry Folk, Professor of Religious and Peace Studies at Bethany College, “Peace Educations – Peace Studies: Towards an Integrated Approach,” Peace &amp; Change, volume V, number 1, </w:t>
      </w:r>
      <w:proofErr w:type="gramStart"/>
      <w:r>
        <w:t>Spring</w:t>
      </w:r>
      <w:proofErr w:type="gramEnd"/>
      <w:r>
        <w:t>, pg. 58, 1978]//JIH</w:t>
      </w:r>
    </w:p>
    <w:p w:rsidR="00BB2F93" w:rsidRPr="00BC6D05" w:rsidRDefault="00BB2F93" w:rsidP="00BB2F93">
      <w:pPr>
        <w:rPr>
          <w:sz w:val="14"/>
        </w:rPr>
      </w:pPr>
      <w:r w:rsidRPr="00301AC5">
        <w:rPr>
          <w:sz w:val="14"/>
        </w:rPr>
        <w:t xml:space="preserve">Those </w:t>
      </w:r>
      <w:r w:rsidRPr="00301AC5">
        <w:rPr>
          <w:rStyle w:val="StyleUnderline"/>
        </w:rPr>
        <w:t xml:space="preserve">proponents of the positive peace approach who reject out of hand the work of researchers and educators coming to the field from the perspective of negative peace </w:t>
      </w:r>
      <w:r w:rsidRPr="00301AC5">
        <w:rPr>
          <w:sz w:val="14"/>
        </w:rPr>
        <w:t xml:space="preserve">too easily </w:t>
      </w:r>
      <w:r w:rsidRPr="00301AC5">
        <w:rPr>
          <w:rStyle w:val="StyleUnderline"/>
        </w:rPr>
        <w:t>forget that the prevention of a nuclear confrontation of global dimensions is the prerequisite for all other peace research, education, and action. Unless such a confrontation can be avoided there will be no world left in which to build positive peace.</w:t>
      </w:r>
      <w:r w:rsidRPr="00301AC5">
        <w:rPr>
          <w:sz w:val="14"/>
        </w:rPr>
        <w:t xml:space="preserve"> Moreover, </w:t>
      </w:r>
      <w:r w:rsidRPr="00301AC5">
        <w:rPr>
          <w:rStyle w:val="StyleUnderline"/>
        </w:rPr>
        <w:t>the blanket condemnation of all such negative peace oriented research</w:t>
      </w:r>
      <w:r w:rsidRPr="00301AC5">
        <w:rPr>
          <w:sz w:val="14"/>
        </w:rPr>
        <w:t xml:space="preserve">, education or action </w:t>
      </w:r>
      <w:r w:rsidRPr="00301AC5">
        <w:rPr>
          <w:rStyle w:val="StyleUnderline"/>
        </w:rPr>
        <w:t>as a reactionary attempt to support and reinforce the status quo is doctrinaire.</w:t>
      </w:r>
      <w:r w:rsidR="00301AC5" w:rsidRPr="00301AC5">
        <w:rPr>
          <w:sz w:val="12"/>
        </w:rPr>
        <w:t>¶</w:t>
      </w:r>
      <w:r w:rsidRPr="00301AC5">
        <w:rPr>
          <w:sz w:val="14"/>
        </w:rPr>
        <w:t xml:space="preserve"> </w:t>
      </w:r>
      <w:r w:rsidRPr="00301AC5">
        <w:rPr>
          <w:rStyle w:val="StyleUnderline"/>
        </w:rPr>
        <w:t>Conflict theory and resolution, disarmament studies, studies of the international system and of international organizations, and integration studies are in themselves neutral. They do not intrinsically support either the status quo or revolutionary efforts to change or overthrow it.</w:t>
      </w:r>
      <w:r w:rsidRPr="00301AC5">
        <w:rPr>
          <w:sz w:val="14"/>
        </w:rPr>
        <w:t xml:space="preserve"> Rather </w:t>
      </w:r>
      <w:r w:rsidRPr="00301AC5">
        <w:rPr>
          <w:rStyle w:val="StyleUnderline"/>
        </w:rPr>
        <w:t>they offer a body of knowledge which can be used for either purpose or for some purpose in between. It is much more logical for those who understand peace as positive peace to integrate this knowledge into their own framework</w:t>
      </w:r>
      <w:r w:rsidRPr="00301AC5">
        <w:rPr>
          <w:sz w:val="14"/>
        </w:rPr>
        <w:t xml:space="preserve"> and to utilize it in achieving their own purposes. </w:t>
      </w:r>
      <w:r w:rsidRPr="00301AC5">
        <w:rPr>
          <w:rStyle w:val="StyleUnderline"/>
        </w:rPr>
        <w:t xml:space="preserve">A balanced peace studies program should </w:t>
      </w:r>
      <w:r w:rsidRPr="00301AC5">
        <w:rPr>
          <w:sz w:val="14"/>
        </w:rPr>
        <w:t xml:space="preserve">therefore </w:t>
      </w:r>
      <w:r w:rsidRPr="00301AC5">
        <w:rPr>
          <w:rStyle w:val="StyleUnderline"/>
        </w:rPr>
        <w:t>offer</w:t>
      </w:r>
      <w:r w:rsidRPr="00301AC5">
        <w:rPr>
          <w:sz w:val="14"/>
        </w:rPr>
        <w:t xml:space="preserve"> the student </w:t>
      </w:r>
      <w:r w:rsidRPr="00301AC5">
        <w:rPr>
          <w:rStyle w:val="StyleUnderline"/>
        </w:rPr>
        <w:t xml:space="preserve">exposure to the questions and concerns </w:t>
      </w:r>
      <w:r w:rsidRPr="00301AC5">
        <w:rPr>
          <w:sz w:val="14"/>
        </w:rPr>
        <w:t>which occupy those who view the field essentially</w:t>
      </w:r>
      <w:r w:rsidRPr="00301AC5">
        <w:rPr>
          <w:rStyle w:val="StyleUnderline"/>
        </w:rPr>
        <w:t xml:space="preserve"> from the point of view of negative peace.</w:t>
      </w:r>
    </w:p>
    <w:p w:rsidR="00BB2F93" w:rsidRPr="003B4683" w:rsidRDefault="00BC6D05" w:rsidP="00BB2F93">
      <w:pPr>
        <w:pStyle w:val="Heading3"/>
      </w:pPr>
      <w:r>
        <w:lastRenderedPageBreak/>
        <w:t xml:space="preserve">Magnitude O/W </w:t>
      </w:r>
    </w:p>
    <w:p w:rsidR="00BC6D05" w:rsidRPr="00BC6D05" w:rsidRDefault="00BC6D05" w:rsidP="00BC6D05">
      <w:pPr>
        <w:pStyle w:val="Heading4"/>
      </w:pPr>
      <w:r>
        <w:t xml:space="preserve">Magnitude must come first in the evaluation of existential catastrophes – normal statistical estimates of probability break down because there is no coming back from extinction. </w:t>
      </w:r>
    </w:p>
    <w:p w:rsidR="00301AC5" w:rsidRPr="003B4683" w:rsidRDefault="00301AC5" w:rsidP="00BB2F93">
      <w:proofErr w:type="spellStart"/>
      <w:r w:rsidRPr="00301AC5">
        <w:rPr>
          <w:rStyle w:val="Style13ptBold"/>
        </w:rPr>
        <w:t>Jablonowski</w:t>
      </w:r>
      <w:proofErr w:type="spellEnd"/>
      <w:r w:rsidRPr="00301AC5">
        <w:rPr>
          <w:rStyle w:val="Style13ptBold"/>
        </w:rPr>
        <w:t xml:space="preserve"> 10</w:t>
      </w:r>
      <w:r>
        <w:t xml:space="preserve"> [Mark </w:t>
      </w:r>
      <w:proofErr w:type="spellStart"/>
      <w:r>
        <w:t>Jablonowski</w:t>
      </w:r>
      <w:proofErr w:type="spellEnd"/>
      <w:r>
        <w:t>, Lecturer in Economics at the University of Hartford</w:t>
      </w:r>
      <w:proofErr w:type="gramStart"/>
      <w:r>
        <w:t>, ,</w:t>
      </w:r>
      <w:proofErr w:type="gramEnd"/>
      <w:r>
        <w:t xml:space="preserve"> “Implications of Fuzziness for the Practical Management of High-Stakes Risks,” International Journal of Computational Intelligence Systems, Vol.3, No. 1 (April, 2010), pg. 1-7]//JIH</w:t>
      </w:r>
    </w:p>
    <w:p w:rsidR="00BB2F93" w:rsidRDefault="00BB2F93" w:rsidP="00BB2F93">
      <w:pPr>
        <w:rPr>
          <w:rStyle w:val="StyleUnderline"/>
        </w:rPr>
      </w:pPr>
      <w:r w:rsidRPr="00BC6D05">
        <w:rPr>
          <w:sz w:val="16"/>
        </w:rPr>
        <w:t xml:space="preserve">“Danger” is an inherently fuzzy concept. </w:t>
      </w:r>
      <w:r w:rsidRPr="00BC6D05">
        <w:rPr>
          <w:rStyle w:val="StyleUnderline"/>
        </w:rPr>
        <w:t>Considerable knowledge imperfections surround both the probability of high-stakes exposures, and the assessment of their acceptability. This is due to the complex and dynamic nature of risk in the modern world.</w:t>
      </w:r>
      <w:r w:rsidRPr="00BC6D05">
        <w:rPr>
          <w:sz w:val="16"/>
        </w:rPr>
        <w:t xml:space="preserve"> </w:t>
      </w:r>
      <w:r w:rsidR="00BC6D05" w:rsidRPr="00BC6D05">
        <w:rPr>
          <w:sz w:val="12"/>
        </w:rPr>
        <w:t>¶</w:t>
      </w:r>
      <w:r w:rsidRPr="00BC6D05">
        <w:rPr>
          <w:sz w:val="16"/>
        </w:rPr>
        <w:t xml:space="preserve"> </w:t>
      </w:r>
      <w:r w:rsidRPr="00BC6D05">
        <w:rPr>
          <w:rStyle w:val="StyleUnderline"/>
        </w:rPr>
        <w:t>Fuzzy thresholds for danger are most effectively established based on natural risk standards.</w:t>
      </w:r>
      <w:r w:rsidRPr="00BC6D05">
        <w:rPr>
          <w:sz w:val="16"/>
        </w:rPr>
        <w:t xml:space="preserve"> This means that </w:t>
      </w:r>
      <w:r w:rsidRPr="00BC6D05">
        <w:rPr>
          <w:rStyle w:val="StyleUnderline"/>
        </w:rPr>
        <w:t xml:space="preserve">risk levels are acceptable only to the degree they blend with natural background levels. </w:t>
      </w:r>
      <w:r w:rsidRPr="00BC6D05">
        <w:rPr>
          <w:sz w:val="16"/>
        </w:rPr>
        <w:t xml:space="preserve">This concept reflects an evolutionary process that has supported life on this planet for thousands of years. </w:t>
      </w:r>
      <w:r w:rsidRPr="00BC6D05">
        <w:rPr>
          <w:rStyle w:val="StyleUnderline"/>
        </w:rPr>
        <w:t xml:space="preserve">By adhering to these levels, we can help assure ourselves of thousands more. </w:t>
      </w:r>
      <w:r w:rsidRPr="00BC6D05">
        <w:rPr>
          <w:sz w:val="16"/>
        </w:rPr>
        <w:t xml:space="preserve">While the level of such risks is yet to be determined, observation suggest that </w:t>
      </w:r>
      <w:r w:rsidRPr="00BC6D05">
        <w:rPr>
          <w:rStyle w:val="StyleUnderline"/>
        </w:rPr>
        <w:t xml:space="preserve">the degree of human-made risk we routinely subject ourselves to is several orders of magnitude higher. </w:t>
      </w:r>
      <w:r w:rsidR="00BC6D05" w:rsidRPr="00BC6D05">
        <w:rPr>
          <w:sz w:val="12"/>
        </w:rPr>
        <w:t>¶</w:t>
      </w:r>
      <w:r w:rsidRPr="00BC6D05">
        <w:rPr>
          <w:sz w:val="16"/>
        </w:rPr>
        <w:t xml:space="preserve"> </w:t>
      </w:r>
      <w:r w:rsidRPr="00BC6D05">
        <w:rPr>
          <w:rStyle w:val="StyleUnderline"/>
        </w:rPr>
        <w:t xml:space="preserve">Due to the fuzzy nature of risk, we </w:t>
      </w:r>
      <w:proofErr w:type="spellStart"/>
      <w:r w:rsidRPr="00BC6D05">
        <w:rPr>
          <w:rStyle w:val="StyleUnderline"/>
        </w:rPr>
        <w:t>can not</w:t>
      </w:r>
      <w:proofErr w:type="spellEnd"/>
      <w:r w:rsidRPr="00BC6D05">
        <w:rPr>
          <w:rStyle w:val="StyleUnderline"/>
        </w:rPr>
        <w:t xml:space="preserve"> rely on statistical techniques. The fundamental problem with catastrophe remains, in the long run, there may be no long run.</w:t>
      </w:r>
      <w:r w:rsidRPr="00BC6D05">
        <w:rPr>
          <w:sz w:val="16"/>
        </w:rPr>
        <w:t xml:space="preserve"> That is, </w:t>
      </w:r>
      <w:r w:rsidRPr="00BC6D05">
        <w:rPr>
          <w:rStyle w:val="StyleUnderline"/>
        </w:rPr>
        <w:t xml:space="preserve">we </w:t>
      </w:r>
      <w:proofErr w:type="spellStart"/>
      <w:r w:rsidRPr="00BC6D05">
        <w:rPr>
          <w:rStyle w:val="StyleUnderline"/>
        </w:rPr>
        <w:t>can not</w:t>
      </w:r>
      <w:proofErr w:type="spellEnd"/>
      <w:r w:rsidRPr="00BC6D05">
        <w:rPr>
          <w:rStyle w:val="StyleUnderline"/>
        </w:rPr>
        <w:t xml:space="preserve"> rely on results “averaging out” over time. With such risks, only precautionary avoidance</w:t>
      </w:r>
      <w:r w:rsidRPr="00BC6D05">
        <w:rPr>
          <w:sz w:val="16"/>
        </w:rPr>
        <w:t xml:space="preserve"> (based on the </w:t>
      </w:r>
      <w:proofErr w:type="spellStart"/>
      <w:r w:rsidRPr="00BC6D05">
        <w:rPr>
          <w:sz w:val="16"/>
        </w:rPr>
        <w:t>minimax’ing</w:t>
      </w:r>
      <w:proofErr w:type="spellEnd"/>
      <w:r w:rsidRPr="00BC6D05">
        <w:rPr>
          <w:sz w:val="16"/>
        </w:rPr>
        <w:t xml:space="preserve"> of the largest possible loss) </w:t>
      </w:r>
      <w:r w:rsidRPr="00BC6D05">
        <w:rPr>
          <w:rStyle w:val="StyleUnderline"/>
        </w:rPr>
        <w:t xml:space="preserve">makes sense. Combined with reasonable natural thresholds, this view allows a very workable approach to achieving safe progress. </w:t>
      </w:r>
    </w:p>
    <w:p w:rsidR="00C14D0D" w:rsidRPr="00BC6D05" w:rsidRDefault="00C14D0D" w:rsidP="00BB2F93">
      <w:pPr>
        <w:rPr>
          <w:b/>
          <w:u w:val="single"/>
        </w:rPr>
      </w:pPr>
    </w:p>
    <w:p w:rsidR="00BC6D05" w:rsidRPr="00BC6D05" w:rsidRDefault="00144FC8" w:rsidP="00144FC8">
      <w:pPr>
        <w:pStyle w:val="Heading4"/>
      </w:pPr>
      <w:r>
        <w:t>Focus on probability justifies the us</w:t>
      </w:r>
      <w:r w:rsidR="00C14D0D">
        <w:t>e of the illusion of “objective”</w:t>
      </w:r>
      <w:r>
        <w:t xml:space="preserve"> low risk to dismiss public concerns and conceal uncertainty </w:t>
      </w:r>
      <w:r w:rsidR="00C14D0D">
        <w:t>– means you should weigh magnitude first.</w:t>
      </w:r>
    </w:p>
    <w:p w:rsidR="00BC6D05" w:rsidRPr="003B4683" w:rsidRDefault="00BC6D05" w:rsidP="00BB2F93">
      <w:r w:rsidRPr="00BC6D05">
        <w:rPr>
          <w:rStyle w:val="Style13ptBold"/>
        </w:rPr>
        <w:t>Schrader-Frechette 91</w:t>
      </w:r>
      <w:r>
        <w:t xml:space="preserve"> [K.S. </w:t>
      </w:r>
      <w:proofErr w:type="spellStart"/>
      <w:r>
        <w:t>Shrader</w:t>
      </w:r>
      <w:proofErr w:type="spellEnd"/>
      <w:r>
        <w:t xml:space="preserve"> Frechette, O'Neill Family Professor, Department of Biological Sciences and Department of Philosophy, at the University of Notre Dame, Ph.D. in philosophy from the University of Notre Dame, Risk and Rationality: Philosophical Foundations for Populist Reforms, pg. 90-98]//JIH</w:t>
      </w:r>
    </w:p>
    <w:p w:rsidR="00BB2F93" w:rsidRPr="00144FC8" w:rsidRDefault="00BB2F93" w:rsidP="00BB2F93">
      <w:pPr>
        <w:rPr>
          <w:sz w:val="16"/>
        </w:rPr>
      </w:pPr>
      <w:r w:rsidRPr="00BC6D05">
        <w:rPr>
          <w:rStyle w:val="StyleUnderline"/>
        </w:rPr>
        <w:t>There are</w:t>
      </w:r>
      <w:r w:rsidRPr="00144FC8">
        <w:rPr>
          <w:sz w:val="16"/>
        </w:rPr>
        <w:t xml:space="preserve">, however, a </w:t>
      </w:r>
      <w:r w:rsidRPr="00BC6D05">
        <w:rPr>
          <w:rStyle w:val="StyleUnderline"/>
        </w:rPr>
        <w:t>number of reasons for arguing that</w:t>
      </w:r>
      <w:r w:rsidRPr="00144FC8">
        <w:rPr>
          <w:sz w:val="16"/>
        </w:rPr>
        <w:t xml:space="preserve">, in certain cases, </w:t>
      </w:r>
      <w:r w:rsidRPr="00BC6D05">
        <w:rPr>
          <w:rStyle w:val="StyleUnderline"/>
        </w:rPr>
        <w:t xml:space="preserve">risk consequences are more important than the accident </w:t>
      </w:r>
      <w:proofErr w:type="spellStart"/>
      <w:r w:rsidRPr="00BC6D05">
        <w:rPr>
          <w:rStyle w:val="StyleUnderline"/>
        </w:rPr>
        <w:t>proba</w:t>
      </w:r>
      <w:proofErr w:type="spellEnd"/>
      <w:r w:rsidRPr="00BC6D05">
        <w:rPr>
          <w:rStyle w:val="StyleUnderline"/>
        </w:rPr>
        <w:t xml:space="preserve">- </w:t>
      </w:r>
      <w:proofErr w:type="spellStart"/>
      <w:r w:rsidRPr="00BC6D05">
        <w:rPr>
          <w:rStyle w:val="StyleUnderline"/>
        </w:rPr>
        <w:t>bilities</w:t>
      </w:r>
      <w:proofErr w:type="spellEnd"/>
      <w:r w:rsidRPr="00BC6D05">
        <w:rPr>
          <w:rStyle w:val="StyleUnderline"/>
        </w:rPr>
        <w:t>.</w:t>
      </w:r>
      <w:r w:rsidRPr="00144FC8">
        <w:rPr>
          <w:sz w:val="16"/>
        </w:rPr>
        <w:t xml:space="preserve"> For one thing, </w:t>
      </w:r>
      <w:r w:rsidRPr="00BC6D05">
        <w:rPr>
          <w:rStyle w:val="StyleUnderline"/>
        </w:rPr>
        <w:t xml:space="preserve">greater social disruption arises from one massive accident than from a number of single-fatality accidents, even though the same number of people may be killed. </w:t>
      </w:r>
      <w:r w:rsidRPr="00144FC8">
        <w:rPr>
          <w:sz w:val="16"/>
        </w:rPr>
        <w:t xml:space="preserve">The law of torts also rec- </w:t>
      </w:r>
      <w:proofErr w:type="spellStart"/>
      <w:r w:rsidRPr="00144FC8">
        <w:rPr>
          <w:sz w:val="16"/>
        </w:rPr>
        <w:t>ognizes</w:t>
      </w:r>
      <w:proofErr w:type="spellEnd"/>
      <w:r w:rsidRPr="00144FC8">
        <w:rPr>
          <w:sz w:val="16"/>
        </w:rPr>
        <w:t xml:space="preserve"> the heightened importance of high-consequence events, apart from their probability of occurrence. In fact, </w:t>
      </w:r>
      <w:r w:rsidRPr="00BC6D05">
        <w:rPr>
          <w:rStyle w:val="StyleUnderline"/>
        </w:rPr>
        <w:t xml:space="preserve">for the rule of strict </w:t>
      </w:r>
      <w:proofErr w:type="spellStart"/>
      <w:r w:rsidRPr="00BC6D05">
        <w:rPr>
          <w:rStyle w:val="StyleUnderline"/>
        </w:rPr>
        <w:t>lia</w:t>
      </w:r>
      <w:proofErr w:type="spellEnd"/>
      <w:r w:rsidRPr="00BC6D05">
        <w:rPr>
          <w:rStyle w:val="StyleUnderline"/>
        </w:rPr>
        <w:t xml:space="preserve">- </w:t>
      </w:r>
      <w:proofErr w:type="spellStart"/>
      <w:r w:rsidRPr="00BC6D05">
        <w:rPr>
          <w:rStyle w:val="StyleUnderline"/>
        </w:rPr>
        <w:t>bility</w:t>
      </w:r>
      <w:proofErr w:type="spellEnd"/>
      <w:r w:rsidRPr="00BC6D05">
        <w:rPr>
          <w:rStyle w:val="StyleUnderline"/>
        </w:rPr>
        <w:t xml:space="preserve">, risk is based almost totally on grave potential consequences, re- </w:t>
      </w:r>
      <w:proofErr w:type="spellStart"/>
      <w:r w:rsidRPr="00BC6D05">
        <w:rPr>
          <w:rStyle w:val="StyleUnderline"/>
        </w:rPr>
        <w:t>gardless</w:t>
      </w:r>
      <w:proofErr w:type="spellEnd"/>
      <w:r w:rsidRPr="00BC6D05">
        <w:rPr>
          <w:rStyle w:val="StyleUnderline"/>
        </w:rPr>
        <w:t xml:space="preserve"> of the associated probability.</w:t>
      </w:r>
      <w:r w:rsidRPr="00144FC8">
        <w:rPr>
          <w:sz w:val="16"/>
        </w:rPr>
        <w:t xml:space="preserve">S2 Part of the justification for this judicial emphasis on accident consequences is apparently the fact that </w:t>
      </w:r>
      <w:r w:rsidRPr="00BC6D05">
        <w:rPr>
          <w:rStyle w:val="StyleUnderline"/>
        </w:rPr>
        <w:t xml:space="preserve">the parties involved in litigation over catastrophic accidents—the in- </w:t>
      </w:r>
      <w:proofErr w:type="spellStart"/>
      <w:r w:rsidRPr="00BC6D05">
        <w:rPr>
          <w:rStyle w:val="StyleUnderline"/>
        </w:rPr>
        <w:t>jured</w:t>
      </w:r>
      <w:proofErr w:type="spellEnd"/>
      <w:r w:rsidRPr="00BC6D05">
        <w:rPr>
          <w:rStyle w:val="StyleUnderline"/>
        </w:rPr>
        <w:t xml:space="preserve"> persons and those liable for the injury—are not equal in bar- gaining power." The representative of some technological or industrial interest usually has more clout than the person damaged by it.</w:t>
      </w:r>
      <w:r w:rsidRPr="00144FC8">
        <w:rPr>
          <w:sz w:val="16"/>
        </w:rPr>
        <w:t xml:space="preserve"> More- over, as Chapter Twelve will argue in more detail, </w:t>
      </w:r>
      <w:r w:rsidRPr="00BC6D05">
        <w:rPr>
          <w:rStyle w:val="StyleUnderline"/>
        </w:rPr>
        <w:t xml:space="preserve">a person is more deserving of compensation according to strict liability when she is </w:t>
      </w:r>
      <w:proofErr w:type="spellStart"/>
      <w:r w:rsidRPr="00BC6D05">
        <w:rPr>
          <w:rStyle w:val="StyleUnderline"/>
        </w:rPr>
        <w:t>vic</w:t>
      </w:r>
      <w:proofErr w:type="spellEnd"/>
      <w:r w:rsidRPr="00BC6D05">
        <w:rPr>
          <w:rStyle w:val="StyleUnderline"/>
        </w:rPr>
        <w:t xml:space="preserve">- </w:t>
      </w:r>
      <w:proofErr w:type="spellStart"/>
      <w:r w:rsidRPr="00BC6D05">
        <w:rPr>
          <w:rStyle w:val="StyleUnderline"/>
        </w:rPr>
        <w:t>timized</w:t>
      </w:r>
      <w:proofErr w:type="spellEnd"/>
      <w:r w:rsidRPr="00BC6D05">
        <w:rPr>
          <w:rStyle w:val="StyleUnderline"/>
        </w:rPr>
        <w:t xml:space="preserve"> by an impact that she did not voluntarily accept or help to create.</w:t>
      </w:r>
      <w:r w:rsidRPr="00144FC8">
        <w:rPr>
          <w:sz w:val="16"/>
        </w:rPr>
        <w:t xml:space="preserve"> For all these reasons, </w:t>
      </w:r>
      <w:r w:rsidRPr="00BC6D05">
        <w:rPr>
          <w:rStyle w:val="StyleUnderline"/>
        </w:rPr>
        <w:t xml:space="preserve">societal risk evaluation of potentially </w:t>
      </w:r>
      <w:proofErr w:type="spellStart"/>
      <w:r w:rsidRPr="00BC6D05">
        <w:rPr>
          <w:rStyle w:val="StyleUnderline"/>
        </w:rPr>
        <w:t>cata</w:t>
      </w:r>
      <w:proofErr w:type="spellEnd"/>
      <w:r w:rsidRPr="00BC6D05">
        <w:rPr>
          <w:rStyle w:val="StyleUnderline"/>
        </w:rPr>
        <w:t>- strophic technologies ought to focus on the accident consequences as well as on their probabilities.</w:t>
      </w:r>
      <w:r w:rsidRPr="00144FC8">
        <w:rPr>
          <w:sz w:val="16"/>
        </w:rPr>
        <w:t xml:space="preserve"> </w:t>
      </w:r>
      <w:r w:rsidR="00144FC8" w:rsidRPr="00144FC8">
        <w:rPr>
          <w:sz w:val="12"/>
        </w:rPr>
        <w:t>¶</w:t>
      </w:r>
      <w:r w:rsidRPr="00144FC8">
        <w:rPr>
          <w:sz w:val="16"/>
        </w:rPr>
        <w:t xml:space="preserve"> </w:t>
      </w:r>
      <w:proofErr w:type="gramStart"/>
      <w:r w:rsidRPr="00BC6D05">
        <w:rPr>
          <w:rStyle w:val="StyleUnderline"/>
        </w:rPr>
        <w:t>This</w:t>
      </w:r>
      <w:proofErr w:type="gramEnd"/>
      <w:r w:rsidRPr="00BC6D05">
        <w:rPr>
          <w:rStyle w:val="StyleUnderline"/>
        </w:rPr>
        <w:t xml:space="preserve"> point is clear if one considers a rational response to the </w:t>
      </w:r>
      <w:proofErr w:type="spellStart"/>
      <w:r w:rsidRPr="00BC6D05">
        <w:rPr>
          <w:rStyle w:val="StyleUnderline"/>
        </w:rPr>
        <w:t>invi</w:t>
      </w:r>
      <w:proofErr w:type="spellEnd"/>
      <w:r w:rsidRPr="00BC6D05">
        <w:rPr>
          <w:rStyle w:val="StyleUnderline"/>
        </w:rPr>
        <w:t xml:space="preserve">- </w:t>
      </w:r>
      <w:proofErr w:type="spellStart"/>
      <w:r w:rsidRPr="00BC6D05">
        <w:rPr>
          <w:rStyle w:val="StyleUnderline"/>
        </w:rPr>
        <w:t>tation</w:t>
      </w:r>
      <w:proofErr w:type="spellEnd"/>
      <w:r w:rsidRPr="00BC6D05">
        <w:rPr>
          <w:rStyle w:val="StyleUnderline"/>
        </w:rPr>
        <w:t xml:space="preserve"> to play Russian Roulette. </w:t>
      </w:r>
      <w:r w:rsidRPr="00144FC8">
        <w:rPr>
          <w:sz w:val="16"/>
        </w:rPr>
        <w:t xml:space="preserve">Suppose </w:t>
      </w:r>
      <w:r w:rsidRPr="00BC6D05">
        <w:rPr>
          <w:rStyle w:val="StyleUnderline"/>
        </w:rPr>
        <w:t xml:space="preserve">the probability that a bullet is in a chamber when the trigger is pulled is I in same like- </w:t>
      </w:r>
      <w:proofErr w:type="spellStart"/>
      <w:r w:rsidRPr="00BC6D05">
        <w:rPr>
          <w:rStyle w:val="StyleUnderline"/>
        </w:rPr>
        <w:t>lihood</w:t>
      </w:r>
      <w:proofErr w:type="spellEnd"/>
      <w:r w:rsidRPr="00BC6D05">
        <w:rPr>
          <w:rStyle w:val="StyleUnderline"/>
        </w:rPr>
        <w:t>, per reactor-year, as a nuclear core melt. Even with such a small probability, a person could still be rational in her refusal to play the game.</w:t>
      </w:r>
      <w:r w:rsidRPr="00144FC8">
        <w:rPr>
          <w:sz w:val="16"/>
        </w:rPr>
        <w:t xml:space="preserve"> She could even maintain that </w:t>
      </w:r>
      <w:r w:rsidRPr="00BC6D05">
        <w:rPr>
          <w:rStyle w:val="StyleUnderline"/>
        </w:rPr>
        <w:t xml:space="preserve">the probability in question is </w:t>
      </w:r>
      <w:proofErr w:type="spellStart"/>
      <w:r w:rsidRPr="00BC6D05">
        <w:rPr>
          <w:rStyle w:val="StyleUnderline"/>
        </w:rPr>
        <w:t>ir</w:t>
      </w:r>
      <w:proofErr w:type="spellEnd"/>
      <w:r w:rsidRPr="00BC6D05">
        <w:rPr>
          <w:rStyle w:val="StyleUnderline"/>
        </w:rPr>
        <w:t>- relevant. Any probability of fatality might be too high if the benefits deriving from taking the risk were not great enough.</w:t>
      </w:r>
      <w:r w:rsidRPr="00144FC8">
        <w:rPr>
          <w:sz w:val="16"/>
        </w:rPr>
        <w:t xml:space="preserve"> And if so, then </w:t>
      </w:r>
      <w:r w:rsidRPr="00BC6D05">
        <w:rPr>
          <w:rStyle w:val="StyleUnderline"/>
        </w:rPr>
        <w:t xml:space="preserve">probabilities might not be as important, in environmental risk </w:t>
      </w:r>
      <w:proofErr w:type="spellStart"/>
      <w:r w:rsidRPr="00BC6D05">
        <w:rPr>
          <w:rStyle w:val="StyleUnderline"/>
        </w:rPr>
        <w:t>evalua</w:t>
      </w:r>
      <w:proofErr w:type="spellEnd"/>
      <w:r w:rsidRPr="00BC6D05">
        <w:rPr>
          <w:rStyle w:val="StyleUnderline"/>
        </w:rPr>
        <w:t xml:space="preserve">- </w:t>
      </w:r>
      <w:proofErr w:type="spellStart"/>
      <w:r w:rsidRPr="00BC6D05">
        <w:rPr>
          <w:rStyle w:val="StyleUnderline"/>
        </w:rPr>
        <w:t>tion</w:t>
      </w:r>
      <w:proofErr w:type="spellEnd"/>
      <w:r w:rsidRPr="00BC6D05">
        <w:rPr>
          <w:rStyle w:val="StyleUnderline"/>
        </w:rPr>
        <w:t>, as proponents of the probabilistic strategy suggest.</w:t>
      </w:r>
      <w:r w:rsidRPr="00144FC8">
        <w:rPr>
          <w:sz w:val="16"/>
        </w:rPr>
        <w:t xml:space="preserve"> As one expert expressed it, </w:t>
      </w:r>
      <w:r w:rsidRPr="00BC6D05">
        <w:rPr>
          <w:rStyle w:val="StyleUnderline"/>
        </w:rPr>
        <w:t xml:space="preserve">current debate over whether a given technology has a </w:t>
      </w:r>
      <w:r w:rsidRPr="00BC6D05">
        <w:rPr>
          <w:rStyle w:val="StyleUnderline"/>
        </w:rPr>
        <w:lastRenderedPageBreak/>
        <w:t>particular risk probability is a spurious issue. "Risk assessors tend to choose methods and data that support the position to which they are already committed."</w:t>
      </w:r>
      <w:r w:rsidRPr="00144FC8">
        <w:rPr>
          <w:sz w:val="16"/>
        </w:rPr>
        <w:t xml:space="preserve">S4 If so, then </w:t>
      </w:r>
      <w:r w:rsidRPr="00BC6D05">
        <w:rPr>
          <w:rStyle w:val="StyleUnderline"/>
        </w:rPr>
        <w:t>debate over environmental risks is likely to be over many factors other than probability.</w:t>
      </w:r>
      <w:r w:rsidRPr="00144FC8">
        <w:rPr>
          <w:sz w:val="16"/>
        </w:rPr>
        <w:t xml:space="preserve"> </w:t>
      </w:r>
      <w:r w:rsidR="00144FC8" w:rsidRPr="00144FC8">
        <w:rPr>
          <w:sz w:val="12"/>
        </w:rPr>
        <w:t>¶</w:t>
      </w:r>
      <w:r w:rsidRPr="00144FC8">
        <w:rPr>
          <w:sz w:val="16"/>
        </w:rPr>
        <w:t xml:space="preserve"> Probabilities Are Often Uncertain </w:t>
      </w:r>
      <w:r w:rsidR="00144FC8" w:rsidRPr="00144FC8">
        <w:rPr>
          <w:sz w:val="12"/>
        </w:rPr>
        <w:t>¶</w:t>
      </w:r>
      <w:r w:rsidRPr="00144FC8">
        <w:rPr>
          <w:sz w:val="16"/>
        </w:rPr>
        <w:t xml:space="preserve"> </w:t>
      </w:r>
      <w:proofErr w:type="gramStart"/>
      <w:r w:rsidRPr="00144FC8">
        <w:rPr>
          <w:sz w:val="16"/>
        </w:rPr>
        <w:t>The</w:t>
      </w:r>
      <w:proofErr w:type="gramEnd"/>
      <w:r w:rsidRPr="00144FC8">
        <w:rPr>
          <w:sz w:val="16"/>
        </w:rPr>
        <w:t xml:space="preserve"> claim that </w:t>
      </w:r>
      <w:r w:rsidRPr="00BC6D05">
        <w:rPr>
          <w:rStyle w:val="StyleUnderline"/>
        </w:rPr>
        <w:t>probabilities are central to risk evaluation, and that "the bulk of disagreement" over environmental hazards has been caused by "intuitive estimates of unreasonably high risk," also errs in ignoring reasonable disagreement over risk probabilities. Risk assessment has been</w:t>
      </w:r>
      <w:r w:rsidRPr="00144FC8">
        <w:rPr>
          <w:sz w:val="16"/>
        </w:rPr>
        <w:t xml:space="preserve"> repeatedly </w:t>
      </w:r>
      <w:r w:rsidRPr="00BC6D05">
        <w:rPr>
          <w:rStyle w:val="StyleUnderline"/>
        </w:rPr>
        <w:t>criticized as an "arcane expert process" that is over- dependent on probability estimates of assessors.</w:t>
      </w:r>
      <w:r w:rsidRPr="00144FC8">
        <w:rPr>
          <w:sz w:val="16"/>
        </w:rPr>
        <w:t xml:space="preserve">S5 </w:t>
      </w:r>
      <w:r w:rsidRPr="00BC6D05">
        <w:rPr>
          <w:rStyle w:val="StyleUnderline"/>
        </w:rPr>
        <w:t>Many risk assessors appear to believe that it is "perfectly valid to base public policy on expert estimates and data," but that,</w:t>
      </w:r>
      <w:r w:rsidRPr="00144FC8">
        <w:rPr>
          <w:sz w:val="16"/>
        </w:rPr>
        <w:t xml:space="preserve"> once a risk expert has spoken, </w:t>
      </w:r>
      <w:r w:rsidRPr="00BC6D05">
        <w:rPr>
          <w:rStyle w:val="StyleUnderline"/>
        </w:rPr>
        <w:t xml:space="preserve">any dis- agreement is unreasonable and intuitive" Such a notion is doubly ques- </w:t>
      </w:r>
      <w:proofErr w:type="spellStart"/>
      <w:r w:rsidRPr="00BC6D05">
        <w:rPr>
          <w:rStyle w:val="StyleUnderline"/>
        </w:rPr>
        <w:t>tionable</w:t>
      </w:r>
      <w:proofErr w:type="spellEnd"/>
      <w:r w:rsidRPr="00144FC8">
        <w:rPr>
          <w:sz w:val="16"/>
        </w:rPr>
        <w:t xml:space="preserve">. </w:t>
      </w:r>
      <w:r w:rsidR="00144FC8" w:rsidRPr="00144FC8">
        <w:rPr>
          <w:sz w:val="12"/>
        </w:rPr>
        <w:t>¶</w:t>
      </w:r>
      <w:r w:rsidRPr="00144FC8">
        <w:rPr>
          <w:sz w:val="16"/>
        </w:rPr>
        <w:t xml:space="preserve"> </w:t>
      </w:r>
      <w:proofErr w:type="gramStart"/>
      <w:r w:rsidRPr="00144FC8">
        <w:rPr>
          <w:sz w:val="16"/>
        </w:rPr>
        <w:t>It</w:t>
      </w:r>
      <w:proofErr w:type="gramEnd"/>
      <w:r w:rsidRPr="00144FC8">
        <w:rPr>
          <w:sz w:val="16"/>
        </w:rPr>
        <w:t xml:space="preserve"> is in part implausible because it presupposes a far more objective picture of probabilistic risk data than is now available. </w:t>
      </w:r>
      <w:r w:rsidRPr="00BC6D05">
        <w:rPr>
          <w:rStyle w:val="StyleUnderline"/>
        </w:rPr>
        <w:t>Even the authors of the most complete hazard analysis ever accomplished,</w:t>
      </w:r>
      <w:r w:rsidRPr="00144FC8">
        <w:rPr>
          <w:sz w:val="16"/>
        </w:rPr>
        <w:t xml:space="preserve"> WASH-1400, </w:t>
      </w:r>
      <w:r w:rsidRPr="00BC6D05">
        <w:rPr>
          <w:rStyle w:val="StyleUnderline"/>
        </w:rPr>
        <w:t xml:space="preserve">cautioned that their probability estimates were deficient, unprovable, possibly incomplete, assumption laden, and saddled with "an </w:t>
      </w:r>
      <w:proofErr w:type="spellStart"/>
      <w:r w:rsidRPr="00BC6D05">
        <w:rPr>
          <w:rStyle w:val="StyleUnderline"/>
        </w:rPr>
        <w:t>appre</w:t>
      </w:r>
      <w:proofErr w:type="spellEnd"/>
      <w:r w:rsidRPr="00BC6D05">
        <w:rPr>
          <w:rStyle w:val="StyleUnderline"/>
        </w:rPr>
        <w:t xml:space="preserve">- </w:t>
      </w:r>
      <w:proofErr w:type="spellStart"/>
      <w:r w:rsidRPr="00BC6D05">
        <w:rPr>
          <w:rStyle w:val="StyleUnderline"/>
        </w:rPr>
        <w:t>ciable</w:t>
      </w:r>
      <w:proofErr w:type="spellEnd"/>
      <w:r w:rsidRPr="00BC6D05">
        <w:rPr>
          <w:rStyle w:val="StyleUnderline"/>
        </w:rPr>
        <w:t xml:space="preserve"> uncertainty."</w:t>
      </w:r>
      <w:r w:rsidRPr="00144FC8">
        <w:rPr>
          <w:sz w:val="16"/>
        </w:rPr>
        <w:t xml:space="preserve"> They said that "</w:t>
      </w:r>
      <w:r w:rsidRPr="00BC6D05">
        <w:rPr>
          <w:rStyle w:val="StyleUnderline"/>
        </w:rPr>
        <w:t xml:space="preserve">the present state of knowledge probably will not permit a complete analysis </w:t>
      </w:r>
      <w:proofErr w:type="gramStart"/>
      <w:r w:rsidRPr="00BC6D05">
        <w:rPr>
          <w:rStyle w:val="StyleUnderline"/>
        </w:rPr>
        <w:t>Of</w:t>
      </w:r>
      <w:proofErr w:type="gramEnd"/>
      <w:r w:rsidRPr="00BC6D05">
        <w:rPr>
          <w:rStyle w:val="StyleUnderline"/>
        </w:rPr>
        <w:t xml:space="preserve"> low-probability accidents in nuclear plants with the precision that would be desirable</w:t>
      </w:r>
      <w:r w:rsidRPr="00144FC8">
        <w:rPr>
          <w:sz w:val="16"/>
        </w:rPr>
        <w:t xml:space="preserve">.' '37 More generally and more recently, risk assessors have pointed out that "un- certainties of six orders of magnitude are not unusual" in any </w:t>
      </w:r>
      <w:proofErr w:type="spellStart"/>
      <w:r w:rsidRPr="00144FC8">
        <w:rPr>
          <w:sz w:val="16"/>
        </w:rPr>
        <w:t>proba</w:t>
      </w:r>
      <w:proofErr w:type="spellEnd"/>
      <w:r w:rsidRPr="00144FC8">
        <w:rPr>
          <w:sz w:val="16"/>
        </w:rPr>
        <w:t xml:space="preserve">- </w:t>
      </w:r>
      <w:proofErr w:type="spellStart"/>
      <w:r w:rsidRPr="00144FC8">
        <w:rPr>
          <w:sz w:val="16"/>
        </w:rPr>
        <w:t>bilistic</w:t>
      </w:r>
      <w:proofErr w:type="spellEnd"/>
      <w:r w:rsidRPr="00144FC8">
        <w:rPr>
          <w:sz w:val="16"/>
        </w:rPr>
        <w:t xml:space="preserve"> risk analysis.S8 In the face of such caveats, </w:t>
      </w:r>
      <w:r w:rsidRPr="00BC6D05">
        <w:rPr>
          <w:rStyle w:val="StyleUnderline"/>
        </w:rPr>
        <w:t>alleged certitude about which risk probabilities are correct, and which are incorrect, may be doubtful.</w:t>
      </w:r>
      <w:r w:rsidRPr="00144FC8">
        <w:rPr>
          <w:sz w:val="16"/>
        </w:rPr>
        <w:t xml:space="preserve"> As this chapter has noted, often the scientific mechanisms causing a hazard are unknown, as in the case of methylene chloride.39 And, as the previous chapter also argued, </w:t>
      </w:r>
      <w:r w:rsidRPr="00BC6D05">
        <w:rPr>
          <w:rStyle w:val="StyleUnderline"/>
        </w:rPr>
        <w:t>accident probability often can- not be determined on the basis of observed accident frequency.</w:t>
      </w:r>
      <w:r w:rsidRPr="00144FC8">
        <w:rPr>
          <w:sz w:val="16"/>
        </w:rPr>
        <w:t xml:space="preserve">40 On the one hand, very low values of an accident probability per LNG trip, or per reactor-year, for example, are consistent with an assumed record of zero accidents in 800 voyages, or zero core melts in 17,000 reactor- years. On the other hand, an annual accident probability as high as I in 100 or I in 200 would still be consistent with the current LNG accident-frequency record, just as a yearly probability as high as I in 2,000 would be consistent with the existing record for nuclear accidents. </w:t>
      </w:r>
      <w:r w:rsidRPr="00BC6D05">
        <w:rPr>
          <w:rStyle w:val="StyleUnderline"/>
        </w:rPr>
        <w:t xml:space="preserve">Even though an accident record may be consistent with very low risk- probability values, this frequency alone "does not prove that the values are </w:t>
      </w:r>
      <w:proofErr w:type="spellStart"/>
      <w:r w:rsidRPr="00BC6D05">
        <w:rPr>
          <w:rStyle w:val="StyleUnderline"/>
        </w:rPr>
        <w:t>low.</w:t>
      </w:r>
      <w:r w:rsidRPr="00144FC8">
        <w:rPr>
          <w:sz w:val="16"/>
        </w:rPr>
        <w:t>wu</w:t>
      </w:r>
      <w:proofErr w:type="spellEnd"/>
      <w:r w:rsidRPr="00144FC8">
        <w:rPr>
          <w:sz w:val="16"/>
        </w:rPr>
        <w:t xml:space="preserve"> </w:t>
      </w:r>
      <w:r w:rsidR="00144FC8" w:rsidRPr="00144FC8">
        <w:rPr>
          <w:sz w:val="12"/>
        </w:rPr>
        <w:t>¶</w:t>
      </w:r>
      <w:r w:rsidRPr="00144FC8">
        <w:rPr>
          <w:sz w:val="16"/>
        </w:rPr>
        <w:t xml:space="preserve"> </w:t>
      </w:r>
      <w:r w:rsidRPr="00BC6D05">
        <w:rPr>
          <w:rStyle w:val="StyleUnderline"/>
        </w:rPr>
        <w:t>Proponents of the probabilistic strategy also err, in emphasizing risk probabilities, because they are unable to account for the reasonable controversy</w:t>
      </w:r>
      <w:r w:rsidRPr="00144FC8">
        <w:rPr>
          <w:sz w:val="16"/>
        </w:rPr>
        <w:t xml:space="preserve">—among Nobel Prize winners, the American Physical So- </w:t>
      </w:r>
      <w:proofErr w:type="spellStart"/>
      <w:r w:rsidRPr="00144FC8">
        <w:rPr>
          <w:sz w:val="16"/>
        </w:rPr>
        <w:t>ciety</w:t>
      </w:r>
      <w:proofErr w:type="spellEnd"/>
      <w:r w:rsidRPr="00144FC8">
        <w:rPr>
          <w:sz w:val="16"/>
        </w:rPr>
        <w:t>, the Environmental Protection Agency, the Nuclear Regulatory Commission, and the American Nuclear Society—</w:t>
      </w:r>
      <w:r w:rsidRPr="00BC6D05">
        <w:rPr>
          <w:rStyle w:val="StyleUnderline"/>
        </w:rPr>
        <w:t>over various risk probabilities .</w:t>
      </w:r>
      <w:r w:rsidRPr="00144FC8">
        <w:rPr>
          <w:sz w:val="16"/>
        </w:rPr>
        <w:t xml:space="preserve">42 Reputable assessors affirm that </w:t>
      </w:r>
      <w:r w:rsidRPr="00BC6D05">
        <w:rPr>
          <w:rStyle w:val="StyleUnderline"/>
        </w:rPr>
        <w:t>many of the most serious environmental risks, such as global warming from burning Of fossil fuels, are "highly resistant to quantification.""</w:t>
      </w:r>
      <w:r w:rsidRPr="00144FC8">
        <w:rPr>
          <w:sz w:val="16"/>
        </w:rPr>
        <w:t xml:space="preserve"> Moreover. </w:t>
      </w:r>
      <w:proofErr w:type="gramStart"/>
      <w:r w:rsidRPr="00144FC8">
        <w:rPr>
          <w:sz w:val="16"/>
        </w:rPr>
        <w:t>for</w:t>
      </w:r>
      <w:proofErr w:type="gramEnd"/>
      <w:r w:rsidRPr="00144FC8">
        <w:rPr>
          <w:sz w:val="16"/>
        </w:rPr>
        <w:t xml:space="preserve"> a number of reasons, </w:t>
      </w:r>
      <w:r w:rsidRPr="00BC6D05">
        <w:rPr>
          <w:rStyle w:val="StyleUnderline"/>
        </w:rPr>
        <w:t xml:space="preserve">nuclear probabilities, for example, are especially resistant to accurate estimation. Compound events, sequential component fail- </w:t>
      </w:r>
      <w:proofErr w:type="spellStart"/>
      <w:r w:rsidRPr="00BC6D05">
        <w:rPr>
          <w:rStyle w:val="StyleUnderline"/>
        </w:rPr>
        <w:t>ures</w:t>
      </w:r>
      <w:proofErr w:type="spellEnd"/>
      <w:r w:rsidRPr="00BC6D05">
        <w:rPr>
          <w:rStyle w:val="StyleUnderline"/>
        </w:rPr>
        <w:t xml:space="preserve">, sabotage or human error, and weapons proliferation are not </w:t>
      </w:r>
      <w:proofErr w:type="spellStart"/>
      <w:r w:rsidRPr="00BC6D05">
        <w:rPr>
          <w:rStyle w:val="StyleUnderline"/>
        </w:rPr>
        <w:t>ame</w:t>
      </w:r>
      <w:proofErr w:type="spellEnd"/>
      <w:r w:rsidRPr="00BC6D05">
        <w:rPr>
          <w:rStyle w:val="StyleUnderline"/>
        </w:rPr>
        <w:t xml:space="preserve">- </w:t>
      </w:r>
      <w:proofErr w:type="spellStart"/>
      <w:r w:rsidRPr="00BC6D05">
        <w:rPr>
          <w:rStyle w:val="StyleUnderline"/>
        </w:rPr>
        <w:t>nable</w:t>
      </w:r>
      <w:proofErr w:type="spellEnd"/>
      <w:r w:rsidRPr="00BC6D05">
        <w:rPr>
          <w:rStyle w:val="StyleUnderline"/>
        </w:rPr>
        <w:t xml:space="preserve"> to quantification.</w:t>
      </w:r>
      <w:r w:rsidRPr="00144FC8">
        <w:rPr>
          <w:sz w:val="16"/>
        </w:rPr>
        <w:t xml:space="preserve">" Rasmussen computed the probability of having a Three Mile Island type of accident as anywhere from I in 250 to 1 in 25,000 reactor-years." All this suggests that certain accidents are not really "impossible," because many low probabilities are not be- </w:t>
      </w:r>
      <w:proofErr w:type="spellStart"/>
      <w:r w:rsidRPr="00144FC8">
        <w:rPr>
          <w:sz w:val="16"/>
        </w:rPr>
        <w:t>lievable</w:t>
      </w:r>
      <w:proofErr w:type="spellEnd"/>
      <w:r w:rsidRPr="00144FC8">
        <w:rPr>
          <w:sz w:val="16"/>
        </w:rPr>
        <w:t xml:space="preserve">. For example, the probability for a royal flush is I in 464,000. Yet, in a card game the probability is actually much higher, since the probability of cheating is likely to be as high as I in 10,000. Likewise, </w:t>
      </w:r>
      <w:r w:rsidRPr="00BC6D05">
        <w:rPr>
          <w:rStyle w:val="StyleUnderline"/>
        </w:rPr>
        <w:t xml:space="preserve">although the probability of a given environmental or technological ac- </w:t>
      </w:r>
      <w:proofErr w:type="spellStart"/>
      <w:r w:rsidRPr="00BC6D05">
        <w:rPr>
          <w:rStyle w:val="StyleUnderline"/>
        </w:rPr>
        <w:t>cident</w:t>
      </w:r>
      <w:proofErr w:type="spellEnd"/>
      <w:r w:rsidRPr="00BC6D05">
        <w:rPr>
          <w:rStyle w:val="StyleUnderline"/>
        </w:rPr>
        <w:t xml:space="preserve"> may be only very slight, the higher probability of sabotage or terrorism is likely to increase this number by several orders of mag- </w:t>
      </w:r>
      <w:proofErr w:type="spellStart"/>
      <w:r w:rsidRPr="00BC6D05">
        <w:rPr>
          <w:rStyle w:val="StyleUnderline"/>
        </w:rPr>
        <w:t>nitude</w:t>
      </w:r>
      <w:proofErr w:type="spellEnd"/>
      <w:r w:rsidRPr="00BC6D05">
        <w:rPr>
          <w:rStyle w:val="StyleUnderline"/>
        </w:rPr>
        <w:t>. Real risks</w:t>
      </w:r>
      <w:r w:rsidRPr="00144FC8">
        <w:rPr>
          <w:sz w:val="16"/>
        </w:rPr>
        <w:t xml:space="preserve">, then, </w:t>
      </w:r>
      <w:r w:rsidRPr="00BC6D05">
        <w:rPr>
          <w:rStyle w:val="StyleUnderline"/>
        </w:rPr>
        <w:t>are likely to include so-called "outrageous events" or "rogue events," which are difficult to handle in probabilistic risk assessment.</w:t>
      </w:r>
      <w:r w:rsidRPr="00144FC8">
        <w:rPr>
          <w:sz w:val="16"/>
        </w:rPr>
        <w:t xml:space="preserve">46 Indeed, human error causes a majority of most in- </w:t>
      </w:r>
      <w:proofErr w:type="spellStart"/>
      <w:r w:rsidRPr="00144FC8">
        <w:rPr>
          <w:sz w:val="16"/>
        </w:rPr>
        <w:t>dustrial</w:t>
      </w:r>
      <w:proofErr w:type="spellEnd"/>
      <w:r w:rsidRPr="00144FC8">
        <w:rPr>
          <w:sz w:val="16"/>
        </w:rPr>
        <w:t xml:space="preserve">, marine, and transportation accidents.47 </w:t>
      </w:r>
      <w:r w:rsidR="00144FC8" w:rsidRPr="00144FC8">
        <w:rPr>
          <w:rStyle w:val="StyleUnderline"/>
          <w:sz w:val="12"/>
          <w:u w:val="none"/>
        </w:rPr>
        <w:t>¶</w:t>
      </w:r>
      <w:r w:rsidRPr="00BC6D05">
        <w:rPr>
          <w:rStyle w:val="StyleUnderline"/>
        </w:rPr>
        <w:t xml:space="preserve"> In claiming that the public overestimates many risk probabilities,</w:t>
      </w:r>
      <w:r w:rsidRPr="00144FC8">
        <w:rPr>
          <w:sz w:val="16"/>
        </w:rPr>
        <w:t xml:space="preserve"> such as those for nuclear accidents, </w:t>
      </w:r>
      <w:r w:rsidRPr="00BC6D05">
        <w:rPr>
          <w:rStyle w:val="StyleUnderline"/>
        </w:rPr>
        <w:t>many assessors assume that</w:t>
      </w:r>
      <w:r w:rsidRPr="00144FC8">
        <w:rPr>
          <w:sz w:val="16"/>
        </w:rPr>
        <w:t xml:space="preserve">, in some of the most controversial, untested, and potentially catastrophic areas of technology, </w:t>
      </w:r>
      <w:r w:rsidRPr="00BC6D05">
        <w:rPr>
          <w:rStyle w:val="StyleUnderline"/>
        </w:rPr>
        <w:t xml:space="preserve">it is possible to judge clearly when a risk probability is accurate and when it is not. This is an appeal to authority, an appeal that </w:t>
      </w:r>
      <w:r w:rsidRPr="00144FC8">
        <w:rPr>
          <w:sz w:val="16"/>
        </w:rPr>
        <w:t xml:space="preserve">(given the history of science) </w:t>
      </w:r>
      <w:r w:rsidRPr="00BC6D05">
        <w:rPr>
          <w:rStyle w:val="StyleUnderline"/>
        </w:rPr>
        <w:t>simply does not hold up.</w:t>
      </w:r>
      <w:r w:rsidRPr="00144FC8">
        <w:rPr>
          <w:sz w:val="16"/>
        </w:rPr>
        <w:t xml:space="preserve"> </w:t>
      </w:r>
      <w:r w:rsidR="00144FC8" w:rsidRPr="00144FC8">
        <w:rPr>
          <w:sz w:val="12"/>
        </w:rPr>
        <w:t>¶</w:t>
      </w:r>
      <w:r w:rsidRPr="00144FC8">
        <w:rPr>
          <w:sz w:val="16"/>
        </w:rPr>
        <w:t xml:space="preserve"> Risk assessors' </w:t>
      </w:r>
      <w:r w:rsidRPr="00BC6D05">
        <w:rPr>
          <w:rStyle w:val="StyleUnderline"/>
        </w:rPr>
        <w:t xml:space="preserve">emphasis on the importance of probability estimates is especially vulnerable because the characteristics that, according to various experts, influence judgments </w:t>
      </w:r>
      <w:proofErr w:type="gramStart"/>
      <w:r w:rsidRPr="00BC6D05">
        <w:rPr>
          <w:rStyle w:val="StyleUnderline"/>
        </w:rPr>
        <w:t>Of</w:t>
      </w:r>
      <w:proofErr w:type="gramEnd"/>
      <w:r w:rsidRPr="00BC6D05">
        <w:rPr>
          <w:rStyle w:val="StyleUnderline"/>
        </w:rPr>
        <w:t xml:space="preserve"> perceived and acceptable risks are highly </w:t>
      </w:r>
      <w:proofErr w:type="spellStart"/>
      <w:r w:rsidRPr="00BC6D05">
        <w:rPr>
          <w:rStyle w:val="StyleUnderline"/>
        </w:rPr>
        <w:t>intercorrelated</w:t>
      </w:r>
      <w:proofErr w:type="spellEnd"/>
      <w:r w:rsidRPr="00BC6D05">
        <w:rPr>
          <w:rStyle w:val="StyleUnderline"/>
        </w:rPr>
        <w:t xml:space="preserve">; </w:t>
      </w:r>
      <w:r w:rsidRPr="00144FC8">
        <w:rPr>
          <w:sz w:val="16"/>
        </w:rPr>
        <w:t xml:space="preserve">involuntary hazards, for example, "tend also to be inequitable and catastrophic." 48 Therefore, as noted in Chapter Six, it is especially difficult to determine whether society's expressed concern about involuntary risks, for example, is merely an artifact </w:t>
      </w:r>
      <w:proofErr w:type="gramStart"/>
      <w:r w:rsidRPr="00144FC8">
        <w:rPr>
          <w:sz w:val="16"/>
        </w:rPr>
        <w:t>Of</w:t>
      </w:r>
      <w:proofErr w:type="gramEnd"/>
      <w:r w:rsidRPr="00144FC8">
        <w:rPr>
          <w:sz w:val="16"/>
        </w:rPr>
        <w:t xml:space="preserve"> the high correlations between involuntariness and other undesirable risk characteristics. </w:t>
      </w:r>
      <w:r w:rsidRPr="00BC6D05">
        <w:rPr>
          <w:rStyle w:val="StyleUnderline"/>
        </w:rPr>
        <w:t>There are numerous allegedly causal explanations, all consistent with the same "observed" phenomena.</w:t>
      </w:r>
      <w:r w:rsidRPr="00144FC8">
        <w:rPr>
          <w:sz w:val="16"/>
        </w:rPr>
        <w:t xml:space="preserve"> Kasper makes an analogous observation: </w:t>
      </w:r>
      <w:r w:rsidR="00144FC8" w:rsidRPr="00144FC8">
        <w:rPr>
          <w:sz w:val="12"/>
        </w:rPr>
        <w:t>¶</w:t>
      </w:r>
      <w:r w:rsidRPr="00144FC8">
        <w:rPr>
          <w:sz w:val="16"/>
        </w:rPr>
        <w:t xml:space="preserve"> Even the best of epidemiological studies is confounded by the myriad </w:t>
      </w:r>
      <w:proofErr w:type="spellStart"/>
      <w:r w:rsidRPr="00144FC8">
        <w:rPr>
          <w:sz w:val="16"/>
        </w:rPr>
        <w:t>expla</w:t>
      </w:r>
      <w:proofErr w:type="spellEnd"/>
      <w:r w:rsidRPr="00144FC8">
        <w:rPr>
          <w:sz w:val="16"/>
        </w:rPr>
        <w:t xml:space="preserve">- nations for low-level neurobehavioral effects; the same effects attributed to lead may be caused by </w:t>
      </w:r>
      <w:proofErr w:type="spellStart"/>
      <w:r w:rsidRPr="00144FC8">
        <w:rPr>
          <w:sz w:val="16"/>
        </w:rPr>
        <w:t>exlx»sure</w:t>
      </w:r>
      <w:proofErr w:type="spellEnd"/>
      <w:r w:rsidRPr="00144FC8">
        <w:rPr>
          <w:sz w:val="16"/>
        </w:rPr>
        <w:t xml:space="preserve"> to low levels of many other trace metals, and </w:t>
      </w:r>
      <w:r w:rsidRPr="00144FC8">
        <w:rPr>
          <w:sz w:val="16"/>
        </w:rPr>
        <w:lastRenderedPageBreak/>
        <w:t xml:space="preserve">indeed by exposure to the pace and stress of urban life itself. The result is that </w:t>
      </w:r>
      <w:r w:rsidRPr="00BC6D05">
        <w:rPr>
          <w:rStyle w:val="StyleUnderline"/>
        </w:rPr>
        <w:t>careful studies yield not proof but only suggestions.</w:t>
      </w:r>
      <w:r w:rsidRPr="00144FC8">
        <w:rPr>
          <w:sz w:val="16"/>
        </w:rPr>
        <w:t xml:space="preserve">" </w:t>
      </w:r>
      <w:r w:rsidR="00144FC8" w:rsidRPr="00144FC8">
        <w:rPr>
          <w:sz w:val="12"/>
        </w:rPr>
        <w:t>¶</w:t>
      </w:r>
      <w:r w:rsidRPr="00144FC8">
        <w:rPr>
          <w:sz w:val="16"/>
        </w:rPr>
        <w:t xml:space="preserve"> Or, as Cox and Ricci put it, "multiple models, having quite different implications at low doses, may all adequately 'fit' the observed dose- response data."50 </w:t>
      </w:r>
      <w:r w:rsidR="00144FC8" w:rsidRPr="00144FC8">
        <w:rPr>
          <w:sz w:val="12"/>
        </w:rPr>
        <w:t>¶</w:t>
      </w:r>
      <w:r w:rsidRPr="00144FC8">
        <w:rPr>
          <w:sz w:val="16"/>
        </w:rPr>
        <w:t xml:space="preserve"> Precisely because their hypothesis about misperceived probabilities is consistent with other explanations, </w:t>
      </w:r>
      <w:r w:rsidRPr="00144FC8">
        <w:rPr>
          <w:rStyle w:val="StyleUnderline"/>
        </w:rPr>
        <w:t xml:space="preserve">proponents of the probabilistic strategy are not warranted in singling out the public's alleged </w:t>
      </w:r>
      <w:proofErr w:type="spellStart"/>
      <w:r w:rsidRPr="00144FC8">
        <w:rPr>
          <w:rStyle w:val="StyleUnderline"/>
        </w:rPr>
        <w:t>misper</w:t>
      </w:r>
      <w:proofErr w:type="spellEnd"/>
      <w:r w:rsidRPr="00144FC8">
        <w:rPr>
          <w:rStyle w:val="StyleUnderline"/>
        </w:rPr>
        <w:t xml:space="preserve">- </w:t>
      </w:r>
      <w:proofErr w:type="spellStart"/>
      <w:r w:rsidRPr="00144FC8">
        <w:rPr>
          <w:rStyle w:val="StyleUnderline"/>
        </w:rPr>
        <w:t>ceived</w:t>
      </w:r>
      <w:proofErr w:type="spellEnd"/>
      <w:r w:rsidRPr="00144FC8">
        <w:rPr>
          <w:rStyle w:val="StyleUnderline"/>
        </w:rPr>
        <w:t xml:space="preserve"> probabilities as the cause of its high aversion to societal risks. </w:t>
      </w:r>
      <w:r w:rsidRPr="00144FC8">
        <w:rPr>
          <w:sz w:val="16"/>
        </w:rPr>
        <w:t xml:space="preserve">Rather, as the previous chapter argued, </w:t>
      </w:r>
      <w:r w:rsidRPr="00144FC8">
        <w:rPr>
          <w:rStyle w:val="StyleUnderline"/>
        </w:rPr>
        <w:t xml:space="preserve">the distinction between expert/ objective and lay/subjective determination </w:t>
      </w:r>
      <w:proofErr w:type="gramStart"/>
      <w:r w:rsidRPr="00144FC8">
        <w:rPr>
          <w:rStyle w:val="StyleUnderline"/>
        </w:rPr>
        <w:t>Of</w:t>
      </w:r>
      <w:proofErr w:type="gramEnd"/>
      <w:r w:rsidRPr="00144FC8">
        <w:rPr>
          <w:rStyle w:val="StyleUnderline"/>
        </w:rPr>
        <w:t xml:space="preserve"> environmental risks will not hold up. Because of problems of actual risk calculation</w:t>
      </w:r>
      <w:r w:rsidRPr="00144FC8">
        <w:rPr>
          <w:sz w:val="16"/>
        </w:rPr>
        <w:t xml:space="preserve"> (prior to any alleged evaluation), </w:t>
      </w:r>
      <w:r w:rsidRPr="00144FC8">
        <w:rPr>
          <w:rStyle w:val="StyleUnderline"/>
        </w:rPr>
        <w:t xml:space="preserve">many hazard estimates are merely the </w:t>
      </w:r>
      <w:proofErr w:type="spellStart"/>
      <w:r w:rsidRPr="00144FC8">
        <w:rPr>
          <w:rStyle w:val="StyleUnderline"/>
        </w:rPr>
        <w:t>intui</w:t>
      </w:r>
      <w:proofErr w:type="spellEnd"/>
      <w:r w:rsidRPr="00144FC8">
        <w:rPr>
          <w:rStyle w:val="StyleUnderline"/>
        </w:rPr>
        <w:t xml:space="preserve">- </w:t>
      </w:r>
      <w:proofErr w:type="spellStart"/>
      <w:r w:rsidRPr="00144FC8">
        <w:rPr>
          <w:rStyle w:val="StyleUnderline"/>
        </w:rPr>
        <w:t>tive</w:t>
      </w:r>
      <w:proofErr w:type="spellEnd"/>
      <w:r w:rsidRPr="00144FC8">
        <w:rPr>
          <w:rStyle w:val="StyleUnderline"/>
        </w:rPr>
        <w:t xml:space="preserve"> </w:t>
      </w:r>
      <w:proofErr w:type="spellStart"/>
      <w:r w:rsidRPr="00144FC8">
        <w:rPr>
          <w:rStyle w:val="StyleUnderline"/>
        </w:rPr>
        <w:t>gues.ses</w:t>
      </w:r>
      <w:proofErr w:type="spellEnd"/>
      <w:r w:rsidRPr="00144FC8">
        <w:rPr>
          <w:rStyle w:val="StyleUnderline"/>
        </w:rPr>
        <w:t xml:space="preserve"> of individuals.</w:t>
      </w:r>
      <w:r w:rsidRPr="00144FC8">
        <w:rPr>
          <w:sz w:val="16"/>
        </w:rPr>
        <w:t xml:space="preserve"> Authors of a recent study conducted at the Stanford Research Institute admitted, for example, that analytic tech- </w:t>
      </w:r>
      <w:proofErr w:type="spellStart"/>
      <w:r w:rsidRPr="00144FC8">
        <w:rPr>
          <w:sz w:val="16"/>
        </w:rPr>
        <w:t>niques</w:t>
      </w:r>
      <w:proofErr w:type="spellEnd"/>
      <w:r w:rsidRPr="00144FC8">
        <w:rPr>
          <w:sz w:val="16"/>
        </w:rPr>
        <w:t xml:space="preserve"> could not handle probability estimates for certain human-caused events. They concluded: ' '</w:t>
      </w:r>
      <w:proofErr w:type="gramStart"/>
      <w:r w:rsidRPr="00144FC8">
        <w:rPr>
          <w:sz w:val="16"/>
        </w:rPr>
        <w:t>We</w:t>
      </w:r>
      <w:proofErr w:type="gramEnd"/>
      <w:r w:rsidRPr="00144FC8">
        <w:rPr>
          <w:sz w:val="16"/>
        </w:rPr>
        <w:t xml:space="preserve"> must rely on expert judgment, quantified, using subjective probabilities.' '51 Likewise, </w:t>
      </w:r>
      <w:r w:rsidRPr="00144FC8">
        <w:rPr>
          <w:rStyle w:val="StyleUnderline"/>
        </w:rPr>
        <w:t xml:space="preserve">the loss of the astronauts in e Challenger disaster, as well as the death of three astronauts on the ground at Cape Kennedy, demonstrated that even the best systems- analytic approaches cannot anticipate every possibility. </w:t>
      </w:r>
      <w:r w:rsidRPr="00144FC8">
        <w:rPr>
          <w:sz w:val="16"/>
        </w:rPr>
        <w:t xml:space="preserve">In fact, one of the most famous nuclear risk probabilities, widely touted as "objective," highly value laden. This is the reactor-year probability of a core melt in a nuclear plant, I in 17,000. As defended in WASH-1400, this </w:t>
      </w:r>
      <w:proofErr w:type="spellStart"/>
      <w:r w:rsidRPr="00144FC8">
        <w:rPr>
          <w:sz w:val="16"/>
        </w:rPr>
        <w:t>proba-bility</w:t>
      </w:r>
      <w:proofErr w:type="spellEnd"/>
      <w:r w:rsidRPr="00144FC8">
        <w:rPr>
          <w:sz w:val="16"/>
        </w:rPr>
        <w:t xml:space="preserve"> is notoriously laden with value judgments about the effectiveness of evacuation in the face of catastrophe, the probability of weather stability, and the Gaussian Plume rise of radioactivity.52 The problem, however, is not that such "objective" probabilities (as given by experts) are value laden but that they are apparently not recognized as such by proponents of the probabilistic strategy. </w:t>
      </w:r>
      <w:r w:rsidR="00144FC8" w:rsidRPr="00144FC8">
        <w:rPr>
          <w:sz w:val="12"/>
        </w:rPr>
        <w:t>¶</w:t>
      </w:r>
      <w:r w:rsidRPr="00144FC8">
        <w:rPr>
          <w:sz w:val="16"/>
        </w:rPr>
        <w:t xml:space="preserve"> Lessons Learned from Experts' Claims about Societal Risks </w:t>
      </w:r>
      <w:r w:rsidR="00144FC8" w:rsidRPr="00144FC8">
        <w:rPr>
          <w:sz w:val="12"/>
        </w:rPr>
        <w:t>¶</w:t>
      </w:r>
      <w:r w:rsidRPr="00144FC8">
        <w:rPr>
          <w:sz w:val="16"/>
        </w:rPr>
        <w:t xml:space="preserve"> </w:t>
      </w:r>
      <w:proofErr w:type="gramStart"/>
      <w:r w:rsidRPr="00144FC8">
        <w:rPr>
          <w:rStyle w:val="StyleUnderline"/>
        </w:rPr>
        <w:t>The</w:t>
      </w:r>
      <w:proofErr w:type="gramEnd"/>
      <w:r w:rsidRPr="00144FC8">
        <w:rPr>
          <w:rStyle w:val="StyleUnderline"/>
        </w:rPr>
        <w:t xml:space="preserve"> tendency of proponents of the probabilistic strategy to </w:t>
      </w:r>
      <w:proofErr w:type="spellStart"/>
      <w:r w:rsidRPr="00144FC8">
        <w:rPr>
          <w:rStyle w:val="StyleUnderline"/>
        </w:rPr>
        <w:t>overem</w:t>
      </w:r>
      <w:proofErr w:type="spellEnd"/>
      <w:r w:rsidRPr="00144FC8">
        <w:rPr>
          <w:rStyle w:val="StyleUnderline"/>
        </w:rPr>
        <w:t xml:space="preserve">- </w:t>
      </w:r>
      <w:proofErr w:type="spellStart"/>
      <w:r w:rsidRPr="00144FC8">
        <w:rPr>
          <w:rStyle w:val="StyleUnderline"/>
        </w:rPr>
        <w:t>phasize</w:t>
      </w:r>
      <w:proofErr w:type="spellEnd"/>
      <w:r w:rsidRPr="00144FC8">
        <w:rPr>
          <w:rStyle w:val="StyleUnderline"/>
        </w:rPr>
        <w:t xml:space="preserve"> the importance of risk probabilities and to condemn the public's alleged "misperceptions" of societal risks reveals an important flaw in contemporary environmental risk analysis.</w:t>
      </w:r>
      <w:r w:rsidRPr="00144FC8">
        <w:rPr>
          <w:sz w:val="16"/>
        </w:rPr>
        <w:t xml:space="preserve"> Assessors presume that, </w:t>
      </w:r>
      <w:r w:rsidRPr="00144FC8">
        <w:rPr>
          <w:rStyle w:val="StyleUnderline"/>
        </w:rPr>
        <w:t>if there is a public preference for a risk whose probability of fatality is statistically higher than that of an alternative, then this preference is a result of misperceived probabilities, not a legitimate value system</w:t>
      </w:r>
      <w:r w:rsidRPr="00144FC8">
        <w:rPr>
          <w:sz w:val="16"/>
        </w:rPr>
        <w:t xml:space="preserve">.5S </w:t>
      </w:r>
      <w:r w:rsidRPr="00144FC8">
        <w:rPr>
          <w:rStyle w:val="StyleUnderline"/>
        </w:rPr>
        <w:t xml:space="preserve">Their failure to recognize the value components of allegedly objective probability estimates goes hand in hand with assessors' tendencies to define ethical and political issues as merely technical ones, as the naive positivists are prone to do."' </w:t>
      </w:r>
      <w:r w:rsidRPr="00144FC8">
        <w:rPr>
          <w:sz w:val="16"/>
        </w:rPr>
        <w:t xml:space="preserve">They assume, incorrectly, that agreement about technical matters is sufficient for resolving normative disputes. Apparently, they make this assumption because they are afraid of damaging "the scientific pretenses of their work."55 As a consequence, their </w:t>
      </w:r>
      <w:r w:rsidRPr="00144FC8">
        <w:rPr>
          <w:rStyle w:val="StyleUnderline"/>
        </w:rPr>
        <w:t xml:space="preserve">emphasis on the importance of abstract, "objective" science helps both to disguise the often exploitative way in which technology is used and to condone a passive acceptance of the status quo. It allows asses- </w:t>
      </w:r>
      <w:proofErr w:type="spellStart"/>
      <w:r w:rsidRPr="00144FC8">
        <w:rPr>
          <w:rStyle w:val="StyleUnderline"/>
        </w:rPr>
        <w:t>sors</w:t>
      </w:r>
      <w:proofErr w:type="spellEnd"/>
      <w:r w:rsidRPr="00144FC8">
        <w:rPr>
          <w:rStyle w:val="StyleUnderline"/>
        </w:rPr>
        <w:t xml:space="preserve"> to dismiss as irrational or unscientific</w:t>
      </w:r>
      <w:r w:rsidRPr="00144FC8">
        <w:rPr>
          <w:sz w:val="16"/>
        </w:rPr>
        <w:t xml:space="preserve"> (as </w:t>
      </w:r>
      <w:proofErr w:type="spellStart"/>
      <w:r w:rsidRPr="00144FC8">
        <w:rPr>
          <w:sz w:val="16"/>
        </w:rPr>
        <w:t>Okrent</w:t>
      </w:r>
      <w:proofErr w:type="spellEnd"/>
      <w:r w:rsidRPr="00144FC8">
        <w:rPr>
          <w:sz w:val="16"/>
        </w:rPr>
        <w:t xml:space="preserve">, Starr, Whipple, Maxey, Cohen, Lee, and others have done) </w:t>
      </w:r>
      <w:r w:rsidRPr="00144FC8">
        <w:rPr>
          <w:rStyle w:val="StyleUnderline"/>
        </w:rPr>
        <w:t>any attempts to challenge our contemporary ethical or political values"</w:t>
      </w:r>
      <w:r w:rsidRPr="00144FC8">
        <w:rPr>
          <w:sz w:val="16"/>
        </w:rPr>
        <w:t xml:space="preserve"> But, as Dickson has </w:t>
      </w:r>
      <w:proofErr w:type="spellStart"/>
      <w:r w:rsidRPr="00144FC8">
        <w:rPr>
          <w:sz w:val="16"/>
        </w:rPr>
        <w:t>ar</w:t>
      </w:r>
      <w:proofErr w:type="spellEnd"/>
      <w:r w:rsidRPr="00144FC8">
        <w:rPr>
          <w:sz w:val="16"/>
        </w:rPr>
        <w:t xml:space="preserve">- </w:t>
      </w:r>
      <w:proofErr w:type="spellStart"/>
      <w:r w:rsidRPr="00144FC8">
        <w:rPr>
          <w:sz w:val="16"/>
        </w:rPr>
        <w:t>gued</w:t>
      </w:r>
      <w:proofErr w:type="spellEnd"/>
      <w:r w:rsidRPr="00144FC8">
        <w:rPr>
          <w:sz w:val="16"/>
        </w:rPr>
        <w:t>, "</w:t>
      </w:r>
      <w:r w:rsidRPr="00144FC8">
        <w:rPr>
          <w:rStyle w:val="StyleUnderline"/>
        </w:rPr>
        <w:t>the use Of supposedly objective models Of social behavior serves to legitimate the imposition of social policy," because the real risk concerns of laypersons can then be dismissed as subjective</w:t>
      </w:r>
      <w:r w:rsidRPr="00144FC8">
        <w:rPr>
          <w:sz w:val="16"/>
        </w:rPr>
        <w:t xml:space="preserve">.57 As one critic puts it, this is "like playing Monopoly with the Mafia: they always start the game owning Boardwalk."58 </w:t>
      </w:r>
    </w:p>
    <w:p w:rsidR="00BB2F93" w:rsidRPr="003B4683" w:rsidRDefault="00BB2F93" w:rsidP="00BB2F93">
      <w:pPr>
        <w:tabs>
          <w:tab w:val="center" w:pos="4680"/>
        </w:tabs>
        <w:rPr>
          <w:sz w:val="8"/>
        </w:rPr>
      </w:pPr>
    </w:p>
    <w:p w:rsidR="00C14D0D" w:rsidRPr="00C14D0D" w:rsidRDefault="003856BD" w:rsidP="00C14D0D">
      <w:pPr>
        <w:pStyle w:val="Heading3"/>
      </w:pPr>
      <w:r>
        <w:lastRenderedPageBreak/>
        <w:t>Threats = Underestimated</w:t>
      </w:r>
    </w:p>
    <w:p w:rsidR="00BB2F93" w:rsidRDefault="009419FB" w:rsidP="00BB2F93">
      <w:pPr>
        <w:pStyle w:val="Heading4"/>
      </w:pPr>
      <w:r>
        <w:t xml:space="preserve">Implicit biases mean risks of human extinction are systemically underestimated because humanity has never encountered an extinction event – taking action is key. </w:t>
      </w:r>
    </w:p>
    <w:p w:rsidR="00C14D0D" w:rsidRPr="00C14D0D" w:rsidRDefault="00C14D0D" w:rsidP="00C14D0D">
      <w:proofErr w:type="spellStart"/>
      <w:r w:rsidRPr="00C14D0D">
        <w:rPr>
          <w:rStyle w:val="Style13ptBold"/>
        </w:rPr>
        <w:t>Yudkowsky</w:t>
      </w:r>
      <w:proofErr w:type="spellEnd"/>
      <w:r w:rsidRPr="00C14D0D">
        <w:rPr>
          <w:rStyle w:val="Style13ptBold"/>
        </w:rPr>
        <w:t xml:space="preserve"> 06</w:t>
      </w:r>
      <w:r>
        <w:t xml:space="preserve"> [Eliezer </w:t>
      </w:r>
      <w:proofErr w:type="spellStart"/>
      <w:r>
        <w:t>Yudkowsky</w:t>
      </w:r>
      <w:proofErr w:type="spellEnd"/>
      <w:r>
        <w:t>, Research Fellow at the Singularity Institute for Artificial Intelligence, “Cognitive biases potentially affecting judgment of global risks," August 31, 2006, http://singinst.org/upload/cognitive-biases.pdf]//JIH</w:t>
      </w:r>
    </w:p>
    <w:p w:rsidR="00BB2F93" w:rsidRPr="003856BD" w:rsidRDefault="00BB2F93" w:rsidP="00BB2F93">
      <w:pPr>
        <w:rPr>
          <w:sz w:val="16"/>
        </w:rPr>
      </w:pPr>
      <w:r w:rsidRPr="00C14D0D">
        <w:rPr>
          <w:rStyle w:val="StyleUnderline"/>
        </w:rPr>
        <w:t xml:space="preserve">Biases implicit in the availability heuristic affect estimates of risk. </w:t>
      </w:r>
      <w:r w:rsidRPr="009419FB">
        <w:rPr>
          <w:sz w:val="16"/>
        </w:rPr>
        <w:t xml:space="preserve">A pioneering study by Lichtenstein </w:t>
      </w:r>
      <w:proofErr w:type="gramStart"/>
      <w:r w:rsidRPr="009419FB">
        <w:rPr>
          <w:sz w:val="16"/>
        </w:rPr>
        <w:t>et</w:t>
      </w:r>
      <w:proofErr w:type="gramEnd"/>
      <w:r w:rsidRPr="009419FB">
        <w:rPr>
          <w:sz w:val="16"/>
        </w:rPr>
        <w:t xml:space="preserve">. al. (1978) examined absolute and relative probability judgments of risk. </w:t>
      </w:r>
      <w:r w:rsidRPr="00C14D0D">
        <w:rPr>
          <w:rStyle w:val="StyleUnderline"/>
        </w:rPr>
        <w:t>People know in general terms which risks cause large numbers of deaths and which cause few deaths.</w:t>
      </w:r>
      <w:r w:rsidRPr="009419FB">
        <w:rPr>
          <w:sz w:val="16"/>
        </w:rPr>
        <w:t xml:space="preserve"> However, </w:t>
      </w:r>
      <w:r w:rsidRPr="00C14D0D">
        <w:rPr>
          <w:rStyle w:val="StyleUnderline"/>
        </w:rPr>
        <w:t>asked to quantify risks more precisely, people severely overestimate the frequency of rare causes of death, and severely underestimate the frequency of common causes of death. Other repeated errors were also apparent: Accidents were judged to cause as many deaths as disease.</w:t>
      </w:r>
      <w:r w:rsidRPr="009419FB">
        <w:rPr>
          <w:sz w:val="16"/>
        </w:rPr>
        <w:t xml:space="preserve"> (Diseases cause about 16 times as many deaths as accidents.) </w:t>
      </w:r>
      <w:r w:rsidRPr="00C14D0D">
        <w:rPr>
          <w:rStyle w:val="StyleUnderline"/>
        </w:rPr>
        <w:t xml:space="preserve">Homicide was incorrectly judged a more frequent cause of death than diabetes, or stomach cancer. A </w:t>
      </w:r>
      <w:proofErr w:type="spellStart"/>
      <w:r w:rsidRPr="00C14D0D">
        <w:rPr>
          <w:rStyle w:val="StyleUnderline"/>
        </w:rPr>
        <w:t>followup</w:t>
      </w:r>
      <w:proofErr w:type="spellEnd"/>
      <w:r w:rsidRPr="00C14D0D">
        <w:rPr>
          <w:rStyle w:val="StyleUnderline"/>
        </w:rPr>
        <w:t xml:space="preserve"> study</w:t>
      </w:r>
      <w:r w:rsidRPr="009419FB">
        <w:rPr>
          <w:sz w:val="16"/>
        </w:rPr>
        <w:t xml:space="preserve"> by Combs and </w:t>
      </w:r>
      <w:proofErr w:type="spellStart"/>
      <w:r w:rsidRPr="009419FB">
        <w:rPr>
          <w:sz w:val="16"/>
        </w:rPr>
        <w:t>Slovic</w:t>
      </w:r>
      <w:proofErr w:type="spellEnd"/>
      <w:r w:rsidRPr="009419FB">
        <w:rPr>
          <w:sz w:val="16"/>
        </w:rPr>
        <w:t xml:space="preserve"> (1979) tallied reporting of deaths in two newspapers, and </w:t>
      </w:r>
      <w:r w:rsidRPr="00C14D0D">
        <w:rPr>
          <w:rStyle w:val="StyleUnderline"/>
        </w:rPr>
        <w:t>found that errors in probability judgments correlated strongly</w:t>
      </w:r>
      <w:r w:rsidRPr="009419FB">
        <w:rPr>
          <w:sz w:val="16"/>
        </w:rPr>
        <w:t xml:space="preserve"> (.85 and .89) </w:t>
      </w:r>
      <w:r w:rsidRPr="00C14D0D">
        <w:rPr>
          <w:rStyle w:val="StyleUnderline"/>
        </w:rPr>
        <w:t>with selective reporting in newspapers.</w:t>
      </w:r>
      <w:r w:rsidRPr="009419FB">
        <w:rPr>
          <w:sz w:val="16"/>
        </w:rPr>
        <w:t xml:space="preserve"> People refuse to buy flood insurance even when it is heavily subsidized and priced far below an actuarially fair value. Kates (1962) suggests </w:t>
      </w:r>
      <w:proofErr w:type="spellStart"/>
      <w:r w:rsidRPr="00C14D0D">
        <w:rPr>
          <w:rStyle w:val="StyleUnderline"/>
        </w:rPr>
        <w:t>underreaction</w:t>
      </w:r>
      <w:proofErr w:type="spellEnd"/>
      <w:r w:rsidRPr="00C14D0D">
        <w:rPr>
          <w:rStyle w:val="StyleUnderline"/>
        </w:rPr>
        <w:t xml:space="preserve"> to threats of flooding may arise from "the inability of individuals to conceptualize floods that have never occurred... Men on flood plains appear to be very much prisoners of their experience</w:t>
      </w:r>
      <w:r w:rsidRPr="009419FB">
        <w:rPr>
          <w:sz w:val="16"/>
        </w:rPr>
        <w:t xml:space="preserve">... Recently experienced floods appear to set an upward bound to the size of loss with which managers believe they ought to be concerned." Burton </w:t>
      </w:r>
      <w:proofErr w:type="gramStart"/>
      <w:r w:rsidRPr="009419FB">
        <w:rPr>
          <w:sz w:val="16"/>
        </w:rPr>
        <w:t>et</w:t>
      </w:r>
      <w:proofErr w:type="gramEnd"/>
      <w:r w:rsidRPr="009419FB">
        <w:rPr>
          <w:sz w:val="16"/>
        </w:rPr>
        <w:t>. al. (1978) report that when dams and levees are built, they reduce the frequency of floods, and thus apparently create a false sense of security, leading to reduced precautions. While building dams decreases the frequency of floods, damage per flood is so much greater afterward that the average yearly damage increases. I</w:t>
      </w:r>
      <w:r w:rsidRPr="00C14D0D">
        <w:rPr>
          <w:rStyle w:val="StyleUnderline"/>
        </w:rPr>
        <w:t xml:space="preserve">t seems that people do not extrapolate from experienced small hazards to a possibility of large risks; rather, the past experience of small hazards sets a perceived upper bound on risks. A society well-protected against minor hazards will take no action against major risks </w:t>
      </w:r>
      <w:r w:rsidRPr="009419FB">
        <w:rPr>
          <w:sz w:val="16"/>
        </w:rPr>
        <w:t xml:space="preserve">(building on flood plains once the regular minor floods are eliminated). </w:t>
      </w:r>
      <w:r w:rsidRPr="009419FB">
        <w:rPr>
          <w:rStyle w:val="StyleUnderline"/>
        </w:rPr>
        <w:t>A society subject to regular minor hazards will treat those minor hazards as an upper bound on the size of the risks</w:t>
      </w:r>
      <w:r w:rsidRPr="009419FB">
        <w:rPr>
          <w:sz w:val="16"/>
        </w:rPr>
        <w:t xml:space="preserve"> (guarding against regular minor floods but not occasional major floods). </w:t>
      </w:r>
      <w:r w:rsidRPr="009419FB">
        <w:rPr>
          <w:rStyle w:val="StyleUnderline"/>
        </w:rPr>
        <w:t>Risks of human extinction may tend to be underestimated since, obviously, humanity has never yet encountered an extinction event.</w:t>
      </w:r>
      <w:r w:rsidRPr="009419FB">
        <w:rPr>
          <w:sz w:val="16"/>
        </w:rPr>
        <w:t xml:space="preserve">  </w:t>
      </w:r>
    </w:p>
    <w:p w:rsidR="00FD1BA6" w:rsidRDefault="00FD1BA6" w:rsidP="00FD1BA6">
      <w:pPr>
        <w:pStyle w:val="Heading2"/>
      </w:pPr>
      <w:r>
        <w:lastRenderedPageBreak/>
        <w:t>Pan K answers</w:t>
      </w:r>
    </w:p>
    <w:p w:rsidR="00BB2F93" w:rsidRDefault="002B54A2" w:rsidP="00BB2F93">
      <w:pPr>
        <w:pStyle w:val="Heading3"/>
      </w:pPr>
      <w:bookmarkStart w:id="0" w:name="_GoBack"/>
      <w:bookmarkEnd w:id="0"/>
      <w:r>
        <w:lastRenderedPageBreak/>
        <w:t xml:space="preserve">A2: Pan </w:t>
      </w:r>
    </w:p>
    <w:p w:rsidR="003856BD" w:rsidRPr="003856BD" w:rsidRDefault="003856BD" w:rsidP="003856BD">
      <w:pPr>
        <w:pStyle w:val="Heading4"/>
      </w:pPr>
      <w:r>
        <w:t xml:space="preserve">Analyzing specific threats is necessary to avoid homogenizing interpretations of Chinese action – their perspective recreates the rhetoric that they attempt to avoid by policing what the analysts can “rationally” say. </w:t>
      </w:r>
    </w:p>
    <w:p w:rsidR="00BB2F93" w:rsidRPr="003B4683" w:rsidRDefault="00BB2F93" w:rsidP="00BB2F93">
      <w:r w:rsidRPr="003B4683">
        <w:rPr>
          <w:rStyle w:val="Style13ptBold"/>
        </w:rPr>
        <w:t xml:space="preserve">Callahan </w:t>
      </w:r>
      <w:r w:rsidR="003856BD">
        <w:rPr>
          <w:rStyle w:val="Style13ptBold"/>
        </w:rPr>
        <w:t>0</w:t>
      </w:r>
      <w:r w:rsidRPr="003B4683">
        <w:rPr>
          <w:rStyle w:val="Style13ptBold"/>
        </w:rPr>
        <w:t>5</w:t>
      </w:r>
      <w:r w:rsidR="003856BD">
        <w:t xml:space="preserve"> [</w:t>
      </w:r>
      <w:r w:rsidRPr="003B4683">
        <w:t>William A. Callahan, Professor of Politics at the University of Manchester, “How to Understand China: The Dangers and Opport</w:t>
      </w:r>
      <w:r w:rsidR="003856BD">
        <w:t>unities of Being a Rising Power</w:t>
      </w:r>
      <w:r w:rsidRPr="003B4683">
        <w:t>,</w:t>
      </w:r>
      <w:r w:rsidR="003856BD">
        <w:t>”</w:t>
      </w:r>
      <w:r w:rsidRPr="003B4683">
        <w:t xml:space="preserve"> Rev</w:t>
      </w:r>
      <w:r w:rsidR="003856BD">
        <w:t>iew of International Studies, pg. 31]//JIH</w:t>
      </w:r>
    </w:p>
    <w:p w:rsidR="00BB2F93" w:rsidRPr="003856BD" w:rsidRDefault="00BB2F93" w:rsidP="00BB2F93">
      <w:pPr>
        <w:rPr>
          <w:sz w:val="16"/>
        </w:rPr>
      </w:pPr>
      <w:r w:rsidRPr="003856BD">
        <w:rPr>
          <w:sz w:val="16"/>
        </w:rPr>
        <w:t xml:space="preserve">Although </w:t>
      </w:r>
      <w:r w:rsidRPr="003856BD">
        <w:rPr>
          <w:rStyle w:val="StyleUnderline"/>
        </w:rPr>
        <w:t>‘China threat theory’ is ascribed to the Cold War thinking of foreigners who suffer from an enemy deprivation syndrome, the use of containment as a response to threats in Chinese texts suggests that Chinese strategists are also seeking to fill the symbolic gap left by the collapse of the Soviet Union</w:t>
      </w:r>
      <w:r w:rsidRPr="003856BD">
        <w:rPr>
          <w:sz w:val="16"/>
        </w:rPr>
        <w:t xml:space="preserve">, which was the key threat to the PRC after 1960. </w:t>
      </w:r>
      <w:r w:rsidRPr="003856BD">
        <w:rPr>
          <w:rStyle w:val="StyleUnderline"/>
        </w:rPr>
        <w:t>Refutations of ‘China threat theory’ do not seek to deconstruct the discourse of ‘threat’ as part of critical security studies.</w:t>
      </w:r>
      <w:r w:rsidRPr="003856BD">
        <w:rPr>
          <w:sz w:val="16"/>
        </w:rPr>
        <w:t xml:space="preserve"> Rather </w:t>
      </w:r>
      <w:r w:rsidRPr="003856BD">
        <w:rPr>
          <w:rStyle w:val="StyleUnderline"/>
        </w:rPr>
        <w:t>they are expressions of a geopolitical identity politics because they refute ‘Chinese’ threats as a way of facilitating the production of an America threat, a Japan threat, an India threat, and so on. Uniting to fight these foreign threats affirms China’s national identity</w:t>
      </w:r>
      <w:r w:rsidRPr="003856BD">
        <w:rPr>
          <w:sz w:val="16"/>
        </w:rPr>
        <w:t xml:space="preserve">. Unfortunately, by refuting China threat in this bellicose way – that is </w:t>
      </w:r>
      <w:r w:rsidRPr="003856BD">
        <w:rPr>
          <w:rStyle w:val="StyleUnderline"/>
        </w:rPr>
        <w:t>by generating a new series of threats – the China threat theory texts end up confirming the threat that they seek to deny: Japan, India and Southeast Asia are increasingly threatened by China’s protests of peace.</w:t>
      </w:r>
      <w:r w:rsidRPr="003856BD">
        <w:rPr>
          <w:sz w:val="16"/>
        </w:rPr>
        <w:t xml:space="preserve">43 Moreover, </w:t>
      </w:r>
      <w:r w:rsidRPr="003856BD">
        <w:rPr>
          <w:rStyle w:val="StyleUnderline"/>
        </w:rPr>
        <w:t>the estrangement produced and circulated in China threat theory is not just among nation-states.</w:t>
      </w:r>
      <w:r w:rsidRPr="003856BD">
        <w:rPr>
          <w:sz w:val="16"/>
        </w:rPr>
        <w:t xml:space="preserve"> The </w:t>
      </w:r>
      <w:r w:rsidRPr="003856BD">
        <w:rPr>
          <w:rStyle w:val="StyleUnderline"/>
        </w:rPr>
        <w:t>recent shift in the focus of the discourse from security issues to more economic and cultural issues suggests that China is estranged from the ‘international standards’ of the ‘international community’. After a long process of difficult negotiations, China entered the WTO</w:t>
      </w:r>
      <w:r w:rsidRPr="003856BD">
        <w:rPr>
          <w:sz w:val="16"/>
        </w:rPr>
        <w:t xml:space="preserve"> in December 2001. </w:t>
      </w:r>
      <w:r w:rsidRPr="003856BD">
        <w:rPr>
          <w:rStyle w:val="StyleUnderline"/>
        </w:rPr>
        <w:t>Joining the WTO was not just an economic or a political event; it was an issue of Chinese identity</w:t>
      </w:r>
      <w:r w:rsidRPr="003856BD">
        <w:rPr>
          <w:sz w:val="16"/>
        </w:rPr>
        <w:t xml:space="preserve">.44 As </w:t>
      </w:r>
      <w:proofErr w:type="spellStart"/>
      <w:r w:rsidRPr="003856BD">
        <w:rPr>
          <w:sz w:val="16"/>
        </w:rPr>
        <w:t>Breslin</w:t>
      </w:r>
      <w:proofErr w:type="spellEnd"/>
      <w:r w:rsidRPr="003856BD">
        <w:rPr>
          <w:sz w:val="16"/>
        </w:rPr>
        <w:t xml:space="preserve">, Shih and </w:t>
      </w:r>
      <w:proofErr w:type="spellStart"/>
      <w:r w:rsidRPr="003856BD">
        <w:rPr>
          <w:sz w:val="16"/>
        </w:rPr>
        <w:t>Zha</w:t>
      </w:r>
      <w:proofErr w:type="spellEnd"/>
      <w:r w:rsidRPr="003856BD">
        <w:rPr>
          <w:sz w:val="16"/>
        </w:rPr>
        <w:t xml:space="preserve"> describe in their articles in this Forum, this process was painful for China as WTO membership subjects the PRC to binding rules that are not the product of Chinese diplomacy or culture. Thus </w:t>
      </w:r>
      <w:r w:rsidRPr="003856BD">
        <w:rPr>
          <w:rStyle w:val="StyleUnderline"/>
        </w:rPr>
        <w:t xml:space="preserve">although China enters international </w:t>
      </w:r>
      <w:proofErr w:type="spellStart"/>
      <w:r w:rsidRPr="003856BD">
        <w:rPr>
          <w:rStyle w:val="StyleUnderline"/>
        </w:rPr>
        <w:t>organisations</w:t>
      </w:r>
      <w:proofErr w:type="spellEnd"/>
      <w:r w:rsidRPr="003856BD">
        <w:rPr>
          <w:rStyle w:val="StyleUnderline"/>
        </w:rPr>
        <w:t xml:space="preserve"> like the WTO based on shared values and rules, China also needs to distinguish itself from the undifferentiated mass of the </w:t>
      </w:r>
      <w:proofErr w:type="spellStart"/>
      <w:r w:rsidRPr="003856BD">
        <w:rPr>
          <w:rStyle w:val="StyleUnderline"/>
        </w:rPr>
        <w:t>globalised</w:t>
      </w:r>
      <w:proofErr w:type="spellEnd"/>
      <w:r w:rsidRPr="003856BD">
        <w:rPr>
          <w:rStyle w:val="StyleUnderline"/>
        </w:rPr>
        <w:t xml:space="preserve"> world.</w:t>
      </w:r>
      <w:r w:rsidRPr="003856BD">
        <w:rPr>
          <w:sz w:val="16"/>
        </w:rPr>
        <w:t xml:space="preserve"> Since 2002, </w:t>
      </w:r>
      <w:r w:rsidRPr="003856BD">
        <w:rPr>
          <w:rStyle w:val="StyleUnderline"/>
        </w:rPr>
        <w:t>a large proportion of the China threat theory articles have been published in economics, trade, investment, and general business journals</w:t>
      </w:r>
      <w:r w:rsidRPr="003856BD">
        <w:rPr>
          <w:sz w:val="16"/>
        </w:rPr>
        <w:t xml:space="preserve"> – rather than in international politics, area studies and ideological journals as in the 1990s. Hence </w:t>
      </w:r>
      <w:r w:rsidRPr="003856BD">
        <w:rPr>
          <w:rStyle w:val="StyleUnderline"/>
        </w:rPr>
        <w:t>China threat theory is one way to differentiate China from these international standards, which critics see as neo-colonial.45</w:t>
      </w:r>
      <w:r w:rsidRPr="003856BD">
        <w:rPr>
          <w:sz w:val="16"/>
        </w:rPr>
        <w:t xml:space="preserve"> </w:t>
      </w:r>
      <w:r w:rsidRPr="003856BD">
        <w:rPr>
          <w:rStyle w:val="StyleUnderline"/>
        </w:rPr>
        <w:t>Another way is for China to assert ownership over international standards to affirm its national identity through participation in globalisation.</w:t>
      </w:r>
      <w:r w:rsidRPr="003856BD">
        <w:rPr>
          <w:sz w:val="16"/>
        </w:rPr>
        <w:t xml:space="preserve">46 Lastly, </w:t>
      </w:r>
      <w:r w:rsidRPr="003856BD">
        <w:rPr>
          <w:rStyle w:val="StyleUnderline"/>
        </w:rPr>
        <w:t xml:space="preserve">some China threat theory articles go beyond </w:t>
      </w:r>
      <w:proofErr w:type="spellStart"/>
      <w:r w:rsidRPr="003856BD">
        <w:rPr>
          <w:rStyle w:val="StyleUnderline"/>
        </w:rPr>
        <w:t>criticising</w:t>
      </w:r>
      <w:proofErr w:type="spellEnd"/>
      <w:r w:rsidRPr="003856BD">
        <w:rPr>
          <w:rStyle w:val="StyleUnderline"/>
        </w:rPr>
        <w:t xml:space="preserve"> the ignorance and bad intentions of the offending texts to conclude that </w:t>
      </w:r>
      <w:r w:rsidRPr="003856BD">
        <w:rPr>
          <w:sz w:val="16"/>
        </w:rPr>
        <w:t xml:space="preserve">those who promote China threat must be crazy: ‘There is a consensus within mainland academic circles that </w:t>
      </w:r>
      <w:r w:rsidRPr="003856BD">
        <w:rPr>
          <w:rStyle w:val="StyleUnderline"/>
        </w:rPr>
        <w:t>there is hardly any reasonable logic to explain the views and practices of the United States toward China in the past few years</w:t>
      </w:r>
      <w:r w:rsidRPr="003856BD">
        <w:rPr>
          <w:sz w:val="16"/>
        </w:rPr>
        <w:t xml:space="preserve">. It can only be summed up in a word: ‘‘Madness’’ ’.47 </w:t>
      </w:r>
      <w:r w:rsidRPr="003856BD">
        <w:rPr>
          <w:rStyle w:val="StyleUnderline"/>
        </w:rPr>
        <w:t>Indians likewise are said to suffer from a ‘China threat theory syndrome’.</w:t>
      </w:r>
      <w:r w:rsidRPr="003856BD">
        <w:rPr>
          <w:sz w:val="16"/>
        </w:rPr>
        <w:t xml:space="preserve">48 </w:t>
      </w:r>
      <w:r w:rsidRPr="003856BD">
        <w:rPr>
          <w:rStyle w:val="StyleUnderline"/>
        </w:rPr>
        <w:t>This brings us back to Foucault’s logic of ‘rationality’ being constructed through the exclusion of a range of activities that are labelled as ‘madness’. The rationality of the rise of China depends upon distinguishing it from the madness of those who question it. Like</w:t>
      </w:r>
      <w:r w:rsidRPr="003856BD">
        <w:rPr>
          <w:sz w:val="16"/>
        </w:rPr>
        <w:t xml:space="preserve"> Joseph Nye’s concern that </w:t>
      </w:r>
      <w:r w:rsidRPr="003856BD">
        <w:rPr>
          <w:rStyle w:val="StyleUnderline"/>
        </w:rPr>
        <w:t xml:space="preserve">warnings of a China threat could become a self-fulfilling prophesy, China threat theory texts vigorously reproduce the dangers of the very threat they seek to deny. Rather than adding to the debate, they end up policing what Chinese and foreigners can rationally say. </w:t>
      </w:r>
      <w:r w:rsidRPr="003856BD">
        <w:rPr>
          <w:sz w:val="16"/>
        </w:rPr>
        <w:t xml:space="preserve">Conclusion The argument of </w:t>
      </w:r>
      <w:r w:rsidRPr="003856BD">
        <w:rPr>
          <w:rStyle w:val="StyleUnderline"/>
        </w:rPr>
        <w:t>this essay</w:t>
      </w:r>
      <w:r w:rsidRPr="003856BD">
        <w:rPr>
          <w:sz w:val="16"/>
        </w:rPr>
        <w:t xml:space="preserve"> is not that China is a threat. Rather, it </w:t>
      </w:r>
      <w:r w:rsidRPr="003856BD">
        <w:rPr>
          <w:rStyle w:val="StyleUnderline"/>
        </w:rPr>
        <w:t>has examined the productive linkages that knit together the image of China as a peacefully rising power and the discourse of China as a threat to the economic and military stability of East Asia. It would be easy to join the chorus of those who denounce ‘China threat theory’ as</w:t>
      </w:r>
      <w:r w:rsidRPr="003856BD">
        <w:rPr>
          <w:sz w:val="16"/>
        </w:rPr>
        <w:t xml:space="preserve"> the</w:t>
      </w:r>
      <w:r w:rsidRPr="003856BD">
        <w:rPr>
          <w:rStyle w:val="StyleUnderline"/>
        </w:rPr>
        <w:t xml:space="preserve"> misguided product</w:t>
      </w:r>
      <w:r w:rsidRPr="003856BD">
        <w:rPr>
          <w:sz w:val="16"/>
        </w:rPr>
        <w:t xml:space="preserve"> of the Blue Team, as do many in China and the West. </w:t>
      </w:r>
      <w:r w:rsidRPr="003856BD">
        <w:rPr>
          <w:rStyle w:val="StyleUnderline"/>
        </w:rPr>
        <w:t>But that would be a mistake, because depending on circumstances anything – from rising powers to civilian aircraft – can be interpreted as a threat</w:t>
      </w:r>
      <w:r w:rsidRPr="003856BD">
        <w:rPr>
          <w:sz w:val="16"/>
        </w:rPr>
        <w:t xml:space="preserve">. The purpose is not to argue that interpretations are false in relation to some reality (such as that China is fundamentally peaceful rather than war-like), but that </w:t>
      </w:r>
      <w:r w:rsidRPr="003856BD">
        <w:rPr>
          <w:rStyle w:val="StyleUnderline"/>
        </w:rPr>
        <w:t xml:space="preserve">it is necessary to unpack the political and historical context of each </w:t>
      </w:r>
      <w:r w:rsidRPr="003856BD">
        <w:rPr>
          <w:rStyle w:val="StyleUnderline"/>
        </w:rPr>
        <w:lastRenderedPageBreak/>
        <w:t>perception of threat. Indeed, ‘China threat’ has never described a unified American understanding of the PRC: it has always been one position among many in debates among academics, public intellectuals and policymakers. Rather than inflate extremist positions</w:t>
      </w:r>
      <w:r w:rsidRPr="003856BD">
        <w:rPr>
          <w:sz w:val="16"/>
        </w:rPr>
        <w:t xml:space="preserve"> (in both the West and China) </w:t>
      </w:r>
      <w:r w:rsidRPr="003856BD">
        <w:rPr>
          <w:rStyle w:val="StyleUnderline"/>
        </w:rPr>
        <w:t>into irrefutable truth, it is more interesting to examine the debates that produced the threat/opportunity dynamic.</w:t>
      </w:r>
    </w:p>
    <w:p w:rsidR="00BB2F93" w:rsidRPr="003B4683" w:rsidRDefault="00BB2F93" w:rsidP="00BB2F93"/>
    <w:p w:rsidR="00866196" w:rsidRPr="00866196" w:rsidRDefault="00321DAA" w:rsidP="00866196">
      <w:pPr>
        <w:pStyle w:val="Heading4"/>
      </w:pPr>
      <w:r>
        <w:t>Recognizing China as a limited ad</w:t>
      </w:r>
      <w:r w:rsidR="002B54A2">
        <w:t xml:space="preserve">versary is politically productive in setting boundaries for cooperation and conflict in relations – necessary to deal with the lack of long-term policy consensus. </w:t>
      </w:r>
    </w:p>
    <w:p w:rsidR="00BB2F93" w:rsidRPr="003B4683" w:rsidRDefault="00BB2F93" w:rsidP="00BB2F93">
      <w:r w:rsidRPr="003B4683">
        <w:rPr>
          <w:rStyle w:val="Style13ptBold"/>
        </w:rPr>
        <w:t xml:space="preserve">Wang </w:t>
      </w:r>
      <w:r w:rsidR="00866196">
        <w:rPr>
          <w:rStyle w:val="Style13ptBold"/>
        </w:rPr>
        <w:t>20</w:t>
      </w:r>
      <w:r w:rsidRPr="003B4683">
        <w:rPr>
          <w:rStyle w:val="Style13ptBold"/>
        </w:rPr>
        <w:t>00</w:t>
      </w:r>
      <w:r w:rsidR="00866196">
        <w:t xml:space="preserve"> [</w:t>
      </w:r>
      <w:proofErr w:type="spellStart"/>
      <w:r w:rsidRPr="003B4683">
        <w:t>Jianwi</w:t>
      </w:r>
      <w:proofErr w:type="spellEnd"/>
      <w:r w:rsidRPr="003B4683">
        <w:t xml:space="preserve"> Wang, Postdoctoral Fellow at the East-West Center, Limited Adversaries: Post-Cold War Sino-American Mutual Images, p</w:t>
      </w:r>
      <w:r w:rsidR="00866196">
        <w:t>g</w:t>
      </w:r>
      <w:r w:rsidRPr="003B4683">
        <w:t>. 260-261</w:t>
      </w:r>
      <w:r w:rsidR="00866196">
        <w:t>]//JIH</w:t>
      </w:r>
    </w:p>
    <w:p w:rsidR="00BB2F93" w:rsidRPr="00321DAA" w:rsidRDefault="00BB2F93" w:rsidP="00BB2F93">
      <w:pPr>
        <w:rPr>
          <w:rStyle w:val="StyleUnderline"/>
        </w:rPr>
      </w:pPr>
      <w:r w:rsidRPr="00321DAA">
        <w:rPr>
          <w:sz w:val="16"/>
        </w:rPr>
        <w:t xml:space="preserve">Under such ‘structural uncertainty’, I would argue, </w:t>
      </w:r>
      <w:r w:rsidRPr="00866196">
        <w:rPr>
          <w:rStyle w:val="StyleUnderline"/>
        </w:rPr>
        <w:t>studies of national perceptions become even more important and misperceptions could cause consequences equally as devastating those as a generation of scholars tried hard to tell people of during the Cold War period.</w:t>
      </w:r>
      <w:r w:rsidRPr="00321DAA">
        <w:rPr>
          <w:sz w:val="16"/>
        </w:rPr>
        <w:t xml:space="preserve"> Of course, </w:t>
      </w:r>
      <w:r w:rsidRPr="00866196">
        <w:rPr>
          <w:rStyle w:val="StyleUnderline"/>
        </w:rPr>
        <w:t>the traditional theories about ‘enemy image’ have increasingly lost their validity. It is time to establish a new typology of national images to incorporate relationships beyond pure enemies or allies.</w:t>
      </w:r>
      <w:r w:rsidRPr="00321DAA">
        <w:rPr>
          <w:sz w:val="16"/>
        </w:rPr>
        <w:t xml:space="preserve"> This book is an effort in that direction. To take the risk of being simplistic, the findings suggest that </w:t>
      </w:r>
      <w:r w:rsidRPr="00866196">
        <w:rPr>
          <w:rStyle w:val="StyleUnderline"/>
        </w:rPr>
        <w:t>Sino-American mutual images can be better characterized as those of ‘limited adversaries’ or ‘cooperating adversaries.’ These images are quite different from both those of ‘pure enemies’ before the 1970s and those of ‘quasi-allies’ during the 1970s and 1980s. While more systematic and rigorous studies are needed to further explore this subject, several salient features can be generalized.</w:t>
      </w:r>
      <w:r w:rsidRPr="00321DAA">
        <w:rPr>
          <w:sz w:val="16"/>
        </w:rPr>
        <w:t xml:space="preserve"> First, </w:t>
      </w:r>
      <w:r w:rsidRPr="00866196">
        <w:rPr>
          <w:rStyle w:val="StyleUnderline"/>
        </w:rPr>
        <w:t>both sides largely perceive the target country as a normal power rather than an international outlaw. One party usually does not see the other side as an ‘active threat’ to its own security and interest in military terms.</w:t>
      </w:r>
      <w:r w:rsidRPr="00321DAA">
        <w:rPr>
          <w:sz w:val="16"/>
        </w:rPr>
        <w:t xml:space="preserve"> However, the target country is still considered a political ‘annoyance or nuisance’. Borrowing a term from David Finlay, </w:t>
      </w:r>
      <w:r w:rsidRPr="00321DAA">
        <w:rPr>
          <w:rStyle w:val="StyleUnderline"/>
        </w:rPr>
        <w:t>the United States and China are ‘ego-relevant’ to one another, in the sense that one party’s social and value systems are affected and influenced by the very existence of the other.</w:t>
      </w:r>
      <w:r w:rsidRPr="00321DAA">
        <w:rPr>
          <w:sz w:val="16"/>
        </w:rPr>
        <w:t xml:space="preserve"> Second, </w:t>
      </w:r>
      <w:r w:rsidRPr="00321DAA">
        <w:rPr>
          <w:rStyle w:val="StyleUnderline"/>
        </w:rPr>
        <w:t xml:space="preserve">ideology has lost much of its weight in evaluating the target country’s international </w:t>
      </w:r>
      <w:proofErr w:type="spellStart"/>
      <w:r w:rsidRPr="00321DAA">
        <w:rPr>
          <w:rStyle w:val="StyleUnderline"/>
        </w:rPr>
        <w:t>behaviour</w:t>
      </w:r>
      <w:proofErr w:type="spellEnd"/>
      <w:r w:rsidRPr="00321DAA">
        <w:rPr>
          <w:rStyle w:val="StyleUnderline"/>
        </w:rPr>
        <w:t>.</w:t>
      </w:r>
      <w:r w:rsidRPr="00321DAA">
        <w:rPr>
          <w:sz w:val="16"/>
        </w:rPr>
        <w:t xml:space="preserve"> Consequently </w:t>
      </w:r>
      <w:r w:rsidRPr="00321DAA">
        <w:rPr>
          <w:rStyle w:val="StyleUnderline"/>
        </w:rPr>
        <w:t>the two parties perceive each other’s actions from a zero-sum perspective to a much lesser extent.</w:t>
      </w:r>
      <w:r w:rsidRPr="00321DAA">
        <w:rPr>
          <w:sz w:val="16"/>
        </w:rPr>
        <w:t xml:space="preserve"> In other words, </w:t>
      </w:r>
      <w:r w:rsidRPr="00321DAA">
        <w:rPr>
          <w:rStyle w:val="StyleUnderline"/>
        </w:rPr>
        <w:t xml:space="preserve">they are aware of the interdependence of their respective national interests. They also recognize the legitimate interests and rights of the other side in international affairs. </w:t>
      </w:r>
      <w:r w:rsidRPr="00321DAA">
        <w:rPr>
          <w:sz w:val="16"/>
        </w:rPr>
        <w:t xml:space="preserve">Nevertheless, </w:t>
      </w:r>
      <w:r w:rsidRPr="00321DAA">
        <w:rPr>
          <w:rStyle w:val="StyleUnderline"/>
        </w:rPr>
        <w:t xml:space="preserve">they may still perceive incompatibilities between their foreign policy priorities owing to their different stages of nation-building, power status, ideological residues, and strategic concerns (the United States as a status quo capitalist power and China as a rising socialist power) in world politics. These ‘incompatibilities’ could reflect a real clash of national interests as well as ‘illusory’ cognition ‘simply as a result of the reactions of the parties to each other, not as a result of any basic differences of interest’. </w:t>
      </w:r>
      <w:r w:rsidRPr="00321DAA">
        <w:rPr>
          <w:sz w:val="16"/>
        </w:rPr>
        <w:t xml:space="preserve">Third, in contrast to the all black-and-white ‘enemy’ image, </w:t>
      </w:r>
      <w:r w:rsidRPr="00321DAA">
        <w:rPr>
          <w:rStyle w:val="StyleUnderline"/>
        </w:rPr>
        <w:t>the ‘limited adversary’ image exhibits a greater ‘structural complexity’, whereby various image dimensions can take divergent directions simultaneously.</w:t>
      </w:r>
      <w:r w:rsidRPr="00321DAA">
        <w:rPr>
          <w:sz w:val="16"/>
        </w:rPr>
        <w:t xml:space="preserve"> To put it another way, </w:t>
      </w:r>
      <w:r w:rsidRPr="00321DAA">
        <w:rPr>
          <w:rStyle w:val="StyleUnderline"/>
        </w:rPr>
        <w:t>a negative or positive cognitive orientation in one domain does not necessarily ‘spill over’ into other areas.</w:t>
      </w:r>
      <w:r w:rsidRPr="00321DAA">
        <w:rPr>
          <w:sz w:val="16"/>
        </w:rPr>
        <w:t xml:space="preserve"> Therefore, </w:t>
      </w:r>
      <w:r w:rsidRPr="00321DAA">
        <w:rPr>
          <w:rStyle w:val="StyleUnderline"/>
        </w:rPr>
        <w:t>the image cannot be simply labeled as ‘positive’ or ‘negative’. Even within one image dimension, contradictory elements can coexist.</w:t>
      </w:r>
      <w:r w:rsidRPr="00321DAA">
        <w:rPr>
          <w:sz w:val="16"/>
        </w:rPr>
        <w:t xml:space="preserve"> In the meantime, </w:t>
      </w:r>
      <w:r w:rsidRPr="00321DAA">
        <w:rPr>
          <w:rStyle w:val="StyleUnderline"/>
        </w:rPr>
        <w:t>uncomfortable ambivalence also creeps into such an image. Each side is less certain about the other party’s goals, motivations, capabilities, and strategies in international relations.</w:t>
      </w:r>
      <w:r w:rsidRPr="00321DAA">
        <w:rPr>
          <w:sz w:val="16"/>
        </w:rPr>
        <w:t xml:space="preserve"> Consequently, </w:t>
      </w:r>
      <w:r w:rsidRPr="00321DAA">
        <w:rPr>
          <w:rStyle w:val="StyleUnderline"/>
        </w:rPr>
        <w:t>a long-term policy consensus regarding the other side no longer exists and any short-term or contingent development or event could upset the balance of people’s tension system, leading to perceptual shift and change.</w:t>
      </w:r>
      <w:r w:rsidRPr="00321DAA">
        <w:rPr>
          <w:sz w:val="16"/>
        </w:rPr>
        <w:t xml:space="preserve"> In short, </w:t>
      </w:r>
      <w:r w:rsidRPr="00321DAA">
        <w:rPr>
          <w:rStyle w:val="StyleUnderline"/>
        </w:rPr>
        <w:t>this image of ‘limited adversary’ sets an outer boundary for both cooperation and conflict in bilateral relations.</w:t>
      </w:r>
    </w:p>
    <w:p w:rsidR="00BB2F93" w:rsidRPr="003B4683" w:rsidRDefault="00BB2F93" w:rsidP="00BB2F93"/>
    <w:p w:rsidR="00BB2F93" w:rsidRPr="003B4683" w:rsidRDefault="002B54A2" w:rsidP="00BB2F93">
      <w:pPr>
        <w:pStyle w:val="Heading3"/>
      </w:pPr>
      <w:r>
        <w:lastRenderedPageBreak/>
        <w:t xml:space="preserve">Alt Can’t Solve </w:t>
      </w:r>
    </w:p>
    <w:p w:rsidR="00BB2F93" w:rsidRPr="003B4683" w:rsidRDefault="002B54A2" w:rsidP="002B54A2">
      <w:pPr>
        <w:pStyle w:val="Heading4"/>
      </w:pPr>
      <w:r>
        <w:t xml:space="preserve">Their social constructivist approach is reductionist in its inability to capture the way in which both ideas and interests play roles in formulating the direction of foreign policy. </w:t>
      </w:r>
    </w:p>
    <w:p w:rsidR="002B54A2" w:rsidRPr="003B4683" w:rsidRDefault="002B54A2" w:rsidP="002B54A2">
      <w:r w:rsidRPr="002B54A2">
        <w:rPr>
          <w:rStyle w:val="Style13ptBold"/>
        </w:rPr>
        <w:t>Kitchen 10</w:t>
      </w:r>
      <w:r>
        <w:t xml:space="preserve"> [Nicholas Kitchen, Deputy Director of the LSE IDEAS US International Affairs Program, “Systemic pressures and domestic ideas: a neoclassical realist model of grand strategy formation,” Review of International Studies 36(1): pg. 117-143]//JIH</w:t>
      </w:r>
    </w:p>
    <w:p w:rsidR="00BB2F93" w:rsidRPr="002B54A2" w:rsidRDefault="00BB2F93" w:rsidP="00BB2F93">
      <w:pPr>
        <w:rPr>
          <w:rStyle w:val="StyleUnderline"/>
        </w:rPr>
      </w:pPr>
      <w:r w:rsidRPr="002B54A2">
        <w:rPr>
          <w:rStyle w:val="StyleUnderline"/>
        </w:rPr>
        <w:t>An alternative structural approach suffered</w:t>
      </w:r>
      <w:r w:rsidRPr="002B54A2">
        <w:rPr>
          <w:sz w:val="16"/>
        </w:rPr>
        <w:t xml:space="preserve"> the same </w:t>
      </w:r>
      <w:r w:rsidRPr="002B54A2">
        <w:rPr>
          <w:rStyle w:val="StyleUnderline"/>
        </w:rPr>
        <w:t xml:space="preserve">difficulty </w:t>
      </w:r>
      <w:r w:rsidRPr="002B54A2">
        <w:rPr>
          <w:sz w:val="16"/>
        </w:rPr>
        <w:t xml:space="preserve">in reverse. </w:t>
      </w:r>
      <w:r w:rsidRPr="002B54A2">
        <w:rPr>
          <w:rStyle w:val="StyleUnderline"/>
        </w:rPr>
        <w:t>Social constructivism discards the rationalist, materialist philosophical assumptions of international relations altogether to conclude that the very meaning of power and the content of interests are functions of ideas.</w:t>
      </w:r>
      <w:r w:rsidRPr="002B54A2">
        <w:rPr>
          <w:sz w:val="16"/>
        </w:rPr>
        <w:t xml:space="preserve">27 </w:t>
      </w:r>
      <w:r w:rsidRPr="002B54A2">
        <w:rPr>
          <w:rStyle w:val="StyleUnderline"/>
        </w:rPr>
        <w:t xml:space="preserve">Although this approach has been useful in establishing the importance of identities alongside interests in establishing durable expectations of </w:t>
      </w:r>
      <w:proofErr w:type="spellStart"/>
      <w:r w:rsidRPr="002B54A2">
        <w:rPr>
          <w:rStyle w:val="StyleUnderline"/>
        </w:rPr>
        <w:t>behaviour</w:t>
      </w:r>
      <w:proofErr w:type="spellEnd"/>
      <w:r w:rsidRPr="002B54A2">
        <w:rPr>
          <w:rStyle w:val="StyleUnderline"/>
        </w:rPr>
        <w:t xml:space="preserve"> between states,</w:t>
      </w:r>
      <w:r w:rsidRPr="002B54A2">
        <w:rPr>
          <w:sz w:val="16"/>
        </w:rPr>
        <w:t xml:space="preserve">28 </w:t>
      </w:r>
      <w:r w:rsidRPr="002B54A2">
        <w:rPr>
          <w:rStyle w:val="StyleUnderline"/>
        </w:rPr>
        <w:t>the epistemological basis of the constructivist approach is a form of structural idealism or ‘idea-ism’ that stands in direct opposition to the core claims of realism and many of the most basic assumptions of historical and political scholarship.</w:t>
      </w:r>
      <w:r w:rsidRPr="002B54A2">
        <w:rPr>
          <w:sz w:val="16"/>
        </w:rPr>
        <w:t xml:space="preserve">29 This </w:t>
      </w:r>
      <w:r w:rsidRPr="002B54A2">
        <w:rPr>
          <w:rStyle w:val="StyleUnderline"/>
        </w:rPr>
        <w:t>rejection of the rationalist ‘conceptual tool kit</w:t>
      </w:r>
      <w:r w:rsidRPr="002B54A2">
        <w:rPr>
          <w:sz w:val="16"/>
        </w:rPr>
        <w:t xml:space="preserve">’30 </w:t>
      </w:r>
      <w:r w:rsidRPr="002B54A2">
        <w:rPr>
          <w:rStyle w:val="StyleUnderline"/>
        </w:rPr>
        <w:t xml:space="preserve">leads to the same problem of reductionism of ideas and interests as realism suffers in mirror-image. </w:t>
      </w:r>
      <w:r w:rsidRPr="002B54A2">
        <w:rPr>
          <w:sz w:val="16"/>
        </w:rPr>
        <w:t xml:space="preserve">Wendt’s claim that when IR scholars explain ‘state action by reference to interests, they are actually explaining it by reference to a certain kind of idea’ appears to deny that </w:t>
      </w:r>
      <w:r w:rsidRPr="002B54A2">
        <w:rPr>
          <w:rStyle w:val="StyleUnderline"/>
        </w:rPr>
        <w:t>there are empirically knowable material facts</w:t>
      </w:r>
      <w:r w:rsidRPr="002B54A2">
        <w:rPr>
          <w:sz w:val="16"/>
        </w:rPr>
        <w:t xml:space="preserve"> per se. Similarly, </w:t>
      </w:r>
      <w:r w:rsidRPr="002B54A2">
        <w:rPr>
          <w:rStyle w:val="StyleUnderline"/>
        </w:rPr>
        <w:t>if material interests are actually explained by ideas, it is difficult to comprehend exactly how “the true ‘material base’ can still have independent effects’.</w:t>
      </w:r>
      <w:r w:rsidRPr="002B54A2">
        <w:rPr>
          <w:sz w:val="16"/>
        </w:rPr>
        <w:t xml:space="preserve">31 </w:t>
      </w:r>
      <w:r w:rsidRPr="002B54A2">
        <w:rPr>
          <w:rStyle w:val="StyleUnderline"/>
        </w:rPr>
        <w:t>If, as constructivism contends, ideas are ‘inextricably involved in the production of interests</w:t>
      </w:r>
      <w:r w:rsidRPr="002B54A2">
        <w:rPr>
          <w:sz w:val="16"/>
        </w:rPr>
        <w:t xml:space="preserve">’32 </w:t>
      </w:r>
      <w:r w:rsidRPr="002B54A2">
        <w:rPr>
          <w:rStyle w:val="StyleUnderline"/>
        </w:rPr>
        <w:t>it is futile to distinguish between the two.</w:t>
      </w:r>
      <w:r w:rsidRPr="002B54A2">
        <w:rPr>
          <w:sz w:val="16"/>
        </w:rPr>
        <w:t xml:space="preserve"> So </w:t>
      </w:r>
      <w:r w:rsidRPr="002B54A2">
        <w:rPr>
          <w:rStyle w:val="StyleUnderline"/>
        </w:rPr>
        <w:t>although constructivism can help us understand that identities, norms and rules are endogenous to system structure, in doing so the distribution of material capabilities is regarded as an essentially exogenous factor. Where neorealism states that ideas don’t matter, constructivism tells us that material capabilities aren’t important.</w:t>
      </w:r>
      <w:r w:rsidRPr="002B54A2">
        <w:rPr>
          <w:sz w:val="16"/>
        </w:rPr>
        <w:t xml:space="preserve"> The unavoidable conclusion is that </w:t>
      </w:r>
      <w:r w:rsidRPr="002B54A2">
        <w:rPr>
          <w:rStyle w:val="StyleUnderline"/>
        </w:rPr>
        <w:t>where structural realism reduced ideas to interests, social constructivism reduces interests to ideas. Neither can capture the sense in which both ideas and interests play roles – sometimes competing, sometimes complementary – in formulating the direction of states’ foreign policy and the structure of the international system.</w:t>
      </w:r>
    </w:p>
    <w:p w:rsidR="00BB2F93" w:rsidRPr="00BB2F93" w:rsidRDefault="00BB2F93" w:rsidP="00BB2F93"/>
    <w:p w:rsidR="0084525E" w:rsidRPr="002D3B0C" w:rsidRDefault="002D3B0C" w:rsidP="002D3B0C">
      <w:pPr>
        <w:pStyle w:val="Heading4"/>
      </w:pPr>
      <w:r>
        <w:t xml:space="preserve">The alternative’s shift in epistemology can’t create political change – they obscure the important role that institutions play in determining the value of ideas. </w:t>
      </w:r>
    </w:p>
    <w:p w:rsidR="002B54A2" w:rsidRDefault="002B54A2" w:rsidP="002B54A2">
      <w:r w:rsidRPr="002B54A2">
        <w:rPr>
          <w:rStyle w:val="Style13ptBold"/>
        </w:rPr>
        <w:t>Kitchen 10</w:t>
      </w:r>
      <w:r>
        <w:t xml:space="preserve"> [Nicholas Kitchen, Deputy Director of the LSE IDEAS US International Affairs Program, “Systemic pressures and domestic ideas: a neoclassical realist model of grand strategy formation,” Review of International Studies 36(1): pg. 117-143]//JIH </w:t>
      </w:r>
    </w:p>
    <w:p w:rsidR="002B54A2" w:rsidRPr="002D3B0C" w:rsidRDefault="002B54A2" w:rsidP="002B54A2">
      <w:pPr>
        <w:rPr>
          <w:sz w:val="16"/>
        </w:rPr>
      </w:pPr>
      <w:r w:rsidRPr="002D3B0C">
        <w:rPr>
          <w:sz w:val="16"/>
        </w:rPr>
        <w:t xml:space="preserve">**edited for </w:t>
      </w:r>
      <w:proofErr w:type="spellStart"/>
      <w:r w:rsidRPr="002D3B0C">
        <w:rPr>
          <w:sz w:val="16"/>
        </w:rPr>
        <w:t>ableist</w:t>
      </w:r>
      <w:proofErr w:type="spellEnd"/>
      <w:r w:rsidRPr="002D3B0C">
        <w:rPr>
          <w:sz w:val="16"/>
        </w:rPr>
        <w:t xml:space="preserve"> language </w:t>
      </w:r>
    </w:p>
    <w:p w:rsidR="00BB2F93" w:rsidRPr="0084525E" w:rsidRDefault="00BB2F93" w:rsidP="00BB2F93">
      <w:pPr>
        <w:rPr>
          <w:sz w:val="16"/>
        </w:rPr>
      </w:pPr>
      <w:r w:rsidRPr="0084525E">
        <w:rPr>
          <w:sz w:val="16"/>
        </w:rPr>
        <w:t xml:space="preserve">Fundamentally </w:t>
      </w:r>
      <w:r w:rsidRPr="0084525E">
        <w:rPr>
          <w:rStyle w:val="StyleUnderline"/>
        </w:rPr>
        <w:t>the state is made up of individuals. Individuals construct systems, institutions and bureaucracies; individuals lead and follow; individuals make decisions.</w:t>
      </w:r>
      <w:r w:rsidRPr="0084525E">
        <w:rPr>
          <w:sz w:val="16"/>
        </w:rPr>
        <w:t xml:space="preserve"> On what basis do individuals decide which ideas to hold? The first is the quality of the idea itself – its internal coherence, its congruence with known realities. The second key to success resides in the speaker himself – his intellectual status, his eloquence of advocacy. Thus </w:t>
      </w:r>
      <w:r w:rsidRPr="0084525E">
        <w:rPr>
          <w:rStyle w:val="StyleUnderline"/>
        </w:rPr>
        <w:t>the power of an idea to persuade others at any one moment in history resides both in itself, and in the power of those who hold it. The causal effect of ideas on policies has tended to be displaced onto the political effects of individuals in IR theory, so that the persuasiveness of ideas is assumed rather than examined, and treated as constant.</w:t>
      </w:r>
      <w:r w:rsidRPr="0084525E">
        <w:rPr>
          <w:sz w:val="16"/>
        </w:rPr>
        <w:t xml:space="preserve">77 </w:t>
      </w:r>
      <w:r w:rsidRPr="0084525E">
        <w:rPr>
          <w:rStyle w:val="StyleUnderline"/>
        </w:rPr>
        <w:t>It is</w:t>
      </w:r>
      <w:r w:rsidRPr="0084525E">
        <w:rPr>
          <w:sz w:val="16"/>
        </w:rPr>
        <w:t xml:space="preserve"> however, </w:t>
      </w:r>
      <w:r w:rsidRPr="0084525E">
        <w:rPr>
          <w:rStyle w:val="StyleUnderline"/>
        </w:rPr>
        <w:t xml:space="preserve">important to </w:t>
      </w:r>
      <w:proofErr w:type="spellStart"/>
      <w:r w:rsidRPr="0084525E">
        <w:rPr>
          <w:rStyle w:val="StyleUnderline"/>
        </w:rPr>
        <w:t>recognise</w:t>
      </w:r>
      <w:proofErr w:type="spellEnd"/>
      <w:r w:rsidRPr="0084525E">
        <w:rPr>
          <w:rStyle w:val="StyleUnderline"/>
        </w:rPr>
        <w:t xml:space="preserve"> that some ideas are ‘better’ than others, and are more likely to progress into the policymaking arena, where institutional factors may then come into play.</w:t>
      </w:r>
      <w:r w:rsidRPr="0084525E">
        <w:rPr>
          <w:sz w:val="16"/>
        </w:rPr>
        <w:t xml:space="preserve"> This is not to deny the crucial role of forces exogenous to them that push certain ideas to heart of policymaking. Whilst </w:t>
      </w:r>
      <w:r w:rsidRPr="0084525E">
        <w:rPr>
          <w:rStyle w:val="StyleUnderline"/>
        </w:rPr>
        <w:t xml:space="preserve">the degree to which ideas generate popular support may provide them with power mediated through public opinion, ideas can take a shortcut to policy success if they have the backing of individuals and institutions that themselves have power. </w:t>
      </w:r>
      <w:r w:rsidRPr="0084525E">
        <w:rPr>
          <w:sz w:val="16"/>
        </w:rPr>
        <w:t xml:space="preserve">The character of these ‘couriers’ of ideas that may be as important, if not more so, than anything intrinsic to the idea itself.78 </w:t>
      </w:r>
      <w:r w:rsidRPr="0084525E">
        <w:rPr>
          <w:rStyle w:val="StyleUnderline"/>
        </w:rPr>
        <w:t xml:space="preserve">At the </w:t>
      </w:r>
      <w:r w:rsidRPr="0084525E">
        <w:rPr>
          <w:rStyle w:val="StyleUnderline"/>
        </w:rPr>
        <w:lastRenderedPageBreak/>
        <w:t>individual level</w:t>
      </w:r>
      <w:r w:rsidRPr="0084525E">
        <w:rPr>
          <w:sz w:val="16"/>
        </w:rPr>
        <w:t xml:space="preserve"> then, </w:t>
      </w:r>
      <w:r w:rsidRPr="0084525E">
        <w:rPr>
          <w:rStyle w:val="StyleUnderline"/>
        </w:rPr>
        <w:t>neoclassical realism understands that the ideas held by powerful actors within the state matter. Whilst the intrinsic power of a particular idea makes its progress into such positions more likely, the ideas that will impact most upon foreign policy are those held by those in decision-making positions in the state and those who directly advise them.</w:t>
      </w:r>
      <w:r w:rsidRPr="0084525E">
        <w:rPr>
          <w:sz w:val="16"/>
        </w:rPr>
        <w:t xml:space="preserve"> Thus as Mead notes, ‘It matters who the President is. If Theodore Roosevelt and not Woodrow Wilson had been President when World War I broke out, American and world history might have taken a very different turn.’79 </w:t>
      </w:r>
      <w:r w:rsidRPr="0084525E">
        <w:rPr>
          <w:rStyle w:val="StyleUnderline"/>
        </w:rPr>
        <w:t xml:space="preserve">The second location at which ideas may impact at the unit level occurs when individuals with shared ideas coalesce into groups, </w:t>
      </w:r>
      <w:proofErr w:type="spellStart"/>
      <w:r w:rsidRPr="0084525E">
        <w:rPr>
          <w:rStyle w:val="StyleUnderline"/>
        </w:rPr>
        <w:t>organisations</w:t>
      </w:r>
      <w:proofErr w:type="spellEnd"/>
      <w:r w:rsidRPr="0084525E">
        <w:rPr>
          <w:rStyle w:val="StyleUnderline"/>
        </w:rPr>
        <w:t>, and common practices within the state to form institutions that operate in both formal and informal sectors of the policymaking process. The formation of institutions reflects the fact that ideas that are somehow embedded in particular structures are possessed of greater power. Institutions</w:t>
      </w:r>
      <w:r w:rsidRPr="0084525E">
        <w:rPr>
          <w:sz w:val="16"/>
        </w:rPr>
        <w:t xml:space="preserve"> can </w:t>
      </w:r>
      <w:r w:rsidRPr="0084525E">
        <w:rPr>
          <w:rStyle w:val="StyleUnderline"/>
        </w:rPr>
        <w:t>act as couriers for ideas in three ways</w:t>
      </w:r>
      <w:r w:rsidRPr="0084525E">
        <w:rPr>
          <w:sz w:val="16"/>
        </w:rPr>
        <w:t>.80 ‘</w:t>
      </w:r>
      <w:r w:rsidRPr="0084525E">
        <w:rPr>
          <w:rStyle w:val="StyleUnderline"/>
        </w:rPr>
        <w:t>Epistemic communities’ of experts have the policy-relevant knowledge to exert influence on the positions adopted by a wide range of actors.</w:t>
      </w:r>
      <w:r w:rsidRPr="0084525E">
        <w:rPr>
          <w:sz w:val="16"/>
        </w:rPr>
        <w:t xml:space="preserve"> The extent of the influence of such groups is dependent on their ability to occupy influential positions within bureaucracies from where </w:t>
      </w:r>
      <w:r w:rsidRPr="0084525E">
        <w:rPr>
          <w:rStyle w:val="StyleUnderline"/>
        </w:rPr>
        <w:t xml:space="preserve">they may consolidate their power, thereby </w:t>
      </w:r>
      <w:proofErr w:type="spellStart"/>
      <w:r w:rsidRPr="0084525E">
        <w:rPr>
          <w:rStyle w:val="StyleUnderline"/>
        </w:rPr>
        <w:t>institutionalising</w:t>
      </w:r>
      <w:proofErr w:type="spellEnd"/>
      <w:r w:rsidRPr="0084525E">
        <w:rPr>
          <w:rStyle w:val="StyleUnderline"/>
        </w:rPr>
        <w:t xml:space="preserve"> the influence of the community</w:t>
      </w:r>
      <w:r w:rsidRPr="0084525E">
        <w:rPr>
          <w:sz w:val="16"/>
        </w:rPr>
        <w:t xml:space="preserve">.81 However, </w:t>
      </w:r>
      <w:r w:rsidRPr="0084525E">
        <w:rPr>
          <w:rStyle w:val="StyleUnderline"/>
        </w:rPr>
        <w:t>their ability to infiltrate bureaucratic posts will depend</w:t>
      </w:r>
      <w:r w:rsidRPr="0084525E">
        <w:rPr>
          <w:sz w:val="16"/>
        </w:rPr>
        <w:t xml:space="preserve"> – at least in part – </w:t>
      </w:r>
      <w:r w:rsidRPr="0084525E">
        <w:rPr>
          <w:rStyle w:val="StyleUnderline"/>
        </w:rPr>
        <w:t>on the receptiveness of the existing bureaucratic order to their ideas.</w:t>
      </w:r>
      <w:r w:rsidRPr="0084525E">
        <w:rPr>
          <w:sz w:val="16"/>
        </w:rPr>
        <w:t xml:space="preserve">82 </w:t>
      </w:r>
      <w:r w:rsidRPr="0084525E">
        <w:rPr>
          <w:rStyle w:val="StyleUnderline"/>
        </w:rPr>
        <w:t xml:space="preserve">A second means by which institutions act as couriers is by the encasing of ideas in formal rules and procedures at the creation of the institution itself. </w:t>
      </w:r>
      <w:r w:rsidRPr="0084525E">
        <w:rPr>
          <w:sz w:val="16"/>
        </w:rPr>
        <w:t xml:space="preserve">Once they have become embedded in this way, </w:t>
      </w:r>
      <w:r w:rsidRPr="0084525E">
        <w:rPr>
          <w:rStyle w:val="StyleUnderline"/>
        </w:rPr>
        <w:t xml:space="preserve">those ideas with which the institution was founded can continue to influence policy even though the interests or ideas of their creators may have changed. </w:t>
      </w:r>
      <w:r w:rsidRPr="0084525E">
        <w:rPr>
          <w:sz w:val="16"/>
        </w:rPr>
        <w:t xml:space="preserve">Thus, </w:t>
      </w:r>
      <w:r w:rsidRPr="0084525E">
        <w:rPr>
          <w:rStyle w:val="StyleUnderline"/>
        </w:rPr>
        <w:t>‘when institutions intervene, the impact of ideas can be prolonged for decades or even generations.’</w:t>
      </w:r>
      <w:r w:rsidRPr="0084525E">
        <w:rPr>
          <w:sz w:val="16"/>
        </w:rPr>
        <w:t xml:space="preserve">83 </w:t>
      </w:r>
      <w:r w:rsidRPr="0084525E">
        <w:rPr>
          <w:rStyle w:val="StyleUnderline"/>
        </w:rPr>
        <w:t>In both of these ways, ‘ideas acquire force when they find organizational means of expression’.</w:t>
      </w:r>
      <w:r w:rsidRPr="0084525E">
        <w:rPr>
          <w:sz w:val="16"/>
        </w:rPr>
        <w:t xml:space="preserve">84 </w:t>
      </w:r>
      <w:r w:rsidRPr="0084525E">
        <w:rPr>
          <w:rStyle w:val="StyleUnderline"/>
        </w:rPr>
        <w:t xml:space="preserve">The third way in which ideas can impact is through the structural arrangements institutions create. These structures set up road-blocks and </w:t>
      </w:r>
      <w:proofErr w:type="spellStart"/>
      <w:r w:rsidRPr="0084525E">
        <w:rPr>
          <w:rStyle w:val="StyleUnderline"/>
        </w:rPr>
        <w:t>throughroutes</w:t>
      </w:r>
      <w:proofErr w:type="spellEnd"/>
      <w:r w:rsidRPr="0084525E">
        <w:rPr>
          <w:rStyle w:val="StyleUnderline"/>
        </w:rPr>
        <w:t xml:space="preserve"> which determine the ease with which ideas can gain access to the policy process</w:t>
      </w:r>
      <w:r w:rsidRPr="0084525E">
        <w:rPr>
          <w:sz w:val="16"/>
        </w:rPr>
        <w:t xml:space="preserve">. Indeed, </w:t>
      </w:r>
      <w:r w:rsidRPr="0084525E">
        <w:rPr>
          <w:rStyle w:val="StyleUnderline"/>
        </w:rPr>
        <w:t>the structure of the institutional framework may determine the political and administrative ‘viability’ of particular ideas</w:t>
      </w:r>
      <w:r w:rsidRPr="0084525E">
        <w:rPr>
          <w:sz w:val="16"/>
        </w:rPr>
        <w:t xml:space="preserve">, that is, their ability to appeal to current conditions. </w:t>
      </w:r>
      <w:r w:rsidRPr="0084525E">
        <w:rPr>
          <w:rStyle w:val="StyleUnderline"/>
        </w:rPr>
        <w:t>Institutional structure therefore ensures that policymakers only have access to a limited set of ideas, whether those are percolated up to them or searched for by them.</w:t>
      </w:r>
      <w:r w:rsidRPr="0084525E">
        <w:rPr>
          <w:sz w:val="16"/>
        </w:rPr>
        <w:t xml:space="preserve">85 In this way, </w:t>
      </w:r>
      <w:r w:rsidRPr="0084525E">
        <w:rPr>
          <w:rStyle w:val="StyleUnderline"/>
        </w:rPr>
        <w:t>the ideas that form what some refer to as ‘strategic culture’ may provide a reliable guide to a state’s likely reaction to shifts in the structure of the international system.</w:t>
      </w:r>
      <w:r w:rsidRPr="0084525E">
        <w:rPr>
          <w:sz w:val="16"/>
        </w:rPr>
        <w:t xml:space="preserve">86 </w:t>
      </w:r>
      <w:r w:rsidRPr="0084525E">
        <w:rPr>
          <w:rStyle w:val="StyleUnderline"/>
        </w:rPr>
        <w:t>Underlying both individuals and institutions are the ideas contained in the broader cultural context within which the state is located. Ideas that are embedded in social norms, patterns of discourse and collective identities become accepted, ‘instinctual’ parts of the social world and are experienced as part of a natural objective reality.</w:t>
      </w:r>
      <w:r w:rsidRPr="0084525E">
        <w:rPr>
          <w:sz w:val="16"/>
        </w:rPr>
        <w:t xml:space="preserve">87 In this way </w:t>
      </w:r>
      <w:r w:rsidRPr="0084525E">
        <w:rPr>
          <w:rStyle w:val="StyleUnderline"/>
        </w:rPr>
        <w:t xml:space="preserve">cultural variables subconsciously set the limits and terms of debate for both individuals and institutions, and so have ‘a profound effect on the strategic </w:t>
      </w:r>
      <w:proofErr w:type="spellStart"/>
      <w:r w:rsidRPr="0084525E">
        <w:rPr>
          <w:rStyle w:val="StyleUnderline"/>
        </w:rPr>
        <w:t>behaviour</w:t>
      </w:r>
      <w:proofErr w:type="spellEnd"/>
      <w:r w:rsidRPr="0084525E">
        <w:rPr>
          <w:rStyle w:val="StyleUnderline"/>
        </w:rPr>
        <w:t xml:space="preserve"> of states.</w:t>
      </w:r>
      <w:r w:rsidRPr="0084525E">
        <w:rPr>
          <w:sz w:val="16"/>
        </w:rPr>
        <w:t xml:space="preserve">’88 </w:t>
      </w:r>
      <w:r w:rsidRPr="0084525E">
        <w:rPr>
          <w:rStyle w:val="StyleUnderline"/>
        </w:rPr>
        <w:t>Mediated through institutions and individuals who</w:t>
      </w:r>
      <w:r w:rsidRPr="0084525E">
        <w:rPr>
          <w:sz w:val="16"/>
        </w:rPr>
        <w:t xml:space="preserve"> are </w:t>
      </w:r>
      <w:r w:rsidRPr="0084525E">
        <w:rPr>
          <w:rStyle w:val="StyleUnderline"/>
        </w:rPr>
        <w:t>[ignore]</w:t>
      </w:r>
      <w:r w:rsidRPr="0084525E">
        <w:rPr>
          <w:sz w:val="16"/>
        </w:rPr>
        <w:t xml:space="preserve"> blinded to </w:t>
      </w:r>
      <w:r w:rsidRPr="0084525E">
        <w:rPr>
          <w:rStyle w:val="StyleUnderline"/>
        </w:rPr>
        <w:t>potential alternatives, ideas embedded in national culture therefore have the potential to explain ‘why some states act contrary to the structural imperatives of the international system</w:t>
      </w:r>
      <w:r w:rsidRPr="0084525E">
        <w:rPr>
          <w:sz w:val="16"/>
        </w:rPr>
        <w:t xml:space="preserve">.’89 </w:t>
      </w:r>
      <w:r w:rsidRPr="0084525E">
        <w:rPr>
          <w:rStyle w:val="StyleUnderline"/>
        </w:rPr>
        <w:t>The power of ideas</w:t>
      </w:r>
      <w:r w:rsidRPr="0084525E">
        <w:rPr>
          <w:sz w:val="16"/>
        </w:rPr>
        <w:t xml:space="preserve"> therefore </w:t>
      </w:r>
      <w:r w:rsidRPr="0084525E">
        <w:rPr>
          <w:rStyle w:val="StyleUnderline"/>
        </w:rPr>
        <w:t>rests on ‘the ability of believers in ideas to alter the costs and benefits facing those who are in a position to promote or hinder the policies that the ideas demand.’</w:t>
      </w:r>
      <w:r w:rsidRPr="0084525E">
        <w:rPr>
          <w:sz w:val="16"/>
        </w:rPr>
        <w:t xml:space="preserve">90 </w:t>
      </w:r>
      <w:r w:rsidRPr="0084525E">
        <w:rPr>
          <w:rStyle w:val="StyleUnderline"/>
        </w:rPr>
        <w:t xml:space="preserve">In the process of foreign policy ‘engineering’, </w:t>
      </w:r>
      <w:proofErr w:type="spellStart"/>
      <w:r w:rsidRPr="0084525E">
        <w:rPr>
          <w:rStyle w:val="StyleUnderline"/>
        </w:rPr>
        <w:t>organisations</w:t>
      </w:r>
      <w:proofErr w:type="spellEnd"/>
      <w:r w:rsidRPr="0084525E">
        <w:rPr>
          <w:rStyle w:val="StyleUnderline"/>
        </w:rPr>
        <w:t xml:space="preserve"> and the ideas they espouse or represent vie with one another for dominance and autonomy.</w:t>
      </w:r>
      <w:r w:rsidRPr="0084525E">
        <w:rPr>
          <w:sz w:val="16"/>
        </w:rPr>
        <w:t xml:space="preserve">91 </w:t>
      </w:r>
      <w:r w:rsidRPr="0084525E">
        <w:rPr>
          <w:rStyle w:val="StyleUnderline"/>
        </w:rPr>
        <w:t>Decisions taken reflect the process of formulating the choices to be presented.</w:t>
      </w:r>
      <w:r w:rsidRPr="0084525E">
        <w:rPr>
          <w:sz w:val="16"/>
        </w:rPr>
        <w:t xml:space="preserve">92 </w:t>
      </w:r>
      <w:r w:rsidRPr="0084525E">
        <w:rPr>
          <w:rStyle w:val="StyleUnderline"/>
        </w:rPr>
        <w:t>Throughout the process of making foreign policy powerful ideas – whether that power resides in their couriers or is internal to the ideas themselves – are prevailing over weaker ideas.</w:t>
      </w:r>
      <w:r w:rsidRPr="0084525E">
        <w:rPr>
          <w:sz w:val="16"/>
        </w:rPr>
        <w:t>93</w:t>
      </w:r>
    </w:p>
    <w:p w:rsidR="00BB2F93" w:rsidRPr="003B4683" w:rsidRDefault="00BB2F93" w:rsidP="00BB2F93"/>
    <w:p w:rsidR="00BB2F93" w:rsidRPr="00BB2F93" w:rsidRDefault="00BB2F93" w:rsidP="00BB2F93"/>
    <w:sectPr w:rsidR="00BB2F93" w:rsidRPr="00BB2F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6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1E0670"/>
    <w:rsid w:val="000139A3"/>
    <w:rsid w:val="00100833"/>
    <w:rsid w:val="00104529"/>
    <w:rsid w:val="00105942"/>
    <w:rsid w:val="00107396"/>
    <w:rsid w:val="00117099"/>
    <w:rsid w:val="00144A4C"/>
    <w:rsid w:val="00144FC8"/>
    <w:rsid w:val="00176AB0"/>
    <w:rsid w:val="00177B7D"/>
    <w:rsid w:val="0018322D"/>
    <w:rsid w:val="001B5776"/>
    <w:rsid w:val="001E0670"/>
    <w:rsid w:val="001E527A"/>
    <w:rsid w:val="001F78CE"/>
    <w:rsid w:val="00251FC7"/>
    <w:rsid w:val="002855A7"/>
    <w:rsid w:val="002A3E69"/>
    <w:rsid w:val="002B146A"/>
    <w:rsid w:val="002B54A2"/>
    <w:rsid w:val="002B5E17"/>
    <w:rsid w:val="002D3B0C"/>
    <w:rsid w:val="00301AC5"/>
    <w:rsid w:val="00306B91"/>
    <w:rsid w:val="00314464"/>
    <w:rsid w:val="00315690"/>
    <w:rsid w:val="00316B75"/>
    <w:rsid w:val="00321DAA"/>
    <w:rsid w:val="00325646"/>
    <w:rsid w:val="003460F2"/>
    <w:rsid w:val="0038158C"/>
    <w:rsid w:val="003856BD"/>
    <w:rsid w:val="003902BA"/>
    <w:rsid w:val="003A09E2"/>
    <w:rsid w:val="00407037"/>
    <w:rsid w:val="00420A44"/>
    <w:rsid w:val="00450BC4"/>
    <w:rsid w:val="004605D6"/>
    <w:rsid w:val="004C60E8"/>
    <w:rsid w:val="004E3579"/>
    <w:rsid w:val="004E728B"/>
    <w:rsid w:val="004F39E0"/>
    <w:rsid w:val="00537BD5"/>
    <w:rsid w:val="0057268A"/>
    <w:rsid w:val="005D2912"/>
    <w:rsid w:val="006065BD"/>
    <w:rsid w:val="00645FA9"/>
    <w:rsid w:val="00647866"/>
    <w:rsid w:val="00665003"/>
    <w:rsid w:val="006A2AD0"/>
    <w:rsid w:val="006B6A76"/>
    <w:rsid w:val="006C2375"/>
    <w:rsid w:val="006D4ECC"/>
    <w:rsid w:val="00722258"/>
    <w:rsid w:val="007243E5"/>
    <w:rsid w:val="00762BBE"/>
    <w:rsid w:val="00766EA0"/>
    <w:rsid w:val="007A2226"/>
    <w:rsid w:val="007F5B66"/>
    <w:rsid w:val="00823A1C"/>
    <w:rsid w:val="0084525E"/>
    <w:rsid w:val="00845B9D"/>
    <w:rsid w:val="00860984"/>
    <w:rsid w:val="00866196"/>
    <w:rsid w:val="00870A50"/>
    <w:rsid w:val="00875F60"/>
    <w:rsid w:val="008B3ECB"/>
    <w:rsid w:val="008B4E85"/>
    <w:rsid w:val="008C1B2E"/>
    <w:rsid w:val="00903B47"/>
    <w:rsid w:val="0091627E"/>
    <w:rsid w:val="009419FB"/>
    <w:rsid w:val="00941D51"/>
    <w:rsid w:val="00963996"/>
    <w:rsid w:val="009647C0"/>
    <w:rsid w:val="0097032B"/>
    <w:rsid w:val="009D2EAD"/>
    <w:rsid w:val="009D54B2"/>
    <w:rsid w:val="009E1922"/>
    <w:rsid w:val="009F7ED2"/>
    <w:rsid w:val="00A52430"/>
    <w:rsid w:val="00A83394"/>
    <w:rsid w:val="00A93661"/>
    <w:rsid w:val="00A95652"/>
    <w:rsid w:val="00AC0AB8"/>
    <w:rsid w:val="00B160B0"/>
    <w:rsid w:val="00B33C6D"/>
    <w:rsid w:val="00B4508F"/>
    <w:rsid w:val="00B55AD5"/>
    <w:rsid w:val="00B8057C"/>
    <w:rsid w:val="00BB2F93"/>
    <w:rsid w:val="00BC6D05"/>
    <w:rsid w:val="00BD6238"/>
    <w:rsid w:val="00BF593B"/>
    <w:rsid w:val="00BF773A"/>
    <w:rsid w:val="00BF7E81"/>
    <w:rsid w:val="00C13773"/>
    <w:rsid w:val="00C14D0D"/>
    <w:rsid w:val="00C17CC8"/>
    <w:rsid w:val="00C57A24"/>
    <w:rsid w:val="00C83417"/>
    <w:rsid w:val="00C9604F"/>
    <w:rsid w:val="00CA19AA"/>
    <w:rsid w:val="00CC5298"/>
    <w:rsid w:val="00CD736E"/>
    <w:rsid w:val="00CD798D"/>
    <w:rsid w:val="00CE161E"/>
    <w:rsid w:val="00CE7ED6"/>
    <w:rsid w:val="00CF59A8"/>
    <w:rsid w:val="00D325A9"/>
    <w:rsid w:val="00D36A8A"/>
    <w:rsid w:val="00D61409"/>
    <w:rsid w:val="00D6691E"/>
    <w:rsid w:val="00D71170"/>
    <w:rsid w:val="00DA1C92"/>
    <w:rsid w:val="00DA25D4"/>
    <w:rsid w:val="00DA6538"/>
    <w:rsid w:val="00E15E75"/>
    <w:rsid w:val="00E5262C"/>
    <w:rsid w:val="00E971EE"/>
    <w:rsid w:val="00EC7DC4"/>
    <w:rsid w:val="00ED30CF"/>
    <w:rsid w:val="00F032F8"/>
    <w:rsid w:val="00F176EF"/>
    <w:rsid w:val="00F45E10"/>
    <w:rsid w:val="00F52EA1"/>
    <w:rsid w:val="00F6364A"/>
    <w:rsid w:val="00F9113A"/>
    <w:rsid w:val="00FD1BA6"/>
    <w:rsid w:val="00FD259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4583C6-A321-4432-83A1-1D26BA151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971EE"/>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E971EE"/>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
    <w:basedOn w:val="Normal"/>
    <w:next w:val="Normal"/>
    <w:link w:val="Heading2Char"/>
    <w:uiPriority w:val="2"/>
    <w:qFormat/>
    <w:rsid w:val="00E971EE"/>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w:basedOn w:val="Normal"/>
    <w:next w:val="Normal"/>
    <w:link w:val="Heading3Char"/>
    <w:uiPriority w:val="3"/>
    <w:qFormat/>
    <w:rsid w:val="00E971EE"/>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4"/>
    <w:qFormat/>
    <w:rsid w:val="00E971E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E971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71EE"/>
  </w:style>
  <w:style w:type="character" w:customStyle="1" w:styleId="Heading1Char">
    <w:name w:val="Heading 1 Char"/>
    <w:aliases w:val="Pocket Char"/>
    <w:basedOn w:val="DefaultParagraphFont"/>
    <w:link w:val="Heading1"/>
    <w:uiPriority w:val="1"/>
    <w:rsid w:val="00E971EE"/>
    <w:rPr>
      <w:rFonts w:ascii="Georgia" w:eastAsiaTheme="majorEastAsia" w:hAnsi="Georgia" w:cstheme="majorBidi"/>
      <w:b/>
      <w:bCs/>
      <w:caps/>
      <w:sz w:val="52"/>
      <w:szCs w:val="28"/>
    </w:rPr>
  </w:style>
  <w:style w:type="character" w:customStyle="1" w:styleId="Heading2Char">
    <w:name w:val="Heading 2 Char"/>
    <w:aliases w:val="Hat Char"/>
    <w:basedOn w:val="DefaultParagraphFont"/>
    <w:link w:val="Heading2"/>
    <w:uiPriority w:val="2"/>
    <w:rsid w:val="00E971EE"/>
    <w:rPr>
      <w:rFonts w:ascii="Georgia" w:eastAsiaTheme="majorEastAsia" w:hAnsi="Georgia" w:cstheme="majorBidi"/>
      <w:b/>
      <w:bCs/>
      <w:caps/>
      <w:sz w:val="44"/>
      <w:szCs w:val="26"/>
      <w:u w:val="double"/>
    </w:rPr>
  </w:style>
  <w:style w:type="character" w:customStyle="1" w:styleId="Heading3Char">
    <w:name w:val="Heading 3 Char"/>
    <w:aliases w:val="Block Char"/>
    <w:basedOn w:val="DefaultParagraphFont"/>
    <w:link w:val="Heading3"/>
    <w:uiPriority w:val="3"/>
    <w:rsid w:val="00E971EE"/>
    <w:rPr>
      <w:rFonts w:ascii="Georgia" w:eastAsiaTheme="majorEastAsia" w:hAnsi="Georgia" w:cstheme="majorBidi"/>
      <w:b/>
      <w:bCs/>
      <w:caps/>
      <w:sz w:val="32"/>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4"/>
    <w:rsid w:val="00E971EE"/>
    <w:rPr>
      <w:rFonts w:ascii="Georgia" w:eastAsiaTheme="majorEastAsia" w:hAnsi="Georgia" w:cstheme="majorBidi"/>
      <w:b/>
      <w:bCs/>
      <w:iCs/>
    </w:rPr>
  </w:style>
  <w:style w:type="character" w:styleId="Emphasis">
    <w:name w:val="Emphasis"/>
    <w:aliases w:val="CD Card,Minimized,minimized,tag2,ED - Tag,Evidence,Highlighted,Size 10,emphasis in card,emphasis,Underlined,Emphasis!!,small,Qualifications,normal card text,Shrunk,bold underline,qualifications in card,qualifications,Box,Style1,Bold Underline"/>
    <w:basedOn w:val="DefaultParagraphFont"/>
    <w:link w:val="textbold"/>
    <w:uiPriority w:val="7"/>
    <w:qFormat/>
    <w:rsid w:val="00E971EE"/>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StyleBold"/>
    <w:uiPriority w:val="5"/>
    <w:qFormat/>
    <w:rsid w:val="00E971EE"/>
    <w:rPr>
      <w:b/>
      <w:bCs/>
      <w:sz w:val="22"/>
      <w:u w:val="none"/>
    </w:rPr>
  </w:style>
  <w:style w:type="character" w:customStyle="1" w:styleId="StyleUnderline">
    <w:name w:val="Style Underline"/>
    <w:aliases w:val="Intense Emphasis,Underline,Style Bold Underline,Intense Emphasis1,apple-style-span + 6 pt,Bold,Kern at 16 pt,Intense Emphasis2,Style,HHeading 3 + 12 pt,ci,Cards + Font: 12 pt Char,c,Intense Emphasis11,Citation Char Char Char,Bo,B,9.5 p,8"/>
    <w:basedOn w:val="DefaultParagraphFont"/>
    <w:uiPriority w:val="6"/>
    <w:qFormat/>
    <w:rsid w:val="00E971EE"/>
    <w:rPr>
      <w:b w:val="0"/>
      <w:bCs/>
      <w:sz w:val="22"/>
      <w:u w:val="single"/>
    </w:rPr>
  </w:style>
  <w:style w:type="character" w:styleId="Hyperlink">
    <w:name w:val="Hyperlink"/>
    <w:basedOn w:val="DefaultParagraphFont"/>
    <w:uiPriority w:val="99"/>
    <w:semiHidden/>
    <w:rsid w:val="00E971EE"/>
    <w:rPr>
      <w:color w:val="auto"/>
      <w:u w:val="none"/>
    </w:rPr>
  </w:style>
  <w:style w:type="character" w:styleId="FollowedHyperlink">
    <w:name w:val="FollowedHyperlink"/>
    <w:basedOn w:val="DefaultParagraphFont"/>
    <w:uiPriority w:val="99"/>
    <w:semiHidden/>
    <w:rsid w:val="00E971EE"/>
    <w:rPr>
      <w:color w:val="auto"/>
      <w:u w:val="none"/>
    </w:rPr>
  </w:style>
  <w:style w:type="paragraph" w:customStyle="1" w:styleId="newdebate">
    <w:name w:val="new debate"/>
    <w:basedOn w:val="Normal"/>
    <w:autoRedefine/>
    <w:uiPriority w:val="4"/>
    <w:qFormat/>
    <w:rsid w:val="001E0670"/>
    <w:rPr>
      <w:b/>
      <w:sz w:val="24"/>
    </w:rPr>
  </w:style>
  <w:style w:type="paragraph" w:customStyle="1" w:styleId="textbold">
    <w:name w:val="text bold"/>
    <w:basedOn w:val="Normal"/>
    <w:link w:val="Emphasis"/>
    <w:uiPriority w:val="7"/>
    <w:qFormat/>
    <w:rsid w:val="00BB2F93"/>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character" w:customStyle="1" w:styleId="cardChar">
    <w:name w:val="card Char"/>
    <w:basedOn w:val="DefaultParagraphFont"/>
    <w:link w:val="card"/>
    <w:locked/>
    <w:rsid w:val="00BB2F93"/>
    <w:rPr>
      <w:rFonts w:ascii="Times New Roman" w:eastAsia="Times New Roman" w:hAnsi="Times New Roman" w:cs="Times New Roman"/>
      <w:sz w:val="20"/>
      <w:szCs w:val="20"/>
    </w:rPr>
  </w:style>
  <w:style w:type="paragraph" w:customStyle="1" w:styleId="card">
    <w:name w:val="card"/>
    <w:basedOn w:val="Normal"/>
    <w:link w:val="cardChar"/>
    <w:qFormat/>
    <w:rsid w:val="00BB2F93"/>
    <w:pPr>
      <w:ind w:left="288" w:right="288"/>
    </w:pPr>
    <w:rPr>
      <w:rFonts w:ascii="Times New Roman" w:eastAsia="Times New Roman" w:hAnsi="Times New Roman" w:cs="Times New Roman"/>
      <w:sz w:val="20"/>
      <w:szCs w:val="20"/>
    </w:rPr>
  </w:style>
  <w:style w:type="character" w:customStyle="1" w:styleId="cite">
    <w:name w:val="cite"/>
    <w:aliases w:val="Heading 3 Char Char Char, Char Char Char1,Char Char Char1,Heading 3 Char Char Char1,Char Char2,Char Char,Underlined Text Char,Block Writing Char,Index Headers Char,Citation Char Char Char1,Heading 3 Char1,Citation Char,Heading 3 Char Char Char Char"/>
    <w:qFormat/>
    <w:rsid w:val="00BB2F93"/>
    <w:rPr>
      <w:b/>
      <w:sz w:val="24"/>
    </w:rPr>
  </w:style>
  <w:style w:type="character" w:customStyle="1" w:styleId="underline">
    <w:name w:val="underline"/>
    <w:qFormat/>
    <w:rsid w:val="00BB2F93"/>
    <w:rPr>
      <w:u w:val="single"/>
    </w:rPr>
  </w:style>
  <w:style w:type="paragraph" w:styleId="NoSpacing">
    <w:name w:val="No Spacing"/>
    <w:autoRedefine/>
    <w:uiPriority w:val="1"/>
    <w:rsid w:val="00FD1BA6"/>
    <w:pPr>
      <w:spacing w:after="0" w:line="240" w:lineRule="auto"/>
    </w:pPr>
    <w:rPr>
      <w:rFonts w:ascii="Arial Narrow" w:eastAsia="Symbol" w:hAnsi="Arial Narrow" w:cs="Georgia"/>
      <w:lang w:eastAsia="zh-CN"/>
    </w:rPr>
  </w:style>
  <w:style w:type="character" w:customStyle="1" w:styleId="StyleBold">
    <w:name w:val="Style Bold"/>
    <w:basedOn w:val="DefaultParagraphFont"/>
    <w:uiPriority w:val="9"/>
    <w:semiHidden/>
    <w:rsid w:val="00E971EE"/>
    <w:rPr>
      <w:b/>
      <w:bCs/>
    </w:rPr>
  </w:style>
  <w:style w:type="paragraph" w:styleId="Header">
    <w:name w:val="header"/>
    <w:basedOn w:val="Normal"/>
    <w:link w:val="HeaderChar"/>
    <w:uiPriority w:val="99"/>
    <w:semiHidden/>
    <w:rsid w:val="00E971EE"/>
    <w:pPr>
      <w:tabs>
        <w:tab w:val="center" w:pos="4680"/>
        <w:tab w:val="right" w:pos="9360"/>
      </w:tabs>
    </w:pPr>
  </w:style>
  <w:style w:type="character" w:customStyle="1" w:styleId="HeaderChar">
    <w:name w:val="Header Char"/>
    <w:basedOn w:val="DefaultParagraphFont"/>
    <w:link w:val="Header"/>
    <w:uiPriority w:val="99"/>
    <w:semiHidden/>
    <w:rsid w:val="00E971EE"/>
    <w:rPr>
      <w:rFonts w:ascii="Georgia" w:hAnsi="Georgia" w:cs="Calibri"/>
    </w:rPr>
  </w:style>
  <w:style w:type="paragraph" w:styleId="Footer">
    <w:name w:val="footer"/>
    <w:basedOn w:val="Normal"/>
    <w:link w:val="FooterChar"/>
    <w:uiPriority w:val="99"/>
    <w:semiHidden/>
    <w:rsid w:val="00E971EE"/>
    <w:pPr>
      <w:tabs>
        <w:tab w:val="center" w:pos="4680"/>
        <w:tab w:val="right" w:pos="9360"/>
      </w:tabs>
    </w:pPr>
  </w:style>
  <w:style w:type="character" w:customStyle="1" w:styleId="FooterChar">
    <w:name w:val="Footer Char"/>
    <w:basedOn w:val="DefaultParagraphFont"/>
    <w:link w:val="Footer"/>
    <w:uiPriority w:val="99"/>
    <w:semiHidden/>
    <w:rsid w:val="00E971EE"/>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13973C-45AD-4BA5-A74B-04D0701C8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20</Pages>
  <Words>10782</Words>
  <Characters>61461</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72099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Hunter</dc:creator>
  <cp:keywords>5.1.1</cp:keywords>
  <cp:lastModifiedBy>Kevin Hirn</cp:lastModifiedBy>
  <cp:revision>2</cp:revision>
  <dcterms:created xsi:type="dcterms:W3CDTF">2016-07-25T18:39:00Z</dcterms:created>
  <dcterms:modified xsi:type="dcterms:W3CDTF">2016-07-25T18:39:00Z</dcterms:modified>
</cp:coreProperties>
</file>