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2534" w:rsidRPr="003E2534" w:rsidRDefault="00070643" w:rsidP="003E2534">
      <w:pPr>
        <w:pStyle w:val="Heading1"/>
      </w:pPr>
      <w:bookmarkStart w:id="0" w:name="_GoBack"/>
      <w:bookmarkEnd w:id="0"/>
      <w:r>
        <w:t>Answers to Queer Theory</w:t>
      </w:r>
    </w:p>
    <w:p w:rsidR="003E2534" w:rsidRDefault="003E2534" w:rsidP="003E2534">
      <w:pPr>
        <w:keepNext/>
        <w:keepLines/>
        <w:pageBreakBefore/>
        <w:spacing w:before="40"/>
        <w:jc w:val="center"/>
        <w:outlineLvl w:val="1"/>
        <w:rPr>
          <w:rFonts w:eastAsiaTheme="majorEastAsia" w:cstheme="majorBidi"/>
          <w:b/>
          <w:sz w:val="44"/>
          <w:szCs w:val="26"/>
          <w:u w:val="double"/>
        </w:rPr>
      </w:pPr>
      <w:r>
        <w:rPr>
          <w:rFonts w:eastAsiaTheme="majorEastAsia" w:cstheme="majorBidi"/>
          <w:b/>
          <w:sz w:val="44"/>
          <w:szCs w:val="26"/>
          <w:u w:val="double"/>
        </w:rPr>
        <w:lastRenderedPageBreak/>
        <w:t>Misc.</w:t>
      </w:r>
    </w:p>
    <w:p w:rsidR="003E2534" w:rsidRPr="00A567AF" w:rsidRDefault="003E2534" w:rsidP="003E2534">
      <w:pPr>
        <w:pStyle w:val="Heading3"/>
      </w:pPr>
      <w:r>
        <w:lastRenderedPageBreak/>
        <w:t xml:space="preserve">Puar- Perm Do Both </w:t>
      </w:r>
    </w:p>
    <w:p w:rsidR="003E2534" w:rsidRPr="00A567AF" w:rsidRDefault="003E2534" w:rsidP="003E2534">
      <w:pPr>
        <w:keepNext/>
        <w:keepLines/>
        <w:spacing w:before="40"/>
        <w:outlineLvl w:val="3"/>
        <w:rPr>
          <w:rFonts w:eastAsiaTheme="majorEastAsia" w:cstheme="majorBidi"/>
          <w:b/>
          <w:iCs/>
          <w:sz w:val="32"/>
        </w:rPr>
      </w:pPr>
      <w:r w:rsidRPr="00A567AF">
        <w:rPr>
          <w:rFonts w:eastAsiaTheme="majorEastAsia" w:cstheme="majorBidi"/>
          <w:b/>
          <w:iCs/>
          <w:sz w:val="32"/>
        </w:rPr>
        <w:t xml:space="preserve">Perm DO Both : Homonationalism </w:t>
      </w:r>
      <w:r>
        <w:rPr>
          <w:rFonts w:eastAsiaTheme="majorEastAsia" w:cstheme="majorBidi"/>
          <w:b/>
          <w:iCs/>
          <w:sz w:val="32"/>
        </w:rPr>
        <w:t xml:space="preserve">provides a simplistic </w:t>
      </w:r>
      <w:r w:rsidRPr="00A567AF">
        <w:rPr>
          <w:rFonts w:eastAsiaTheme="majorEastAsia" w:cstheme="majorBidi"/>
          <w:b/>
          <w:iCs/>
          <w:sz w:val="32"/>
        </w:rPr>
        <w:t xml:space="preserve">account of relationship between tolerance and violence---perm acts as coalitions to fight the structure better because of how the violence is real </w:t>
      </w:r>
    </w:p>
    <w:p w:rsidR="003E2534" w:rsidRPr="00A567AF" w:rsidRDefault="003E2534" w:rsidP="003E2534">
      <w:r w:rsidRPr="00A567AF">
        <w:rPr>
          <w:b/>
        </w:rPr>
        <w:t>Ritchie 14</w:t>
      </w:r>
      <w:r w:rsidRPr="00A567AF">
        <w:t xml:space="preserve"> [Jason, Assistant Professor of Anthropology at Florida International University, “Pinkwashing, Homonationalism, and Israel–Palestine: The Conceits of Queer Theory and the Politics of the Ordinary,” Antipode, 3 Jun 2014]</w:t>
      </w:r>
    </w:p>
    <w:p w:rsidR="003E2534" w:rsidRPr="00A567AF" w:rsidRDefault="003E2534" w:rsidP="003E2534">
      <w:pPr>
        <w:rPr>
          <w:sz w:val="16"/>
        </w:rPr>
      </w:pPr>
      <w:r w:rsidRPr="00A567AF">
        <w:rPr>
          <w:u w:val="single"/>
        </w:rPr>
        <w:t xml:space="preserve">My argument is </w:t>
      </w:r>
      <w:r w:rsidRPr="00A567AF">
        <w:rPr>
          <w:b/>
          <w:iCs/>
          <w:u w:val="single"/>
        </w:rPr>
        <w:t>not</w:t>
      </w:r>
      <w:r w:rsidRPr="00A567AF">
        <w:rPr>
          <w:u w:val="single"/>
        </w:rPr>
        <w:t>, of course, that racism does not exist in many contemporary contexts</w:t>
      </w:r>
      <w:r w:rsidRPr="00A567AF">
        <w:rPr>
          <w:sz w:val="16"/>
        </w:rPr>
        <w:t>—including Israel–Palestine—</w:t>
      </w:r>
      <w:r w:rsidRPr="00A567AF">
        <w:rPr>
          <w:u w:val="single"/>
        </w:rPr>
        <w:t>nor</w:t>
      </w:r>
      <w:r w:rsidRPr="00A567AF">
        <w:rPr>
          <w:sz w:val="16"/>
        </w:rPr>
        <w:t xml:space="preserve"> I am arguing </w:t>
      </w:r>
      <w:r w:rsidRPr="00A567AF">
        <w:rPr>
          <w:u w:val="single"/>
        </w:rPr>
        <w:t>that “tolerance” of homosexuals has not, in many of those contexts, been marshaled to provide cover for the imposition of violence against racialized others</w:t>
      </w:r>
      <w:r w:rsidRPr="00A567AF">
        <w:rPr>
          <w:sz w:val="16"/>
        </w:rPr>
        <w:t xml:space="preserve"> (eg the Israeli occupation). My argument, </w:t>
      </w:r>
      <w:r w:rsidRPr="00A567AF">
        <w:rPr>
          <w:b/>
          <w:iCs/>
          <w:u w:val="single"/>
        </w:rPr>
        <w:t>instead</w:t>
      </w:r>
      <w:r w:rsidRPr="00A567AF">
        <w:rPr>
          <w:sz w:val="16"/>
        </w:rPr>
        <w:t xml:space="preserve">, is that </w:t>
      </w:r>
      <w:r w:rsidRPr="00A567AF">
        <w:rPr>
          <w:u w:val="single"/>
        </w:rPr>
        <w:t xml:space="preserve">the popularity of the concept of homonationalism </w:t>
      </w:r>
      <w:r w:rsidRPr="00A567AF">
        <w:rPr>
          <w:b/>
          <w:iCs/>
          <w:u w:val="single"/>
        </w:rPr>
        <w:t>owes much to its oversimplifications.</w:t>
      </w:r>
      <w:r w:rsidRPr="00A567AF">
        <w:rPr>
          <w:sz w:val="16"/>
        </w:rPr>
        <w:t xml:space="preserve"> </w:t>
      </w:r>
      <w:r w:rsidRPr="00A567AF">
        <w:rPr>
          <w:u w:val="single"/>
        </w:rPr>
        <w:t>Power, in this framework, is reducible to racism</w:t>
      </w:r>
      <w:r w:rsidRPr="00A567AF">
        <w:rPr>
          <w:sz w:val="16"/>
        </w:rPr>
        <w:t xml:space="preserve">, and racism is </w:t>
      </w:r>
      <w:r w:rsidRPr="00A567AF">
        <w:rPr>
          <w:u w:val="single"/>
        </w:rPr>
        <w:t xml:space="preserve">understood in a </w:t>
      </w:r>
      <w:r w:rsidRPr="00A567AF">
        <w:rPr>
          <w:b/>
          <w:iCs/>
          <w:u w:val="single"/>
        </w:rPr>
        <w:t>universalizing manner</w:t>
      </w:r>
      <w:r w:rsidRPr="00A567AF">
        <w:rPr>
          <w:u w:val="single"/>
        </w:rPr>
        <w:t xml:space="preserve"> that allows the critic to avoid the messy work of “[locating] the meanings of race and racism … within </w:t>
      </w:r>
      <w:r w:rsidRPr="00A567AF">
        <w:rPr>
          <w:b/>
          <w:iCs/>
          <w:u w:val="single"/>
        </w:rPr>
        <w:t>particular</w:t>
      </w:r>
      <w:r w:rsidRPr="00A567AF">
        <w:rPr>
          <w:u w:val="single"/>
        </w:rPr>
        <w:t xml:space="preserve"> fields of </w:t>
      </w:r>
      <w:r w:rsidRPr="00A567AF">
        <w:rPr>
          <w:b/>
          <w:iCs/>
          <w:u w:val="single"/>
        </w:rPr>
        <w:t>discourse</w:t>
      </w:r>
      <w:r w:rsidRPr="00A567AF">
        <w:rPr>
          <w:u w:val="single"/>
        </w:rPr>
        <w:t xml:space="preserve"> [and articulating their meanings] to the social relations” in </w:t>
      </w:r>
      <w:r w:rsidRPr="00A567AF">
        <w:rPr>
          <w:b/>
          <w:iCs/>
          <w:u w:val="single"/>
        </w:rPr>
        <w:t>concrete socio-historical contexts</w:t>
      </w:r>
      <w:r w:rsidRPr="00A567AF">
        <w:rPr>
          <w:sz w:val="16"/>
        </w:rPr>
        <w:t xml:space="preserve"> (Solomos and Back 1995:415).</w:t>
      </w:r>
      <w:r w:rsidRPr="00A567AF">
        <w:rPr>
          <w:sz w:val="12"/>
        </w:rPr>
        <w:t>¶</w:t>
      </w:r>
      <w:r w:rsidRPr="00A567AF">
        <w:rPr>
          <w:sz w:val="16"/>
        </w:rPr>
        <w:t xml:space="preserve"> </w:t>
      </w:r>
      <w:r w:rsidRPr="00A567AF">
        <w:rPr>
          <w:u w:val="single"/>
        </w:rPr>
        <w:t>I have utilized the metaphor of the checkpoint to demonstrate</w:t>
      </w:r>
      <w:r w:rsidRPr="00A567AF">
        <w:rPr>
          <w:sz w:val="16"/>
        </w:rPr>
        <w:t xml:space="preserve"> what I believe to be </w:t>
      </w:r>
      <w:r w:rsidRPr="00A567AF">
        <w:rPr>
          <w:u w:val="single"/>
        </w:rPr>
        <w:t xml:space="preserve">a more </w:t>
      </w:r>
      <w:r w:rsidRPr="00A567AF">
        <w:rPr>
          <w:b/>
          <w:iCs/>
          <w:u w:val="single"/>
        </w:rPr>
        <w:t>empirically convincing</w:t>
      </w:r>
      <w:r w:rsidRPr="00A567AF">
        <w:rPr>
          <w:u w:val="single"/>
        </w:rPr>
        <w:t xml:space="preserve"> and </w:t>
      </w:r>
      <w:r w:rsidRPr="00A567AF">
        <w:rPr>
          <w:b/>
          <w:iCs/>
          <w:u w:val="single"/>
        </w:rPr>
        <w:t>politically engaged</w:t>
      </w:r>
      <w:r w:rsidRPr="00A567AF">
        <w:rPr>
          <w:u w:val="single"/>
        </w:rPr>
        <w:t xml:space="preserve"> account of the</w:t>
      </w:r>
      <w:r w:rsidRPr="00A567AF">
        <w:rPr>
          <w:sz w:val="16"/>
        </w:rPr>
        <w:t xml:space="preserve"> everyday </w:t>
      </w:r>
      <w:r w:rsidRPr="00A567AF">
        <w:rPr>
          <w:u w:val="single"/>
        </w:rPr>
        <w:t xml:space="preserve">violence queer Palestinians face. Focusing on the checkpoint requires one to locate the racist violence of the Israeli state in a </w:t>
      </w:r>
      <w:r w:rsidRPr="00A567AF">
        <w:rPr>
          <w:b/>
          <w:iCs/>
          <w:u w:val="single"/>
        </w:rPr>
        <w:t>specific time and place,</w:t>
      </w:r>
      <w:r w:rsidRPr="00A567AF">
        <w:rPr>
          <w:sz w:val="16"/>
        </w:rPr>
        <w:t xml:space="preserve"> </w:t>
      </w:r>
      <w:r w:rsidRPr="00A567AF">
        <w:rPr>
          <w:u w:val="single"/>
        </w:rPr>
        <w:t>structured by</w:t>
      </w:r>
      <w:r w:rsidRPr="00A567AF">
        <w:rPr>
          <w:sz w:val="16"/>
        </w:rPr>
        <w:t xml:space="preserve"> </w:t>
      </w:r>
      <w:r w:rsidRPr="00A567AF">
        <w:rPr>
          <w:b/>
          <w:iCs/>
          <w:u w:val="single"/>
        </w:rPr>
        <w:t>identifiable social and political processes</w:t>
      </w:r>
      <w:r w:rsidRPr="00A567AF">
        <w:rPr>
          <w:sz w:val="16"/>
        </w:rPr>
        <w:t xml:space="preserve"> </w:t>
      </w:r>
      <w:r w:rsidRPr="00A567AF">
        <w:rPr>
          <w:u w:val="single"/>
        </w:rPr>
        <w:t>and inhabited by</w:t>
      </w:r>
      <w:r w:rsidRPr="00A567AF">
        <w:rPr>
          <w:sz w:val="16"/>
        </w:rPr>
        <w:t xml:space="preserve"> </w:t>
      </w:r>
      <w:r w:rsidRPr="00A567AF">
        <w:rPr>
          <w:b/>
          <w:iCs/>
          <w:u w:val="single"/>
        </w:rPr>
        <w:t>actual human beings</w:t>
      </w:r>
      <w:r w:rsidRPr="00A567AF">
        <w:rPr>
          <w:sz w:val="16"/>
        </w:rPr>
        <w:t xml:space="preserve"> </w:t>
      </w:r>
      <w:r w:rsidRPr="00A567AF">
        <w:rPr>
          <w:u w:val="single"/>
        </w:rPr>
        <w:t>who embody multiple subject positions</w:t>
      </w:r>
      <w:r w:rsidRPr="00A567AF">
        <w:rPr>
          <w:sz w:val="16"/>
        </w:rPr>
        <w:t xml:space="preserve"> that differently inflect the ways in which they encounter those processes and one another. Such a strategy will do little to challenge the monopolization of queer spaces in North American and European cities by racist neocons like Michael Lucas, nor will it provide a convenient mechanism for radical activists—or theoretically sophisticated academics—to validate their queer credentials. But if queers who live in other places have some value beyond serving as grist for North American and European queers to consolidate a properly radical subjectivity and mitigate their privilege, </w:t>
      </w:r>
      <w:r w:rsidRPr="00A567AF">
        <w:rPr>
          <w:u w:val="single"/>
        </w:rPr>
        <w:t>homonationalism's</w:t>
      </w:r>
      <w:r w:rsidRPr="00A567AF">
        <w:rPr>
          <w:sz w:val="16"/>
        </w:rPr>
        <w:t xml:space="preserve"> activist critics—and its </w:t>
      </w:r>
      <w:r w:rsidRPr="00A567AF">
        <w:rPr>
          <w:u w:val="single"/>
        </w:rPr>
        <w:t xml:space="preserve">theorists—might consider </w:t>
      </w:r>
      <w:r w:rsidRPr="00A567AF">
        <w:rPr>
          <w:b/>
          <w:iCs/>
          <w:u w:val="single"/>
        </w:rPr>
        <w:t>resisting the impulse to homogenize</w:t>
      </w:r>
      <w:r w:rsidRPr="00A567AF">
        <w:rPr>
          <w:u w:val="single"/>
        </w:rPr>
        <w:t xml:space="preserve"> this or that queer as the victim or the victor and work instead to develop a nuanced framework for </w:t>
      </w:r>
      <w:r w:rsidRPr="00A567AF">
        <w:rPr>
          <w:b/>
          <w:iCs/>
          <w:u w:val="single"/>
        </w:rPr>
        <w:t>building coalitions to fight</w:t>
      </w:r>
      <w:r w:rsidRPr="00A567AF">
        <w:rPr>
          <w:u w:val="single"/>
        </w:rPr>
        <w:t>—rather than platforms on which to fight about—the complex and unpredictable ways</w:t>
      </w:r>
      <w:r w:rsidRPr="00A567AF">
        <w:rPr>
          <w:sz w:val="16"/>
        </w:rPr>
        <w:t xml:space="preserve"> space is organized, </w:t>
      </w:r>
      <w:r w:rsidRPr="00A567AF">
        <w:rPr>
          <w:u w:val="single"/>
        </w:rPr>
        <w:t>difference is enforced</w:t>
      </w:r>
      <w:r w:rsidRPr="00A567AF">
        <w:rPr>
          <w:sz w:val="16"/>
        </w:rPr>
        <w:t>, and some bodies in some places are allowed to move more freely than others.</w:t>
      </w:r>
    </w:p>
    <w:p w:rsidR="003E2534" w:rsidRPr="00A567AF" w:rsidRDefault="003E2534" w:rsidP="003E2534">
      <w:pPr>
        <w:rPr>
          <w:sz w:val="16"/>
        </w:rPr>
      </w:pPr>
    </w:p>
    <w:p w:rsidR="003E2534" w:rsidRPr="00FF6E9E" w:rsidRDefault="003E2534" w:rsidP="003E2534">
      <w:pPr>
        <w:pStyle w:val="Heading3"/>
      </w:pPr>
      <w:r>
        <w:lastRenderedPageBreak/>
        <w:t xml:space="preserve">Perm do Both- Subjectivity Solves </w:t>
      </w:r>
    </w:p>
    <w:p w:rsidR="003E2534" w:rsidRPr="00070643" w:rsidRDefault="003E2534" w:rsidP="003E2534">
      <w:pPr>
        <w:keepNext/>
        <w:keepLines/>
        <w:spacing w:before="40"/>
        <w:outlineLvl w:val="3"/>
        <w:rPr>
          <w:rFonts w:eastAsiaTheme="majorEastAsia" w:cstheme="majorBidi"/>
          <w:b/>
          <w:iCs/>
          <w:sz w:val="32"/>
        </w:rPr>
      </w:pPr>
      <w:r w:rsidRPr="00070643">
        <w:rPr>
          <w:rFonts w:eastAsiaTheme="majorEastAsia" w:cstheme="majorBidi"/>
          <w:b/>
          <w:iCs/>
          <w:sz w:val="32"/>
        </w:rPr>
        <w:t>Perm – do both – using subjectivity strategically solves best</w:t>
      </w:r>
    </w:p>
    <w:p w:rsidR="003E2534" w:rsidRPr="00070643" w:rsidRDefault="003E2534" w:rsidP="003E2534">
      <w:r w:rsidRPr="00070643">
        <w:rPr>
          <w:b/>
          <w:bCs/>
        </w:rPr>
        <w:t>Egginton 12</w:t>
      </w:r>
      <w:r w:rsidRPr="00070643">
        <w:t xml:space="preserve"> [William, Andrew W Mellon Professor in the Humanities at John Hopkins University, "Affective Disorder", Volume 40, Number 4, Winter, muse.jhu.edu/journals/diacritics/v040/40.4.egginton.html]</w:t>
      </w:r>
    </w:p>
    <w:p w:rsidR="003E2534" w:rsidRPr="00070643" w:rsidRDefault="003E2534" w:rsidP="003E2534">
      <w:pPr>
        <w:rPr>
          <w:sz w:val="16"/>
        </w:rPr>
      </w:pPr>
      <w:r w:rsidRPr="00070643">
        <w:rPr>
          <w:sz w:val="16"/>
        </w:rPr>
        <w:t xml:space="preserve">As we have seen, </w:t>
      </w:r>
      <w:r w:rsidRPr="00070643">
        <w:rPr>
          <w:u w:val="single"/>
        </w:rPr>
        <w:t>a great appeal of</w:t>
      </w:r>
      <w:r w:rsidRPr="00070643">
        <w:rPr>
          <w:sz w:val="16"/>
        </w:rPr>
        <w:t xml:space="preserve"> Deleuzian </w:t>
      </w:r>
      <w:r w:rsidRPr="00070643">
        <w:rPr>
          <w:u w:val="single"/>
        </w:rPr>
        <w:t>affect theory has been its promise of a</w:t>
      </w:r>
      <w:r w:rsidRPr="00070643">
        <w:rPr>
          <w:sz w:val="16"/>
        </w:rPr>
        <w:t xml:space="preserve"> kind of </w:t>
      </w:r>
      <w:r w:rsidRPr="00070643">
        <w:rPr>
          <w:u w:val="single"/>
        </w:rPr>
        <w:t>short circuit between experience and bodies that bypasses subjectivity</w:t>
      </w:r>
      <w:r w:rsidRPr="00070643">
        <w:rPr>
          <w:sz w:val="16"/>
        </w:rPr>
        <w:t xml:space="preserve"> and its attendant limitations63 —the ego, ethnocentrism, gender bias, the list goes on—touching on an implicit ethical dividend, insofar as subjective capture seems counterproductive to real engagement with otherness in almost any form. But as we've also seen, the same [End Page 36] early modern attempts to ground ethics in experience that so influenced Deleuze reveal in striking detail how the limits of subjectivity cleave to the problem of ethics at its very core. In fact, </w:t>
      </w:r>
      <w:r w:rsidRPr="00070643">
        <w:rPr>
          <w:u w:val="single"/>
        </w:rPr>
        <w:t>not only does it seem impossible to link the transmission of affect to an ethical project without the mediation of subjectivity, subjectivity and its inherent auto-alienation may well be intrinsic to affective experience</w:t>
      </w:r>
      <w:r w:rsidRPr="00070643">
        <w:rPr>
          <w:sz w:val="16"/>
        </w:rPr>
        <w:t xml:space="preserve">. At its best, </w:t>
      </w:r>
      <w:r w:rsidRPr="00070643">
        <w:rPr>
          <w:b/>
          <w:iCs/>
          <w:u w:val="single"/>
        </w:rPr>
        <w:t>the turn to affect has reminded theorists of communication in all its forms</w:t>
      </w:r>
      <w:r w:rsidRPr="00070643">
        <w:rPr>
          <w:sz w:val="16"/>
        </w:rPr>
        <w:t xml:space="preserve">, from the political to the psychological to the literary, </w:t>
      </w:r>
      <w:r w:rsidRPr="00070643">
        <w:rPr>
          <w:u w:val="single"/>
        </w:rPr>
        <w:t>that when humans communicate they do so through their bodies</w:t>
      </w:r>
      <w:r w:rsidRPr="00070643">
        <w:rPr>
          <w:sz w:val="16"/>
        </w:rPr>
        <w:t xml:space="preserve">, and that the affective dimension of this embodied communication often exceeds the grasp and dominion of cognitive processes. </w:t>
      </w:r>
      <w:r w:rsidRPr="00070643">
        <w:rPr>
          <w:b/>
          <w:iCs/>
          <w:u w:val="single"/>
        </w:rPr>
        <w:t>But as often occurs with intellectual trends, the enthusiasts of affect have at times overstated their case</w:t>
      </w:r>
      <w:r w:rsidRPr="00070643">
        <w:rPr>
          <w:u w:val="single"/>
        </w:rPr>
        <w:t>, asserting a promise for their theoretical endeavors that not only exceeds their possibilities, but also undermines the very real pertinence of neurological studies of affect to vital questions in philosophy</w:t>
      </w:r>
      <w:r w:rsidRPr="00070643">
        <w:rPr>
          <w:sz w:val="16"/>
        </w:rPr>
        <w:t xml:space="preserve">, psychology, and the study of literature, art, </w:t>
      </w:r>
      <w:r w:rsidRPr="00070643">
        <w:rPr>
          <w:u w:val="single"/>
        </w:rPr>
        <w:t>and culture. It behooves us</w:t>
      </w:r>
      <w:r w:rsidRPr="00070643">
        <w:rPr>
          <w:sz w:val="16"/>
        </w:rPr>
        <w:t xml:space="preserve">, in the end, </w:t>
      </w:r>
      <w:r w:rsidRPr="00070643">
        <w:rPr>
          <w:b/>
          <w:iCs/>
          <w:u w:val="single"/>
        </w:rPr>
        <w:t>not to consider affect as an opponent to subjectivity, but instead to understand how deeply related the two are</w:t>
      </w:r>
      <w:r w:rsidRPr="00070643">
        <w:rPr>
          <w:sz w:val="16"/>
        </w:rPr>
        <w:t xml:space="preserve">. "I feel, therefore I am,"64 wrote the Cuban novelist and theorist Alejo Carpentier in the context of his El recurso del método (Recourse of Method), a novel whose rationale from the title onward is a parody and response to Cartesian thought; to which one can only note how even this most basic expression of the primordial kinship between feeling and being seems sutured, at its core, to that solitary vowel that marks the subject's feeling minimal exclusion from the surrounding world. [End Page 37] </w:t>
      </w:r>
    </w:p>
    <w:p w:rsidR="003E2534" w:rsidRPr="00D314F5" w:rsidRDefault="003E2534" w:rsidP="003E2534">
      <w:pPr>
        <w:pStyle w:val="Heading3"/>
      </w:pPr>
      <w:r w:rsidRPr="00D314F5">
        <w:lastRenderedPageBreak/>
        <w:t>Perm</w:t>
      </w:r>
    </w:p>
    <w:p w:rsidR="003E2534" w:rsidRPr="00D314F5" w:rsidRDefault="003E2534" w:rsidP="003E2534">
      <w:pPr>
        <w:pStyle w:val="Heading4"/>
      </w:pPr>
      <w:r w:rsidRPr="00D314F5">
        <w:t>Perm solves best—allows for best policymaking through critique of discourse and its understanding its historical effects</w:t>
      </w:r>
    </w:p>
    <w:p w:rsidR="003E2534" w:rsidRPr="00D314F5" w:rsidRDefault="003E2534" w:rsidP="003E2534">
      <w:r w:rsidRPr="00D314F5">
        <w:rPr>
          <w:rStyle w:val="Style13ptBold"/>
        </w:rPr>
        <w:t>Puar and Rai 2</w:t>
      </w:r>
      <w:r w:rsidRPr="00D314F5">
        <w:t xml:space="preserve"> </w:t>
      </w:r>
      <w:r w:rsidRPr="00D314F5">
        <w:rPr>
          <w:sz w:val="16"/>
          <w:szCs w:val="16"/>
        </w:rPr>
        <w:t>[Jasbir Puar, Associate Professor of Women's &amp; Gender Studies at Rutgers University; Amit Rai, Senior Lecturer in New Media and Communication @ Queen Mary University of London; “Monster, Terrorist, Fag: The War on Terrorism and the Production of Docile Patriots”, pg 121-122; Social Text; Vol 20 No 3; Fall 2002; accessed 7/20/2015; MUSE.] We do not endorse gendered language</w:t>
      </w:r>
    </w:p>
    <w:p w:rsidR="003E2534" w:rsidRPr="00D314F5" w:rsidRDefault="003E2534" w:rsidP="003E2534">
      <w:pPr>
        <w:rPr>
          <w:sz w:val="16"/>
        </w:rPr>
      </w:pPr>
      <w:r w:rsidRPr="00D314F5">
        <w:rPr>
          <w:sz w:val="16"/>
        </w:rPr>
        <w:t xml:space="preserve">Today, we find the two figures of the monster and the person to be corrected in some ways converging in the discourse of the terrorist-monster. Which is to say that the terrorist has become both a monster to be quarantined and an individual to be corrected. It is </w:t>
      </w:r>
      <w:r w:rsidRPr="00D314F5">
        <w:rPr>
          <w:rStyle w:val="StyleUnderline"/>
        </w:rPr>
        <w:t>in the strategic analyses of terrorism that these two figures come together</w:t>
      </w:r>
      <w:r w:rsidRPr="00D314F5">
        <w:rPr>
          <w:sz w:val="16"/>
        </w:rPr>
        <w:t>. For the past thirty years</w:t>
      </w:r>
      <w:r w:rsidRPr="00D314F5">
        <w:rPr>
          <w:rStyle w:val="StyleUnderline"/>
        </w:rPr>
        <w:t xml:space="preserve">, since 1968, the Western academy has been involved in the production and implementation of a body of knowledge that took the psyche of the terrorist as its object and target: “terrorism studies.” </w:t>
      </w:r>
      <w:r w:rsidRPr="00D314F5">
        <w:rPr>
          <w:sz w:val="16"/>
        </w:rPr>
        <w:t xml:space="preserve">The strategic analysis of what in the intelligence community is known as “violent substate activism” is at the moment a highly sought-after form of knowledge production. And it has direct policy relevance; hence its uneven integration into the broader field of what Edward Said once named as the disciplinary home of Orientalism: “policy studies.”9 Our own analysis has been usefully informed by the pioneering work of scholars and activists such as Said, Cynthia Enloe, Ann Tickner, Noam Chomsky, Shirin M. Rai, Edward Herman, Helen Caldicott, Philip Agee, Talal Asad, and others.10 </w:t>
      </w:r>
      <w:r w:rsidRPr="00D314F5">
        <w:rPr>
          <w:rStyle w:val="StyleUnderline"/>
        </w:rPr>
        <w:t xml:space="preserve">These writers have opened a space of critique that brings the </w:t>
      </w:r>
      <w:r w:rsidRPr="00D314F5">
        <w:rPr>
          <w:rStyle w:val="Emphasis"/>
        </w:rPr>
        <w:t>epistemological and ethical claims</w:t>
      </w:r>
      <w:r w:rsidRPr="00D314F5">
        <w:rPr>
          <w:rStyle w:val="StyleUnderline"/>
        </w:rPr>
        <w:t xml:space="preserve"> of terrorism studies to crisis</w:t>
      </w:r>
      <w:r w:rsidRPr="00D314F5">
        <w:rPr>
          <w:sz w:val="16"/>
        </w:rPr>
        <w:t xml:space="preserve">; their rigorous and impassioned interrogation of U.S. foreign policy has not only enabled subsequent writers to make connections to ongoing domestic wars against people of color and the working poor but crucially, </w:t>
      </w:r>
      <w:r w:rsidRPr="00D314F5">
        <w:rPr>
          <w:rStyle w:val="StyleUnderline"/>
        </w:rPr>
        <w:t>their critiques have enabled the countermemory of other genealogies, histories, and modes of power: for example, sexuality, colonialism, and normalization.</w:t>
      </w:r>
      <w:r w:rsidRPr="00D314F5">
        <w:rPr>
          <w:sz w:val="16"/>
        </w:rPr>
        <w:t xml:space="preserve"> So, for instance, in the discourse of </w:t>
      </w:r>
      <w:r w:rsidRPr="00D314F5">
        <w:rPr>
          <w:rStyle w:val="StyleUnderline"/>
        </w:rPr>
        <w:t>counterterrorism the shared modernity of the monster and the delinquent comes together in the knowledge of cultures, nations, and races</w:t>
      </w:r>
      <w:r w:rsidRPr="00D314F5">
        <w:rPr>
          <w:sz w:val="16"/>
        </w:rPr>
        <w:t>. As one editorial in the magazine Foreign Policy put it, “The Global Positioning System, unmanned drones, unrivaled databases, and handheld computers—much has been made of the technological resources available to the U.S. military and diplomatic establishments. But what do you do if you’re trying to wage war in or against a country where you don’t know the locals, can’t speak the language, and can’t find any reliable maps? Welcome to the front lines of the war against terrorism, likely to be waged primarily in ‘swamp states’ about which the United States knows little.”11 The writer ends the piece by drawing a particular lesson from Sun Tzu’s The Art of War: “‘If you know yourself but not the enemy, for every victory gained you will also suffer a defeat.’ If any war on terrorism is to succeed, the United States has some serious learning to do.”</w:t>
      </w:r>
    </w:p>
    <w:p w:rsidR="003E2534" w:rsidRPr="00D314F5" w:rsidRDefault="003E2534" w:rsidP="003E2534">
      <w:pPr>
        <w:rPr>
          <w:sz w:val="16"/>
        </w:rPr>
      </w:pPr>
      <w:r w:rsidRPr="00D314F5">
        <w:rPr>
          <w:rStyle w:val="StyleUnderline"/>
        </w:rPr>
        <w:t xml:space="preserve">Terrorism studies is at the forefront of this knowledge production. </w:t>
      </w:r>
      <w:r w:rsidRPr="00D314F5">
        <w:rPr>
          <w:sz w:val="16"/>
        </w:rPr>
        <w:t>In an article in the Rand Corporation–funded journal, Studies in Conflict and Terrorism, Richard Falkenrath notes:</w:t>
      </w:r>
    </w:p>
    <w:p w:rsidR="003E2534" w:rsidRPr="00D314F5" w:rsidRDefault="003E2534" w:rsidP="003E2534">
      <w:pPr>
        <w:rPr>
          <w:rStyle w:val="StyleUnderline"/>
        </w:rPr>
      </w:pPr>
      <w:r w:rsidRPr="00D314F5">
        <w:rPr>
          <w:sz w:val="16"/>
        </w:rPr>
        <w:t xml:space="preserve">The literature on terrorism is vast. Most of this work focuses on the practi- tioners of terrorism, that is, on the terrorists themselves. Different strands within terrorism studies consider, for example, the motivations or belief sys- tems of individual terrorists; the external strategies or . . . internal dynamics of particular terrorist organizations; or the interaction of terrorist move- ments with other entities, such as governments, the media, or social sub- groups. . . . </w:t>
      </w:r>
      <w:r w:rsidRPr="00D314F5">
        <w:rPr>
          <w:rStyle w:val="StyleUnderline"/>
        </w:rPr>
        <w:t>Terrorism studies aspires not just to scholastic respectability but to policy relevance. . . . It has helped organize and inform governmental counter-terrorism practices.12</w:t>
      </w:r>
    </w:p>
    <w:p w:rsidR="003E2534" w:rsidRPr="00D314F5" w:rsidRDefault="003E2534" w:rsidP="003E2534">
      <w:pPr>
        <w:rPr>
          <w:sz w:val="16"/>
        </w:rPr>
      </w:pPr>
    </w:p>
    <w:p w:rsidR="003E2534" w:rsidRPr="00D314F5" w:rsidRDefault="003E2534" w:rsidP="003E2534">
      <w:pPr>
        <w:pStyle w:val="Heading4"/>
      </w:pPr>
      <w:r w:rsidRPr="00D314F5">
        <w:t>Perm is the only way to solve the alt—avoids cooption of squo</w:t>
      </w:r>
    </w:p>
    <w:p w:rsidR="003E2534" w:rsidRPr="00D314F5" w:rsidRDefault="003E2534" w:rsidP="003E2534">
      <w:r w:rsidRPr="00D314F5">
        <w:t>Richard</w:t>
      </w:r>
      <w:r w:rsidRPr="00D314F5">
        <w:rPr>
          <w:rStyle w:val="Style13ptBold"/>
        </w:rPr>
        <w:t xml:space="preserve"> Jackson</w:t>
      </w:r>
      <w:r w:rsidRPr="00D314F5">
        <w:t xml:space="preserve">, Marie Breen </w:t>
      </w:r>
      <w:r w:rsidRPr="00D314F5">
        <w:rPr>
          <w:rStyle w:val="Style13ptBold"/>
        </w:rPr>
        <w:t>Smyth</w:t>
      </w:r>
      <w:r w:rsidRPr="00D314F5">
        <w:t xml:space="preserve">, </w:t>
      </w:r>
      <w:r w:rsidRPr="00D314F5">
        <w:rPr>
          <w:rStyle w:val="Style13ptBold"/>
        </w:rPr>
        <w:t>and</w:t>
      </w:r>
      <w:r w:rsidRPr="00D314F5">
        <w:t xml:space="preserve"> Jeroen </w:t>
      </w:r>
      <w:r w:rsidRPr="00D314F5">
        <w:rPr>
          <w:rStyle w:val="Style13ptBold"/>
        </w:rPr>
        <w:t>Gunning 09</w:t>
      </w:r>
      <w:r w:rsidRPr="00D314F5">
        <w:t xml:space="preserve">, Jackson is a Senior Researcher at the Centre for the Study of Radicalization and Contemporary Political Violence (CSRV), Smyth is Director of the CSRV, and Gunning is a Lecturer in International Politics at Aberystwyth University, 2009, “Critical Terrorism Studies: A new research agenda,” pg 226, https://books.google.com/books?hl=en&amp;lr=&amp;id=NZEMLpmDK6IC&amp;oi=fnd&amp;pg=PP1&amp;dq=critical+terror+studies+terrorism+studies&amp;ots=BM1YDK-ij4&amp;sig=Z182J5jqiDUgTsk2WkXvr9_R7_k#v=onepage&amp;q&amp;f=false </w:t>
      </w:r>
    </w:p>
    <w:p w:rsidR="003E2534" w:rsidRPr="00D314F5" w:rsidRDefault="003E2534" w:rsidP="003E2534">
      <w:r w:rsidRPr="00D314F5">
        <w:rPr>
          <w:rStyle w:val="StyleUnderline"/>
        </w:rPr>
        <w:t xml:space="preserve">Another important methodological commitment that flows from our position is a permanent adherence to a set of responsible research ethics which take account of the various end-users of </w:t>
      </w:r>
      <w:r w:rsidRPr="00D314F5">
        <w:rPr>
          <w:rStyle w:val="Emphasis"/>
        </w:rPr>
        <w:t>terrorism research</w:t>
      </w:r>
      <w:r w:rsidRPr="00D314F5">
        <w:rPr>
          <w:rStyle w:val="StyleUnderline"/>
        </w:rPr>
        <w:t>, including informants, the "suspect communities* from which terrorists often emerge, and the populations who bear the brunt of terrorist campaigns and counterterrorism policies - as well as the wider public, other academics, and policymakers</w:t>
      </w:r>
      <w:r w:rsidRPr="00D314F5">
        <w:t xml:space="preserve">. More concretely, this means 'recognising the human behind the [terrorist] label' (Booth, 2008: 73), identifying marginalised and silenced voices, the adoption of a 'do no harm' approach to research, operating transparently as a researcher, recognising the vulnerability of those we </w:t>
      </w:r>
      <w:r w:rsidRPr="00D314F5">
        <w:lastRenderedPageBreak/>
        <w:t>research, honouring undertakings of confidentiality and protecting our interviewees, utilising principles of informed consent, and taking responsibility for the anticipated impact of our research and the ways in which it may be utilised. Adopting research paradigms, such as participative action research which aims to establish partnerships with researched populations, particularly when working with 'suspect communities', is a method of attempting to give away or share one's power as a researcher and an academic. As critical researchers, these are all principles, paradigms, and strategies that we ought to explore.</w:t>
      </w:r>
    </w:p>
    <w:p w:rsidR="003E2534" w:rsidRPr="00D314F5" w:rsidRDefault="003E2534" w:rsidP="003E2534">
      <w:pPr>
        <w:rPr>
          <w:rStyle w:val="StyleUnderline"/>
        </w:rPr>
      </w:pPr>
      <w:r w:rsidRPr="00D314F5">
        <w:rPr>
          <w:rStyle w:val="StyleUnderline"/>
        </w:rPr>
        <w:t xml:space="preserve">If a critically-informed research praxis is distinguished by its explicit commitment to human emancipation, an important component of CTS research is to try to </w:t>
      </w:r>
      <w:r w:rsidRPr="00D314F5">
        <w:rPr>
          <w:rStyle w:val="Emphasis"/>
        </w:rPr>
        <w:t>influence policy.</w:t>
      </w:r>
      <w:r w:rsidRPr="00D314F5">
        <w:rPr>
          <w:rStyle w:val="StyleUnderline"/>
        </w:rPr>
        <w:t xml:space="preserve"> </w:t>
      </w:r>
      <w:r w:rsidRPr="00D314F5">
        <w:t xml:space="preserve">As we have argued both in this volume and elsewhere, </w:t>
      </w:r>
      <w:r w:rsidRPr="00D314F5">
        <w:rPr>
          <w:rStyle w:val="Emphasis"/>
        </w:rPr>
        <w:t>not being concerned with policy relevance is not an option</w:t>
      </w:r>
      <w:r w:rsidRPr="00D314F5">
        <w:rPr>
          <w:rStyle w:val="StyleUnderline"/>
        </w:rPr>
        <w:t xml:space="preserve"> for scholars </w:t>
      </w:r>
      <w:r w:rsidRPr="00D314F5">
        <w:rPr>
          <w:rStyle w:val="Emphasis"/>
        </w:rPr>
        <w:t>committed to human emancipation</w:t>
      </w:r>
      <w:r w:rsidRPr="00D314F5">
        <w:t xml:space="preserve"> (Gunning, 2007b; Toros and Gunning, this volume). However, this does not mean that one should limit oneself to being relevant to state elites. </w:t>
      </w:r>
      <w:r w:rsidRPr="00D314F5">
        <w:rPr>
          <w:rStyle w:val="StyleUnderline"/>
        </w:rPr>
        <w:t>Critical scholars should engage both policymakers and policy-takers, if their primary commitment is to humanity, rather than the state. Engaging policy-takers, furthermore, serves to lessen the risk of co-option by the status quo, particularly if those thus engaged include members of communities labelled "suspect' by the state, those designated 'terrorists', and so on.</w:t>
      </w:r>
      <w:r w:rsidRPr="00D314F5">
        <w:t xml:space="preserve"> However, to be effective, and to work towards realising the potential for immanent change within the status quo, </w:t>
      </w:r>
      <w:r w:rsidRPr="00D314F5">
        <w:rPr>
          <w:rStyle w:val="StyleUnderline"/>
        </w:rPr>
        <w:t>critical scholars must simultaneously strive to engage those who are embedded in the state, members of the 'counterterrorist' forces, the political elite, and so on.</w:t>
      </w:r>
    </w:p>
    <w:p w:rsidR="003E2534" w:rsidRPr="00D314F5" w:rsidRDefault="003E2534" w:rsidP="003E2534"/>
    <w:p w:rsidR="003E2534" w:rsidRPr="00D314F5" w:rsidRDefault="003E2534" w:rsidP="003E2534">
      <w:pPr>
        <w:pStyle w:val="Heading4"/>
      </w:pPr>
      <w:r w:rsidRPr="00D314F5">
        <w:t>Perm works within their framework—a responsible educator will attempt to change the system, not just criticize it</w:t>
      </w:r>
    </w:p>
    <w:p w:rsidR="003E2534" w:rsidRPr="00D314F5" w:rsidRDefault="003E2534" w:rsidP="003E2534">
      <w:r w:rsidRPr="00D314F5">
        <w:t xml:space="preserve">Lee </w:t>
      </w:r>
      <w:r w:rsidRPr="00D314F5">
        <w:rPr>
          <w:rStyle w:val="Style13ptBold"/>
        </w:rPr>
        <w:t>Jarvis 09</w:t>
      </w:r>
      <w:r w:rsidRPr="00D314F5">
        <w:t>, Lecturer in the Department of Politics and International Relations at Swansea University, February 2009, “The Spaces and Faces of Critical Terrorism Studies,” Security Dialogue 40-1, http://sdi.sagepub.com/content/40/1/5.full.pdf+html</w:t>
      </w:r>
    </w:p>
    <w:p w:rsidR="003E2534" w:rsidRPr="00D314F5" w:rsidRDefault="003E2534" w:rsidP="003E2534">
      <w:pPr>
        <w:rPr>
          <w:rStyle w:val="StyleUnderline"/>
        </w:rPr>
      </w:pPr>
      <w:r w:rsidRPr="00D314F5">
        <w:t xml:space="preserve">It is, perhaps, too early to know whether the critical terrorism studies enterprise will replicate the achievements of the earlier critical security studies project(s). As one contribution to that enterprise, this article set out to expose the normative and meta-theoretical assumptions underpinning more orthodox works in this area. </w:t>
      </w:r>
      <w:r w:rsidRPr="00D314F5">
        <w:rPr>
          <w:rStyle w:val="StyleUnderline"/>
        </w:rPr>
        <w:t>This exploration opened space for a sustained investigation into two competing analytical strategies for countering these problematic assumptions.</w:t>
      </w:r>
      <w:r w:rsidRPr="00D314F5">
        <w:t xml:space="preserve"> By reflecting on the very different practices of resistance or critique embodied by these faces, the article sought to unpack the implications that accompany either broadening or reversing the gaze in the context of terrorism. As argued above, </w:t>
      </w:r>
      <w:r w:rsidRPr="00D314F5">
        <w:rPr>
          <w:rStyle w:val="StyleUnderline"/>
        </w:rPr>
        <w:t xml:space="preserve">such an exercise not only adds specificity and detail to a burgeoning, and vital, research agenda; it also creates opportunities for discussion between critically oriented scholars engaging with political violence and other issues beyond. </w:t>
      </w:r>
    </w:p>
    <w:p w:rsidR="003E2534" w:rsidRPr="00D314F5" w:rsidRDefault="003E2534" w:rsidP="003E2534">
      <w:r w:rsidRPr="00D314F5">
        <w:t xml:space="preserve">If the two faces of critical terrorism studies discussed above depart from each other largely through their different conceptions and practices of critique, greater reflection on this issue is likely to be crucial in furthering this enterprise. At the risk of homogenizing several bodies of literature, the first, broadening, face offers a form of juxtapositional critique in substituting one conception of terrorism for an alternative – more accurate – account. </w:t>
      </w:r>
      <w:r w:rsidRPr="00D314F5">
        <w:rPr>
          <w:rStyle w:val="StyleUnderline"/>
        </w:rPr>
        <w:t xml:space="preserve">Although an appealing normative call to detachment and distance in scholarship, this approach ultimately </w:t>
      </w:r>
      <w:r w:rsidRPr="00D314F5">
        <w:rPr>
          <w:rStyle w:val="Emphasis"/>
        </w:rPr>
        <w:t>reinforces the analytical questions and paradigms structuring the mainstream debates</w:t>
      </w:r>
      <w:r w:rsidRPr="00D314F5">
        <w:rPr>
          <w:rStyle w:val="StyleUnderline"/>
        </w:rPr>
        <w:t>.</w:t>
      </w:r>
      <w:r w:rsidRPr="00D314F5">
        <w:t xml:space="preserve"> Trading truths about terrorism, I argued, is critical only up to a point. </w:t>
      </w:r>
    </w:p>
    <w:p w:rsidR="003E2534" w:rsidRPr="00D314F5" w:rsidRDefault="003E2534" w:rsidP="003E2534">
      <w:r w:rsidRPr="00D314F5">
        <w:t xml:space="preserve">The second, interpretivist, face of </w:t>
      </w:r>
      <w:r w:rsidRPr="00D314F5">
        <w:rPr>
          <w:rStyle w:val="StyleUnderline"/>
        </w:rPr>
        <w:t>critical terrorism studies</w:t>
      </w:r>
      <w:r w:rsidRPr="00D314F5">
        <w:t xml:space="preserve">, by contrast, </w:t>
      </w:r>
      <w:r w:rsidRPr="00D314F5">
        <w:rPr>
          <w:rStyle w:val="StyleUnderline"/>
        </w:rPr>
        <w:t>offers an alternative approach to critique as a practice of destabilization or discursive intervention (see, for example, Campbell, 1998: 4–8). Although variants of this style of enquiry may be found in strategies of immanent critique and deconstruction</w:t>
      </w:r>
      <w:r w:rsidRPr="00D314F5">
        <w:t xml:space="preserve"> (Roffe, 2004: 44; Wyn Jones, 2005: 228), Foucault’s (1988: 154–155) famous synopsis remains useful here: </w:t>
      </w:r>
    </w:p>
    <w:p w:rsidR="003E2534" w:rsidRPr="00D314F5" w:rsidRDefault="003E2534" w:rsidP="003E2534">
      <w:r w:rsidRPr="00D314F5">
        <w:rPr>
          <w:rStyle w:val="StyleUnderline"/>
        </w:rPr>
        <w:t xml:space="preserve">A critique is not a matter of saying that things are not right as they are. It is a matter of pointing </w:t>
      </w:r>
      <w:r w:rsidRPr="00D314F5">
        <w:rPr>
          <w:rStyle w:val="StyleUnderline"/>
        </w:rPr>
        <w:lastRenderedPageBreak/>
        <w:t xml:space="preserve">out on what kinds of assumptions, what kinds of familiar, unchallenged, unconsidered modes of thought the practices that we accept </w:t>
      </w:r>
      <w:r w:rsidRPr="00D314F5">
        <w:t xml:space="preserve">rest. . . . </w:t>
      </w:r>
      <w:r w:rsidRPr="00D314F5">
        <w:rPr>
          <w:rStyle w:val="StyleUnderline"/>
        </w:rPr>
        <w:t xml:space="preserve">Criticism is a matter of flushing out that thought and </w:t>
      </w:r>
      <w:r w:rsidRPr="00D314F5">
        <w:rPr>
          <w:rStyle w:val="Emphasis"/>
        </w:rPr>
        <w:t>trying to change it</w:t>
      </w:r>
      <w:r w:rsidRPr="00D314F5">
        <w:rPr>
          <w:rStyle w:val="StyleUnderline"/>
        </w:rPr>
        <w:t>:</w:t>
      </w:r>
      <w:r w:rsidRPr="00D314F5">
        <w:t xml:space="preserve"> to show that things are not as selfevident as one believed, to see that what is accepted as self-evident will no longer be accepted as such. </w:t>
      </w:r>
      <w:r w:rsidRPr="00D314F5">
        <w:rPr>
          <w:rStyle w:val="StyleUnderline"/>
        </w:rPr>
        <w:t>Practicing criticism is a matter of making facile gestures difficult.</w:t>
      </w:r>
      <w:r w:rsidRPr="00D314F5">
        <w:t xml:space="preserve"> </w:t>
      </w:r>
    </w:p>
    <w:p w:rsidR="003E2534" w:rsidRPr="00D314F5" w:rsidRDefault="003E2534" w:rsidP="003E2534">
      <w:r w:rsidRPr="00D314F5">
        <w:t>As Foucault’s remarks suggest</w:t>
      </w:r>
      <w:r w:rsidRPr="00D314F5">
        <w:rPr>
          <w:rStyle w:val="StyleUnderline"/>
        </w:rPr>
        <w:t>, by encouraging us to expose and contest constructions of (counter)terrorism, along with their political functions and outcomes, this</w:t>
      </w:r>
      <w:r w:rsidRPr="00D314F5">
        <w:t xml:space="preserve"> second face </w:t>
      </w:r>
      <w:r w:rsidRPr="00D314F5">
        <w:rPr>
          <w:rStyle w:val="StyleUnderline"/>
        </w:rPr>
        <w:t xml:space="preserve">offers the responsible scholar of terror a far more active and analytically sound strategy for </w:t>
      </w:r>
      <w:r w:rsidRPr="00D314F5">
        <w:rPr>
          <w:rStyle w:val="Emphasis"/>
        </w:rPr>
        <w:t>practising criticism</w:t>
      </w:r>
      <w:r w:rsidRPr="00D314F5">
        <w:rPr>
          <w:rStyle w:val="StyleUnderline"/>
        </w:rPr>
        <w:t xml:space="preserve"> than its alternatives.</w:t>
      </w:r>
    </w:p>
    <w:p w:rsidR="003E2534" w:rsidRPr="00D314F5" w:rsidRDefault="003E2534" w:rsidP="003E2534"/>
    <w:p w:rsidR="003E2534" w:rsidRPr="00D314F5" w:rsidRDefault="003E2534" w:rsidP="003E2534">
      <w:pPr>
        <w:pStyle w:val="Heading4"/>
      </w:pPr>
      <w:r w:rsidRPr="00D314F5">
        <w:t>Perm solves—policy must be influenced by critical theory to truly reject the orthodoxy</w:t>
      </w:r>
    </w:p>
    <w:p w:rsidR="003E2534" w:rsidRPr="00D314F5" w:rsidRDefault="003E2534" w:rsidP="003E2534">
      <w:r w:rsidRPr="00D314F5">
        <w:t>Richard</w:t>
      </w:r>
      <w:r w:rsidRPr="00D314F5">
        <w:rPr>
          <w:rStyle w:val="Style13ptBold"/>
        </w:rPr>
        <w:t xml:space="preserve"> Jackson</w:t>
      </w:r>
      <w:r w:rsidRPr="00D314F5">
        <w:t xml:space="preserve">, Marie Breen </w:t>
      </w:r>
      <w:r w:rsidRPr="00D314F5">
        <w:rPr>
          <w:rStyle w:val="Style13ptBold"/>
        </w:rPr>
        <w:t>Smyth</w:t>
      </w:r>
      <w:r w:rsidRPr="00D314F5">
        <w:t xml:space="preserve">, </w:t>
      </w:r>
      <w:r w:rsidRPr="00D314F5">
        <w:rPr>
          <w:rStyle w:val="Style13ptBold"/>
        </w:rPr>
        <w:t>and</w:t>
      </w:r>
      <w:r w:rsidRPr="00D314F5">
        <w:t xml:space="preserve"> Jeroen </w:t>
      </w:r>
      <w:r w:rsidRPr="00D314F5">
        <w:rPr>
          <w:rStyle w:val="Style13ptBold"/>
        </w:rPr>
        <w:t>Gunning 09</w:t>
      </w:r>
      <w:r w:rsidRPr="00D314F5">
        <w:t xml:space="preserve">, Jackson is a Senior Researcher at the Centre for the Study of Radicalization and Contemporary Political Violence (CSRV), Smyth is Director of the CSRV, and Gunning is a Lecturer in International Politics at Aberystwyth University, 2009, “Critical Terrorism Studies: A new research agenda,” pg 213, https://books.google.com/books?hl=en&amp;lr=&amp;id=NZEMLpmDK6IC&amp;oi=fnd&amp;pg=PP1&amp;dq=critical+terror+studies+terrorism+studies&amp;ots=BM1YDK-ij4&amp;sig=Z182J5jqiDUgTsk2WkXvr9_R7_k#v=onepage&amp;q&amp;f=false </w:t>
      </w:r>
    </w:p>
    <w:p w:rsidR="003E2534" w:rsidRPr="00D314F5" w:rsidRDefault="003E2534" w:rsidP="003E2534">
      <w:r w:rsidRPr="00D314F5">
        <w:rPr>
          <w:rStyle w:val="StyleUnderline"/>
        </w:rPr>
        <w:t>Although critical scholars may wish to distance themselves from</w:t>
      </w:r>
      <w:r w:rsidRPr="00D314F5">
        <w:t xml:space="preserve"> certain aspects of </w:t>
      </w:r>
      <w:r w:rsidRPr="00D314F5">
        <w:rPr>
          <w:rStyle w:val="StyleUnderline"/>
        </w:rPr>
        <w:t xml:space="preserve">government policy, it is crucial that they remain engaged with policymakers, </w:t>
      </w:r>
      <w:r w:rsidRPr="00D314F5">
        <w:rPr>
          <w:rStyle w:val="Emphasis"/>
        </w:rPr>
        <w:t xml:space="preserve">so that policy is informed by </w:t>
      </w:r>
      <w:r w:rsidRPr="00D314F5">
        <w:rPr>
          <w:rStyle w:val="StyleUnderline"/>
        </w:rPr>
        <w:t>a diverse range of views, not merely the orthodoxy</w:t>
      </w:r>
      <w:r w:rsidRPr="00D314F5">
        <w:t xml:space="preserve">. Critical scholars cannot complain about government policy on terrorism if they have not attempted to inform thai policy. Even though critical voices may be disregarded or not taken seriously, </w:t>
      </w:r>
      <w:r w:rsidRPr="00D314F5">
        <w:rPr>
          <w:rStyle w:val="StyleUnderline"/>
        </w:rPr>
        <w:t xml:space="preserve">critical scholars should </w:t>
      </w:r>
      <w:r w:rsidRPr="00D314F5">
        <w:t xml:space="preserve">not let this prevent them from talking to policymakers and government, and </w:t>
      </w:r>
      <w:r w:rsidRPr="00D314F5">
        <w:rPr>
          <w:rStyle w:val="StyleUnderline"/>
        </w:rPr>
        <w:t>speaking "truth to power'</w:t>
      </w:r>
      <w:r w:rsidRPr="00D314F5">
        <w:t>, even though 'power' may not listen.</w:t>
      </w:r>
    </w:p>
    <w:p w:rsidR="003E2534" w:rsidRPr="00D314F5" w:rsidRDefault="003E2534" w:rsidP="003E2534">
      <w:pPr>
        <w:rPr>
          <w:rStyle w:val="StyleUnderline"/>
        </w:rPr>
      </w:pPr>
      <w:r w:rsidRPr="00D314F5">
        <w:t xml:space="preserve">Some worry about accepting government funding, and the case study presented here illustrates how the design of research programmes and the involvement of certain agencies may preclude scholars' participation. However, this does not mean that all government funding is problematic or that it is not possible to accept funding from government and retain one's integrity - and one's safety. Such decisions are made on a case-by-case basis: after all, both </w:t>
      </w:r>
      <w:r w:rsidRPr="00D314F5">
        <w:rPr>
          <w:rStyle w:val="StyleUnderline"/>
        </w:rPr>
        <w:t xml:space="preserve">governments </w:t>
      </w:r>
      <w:r w:rsidRPr="00D314F5">
        <w:t xml:space="preserve">and research fields </w:t>
      </w:r>
      <w:r w:rsidRPr="00D314F5">
        <w:rPr>
          <w:rStyle w:val="Emphasis"/>
        </w:rPr>
        <w:t>change over time.</w:t>
      </w:r>
    </w:p>
    <w:p w:rsidR="003E2534" w:rsidRPr="00D314F5" w:rsidRDefault="003E2534" w:rsidP="003E2534">
      <w:pPr>
        <w:pStyle w:val="Heading4"/>
        <w:rPr>
          <w:rStyle w:val="StyleUnderline"/>
          <w:sz w:val="26"/>
        </w:rPr>
      </w:pPr>
      <w:r w:rsidRPr="00D314F5">
        <w:rPr>
          <w:rStyle w:val="StyleUnderline"/>
          <w:sz w:val="26"/>
        </w:rPr>
        <w:t>Critical theorizing can’t solve—utopian</w:t>
      </w:r>
    </w:p>
    <w:p w:rsidR="003E2534" w:rsidRPr="00D314F5" w:rsidRDefault="003E2534" w:rsidP="003E2534">
      <w:r w:rsidRPr="00D314F5">
        <w:t xml:space="preserve">David Martin </w:t>
      </w:r>
      <w:r w:rsidRPr="00D314F5">
        <w:rPr>
          <w:rStyle w:val="Style13ptBold"/>
        </w:rPr>
        <w:t>Jones</w:t>
      </w:r>
      <w:r w:rsidRPr="00D314F5">
        <w:t xml:space="preserve"> and M. L. R. </w:t>
      </w:r>
      <w:r w:rsidRPr="00D314F5">
        <w:rPr>
          <w:rStyle w:val="Style13ptBold"/>
        </w:rPr>
        <w:t>Smith 09</w:t>
      </w:r>
      <w:r w:rsidRPr="00D314F5">
        <w:t>, Jones is an Associate Professor of Political Theory at the University of Queensland and Smith is a Professor of Strategic Theory at King’s College in London, March 28, 2009, “We're All Terrorists Now: Critical—or Hypocritical—Studies “on” Terrorism?,” Studies in Conflict and Terrorism 32-4, http://www.tandfonline.com/doi/abs/10.1080/10576100902744128#.VbuPGipViko</w:t>
      </w:r>
    </w:p>
    <w:p w:rsidR="003E2534" w:rsidRPr="00D314F5" w:rsidRDefault="003E2534" w:rsidP="003E2534">
      <w:pPr>
        <w:rPr>
          <w:rStyle w:val="StyleUnderline"/>
        </w:rPr>
      </w:pPr>
      <w:r w:rsidRPr="00D314F5">
        <w:t xml:space="preserve">In the end, un-coerced norm projection is not concerned with the world as it is, but how it ought to be. This not only compounds the logical errors that permeate </w:t>
      </w:r>
      <w:r w:rsidRPr="00D314F5">
        <w:rPr>
          <w:rStyle w:val="StyleUnderline"/>
        </w:rPr>
        <w:t>critical theory</w:t>
      </w:r>
      <w:r w:rsidRPr="00D314F5">
        <w:t xml:space="preserve">, it </w:t>
      </w:r>
      <w:r w:rsidRPr="00D314F5">
        <w:rPr>
          <w:rStyle w:val="StyleUnderline"/>
        </w:rPr>
        <w:t xml:space="preserve">advances an ultimately utopian agenda under the guise of soi-disant cosmopolitanism where one somewhat vaguely recognizes the “human interconnection and mutual vulnerability to nature, the cosmos and each other” (p. 47) and no doubt bursts into spontaneous chanting of Kumbaya. </w:t>
      </w:r>
    </w:p>
    <w:p w:rsidR="003E2534" w:rsidRPr="00D314F5" w:rsidRDefault="003E2534" w:rsidP="003E2534">
      <w:pPr>
        <w:rPr>
          <w:rStyle w:val="StyleUnderline"/>
        </w:rPr>
      </w:pPr>
      <w:r w:rsidRPr="00D314F5">
        <w:t xml:space="preserve">In analogous visionary terms, Booth defines real security as emancipation in a way that denies any definitional rigor to either term. </w:t>
      </w:r>
      <w:r w:rsidRPr="00D314F5">
        <w:rPr>
          <w:rStyle w:val="StyleUnderline"/>
        </w:rPr>
        <w:t>The struggle against terrorism is</w:t>
      </w:r>
      <w:r w:rsidRPr="00D314F5">
        <w:t xml:space="preserve">, then, </w:t>
      </w:r>
      <w:r w:rsidRPr="00D314F5">
        <w:rPr>
          <w:rStyle w:val="StyleUnderline"/>
        </w:rPr>
        <w:t>a struggle for emancipation from the oppression of political violence everywhere.</w:t>
      </w:r>
    </w:p>
    <w:p w:rsidR="003E2534" w:rsidRPr="00D314F5" w:rsidRDefault="003E2534" w:rsidP="003E2534">
      <w:r w:rsidRPr="00D314F5">
        <w:t xml:space="preserve"> Consequently, in this Manichean struggle for global emancipation against the real terror of Western democracy, Booth further maintains that universities have a crucial role to play. This also is something of a concern for those who do not share the critical vision, as university international relations departments are not now, it would seem, in business to pursue dispassionate analysis but instead are to serve as cheerleaders for this critically inspired vision</w:t>
      </w:r>
    </w:p>
    <w:p w:rsidR="003E2534" w:rsidRPr="00D314F5" w:rsidRDefault="003E2534" w:rsidP="003E2534"/>
    <w:p w:rsidR="003E2534" w:rsidRPr="00D314F5" w:rsidRDefault="003E2534" w:rsidP="003E2534">
      <w:pPr>
        <w:pStyle w:val="Heading4"/>
      </w:pPr>
      <w:r w:rsidRPr="00D314F5">
        <w:t xml:space="preserve">Perm solves—we must appreciate critical perspectives </w:t>
      </w:r>
    </w:p>
    <w:p w:rsidR="003E2534" w:rsidRPr="00D314F5" w:rsidRDefault="003E2534" w:rsidP="003E2534">
      <w:r w:rsidRPr="00D314F5">
        <w:t xml:space="preserve">Nathan </w:t>
      </w:r>
      <w:r w:rsidRPr="00D314F5">
        <w:rPr>
          <w:rStyle w:val="Style13ptBold"/>
        </w:rPr>
        <w:t>Roger 10</w:t>
      </w:r>
      <w:r w:rsidRPr="00D314F5">
        <w:t>, Professor of International Relations and Critical Security Studies, 2010, Book Review on “Security and the war on terror,” International Affairs 86</w:t>
      </w:r>
    </w:p>
    <w:p w:rsidR="003E2534" w:rsidRPr="00D314F5" w:rsidRDefault="003E2534" w:rsidP="003E2534">
      <w:r w:rsidRPr="00D314F5">
        <w:t xml:space="preserve">In the conclusion, Sara E. Davies and Richard Devetak draw together the diverse arguments presented in this volume, reiterating that the return to realism in the aftermath of the September 11 attacks was misguided, and that </w:t>
      </w:r>
      <w:r w:rsidRPr="00D314F5">
        <w:rPr>
          <w:rStyle w:val="StyleUnderline"/>
        </w:rPr>
        <w:t>to engage fully with contemporary security issues there should be ‘a greater appreciation of critical approaches that questioned why insecurity existed, who was most insecure, how those insecurities might be ameliorated and how best to understand and explain security and insecurity’</w:t>
      </w:r>
      <w:r w:rsidRPr="00D314F5">
        <w:t xml:space="preserve"> (p. 190). My only criticism is that this volume does not deal with the important relationship between media studies, visual culture and security in the war on terror. After all, we live in an information age where new media and images progressively dominate our lives. We are also increasingly made aware of contemporary security issues through these media and images— rather than through speech alone—hence Bleiker’s announcement of an aesthetic turn in the study of IR (Millennium 30: 3, 2001, pp. 509–33). Unfortunately, in this volume the editors have themselves sidelined this important area of critical security studies.</w:t>
      </w:r>
    </w:p>
    <w:p w:rsidR="003E2534" w:rsidRPr="00D314F5" w:rsidRDefault="003E2534" w:rsidP="003E2534"/>
    <w:p w:rsidR="003E2534" w:rsidRPr="00D314F5" w:rsidRDefault="003E2534" w:rsidP="003E2534">
      <w:pPr>
        <w:pStyle w:val="Heading4"/>
      </w:pPr>
      <w:r w:rsidRPr="00D314F5">
        <w:t xml:space="preserve">Perm do both. The USFG can advocate for a queer approach to _________. The alternative is not mutually exclusive with the aff. </w:t>
      </w:r>
    </w:p>
    <w:p w:rsidR="003E2534" w:rsidRPr="00D314F5" w:rsidRDefault="003E2534" w:rsidP="003E2534">
      <w:pPr>
        <w:pStyle w:val="Heading4"/>
      </w:pPr>
      <w:r w:rsidRPr="00D314F5">
        <w:t>The Status quo solves for queer suffering. The government is already improving the situation of queers all around the country. The permutation speeds up this process faster than the negative, meaning we access their solvency better.</w:t>
      </w:r>
    </w:p>
    <w:p w:rsidR="003E2534" w:rsidRPr="00D314F5" w:rsidRDefault="003E2534" w:rsidP="003E2534">
      <w:r w:rsidRPr="00D314F5">
        <w:rPr>
          <w:rStyle w:val="Style13ptBold"/>
        </w:rPr>
        <w:t>Lederman ’14</w:t>
      </w:r>
      <w:r w:rsidRPr="00D314F5">
        <w:t xml:space="preserve"> (Josh Lederman is a White House reporter for Associated Press (AP), where he covers electoral politics, Vice President Joe Biden, and domestic and foreign policy issues. This article was published on 6/20/2014 and accessed on 7/7/14. “Obama Expands Government Benefits For Gay Couples.” </w:t>
      </w:r>
      <w:hyperlink r:id="rId6" w:history="1">
        <w:r w:rsidRPr="00D314F5">
          <w:rPr>
            <w:rStyle w:val="Hyperlink"/>
          </w:rPr>
          <w:t>http://www.huffingtonpost.com/2014/06/20/gay-couples-benefits_n_5516561.html</w:t>
        </w:r>
      </w:hyperlink>
      <w:r w:rsidRPr="00D314F5">
        <w:t>. AE)</w:t>
      </w:r>
    </w:p>
    <w:p w:rsidR="003E2534" w:rsidRPr="00D314F5" w:rsidRDefault="003E2534" w:rsidP="003E2534">
      <w:pPr>
        <w:rPr>
          <w:rStyle w:val="StyleUnderline"/>
        </w:rPr>
      </w:pPr>
      <w:r w:rsidRPr="00D314F5">
        <w:t xml:space="preserve">WASHINGTON (AP) — </w:t>
      </w:r>
      <w:r w:rsidRPr="00D314F5">
        <w:rPr>
          <w:rStyle w:val="StyleUnderline"/>
        </w:rPr>
        <w:t xml:space="preserve">A year after the Supreme Court struck down a law barring federal recognition of gay marriages, </w:t>
      </w:r>
      <w:r w:rsidRPr="00D314F5">
        <w:rPr>
          <w:rStyle w:val="Emphasis"/>
        </w:rPr>
        <w:t>the Obama administration granted an array of new benefits Friday to same-sex couples</w:t>
      </w:r>
      <w:r w:rsidRPr="00D314F5">
        <w:rPr>
          <w:rStyle w:val="StyleUnderline"/>
        </w:rPr>
        <w:t xml:space="preserve">, including those who live in states where gay marriage is against the law. The new measures range from Social Security and veterans benefits to work leave for caring for sick spouses. They are part of President Barack Obama's efforts to expand whatever protections he can offer to gays and lesbians even though more than half of the states don't recognize gay marriage. </w:t>
      </w:r>
      <w:r w:rsidRPr="00D314F5">
        <w:t xml:space="preserve">That effort has been confounded by laws that say some benefits should be conferred only to couples whose marriages are recognized by the states where they live, rather than the states where they were married. </w:t>
      </w:r>
      <w:r w:rsidRPr="00D314F5">
        <w:rPr>
          <w:rStyle w:val="StyleUnderline"/>
        </w:rPr>
        <w:t>Aiming to circumvent that issue, the Veterans Affairs Department will start letting gay people who tell the government they are married to a veteran to be buried alongside them in a national cemetery, drawing on the VA's authority to waive the usual marriage requirement. In a similar move, the Social Security Administration will start processing some survivor and death benefits for those in same-sex relationships who live in states that don't recognize gay marriage</w:t>
      </w:r>
      <w:r w:rsidRPr="00D314F5">
        <w:t>. Nineteen states plus the District of Columbia currently recognize gay marriage, although court challenges to gay marriage bans are pending in many states. For Tim Fagen of Fort Collins, Colorado, the implications could be profound. A retired electrical engineer, Fagen receives higher Social Security payments than his 79-year partner, Ken Hoole. The two will celebrate their 47th anniversary in August but until now would have been prevented from accessing each other's benefits. "</w:t>
      </w:r>
      <w:r w:rsidRPr="00D314F5">
        <w:rPr>
          <w:rStyle w:val="StyleUnderline"/>
        </w:rPr>
        <w:t>If I was to die, it would be really significant for Ken," Fagen said in an interview. "Not only is it financially beneficial, but psychologically it's beneficial. It's nice to know that your relationship is recognized." Meanwhile, the Labor Department said it would start drafting rules making clear that the Family and Medical Leave Act applies to same-sex couples, ensuring that gay and lesbian workers can take unpaid leave to care for a sick spouse. Attorney General Eric Holder, in a memo to Obama, said the Justice Department has completed its government-wide push to carry out the high court's 2013 ruling in United States v. Windsor that struck down part of the Defense of Marriage Act, enabling the federal government to start granting benefits to married same-sex couples. Holder said the impact of that court decision "cannot be overstated." At the same time, Holder urged Congress to adopt legislation that Democratic lawmakers have proposed that let the VA and Social Security extend benefits to married couples living in non-gay marriage states. Obama was lending his support to those efforts in Congress, the White House said. "The fact that they're endorsing our legislation will give it a boost," said Rep. Jerrold Nadler, D-N.Y., who wrote the bill altering the state-of-residence requirement for VA benefits.</w:t>
      </w:r>
      <w:r w:rsidRPr="00D314F5">
        <w:t xml:space="preserve"> But opponents of gay marriage argued that the Obama administration is misinterpreting the court's decision by using state of residence as the standard for determining which marriages Washington will recognize. "This clearly goes beyond the executive branch's authority," said Peter Sprigg of Family Research Council. "The federal government should not put the thumb on the scale in terms of how states define marriage." </w:t>
      </w:r>
      <w:r w:rsidRPr="00D314F5">
        <w:rPr>
          <w:rStyle w:val="Emphasis"/>
        </w:rPr>
        <w:t xml:space="preserve">The administrative steps mark the latest attempt by Obama to promote social acceptance for gays and lesbians and to ensure they and their relationships enjoy equal treatment under the law. </w:t>
      </w:r>
      <w:r w:rsidRPr="00D314F5">
        <w:rPr>
          <w:rStyle w:val="StyleUnderline"/>
        </w:rPr>
        <w:t>In addition to successfully pushing to repeal the ban on gays serving openly in the military, the Obama administration stopped defending the Defense of Marriage Act years before the Supreme Court took it up. And last week, Obama took another step demanded by gay rights advocates when he announced he will sign an executive order banning federal contractors from discriminating against employees based on sexual orientation or gender identity.</w:t>
      </w:r>
    </w:p>
    <w:p w:rsidR="003E2534" w:rsidRPr="00D314F5" w:rsidRDefault="003E2534" w:rsidP="003E2534"/>
    <w:p w:rsidR="003E2534" w:rsidRPr="003E2534" w:rsidRDefault="003E2534" w:rsidP="003E2534">
      <w:pPr>
        <w:pStyle w:val="Heading3"/>
      </w:pPr>
      <w:r>
        <w:t xml:space="preserve">Perm- Butler </w:t>
      </w:r>
    </w:p>
    <w:p w:rsidR="003E2534" w:rsidRPr="003E2534" w:rsidRDefault="003E2534" w:rsidP="003E2534">
      <w:pPr>
        <w:pStyle w:val="Heading4"/>
      </w:pPr>
      <w:r w:rsidRPr="003E2534">
        <w:t>Perm solves best – even Butler agrees strategically using gender categories is politically effective</w:t>
      </w:r>
    </w:p>
    <w:p w:rsidR="003E2534" w:rsidRPr="00D314F5" w:rsidRDefault="003E2534" w:rsidP="003E2534">
      <w:pPr>
        <w:rPr>
          <w:szCs w:val="20"/>
        </w:rPr>
      </w:pPr>
      <w:r w:rsidRPr="00D314F5">
        <w:rPr>
          <w:b/>
          <w:szCs w:val="20"/>
        </w:rPr>
        <w:t>Baldwin, 97</w:t>
      </w:r>
      <w:r w:rsidRPr="00D314F5">
        <w:rPr>
          <w:szCs w:val="20"/>
        </w:rPr>
        <w:t xml:space="preserve"> Margaret A. Baldwin, Assoc. Prof Law @ FSU, Spring 1997, “Public Women and the Feminist State,” 20 Harv. Women’s L.J. 47, p ln</w:t>
      </w:r>
    </w:p>
    <w:p w:rsidR="003E2534" w:rsidRPr="00D314F5" w:rsidRDefault="003E2534" w:rsidP="003E2534">
      <w:pPr>
        <w:pStyle w:val="card"/>
        <w:ind w:left="0"/>
        <w:rPr>
          <w:rStyle w:val="underline"/>
        </w:rPr>
      </w:pPr>
    </w:p>
    <w:p w:rsidR="003E2534" w:rsidRPr="00D314F5" w:rsidRDefault="003E2534" w:rsidP="003E2534">
      <w:pPr>
        <w:pStyle w:val="card"/>
        <w:ind w:left="0"/>
      </w:pPr>
      <w:r w:rsidRPr="00D314F5">
        <w:rPr>
          <w:rStyle w:val="underline"/>
        </w:rPr>
        <w:t>However salutary the postmodern goal of de-essentializing women, postmodern theory ultimately effaces the specific situation of public women, and forfeits altogether any account of gender along the way</w:t>
      </w:r>
      <w:r w:rsidRPr="00D314F5">
        <w:t xml:space="preserve">. This difficulty, and its implications for political strategy, is often spoken of but rarely addressed seriously within postmodern feminism. Denise Riley offers the diktat that </w:t>
      </w:r>
      <w:r w:rsidRPr="00D314F5">
        <w:rPr>
          <w:rStyle w:val="underline"/>
        </w:rPr>
        <w:t>at such junctures women can know amongst themselves "that 'women' don't exist -- while maintaining a politics of</w:t>
      </w:r>
      <w:r w:rsidRPr="00D314F5">
        <w:t xml:space="preserve">  [*160]  '</w:t>
      </w:r>
      <w:r w:rsidRPr="00D314F5">
        <w:rPr>
          <w:rStyle w:val="underline"/>
        </w:rPr>
        <w:t>as if they existed' -- since the world behaves as if they unambiguously did</w:t>
      </w:r>
      <w:r w:rsidRPr="00D314F5">
        <w:t xml:space="preserve">." 434 Judith </w:t>
      </w:r>
      <w:r w:rsidRPr="00D314F5">
        <w:rPr>
          <w:rStyle w:val="underline"/>
        </w:rPr>
        <w:t>Butler makes the same tactical concession when she affirms the continued necessity of asserting "a generally shared conception of 'women'</w:t>
      </w:r>
      <w:r w:rsidRPr="00D314F5">
        <w:t xml:space="preserve">" 435 </w:t>
      </w:r>
      <w:r w:rsidRPr="00D314F5">
        <w:rPr>
          <w:rStyle w:val="underline"/>
        </w:rPr>
        <w:t>as a political strategy:</w:t>
      </w:r>
      <w:r w:rsidRPr="00D314F5">
        <w:t xml:space="preserve">      Within feminism, it seems as if there is some political necessity to speak as and for women, and I would not contest that necessity. Surely, that is the way in which representational politics operates, and . . . </w:t>
      </w:r>
      <w:r w:rsidRPr="00D314F5">
        <w:rPr>
          <w:rStyle w:val="underline"/>
        </w:rPr>
        <w:t xml:space="preserve">lobbying efforts are virtually impossible without recourse to identity politics. So we agree that demonstrations and legislative efforts and radical movements need to make claims in the name of women. </w:t>
      </w:r>
      <w:r w:rsidRPr="00D314F5">
        <w:t xml:space="preserve">436 </w:t>
      </w:r>
    </w:p>
    <w:p w:rsidR="003E2534" w:rsidRPr="00A567AF" w:rsidRDefault="003E2534" w:rsidP="003E2534">
      <w:pPr>
        <w:pStyle w:val="Heading3"/>
      </w:pPr>
      <w:r>
        <w:t xml:space="preserve">Turn- Focus Bad </w:t>
      </w:r>
    </w:p>
    <w:p w:rsidR="003E2534" w:rsidRPr="00A567AF" w:rsidRDefault="003E2534" w:rsidP="003E2534">
      <w:pPr>
        <w:keepNext/>
        <w:keepLines/>
        <w:spacing w:before="40"/>
        <w:outlineLvl w:val="3"/>
        <w:rPr>
          <w:rFonts w:eastAsiaTheme="majorEastAsia" w:cstheme="majorBidi"/>
          <w:b/>
          <w:iCs/>
          <w:sz w:val="32"/>
        </w:rPr>
      </w:pPr>
      <w:r w:rsidRPr="00A567AF">
        <w:rPr>
          <w:rFonts w:eastAsiaTheme="majorEastAsia" w:cstheme="majorBidi"/>
          <w:b/>
          <w:iCs/>
          <w:sz w:val="32"/>
        </w:rPr>
        <w:t>Alt can’t solve- by focusing on heterosexuality as the standard by which sexuality is defined queer theory reinforces the masculine power structure</w:t>
      </w:r>
    </w:p>
    <w:p w:rsidR="003E2534" w:rsidRPr="00A567AF" w:rsidRDefault="003E2534" w:rsidP="003E2534">
      <w:pPr>
        <w:rPr>
          <w:rFonts w:ascii="Times New Roman" w:hAnsi="Times New Roman"/>
          <w:sz w:val="16"/>
          <w:szCs w:val="16"/>
          <w:u w:val="single"/>
        </w:rPr>
      </w:pPr>
      <w:r w:rsidRPr="00A567AF">
        <w:rPr>
          <w:rFonts w:ascii="Times New Roman" w:hAnsi="Times New Roman"/>
          <w:b/>
          <w:sz w:val="24"/>
        </w:rPr>
        <w:t>Render 6</w:t>
      </w:r>
      <w:r w:rsidRPr="00A567AF">
        <w:t xml:space="preserve">   </w:t>
      </w:r>
      <w:r w:rsidRPr="00A567AF">
        <w:rPr>
          <w:sz w:val="16"/>
          <w:szCs w:val="16"/>
        </w:rPr>
        <w:t>[Meredith, Practicing Attorney, Washington, D.C, “MISOGYNY, ANDROGYNY, AND SEXUAL HARASSMENT: SEX DISCRIMINATION IN A GENDER-DECONSTRUCTED WORLD,” http://digitalcommons.law.umaryland.edu/cgi/viewcontent.cgi?article=1213&amp;context=fac_pubs]</w:t>
      </w:r>
    </w:p>
    <w:p w:rsidR="003E2534" w:rsidRPr="00A567AF" w:rsidRDefault="003E2534" w:rsidP="003E2534">
      <w:r w:rsidRPr="00A567AF">
        <w:t xml:space="preserve">Herein lies the problem for women. </w:t>
      </w:r>
      <w:r w:rsidRPr="00A567AF">
        <w:rPr>
          <w:highlight w:val="cyan"/>
          <w:u w:val="single"/>
        </w:rPr>
        <w:t>By focusing on the heterosexual norm</w:t>
      </w:r>
      <w:r w:rsidRPr="00A567AF">
        <w:rPr>
          <w:u w:val="single"/>
        </w:rPr>
        <w:t xml:space="preserve">, </w:t>
      </w:r>
      <w:r w:rsidRPr="00A567AF">
        <w:rPr>
          <w:highlight w:val="cyan"/>
          <w:u w:val="single"/>
        </w:rPr>
        <w:t xml:space="preserve">queer theory fails to account for the animus that is directed toward those who dissent from the masculine norm. </w:t>
      </w:r>
      <w:r w:rsidRPr="00A567AF">
        <w:rPr>
          <w:u w:val="single"/>
        </w:rPr>
        <w:t>Deconstructing gender becomes a project aimed at dismantling the stigmatizing “difference” of gender non-conformity, not redeeming deviation from the masculine norm. Queer theory then would erase gendered categories</w:t>
      </w:r>
      <w:r w:rsidRPr="00A567AF">
        <w:t xml:space="preserve">: there are no more bi- nary distinctions, and consequently the full range of gendered identities and expressions are available to all, irrespective of birth-sex. However, </w:t>
      </w:r>
      <w:r w:rsidRPr="00A567AF">
        <w:rPr>
          <w:u w:val="single"/>
        </w:rPr>
        <w:t xml:space="preserve">because the category feminine was not relatively redeemed prior to its abandonment, </w:t>
      </w:r>
      <w:r w:rsidRPr="00A567AF">
        <w:rPr>
          <w:highlight w:val="cyan"/>
          <w:u w:val="single"/>
        </w:rPr>
        <w:t>femininity remains disfavored.</w:t>
      </w:r>
      <w:r w:rsidRPr="00A567AF">
        <w:rPr>
          <w:u w:val="single"/>
        </w:rPr>
        <w:t xml:space="preserve"> As a result, while difference from the heterosexual norm becomes obscured, t</w:t>
      </w:r>
      <w:r w:rsidRPr="00A567AF">
        <w:rPr>
          <w:highlight w:val="cyan"/>
          <w:u w:val="single"/>
        </w:rPr>
        <w:t>he</w:t>
      </w:r>
      <w:r w:rsidRPr="00A567AF">
        <w:rPr>
          <w:u w:val="single"/>
        </w:rPr>
        <w:t xml:space="preserve"> </w:t>
      </w:r>
      <w:r w:rsidRPr="00A567AF">
        <w:rPr>
          <w:highlight w:val="cyan"/>
          <w:u w:val="single"/>
        </w:rPr>
        <w:t>existing dominant ideal of masculinity remains intact, and masculinity or femininity choices are recast in assimilation or exclusion from the sole remaining paradigm</w:t>
      </w:r>
      <w:r w:rsidRPr="00A567AF">
        <w:t xml:space="preserve">.66 Androcentricism is permitted to remain ideal because gendered equality was never the priority of queer theory gender deconstruction; binary gendered concepts are themselves the target of the deconstruction. But in </w:t>
      </w:r>
      <w:r w:rsidRPr="00A567AF">
        <w:rPr>
          <w:highlight w:val="cyan"/>
          <w:u w:val="single"/>
        </w:rPr>
        <w:t>failing to accoun</w:t>
      </w:r>
      <w:r w:rsidRPr="00A567AF">
        <w:rPr>
          <w:u w:val="single"/>
        </w:rPr>
        <w:t xml:space="preserve">t for the fact </w:t>
      </w:r>
      <w:r w:rsidRPr="00A567AF">
        <w:rPr>
          <w:highlight w:val="cyan"/>
          <w:u w:val="single"/>
        </w:rPr>
        <w:t>tha</w:t>
      </w:r>
      <w:r w:rsidRPr="00A567AF">
        <w:rPr>
          <w:u w:val="single"/>
        </w:rPr>
        <w:t xml:space="preserve">t not only were </w:t>
      </w:r>
      <w:r w:rsidRPr="00A567AF">
        <w:rPr>
          <w:highlight w:val="cyan"/>
          <w:u w:val="single"/>
        </w:rPr>
        <w:t>our gendered constructs</w:t>
      </w:r>
      <w:r w:rsidRPr="00A567AF">
        <w:rPr>
          <w:u w:val="single"/>
        </w:rPr>
        <w:t xml:space="preserve"> falsely binary— they </w:t>
      </w:r>
      <w:r w:rsidRPr="00A567AF">
        <w:rPr>
          <w:highlight w:val="cyan"/>
          <w:u w:val="single"/>
        </w:rPr>
        <w:t>we</w:t>
      </w:r>
      <w:r w:rsidRPr="00A567AF">
        <w:rPr>
          <w:u w:val="single"/>
        </w:rPr>
        <w:t xml:space="preserve">re (importantly from a feminist perspective) </w:t>
      </w:r>
      <w:r w:rsidRPr="00A567AF">
        <w:rPr>
          <w:highlight w:val="cyan"/>
          <w:u w:val="single"/>
        </w:rPr>
        <w:t>hierarchically ordered</w:t>
      </w:r>
      <w:r w:rsidRPr="00A567AF">
        <w:rPr>
          <w:u w:val="single"/>
        </w:rPr>
        <w:t>—</w:t>
      </w:r>
      <w:r w:rsidRPr="00A567AF">
        <w:rPr>
          <w:highlight w:val="cyan"/>
          <w:u w:val="single"/>
        </w:rPr>
        <w:t>queer theory gender deconstruction simply allowed the existing dominant gendered paradigm</w:t>
      </w:r>
      <w:r w:rsidRPr="00A567AF">
        <w:rPr>
          <w:u w:val="single"/>
        </w:rPr>
        <w:t xml:space="preserve"> (consisting of an andro-ideal) </w:t>
      </w:r>
      <w:r w:rsidRPr="00A567AF">
        <w:rPr>
          <w:highlight w:val="cyan"/>
          <w:u w:val="single"/>
        </w:rPr>
        <w:t>to subsume the already devalued subordinate paradigm of femininity</w:t>
      </w:r>
      <w:r w:rsidRPr="00A567AF">
        <w:rPr>
          <w:u w:val="single"/>
        </w:rPr>
        <w:t>.</w:t>
      </w:r>
      <w:r w:rsidRPr="00A567AF">
        <w:t xml:space="preserve"> Androgyny was idealized and femininity left, again, to fend for itself amid residual misogynistic stereotypes. In this way </w:t>
      </w:r>
      <w:r w:rsidRPr="00A567AF">
        <w:rPr>
          <w:b/>
          <w:highlight w:val="cyan"/>
          <w:u w:val="single"/>
        </w:rPr>
        <w:t>femininity suffered</w:t>
      </w:r>
      <w:r w:rsidRPr="00A567AF">
        <w:rPr>
          <w:b/>
          <w:u w:val="single"/>
        </w:rPr>
        <w:t xml:space="preserve"> in the queer theory paradigm, but largely by omission from the queer theory egalitarian project.</w:t>
      </w:r>
      <w:r w:rsidRPr="00A567AF">
        <w:t xml:space="preserve"> But I would go further. I would argue that queer theory’s version of gender deconstruction made its own unique contribution to both the construction and preeminence of the androcentric-assimilation model of female liberation. </w:t>
      </w:r>
    </w:p>
    <w:p w:rsidR="003E2534" w:rsidRPr="00A567AF" w:rsidRDefault="003E2534" w:rsidP="003E2534">
      <w:pPr>
        <w:pStyle w:val="Heading3"/>
      </w:pPr>
      <w:r>
        <w:t xml:space="preserve">Turn- Mysogny/Gender Barriors  </w:t>
      </w:r>
    </w:p>
    <w:p w:rsidR="003E2534" w:rsidRPr="00A567AF" w:rsidRDefault="003E2534" w:rsidP="003E2534">
      <w:pPr>
        <w:keepNext/>
        <w:keepLines/>
        <w:spacing w:before="40"/>
        <w:outlineLvl w:val="3"/>
        <w:rPr>
          <w:rFonts w:eastAsiaTheme="majorEastAsia" w:cstheme="majorBidi"/>
          <w:b/>
          <w:iCs/>
          <w:sz w:val="32"/>
        </w:rPr>
      </w:pPr>
      <w:r w:rsidRPr="00A567AF">
        <w:rPr>
          <w:rFonts w:eastAsiaTheme="majorEastAsia" w:cstheme="majorBidi"/>
          <w:b/>
          <w:iCs/>
          <w:sz w:val="32"/>
        </w:rPr>
        <w:t xml:space="preserve">Queer theory is rooted in misogynist ideals- turns the k </w:t>
      </w:r>
    </w:p>
    <w:p w:rsidR="003E2534" w:rsidRPr="00A567AF" w:rsidRDefault="003E2534" w:rsidP="003E2534">
      <w:pPr>
        <w:rPr>
          <w:sz w:val="16"/>
          <w:szCs w:val="16"/>
        </w:rPr>
      </w:pPr>
      <w:r w:rsidRPr="00A567AF">
        <w:rPr>
          <w:rFonts w:ascii="Times New Roman" w:hAnsi="Times New Roman"/>
          <w:b/>
          <w:sz w:val="24"/>
        </w:rPr>
        <w:t>Render 6</w:t>
      </w:r>
      <w:r w:rsidRPr="00A567AF">
        <w:t xml:space="preserve">   </w:t>
      </w:r>
      <w:r w:rsidRPr="00A567AF">
        <w:rPr>
          <w:sz w:val="16"/>
          <w:szCs w:val="16"/>
        </w:rPr>
        <w:t>[Meredith, Practicing Attorney, Washington, D.C, “MISOGYNY, ANDROGYNY, AND SEXUAL HARASSMENT: SEX DISCRIMINATION IN A GENDER-DECONSTRUCTED WORLD,” http://digitalcommons.law.umaryland.edu/cgi/viewcontent.cgi?article=1213&amp;context=fac_pubs]</w:t>
      </w:r>
    </w:p>
    <w:p w:rsidR="003E2534" w:rsidRPr="00A567AF" w:rsidRDefault="003E2534" w:rsidP="003E2534">
      <w:pPr>
        <w:rPr>
          <w:u w:val="single"/>
        </w:rPr>
      </w:pPr>
      <w:r w:rsidRPr="00A567AF">
        <w:t>It makes intuitive sense that gender deconstruction should be of particular import in the queer paradigm.</w:t>
      </w:r>
      <w:r w:rsidRPr="00A567AF">
        <w:rPr>
          <w:b/>
          <w:u w:val="single"/>
        </w:rPr>
        <w:t>67 The idea that gendered birth-sex expectations are oppressive and socially constructed has obvious implications for queer individuals</w:t>
      </w:r>
      <w:r w:rsidRPr="00A567AF">
        <w:t xml:space="preserve">.68 Also, unlike the dominant (non-queer) paradigm, </w:t>
      </w:r>
      <w:r w:rsidRPr="00A567AF">
        <w:rPr>
          <w:u w:val="single"/>
        </w:rPr>
        <w:t>in the queer paradigm, gender roles operate as an oppressive force against both genders</w:t>
      </w:r>
      <w:r w:rsidRPr="00A567AF">
        <w:t xml:space="preserve">. Consequently, one might think that the queer theory gender deconstruction paradigm would have adopted a model that disaggregated femininity from birth-sex, but which equally valued both feminine and non-feminine expression in either men or women. However, it is interesting to consider the extent to which a non-hierarchical approach, which would seem to flow so naturally from the queer paradigm, has not been realized, at least anecdotally, in the queer community.69 What appears to have happened instead is that </w:t>
      </w:r>
      <w:r w:rsidRPr="00A567AF">
        <w:rPr>
          <w:highlight w:val="cyan"/>
          <w:u w:val="single"/>
        </w:rPr>
        <w:t>the queer paradigm has adopted a model of androcentric-ideal that is surprisingly more entrenched and more misogynist</w:t>
      </w:r>
      <w:r w:rsidRPr="00A567AF">
        <w:rPr>
          <w:u w:val="single"/>
        </w:rPr>
        <w:t xml:space="preserve"> in the most traditional sense of misogyny (i.e., attributing </w:t>
      </w:r>
      <w:r w:rsidRPr="00A567AF">
        <w:rPr>
          <w:highlight w:val="cyan"/>
          <w:u w:val="single"/>
        </w:rPr>
        <w:t>subordinating stereotypes to feminine qualities and expressions</w:t>
      </w:r>
      <w:r w:rsidRPr="00A567AF">
        <w:t xml:space="preserve">) than anything found in non-queer culture.70 This seemingly bizarre result could potentially be explained in a few ways. One possible explanation involves what many have observed as the increased stake that a subordinated group has in retaining or accessing relative privilege.72 In the queer context, </w:t>
      </w:r>
      <w:r w:rsidRPr="00A567AF">
        <w:rPr>
          <w:u w:val="single"/>
        </w:rPr>
        <w:t xml:space="preserve">queer men may have </w:t>
      </w:r>
      <w:r w:rsidRPr="00A567AF">
        <w:rPr>
          <w:highlight w:val="cyan"/>
          <w:u w:val="single"/>
        </w:rPr>
        <w:t>an increased stake in retaining male privilege because they are otherwise subordinated in the dominant paradigm</w:t>
      </w:r>
      <w:r w:rsidRPr="00A567AF">
        <w:rPr>
          <w:u w:val="single"/>
        </w:rPr>
        <w:t>.</w:t>
      </w:r>
      <w:r w:rsidRPr="00A567AF">
        <w:t xml:space="preserve"> Similarly, queer-identiªed women may have an increased stake—as compared to non-queer-identiªed women—in accessing male privilege because they, too, are otherwise particularly subordinated in the dominant paradigm.73 </w:t>
      </w:r>
      <w:r w:rsidRPr="00A567AF">
        <w:rPr>
          <w:highlight w:val="cyan"/>
          <w:u w:val="single"/>
        </w:rPr>
        <w:t>As a result of this increased need to retain or access male privilege, dissociation from and devaluing of femininity becomes more important in the queer paradigm than in the non-queer paradigm.</w:t>
      </w:r>
      <w:r w:rsidRPr="00A567AF">
        <w:rPr>
          <w:u w:val="single"/>
        </w:rPr>
        <w:t xml:space="preserve"> </w:t>
      </w:r>
    </w:p>
    <w:p w:rsidR="003E2534" w:rsidRPr="00A567AF" w:rsidRDefault="003E2534" w:rsidP="003E2534"/>
    <w:p w:rsidR="003E2534" w:rsidRPr="00A567AF" w:rsidRDefault="003E2534" w:rsidP="003E2534">
      <w:pPr>
        <w:rPr>
          <w:rFonts w:eastAsia="Times New Roman"/>
          <w:b/>
          <w:sz w:val="24"/>
          <w:szCs w:val="20"/>
        </w:rPr>
      </w:pPr>
      <w:r w:rsidRPr="00A567AF">
        <w:rPr>
          <w:rFonts w:eastAsia="Times New Roman"/>
          <w:b/>
          <w:sz w:val="24"/>
          <w:szCs w:val="20"/>
        </w:rPr>
        <w:t xml:space="preserve">Alt </w:t>
      </w:r>
      <w:r w:rsidRPr="00A567AF">
        <w:rPr>
          <w:rFonts w:eastAsiaTheme="majorEastAsia" w:cstheme="majorBidi"/>
          <w:b/>
          <w:iCs/>
          <w:sz w:val="26"/>
        </w:rPr>
        <w:t>doesn’t solve- Their recognition of heterosexuality as normative reinforces its hegemonic control</w:t>
      </w:r>
      <w:r w:rsidRPr="00A567AF">
        <w:rPr>
          <w:rFonts w:eastAsia="Times New Roman"/>
          <w:b/>
          <w:sz w:val="24"/>
          <w:szCs w:val="20"/>
        </w:rPr>
        <w:t xml:space="preserve"> </w:t>
      </w:r>
    </w:p>
    <w:p w:rsidR="003E2534" w:rsidRPr="00A567AF" w:rsidRDefault="003E2534" w:rsidP="003E2534">
      <w:r w:rsidRPr="00A567AF">
        <w:rPr>
          <w:rFonts w:ascii="Times New Roman" w:hAnsi="Times New Roman"/>
          <w:b/>
          <w:sz w:val="24"/>
        </w:rPr>
        <w:t xml:space="preserve">Goodloe 94 </w:t>
      </w:r>
      <w:r w:rsidRPr="00A567AF">
        <w:t xml:space="preserve">[Amy, </w:t>
      </w:r>
      <w:hyperlink r:id="rId7" w:history="1">
        <w:r w:rsidRPr="00A567AF">
          <w:t>University of Colorado</w:t>
        </w:r>
      </w:hyperlink>
      <w:r w:rsidRPr="00A567AF">
        <w:t xml:space="preserve"> Faculty Member, </w:t>
      </w:r>
      <w:hyperlink r:id="rId8" w:history="1">
        <w:r w:rsidRPr="00A567AF">
          <w:t>Program for Writing and Rhetoric</w:t>
        </w:r>
      </w:hyperlink>
      <w:r w:rsidRPr="00A567AF">
        <w:t>, “Lesbian-Feminism and Queer Theory:  Another "Battle of the Sexes"?,” http://www.lesbian.org/essays/lesfem-qtheory.html ]ADS</w:t>
      </w:r>
    </w:p>
    <w:p w:rsidR="003E2534" w:rsidRPr="00A567AF" w:rsidRDefault="003E2534" w:rsidP="003E2534"/>
    <w:p w:rsidR="003E2534" w:rsidRPr="00A567AF" w:rsidRDefault="003E2534" w:rsidP="003E2534">
      <w:pPr>
        <w:rPr>
          <w:u w:val="single"/>
        </w:rPr>
      </w:pPr>
      <w:r w:rsidRPr="00A567AF">
        <w:t xml:space="preserve">Jeffreys also criticizes the tendency of </w:t>
      </w:r>
      <w:r w:rsidRPr="00A567AF">
        <w:rPr>
          <w:b/>
          <w:u w:val="single"/>
        </w:rPr>
        <w:t>queer politics</w:t>
      </w:r>
      <w:r w:rsidRPr="00A567AF">
        <w:t xml:space="preserve"> to "[accept] and [celebrate] the minority status of homosexuality." This, she believes, </w:t>
      </w:r>
      <w:r w:rsidRPr="00A567AF">
        <w:rPr>
          <w:b/>
          <w:u w:val="single"/>
        </w:rPr>
        <w:t>is a politics</w:t>
      </w:r>
      <w:r w:rsidRPr="00A567AF">
        <w:t xml:space="preserve"> "which is </w:t>
      </w:r>
      <w:r w:rsidRPr="00A567AF">
        <w:rPr>
          <w:b/>
          <w:u w:val="single"/>
        </w:rPr>
        <w:t>in contradiction to lesbian feminism"</w:t>
      </w:r>
      <w:r w:rsidRPr="00A567AF">
        <w:t xml:space="preserve"> (469) </w:t>
      </w:r>
      <w:r w:rsidRPr="00A567AF">
        <w:rPr>
          <w:b/>
          <w:u w:val="single"/>
        </w:rPr>
        <w:t>because of its insistence on a stable, coherent albeit counter-normative identity</w:t>
      </w:r>
      <w:r w:rsidRPr="00A567AF">
        <w:t xml:space="preserve">. She continues: </w:t>
      </w:r>
      <w:r w:rsidRPr="00A567AF">
        <w:rPr>
          <w:rFonts w:ascii="Franklin Gothic Heavy" w:hAnsi="Franklin Gothic Heavy"/>
          <w:iCs/>
          <w:u w:val="single"/>
        </w:rPr>
        <w:t xml:space="preserve">One </w:t>
      </w:r>
      <w:r w:rsidRPr="00A567AF">
        <w:rPr>
          <w:u w:val="single"/>
        </w:rPr>
        <w:t>of t</w:t>
      </w:r>
      <w:r w:rsidRPr="00A567AF">
        <w:rPr>
          <w:highlight w:val="cyan"/>
          <w:u w:val="single"/>
        </w:rPr>
        <w:t>he</w:t>
      </w:r>
      <w:r w:rsidRPr="00A567AF">
        <w:rPr>
          <w:u w:val="single"/>
        </w:rPr>
        <w:t xml:space="preserve"> </w:t>
      </w:r>
      <w:r w:rsidRPr="00A567AF">
        <w:rPr>
          <w:highlight w:val="cyan"/>
          <w:u w:val="single"/>
        </w:rPr>
        <w:t>supposedly progressive things about the word "queer" -- its open and defiant stance against heteronormativit</w:t>
      </w:r>
      <w:r w:rsidRPr="00A567AF">
        <w:rPr>
          <w:u w:val="single"/>
        </w:rPr>
        <w:t xml:space="preserve">y -- is, to critics like Jeffreys, precisely </w:t>
      </w:r>
      <w:r w:rsidRPr="00A567AF">
        <w:rPr>
          <w:highlight w:val="cyan"/>
          <w:u w:val="single"/>
        </w:rPr>
        <w:t>its greatest weakness</w:t>
      </w:r>
      <w:r w:rsidRPr="00A567AF">
        <w:rPr>
          <w:u w:val="single"/>
        </w:rPr>
        <w:t xml:space="preserve">, since </w:t>
      </w:r>
      <w:r w:rsidRPr="00A567AF">
        <w:rPr>
          <w:highlight w:val="cyan"/>
          <w:u w:val="single"/>
        </w:rPr>
        <w:t>it presupposes the naturalness of that which it is supposed to be in opposition against,</w:t>
      </w:r>
      <w:r w:rsidRPr="00A567AF">
        <w:rPr>
          <w:u w:val="single"/>
        </w:rPr>
        <w:t xml:space="preserve"> and lesbian feminism has long insisted that </w:t>
      </w:r>
      <w:r w:rsidRPr="00A567AF">
        <w:rPr>
          <w:highlight w:val="cyan"/>
          <w:u w:val="single"/>
        </w:rPr>
        <w:t>no system of sexuality is natural</w:t>
      </w:r>
      <w:r w:rsidRPr="00A567AF">
        <w:rPr>
          <w:u w:val="single"/>
        </w:rPr>
        <w:t xml:space="preserve">. Failing to see this fundamental insight of lesbian feminism, </w:t>
      </w:r>
      <w:r w:rsidRPr="00A567AF">
        <w:rPr>
          <w:highlight w:val="cyan"/>
          <w:u w:val="single"/>
        </w:rPr>
        <w:t>queer theorists are unable to account the total hegemony institutionalized heterosexuality has over all human interactions</w:t>
      </w:r>
      <w:r w:rsidRPr="00A567AF">
        <w:rPr>
          <w:u w:val="single"/>
        </w:rPr>
        <w:t xml:space="preserve">, ranging from the regulation of marriage and reproduction to a whole host of seemingly unrelated restrictions </w:t>
      </w:r>
      <w:r w:rsidRPr="00A567AF">
        <w:rPr>
          <w:highlight w:val="cyan"/>
          <w:u w:val="single"/>
        </w:rPr>
        <w:t>which prevent the self-identified queer from being free.</w:t>
      </w:r>
      <w:r w:rsidRPr="00A567AF">
        <w:rPr>
          <w:u w:val="single"/>
        </w:rPr>
        <w:t xml:space="preserve">  </w:t>
      </w:r>
    </w:p>
    <w:p w:rsidR="003E2534" w:rsidRPr="00A567AF" w:rsidRDefault="003E2534" w:rsidP="003E2534">
      <w:pPr>
        <w:keepNext/>
        <w:keepLines/>
        <w:spacing w:before="40"/>
        <w:outlineLvl w:val="3"/>
        <w:rPr>
          <w:rFonts w:eastAsiaTheme="majorEastAsia" w:cstheme="majorBidi"/>
          <w:b/>
          <w:iCs/>
          <w:sz w:val="32"/>
        </w:rPr>
      </w:pPr>
      <w:r w:rsidRPr="00A567AF">
        <w:rPr>
          <w:rFonts w:eastAsiaTheme="majorEastAsia" w:cstheme="majorBidi"/>
          <w:b/>
          <w:iCs/>
          <w:sz w:val="32"/>
        </w:rPr>
        <w:t xml:space="preserve">Focusing on undermining the heterosexist ideology re-entrenches the binary structure of sex itself </w:t>
      </w:r>
    </w:p>
    <w:p w:rsidR="003E2534" w:rsidRPr="00A567AF" w:rsidRDefault="003E2534" w:rsidP="003E2534">
      <w:pPr>
        <w:rPr>
          <w:sz w:val="16"/>
        </w:rPr>
      </w:pPr>
      <w:r w:rsidRPr="00A567AF">
        <w:rPr>
          <w:color w:val="000000"/>
          <w:sz w:val="16"/>
          <w:szCs w:val="20"/>
          <w:shd w:val="clear" w:color="auto" w:fill="FFFFFF"/>
        </w:rPr>
        <w:t>Cindy </w:t>
      </w:r>
      <w:r w:rsidRPr="00A567AF">
        <w:rPr>
          <w:b/>
          <w:bCs/>
        </w:rPr>
        <w:t>Patton</w:t>
      </w:r>
      <w:r w:rsidRPr="00A567AF">
        <w:rPr>
          <w:color w:val="000000"/>
          <w:sz w:val="16"/>
          <w:szCs w:val="20"/>
          <w:shd w:val="clear" w:color="auto" w:fill="FFFFFF"/>
        </w:rPr>
        <w:t>, Asst. Professor at Temple University, </w:t>
      </w:r>
      <w:r w:rsidRPr="00A567AF">
        <w:rPr>
          <w:b/>
          <w:bCs/>
          <w:color w:val="000000"/>
          <w:sz w:val="16"/>
          <w:shd w:val="clear" w:color="auto" w:fill="FFFFFF"/>
        </w:rPr>
        <w:t>19</w:t>
      </w:r>
      <w:r w:rsidRPr="00A567AF">
        <w:rPr>
          <w:b/>
          <w:bCs/>
        </w:rPr>
        <w:t>95</w:t>
      </w:r>
      <w:r w:rsidRPr="00A567AF">
        <w:rPr>
          <w:color w:val="000000"/>
          <w:sz w:val="16"/>
          <w:szCs w:val="20"/>
          <w:shd w:val="clear" w:color="auto" w:fill="FFFFFF"/>
        </w:rPr>
        <w:t> (Performativity and Performance, pg 179-180, ed. Andrew Parker and Eve Kosofsky Sedgwick)</w:t>
      </w:r>
      <w:r w:rsidRPr="00A567AF">
        <w:rPr>
          <w:color w:val="000000"/>
          <w:sz w:val="16"/>
          <w:szCs w:val="20"/>
        </w:rPr>
        <w:br/>
      </w:r>
      <w:r w:rsidRPr="00A567AF">
        <w:rPr>
          <w:color w:val="000000"/>
          <w:sz w:val="16"/>
          <w:szCs w:val="20"/>
        </w:rPr>
        <w:br/>
      </w:r>
      <w:r w:rsidRPr="00A567AF">
        <w:rPr>
          <w:u w:val="single"/>
        </w:rPr>
        <w:t xml:space="preserve">We have, I now believe, pressed too hard on the homophobic core, or at least </w:t>
      </w:r>
      <w:r w:rsidRPr="00A567AF">
        <w:rPr>
          <w:highlight w:val="cyan"/>
          <w:u w:val="single"/>
        </w:rPr>
        <w:t>understood the constitution of a “self” through reverse-discourse in too unified a manner,</w:t>
      </w:r>
      <w:r w:rsidRPr="00A567AF">
        <w:rPr>
          <w:u w:val="single"/>
        </w:rPr>
        <w:t xml:space="preserve"> </w:t>
      </w:r>
      <w:r w:rsidRPr="00A567AF">
        <w:rPr>
          <w:highlight w:val="cyan"/>
          <w:u w:val="single"/>
        </w:rPr>
        <w:t>a manner that insists</w:t>
      </w:r>
      <w:r w:rsidRPr="00A567AF">
        <w:rPr>
          <w:u w:val="single"/>
        </w:rPr>
        <w:t xml:space="preserve"> too </w:t>
      </w:r>
      <w:r w:rsidRPr="00A567AF">
        <w:rPr>
          <w:highlight w:val="cyan"/>
          <w:u w:val="single"/>
        </w:rPr>
        <w:t>strongly on the bipolar structure of subject-constitution</w:t>
      </w:r>
      <w:r w:rsidRPr="00A567AF">
        <w:rPr>
          <w:u w:val="single"/>
        </w:rPr>
        <w:t xml:space="preserve"> that is required within the self-other model. Surely </w:t>
      </w:r>
      <w:r w:rsidRPr="00A567AF">
        <w:rPr>
          <w:highlight w:val="cyan"/>
          <w:u w:val="single"/>
        </w:rPr>
        <w:t>these figural “Others” must operate quite differently in different regimes</w:t>
      </w:r>
      <w:r w:rsidRPr="00A567AF">
        <w:rPr>
          <w:u w:val="single"/>
        </w:rPr>
        <w:t>, sometimes simply in relation to a unifiable “Self”</w:t>
      </w:r>
      <w:r w:rsidRPr="00A567AF">
        <w:rPr>
          <w:color w:val="000000"/>
          <w:sz w:val="16"/>
          <w:szCs w:val="20"/>
          <w:shd w:val="clear" w:color="auto" w:fill="FFFFFF"/>
        </w:rPr>
        <w:t xml:space="preserve"> (whether individual or writ larger as class or nation), but in other cases as the multiply other “Other” in relation to many competing or autonomous sites of knowledge claims. </w:t>
      </w:r>
      <w:r w:rsidRPr="00A567AF">
        <w:rPr>
          <w:sz w:val="20"/>
          <w:szCs w:val="20"/>
          <w:highlight w:val="cyan"/>
          <w:u w:val="single"/>
        </w:rPr>
        <w:t>The “homosexual”</w:t>
      </w:r>
      <w:r w:rsidRPr="00A567AF">
        <w:rPr>
          <w:sz w:val="20"/>
          <w:szCs w:val="20"/>
          <w:u w:val="single"/>
        </w:rPr>
        <w:t xml:space="preserve"> of AIDS discourse, w</w:t>
      </w:r>
      <w:r w:rsidRPr="00A567AF">
        <w:rPr>
          <w:sz w:val="20"/>
          <w:szCs w:val="20"/>
          <w:highlight w:val="cyan"/>
          <w:u w:val="single"/>
        </w:rPr>
        <w:t>hile</w:t>
      </w:r>
      <w:r w:rsidRPr="00A567AF">
        <w:rPr>
          <w:sz w:val="20"/>
          <w:szCs w:val="20"/>
          <w:u w:val="single"/>
        </w:rPr>
        <w:t xml:space="preserve"> palpably </w:t>
      </w:r>
      <w:r w:rsidRPr="00A567AF">
        <w:rPr>
          <w:sz w:val="20"/>
          <w:szCs w:val="20"/>
          <w:highlight w:val="cyan"/>
          <w:u w:val="single"/>
        </w:rPr>
        <w:t>still the central figure, is a different “other” from “heterosexual,” “hemophiliac,” or “woman,” not to mention from “doctor,” “nation,” or “African</w:t>
      </w:r>
      <w:r w:rsidRPr="00A567AF">
        <w:rPr>
          <w:sz w:val="20"/>
          <w:szCs w:val="20"/>
          <w:u w:val="single"/>
        </w:rPr>
        <w:t xml:space="preserve">.” If </w:t>
      </w:r>
      <w:r w:rsidRPr="00A567AF">
        <w:rPr>
          <w:sz w:val="20"/>
          <w:szCs w:val="20"/>
          <w:highlight w:val="cyan"/>
          <w:u w:val="single"/>
        </w:rPr>
        <w:t>it is relatively easy</w:t>
      </w:r>
      <w:r w:rsidRPr="00A567AF">
        <w:rPr>
          <w:sz w:val="20"/>
          <w:szCs w:val="20"/>
          <w:u w:val="single"/>
        </w:rPr>
        <w:t xml:space="preserve">, through concepts like stigma, </w:t>
      </w:r>
      <w:r w:rsidRPr="00A567AF">
        <w:rPr>
          <w:sz w:val="20"/>
          <w:szCs w:val="20"/>
          <w:highlight w:val="cyan"/>
          <w:u w:val="single"/>
        </w:rPr>
        <w:t>to correlate a range of marginalized in similarly antipodal positions</w:t>
      </w:r>
      <w:r w:rsidRPr="00A567AF">
        <w:rPr>
          <w:sz w:val="20"/>
          <w:szCs w:val="20"/>
          <w:u w:val="single"/>
        </w:rPr>
        <w:t xml:space="preserve"> to the idea of a codifying center (“self” writ large), </w:t>
      </w:r>
      <w:r w:rsidRPr="00A567AF">
        <w:rPr>
          <w:sz w:val="20"/>
          <w:szCs w:val="20"/>
          <w:highlight w:val="cyan"/>
          <w:u w:val="single"/>
        </w:rPr>
        <w:t>this does not mean they are in the same place, subjected to the same discursive and institutional tyrannies</w:t>
      </w:r>
      <w:r w:rsidRPr="00A567AF">
        <w:rPr>
          <w:sz w:val="20"/>
          <w:szCs w:val="20"/>
          <w:u w:val="single"/>
        </w:rPr>
        <w:t xml:space="preserve">. And </w:t>
      </w:r>
      <w:r w:rsidRPr="00A567AF">
        <w:rPr>
          <w:sz w:val="20"/>
          <w:szCs w:val="20"/>
          <w:highlight w:val="cyan"/>
          <w:u w:val="single"/>
        </w:rPr>
        <w:t>it is extremely hazardous to assume</w:t>
      </w:r>
      <w:r w:rsidRPr="00A567AF">
        <w:rPr>
          <w:sz w:val="20"/>
          <w:szCs w:val="20"/>
          <w:u w:val="single"/>
        </w:rPr>
        <w:t xml:space="preserve"> that the range of “selfs” which multiple notions of “other” inflect </w:t>
      </w:r>
      <w:r w:rsidRPr="00A567AF">
        <w:rPr>
          <w:sz w:val="20"/>
          <w:szCs w:val="20"/>
          <w:highlight w:val="cyan"/>
          <w:u w:val="single"/>
        </w:rPr>
        <w:t>are</w:t>
      </w:r>
      <w:r w:rsidRPr="00A567AF">
        <w:rPr>
          <w:sz w:val="20"/>
          <w:szCs w:val="20"/>
          <w:u w:val="single"/>
        </w:rPr>
        <w:t xml:space="preserve">, in fact, </w:t>
      </w:r>
      <w:r w:rsidRPr="00A567AF">
        <w:rPr>
          <w:sz w:val="20"/>
          <w:szCs w:val="20"/>
          <w:highlight w:val="cyan"/>
          <w:u w:val="single"/>
        </w:rPr>
        <w:t>constitutive of a single, dominating system</w:t>
      </w:r>
      <w:r w:rsidRPr="00A567AF">
        <w:rPr>
          <w:sz w:val="20"/>
          <w:szCs w:val="20"/>
          <w:u w:val="single"/>
        </w:rPr>
        <w:t>.</w:t>
      </w:r>
      <w:r w:rsidRPr="00A567AF">
        <w:rPr>
          <w:sz w:val="16"/>
        </w:rPr>
        <w:t xml:space="preserve"> It becomes difficult to see that space and time and the fate of those without the capacity to make specific, protective claims on their institutions are all linked through the idea of movement, if only because the body impinged upon may wish to save itself through flight.</w:t>
      </w:r>
    </w:p>
    <w:p w:rsidR="003E2534" w:rsidRPr="00A567AF" w:rsidRDefault="003E2534" w:rsidP="003E2534">
      <w:pPr>
        <w:rPr>
          <w:sz w:val="16"/>
        </w:rPr>
      </w:pPr>
    </w:p>
    <w:p w:rsidR="003E2534" w:rsidRPr="00A567AF" w:rsidRDefault="003E2534" w:rsidP="003E2534">
      <w:pPr>
        <w:rPr>
          <w:u w:val="single"/>
        </w:rPr>
      </w:pPr>
    </w:p>
    <w:p w:rsidR="003E2534" w:rsidRPr="00FF6E9E" w:rsidRDefault="003E2534" w:rsidP="003E2534"/>
    <w:p w:rsidR="003E2534" w:rsidRPr="00B34D8A" w:rsidRDefault="003E2534" w:rsidP="003E2534">
      <w:pPr>
        <w:pStyle w:val="Heading3"/>
      </w:pPr>
      <w:r>
        <w:t xml:space="preserve">Turn- Increses oppression </w:t>
      </w:r>
    </w:p>
    <w:p w:rsidR="003E2534" w:rsidRPr="00B34D8A" w:rsidRDefault="003E2534" w:rsidP="003E2534">
      <w:pPr>
        <w:pStyle w:val="Heading4"/>
      </w:pPr>
      <w:r w:rsidRPr="00B34D8A">
        <w:t xml:space="preserve">Aff makes collective resistance to oppression impossible and reprivatizes queerness </w:t>
      </w:r>
    </w:p>
    <w:p w:rsidR="003E2534" w:rsidRPr="00B34D8A" w:rsidRDefault="003E2534" w:rsidP="003E2534">
      <w:r w:rsidRPr="00B34D8A">
        <w:rPr>
          <w:b/>
        </w:rPr>
        <w:t xml:space="preserve">Fox </w:t>
      </w:r>
      <w:r w:rsidRPr="00B34D8A">
        <w:t xml:space="preserve">(poet and writer) </w:t>
      </w:r>
      <w:r w:rsidRPr="00B34D8A">
        <w:rPr>
          <w:b/>
        </w:rPr>
        <w:t>7</w:t>
      </w:r>
      <w:r w:rsidRPr="00B34D8A">
        <w:t xml:space="preserve"> (Dominic, </w:t>
      </w:r>
      <w:hyperlink r:id="rId9" w:history="1">
        <w:r w:rsidRPr="00B34D8A">
          <w:t>Contingency, Irony and Solidarity</w:t>
        </w:r>
      </w:hyperlink>
      <w:r w:rsidRPr="00B34D8A">
        <w:t>, June 15th, http://codepoetics.com/poetix/?p=418)</w:t>
      </w:r>
    </w:p>
    <w:p w:rsidR="003E2534" w:rsidRDefault="003E2534" w:rsidP="003E2534">
      <w:r w:rsidRPr="00B34D8A">
        <w:rPr>
          <w:u w:val="single"/>
        </w:rPr>
        <w:t>The snare that</w:t>
      </w:r>
      <w:r w:rsidRPr="00B34D8A">
        <w:t xml:space="preserve"> I think </w:t>
      </w:r>
      <w:r w:rsidRPr="00B34D8A">
        <w:rPr>
          <w:u w:val="single"/>
        </w:rPr>
        <w:t>proves most damaging</w:t>
      </w:r>
      <w:r w:rsidRPr="00B34D8A">
        <w:t xml:space="preserve"> to </w:t>
      </w:r>
      <w:r w:rsidRPr="00B34D8A">
        <w:rPr>
          <w:rStyle w:val="Emphasis"/>
        </w:rPr>
        <w:t>No Future</w:t>
      </w:r>
      <w:r w:rsidRPr="00B34D8A">
        <w:t xml:space="preserve">’s thesis </w:t>
      </w:r>
      <w:r w:rsidRPr="00B34D8A">
        <w:rPr>
          <w:u w:val="single"/>
        </w:rPr>
        <w:t>is not in fact that of special pleading on behalf of “the queer”</w:t>
      </w:r>
      <w:r w:rsidRPr="00B34D8A">
        <w:t xml:space="preserve">, with all the attendant question-begging issues of identification that would entail, </w:t>
      </w:r>
      <w:r w:rsidRPr="00B34D8A">
        <w:rPr>
          <w:u w:val="single"/>
        </w:rPr>
        <w:t>but</w:t>
      </w:r>
      <w:r w:rsidRPr="00B34D8A">
        <w:t xml:space="preserve"> </w:t>
      </w:r>
      <w:r w:rsidRPr="00B34D8A">
        <w:rPr>
          <w:u w:val="single"/>
        </w:rPr>
        <w:t xml:space="preserve">that of emphasizing the particularity of the </w:t>
      </w:r>
      <w:r w:rsidRPr="00B34D8A">
        <w:rPr>
          <w:rStyle w:val="Emphasis"/>
        </w:rPr>
        <w:t>sinthome</w:t>
      </w:r>
      <w:r w:rsidRPr="00B34D8A">
        <w:rPr>
          <w:u w:val="single"/>
        </w:rPr>
        <w:t xml:space="preserve"> over its universality: </w:t>
      </w:r>
      <w:r w:rsidRPr="00B34D8A">
        <w:rPr>
          <w:b/>
          <w:u w:val="single"/>
        </w:rPr>
        <w:t>both are equally destructive of communal politics</w:t>
      </w:r>
      <w:r w:rsidRPr="00B34D8A">
        <w:t xml:space="preserve">, but it is in the latter that the aleatory trajectory of the affinitive comes into play. This, needless to say, remains to be worked out, but </w:t>
      </w:r>
      <w:r w:rsidRPr="00B34D8A">
        <w:rPr>
          <w:u w:val="single"/>
        </w:rPr>
        <w:t xml:space="preserve">the specific problem with </w:t>
      </w:r>
      <w:r w:rsidRPr="00B34D8A">
        <w:rPr>
          <w:b/>
          <w:u w:val="single"/>
        </w:rPr>
        <w:t xml:space="preserve">Edelman’s emphasis on particularity, primary narcissism and an essentially </w:t>
      </w:r>
      <w:r w:rsidRPr="00B34D8A">
        <w:rPr>
          <w:rStyle w:val="Emphasis"/>
          <w:b w:val="0"/>
        </w:rPr>
        <w:t>private</w:t>
      </w:r>
      <w:r w:rsidRPr="00B34D8A">
        <w:rPr>
          <w:b/>
          <w:u w:val="single"/>
        </w:rPr>
        <w:t xml:space="preserve"> communing</w:t>
      </w:r>
      <w:r w:rsidRPr="00B34D8A">
        <w:rPr>
          <w:u w:val="single"/>
        </w:rPr>
        <w:t xml:space="preserve"> with the real of the drives is that it reinvests precisely the psychiatric model of queerness as individual perversion and social disorder that the “queer event” sought to overturn</w:t>
      </w:r>
      <w:r w:rsidRPr="00B34D8A">
        <w:t xml:space="preserve">. </w:t>
      </w:r>
      <w:r w:rsidRPr="00B34D8A">
        <w:rPr>
          <w:u w:val="single"/>
        </w:rPr>
        <w:t xml:space="preserve">The urgent question remains that of the </w:t>
      </w:r>
      <w:r w:rsidRPr="00B34D8A">
        <w:rPr>
          <w:rStyle w:val="Emphasis"/>
        </w:rPr>
        <w:t>anabasis</w:t>
      </w:r>
      <w:r w:rsidRPr="00B34D8A">
        <w:rPr>
          <w:u w:val="single"/>
        </w:rPr>
        <w:t xml:space="preserve"> which might convoke a collective body – and with it a politics worthy of the name</w:t>
      </w:r>
      <w:r w:rsidRPr="00B34D8A">
        <w:t>.</w:t>
      </w:r>
    </w:p>
    <w:p w:rsidR="003E2534" w:rsidRPr="00A567AF" w:rsidRDefault="003E2534" w:rsidP="003E2534">
      <w:pPr>
        <w:pStyle w:val="Heading3"/>
      </w:pPr>
      <w:r>
        <w:t xml:space="preserve">Racism </w:t>
      </w:r>
    </w:p>
    <w:p w:rsidR="003E2534" w:rsidRPr="00A567AF" w:rsidRDefault="003E2534" w:rsidP="003E2534">
      <w:pPr>
        <w:keepNext/>
        <w:keepLines/>
        <w:spacing w:before="40"/>
        <w:outlineLvl w:val="3"/>
        <w:rPr>
          <w:rFonts w:eastAsiaTheme="majorEastAsia" w:cstheme="majorBidi"/>
          <w:b/>
          <w:iCs/>
          <w:sz w:val="32"/>
        </w:rPr>
      </w:pPr>
      <w:r w:rsidRPr="00A567AF">
        <w:rPr>
          <w:rFonts w:eastAsiaTheme="majorEastAsia" w:cstheme="majorBidi"/>
          <w:b/>
          <w:iCs/>
          <w:sz w:val="32"/>
        </w:rPr>
        <w:t>Queer theory’s centralizing of sexuality white-washes the inability for racialized bodies to transcend their markings and express queer qualities</w:t>
      </w:r>
    </w:p>
    <w:p w:rsidR="003E2534" w:rsidRPr="00A567AF" w:rsidRDefault="003E2534" w:rsidP="003E2534">
      <w:r w:rsidRPr="00A567AF">
        <w:rPr>
          <w:b/>
          <w:bCs/>
        </w:rPr>
        <w:t>Barnard 2008</w:t>
      </w:r>
      <w:r w:rsidRPr="00A567AF">
        <w:t xml:space="preserve"> (Ian, PhD in English, “Queer Race: Cultural Interventions in the Racial Politics of Queer Theory”, p. 15-16) //AMM</w:t>
      </w:r>
    </w:p>
    <w:p w:rsidR="003E2534" w:rsidRDefault="003E2534" w:rsidP="003E2534">
      <w:pPr>
        <w:jc w:val="both"/>
        <w:rPr>
          <w:u w:val="single"/>
        </w:rPr>
      </w:pPr>
      <w:r w:rsidRPr="00A567AF">
        <w:rPr>
          <w:highlight w:val="yellow"/>
          <w:u w:val="single"/>
        </w:rPr>
        <w:t>Many of the complaints against Queer Nation</w:t>
      </w:r>
      <w:r w:rsidRPr="00A567AF">
        <w:rPr>
          <w:u w:val="single"/>
        </w:rPr>
        <w:t xml:space="preserve"> </w:t>
      </w:r>
      <w:r w:rsidRPr="00A567AF">
        <w:rPr>
          <w:sz w:val="16"/>
        </w:rPr>
        <w:t xml:space="preserve">in (lie wake of its demise in the mid- 1990s certainly </w:t>
      </w:r>
      <w:r w:rsidRPr="00A567AF">
        <w:rPr>
          <w:highlight w:val="yellow"/>
          <w:u w:val="single"/>
        </w:rPr>
        <w:t>suggest that despite its other queer enactments, Queer Nation was from its inception, or rapidly became, very much a white nation</w:t>
      </w:r>
      <w:r w:rsidRPr="00A567AF">
        <w:rPr>
          <w:sz w:val="16"/>
        </w:rPr>
        <w:t xml:space="preserve"> (and, some would further argue, a male nation</w:t>
      </w:r>
      <w:r w:rsidRPr="00A567AF">
        <w:rPr>
          <w:u w:val="single"/>
        </w:rPr>
        <w:t>). Thus while it is true that the appellation "queer" might invoke a multiple, shifting, and anti-identical logic of interested association that contests reify- ing and monolithic expositions of sexual identity, its actual political trajectory is un- predictable</w:t>
      </w:r>
      <w:r w:rsidRPr="00A567AF">
        <w:rPr>
          <w:sz w:val="16"/>
        </w:rPr>
        <w:t xml:space="preserve">, </w:t>
      </w:r>
      <w:r w:rsidRPr="00A567AF">
        <w:rPr>
          <w:u w:val="single"/>
        </w:rPr>
        <w:t>and it can easily slip into the habits that I have charted some queer theory falling into when, in particular, white queer theorists reproduce histories and archaeol- ogies that centralize white experiences of gayness and lesbianness</w:t>
      </w:r>
      <w:r w:rsidRPr="00A567AF">
        <w:rPr>
          <w:sz w:val="16"/>
        </w:rPr>
        <w:t>: as Anzaldua says "Their theories limit the ways we think about being queer"40 Contrarily, as queer continues to take up the challenge of describing multiply in- scribed subjects</w:t>
      </w:r>
      <w:r w:rsidRPr="00A567AF">
        <w:rPr>
          <w:u w:val="single"/>
        </w:rPr>
        <w:t>, it faces the possibility of diluting its antihomophobic critique</w:t>
      </w:r>
      <w:r w:rsidRPr="00A567AF">
        <w:rPr>
          <w:sz w:val="16"/>
        </w:rPr>
        <w:t xml:space="preserve">. </w:t>
      </w:r>
      <w:r w:rsidRPr="00A567AF">
        <w:rPr>
          <w:u w:val="single"/>
        </w:rPr>
        <w:t>Despite the denotative potential of queer to apply to anything that strays from the norm, its historical legacy and current usage sutures it lesbian and gay sexualities, and, to a lesser extent, to bisexual and transgender subjectivities</w:t>
      </w:r>
      <w:r w:rsidRPr="00A567AF">
        <w:rPr>
          <w:sz w:val="16"/>
        </w:rPr>
        <w:t xml:space="preserve">. As queer is currently used by queer theorists, </w:t>
      </w:r>
      <w:r w:rsidRPr="00A567AF">
        <w:rPr>
          <w:highlight w:val="yellow"/>
          <w:u w:val="single"/>
        </w:rPr>
        <w:t>it almost without fail refers to sexuality</w:t>
      </w:r>
      <w:r w:rsidRPr="00A567AF">
        <w:rPr>
          <w:sz w:val="16"/>
          <w:highlight w:val="yellow"/>
        </w:rPr>
        <w:t xml:space="preserve">;41 </w:t>
      </w:r>
      <w:r w:rsidRPr="00A567AF">
        <w:rPr>
          <w:highlight w:val="yellow"/>
          <w:u w:val="single"/>
        </w:rPr>
        <w:t>this very privileging of sex, sexuality, and sexual identity as axis of analysis means also that its model subjects are assumed to be white, since, as I have suggested, in a society structured around race and racism at every level it is only white queer</w:t>
      </w:r>
      <w:r w:rsidRPr="00A567AF">
        <w:rPr>
          <w:sz w:val="16"/>
          <w:highlight w:val="yellow"/>
        </w:rPr>
        <w:t>s</w:t>
      </w:r>
      <w:r w:rsidRPr="00A567AF">
        <w:rPr>
          <w:sz w:val="16"/>
        </w:rPr>
        <w:t xml:space="preserve"> (and white people in general) </w:t>
      </w:r>
      <w:r w:rsidRPr="00A567AF">
        <w:rPr>
          <w:u w:val="single"/>
        </w:rPr>
        <w:t>who can have the luxury of not naming race, of not naming their own race</w:t>
      </w:r>
      <w:r w:rsidRPr="00A567AF">
        <w:rPr>
          <w:sz w:val="16"/>
        </w:rPr>
        <w:t xml:space="preserve">. </w:t>
      </w:r>
      <w:r w:rsidRPr="00A567AF">
        <w:rPr>
          <w:u w:val="single"/>
        </w:rPr>
        <w:t>On the other hand, if queer is made to signify, race, as much as sexuality, is its potential as a tool for antihomophobic analysis not marginalized and erased in its subsumption under or alternation with other analytic categories?</w:t>
      </w:r>
      <w:r w:rsidRPr="00A567AF">
        <w:rPr>
          <w:sz w:val="16"/>
        </w:rPr>
        <w:t xml:space="preserve"> Homophobic leftists in the iy6os who didn't openly ridicule lesbians biscxuals gay men, and transgendered people </w:t>
      </w:r>
      <w:r w:rsidRPr="00A567AF">
        <w:rPr>
          <w:u w:val="single"/>
        </w:rPr>
        <w:t>trivialized queer concerns by relegating them to the realm of the personal or to the temporal space of later</w:t>
      </w:r>
      <w:r w:rsidRPr="00A567AF">
        <w:rPr>
          <w:sz w:val="16"/>
        </w:rPr>
        <w:t xml:space="preserve">, and most </w:t>
      </w:r>
      <w:r w:rsidRPr="00A567AF">
        <w:rPr>
          <w:u w:val="single"/>
        </w:rPr>
        <w:t>multiculturalists of today will usually refuse to include queer concerns in their monolithic multicul- tural paradigms doing so only when pressed to and usually by tokenizing and ghettoi:ing these concerns by incorporating them under the much more important cultural classifi- cations of race, ethnicity, nationality, and even gender.</w:t>
      </w:r>
    </w:p>
    <w:p w:rsidR="003E2534" w:rsidRPr="00B34D8A" w:rsidRDefault="003E2534" w:rsidP="003E2534">
      <w:pPr>
        <w:pStyle w:val="Heading3"/>
      </w:pPr>
      <w:r>
        <w:t xml:space="preserve">NeoLib Good </w:t>
      </w:r>
    </w:p>
    <w:p w:rsidR="003E2534" w:rsidRPr="00B34D8A" w:rsidRDefault="003E2534" w:rsidP="003E2534">
      <w:pPr>
        <w:pStyle w:val="Heading4"/>
      </w:pPr>
      <w:r w:rsidRPr="00B34D8A">
        <w:t>Neoliberalism solves global poverty.</w:t>
      </w:r>
    </w:p>
    <w:p w:rsidR="003E2534" w:rsidRPr="00B34D8A" w:rsidRDefault="003E2534" w:rsidP="003E2534">
      <w:pPr>
        <w:rPr>
          <w:color w:val="000000"/>
          <w:sz w:val="16"/>
          <w:szCs w:val="20"/>
        </w:rPr>
      </w:pPr>
      <w:r w:rsidRPr="00B34D8A">
        <w:rPr>
          <w:b/>
          <w:sz w:val="24"/>
        </w:rPr>
        <w:t>Bandow 01</w:t>
      </w:r>
      <w:r w:rsidRPr="00B34D8A">
        <w:rPr>
          <w:b/>
        </w:rPr>
        <w:t xml:space="preserve"> </w:t>
      </w:r>
      <w:r w:rsidRPr="00B34D8A">
        <w:rPr>
          <w:color w:val="000000"/>
          <w:sz w:val="16"/>
          <w:szCs w:val="20"/>
        </w:rPr>
        <w:t xml:space="preserve">senior fellow at the CATO Institute [Doug Bandow, , March 25th, 2001 Globalization Serves the World's Poor, </w:t>
      </w:r>
      <w:hyperlink r:id="rId10" w:history="1">
        <w:r w:rsidRPr="00B34D8A">
          <w:rPr>
            <w:rStyle w:val="Hyperlink"/>
            <w:sz w:val="16"/>
            <w:szCs w:val="20"/>
          </w:rPr>
          <w:t>http://www.cato.org/dailys/04-25-01.html</w:t>
        </w:r>
      </w:hyperlink>
      <w:r w:rsidRPr="00B34D8A">
        <w:rPr>
          <w:color w:val="000000"/>
          <w:sz w:val="16"/>
          <w:szCs w:val="20"/>
        </w:rPr>
        <w:t>]</w:t>
      </w:r>
    </w:p>
    <w:p w:rsidR="003E2534" w:rsidRDefault="003E2534" w:rsidP="003E2534">
      <w:pPr>
        <w:rPr>
          <w:u w:val="single"/>
        </w:rPr>
      </w:pPr>
      <w:r w:rsidRPr="00B34D8A">
        <w:t xml:space="preserve">Indeed, the </w:t>
      </w:r>
      <w:r w:rsidRPr="00B34D8A">
        <w:rPr>
          <w:u w:val="single"/>
        </w:rPr>
        <w:t>problems of globalization must always be "compared to what</w:t>
      </w:r>
      <w:r w:rsidRPr="00B34D8A">
        <w:t xml:space="preserve">?" Yes, </w:t>
      </w:r>
      <w:r w:rsidRPr="00B34D8A">
        <w:rPr>
          <w:u w:val="single"/>
        </w:rPr>
        <w:t>factories pay low wages in Third World countries. But workers in them have neither the education nor the skills to be paid at First World levels</w:t>
      </w:r>
      <w:r w:rsidRPr="00B34D8A">
        <w:t xml:space="preserve">. Their </w:t>
      </w:r>
      <w:r w:rsidRPr="00B34D8A">
        <w:rPr>
          <w:u w:val="single"/>
        </w:rPr>
        <w:t>alternative is</w:t>
      </w:r>
      <w:r w:rsidRPr="00B34D8A">
        <w:t xml:space="preserve"> </w:t>
      </w:r>
      <w:r w:rsidRPr="00B34D8A">
        <w:rPr>
          <w:sz w:val="14"/>
          <w:szCs w:val="18"/>
        </w:rPr>
        <w:t>not a Western university education or Silicon Valley computer job, but an even</w:t>
      </w:r>
      <w:r w:rsidRPr="00B34D8A">
        <w:t xml:space="preserve"> </w:t>
      </w:r>
      <w:r w:rsidRPr="00B34D8A">
        <w:rPr>
          <w:u w:val="single"/>
        </w:rPr>
        <w:t>lower-paying job with a local firm or unemployment.</w:t>
      </w:r>
      <w:r w:rsidRPr="00B34D8A">
        <w:t xml:space="preserve"> The choice is clear: according to Edward Graham of the Institute of International Economics, in poor countries, </w:t>
      </w:r>
      <w:r w:rsidRPr="00B34D8A">
        <w:rPr>
          <w:u w:val="single"/>
        </w:rPr>
        <w:t>American multinationals pay foreign citizens an average of 8.5 times the per capita GDP. Overall, the process of globalization has been good for the poor.</w:t>
      </w:r>
      <w:r w:rsidRPr="00B34D8A">
        <w:t xml:space="preserve"> During the 1980s, advanced industrialized countries grew faster than developing states</w:t>
      </w:r>
      <w:r w:rsidRPr="00B34D8A">
        <w:rPr>
          <w:u w:val="single"/>
        </w:rPr>
        <w:t>. In the 1990s, as globalization accelerated, poor nations grew at 3.6 percent annually, twice that of their richer neighbors. Despite the illusion of left-wing activists that money falls from the sky, poverty has been the normal condition of humankind throughout most of history.</w:t>
      </w:r>
      <w:r w:rsidRPr="00B34D8A">
        <w:t xml:space="preserve"> As even Marx acknowledged, </w:t>
      </w:r>
      <w:r w:rsidRPr="00B34D8A">
        <w:rPr>
          <w:u w:val="single"/>
        </w:rPr>
        <w:t>capitalism is what eliminated the overwhelming poverty of the pre- industrial world. That remains the case today. Resource endowment, population level and density, foreign aid transfers, past colonial status none of these correlate with economic wealth. Only economic openness does.</w:t>
      </w:r>
      <w:r w:rsidRPr="00B34D8A">
        <w:t xml:space="preserve"> </w:t>
      </w:r>
      <w:r w:rsidRPr="00B34D8A">
        <w:rPr>
          <w:sz w:val="14"/>
          <w:szCs w:val="18"/>
        </w:rPr>
        <w:t>The latest volume of the Economic Freedom in the World Report, published by the Cato Institute and think tanks in 50 other countries, finds that economic liberty strongly correlates with economic achievement.</w:t>
      </w:r>
      <w:r w:rsidRPr="00B34D8A">
        <w:t xml:space="preserve"> </w:t>
      </w:r>
      <w:r w:rsidRPr="00B34D8A">
        <w:rPr>
          <w:u w:val="single"/>
        </w:rPr>
        <w:t>Policies that open economies strongly correlate with economic growth. By pulling countries into the international marketplace, globalization encourages market reforms. With them comes increased wealth.</w:t>
      </w:r>
    </w:p>
    <w:p w:rsidR="003E2534" w:rsidRPr="00B34D8A" w:rsidRDefault="003E2534" w:rsidP="003E2534">
      <w:pPr>
        <w:pStyle w:val="Heading3"/>
      </w:pPr>
      <w:r>
        <w:t xml:space="preserve">Impact Framing </w:t>
      </w:r>
    </w:p>
    <w:p w:rsidR="003E2534" w:rsidRPr="00B34D8A" w:rsidRDefault="003E2534" w:rsidP="003E2534">
      <w:pPr>
        <w:pStyle w:val="Heading4"/>
      </w:pPr>
      <w:r w:rsidRPr="00B34D8A">
        <w:t>Extinction outweighs structural violence</w:t>
      </w:r>
    </w:p>
    <w:p w:rsidR="003E2534" w:rsidRPr="00B34D8A" w:rsidRDefault="003E2534" w:rsidP="003E2534">
      <w:r w:rsidRPr="00B34D8A">
        <w:rPr>
          <w:rStyle w:val="Style13ptBold"/>
        </w:rPr>
        <w:t>Bostrum 12</w:t>
      </w:r>
      <w:r w:rsidRPr="00B34D8A">
        <w:t xml:space="preserve"> (Nick, Professor of Philosophy at Oxford, directs Oxford's Future of Humanity Institute and winner of the Gannon Award, Interview with Ross Andersen, correspondent at The Atlantic, 3/6, “We're Underestimating the Risk of Human Extinction”, </w:t>
      </w:r>
      <w:hyperlink r:id="rId11" w:history="1">
        <w:r w:rsidRPr="00B34D8A">
          <w:rPr>
            <w:rStyle w:val="Hyperlink"/>
          </w:rPr>
          <w:t>http://www.theatlantic.com/technology/archive/2012/03/were-underestimating-the-risk-of-human-extinction/253821/</w:t>
        </w:r>
      </w:hyperlink>
      <w:r w:rsidRPr="00B34D8A">
        <w:t>)</w:t>
      </w:r>
    </w:p>
    <w:p w:rsidR="003E2534" w:rsidRDefault="003E2534" w:rsidP="003E2534">
      <w:pPr>
        <w:rPr>
          <w:sz w:val="14"/>
        </w:rPr>
      </w:pPr>
      <w:r w:rsidRPr="00B34D8A">
        <w:rPr>
          <w:sz w:val="14"/>
        </w:rPr>
        <w:t>Bostrom, who directs Oxford's Future of Humanity Institute, has argued over the course of several papers that human</w:t>
      </w:r>
      <w:r w:rsidRPr="00B34D8A">
        <w:rPr>
          <w:rStyle w:val="StyleUnderline"/>
          <w:sz w:val="24"/>
        </w:rPr>
        <w:t xml:space="preserve"> extinction risks are </w:t>
      </w:r>
      <w:r w:rsidRPr="00B34D8A">
        <w:rPr>
          <w:sz w:val="14"/>
        </w:rPr>
        <w:t xml:space="preserve">poorly understood and, worse still, </w:t>
      </w:r>
      <w:r w:rsidRPr="00B34D8A">
        <w:rPr>
          <w:rStyle w:val="Emphasis"/>
          <w:sz w:val="24"/>
        </w:rPr>
        <w:t>severely underestimated by society</w:t>
      </w:r>
      <w:r w:rsidRPr="00B34D8A">
        <w:rPr>
          <w:sz w:val="14"/>
        </w:rPr>
        <w:t>. Some of these existential risks are fairly well known, especially the natural ones. But others are obscure or even exotic. Most worrying to Bostrom is the subset of existential risks that arise from human technology, a subset that he expects to grow in number and potency over the next century.</w:t>
      </w:r>
      <w:r w:rsidRPr="00B34D8A">
        <w:rPr>
          <w:sz w:val="12"/>
        </w:rPr>
        <w:t>¶</w:t>
      </w:r>
      <w:r w:rsidRPr="00B34D8A">
        <w:rPr>
          <w:sz w:val="14"/>
        </w:rPr>
        <w:t xml:space="preserve"> Despite his concerns about the risks posed to humans by technological progress, Bostrom is no luddite. In fact, he is a longtime advocate of transhumanism---the effort to improve the human condition, and even human nature itself, through technological means. In the long run he sees technology as a bridge, a bridge we humans must cross with great care, in order to reach new and better modes of being. In his work, Bostrom uses the tools of philosophy and mathematics, in particular probability theory, to try and determine how we as a species might achieve this safe passage. What follows is my conversation with Bostrom about some of the most interesting and worrying existential risks that humanity might encounter in the decades and centuries to come, and about what we can do to make sure we outlast them.</w:t>
      </w:r>
      <w:r w:rsidRPr="00B34D8A">
        <w:rPr>
          <w:sz w:val="12"/>
        </w:rPr>
        <w:t>¶</w:t>
      </w:r>
      <w:r w:rsidRPr="00B34D8A">
        <w:rPr>
          <w:sz w:val="14"/>
        </w:rPr>
        <w:t xml:space="preserve"> Some have argued that we ought to be directing our resources toward humanity's existing problems, rather than future existential risks, because many of the latter are highly improbable. You have responded by suggesting that </w:t>
      </w:r>
      <w:r w:rsidRPr="00B34D8A">
        <w:rPr>
          <w:rStyle w:val="Emphasis"/>
          <w:sz w:val="24"/>
        </w:rPr>
        <w:t xml:space="preserve">existential risk mitigation may </w:t>
      </w:r>
      <w:r w:rsidRPr="00B34D8A">
        <w:rPr>
          <w:sz w:val="14"/>
        </w:rPr>
        <w:t>in fact</w:t>
      </w:r>
      <w:r w:rsidRPr="00B34D8A">
        <w:rPr>
          <w:rStyle w:val="Emphasis"/>
          <w:sz w:val="24"/>
        </w:rPr>
        <w:t xml:space="preserve"> be a dominant moral priority over </w:t>
      </w:r>
      <w:r w:rsidRPr="00B34D8A">
        <w:rPr>
          <w:sz w:val="14"/>
        </w:rPr>
        <w:t>the</w:t>
      </w:r>
      <w:r w:rsidRPr="00B34D8A">
        <w:rPr>
          <w:rStyle w:val="Emphasis"/>
          <w:sz w:val="24"/>
        </w:rPr>
        <w:t xml:space="preserve"> alleviation of present suffering</w:t>
      </w:r>
      <w:r w:rsidRPr="00B34D8A">
        <w:rPr>
          <w:sz w:val="14"/>
        </w:rPr>
        <w:t xml:space="preserve">. Can you explain why? </w:t>
      </w:r>
      <w:r w:rsidRPr="00B34D8A">
        <w:rPr>
          <w:sz w:val="12"/>
        </w:rPr>
        <w:t>¶</w:t>
      </w:r>
      <w:r w:rsidRPr="00B34D8A">
        <w:rPr>
          <w:sz w:val="14"/>
        </w:rPr>
        <w:t xml:space="preserve"> Bostrom: Well suppose you have a moral view that counts future people as being worth as much as present people. You might say that fundamentally it doesn't matter whether someone exists at the current time or at some future time, just as many people think that from a fundamental moral point of view, it doesn't matter where somebody is spatially---somebody isn't automatically worth less because you move them to the moon or to Africa or something. </w:t>
      </w:r>
      <w:r w:rsidRPr="00B34D8A">
        <w:rPr>
          <w:rStyle w:val="StyleUnderline"/>
          <w:sz w:val="24"/>
        </w:rPr>
        <w:t xml:space="preserve">A human life is a human life. If you have that </w:t>
      </w:r>
      <w:r w:rsidRPr="00B34D8A">
        <w:rPr>
          <w:sz w:val="14"/>
        </w:rPr>
        <w:t>moral point of</w:t>
      </w:r>
      <w:r w:rsidRPr="00B34D8A">
        <w:rPr>
          <w:rStyle w:val="StyleUnderline"/>
          <w:sz w:val="24"/>
        </w:rPr>
        <w:t xml:space="preserve"> view that future generations matter in proportion to their </w:t>
      </w:r>
      <w:r w:rsidRPr="00B34D8A">
        <w:rPr>
          <w:sz w:val="14"/>
        </w:rPr>
        <w:t>population</w:t>
      </w:r>
      <w:r w:rsidRPr="00B34D8A">
        <w:rPr>
          <w:rStyle w:val="StyleUnderline"/>
          <w:sz w:val="24"/>
        </w:rPr>
        <w:t xml:space="preserve"> numbers, then </w:t>
      </w:r>
      <w:r w:rsidRPr="00B34D8A">
        <w:rPr>
          <w:sz w:val="14"/>
        </w:rPr>
        <w:t>you get this very stark implication that</w:t>
      </w:r>
      <w:r w:rsidRPr="00B34D8A">
        <w:rPr>
          <w:rStyle w:val="Emphasis"/>
          <w:sz w:val="24"/>
        </w:rPr>
        <w:t xml:space="preserve"> existential risk mitigation has a much higher utility than </w:t>
      </w:r>
      <w:r w:rsidRPr="00B34D8A">
        <w:rPr>
          <w:sz w:val="14"/>
        </w:rPr>
        <w:t>pretty much</w:t>
      </w:r>
      <w:r w:rsidRPr="00B34D8A">
        <w:rPr>
          <w:rStyle w:val="Emphasis"/>
          <w:sz w:val="24"/>
        </w:rPr>
        <w:t xml:space="preserve"> anything else </w:t>
      </w:r>
      <w:r w:rsidRPr="00B34D8A">
        <w:rPr>
          <w:sz w:val="14"/>
        </w:rPr>
        <w:t>that you could do.</w:t>
      </w:r>
      <w:r w:rsidRPr="00B34D8A">
        <w:rPr>
          <w:rStyle w:val="StyleUnderline"/>
          <w:sz w:val="24"/>
        </w:rPr>
        <w:t xml:space="preserve"> </w:t>
      </w:r>
      <w:r w:rsidRPr="00B34D8A">
        <w:rPr>
          <w:sz w:val="14"/>
        </w:rPr>
        <w:t>There are so many people that could come into existence in the future if humanity survives this critical period of time---</w:t>
      </w:r>
      <w:r w:rsidRPr="00B34D8A">
        <w:rPr>
          <w:rStyle w:val="StyleUnderline"/>
          <w:sz w:val="24"/>
        </w:rPr>
        <w:t>we might live for billions of years, our descendants might colonize billions of solar systems</w:t>
      </w:r>
      <w:r w:rsidRPr="00B34D8A">
        <w:rPr>
          <w:sz w:val="14"/>
        </w:rPr>
        <w:t>, and</w:t>
      </w:r>
      <w:r w:rsidRPr="00B34D8A">
        <w:rPr>
          <w:rStyle w:val="StyleUnderline"/>
          <w:sz w:val="24"/>
        </w:rPr>
        <w:t xml:space="preserve"> there could be a billion </w:t>
      </w:r>
      <w:r w:rsidRPr="00B34D8A">
        <w:rPr>
          <w:sz w:val="14"/>
        </w:rPr>
        <w:t>and billions</w:t>
      </w:r>
      <w:r w:rsidRPr="00B34D8A">
        <w:rPr>
          <w:rStyle w:val="StyleUnderline"/>
          <w:sz w:val="24"/>
        </w:rPr>
        <w:t xml:space="preserve"> times more people </w:t>
      </w:r>
      <w:r w:rsidRPr="00B34D8A">
        <w:rPr>
          <w:sz w:val="14"/>
        </w:rPr>
        <w:t>than exist currently. Therefore</w:t>
      </w:r>
      <w:r w:rsidRPr="00B34D8A">
        <w:rPr>
          <w:rStyle w:val="Emphasis"/>
          <w:sz w:val="24"/>
        </w:rPr>
        <w:t xml:space="preserve">, even a very small reduction in the probability of realizing this enormous good will </w:t>
      </w:r>
      <w:r w:rsidRPr="00B34D8A">
        <w:rPr>
          <w:sz w:val="14"/>
        </w:rPr>
        <w:t>tend to</w:t>
      </w:r>
      <w:r w:rsidRPr="00B34D8A">
        <w:rPr>
          <w:rStyle w:val="Emphasis"/>
          <w:sz w:val="24"/>
        </w:rPr>
        <w:t xml:space="preserve"> outweigh </w:t>
      </w:r>
      <w:r w:rsidRPr="00B34D8A">
        <w:rPr>
          <w:sz w:val="14"/>
        </w:rPr>
        <w:t>even</w:t>
      </w:r>
      <w:r w:rsidRPr="00B34D8A">
        <w:rPr>
          <w:rStyle w:val="Emphasis"/>
          <w:sz w:val="24"/>
        </w:rPr>
        <w:t xml:space="preserve"> immense benefits like eliminating poverty or curing malaria</w:t>
      </w:r>
      <w:r w:rsidRPr="00B34D8A">
        <w:rPr>
          <w:sz w:val="14"/>
        </w:rPr>
        <w:t xml:space="preserve">, which would be tremendous under ordinary standards. </w:t>
      </w:r>
    </w:p>
    <w:p w:rsidR="003E2534" w:rsidRPr="00070643" w:rsidRDefault="003E2534" w:rsidP="003E2534">
      <w:pPr>
        <w:keepNext/>
        <w:keepLines/>
        <w:pageBreakBefore/>
        <w:spacing w:before="40"/>
        <w:jc w:val="center"/>
        <w:outlineLvl w:val="2"/>
        <w:rPr>
          <w:rFonts w:eastAsiaTheme="majorEastAsia" w:cstheme="majorBidi"/>
          <w:b/>
          <w:sz w:val="32"/>
          <w:szCs w:val="24"/>
          <w:u w:val="single"/>
        </w:rPr>
      </w:pPr>
      <w:r w:rsidRPr="00070643">
        <w:rPr>
          <w:rFonts w:eastAsiaTheme="majorEastAsia" w:cstheme="majorBidi"/>
          <w:b/>
          <w:sz w:val="32"/>
          <w:szCs w:val="24"/>
          <w:u w:val="single"/>
        </w:rPr>
        <w:t>at: legal reform excludes queers</w:t>
      </w:r>
    </w:p>
    <w:p w:rsidR="003E2534" w:rsidRPr="00070643" w:rsidRDefault="003E2534" w:rsidP="003E2534">
      <w:pPr>
        <w:keepNext/>
        <w:keepLines/>
        <w:spacing w:before="40"/>
        <w:outlineLvl w:val="3"/>
        <w:rPr>
          <w:rFonts w:eastAsiaTheme="majorEastAsia" w:cstheme="majorBidi"/>
          <w:b/>
          <w:iCs/>
          <w:sz w:val="32"/>
        </w:rPr>
      </w:pPr>
      <w:r w:rsidRPr="00070643">
        <w:rPr>
          <w:rFonts w:eastAsiaTheme="majorEastAsia" w:cstheme="majorBidi"/>
          <w:b/>
          <w:iCs/>
          <w:sz w:val="32"/>
        </w:rPr>
        <w:t xml:space="preserve">Assimilation arguments are wrong---struggles for legal reform </w:t>
      </w:r>
      <w:r w:rsidRPr="00070643">
        <w:rPr>
          <w:rFonts w:eastAsiaTheme="majorEastAsia" w:cstheme="majorBidi"/>
          <w:b/>
          <w:iCs/>
          <w:sz w:val="32"/>
          <w:u w:val="single"/>
        </w:rPr>
        <w:t>radically challenge</w:t>
      </w:r>
      <w:r w:rsidRPr="00070643">
        <w:rPr>
          <w:rFonts w:eastAsiaTheme="majorEastAsia" w:cstheme="majorBidi"/>
          <w:b/>
          <w:iCs/>
          <w:sz w:val="32"/>
        </w:rPr>
        <w:t xml:space="preserve"> the concept of liberalism and civil society for everyone</w:t>
      </w:r>
    </w:p>
    <w:p w:rsidR="003E2534" w:rsidRPr="00070643" w:rsidRDefault="003E2534" w:rsidP="003E2534">
      <w:r w:rsidRPr="00070643">
        <w:rPr>
          <w:b/>
        </w:rPr>
        <w:t>Brenkman 2</w:t>
      </w:r>
      <w:r w:rsidRPr="00070643">
        <w:t xml:space="preserve"> [John, Distinguished Professor of English and Comparative Literature at the CUNY and Baruch College, Narrative, Vol. 10, No. 2, p. 188-189]</w:t>
      </w:r>
    </w:p>
    <w:p w:rsidR="003E2534" w:rsidRPr="00070643" w:rsidRDefault="003E2534" w:rsidP="003E2534">
      <w:pPr>
        <w:rPr>
          <w:sz w:val="16"/>
          <w:szCs w:val="16"/>
        </w:rPr>
      </w:pPr>
    </w:p>
    <w:p w:rsidR="003E2534" w:rsidRPr="00070643" w:rsidRDefault="003E2534" w:rsidP="003E2534">
      <w:pPr>
        <w:rPr>
          <w:b/>
          <w:iCs/>
          <w:u w:val="single"/>
        </w:rPr>
      </w:pPr>
      <w:r w:rsidRPr="00070643">
        <w:rPr>
          <w:rFonts w:eastAsiaTheme="majorEastAsia"/>
          <w:u w:val="single"/>
        </w:rPr>
        <w:t>Innovation is a crucial concept for understanding the gay and lesbian movement</w:t>
      </w:r>
      <w:r w:rsidRPr="00070643">
        <w:rPr>
          <w:sz w:val="16"/>
        </w:rPr>
        <w:t xml:space="preserve">, which emerged from within civil society as </w:t>
      </w:r>
      <w:r w:rsidRPr="00070643">
        <w:rPr>
          <w:rFonts w:eastAsiaTheme="majorEastAsia"/>
          <w:u w:val="single"/>
        </w:rPr>
        <w:t>citizens</w:t>
      </w:r>
      <w:r w:rsidRPr="00070643">
        <w:rPr>
          <w:sz w:val="16"/>
        </w:rPr>
        <w:t xml:space="preserve"> who were stigmatized and often criminalized for their sexual lives </w:t>
      </w:r>
      <w:r w:rsidRPr="00070643">
        <w:rPr>
          <w:rFonts w:eastAsiaTheme="majorEastAsia"/>
          <w:u w:val="single"/>
        </w:rPr>
        <w:t>created new forms of association, transformed their own lifeworld, and organized a political offensive on behalf of political and social reforms. There was an innovation of rights and freedoms, and what I have called innovations in sociality</w:t>
      </w:r>
      <w:r w:rsidRPr="00070643">
        <w:rPr>
          <w:sz w:val="16"/>
        </w:rPr>
        <w:t xml:space="preserve">. </w:t>
      </w:r>
      <w:r w:rsidRPr="00070643">
        <w:rPr>
          <w:rFonts w:eastAsia="Arial Unicode MS"/>
          <w:sz w:val="16"/>
        </w:rPr>
        <w:t xml:space="preserve"> </w:t>
      </w:r>
      <w:r w:rsidRPr="00070643">
        <w:rPr>
          <w:sz w:val="16"/>
        </w:rPr>
        <w:t xml:space="preserve">Contrary to the liberal interpretation of liberal rights and freedoms, </w:t>
      </w:r>
      <w:r w:rsidRPr="00070643">
        <w:rPr>
          <w:rFonts w:eastAsiaTheme="majorEastAsia"/>
          <w:u w:val="single"/>
        </w:rPr>
        <w:t xml:space="preserve">I do not think that gays and lesbians have </w:t>
      </w:r>
      <w:r w:rsidRPr="00070643">
        <w:rPr>
          <w:b/>
          <w:iCs/>
          <w:u w:val="single"/>
        </w:rPr>
        <w:t>merely</w:t>
      </w:r>
      <w:r w:rsidRPr="00070643">
        <w:rPr>
          <w:rFonts w:eastAsiaTheme="majorEastAsia"/>
          <w:u w:val="single"/>
        </w:rPr>
        <w:t xml:space="preserve"> sought their place at the table. Their struggle has </w:t>
      </w:r>
      <w:r w:rsidRPr="00070643">
        <w:rPr>
          <w:b/>
          <w:iCs/>
          <w:u w:val="single"/>
        </w:rPr>
        <w:t>radically altered the scope and meaning of the liberal rights</w:t>
      </w:r>
      <w:r w:rsidRPr="00070643">
        <w:rPr>
          <w:rFonts w:eastAsiaTheme="majorEastAsia"/>
          <w:u w:val="single"/>
        </w:rPr>
        <w:t xml:space="preserve"> and freedoms they sought</w:t>
      </w:r>
      <w:r w:rsidRPr="00070643">
        <w:rPr>
          <w:sz w:val="16"/>
        </w:rPr>
        <w:t xml:space="preserve">, first and foremost by making them include sexuality, sexual practices, and the shape of household and family. </w:t>
      </w:r>
      <w:r w:rsidRPr="00070643">
        <w:rPr>
          <w:rFonts w:eastAsiaTheme="majorEastAsia"/>
          <w:u w:val="single"/>
        </w:rPr>
        <w:t xml:space="preserve">Where the movement has succeeded in changing the laws of the state, it has also </w:t>
      </w:r>
      <w:r w:rsidRPr="00070643">
        <w:rPr>
          <w:b/>
          <w:iCs/>
          <w:u w:val="single"/>
        </w:rPr>
        <w:t>opened up new possibilities within civil society</w:t>
      </w:r>
      <w:r w:rsidRPr="00070643">
        <w:rPr>
          <w:sz w:val="16"/>
        </w:rPr>
        <w:t xml:space="preserve">. To take an obvious example, </w:t>
      </w:r>
      <w:r w:rsidRPr="00070643">
        <w:rPr>
          <w:rFonts w:eastAsiaTheme="majorEastAsia"/>
          <w:u w:val="single"/>
        </w:rPr>
        <w:t xml:space="preserve">wherever it becomes unlawful to deny housing to individuals because they are gay, there is set in motion a transformation of the </w:t>
      </w:r>
      <w:r w:rsidRPr="00070643">
        <w:rPr>
          <w:b/>
          <w:iCs/>
          <w:u w:val="single"/>
        </w:rPr>
        <w:t>everyday life</w:t>
      </w:r>
      <w:r w:rsidRPr="00070643">
        <w:rPr>
          <w:rFonts w:eastAsiaTheme="majorEastAsia"/>
          <w:u w:val="single"/>
        </w:rPr>
        <w:t xml:space="preserve"> of neighborhoods, including the lives of heterosexuals and their children</w:t>
      </w:r>
      <w:r w:rsidRPr="00070643">
        <w:rPr>
          <w:sz w:val="16"/>
        </w:rPr>
        <w:t xml:space="preserve">. [End Page 188] </w:t>
      </w:r>
      <w:r w:rsidRPr="00070643">
        <w:rPr>
          <w:rFonts w:eastAsiaTheme="majorEastAsia"/>
          <w:u w:val="single"/>
        </w:rPr>
        <w:t xml:space="preserve">Within civil society, this is a work of enlightenment, however uneven and fraught and frequently dangerous. It is not a reaffirmation of the symbolic and structural underpinnings of homophobia; on the contrary, </w:t>
      </w:r>
      <w:r w:rsidRPr="00070643">
        <w:rPr>
          <w:b/>
          <w:iCs/>
          <w:u w:val="single"/>
        </w:rPr>
        <w:t xml:space="preserve">it is a challenge to homophobia and a volatilizing of social relations within the nonpolitical realm.  </w:t>
      </w:r>
    </w:p>
    <w:p w:rsidR="003E2534" w:rsidRPr="00070643" w:rsidRDefault="003E2534" w:rsidP="003E2534">
      <w:pPr>
        <w:keepNext/>
        <w:keepLines/>
        <w:pageBreakBefore/>
        <w:spacing w:before="40"/>
        <w:jc w:val="center"/>
        <w:outlineLvl w:val="2"/>
        <w:rPr>
          <w:rFonts w:eastAsiaTheme="majorEastAsia" w:cstheme="majorBidi"/>
          <w:b/>
          <w:sz w:val="32"/>
          <w:szCs w:val="24"/>
          <w:u w:val="single"/>
        </w:rPr>
      </w:pPr>
      <w:r w:rsidRPr="00070643">
        <w:rPr>
          <w:rFonts w:eastAsiaTheme="majorEastAsia" w:cstheme="majorBidi"/>
          <w:b/>
          <w:sz w:val="32"/>
          <w:szCs w:val="24"/>
          <w:u w:val="single"/>
        </w:rPr>
        <w:t>at: homonationalism</w:t>
      </w:r>
    </w:p>
    <w:p w:rsidR="003E2534" w:rsidRPr="00070643" w:rsidRDefault="003E2534" w:rsidP="003E2534">
      <w:pPr>
        <w:keepNext/>
        <w:keepLines/>
        <w:spacing w:before="40"/>
        <w:outlineLvl w:val="3"/>
        <w:rPr>
          <w:rFonts w:eastAsiaTheme="majorEastAsia" w:cstheme="majorBidi"/>
          <w:b/>
          <w:iCs/>
          <w:sz w:val="32"/>
        </w:rPr>
      </w:pPr>
      <w:r w:rsidRPr="00070643">
        <w:rPr>
          <w:rFonts w:eastAsiaTheme="majorEastAsia" w:cstheme="majorBidi"/>
          <w:b/>
          <w:iCs/>
          <w:sz w:val="32"/>
        </w:rPr>
        <w:t xml:space="preserve">Homonationalism provides a simplistic account of relationship between tolerance and violence---specific analysis of </w:t>
      </w:r>
      <w:r w:rsidRPr="00070643">
        <w:rPr>
          <w:rFonts w:eastAsiaTheme="majorEastAsia" w:cstheme="majorBidi"/>
          <w:b/>
          <w:iCs/>
          <w:sz w:val="32"/>
          <w:u w:val="single"/>
        </w:rPr>
        <w:t>material structures</w:t>
      </w:r>
      <w:r w:rsidRPr="00070643">
        <w:rPr>
          <w:rFonts w:eastAsiaTheme="majorEastAsia" w:cstheme="majorBidi"/>
          <w:b/>
          <w:iCs/>
          <w:sz w:val="32"/>
        </w:rPr>
        <w:t xml:space="preserve"> and institutions is necessary to solve</w:t>
      </w:r>
    </w:p>
    <w:p w:rsidR="003E2534" w:rsidRPr="00070643" w:rsidRDefault="003E2534" w:rsidP="003E2534">
      <w:r w:rsidRPr="00070643">
        <w:rPr>
          <w:b/>
        </w:rPr>
        <w:t>Ritchie 14</w:t>
      </w:r>
      <w:r w:rsidRPr="00070643">
        <w:t xml:space="preserve"> [Jason, Assistant Professor of Anthropology at Florida International University, “Pinkwashing, Homonationalism, and Israel–Palestine: The Conceits of Queer Theory and the Politics of the Ordinary,” Antipode, 3 Jun 2014]</w:t>
      </w:r>
    </w:p>
    <w:p w:rsidR="003E2534" w:rsidRPr="00070643" w:rsidRDefault="003E2534" w:rsidP="003E2534"/>
    <w:p w:rsidR="003E2534" w:rsidRPr="00070643" w:rsidRDefault="003E2534" w:rsidP="003E2534">
      <w:pPr>
        <w:rPr>
          <w:sz w:val="16"/>
        </w:rPr>
      </w:pPr>
      <w:r w:rsidRPr="00070643">
        <w:rPr>
          <w:u w:val="single"/>
        </w:rPr>
        <w:t xml:space="preserve">My argument is </w:t>
      </w:r>
      <w:r w:rsidRPr="00070643">
        <w:rPr>
          <w:b/>
          <w:iCs/>
          <w:u w:val="single"/>
        </w:rPr>
        <w:t>not</w:t>
      </w:r>
      <w:r w:rsidRPr="00070643">
        <w:rPr>
          <w:u w:val="single"/>
        </w:rPr>
        <w:t>, of course, that racism does not exist in many contemporary contexts</w:t>
      </w:r>
      <w:r w:rsidRPr="00070643">
        <w:rPr>
          <w:sz w:val="16"/>
        </w:rPr>
        <w:t>—including Israel–Palestine—</w:t>
      </w:r>
      <w:r w:rsidRPr="00070643">
        <w:rPr>
          <w:u w:val="single"/>
        </w:rPr>
        <w:t>nor</w:t>
      </w:r>
      <w:r w:rsidRPr="00070643">
        <w:rPr>
          <w:sz w:val="16"/>
        </w:rPr>
        <w:t xml:space="preserve"> I am arguing </w:t>
      </w:r>
      <w:r w:rsidRPr="00070643">
        <w:rPr>
          <w:u w:val="single"/>
        </w:rPr>
        <w:t>that “tolerance” of homosexuals has not, in many of those contexts, been marshaled to provide cover for the imposition of violence against racialized others</w:t>
      </w:r>
      <w:r w:rsidRPr="00070643">
        <w:rPr>
          <w:sz w:val="16"/>
        </w:rPr>
        <w:t xml:space="preserve"> (eg the Israeli occupation). My argument, </w:t>
      </w:r>
      <w:r w:rsidRPr="00070643">
        <w:rPr>
          <w:b/>
          <w:iCs/>
          <w:u w:val="single"/>
        </w:rPr>
        <w:t>instead</w:t>
      </w:r>
      <w:r w:rsidRPr="00070643">
        <w:rPr>
          <w:sz w:val="16"/>
        </w:rPr>
        <w:t xml:space="preserve">, is that </w:t>
      </w:r>
      <w:r w:rsidRPr="00070643">
        <w:rPr>
          <w:u w:val="single"/>
        </w:rPr>
        <w:t xml:space="preserve">the popularity of the concept of homonationalism </w:t>
      </w:r>
      <w:r w:rsidRPr="00070643">
        <w:rPr>
          <w:b/>
          <w:iCs/>
          <w:u w:val="single"/>
        </w:rPr>
        <w:t>owes much to its oversimplifications.</w:t>
      </w:r>
      <w:r w:rsidRPr="00070643">
        <w:rPr>
          <w:sz w:val="16"/>
        </w:rPr>
        <w:t xml:space="preserve"> </w:t>
      </w:r>
      <w:r w:rsidRPr="00070643">
        <w:rPr>
          <w:u w:val="single"/>
        </w:rPr>
        <w:t>Power, in this framework, is reducible to racism</w:t>
      </w:r>
      <w:r w:rsidRPr="00070643">
        <w:rPr>
          <w:sz w:val="16"/>
        </w:rPr>
        <w:t xml:space="preserve">, and racism is </w:t>
      </w:r>
      <w:r w:rsidRPr="00070643">
        <w:rPr>
          <w:u w:val="single"/>
        </w:rPr>
        <w:t xml:space="preserve">understood in a </w:t>
      </w:r>
      <w:r w:rsidRPr="00070643">
        <w:rPr>
          <w:b/>
          <w:iCs/>
          <w:u w:val="single"/>
        </w:rPr>
        <w:t>universalizing manner</w:t>
      </w:r>
      <w:r w:rsidRPr="00070643">
        <w:rPr>
          <w:u w:val="single"/>
        </w:rPr>
        <w:t xml:space="preserve"> that allows the critic to avoid the messy work of “[locating] the meanings of race and racism … within </w:t>
      </w:r>
      <w:r w:rsidRPr="00070643">
        <w:rPr>
          <w:b/>
          <w:iCs/>
          <w:u w:val="single"/>
        </w:rPr>
        <w:t>particular</w:t>
      </w:r>
      <w:r w:rsidRPr="00070643">
        <w:rPr>
          <w:u w:val="single"/>
        </w:rPr>
        <w:t xml:space="preserve"> fields of </w:t>
      </w:r>
      <w:r w:rsidRPr="00070643">
        <w:rPr>
          <w:b/>
          <w:iCs/>
          <w:u w:val="single"/>
        </w:rPr>
        <w:t>discourse</w:t>
      </w:r>
      <w:r w:rsidRPr="00070643">
        <w:rPr>
          <w:u w:val="single"/>
        </w:rPr>
        <w:t xml:space="preserve"> [and articulating their meanings] to the social relations” in </w:t>
      </w:r>
      <w:r w:rsidRPr="00070643">
        <w:rPr>
          <w:b/>
          <w:iCs/>
          <w:u w:val="single"/>
        </w:rPr>
        <w:t>concrete socio-historical contexts</w:t>
      </w:r>
      <w:r w:rsidRPr="00070643">
        <w:rPr>
          <w:sz w:val="16"/>
        </w:rPr>
        <w:t xml:space="preserve"> (Solomos and Back 1995:415).</w:t>
      </w:r>
      <w:r w:rsidRPr="00070643">
        <w:rPr>
          <w:sz w:val="12"/>
        </w:rPr>
        <w:t>¶</w:t>
      </w:r>
      <w:r w:rsidRPr="00070643">
        <w:rPr>
          <w:sz w:val="16"/>
        </w:rPr>
        <w:t xml:space="preserve"> </w:t>
      </w:r>
      <w:r w:rsidRPr="00070643">
        <w:rPr>
          <w:u w:val="single"/>
        </w:rPr>
        <w:t>I have utilized the metaphor of the checkpoint to demonstrate</w:t>
      </w:r>
      <w:r w:rsidRPr="00070643">
        <w:rPr>
          <w:sz w:val="16"/>
        </w:rPr>
        <w:t xml:space="preserve"> what I believe to be </w:t>
      </w:r>
      <w:r w:rsidRPr="00070643">
        <w:rPr>
          <w:u w:val="single"/>
        </w:rPr>
        <w:t xml:space="preserve">a more </w:t>
      </w:r>
      <w:r w:rsidRPr="00070643">
        <w:rPr>
          <w:b/>
          <w:iCs/>
          <w:u w:val="single"/>
        </w:rPr>
        <w:t>empirically convincing</w:t>
      </w:r>
      <w:r w:rsidRPr="00070643">
        <w:rPr>
          <w:u w:val="single"/>
        </w:rPr>
        <w:t xml:space="preserve"> and </w:t>
      </w:r>
      <w:r w:rsidRPr="00070643">
        <w:rPr>
          <w:b/>
          <w:iCs/>
          <w:u w:val="single"/>
        </w:rPr>
        <w:t>politically engaged</w:t>
      </w:r>
      <w:r w:rsidRPr="00070643">
        <w:rPr>
          <w:u w:val="single"/>
        </w:rPr>
        <w:t xml:space="preserve"> account of the</w:t>
      </w:r>
      <w:r w:rsidRPr="00070643">
        <w:rPr>
          <w:sz w:val="16"/>
        </w:rPr>
        <w:t xml:space="preserve"> everyday </w:t>
      </w:r>
      <w:r w:rsidRPr="00070643">
        <w:rPr>
          <w:u w:val="single"/>
        </w:rPr>
        <w:t xml:space="preserve">violence queer Palestinians face. Focusing on the checkpoint requires one to locate the racist violence of the Israeli state in a </w:t>
      </w:r>
      <w:r w:rsidRPr="00070643">
        <w:rPr>
          <w:b/>
          <w:iCs/>
          <w:u w:val="single"/>
        </w:rPr>
        <w:t>specific time and place,</w:t>
      </w:r>
      <w:r w:rsidRPr="00070643">
        <w:rPr>
          <w:sz w:val="16"/>
        </w:rPr>
        <w:t xml:space="preserve"> </w:t>
      </w:r>
      <w:r w:rsidRPr="00070643">
        <w:rPr>
          <w:u w:val="single"/>
        </w:rPr>
        <w:t>structured by</w:t>
      </w:r>
      <w:r w:rsidRPr="00070643">
        <w:rPr>
          <w:sz w:val="16"/>
        </w:rPr>
        <w:t xml:space="preserve"> </w:t>
      </w:r>
      <w:r w:rsidRPr="00070643">
        <w:rPr>
          <w:b/>
          <w:iCs/>
          <w:u w:val="single"/>
        </w:rPr>
        <w:t>identifiable social and political processes</w:t>
      </w:r>
      <w:r w:rsidRPr="00070643">
        <w:rPr>
          <w:sz w:val="16"/>
        </w:rPr>
        <w:t xml:space="preserve"> </w:t>
      </w:r>
      <w:r w:rsidRPr="00070643">
        <w:rPr>
          <w:u w:val="single"/>
        </w:rPr>
        <w:t>and inhabited by</w:t>
      </w:r>
      <w:r w:rsidRPr="00070643">
        <w:rPr>
          <w:sz w:val="16"/>
        </w:rPr>
        <w:t xml:space="preserve"> </w:t>
      </w:r>
      <w:r w:rsidRPr="00070643">
        <w:rPr>
          <w:b/>
          <w:iCs/>
          <w:u w:val="single"/>
        </w:rPr>
        <w:t>actual human beings</w:t>
      </w:r>
      <w:r w:rsidRPr="00070643">
        <w:rPr>
          <w:sz w:val="16"/>
        </w:rPr>
        <w:t xml:space="preserve"> </w:t>
      </w:r>
      <w:r w:rsidRPr="00070643">
        <w:rPr>
          <w:u w:val="single"/>
        </w:rPr>
        <w:t>who embody multiple subject positions</w:t>
      </w:r>
      <w:r w:rsidRPr="00070643">
        <w:rPr>
          <w:sz w:val="16"/>
        </w:rPr>
        <w:t xml:space="preserve"> that differently inflect the ways in which they encounter those processes and one another. Such a strategy will do little to challenge the monopolization of queer spaces in North American and European cities by racist neocons like Michael Lucas, nor will it provide a convenient mechanism for radical activists—or theoretically sophisticated academics—to validate their queer credentials. But if queers who live in other places have some value beyond serving as grist for North American and European queers to consolidate a properly radical subjectivity and mitigate their privilege, </w:t>
      </w:r>
      <w:r w:rsidRPr="00070643">
        <w:rPr>
          <w:u w:val="single"/>
        </w:rPr>
        <w:t>homonationalism's</w:t>
      </w:r>
      <w:r w:rsidRPr="00070643">
        <w:rPr>
          <w:sz w:val="16"/>
        </w:rPr>
        <w:t xml:space="preserve"> activist critics—and its </w:t>
      </w:r>
      <w:r w:rsidRPr="00070643">
        <w:rPr>
          <w:u w:val="single"/>
        </w:rPr>
        <w:t xml:space="preserve">theorists—might consider </w:t>
      </w:r>
      <w:r w:rsidRPr="00070643">
        <w:rPr>
          <w:b/>
          <w:iCs/>
          <w:u w:val="single"/>
        </w:rPr>
        <w:t>resisting the impulse to homogenize</w:t>
      </w:r>
      <w:r w:rsidRPr="00070643">
        <w:rPr>
          <w:u w:val="single"/>
        </w:rPr>
        <w:t xml:space="preserve"> this or that queer as the victim or the victor and work instead to develop a nuanced framework for </w:t>
      </w:r>
      <w:r w:rsidRPr="00070643">
        <w:rPr>
          <w:b/>
          <w:iCs/>
          <w:u w:val="single"/>
        </w:rPr>
        <w:t>building coalitions to fight</w:t>
      </w:r>
      <w:r w:rsidRPr="00070643">
        <w:rPr>
          <w:u w:val="single"/>
        </w:rPr>
        <w:t>—rather than platforms on which to fight about—the complex and unpredictable ways</w:t>
      </w:r>
      <w:r w:rsidRPr="00070643">
        <w:rPr>
          <w:sz w:val="16"/>
        </w:rPr>
        <w:t xml:space="preserve"> space is organized, </w:t>
      </w:r>
      <w:r w:rsidRPr="00070643">
        <w:rPr>
          <w:u w:val="single"/>
        </w:rPr>
        <w:t>difference is enforced</w:t>
      </w:r>
      <w:r w:rsidRPr="00070643">
        <w:rPr>
          <w:sz w:val="16"/>
        </w:rPr>
        <w:t>, and some bodies in some places are allowed to move more freely than others.</w:t>
      </w:r>
    </w:p>
    <w:p w:rsidR="003E2534" w:rsidRPr="00070643" w:rsidRDefault="003E2534" w:rsidP="003E2534">
      <w:pPr>
        <w:keepNext/>
        <w:keepLines/>
        <w:pageBreakBefore/>
        <w:spacing w:before="40"/>
        <w:jc w:val="center"/>
        <w:outlineLvl w:val="2"/>
        <w:rPr>
          <w:rFonts w:eastAsiaTheme="majorEastAsia" w:cstheme="majorBidi"/>
          <w:b/>
          <w:sz w:val="32"/>
          <w:szCs w:val="24"/>
          <w:u w:val="single"/>
        </w:rPr>
      </w:pPr>
      <w:r w:rsidRPr="00070643">
        <w:rPr>
          <w:rFonts w:eastAsiaTheme="majorEastAsia" w:cstheme="majorBidi"/>
          <w:b/>
          <w:sz w:val="32"/>
          <w:szCs w:val="24"/>
          <w:u w:val="single"/>
        </w:rPr>
        <w:t>at: death k</w:t>
      </w:r>
    </w:p>
    <w:p w:rsidR="003E2534" w:rsidRPr="00070643" w:rsidRDefault="003E2534" w:rsidP="003E2534">
      <w:pPr>
        <w:keepNext/>
        <w:keepLines/>
        <w:spacing w:before="40"/>
        <w:outlineLvl w:val="3"/>
        <w:rPr>
          <w:rFonts w:eastAsiaTheme="majorEastAsia" w:cstheme="majorBidi"/>
          <w:b/>
          <w:iCs/>
          <w:sz w:val="32"/>
        </w:rPr>
      </w:pPr>
      <w:r w:rsidRPr="00070643">
        <w:rPr>
          <w:rFonts w:eastAsiaTheme="majorEastAsia" w:cstheme="majorBidi"/>
          <w:b/>
          <w:iCs/>
          <w:sz w:val="32"/>
        </w:rPr>
        <w:t>Change and survival are key to avoid passivity and ressentiment</w:t>
      </w:r>
    </w:p>
    <w:p w:rsidR="003E2534" w:rsidRPr="00070643" w:rsidRDefault="003E2534" w:rsidP="003E2534">
      <w:r w:rsidRPr="00070643">
        <w:rPr>
          <w:b/>
          <w:bCs/>
        </w:rPr>
        <w:t>May 5</w:t>
      </w:r>
      <w:r w:rsidRPr="00070643">
        <w:t xml:space="preserve"> [Todd, Professor of Philosophy at Clemson University, September 2005, “To change the world, to celebrate life,” Philosophy &amp; Social Criticism, Vol. 31, No. 5-6]</w:t>
      </w:r>
    </w:p>
    <w:p w:rsidR="003E2534" w:rsidRPr="00070643" w:rsidRDefault="003E2534" w:rsidP="003E2534"/>
    <w:p w:rsidR="003E2534" w:rsidRPr="00070643" w:rsidRDefault="003E2534" w:rsidP="003E2534">
      <w:pPr>
        <w:rPr>
          <w:u w:val="single"/>
        </w:rPr>
      </w:pPr>
      <w:r w:rsidRPr="00070643">
        <w:rPr>
          <w:u w:val="single"/>
        </w:rPr>
        <w:t>For those</w:t>
      </w:r>
      <w:r w:rsidRPr="00070643">
        <w:rPr>
          <w:sz w:val="16"/>
        </w:rPr>
        <w:t xml:space="preserve"> among us </w:t>
      </w:r>
      <w:r w:rsidRPr="00070643">
        <w:rPr>
          <w:u w:val="single"/>
        </w:rPr>
        <w:t>who seek in philosophy a way to grapple with our lives rather than</w:t>
      </w:r>
      <w:r w:rsidRPr="00070643">
        <w:rPr>
          <w:sz w:val="16"/>
        </w:rPr>
        <w:t xml:space="preserve"> to </w:t>
      </w:r>
      <w:r w:rsidRPr="00070643">
        <w:rPr>
          <w:u w:val="single"/>
        </w:rPr>
        <w:t>solve logical puzzles</w:t>
      </w:r>
      <w:r w:rsidRPr="00070643">
        <w:rPr>
          <w:sz w:val="16"/>
        </w:rPr>
        <w:t xml:space="preserve">; for those whose reading and whose writing are not merely appropriate steps toward academic advancement but a struggle to see ourselves and our world in a fresher, clearer light; for those who find nourishment among impassioned ideas and go hungry among empty truths: </w:t>
      </w:r>
      <w:r w:rsidRPr="00070643">
        <w:rPr>
          <w:u w:val="single"/>
        </w:rPr>
        <w:t>there is a struggle</w:t>
      </w:r>
      <w:r w:rsidRPr="00070643">
        <w:rPr>
          <w:sz w:val="16"/>
        </w:rPr>
        <w:t xml:space="preserve"> that is often </w:t>
      </w:r>
      <w:r w:rsidRPr="00070643">
        <w:rPr>
          <w:u w:val="single"/>
        </w:rPr>
        <w:t>waged within us.</w:t>
      </w:r>
      <w:r w:rsidRPr="00070643">
        <w:rPr>
          <w:sz w:val="16"/>
        </w:rPr>
        <w:t xml:space="preserve"> It is a struggle that will be familiar to anyone who has heard in Foucault’s sentences the stammering of a fellow human being struggling to speak in words worth hearing. Why else would we read Foucault? </w:t>
      </w:r>
      <w:r w:rsidRPr="00070643">
        <w:rPr>
          <w:u w:val="single"/>
        </w:rPr>
        <w:t>We seek to</w:t>
      </w:r>
      <w:r w:rsidRPr="00070643">
        <w:rPr>
          <w:sz w:val="16"/>
        </w:rPr>
        <w:t xml:space="preserve"> </w:t>
      </w:r>
      <w:r w:rsidRPr="00070643">
        <w:rPr>
          <w:u w:val="single"/>
        </w:rPr>
        <w:t>conceive what is wrong in the world,</w:t>
      </w:r>
      <w:r w:rsidRPr="00070643">
        <w:rPr>
          <w:sz w:val="16"/>
        </w:rPr>
        <w:t xml:space="preserve"> </w:t>
      </w:r>
      <w:r w:rsidRPr="00070643">
        <w:rPr>
          <w:u w:val="single"/>
        </w:rPr>
        <w:t>to grasp it in a way that offers us the possibility for change</w:t>
      </w:r>
      <w:r w:rsidRPr="00070643">
        <w:rPr>
          <w:sz w:val="16"/>
        </w:rPr>
        <w:t xml:space="preserve">. </w:t>
      </w:r>
      <w:r w:rsidRPr="00070643">
        <w:rPr>
          <w:u w:val="single"/>
        </w:rPr>
        <w:t>We know that there is much that is</w:t>
      </w:r>
      <w:r w:rsidRPr="00070643">
        <w:rPr>
          <w:sz w:val="16"/>
        </w:rPr>
        <w:t>, to use Foucault’s word, ‘</w:t>
      </w:r>
      <w:r w:rsidRPr="00070643">
        <w:rPr>
          <w:u w:val="single"/>
        </w:rPr>
        <w:t>intolerable’</w:t>
      </w:r>
      <w:r w:rsidRPr="00070643">
        <w:rPr>
          <w:sz w:val="16"/>
        </w:rPr>
        <w:t xml:space="preserve">. </w:t>
      </w:r>
      <w:r w:rsidRPr="00070643">
        <w:rPr>
          <w:u w:val="single"/>
        </w:rPr>
        <w:t>There is much that</w:t>
      </w:r>
      <w:r w:rsidRPr="00070643">
        <w:rPr>
          <w:sz w:val="16"/>
        </w:rPr>
        <w:t xml:space="preserve"> </w:t>
      </w:r>
      <w:r w:rsidRPr="00070643">
        <w:rPr>
          <w:u w:val="single"/>
        </w:rPr>
        <w:t>binds us to social and political arrangements that are oppressive</w:t>
      </w:r>
      <w:r w:rsidRPr="00070643">
        <w:rPr>
          <w:sz w:val="16"/>
        </w:rPr>
        <w:t xml:space="preserve">, domineering, patronizing, and exploitative. </w:t>
      </w:r>
      <w:r w:rsidRPr="00070643">
        <w:rPr>
          <w:u w:val="single"/>
        </w:rPr>
        <w:t>We would like to understand why this is and how it happens, in order that we may prevent its continuance</w:t>
      </w:r>
      <w:r w:rsidRPr="00070643">
        <w:rPr>
          <w:sz w:val="16"/>
        </w:rPr>
        <w:t xml:space="preserve">. In short, </w:t>
      </w:r>
      <w:r w:rsidRPr="00070643">
        <w:rPr>
          <w:u w:val="single"/>
        </w:rPr>
        <w:t>we want our theories to be tools for changing the world</w:t>
      </w:r>
      <w:r w:rsidRPr="00070643">
        <w:rPr>
          <w:sz w:val="16"/>
        </w:rPr>
        <w:t xml:space="preserve">, for offering it a new face, or at least a new expression. There is struggle in this, struggle against ideas and ways of thinking that present themselves to us as inescapable. We know this struggle from Foucault’s writings. It is not clear that he ever wrote about anything else. But this is not the struggle I want to address here. For </w:t>
      </w:r>
      <w:r w:rsidRPr="00070643">
        <w:rPr>
          <w:u w:val="single"/>
        </w:rPr>
        <w:t>there is,</w:t>
      </w:r>
      <w:r w:rsidRPr="00070643">
        <w:rPr>
          <w:sz w:val="16"/>
        </w:rPr>
        <w:t xml:space="preserve"> </w:t>
      </w:r>
      <w:r w:rsidRPr="00070643">
        <w:rPr>
          <w:u w:val="single"/>
        </w:rPr>
        <w:t>on the other hand, another search and another goal.</w:t>
      </w:r>
      <w:r w:rsidRPr="00070643">
        <w:rPr>
          <w:sz w:val="16"/>
        </w:rPr>
        <w:t xml:space="preserve"> They lie </w:t>
      </w:r>
      <w:r w:rsidRPr="00070643">
        <w:rPr>
          <w:u w:val="single"/>
        </w:rPr>
        <w:t>not so much in the revisioning of this world as in the embrace of it</w:t>
      </w:r>
      <w:r w:rsidRPr="00070643">
        <w:rPr>
          <w:sz w:val="16"/>
        </w:rPr>
        <w:t xml:space="preserve">. </w:t>
      </w:r>
      <w:r w:rsidRPr="00070643">
        <w:rPr>
          <w:u w:val="single"/>
        </w:rPr>
        <w:t>There is much to be celebrated in the lives we lead</w:t>
      </w:r>
      <w:r w:rsidRPr="00070643">
        <w:rPr>
          <w:sz w:val="16"/>
        </w:rPr>
        <w:t xml:space="preserve">, or in those led by others, or in the unfolding of the world as it is, a world resonant with the rhythms of our voices and our movements. </w:t>
      </w:r>
      <w:r w:rsidRPr="00070643">
        <w:rPr>
          <w:u w:val="single"/>
        </w:rPr>
        <w:t>We would like to understand this, too</w:t>
      </w:r>
      <w:r w:rsidRPr="00070643">
        <w:rPr>
          <w:sz w:val="16"/>
        </w:rPr>
        <w:t xml:space="preserve">, to grasp in thought the elusive beauty of our world. There is, after all, no other world, except, as Nietzsche taught, for those who would have created another one with which to denigrate our own. In short, </w:t>
      </w:r>
      <w:r w:rsidRPr="00070643">
        <w:rPr>
          <w:u w:val="single"/>
        </w:rPr>
        <w:t>we would like our thought to celebrate our lives</w:t>
      </w:r>
      <w:r w:rsidRPr="00070643">
        <w:rPr>
          <w:sz w:val="16"/>
        </w:rPr>
        <w:t xml:space="preserve">. </w:t>
      </w:r>
      <w:r w:rsidRPr="00070643">
        <w:rPr>
          <w:u w:val="single"/>
        </w:rPr>
        <w:t>To change the world and to celebrate life</w:t>
      </w:r>
      <w:r w:rsidRPr="00070643">
        <w:rPr>
          <w:sz w:val="16"/>
        </w:rPr>
        <w:t xml:space="preserve">. This, as the theologian Harvey Cox saw, is the struggle within us.1 </w:t>
      </w:r>
      <w:r w:rsidRPr="00070643">
        <w:rPr>
          <w:u w:val="single"/>
        </w:rPr>
        <w:t>It is a struggle in which</w:t>
      </w:r>
      <w:r w:rsidRPr="00070643">
        <w:rPr>
          <w:sz w:val="16"/>
        </w:rPr>
        <w:t xml:space="preserve"> </w:t>
      </w:r>
      <w:r w:rsidRPr="00070643">
        <w:rPr>
          <w:u w:val="single"/>
        </w:rPr>
        <w:t>one cannot choose sides; or</w:t>
      </w:r>
      <w:r w:rsidRPr="00070643">
        <w:rPr>
          <w:sz w:val="16"/>
        </w:rPr>
        <w:t xml:space="preserve"> better, </w:t>
      </w:r>
      <w:r w:rsidRPr="00070643">
        <w:rPr>
          <w:u w:val="single"/>
        </w:rPr>
        <w:t>a struggle in which one must choose both sides</w:t>
      </w:r>
      <w:r w:rsidRPr="00070643">
        <w:rPr>
          <w:sz w:val="16"/>
        </w:rPr>
        <w:t xml:space="preserve">. The </w:t>
      </w:r>
      <w:r w:rsidRPr="00070643">
        <w:rPr>
          <w:u w:val="single"/>
        </w:rPr>
        <w:t>abandonment of one for the sake of the other can lead only to disaster or callousness. Forsaking the celebration of life for the sake of changing the world is the path of the sad revolutionary</w:t>
      </w:r>
      <w:r w:rsidRPr="00070643">
        <w:rPr>
          <w:sz w:val="16"/>
        </w:rPr>
        <w:t xml:space="preserve">. In his preface to Anti-Oedipus, Foucault writes that one does not have to be sad in order to be revolutionary. The matter is more urgent than that, however. One cannot be both sad and revolutionary. Lacking a sense of the wondrous that is already here, among us, one who is bent upon changing the world can only become solemn or bitter. He or she is focused only on the future; the present is what is to be overcome. The vision of what is not but must come to be overwhelms all else, and the point of change itself becomes lost. The history of the left in the 20th century offers numerous examples of this, and the disaster that attends to it should be evident to all of us by now. </w:t>
      </w:r>
      <w:r w:rsidRPr="00070643">
        <w:rPr>
          <w:u w:val="single"/>
        </w:rPr>
        <w:t>The alternative is surely not to shift one’s allegiance to the pure celebration of life,</w:t>
      </w:r>
      <w:r w:rsidRPr="00070643">
        <w:rPr>
          <w:sz w:val="16"/>
        </w:rPr>
        <w:t xml:space="preserve"> although there are many who have chosen this path. </w:t>
      </w:r>
      <w:r w:rsidRPr="00070643">
        <w:rPr>
          <w:u w:val="single"/>
        </w:rPr>
        <w:t>It is at best blindness not to see the misery that envelops so many of our fellow humans</w:t>
      </w:r>
      <w:r w:rsidRPr="00070643">
        <w:rPr>
          <w:sz w:val="16"/>
        </w:rPr>
        <w:t xml:space="preserve">, to say nothing of what happens to sentient nonhuman creatures. </w:t>
      </w:r>
      <w:r w:rsidRPr="00070643">
        <w:rPr>
          <w:u w:val="single"/>
        </w:rPr>
        <w:t>The attempt to jettison world-changing for an uncritical assent to the world as it is requires a self-deception that I assume would be anathema</w:t>
      </w:r>
      <w:r w:rsidRPr="00070643">
        <w:rPr>
          <w:sz w:val="16"/>
        </w:rPr>
        <w:t xml:space="preserve"> for those of us who have studied Foucault. Indeed, it is anathema for all of us who awaken each day to an America whose expansive boldness is matched only by an equally expansive disregard for those we place in harm’s way. This is the struggle, then. The one between the desire for life-celebration and the desire for world-changing. </w:t>
      </w:r>
      <w:r w:rsidRPr="00070643">
        <w:rPr>
          <w:u w:val="single"/>
        </w:rPr>
        <w:t>The struggle between reveling in the contingent and fragile joys that constitute our world and wresting it from its intolerability</w:t>
      </w:r>
      <w:r w:rsidRPr="00070643">
        <w:rPr>
          <w:sz w:val="16"/>
        </w:rPr>
        <w:t xml:space="preserve">. I am sure it is a struggle that is not foreign to anyone who is reading this. I am sure as well that </w:t>
      </w:r>
      <w:r w:rsidRPr="00070643">
        <w:rPr>
          <w:u w:val="single"/>
        </w:rPr>
        <w:t>the stakes for choosing one side over another that I have recalled here are obvious to everyone. The question then becomes one of how to choose both sides at once.</w:t>
      </w:r>
    </w:p>
    <w:p w:rsidR="003E2534" w:rsidRPr="00070643" w:rsidRDefault="003E2534" w:rsidP="003E2534">
      <w:pPr>
        <w:keepNext/>
        <w:keepLines/>
        <w:pageBreakBefore/>
        <w:spacing w:before="40"/>
        <w:jc w:val="center"/>
        <w:outlineLvl w:val="2"/>
        <w:rPr>
          <w:rFonts w:eastAsiaTheme="majorEastAsia" w:cstheme="majorBidi"/>
          <w:b/>
          <w:sz w:val="32"/>
          <w:szCs w:val="24"/>
          <w:u w:val="single"/>
        </w:rPr>
      </w:pPr>
      <w:r w:rsidRPr="00070643">
        <w:rPr>
          <w:rFonts w:eastAsiaTheme="majorEastAsia" w:cstheme="majorBidi"/>
          <w:b/>
          <w:sz w:val="32"/>
          <w:szCs w:val="24"/>
          <w:u w:val="single"/>
        </w:rPr>
        <w:t>at: mbembe/necropolitics</w:t>
      </w:r>
    </w:p>
    <w:p w:rsidR="003E2534" w:rsidRPr="00070643" w:rsidRDefault="003E2534" w:rsidP="003E2534">
      <w:pPr>
        <w:keepNext/>
        <w:keepLines/>
        <w:spacing w:before="40"/>
        <w:outlineLvl w:val="3"/>
        <w:rPr>
          <w:rFonts w:eastAsiaTheme="majorEastAsia" w:cstheme="majorBidi"/>
          <w:b/>
          <w:iCs/>
          <w:sz w:val="32"/>
        </w:rPr>
      </w:pPr>
      <w:r w:rsidRPr="00070643">
        <w:rPr>
          <w:rFonts w:eastAsiaTheme="majorEastAsia" w:cstheme="majorBidi"/>
          <w:b/>
          <w:iCs/>
          <w:sz w:val="32"/>
        </w:rPr>
        <w:t>Necropolitics thesis wrong and re-trenches power</w:t>
      </w:r>
    </w:p>
    <w:p w:rsidR="003E2534" w:rsidRPr="00070643" w:rsidRDefault="003E2534" w:rsidP="003E2534">
      <w:r w:rsidRPr="00070643">
        <w:t xml:space="preserve">Angela </w:t>
      </w:r>
      <w:r w:rsidRPr="00070643">
        <w:rPr>
          <w:b/>
          <w:bCs/>
        </w:rPr>
        <w:t>Mitropoulos 5</w:t>
      </w:r>
      <w:r w:rsidRPr="00070643">
        <w:t xml:space="preserve">, a graduate of La Trobe University’s Department of Sociology and Anthropology. She currently writes on border policing. She has been published on several occasions – "Necropolitics" October 16, </w:t>
      </w:r>
      <w:hyperlink r:id="rId12" w:history="1">
        <w:r w:rsidRPr="00070643">
          <w:t>http://archive.blogsome.com/2005/10/16/necropolitics-war/</w:t>
        </w:r>
      </w:hyperlink>
    </w:p>
    <w:p w:rsidR="003E2534" w:rsidRPr="00070643" w:rsidRDefault="003E2534" w:rsidP="003E2534">
      <w:pPr>
        <w:rPr>
          <w:sz w:val="16"/>
          <w:szCs w:val="20"/>
        </w:rPr>
      </w:pPr>
      <w:r w:rsidRPr="00070643">
        <w:rPr>
          <w:u w:val="single"/>
        </w:rPr>
        <w:t>Mbembe concludes the essay by arguing that the concept of biopolitics might be better replaced with necropolitics, </w:t>
      </w:r>
      <w:r w:rsidRPr="00070643">
        <w:rPr>
          <w:sz w:val="16"/>
          <w:szCs w:val="16"/>
        </w:rPr>
        <w:t>and he discusses suicide bombings at some length, in a pretty interesting way. But </w:t>
      </w:r>
      <w:r w:rsidRPr="00070643">
        <w:rPr>
          <w:sz w:val="16"/>
        </w:rPr>
        <w:t xml:space="preserve">I am not sure I would follow him there with respect to the question of bios versus necros. </w:t>
      </w:r>
      <w:r w:rsidRPr="00070643">
        <w:rPr>
          <w:u w:val="single"/>
        </w:rPr>
        <w:t>They don’t seem to me distinguishable. The nexus between life and death politics is surely complicated not only by ‘the right to life’ </w:t>
      </w:r>
      <w:r w:rsidRPr="00070643">
        <w:rPr>
          <w:sz w:val="16"/>
          <w:szCs w:val="16"/>
        </w:rPr>
        <w:t>(and the politics that attend it),</w:t>
      </w:r>
      <w:r w:rsidRPr="00070643">
        <w:rPr>
          <w:sz w:val="16"/>
        </w:rPr>
        <w:t> but also by the reorganisation of so-called health and welfare policies</w:t>
      </w:r>
      <w:r w:rsidRPr="00070643">
        <w:rPr>
          <w:sz w:val="16"/>
          <w:szCs w:val="16"/>
        </w:rPr>
        <w:t>, pharmacapitalism and its geopolitics, the proprietisation of genes, and so on.  But, maybe </w:t>
      </w:r>
      <w:r w:rsidRPr="00070643">
        <w:rPr>
          <w:sz w:val="16"/>
        </w:rPr>
        <w:t>more than that</w:t>
      </w:r>
      <w:r w:rsidRPr="00070643">
        <w:rPr>
          <w:sz w:val="16"/>
          <w:szCs w:val="16"/>
        </w:rPr>
        <w:t>, </w:t>
      </w:r>
      <w:r w:rsidRPr="00070643">
        <w:rPr>
          <w:sz w:val="16"/>
        </w:rPr>
        <w:t>I </w:t>
      </w:r>
      <w:r w:rsidRPr="00070643">
        <w:rPr>
          <w:sz w:val="16"/>
          <w:szCs w:val="16"/>
        </w:rPr>
        <w:t>would be inclined to </w:t>
      </w:r>
      <w:r w:rsidRPr="00070643">
        <w:rPr>
          <w:sz w:val="16"/>
        </w:rPr>
        <w:t>think</w:t>
      </w:r>
      <w:r w:rsidRPr="00070643">
        <w:rPr>
          <w:sz w:val="16"/>
          <w:szCs w:val="16"/>
        </w:rPr>
        <w:t> the following (</w:t>
      </w:r>
      <w:r w:rsidRPr="00070643">
        <w:rPr>
          <w:sz w:val="16"/>
        </w:rPr>
        <w:t>the transition between the territorial state to a mobile war machine, as Mbembe puts it</w:t>
      </w:r>
      <w:r w:rsidRPr="00070643">
        <w:rPr>
          <w:sz w:val="16"/>
          <w:szCs w:val="16"/>
        </w:rPr>
        <w:t>)</w:t>
      </w:r>
      <w:r w:rsidRPr="00070643">
        <w:rPr>
          <w:sz w:val="16"/>
        </w:rPr>
        <w:t>through a more detailed discussion</w:t>
      </w:r>
      <w:r w:rsidRPr="00070643">
        <w:rPr>
          <w:sz w:val="16"/>
          <w:szCs w:val="16"/>
        </w:rPr>
        <w:t> </w:t>
      </w:r>
      <w:r w:rsidRPr="00070643">
        <w:rPr>
          <w:sz w:val="16"/>
        </w:rPr>
        <w:t>of </w:t>
      </w:r>
      <w:r w:rsidRPr="00070643">
        <w:rPr>
          <w:sz w:val="16"/>
          <w:szCs w:val="16"/>
        </w:rPr>
        <w:t>the </w:t>
      </w:r>
      <w:r w:rsidRPr="00070643">
        <w:rPr>
          <w:sz w:val="16"/>
        </w:rPr>
        <w:t>why</w:t>
      </w:r>
      <w:r w:rsidRPr="00070643">
        <w:rPr>
          <w:sz w:val="16"/>
          <w:szCs w:val="16"/>
        </w:rPr>
        <w:t> and how of so-called ‘failed </w:t>
      </w:r>
      <w:r w:rsidRPr="00070643">
        <w:rPr>
          <w:sz w:val="16"/>
        </w:rPr>
        <w:t>states</w:t>
      </w:r>
      <w:r w:rsidRPr="00070643">
        <w:rPr>
          <w:sz w:val="16"/>
          <w:szCs w:val="16"/>
        </w:rPr>
        <w:t>’ in relation to their inability to </w:t>
      </w:r>
      <w:r w:rsidRPr="00070643">
        <w:rPr>
          <w:sz w:val="16"/>
        </w:rPr>
        <w:t>give</w:t>
      </w:r>
      <w:r w:rsidRPr="00070643">
        <w:rPr>
          <w:sz w:val="16"/>
          <w:szCs w:val="16"/>
        </w:rPr>
        <w:t> effect to the </w:t>
      </w:r>
      <w:r w:rsidRPr="00070643">
        <w:rPr>
          <w:sz w:val="16"/>
        </w:rPr>
        <w:t>control over populations</w:t>
      </w:r>
      <w:r w:rsidRPr="00070643">
        <w:rPr>
          <w:sz w:val="16"/>
          <w:szCs w:val="16"/>
        </w:rPr>
        <w:t> (and not simply resources). He talks about the ‘erosion’ of their ability to control, but </w:t>
      </w:r>
      <w:r w:rsidRPr="00070643">
        <w:rPr>
          <w:sz w:val="16"/>
        </w:rPr>
        <w:t>there’s no discussion of what it was that eroded this</w:t>
      </w:r>
      <w:r w:rsidRPr="00070643">
        <w:rPr>
          <w:sz w:val="16"/>
          <w:szCs w:val="16"/>
        </w:rPr>
        <w:t>. </w:t>
      </w:r>
      <w:r w:rsidRPr="00070643">
        <w:rPr>
          <w:sz w:val="16"/>
        </w:rPr>
        <w:t>In that sense, </w:t>
      </w:r>
      <w:r w:rsidRPr="00070643">
        <w:rPr>
          <w:u w:val="single"/>
        </w:rPr>
        <w:t>it’s left open to characterise this erosion in terms not of people’s struggles but of processes that occur ‘above their heads</w:t>
      </w:r>
      <w:r w:rsidRPr="00070643">
        <w:rPr>
          <w:sz w:val="16"/>
          <w:shd w:val="clear" w:color="auto" w:fill="FFFF00"/>
        </w:rPr>
        <w:t>’</w:t>
      </w:r>
      <w:r w:rsidRPr="00070643">
        <w:rPr>
          <w:sz w:val="16"/>
        </w:rPr>
        <w:t> </w:t>
      </w:r>
      <w:r w:rsidRPr="00070643">
        <w:rPr>
          <w:sz w:val="16"/>
          <w:szCs w:val="16"/>
        </w:rPr>
        <w:t>as it were. </w:t>
      </w:r>
      <w:r w:rsidRPr="00070643">
        <w:rPr>
          <w:u w:val="single"/>
        </w:rPr>
        <w:t>Thereby reducing them to objects of the war machines’ movements, but not capable of movement themselves</w:t>
      </w:r>
      <w:r w:rsidRPr="00070643">
        <w:rPr>
          <w:sz w:val="16"/>
          <w:shd w:val="clear" w:color="auto" w:fill="FFFF00"/>
        </w:rPr>
        <w:t>.</w:t>
      </w:r>
      <w:r w:rsidRPr="00070643">
        <w:rPr>
          <w:sz w:val="16"/>
        </w:rPr>
        <w:t> </w:t>
      </w:r>
    </w:p>
    <w:p w:rsidR="003E2534" w:rsidRPr="00070643" w:rsidRDefault="003E2534" w:rsidP="003E2534"/>
    <w:p w:rsidR="003E2534" w:rsidRPr="00070643" w:rsidRDefault="003E2534" w:rsidP="003E2534"/>
    <w:p w:rsidR="003E2534" w:rsidRPr="00070643" w:rsidRDefault="003E2534" w:rsidP="003E2534"/>
    <w:p w:rsidR="003E2534" w:rsidRDefault="003E2534" w:rsidP="003E2534">
      <w:pPr>
        <w:pStyle w:val="Heading3"/>
      </w:pPr>
      <w:r>
        <w:t xml:space="preserve">AT- Becoming </w:t>
      </w:r>
    </w:p>
    <w:p w:rsidR="003E2534" w:rsidRDefault="003E2534" w:rsidP="003E2534">
      <w:pPr>
        <w:pStyle w:val="Heading4"/>
      </w:pPr>
      <w:r>
        <w:t xml:space="preserve">Openness to flux and constant becoming destroys the foundations for political institutions necessary to sustain radical democratic life---some universal, “fixed” guarantees of equality are crucial to politics  </w:t>
      </w:r>
    </w:p>
    <w:p w:rsidR="003E2534" w:rsidRPr="00B552BD" w:rsidRDefault="003E2534" w:rsidP="003E2534">
      <w:r>
        <w:t xml:space="preserve">Joseph </w:t>
      </w:r>
      <w:r w:rsidRPr="003A1955">
        <w:rPr>
          <w:rStyle w:val="Style13ptBold"/>
        </w:rPr>
        <w:t>Schwartz 8</w:t>
      </w:r>
      <w:r>
        <w:t>, Professor of Political Science at Temple University, The Future of Democratic Equality, 56-61</w:t>
      </w:r>
    </w:p>
    <w:p w:rsidR="003E2534" w:rsidRPr="007D4FC7" w:rsidRDefault="003E2534" w:rsidP="003E2534">
      <w:pPr>
        <w:rPr>
          <w:sz w:val="14"/>
        </w:rPr>
      </w:pPr>
      <w:r w:rsidRPr="007D4FC7">
        <w:rPr>
          <w:sz w:val="14"/>
        </w:rPr>
        <w:t xml:space="preserve">Butler, Brown, and Connolly reject the essentialism of “narrow” identity politics as an inverted “ressentiment” of the Enlightenment desire for a universal, homogenized identity. They judge identity politics to be a politics of “wounding, resentment, and victimization” that only can yield bad-faith moralization Wendy Brown takes to task identity politics for “essentializing” conceptions of group identity. For example, she critiques the work of Catherine MacKinnon as epitomizing “identity” political theory, accusing MacKinnon of denying women agency by depicting them purely as victims.38 Brown also remains wary of the patriarchal, conformist nature of traditional left conceptions of solidarity and citizenship. Brown’s implicit concept of radical democratic citizenship rests upon the recognition that political identity is continually in flux and is socially constituted through “agonal” political struggle. Brown celebrates an Arendtian conception of a polity in which both shared and particular identities are continually open to reconstruction. In this “left Nietzschean” view of an “everyperson’s” will to power, there can be no cultural certainties or political givens, as such “givens” would repress difference and fluidity.39 But, </w:t>
      </w:r>
      <w:r w:rsidRPr="00B552BD">
        <w:rPr>
          <w:rStyle w:val="StyleUnderline"/>
          <w:highlight w:val="yellow"/>
        </w:rPr>
        <w:t>if the</w:t>
      </w:r>
      <w:r w:rsidRPr="007D4FC7">
        <w:rPr>
          <w:sz w:val="14"/>
        </w:rPr>
        <w:t xml:space="preserve"> </w:t>
      </w:r>
      <w:r w:rsidRPr="00B552BD">
        <w:rPr>
          <w:rStyle w:val="StyleUnderline"/>
          <w:highlight w:val="yellow"/>
        </w:rPr>
        <w:t>human condition is</w:t>
      </w:r>
      <w:r w:rsidRPr="007D4FC7">
        <w:rPr>
          <w:sz w:val="14"/>
        </w:rPr>
        <w:t xml:space="preserve"> a world of </w:t>
      </w:r>
      <w:r w:rsidRPr="00EB623F">
        <w:rPr>
          <w:rStyle w:val="StyleUnderline"/>
        </w:rPr>
        <w:t xml:space="preserve">permanent </w:t>
      </w:r>
      <w:r w:rsidRPr="00B552BD">
        <w:rPr>
          <w:rStyle w:val="StyleUnderline"/>
          <w:highlight w:val="yellow"/>
        </w:rPr>
        <w:t>flux</w:t>
      </w:r>
      <w:r w:rsidRPr="00EB623F">
        <w:rPr>
          <w:rStyle w:val="StyleUnderline"/>
        </w:rPr>
        <w:t xml:space="preserve">, then we must postulate a human capability of living with </w:t>
      </w:r>
      <w:r w:rsidRPr="00B552BD">
        <w:rPr>
          <w:rStyle w:val="StyleUnderline"/>
          <w:highlight w:val="yellow"/>
        </w:rPr>
        <w:t>constant insecurity</w:t>
      </w:r>
      <w:r w:rsidRPr="00EB623F">
        <w:rPr>
          <w:rStyle w:val="StyleUnderline"/>
        </w:rPr>
        <w:t>, for in this world there can be no stable political institutions or political identitie</w:t>
      </w:r>
      <w:r w:rsidRPr="007D4FC7">
        <w:rPr>
          <w:sz w:val="14"/>
        </w:rPr>
        <w:t xml:space="preserve">s.40 </w:t>
      </w:r>
      <w:r w:rsidRPr="00B552BD">
        <w:rPr>
          <w:rStyle w:val="StyleUnderline"/>
          <w:highlight w:val="yellow"/>
        </w:rPr>
        <w:t>An ability to calculate the</w:t>
      </w:r>
      <w:r w:rsidRPr="00EB623F">
        <w:rPr>
          <w:rStyle w:val="StyleUnderline"/>
        </w:rPr>
        <w:t xml:space="preserve"> probabilities of </w:t>
      </w:r>
      <w:r w:rsidRPr="00653046">
        <w:rPr>
          <w:rStyle w:val="StyleUnderline"/>
        </w:rPr>
        <w:t xml:space="preserve">political </w:t>
      </w:r>
      <w:r w:rsidRPr="00B552BD">
        <w:rPr>
          <w:rStyle w:val="StyleUnderline"/>
          <w:highlight w:val="yellow"/>
        </w:rPr>
        <w:t>actions or public policies would disappear</w:t>
      </w:r>
      <w:r w:rsidRPr="00EB623F">
        <w:rPr>
          <w:rStyle w:val="StyleUnderline"/>
        </w:rPr>
        <w:t xml:space="preserve"> in this world of infinite liminality.</w:t>
      </w:r>
      <w:r w:rsidRPr="007D4FC7">
        <w:rPr>
          <w:sz w:val="14"/>
        </w:rPr>
        <w:t xml:space="preserve"> </w:t>
      </w:r>
      <w:r w:rsidRPr="00EB623F">
        <w:rPr>
          <w:rStyle w:val="StyleUnderline"/>
        </w:rPr>
        <w:t xml:space="preserve">By </w:t>
      </w:r>
      <w:r w:rsidRPr="00B552BD">
        <w:rPr>
          <w:rStyle w:val="StyleUnderline"/>
          <w:highlight w:val="yellow"/>
        </w:rPr>
        <w:t>assuming that the pre-eminent</w:t>
      </w:r>
      <w:r w:rsidRPr="00EB623F">
        <w:rPr>
          <w:rStyle w:val="StyleUnderline"/>
        </w:rPr>
        <w:t xml:space="preserve"> democratic </w:t>
      </w:r>
      <w:r w:rsidRPr="00B552BD">
        <w:rPr>
          <w:rStyle w:val="StyleUnderline"/>
          <w:highlight w:val="yellow"/>
        </w:rPr>
        <w:t xml:space="preserve">value is </w:t>
      </w:r>
      <w:r w:rsidRPr="00B552BD">
        <w:rPr>
          <w:rStyle w:val="StyleUnderline"/>
        </w:rPr>
        <w:t>that</w:t>
      </w:r>
      <w:r w:rsidRPr="00EB623F">
        <w:rPr>
          <w:rStyle w:val="StyleUnderline"/>
        </w:rPr>
        <w:t xml:space="preserve"> of </w:t>
      </w:r>
      <w:r w:rsidRPr="00B552BD">
        <w:rPr>
          <w:rStyle w:val="StyleUnderline"/>
          <w:highlight w:val="yellow"/>
        </w:rPr>
        <w:t xml:space="preserve">leaving all issues </w:t>
      </w:r>
      <w:r w:rsidRPr="00653046">
        <w:rPr>
          <w:rStyle w:val="StyleUnderline"/>
        </w:rPr>
        <w:t xml:space="preserve">as </w:t>
      </w:r>
      <w:r w:rsidRPr="00B552BD">
        <w:rPr>
          <w:rStyle w:val="StyleUnderline"/>
          <w:highlight w:val="yellow"/>
        </w:rPr>
        <w:t>permanently</w:t>
      </w:r>
      <w:r w:rsidRPr="00653046">
        <w:rPr>
          <w:rStyle w:val="StyleUnderline"/>
        </w:rPr>
        <w:t xml:space="preserve"> </w:t>
      </w:r>
      <w:r w:rsidRPr="00B552BD">
        <w:rPr>
          <w:rStyle w:val="StyleUnderline"/>
          <w:highlight w:val="yellow"/>
        </w:rPr>
        <w:t xml:space="preserve">open </w:t>
      </w:r>
      <w:r w:rsidRPr="00653046">
        <w:rPr>
          <w:rStyle w:val="StyleUnderline"/>
        </w:rPr>
        <w:t>to question,</w:t>
      </w:r>
      <w:r w:rsidRPr="00B552BD">
        <w:rPr>
          <w:rStyle w:val="StyleUnderline"/>
          <w:highlight w:val="yellow"/>
        </w:rPr>
        <w:t xml:space="preserve"> post-structuralist</w:t>
      </w:r>
      <w:r w:rsidRPr="00EB623F">
        <w:rPr>
          <w:rStyle w:val="StyleUnderline"/>
        </w:rPr>
        <w:t xml:space="preserve"> “democratic </w:t>
      </w:r>
      <w:r w:rsidRPr="00B552BD">
        <w:rPr>
          <w:rStyle w:val="StyleUnderline"/>
          <w:highlight w:val="yellow"/>
        </w:rPr>
        <w:t xml:space="preserve">theory” </w:t>
      </w:r>
      <w:r w:rsidRPr="00B552BD">
        <w:rPr>
          <w:rStyle w:val="Emphasis"/>
          <w:highlight w:val="yellow"/>
        </w:rPr>
        <w:t xml:space="preserve">eschews the </w:t>
      </w:r>
      <w:r w:rsidRPr="00653046">
        <w:rPr>
          <w:rStyle w:val="Emphasis"/>
        </w:rPr>
        <w:t xml:space="preserve">theoretical and </w:t>
      </w:r>
      <w:r w:rsidRPr="00B552BD">
        <w:rPr>
          <w:rStyle w:val="Emphasis"/>
          <w:highlight w:val="yellow"/>
        </w:rPr>
        <w:t xml:space="preserve">political struggle over what </w:t>
      </w:r>
      <w:r w:rsidRPr="00653046">
        <w:rPr>
          <w:rStyle w:val="Emphasis"/>
        </w:rPr>
        <w:t xml:space="preserve">established </w:t>
      </w:r>
      <w:r w:rsidRPr="00B552BD">
        <w:rPr>
          <w:rStyle w:val="Emphasis"/>
          <w:highlight w:val="yellow"/>
        </w:rPr>
        <w:t>institutions</w:t>
      </w:r>
      <w:r w:rsidRPr="007D4FC7">
        <w:rPr>
          <w:sz w:val="14"/>
        </w:rPr>
        <w:t xml:space="preserve"> and consensual values </w:t>
      </w:r>
      <w:r w:rsidRPr="00B552BD">
        <w:rPr>
          <w:rStyle w:val="Emphasis"/>
          <w:highlight w:val="yellow"/>
        </w:rPr>
        <w:t>are needed to underpin a democratic society</w:t>
      </w:r>
      <w:r w:rsidRPr="007D4FC7">
        <w:rPr>
          <w:sz w:val="14"/>
          <w:highlight w:val="yellow"/>
        </w:rPr>
        <w:t>.</w:t>
      </w:r>
      <w:r w:rsidRPr="007D4FC7">
        <w:rPr>
          <w:sz w:val="12"/>
        </w:rPr>
        <w:t>¶</w:t>
      </w:r>
      <w:r w:rsidRPr="007D4FC7">
        <w:rPr>
          <w:sz w:val="14"/>
        </w:rPr>
        <w:t xml:space="preserve"> Post-structuralist analysis has contributed to a healthy suspicion of narrow and “essentializing” identity politics. But a self-identified feminist, African- American, or lesbian activist is likely to value the shared historical narratives that partly constitute such group identities. </w:t>
      </w:r>
      <w:r w:rsidRPr="00B552BD">
        <w:rPr>
          <w:rStyle w:val="StyleUnderline"/>
          <w:highlight w:val="yellow"/>
        </w:rPr>
        <w:t>Of course, if one is a democrat</w:t>
      </w:r>
      <w:r w:rsidRPr="00EB623F">
        <w:rPr>
          <w:rStyle w:val="StyleUnderline"/>
        </w:rPr>
        <w:t xml:space="preserve"> and a pluralist, </w:t>
      </w:r>
      <w:r w:rsidRPr="00B552BD">
        <w:rPr>
          <w:rStyle w:val="StyleUnderline"/>
          <w:highlight w:val="yellow"/>
        </w:rPr>
        <w:t xml:space="preserve">one would reject </w:t>
      </w:r>
      <w:r w:rsidRPr="00B552BD">
        <w:rPr>
          <w:rStyle w:val="StyleUnderline"/>
        </w:rPr>
        <w:t xml:space="preserve">the </w:t>
      </w:r>
      <w:r w:rsidRPr="00B552BD">
        <w:rPr>
          <w:rStyle w:val="StyleUnderline"/>
          <w:highlight w:val="yellow"/>
        </w:rPr>
        <w:t>oppressive</w:t>
      </w:r>
      <w:r w:rsidRPr="00EB623F">
        <w:rPr>
          <w:rStyle w:val="StyleUnderline"/>
        </w:rPr>
        <w:t xml:space="preserve"> </w:t>
      </w:r>
      <w:r w:rsidRPr="00B552BD">
        <w:rPr>
          <w:rStyle w:val="StyleUnderline"/>
          <w:highlight w:val="yellow"/>
        </w:rPr>
        <w:t>homogenization</w:t>
      </w:r>
      <w:r w:rsidRPr="00EB623F">
        <w:rPr>
          <w:rStyle w:val="StyleUnderline"/>
        </w:rPr>
        <w:t xml:space="preserve"> and</w:t>
      </w:r>
      <w:r w:rsidRPr="007D4FC7">
        <w:rPr>
          <w:sz w:val="14"/>
        </w:rPr>
        <w:t xml:space="preserve"> potentially </w:t>
      </w:r>
      <w:r w:rsidRPr="00EB623F">
        <w:rPr>
          <w:rStyle w:val="StyleUnderline"/>
        </w:rPr>
        <w:t>authoritarian</w:t>
      </w:r>
      <w:r w:rsidRPr="007D4FC7">
        <w:rPr>
          <w:sz w:val="14"/>
        </w:rPr>
        <w:t xml:space="preserve"> aspects of ethnic or racial chauvinism and of “essentializing” types of identity </w:t>
      </w:r>
      <w:r w:rsidRPr="00B552BD">
        <w:rPr>
          <w:rStyle w:val="StyleUnderline"/>
        </w:rPr>
        <w:t>politics</w:t>
      </w:r>
      <w:r w:rsidRPr="007D4FC7">
        <w:rPr>
          <w:sz w:val="14"/>
        </w:rPr>
        <w:t xml:space="preserve">. </w:t>
      </w:r>
      <w:r w:rsidRPr="00B552BD">
        <w:rPr>
          <w:rStyle w:val="StyleUnderline"/>
        </w:rPr>
        <w:t>The democratic political home should be open, fluid, and self-reflective;</w:t>
      </w:r>
      <w:r w:rsidRPr="00B552BD">
        <w:rPr>
          <w:rStyle w:val="StyleUnderline"/>
          <w:highlight w:val="yellow"/>
        </w:rPr>
        <w:t xml:space="preserve"> but if</w:t>
      </w:r>
      <w:r w:rsidRPr="007D4FC7">
        <w:rPr>
          <w:sz w:val="14"/>
          <w:highlight w:val="yellow"/>
        </w:rPr>
        <w:t xml:space="preserve"> </w:t>
      </w:r>
      <w:r w:rsidRPr="00B552BD">
        <w:rPr>
          <w:rStyle w:val="StyleUnderline"/>
          <w:highlight w:val="yellow"/>
        </w:rPr>
        <w:t>participation is to be open</w:t>
      </w:r>
      <w:r w:rsidRPr="007D4FC7">
        <w:rPr>
          <w:sz w:val="14"/>
        </w:rPr>
        <w:t xml:space="preserve"> to all, then such a </w:t>
      </w:r>
      <w:r w:rsidRPr="00B552BD">
        <w:rPr>
          <w:rStyle w:val="StyleUnderline"/>
          <w:highlight w:val="yellow"/>
        </w:rPr>
        <w:t>society</w:t>
      </w:r>
      <w:r w:rsidRPr="007D4FC7">
        <w:rPr>
          <w:sz w:val="14"/>
        </w:rPr>
        <w:t xml:space="preserve"> also </w:t>
      </w:r>
      <w:r w:rsidRPr="00B552BD">
        <w:rPr>
          <w:rStyle w:val="StyleUnderline"/>
          <w:highlight w:val="yellow"/>
        </w:rPr>
        <w:t>needs</w:t>
      </w:r>
      <w:r w:rsidRPr="007D4FC7">
        <w:rPr>
          <w:sz w:val="14"/>
        </w:rPr>
        <w:t xml:space="preserve"> to reproduce </w:t>
      </w:r>
      <w:r w:rsidRPr="00B552BD">
        <w:rPr>
          <w:rStyle w:val="StyleUnderline"/>
          <w:highlight w:val="yellow"/>
        </w:rPr>
        <w:t>a</w:t>
      </w:r>
      <w:r w:rsidRPr="00EB623F">
        <w:rPr>
          <w:rStyle w:val="StyleUnderline"/>
        </w:rPr>
        <w:t xml:space="preserve"> shared democratic culture and the </w:t>
      </w:r>
      <w:r w:rsidRPr="00B552BD">
        <w:rPr>
          <w:rStyle w:val="StyleUnderline"/>
          <w:highlight w:val="yellow"/>
        </w:rPr>
        <w:t>institutional guarantee of democratic rights</w:t>
      </w:r>
      <w:r w:rsidRPr="007D4FC7">
        <w:rPr>
          <w:sz w:val="14"/>
        </w:rPr>
        <w:t xml:space="preserve">. That is, contrary to post-structuralist analysis, </w:t>
      </w:r>
      <w:r w:rsidRPr="00B552BD">
        <w:rPr>
          <w:rStyle w:val="StyleUnderline"/>
          <w:highlight w:val="yellow"/>
        </w:rPr>
        <w:t>not all issues can be open to “</w:t>
      </w:r>
      <w:r w:rsidRPr="00B552BD">
        <w:rPr>
          <w:rStyle w:val="StyleUnderline"/>
        </w:rPr>
        <w:t xml:space="preserve">agonal </w:t>
      </w:r>
      <w:r w:rsidRPr="00B552BD">
        <w:rPr>
          <w:rStyle w:val="StyleUnderline"/>
          <w:highlight w:val="yellow"/>
        </w:rPr>
        <w:t>struggle</w:t>
      </w:r>
      <w:r w:rsidRPr="007D4FC7">
        <w:rPr>
          <w:sz w:val="14"/>
        </w:rPr>
        <w:t xml:space="preserve">” in a democratic society. The traditional radical democratic critique of democratic capitalism remains valid; </w:t>
      </w:r>
      <w:r w:rsidRPr="00B552BD">
        <w:rPr>
          <w:rStyle w:val="StyleUnderline"/>
          <w:highlight w:val="yellow"/>
        </w:rPr>
        <w:t xml:space="preserve">the </w:t>
      </w:r>
      <w:r w:rsidRPr="00B552BD">
        <w:rPr>
          <w:rStyle w:val="StyleUnderline"/>
        </w:rPr>
        <w:t xml:space="preserve">equal </w:t>
      </w:r>
      <w:r w:rsidRPr="00B552BD">
        <w:rPr>
          <w:rStyle w:val="StyleUnderline"/>
          <w:highlight w:val="yellow"/>
        </w:rPr>
        <w:t xml:space="preserve">worth of the individual is devalued by </w:t>
      </w:r>
      <w:r w:rsidRPr="00B552BD">
        <w:rPr>
          <w:rStyle w:val="StyleUnderline"/>
        </w:rPr>
        <w:t xml:space="preserve">rampant </w:t>
      </w:r>
      <w:r w:rsidRPr="00B552BD">
        <w:rPr>
          <w:rStyle w:val="StyleUnderline"/>
          <w:highlight w:val="yellow"/>
        </w:rPr>
        <w:t xml:space="preserve">social inequality </w:t>
      </w:r>
      <w:r w:rsidRPr="00B552BD">
        <w:rPr>
          <w:rStyle w:val="StyleUnderline"/>
        </w:rPr>
        <w:t>within</w:t>
      </w:r>
      <w:r w:rsidRPr="00EB623F">
        <w:rPr>
          <w:rStyle w:val="StyleUnderline"/>
        </w:rPr>
        <w:t xml:space="preserve"> and between groups. Thus, </w:t>
      </w:r>
      <w:r w:rsidRPr="00B552BD">
        <w:rPr>
          <w:rStyle w:val="StyleUnderline"/>
          <w:highlight w:val="yellow"/>
        </w:rPr>
        <w:t>a radical democrat</w:t>
      </w:r>
      <w:r w:rsidRPr="00EB623F">
        <w:rPr>
          <w:rStyle w:val="StyleUnderline"/>
        </w:rPr>
        <w:t xml:space="preserve">, whether post-structuralist or not, </w:t>
      </w:r>
      <w:r w:rsidRPr="00B552BD">
        <w:rPr>
          <w:rStyle w:val="StyleUnderline"/>
          <w:highlight w:val="yellow"/>
        </w:rPr>
        <w:t xml:space="preserve">must </w:t>
      </w:r>
      <w:r w:rsidRPr="00653046">
        <w:rPr>
          <w:rStyle w:val="StyleUnderline"/>
        </w:rPr>
        <w:t xml:space="preserve">not only </w:t>
      </w:r>
      <w:r w:rsidRPr="00B552BD">
        <w:rPr>
          <w:rStyle w:val="StyleUnderline"/>
          <w:highlight w:val="yellow"/>
        </w:rPr>
        <w:t xml:space="preserve">be committed to institutional protections of political and civil rights, </w:t>
      </w:r>
      <w:r w:rsidRPr="00653046">
        <w:rPr>
          <w:rStyle w:val="StyleUnderline"/>
        </w:rPr>
        <w:t xml:space="preserve">but </w:t>
      </w:r>
      <w:r w:rsidRPr="00B552BD">
        <w:rPr>
          <w:rStyle w:val="StyleUnderline"/>
          <w:highlight w:val="yellow"/>
        </w:rPr>
        <w:t xml:space="preserve">also </w:t>
      </w:r>
      <w:r w:rsidRPr="00653046">
        <w:rPr>
          <w:rStyle w:val="StyleUnderline"/>
        </w:rPr>
        <w:t xml:space="preserve">to </w:t>
      </w:r>
      <w:r w:rsidRPr="00B552BD">
        <w:rPr>
          <w:rStyle w:val="StyleUnderline"/>
          <w:highlight w:val="yellow"/>
        </w:rPr>
        <w:t>social rights</w:t>
      </w:r>
      <w:r w:rsidRPr="00EB623F">
        <w:rPr>
          <w:rStyle w:val="StyleUnderline"/>
        </w:rPr>
        <w:t xml:space="preserve">—the equal access to the basic goods of citizenship (education, </w:t>
      </w:r>
      <w:r w:rsidRPr="00B552BD">
        <w:rPr>
          <w:rStyle w:val="Emphasis"/>
          <w:highlight w:val="yellow"/>
        </w:rPr>
        <w:t>health care</w:t>
      </w:r>
      <w:r w:rsidRPr="00EB623F">
        <w:rPr>
          <w:rStyle w:val="StyleUnderline"/>
        </w:rPr>
        <w:t>, housing, child care). Of course</w:t>
      </w:r>
      <w:r w:rsidRPr="007D4FC7">
        <w:rPr>
          <w:sz w:val="14"/>
        </w:rPr>
        <w:t xml:space="preserve">, the precise nature and extent of these </w:t>
      </w:r>
      <w:r w:rsidRPr="00EB623F">
        <w:rPr>
          <w:rStyle w:val="StyleUnderline"/>
        </w:rPr>
        <w:t>rights will be politically contested and constructed. But a democratic society cannot leave as totally “open” the minimal institutional basis of democracy</w:t>
      </w:r>
      <w:r w:rsidRPr="007D4FC7">
        <w:rPr>
          <w:sz w:val="14"/>
        </w:rPr>
        <w:t>— a democratic society cannot be agnostic as to the value of freedom of speech, association, and universal suffrage.</w:t>
      </w:r>
      <w:r w:rsidRPr="007D4FC7">
        <w:rPr>
          <w:sz w:val="12"/>
        </w:rPr>
        <w:t>¶</w:t>
      </w:r>
      <w:r w:rsidRPr="007D4FC7">
        <w:rPr>
          <w:sz w:val="14"/>
        </w:rPr>
        <w:t xml:space="preserve"> Social movements fighting for an expansion of civil, political, and social rights, rarely, if ever, rest their arguments on appeals to epistemological truths— whether “foundational” or “anti-foundational.” To remain democratic, their policy goals cannot be so specific that they preclude political argument about both their worth and how best to institutionalize them. If social movements in a 58 democratic society deemed that every policy defeat meant a betrayal of basic democratic principles, there would be no give-and-take or winners and losers within democratic politics. But if a government were to abolish freedom of speech and competitive elections, or deny a social group basic rights, it would be reasonable for an observer to judge that democratic principles had been violated. </w:t>
      </w:r>
      <w:r w:rsidRPr="00653046">
        <w:rPr>
          <w:rStyle w:val="StyleUnderline"/>
        </w:rPr>
        <w:t xml:space="preserve">Democratic </w:t>
      </w:r>
      <w:r w:rsidRPr="00B552BD">
        <w:rPr>
          <w:rStyle w:val="StyleUnderline"/>
          <w:highlight w:val="yellow"/>
        </w:rPr>
        <w:t>political movements</w:t>
      </w:r>
      <w:r w:rsidRPr="007D4FC7">
        <w:rPr>
          <w:sz w:val="14"/>
        </w:rPr>
        <w:t xml:space="preserve"> and coalitions </w:t>
      </w:r>
      <w:r w:rsidRPr="00B552BD">
        <w:rPr>
          <w:rStyle w:val="StyleUnderline"/>
          <w:highlight w:val="yellow"/>
        </w:rPr>
        <w:t xml:space="preserve">struggle to construct </w:t>
      </w:r>
      <w:r w:rsidRPr="00B552BD">
        <w:rPr>
          <w:rStyle w:val="Emphasis"/>
          <w:highlight w:val="yellow"/>
        </w:rPr>
        <w:t>shared meanings</w:t>
      </w:r>
      <w:r w:rsidRPr="00B552BD">
        <w:rPr>
          <w:rStyle w:val="StyleUnderline"/>
          <w:highlight w:val="yellow"/>
        </w:rPr>
        <w:t xml:space="preserve"> about </w:t>
      </w:r>
      <w:r w:rsidRPr="00653046">
        <w:rPr>
          <w:rStyle w:val="StyleUnderline"/>
        </w:rPr>
        <w:t>those political</w:t>
      </w:r>
      <w:r w:rsidRPr="007D4FC7">
        <w:rPr>
          <w:sz w:val="14"/>
        </w:rPr>
        <w:t xml:space="preserve">, civil, and social </w:t>
      </w:r>
      <w:r w:rsidRPr="00B552BD">
        <w:rPr>
          <w:rStyle w:val="StyleUnderline"/>
          <w:highlight w:val="yellow"/>
        </w:rPr>
        <w:t xml:space="preserve">rights that should be guaranteed </w:t>
      </w:r>
      <w:r w:rsidRPr="00653046">
        <w:rPr>
          <w:rStyle w:val="StyleUnderline"/>
        </w:rPr>
        <w:t>to all</w:t>
      </w:r>
      <w:r w:rsidRPr="00EB623F">
        <w:rPr>
          <w:rStyle w:val="StyleUnderline"/>
        </w:rPr>
        <w:t xml:space="preserve"> citizens</w:t>
      </w:r>
      <w:r w:rsidRPr="007D4FC7">
        <w:rPr>
          <w:sz w:val="14"/>
        </w:rPr>
        <w:t xml:space="preserve">—and they often work to expand the types of persons to be recognized as citizens (such as excluded immigrants). </w:t>
      </w:r>
      <w:r w:rsidRPr="00B552BD">
        <w:rPr>
          <w:rStyle w:val="Emphasis"/>
          <w:highlight w:val="yellow"/>
        </w:rPr>
        <w:t xml:space="preserve">Such arguments are inevitably grounded in normative arguments that go beyond </w:t>
      </w:r>
      <w:r w:rsidRPr="00B552BD">
        <w:rPr>
          <w:rStyle w:val="Emphasis"/>
        </w:rPr>
        <w:t xml:space="preserve">merely </w:t>
      </w:r>
      <w:r w:rsidRPr="00B552BD">
        <w:rPr>
          <w:rStyle w:val="Emphasis"/>
          <w:highlight w:val="yellow"/>
        </w:rPr>
        <w:t xml:space="preserve">asserting </w:t>
      </w:r>
      <w:r w:rsidRPr="00B552BD">
        <w:rPr>
          <w:rStyle w:val="Emphasis"/>
        </w:rPr>
        <w:t xml:space="preserve">the import of </w:t>
      </w:r>
      <w:r w:rsidRPr="00B552BD">
        <w:rPr>
          <w:rStyle w:val="Emphasis"/>
          <w:highlight w:val="yellow"/>
        </w:rPr>
        <w:t>“flux,” “difference</w:t>
      </w:r>
      <w:r w:rsidRPr="00EB623F">
        <w:rPr>
          <w:rStyle w:val="Emphasis"/>
        </w:rPr>
        <w:t>,”</w:t>
      </w:r>
      <w:r w:rsidRPr="007D4FC7">
        <w:rPr>
          <w:sz w:val="14"/>
        </w:rPr>
        <w:t xml:space="preserve"> and “anti-essentialism.” The civil rights movement did not demand equal rights for all solely as an “agonal” assertion of the will of the excluded; they desired to gain for persons of color an established set of civil and political rights that had been granted to some citizens and denied to others. The movement correctly assumed that the exclusion of citizens from full political and civil rights violated the basic norms of a democratic society. Thus, </w:t>
      </w:r>
      <w:r w:rsidRPr="00B552BD">
        <w:rPr>
          <w:rStyle w:val="StyleUnderline"/>
        </w:rPr>
        <w:t>postmodern epistemological commitments to “flux” and “openness” cannot</w:t>
      </w:r>
      <w:r w:rsidRPr="00B552BD">
        <w:rPr>
          <w:rStyle w:val="Emphasis"/>
        </w:rPr>
        <w:t xml:space="preserve"> </w:t>
      </w:r>
      <w:r w:rsidRPr="007D4FC7">
        <w:rPr>
          <w:sz w:val="14"/>
        </w:rPr>
        <w:t>in-and-of-themselves</w:t>
      </w:r>
      <w:r w:rsidRPr="00B552BD">
        <w:rPr>
          <w:rStyle w:val="Emphasis"/>
        </w:rPr>
        <w:t xml:space="preserve"> </w:t>
      </w:r>
      <w:r w:rsidRPr="00B552BD">
        <w:rPr>
          <w:rStyle w:val="StyleUnderline"/>
        </w:rPr>
        <w:t>sustain the “fixed” moral positions needed to sustain a radical democracy.</w:t>
      </w:r>
      <w:r w:rsidRPr="007D4FC7">
        <w:rPr>
          <w:rStyle w:val="StyleUnderline"/>
          <w:sz w:val="12"/>
        </w:rPr>
        <w:t>¶</w:t>
      </w:r>
      <w:r w:rsidRPr="007D4FC7">
        <w:rPr>
          <w:rStyle w:val="StyleUnderline"/>
          <w:sz w:val="14"/>
        </w:rPr>
        <w:t xml:space="preserve"> </w:t>
      </w:r>
      <w:r w:rsidRPr="007D4FC7">
        <w:rPr>
          <w:sz w:val="14"/>
        </w:rPr>
        <w:t xml:space="preserve">Post-structuralist theorists openly proclaim their hostility to all philosophical “meta-narratives.” They reject comprehensive conceptions of how society operates and the type of society that would best instantiate human freedom. But </w:t>
      </w:r>
      <w:r w:rsidRPr="00653046">
        <w:rPr>
          <w:rStyle w:val="StyleUnderline"/>
        </w:rPr>
        <w:t>post-structuralists</w:t>
      </w:r>
      <w:r w:rsidRPr="007D4FC7">
        <w:rPr>
          <w:sz w:val="14"/>
        </w:rPr>
        <w:t xml:space="preserve"> go beyond rejecting “meta-narratives”; they insist that only an “anti-foundational” epistemology can ground a politics of emancipation. For Butler, Brown, and Connolly, not only do “meta-discourses” invariably fail in their efforts to ground moral positions in a theory of human nature or human reason. They also assert that an agonal politics of democratic “we” formation can alone sustain democratic society. This agonal </w:t>
      </w:r>
      <w:r w:rsidRPr="00B552BD">
        <w:rPr>
          <w:rStyle w:val="StyleUnderline"/>
          <w:highlight w:val="yellow"/>
        </w:rPr>
        <w:t>politics, they claim, can only be</w:t>
      </w:r>
      <w:r w:rsidRPr="001B67D8">
        <w:rPr>
          <w:rStyle w:val="StyleUnderline"/>
        </w:rPr>
        <w:t xml:space="preserve"> </w:t>
      </w:r>
      <w:r w:rsidRPr="00B552BD">
        <w:rPr>
          <w:rStyle w:val="StyleUnderline"/>
          <w:highlight w:val="yellow"/>
        </w:rPr>
        <w:t>sustained by</w:t>
      </w:r>
      <w:r w:rsidRPr="001B67D8">
        <w:rPr>
          <w:rStyle w:val="StyleUnderline"/>
        </w:rPr>
        <w:t xml:space="preserve"> a recognition of </w:t>
      </w:r>
      <w:r w:rsidRPr="007D4FC7">
        <w:rPr>
          <w:sz w:val="14"/>
        </w:rPr>
        <w:t xml:space="preserve">the inconstant signification of discourse and </w:t>
      </w:r>
      <w:r w:rsidRPr="001B67D8">
        <w:rPr>
          <w:rStyle w:val="StyleUnderline"/>
        </w:rPr>
        <w:t xml:space="preserve">the ineluctable </w:t>
      </w:r>
      <w:r w:rsidRPr="00B552BD">
        <w:rPr>
          <w:rStyle w:val="StyleUnderline"/>
          <w:highlight w:val="yellow"/>
        </w:rPr>
        <w:t>flux</w:t>
      </w:r>
      <w:r w:rsidRPr="001B67D8">
        <w:rPr>
          <w:rStyle w:val="StyleUnderline"/>
        </w:rPr>
        <w:t xml:space="preserve"> of</w:t>
      </w:r>
      <w:r w:rsidRPr="007D4FC7">
        <w:rPr>
          <w:sz w:val="14"/>
        </w:rPr>
        <w:t xml:space="preserve"> personal and group </w:t>
      </w:r>
      <w:r w:rsidRPr="001B67D8">
        <w:rPr>
          <w:rStyle w:val="StyleUnderline"/>
        </w:rPr>
        <w:t>identity</w:t>
      </w:r>
      <w:r w:rsidRPr="007D4FC7">
        <w:rPr>
          <w:sz w:val="14"/>
        </w:rPr>
        <w:t xml:space="preserve">.41 Rejecting the authoritarian, celebration of the “ubermensch” by Nietzsche, they offer a post-Nietzschean, “amoral” conception of democracy as an open-ended project of defining a self and community that is constantly open to the desires of “others.” These theorists constantly reiterate the definitiveness (dare we say “foundational truth”) of this grounding of democracy, </w:t>
      </w:r>
      <w:r w:rsidRPr="00B552BD">
        <w:rPr>
          <w:rStyle w:val="Emphasis"/>
          <w:highlight w:val="yellow"/>
        </w:rPr>
        <w:t xml:space="preserve">despite the historical reality that social movements </w:t>
      </w:r>
      <w:r w:rsidRPr="00B552BD">
        <w:rPr>
          <w:rStyle w:val="Emphasis"/>
        </w:rPr>
        <w:t xml:space="preserve">often </w:t>
      </w:r>
      <w:r w:rsidRPr="00B552BD">
        <w:rPr>
          <w:rStyle w:val="Emphasis"/>
          <w:highlight w:val="yellow"/>
        </w:rPr>
        <w:t xml:space="preserve">contest dominant narratives in the name of a </w:t>
      </w:r>
      <w:r w:rsidRPr="00653046">
        <w:rPr>
          <w:rStyle w:val="Emphasis"/>
          <w:highlight w:val="yellow"/>
          <w:bdr w:val="single" w:sz="4" w:space="0" w:color="auto"/>
        </w:rPr>
        <w:t>stable alternative</w:t>
      </w:r>
      <w:r w:rsidRPr="00B552BD">
        <w:rPr>
          <w:rStyle w:val="Emphasis"/>
          <w:highlight w:val="yellow"/>
        </w:rPr>
        <w:t xml:space="preserve"> narrative of a democratic</w:t>
      </w:r>
      <w:r w:rsidRPr="00B552BD">
        <w:rPr>
          <w:rStyle w:val="Emphasis"/>
        </w:rPr>
        <w:t xml:space="preserve"> and pluralist </w:t>
      </w:r>
      <w:r w:rsidRPr="00B552BD">
        <w:rPr>
          <w:rStyle w:val="Emphasis"/>
          <w:highlight w:val="yellow"/>
        </w:rPr>
        <w:t>community</w:t>
      </w:r>
      <w:r w:rsidRPr="00B552BD">
        <w:rPr>
          <w:rStyle w:val="Emphasis"/>
        </w:rPr>
        <w:t>.</w:t>
      </w:r>
      <w:r w:rsidRPr="007D4FC7">
        <w:rPr>
          <w:rStyle w:val="Emphasis"/>
          <w:sz w:val="12"/>
          <w:u w:val="none"/>
        </w:rPr>
        <w:t>¶</w:t>
      </w:r>
      <w:r w:rsidRPr="007D4FC7">
        <w:rPr>
          <w:rStyle w:val="Emphasis"/>
          <w:sz w:val="12"/>
        </w:rPr>
        <w:t xml:space="preserve"> </w:t>
      </w:r>
      <w:r w:rsidRPr="007D4FC7">
        <w:rPr>
          <w:sz w:val="14"/>
        </w:rPr>
        <w:t xml:space="preserve">One might well contend that the </w:t>
      </w:r>
      <w:r w:rsidRPr="00B552BD">
        <w:rPr>
          <w:rStyle w:val="StyleUnderline"/>
        </w:rPr>
        <w:t>post-struct</w:t>
      </w:r>
      <w:r w:rsidRPr="001B67D8">
        <w:rPr>
          <w:rStyle w:val="StyleUnderline"/>
        </w:rPr>
        <w:t xml:space="preserve">uralist political stance is guilty of a new meta-narrative of “bad faith,” that of “anti-foundationalism.” </w:t>
      </w:r>
      <w:r w:rsidRPr="007D4FC7">
        <w:rPr>
          <w:sz w:val="14"/>
        </w:rPr>
        <w:t>According to this anti-foundational politics, a true democrat must reject any and all a priori truths allegedly grounded upon the nature of human reason or human nature. A committed democrat may well be skeptical of such neo-Kantian or neo-Hegelian conceptions of freedom; but, many committed democrats justify their moral commitments using these philosophical methods. A democrat might also reject (or accept) the arguments of a Jurgen Habermas or Hans Georg Gadamer that the structure of human linguistic communication contains within it the potential for a society based on reasoned argument rather than manipulation and domination. But there are numerous other philosophically “pragmatic” ways to justify democracy, even utilitarian ones. Political democrats may well disagree about the best philosophical defense of democracy. But, invariably, “practicing democrats” will defend the belief (however philosophically “proved” or “justified”) that democratic regimes best fulfill the moral commitment to the equal worth of persons and to the equal potential of human beings to freely develop and pursue their life plans.</w:t>
      </w:r>
      <w:r w:rsidRPr="007D4FC7">
        <w:rPr>
          <w:sz w:val="12"/>
        </w:rPr>
        <w:t>¶</w:t>
      </w:r>
      <w:r w:rsidRPr="007D4FC7">
        <w:rPr>
          <w:sz w:val="14"/>
        </w:rPr>
        <w:t xml:space="preserve"> To contend that only an anti-foundationalist, anti-realist epistemology can sustain democracy is to argue precisely for a foundational metaphysical grounding for the democratic project. It is to contend that one’s epistemology determines one’s politics. Hence, </w:t>
      </w:r>
      <w:r w:rsidRPr="001B67D8">
        <w:rPr>
          <w:rStyle w:val="StyleUnderline"/>
        </w:rPr>
        <w:t>Brown and Butler</w:t>
      </w:r>
      <w:r w:rsidRPr="007D4FC7">
        <w:rPr>
          <w:sz w:val="14"/>
        </w:rPr>
        <w:t xml:space="preserve"> both </w:t>
      </w:r>
      <w:r w:rsidRPr="001B67D8">
        <w:rPr>
          <w:rStyle w:val="StyleUnderline"/>
        </w:rPr>
        <w:t>spoke</w:t>
      </w:r>
      <w:r w:rsidRPr="007D4FC7">
        <w:rPr>
          <w:sz w:val="14"/>
        </w:rPr>
        <w:t xml:space="preserve"> at a spring 1998 academic conference at the University </w:t>
      </w:r>
      <w:r w:rsidRPr="001B67D8">
        <w:rPr>
          <w:rStyle w:val="StyleUnderline"/>
        </w:rPr>
        <w:t>of</w:t>
      </w:r>
      <w:r w:rsidRPr="007D4FC7">
        <w:rPr>
          <w:sz w:val="14"/>
        </w:rPr>
        <w:t xml:space="preserve"> California at Santa Cruz where some attributed “reactionary” and “left cultural conservatism” to belief in “</w:t>
      </w:r>
      <w:r w:rsidRPr="001B67D8">
        <w:rPr>
          <w:rStyle w:val="StyleUnderline"/>
        </w:rPr>
        <w:t>reactionary” “foundationalist humanism</w:t>
      </w:r>
      <w:r w:rsidRPr="007D4FC7">
        <w:rPr>
          <w:sz w:val="14"/>
        </w:rPr>
        <w:t xml:space="preserve">.”42 </w:t>
      </w:r>
      <w:r w:rsidRPr="001B67D8">
        <w:rPr>
          <w:rStyle w:val="Emphasis"/>
        </w:rPr>
        <w:t>Post-structuralism cannot escape its own essentialist conception of identity.</w:t>
      </w:r>
      <w:r w:rsidRPr="007D4FC7">
        <w:rPr>
          <w:sz w:val="14"/>
        </w:rPr>
        <w:t xml:space="preserve"> For example, </w:t>
      </w:r>
      <w:r w:rsidRPr="001B67D8">
        <w:rPr>
          <w:rStyle w:val="StyleUnderline"/>
        </w:rPr>
        <w:t xml:space="preserve">Butler </w:t>
      </w:r>
      <w:r w:rsidRPr="007D4FC7">
        <w:rPr>
          <w:sz w:val="14"/>
        </w:rPr>
        <w:t xml:space="preserve">contends in Feminist Contentions that </w:t>
      </w:r>
      <w:r w:rsidRPr="001B67D8">
        <w:rPr>
          <w:rStyle w:val="StyleUnderline"/>
        </w:rPr>
        <w:t>democratic feminists must embrace the post-structuralist “nondefinability of woman”</w:t>
      </w:r>
      <w:r w:rsidRPr="007D4FC7">
        <w:rPr>
          <w:sz w:val="14"/>
        </w:rPr>
        <w:t xml:space="preserve"> as best suited to open democratic constitution of what it is to be a “woman.”43 </w:t>
      </w:r>
      <w:r w:rsidRPr="001B67D8">
        <w:rPr>
          <w:rStyle w:val="StyleUnderline"/>
        </w:rPr>
        <w:t xml:space="preserve">But this is itself a “closed” position and runs counter to the practices of many democratic feminist activists who have tried to develop a pluralist, yet collective identity around the shared experiences of being a woman in a patriarchal society </w:t>
      </w:r>
      <w:r w:rsidRPr="007D4FC7">
        <w:rPr>
          <w:sz w:val="14"/>
        </w:rPr>
        <w:t>(of course, realizing that working-class women and women of color experience patriarchy in some ways that are distinct from the patriarchy experienced by middle-class white women).</w:t>
      </w:r>
      <w:r w:rsidRPr="007D4FC7">
        <w:rPr>
          <w:sz w:val="12"/>
        </w:rPr>
        <w:t>¶</w:t>
      </w:r>
      <w:r w:rsidRPr="007D4FC7">
        <w:rPr>
          <w:sz w:val="14"/>
        </w:rPr>
        <w:t xml:space="preserve"> </w:t>
      </w:r>
      <w:r w:rsidRPr="001B67D8">
        <w:rPr>
          <w:rStyle w:val="StyleUnderline"/>
        </w:rPr>
        <w:t xml:space="preserve">One query that post-structuralist theorists might ask themselves: </w:t>
      </w:r>
      <w:r w:rsidRPr="00B552BD">
        <w:rPr>
          <w:rStyle w:val="Emphasis"/>
          <w:highlight w:val="yellow"/>
        </w:rPr>
        <w:t xml:space="preserve">has there ever existed a </w:t>
      </w:r>
      <w:r w:rsidRPr="00653046">
        <w:rPr>
          <w:rStyle w:val="Emphasis"/>
        </w:rPr>
        <w:t xml:space="preserve">mass </w:t>
      </w:r>
      <w:r w:rsidRPr="00B552BD">
        <w:rPr>
          <w:rStyle w:val="Emphasis"/>
          <w:highlight w:val="yellow"/>
        </w:rPr>
        <w:t xml:space="preserve">social movement that defined its primary </w:t>
      </w:r>
      <w:r w:rsidRPr="00653046">
        <w:rPr>
          <w:rStyle w:val="Emphasis"/>
        </w:rPr>
        <w:t xml:space="preserve">“ethical” </w:t>
      </w:r>
      <w:r w:rsidRPr="00B552BD">
        <w:rPr>
          <w:rStyle w:val="Emphasis"/>
          <w:highlight w:val="yellow"/>
        </w:rPr>
        <w:t xml:space="preserve">values as </w:t>
      </w:r>
      <w:r w:rsidRPr="00653046">
        <w:rPr>
          <w:rStyle w:val="Emphasis"/>
        </w:rPr>
        <w:t xml:space="preserve">being those of </w:t>
      </w:r>
      <w:r w:rsidRPr="00B552BD">
        <w:rPr>
          <w:rStyle w:val="Emphasis"/>
          <w:highlight w:val="yellow"/>
        </w:rPr>
        <w:t>“instability and flux”?</w:t>
      </w:r>
      <w:r w:rsidRPr="007D4FC7">
        <w:rPr>
          <w:sz w:val="14"/>
        </w:rPr>
        <w:t xml:space="preserve"> Certainly many sexual politics activists are cognizant of the fluid nature of sexuality and sexual and gender identity. But only a small (disproportionately university educated) segment of the women’s and gay and lesbian movement would subscribe to (or even be aware of) the core principles of post-structuralist “anti-essentialist epistemology.” Nor would they be agnostic as to whether the state should protect their rights to express their sexuality. </w:t>
      </w:r>
      <w:r w:rsidRPr="001B67D8">
        <w:rPr>
          <w:rStyle w:val="StyleUnderline"/>
        </w:rPr>
        <w:t>Post-structuralist theorists cannot avoid justificatory arguments for why some identities should be considered open and democratic and others exclusionary and anti-democratic</w:t>
      </w:r>
      <w:r w:rsidRPr="007D4FC7">
        <w:rPr>
          <w:sz w:val="14"/>
        </w:rPr>
        <w:t>. That is, how could post-structuralist political theorists argue that Nazi or Klan “ethics” are antithetical to a democratic society—and that a democratic society can rightfully ban certain forms of “agonal” (e.g. harassing forms of behavior against minorities) struggle on the part of such anti-democratic groups.</w:t>
      </w:r>
    </w:p>
    <w:p w:rsidR="003E2534" w:rsidRDefault="003E2534" w:rsidP="003E2534">
      <w:pPr>
        <w:pStyle w:val="Heading4"/>
      </w:pPr>
      <w:r>
        <w:t xml:space="preserve">The alt fails---deriding all attempts at action as “freezing becoming” no way to deal with difficult political choices---we also control terminal uniqueness because they can’t convince </w:t>
      </w:r>
      <w:r w:rsidRPr="00B552BD">
        <w:rPr>
          <w:u w:val="single"/>
        </w:rPr>
        <w:t>others</w:t>
      </w:r>
      <w:r>
        <w:t xml:space="preserve"> to abandon liberal subjectivity </w:t>
      </w:r>
    </w:p>
    <w:p w:rsidR="003E2534" w:rsidRDefault="003E2534" w:rsidP="003E2534">
      <w:r>
        <w:t xml:space="preserve">Joseph </w:t>
      </w:r>
      <w:r w:rsidRPr="003A1955">
        <w:rPr>
          <w:rStyle w:val="Style13ptBold"/>
        </w:rPr>
        <w:t>Schwartz 8</w:t>
      </w:r>
      <w:r>
        <w:t>, Professor of Political Science at Temple University, The Future of Democratic Equality, 56-62</w:t>
      </w:r>
    </w:p>
    <w:p w:rsidR="003E2534" w:rsidRDefault="003E2534" w:rsidP="003E2534">
      <w:pPr>
        <w:rPr>
          <w:sz w:val="14"/>
        </w:rPr>
      </w:pPr>
      <w:r w:rsidRPr="007D4FC7">
        <w:rPr>
          <w:sz w:val="14"/>
        </w:rPr>
        <w:t xml:space="preserve">A </w:t>
      </w:r>
      <w:r w:rsidRPr="001B67D8">
        <w:rPr>
          <w:rStyle w:val="StyleUnderline"/>
        </w:rPr>
        <w:t>politics of radical democratic pluralism cannot be securely grounded by a</w:t>
      </w:r>
      <w:r w:rsidRPr="007D4FC7">
        <w:rPr>
          <w:sz w:val="14"/>
        </w:rPr>
        <w:t xml:space="preserve"> whole-hearted </w:t>
      </w:r>
      <w:r w:rsidRPr="001B67D8">
        <w:rPr>
          <w:rStyle w:val="StyleUnderline"/>
        </w:rPr>
        <w:t xml:space="preserve">epistemological critique of “enlightenment rationality.” For implicit to any radical democratic project is a belief in the equal moral worth of persons; to embrace such a position renders one at least a “critical defender” of enlightenment values of equality and justice, </w:t>
      </w:r>
      <w:r w:rsidRPr="00B552BD">
        <w:rPr>
          <w:rStyle w:val="StyleUnderline"/>
          <w:highlight w:val="yellow"/>
        </w:rPr>
        <w:t>even if one rejects “enlightenment metaphysics</w:t>
      </w:r>
      <w:r w:rsidRPr="007D4FC7">
        <w:rPr>
          <w:sz w:val="14"/>
        </w:rPr>
        <w:t xml:space="preserve">” and believes that such values are often embraced by non-Western cultures. Of course, </w:t>
      </w:r>
      <w:r w:rsidRPr="00B552BD">
        <w:rPr>
          <w:rStyle w:val="Emphasis"/>
          <w:highlight w:val="yellow"/>
        </w:rPr>
        <w:t xml:space="preserve">democratic norms are developed by political practice </w:t>
      </w:r>
      <w:r w:rsidRPr="00B552BD">
        <w:rPr>
          <w:rStyle w:val="Emphasis"/>
        </w:rPr>
        <w:t>and</w:t>
      </w:r>
      <w:r w:rsidRPr="007D4FC7">
        <w:rPr>
          <w:sz w:val="14"/>
        </w:rPr>
        <w:t xml:space="preserve"> 60 </w:t>
      </w:r>
      <w:r w:rsidRPr="001B67D8">
        <w:rPr>
          <w:rStyle w:val="Emphasis"/>
        </w:rPr>
        <w:t xml:space="preserve">struggle </w:t>
      </w:r>
      <w:r w:rsidRPr="00B552BD">
        <w:rPr>
          <w:rStyle w:val="Emphasis"/>
          <w:highlight w:val="yellow"/>
        </w:rPr>
        <w:t>rather than</w:t>
      </w:r>
      <w:r w:rsidRPr="001B67D8">
        <w:rPr>
          <w:rStyle w:val="Emphasis"/>
        </w:rPr>
        <w:t xml:space="preserve"> by </w:t>
      </w:r>
      <w:r w:rsidRPr="00B552BD">
        <w:rPr>
          <w:rStyle w:val="Emphasis"/>
          <w:highlight w:val="yellow"/>
        </w:rPr>
        <w:t xml:space="preserve">abstract </w:t>
      </w:r>
      <w:r w:rsidRPr="00653046">
        <w:rPr>
          <w:rStyle w:val="Emphasis"/>
        </w:rPr>
        <w:t xml:space="preserve">philosophical </w:t>
      </w:r>
      <w:r w:rsidRPr="00B552BD">
        <w:rPr>
          <w:rStyle w:val="Emphasis"/>
          <w:highlight w:val="yellow"/>
        </w:rPr>
        <w:t>argument</w:t>
      </w:r>
      <w:r w:rsidRPr="007D4FC7">
        <w:rPr>
          <w:sz w:val="14"/>
        </w:rPr>
        <w:t xml:space="preserve">. But this is a sociological and historical reality rather than a trumping philosophical proof. </w:t>
      </w:r>
      <w:r w:rsidRPr="001B67D8">
        <w:rPr>
          <w:rStyle w:val="StyleUnderline"/>
        </w:rPr>
        <w:t xml:space="preserve">Liberal democratic publics rarely ground their politics in coherent ontologies and epistemologies; and even among trained philosophers there is no necessary connection between one’s metaphysics and one’s politics. </w:t>
      </w:r>
      <w:r w:rsidRPr="007D4FC7">
        <w:rPr>
          <w:sz w:val="14"/>
        </w:rPr>
        <w:t>There have, are, and will be Kantian conservatives (Nozick), liberals (Rawls), and radicals (Joshua Cohen; Susan Okin); teleologists, left, center, and right (Michael Sandel, Alasdair McIntyre, or Leo Strauss); anti-universalist feminists (Judith Butler, Wendy Brown) and quasi-universalist, Habermasian feminists (Seyla Benhabib, Nancy Fraser).</w:t>
      </w:r>
      <w:r w:rsidRPr="007D4FC7">
        <w:rPr>
          <w:sz w:val="12"/>
        </w:rPr>
        <w:t>¶</w:t>
      </w:r>
      <w:r w:rsidRPr="007D4FC7">
        <w:rPr>
          <w:sz w:val="14"/>
        </w:rPr>
        <w:t xml:space="preserve"> Post-structuralists try to read off from an epistemology or ontology a politics; such attempts simply replace enlightenment meta-narratives with postmodern (allegedly anti) meta-narratives. Such efforts represent an idealist version of the materialist effort—which post-structuralists explicitly condemn—to read social consciousness off of the structural position of “the agent.” </w:t>
      </w:r>
      <w:r w:rsidRPr="001B67D8">
        <w:rPr>
          <w:rStyle w:val="StyleUnderline"/>
        </w:rPr>
        <w:t>A democratic political theory must offer both a</w:t>
      </w:r>
      <w:r w:rsidRPr="007D4FC7">
        <w:rPr>
          <w:sz w:val="14"/>
        </w:rPr>
        <w:t xml:space="preserve"> theory of </w:t>
      </w:r>
      <w:r w:rsidRPr="001B67D8">
        <w:rPr>
          <w:rStyle w:val="StyleUnderline"/>
        </w:rPr>
        <w:t xml:space="preserve">social structure and </w:t>
      </w:r>
      <w:r w:rsidRPr="007D4FC7">
        <w:rPr>
          <w:sz w:val="14"/>
        </w:rPr>
        <w:t>of the</w:t>
      </w:r>
      <w:r w:rsidRPr="001B67D8">
        <w:rPr>
          <w:rStyle w:val="StyleUnderline"/>
        </w:rPr>
        <w:t xml:space="preserve"> social agents capable of building such a society</w:t>
      </w:r>
      <w:r w:rsidRPr="007D4FC7">
        <w:rPr>
          <w:sz w:val="14"/>
        </w:rPr>
        <w:t xml:space="preserve">. In exchanging the gods of Weber and Marx for Nietzsche and Heidegger (or their epigones Foucault and Derrida), </w:t>
      </w:r>
      <w:r w:rsidRPr="00653046">
        <w:rPr>
          <w:rStyle w:val="StyleUnderline"/>
        </w:rPr>
        <w:t xml:space="preserve">poststructuralist </w:t>
      </w:r>
      <w:r w:rsidRPr="00B552BD">
        <w:rPr>
          <w:rStyle w:val="StyleUnderline"/>
          <w:highlight w:val="yellow"/>
        </w:rPr>
        <w:t xml:space="preserve">theory </w:t>
      </w:r>
      <w:r w:rsidRPr="00653046">
        <w:rPr>
          <w:rStyle w:val="StyleUnderline"/>
        </w:rPr>
        <w:t xml:space="preserve">has </w:t>
      </w:r>
      <w:r w:rsidRPr="00B552BD">
        <w:rPr>
          <w:rStyle w:val="StyleUnderline"/>
          <w:highlight w:val="yellow"/>
        </w:rPr>
        <w:t xml:space="preserve">abandoned </w:t>
      </w:r>
      <w:r w:rsidRPr="00653046">
        <w:rPr>
          <w:rStyle w:val="StyleUnderline"/>
        </w:rPr>
        <w:t xml:space="preserve">the </w:t>
      </w:r>
      <w:r w:rsidRPr="00B552BD">
        <w:rPr>
          <w:rStyle w:val="StyleUnderline"/>
          <w:highlight w:val="yellow"/>
        </w:rPr>
        <w:t>institutional analysis</w:t>
      </w:r>
      <w:r w:rsidRPr="007D4FC7">
        <w:rPr>
          <w:sz w:val="14"/>
        </w:rPr>
        <w:t xml:space="preserve"> of social theory</w:t>
      </w:r>
      <w:r w:rsidRPr="005F54F0">
        <w:rPr>
          <w:rStyle w:val="StyleUnderline"/>
        </w:rPr>
        <w:t xml:space="preserve"> </w:t>
      </w:r>
      <w:r w:rsidRPr="00B552BD">
        <w:rPr>
          <w:rStyle w:val="StyleUnderline"/>
          <w:highlight w:val="yellow"/>
        </w:rPr>
        <w:t xml:space="preserve">for the </w:t>
      </w:r>
      <w:r w:rsidRPr="00653046">
        <w:rPr>
          <w:rStyle w:val="Emphasis"/>
          <w:highlight w:val="yellow"/>
        </w:rPr>
        <w:t>idealism</w:t>
      </w:r>
      <w:r w:rsidRPr="00B552BD">
        <w:rPr>
          <w:rStyle w:val="StyleUnderline"/>
          <w:highlight w:val="yellow"/>
        </w:rPr>
        <w:t xml:space="preserve"> of abstract philosophy.</w:t>
      </w:r>
      <w:r w:rsidRPr="005F54F0">
        <w:rPr>
          <w:rStyle w:val="StyleUnderline"/>
        </w:rPr>
        <w:t xml:space="preserve"> </w:t>
      </w:r>
      <w:r w:rsidRPr="007D4FC7">
        <w:rPr>
          <w:rStyle w:val="StyleUnderline"/>
          <w:sz w:val="12"/>
        </w:rPr>
        <w:t xml:space="preserve">¶ </w:t>
      </w:r>
      <w:r w:rsidRPr="007D4FC7">
        <w:rPr>
          <w:sz w:val="14"/>
        </w:rPr>
        <w:t>Connolly, Brown, and Butler reject explicit moral deliberation as a bad faith Nietzschean attempt at “ressentiment.” Instead, they celebrate the amoral, yet ethical strivings of a Machiavellian or Gramscian realist “war of position.”44 Sheldon Wolin, however, has written convincingly of how Machiavelli can be read as an ethical realist, a theorist of moral utilitarianism.45 Even a Machiavellian or Gramscian political “realist” must depend upon moral argument to justify the social utility of hard political choices. That is, if one reads both as ethical utilitarians who believe that, at times, one must “dirty” one’s hands in order to act ethically in politics, then they embrace a utilitarian, “just war” theory of ethical choice. According to this consequentialist moral logic, “bad means” are only justifiable if they are the only, unavoidable way to achieve a greater ethical good—and if the use of such “bad means” are absolutely minimized. Such</w:t>
      </w:r>
      <w:r w:rsidRPr="005F54F0">
        <w:rPr>
          <w:rStyle w:val="Emphasis"/>
        </w:rPr>
        <w:t xml:space="preserve"> </w:t>
      </w:r>
      <w:r w:rsidRPr="007D4FC7">
        <w:rPr>
          <w:sz w:val="14"/>
        </w:rPr>
        <w:t>“</w:t>
      </w:r>
      <w:r w:rsidRPr="00B552BD">
        <w:rPr>
          <w:rStyle w:val="Emphasis"/>
          <w:highlight w:val="yellow"/>
        </w:rPr>
        <w:t xml:space="preserve">hard” political choices yield </w:t>
      </w:r>
      <w:r w:rsidRPr="00653046">
        <w:rPr>
          <w:rStyle w:val="Emphasis"/>
        </w:rPr>
        <w:t xml:space="preserve">social </w:t>
      </w:r>
      <w:r w:rsidRPr="00B552BD">
        <w:rPr>
          <w:rStyle w:val="Emphasis"/>
          <w:highlight w:val="yellow"/>
        </w:rPr>
        <w:t xml:space="preserve">policies </w:t>
      </w:r>
      <w:r w:rsidRPr="00653046">
        <w:rPr>
          <w:rStyle w:val="Emphasis"/>
        </w:rPr>
        <w:t xml:space="preserve">and political outcomes </w:t>
      </w:r>
      <w:r w:rsidRPr="00B552BD">
        <w:rPr>
          <w:rStyle w:val="Emphasis"/>
          <w:highlight w:val="yellow"/>
        </w:rPr>
        <w:t xml:space="preserve">that </w:t>
      </w:r>
      <w:r w:rsidRPr="00653046">
        <w:rPr>
          <w:rStyle w:val="Emphasis"/>
          <w:highlight w:val="yellow"/>
          <w:bdr w:val="single" w:sz="4" w:space="0" w:color="auto"/>
        </w:rPr>
        <w:t>fix identities as well as transform them</w:t>
      </w:r>
      <w:r w:rsidRPr="007D4FC7">
        <w:rPr>
          <w:sz w:val="14"/>
          <w:highlight w:val="yellow"/>
        </w:rPr>
        <w:t>.</w:t>
      </w:r>
      <w:r w:rsidRPr="007D4FC7">
        <w:rPr>
          <w:sz w:val="12"/>
        </w:rPr>
        <w:t>¶</w:t>
      </w:r>
      <w:r w:rsidRPr="007D4FC7">
        <w:rPr>
          <w:sz w:val="14"/>
        </w:rPr>
        <w:t xml:space="preserve"> Not only in regard to epistemological questions has post-structuralist theory created a new political “metaphysics” which misconstrues the nature of democratic political practice; </w:t>
      </w:r>
      <w:r w:rsidRPr="005F54F0">
        <w:rPr>
          <w:rStyle w:val="StyleUnderline"/>
        </w:rPr>
        <w:t xml:space="preserve">the post-structuralist analysis of </w:t>
      </w:r>
      <w:r w:rsidRPr="007D4FC7">
        <w:rPr>
          <w:sz w:val="14"/>
        </w:rPr>
        <w:t>“the</w:t>
      </w:r>
      <w:r w:rsidRPr="005F54F0">
        <w:rPr>
          <w:rStyle w:val="StyleUnderline"/>
        </w:rPr>
        <w:t xml:space="preserve"> </w:t>
      </w:r>
      <w:r w:rsidRPr="007D4FC7">
        <w:rPr>
          <w:sz w:val="14"/>
        </w:rPr>
        <w:t>death of man” and “</w:t>
      </w:r>
      <w:r w:rsidRPr="00B552BD">
        <w:rPr>
          <w:rStyle w:val="StyleUnderline"/>
          <w:highlight w:val="yellow"/>
        </w:rPr>
        <w:t>the death of the subject</w:t>
      </w:r>
      <w:r w:rsidRPr="005F54F0">
        <w:rPr>
          <w:rStyle w:val="StyleUnderline"/>
        </w:rPr>
        <w:t xml:space="preserve">” </w:t>
      </w:r>
      <w:r w:rsidRPr="007D4FC7">
        <w:rPr>
          <w:sz w:val="14"/>
        </w:rPr>
        <w:t xml:space="preserve">also </w:t>
      </w:r>
      <w:r w:rsidRPr="00B552BD">
        <w:rPr>
          <w:rStyle w:val="Emphasis"/>
          <w:highlight w:val="yellow"/>
        </w:rPr>
        <w:t xml:space="preserve">radically preclude </w:t>
      </w:r>
      <w:r w:rsidRPr="00B552BD">
        <w:rPr>
          <w:rStyle w:val="Emphasis"/>
        </w:rPr>
        <w:t xml:space="preserve">meaningful </w:t>
      </w:r>
      <w:r w:rsidRPr="00B552BD">
        <w:rPr>
          <w:rStyle w:val="Emphasis"/>
          <w:highlight w:val="yellow"/>
        </w:rPr>
        <w:t>political agency</w:t>
      </w:r>
      <w:r w:rsidRPr="007D4FC7">
        <w:rPr>
          <w:sz w:val="14"/>
        </w:rPr>
        <w:t xml:space="preserve">. As with Michel Foucault, Butler conceives of “subjects” as “produced” by powerknowledge discourses. In Butler’s view, the modernist concept of an autonomous subject is a “fictive construct”; and </w:t>
      </w:r>
      <w:r w:rsidRPr="00B552BD">
        <w:rPr>
          <w:rStyle w:val="StyleUnderline"/>
          <w:highlight w:val="yellow"/>
        </w:rPr>
        <w:t>the very act</w:t>
      </w:r>
      <w:r w:rsidRPr="005F54F0">
        <w:rPr>
          <w:rStyle w:val="StyleUnderline"/>
        </w:rPr>
        <w:t xml:space="preserve"> </w:t>
      </w:r>
      <w:r w:rsidRPr="00B552BD">
        <w:rPr>
          <w:rStyle w:val="StyleUnderline"/>
          <w:highlight w:val="yellow"/>
        </w:rPr>
        <w:t>of adhering to a belief in</w:t>
      </w:r>
      <w:r w:rsidRPr="005F54F0">
        <w:rPr>
          <w:rStyle w:val="StyleUnderline"/>
        </w:rPr>
        <w:t xml:space="preserve"> autonomous human </w:t>
      </w:r>
      <w:r w:rsidRPr="00B552BD">
        <w:rPr>
          <w:rStyle w:val="StyleUnderline"/>
          <w:highlight w:val="yellow"/>
        </w:rPr>
        <w:t>choice is to engage in “</w:t>
      </w:r>
      <w:r w:rsidRPr="00653046">
        <w:rPr>
          <w:rStyle w:val="StyleUnderline"/>
          <w:highlight w:val="yellow"/>
          <w:bdr w:val="single" w:sz="4" w:space="0" w:color="auto"/>
        </w:rPr>
        <w:t>exclusion and</w:t>
      </w:r>
      <w:r w:rsidRPr="00653046">
        <w:rPr>
          <w:rStyle w:val="StyleUnderline"/>
          <w:bdr w:val="single" w:sz="4" w:space="0" w:color="auto"/>
        </w:rPr>
        <w:t xml:space="preserve"> differentiations, perhaps a </w:t>
      </w:r>
      <w:r w:rsidRPr="00653046">
        <w:rPr>
          <w:rStyle w:val="StyleUnderline"/>
          <w:highlight w:val="yellow"/>
          <w:bdr w:val="single" w:sz="4" w:space="0" w:color="auto"/>
        </w:rPr>
        <w:t>repression</w:t>
      </w:r>
      <w:r w:rsidRPr="005F54F0">
        <w:rPr>
          <w:rStyle w:val="StyleUnderline"/>
        </w:rPr>
        <w:t xml:space="preserve">, </w:t>
      </w:r>
      <w:r w:rsidRPr="007D4FC7">
        <w:rPr>
          <w:sz w:val="14"/>
        </w:rPr>
        <w:t>that is subsequently concealed, covered over, by the effect of autonomy.”46 That is, the power of discourse, of language and the unconscious, “produces subjects.”</w:t>
      </w:r>
      <w:r w:rsidRPr="005F54F0">
        <w:rPr>
          <w:rStyle w:val="StyleUnderline"/>
        </w:rPr>
        <w:t xml:space="preserve"> If those “subjects” conceive of themselves as having the capacity for conscious choice, they are guilty of “repressing” the manner in which their own “subjectivity” is itself produced by discursive</w:t>
      </w:r>
      <w:r w:rsidRPr="007D4FC7">
        <w:rPr>
          <w:sz w:val="14"/>
        </w:rPr>
        <w:t xml:space="preserve"> 61 exclusion: “if we agree that politics and a power exist already at the level at which the subject and its agency are articulated and made possible, then agency can be presumed only at the cost of refusing to inquire into its construction.”47 Susan Bickford pithily summarizes the post-structuralist rejection of the modernist subject: “power is not wielded by autonomous subjects; rather through power, subjectivity is crafted.”48 Bickford grants that post-structuralism provides some insight into how group and individual identity is “culturally constructed.” But Bickford goes on to contend that </w:t>
      </w:r>
      <w:r w:rsidRPr="00B552BD">
        <w:rPr>
          <w:rStyle w:val="StyleUnderline"/>
          <w:highlight w:val="yellow"/>
        </w:rPr>
        <w:t xml:space="preserve">after post-structuralism exposes the “lie of </w:t>
      </w:r>
      <w:r w:rsidRPr="00B552BD">
        <w:rPr>
          <w:rStyle w:val="StyleUnderline"/>
        </w:rPr>
        <w:t>the natural</w:t>
      </w:r>
      <w:r w:rsidRPr="005F54F0">
        <w:rPr>
          <w:rStyle w:val="StyleUnderline"/>
        </w:rPr>
        <w:t xml:space="preserve">” (that there are no natural </w:t>
      </w:r>
      <w:r w:rsidRPr="00B552BD">
        <w:rPr>
          <w:rStyle w:val="StyleUnderline"/>
          <w:highlight w:val="yellow"/>
        </w:rPr>
        <w:t>human identities),</w:t>
      </w:r>
      <w:r w:rsidRPr="005F54F0">
        <w:rPr>
          <w:rStyle w:val="StyleUnderline"/>
        </w:rPr>
        <w:t xml:space="preserve"> “socially constructed” modern </w:t>
      </w:r>
      <w:r w:rsidRPr="00653046">
        <w:rPr>
          <w:rStyle w:val="Emphasis"/>
          <w:highlight w:val="yellow"/>
          <w:bdr w:val="single" w:sz="4" w:space="0" w:color="auto"/>
        </w:rPr>
        <w:t xml:space="preserve">individuals still </w:t>
      </w:r>
      <w:r w:rsidRPr="00653046">
        <w:rPr>
          <w:rStyle w:val="Emphasis"/>
          <w:bdr w:val="single" w:sz="4" w:space="0" w:color="auto"/>
        </w:rPr>
        <w:t xml:space="preserve">wish to </w:t>
      </w:r>
      <w:r w:rsidRPr="00653046">
        <w:rPr>
          <w:rStyle w:val="Emphasis"/>
          <w:highlight w:val="yellow"/>
          <w:bdr w:val="single" w:sz="4" w:space="0" w:color="auto"/>
        </w:rPr>
        <w:t xml:space="preserve">act in consort </w:t>
      </w:r>
      <w:r w:rsidRPr="00653046">
        <w:rPr>
          <w:rStyle w:val="Emphasis"/>
          <w:bdr w:val="single" w:sz="4" w:space="0" w:color="auto"/>
        </w:rPr>
        <w:t xml:space="preserve">with others </w:t>
      </w:r>
      <w:r w:rsidRPr="00653046">
        <w:rPr>
          <w:rStyle w:val="Emphasis"/>
          <w:highlight w:val="yellow"/>
          <w:bdr w:val="single" w:sz="4" w:space="0" w:color="auto"/>
        </w:rPr>
        <w:t xml:space="preserve">and </w:t>
      </w:r>
      <w:r w:rsidRPr="00653046">
        <w:rPr>
          <w:rStyle w:val="Emphasis"/>
          <w:bdr w:val="single" w:sz="4" w:space="0" w:color="auto"/>
        </w:rPr>
        <w:t xml:space="preserve">to </w:t>
      </w:r>
      <w:r w:rsidRPr="00653046">
        <w:rPr>
          <w:rStyle w:val="Emphasis"/>
          <w:highlight w:val="yellow"/>
          <w:bdr w:val="single" w:sz="4" w:space="0" w:color="auto"/>
        </w:rPr>
        <w:t xml:space="preserve">use </w:t>
      </w:r>
      <w:r w:rsidRPr="00653046">
        <w:rPr>
          <w:rStyle w:val="Emphasis"/>
          <w:bdr w:val="single" w:sz="4" w:space="0" w:color="auto"/>
        </w:rPr>
        <w:t xml:space="preserve">human </w:t>
      </w:r>
      <w:r w:rsidRPr="00653046">
        <w:rPr>
          <w:rStyle w:val="Emphasis"/>
          <w:highlight w:val="yellow"/>
          <w:bdr w:val="single" w:sz="4" w:space="0" w:color="auto"/>
        </w:rPr>
        <w:t>communication to influence others</w:t>
      </w:r>
      <w:r w:rsidRPr="00B552BD">
        <w:rPr>
          <w:rStyle w:val="Emphasis"/>
        </w:rPr>
        <w:t>: “</w:t>
      </w:r>
      <w:r w:rsidRPr="00653046">
        <w:rPr>
          <w:rStyle w:val="Emphasis"/>
          <w:highlight w:val="yellow"/>
          <w:bdr w:val="single" w:sz="4" w:space="0" w:color="auto"/>
        </w:rPr>
        <w:t>people generally understand</w:t>
      </w:r>
      <w:r w:rsidRPr="00653046">
        <w:rPr>
          <w:rStyle w:val="Emphasis"/>
          <w:bdr w:val="single" w:sz="4" w:space="0" w:color="auto"/>
        </w:rPr>
        <w:t xml:space="preserve"> </w:t>
      </w:r>
      <w:r w:rsidRPr="00653046">
        <w:rPr>
          <w:rStyle w:val="Emphasis"/>
          <w:highlight w:val="yellow"/>
          <w:bdr w:val="single" w:sz="4" w:space="0" w:color="auto"/>
        </w:rPr>
        <w:t>themselves as</w:t>
      </w:r>
      <w:r w:rsidRPr="00653046">
        <w:rPr>
          <w:rStyle w:val="Emphasis"/>
          <w:bdr w:val="single" w:sz="4" w:space="0" w:color="auto"/>
        </w:rPr>
        <w:t xml:space="preserve"> culturally constituted and </w:t>
      </w:r>
      <w:r w:rsidRPr="00653046">
        <w:rPr>
          <w:rStyle w:val="Emphasis"/>
          <w:highlight w:val="yellow"/>
          <w:bdr w:val="single" w:sz="4" w:space="0" w:color="auto"/>
        </w:rPr>
        <w:t>capable of agency</w:t>
      </w:r>
      <w:r w:rsidRPr="005F54F0">
        <w:rPr>
          <w:rStyle w:val="StyleUnderline"/>
        </w:rPr>
        <w:t>.”</w:t>
      </w:r>
      <w:r w:rsidRPr="007D4FC7">
        <w:rPr>
          <w:sz w:val="14"/>
        </w:rPr>
        <w:t>49</w:t>
      </w:r>
      <w:r w:rsidRPr="007D4FC7">
        <w:rPr>
          <w:sz w:val="12"/>
        </w:rPr>
        <w:t>¶</w:t>
      </w:r>
      <w:r w:rsidRPr="007D4FC7">
        <w:rPr>
          <w:sz w:val="14"/>
        </w:rPr>
        <w:t xml:space="preserve"> </w:t>
      </w:r>
      <w:r w:rsidRPr="005F54F0">
        <w:rPr>
          <w:rStyle w:val="StyleUnderline"/>
        </w:rPr>
        <w:t>For if there is no “doer behind the deed</w:t>
      </w:r>
      <w:r w:rsidRPr="007D4FC7">
        <w:rPr>
          <w:sz w:val="14"/>
        </w:rPr>
        <w:t xml:space="preserve">,” but only “performative” acts that constitute the subject, </w:t>
      </w:r>
      <w:r w:rsidRPr="005F54F0">
        <w:rPr>
          <w:rStyle w:val="StyleUnderline"/>
        </w:rPr>
        <w:t>how can the theorist</w:t>
      </w:r>
      <w:r w:rsidRPr="007D4FC7">
        <w:rPr>
          <w:sz w:val="14"/>
        </w:rPr>
        <w:t xml:space="preserve"> (or activist) </w:t>
      </w:r>
      <w:r w:rsidRPr="005F54F0">
        <w:rPr>
          <w:rStyle w:val="StyleUnderline"/>
        </w:rPr>
        <w:t>assign agency or moral responsibility to actors who are “constituted by discursive practices</w:t>
      </w:r>
      <w:r w:rsidRPr="007D4FC7">
        <w:rPr>
          <w:sz w:val="14"/>
        </w:rPr>
        <w:t xml:space="preserve">.” (“Discursive practices” engaged in by whom, the observer may ask?) Butler insists that not only is the subject “socially constituted” by power/knowledge discourses, but so too is the “ontologically reflexive self” of the enlightenment. Now if this claim is simply that all social critics are socially-situated, then this view of agency is no more radical a claim than that made by Michael Walzer in his conception of the social critic (or agent). Walzer argues that even the most radical dissident must rely upon the critical resources embedded within his own culture (often in the almost-hidden interstices of that culture). Effective critical agency cannot depend on some abstract universal, external logic.50 </w:t>
      </w:r>
      <w:r w:rsidRPr="005F54F0">
        <w:rPr>
          <w:rStyle w:val="StyleUnderline"/>
        </w:rPr>
        <w:t xml:space="preserve">Asserting that critical capacities are themselves socially constructed provides the reader with no means by which to judge whether forms of “resistance” are democratic and which are not. </w:t>
      </w:r>
      <w:r w:rsidRPr="007D4FC7">
        <w:rPr>
          <w:sz w:val="14"/>
        </w:rPr>
        <w:t xml:space="preserve">That is, </w:t>
      </w:r>
      <w:r w:rsidRPr="00B552BD">
        <w:rPr>
          <w:rStyle w:val="StyleUnderline"/>
          <w:highlight w:val="yellow"/>
        </w:rPr>
        <w:t>no matter how hard one tries to substitute an aesthetic</w:t>
      </w:r>
      <w:r w:rsidRPr="007D4FC7">
        <w:rPr>
          <w:sz w:val="14"/>
        </w:rPr>
        <w:t xml:space="preserve">, “ironic,” “amoral </w:t>
      </w:r>
      <w:r w:rsidRPr="00B552BD">
        <w:rPr>
          <w:rStyle w:val="StyleUnderline"/>
          <w:highlight w:val="yellow"/>
        </w:rPr>
        <w:t>ethical sensibility</w:t>
      </w:r>
      <w:r w:rsidRPr="007D4FC7">
        <w:rPr>
          <w:sz w:val="14"/>
        </w:rPr>
        <w:t xml:space="preserve">” for morality, </w:t>
      </w:r>
      <w:r w:rsidRPr="00653046">
        <w:rPr>
          <w:rStyle w:val="Emphasis"/>
          <w:highlight w:val="yellow"/>
        </w:rPr>
        <w:t>the</w:t>
      </w:r>
      <w:r w:rsidRPr="007D4FC7">
        <w:rPr>
          <w:sz w:val="14"/>
        </w:rPr>
        <w:t xml:space="preserve"> social critic and </w:t>
      </w:r>
      <w:r w:rsidRPr="00653046">
        <w:rPr>
          <w:rStyle w:val="Emphasis"/>
          <w:highlight w:val="yellow"/>
        </w:rPr>
        <w:t>political activist cannot escape engaging in</w:t>
      </w:r>
      <w:r w:rsidRPr="00653046">
        <w:rPr>
          <w:rStyle w:val="Emphasis"/>
        </w:rPr>
        <w:t xml:space="preserve"> moral argument and </w:t>
      </w:r>
      <w:r w:rsidRPr="00653046">
        <w:rPr>
          <w:rStyle w:val="Emphasis"/>
          <w:highlight w:val="yellow"/>
        </w:rPr>
        <w:t xml:space="preserve">justification with </w:t>
      </w:r>
      <w:r w:rsidRPr="00653046">
        <w:rPr>
          <w:rStyle w:val="Emphasis"/>
        </w:rPr>
        <w:t xml:space="preserve">fellow </w:t>
      </w:r>
      <w:r w:rsidRPr="00653046">
        <w:rPr>
          <w:rStyle w:val="Emphasis"/>
          <w:highlight w:val="yellow"/>
        </w:rPr>
        <w:t>citizens</w:t>
      </w:r>
      <w:r w:rsidRPr="007D4FC7">
        <w:rPr>
          <w:sz w:val="14"/>
        </w:rPr>
        <w:t>.</w:t>
      </w:r>
      <w:r w:rsidRPr="007D4FC7">
        <w:rPr>
          <w:sz w:val="12"/>
        </w:rPr>
        <w:t>¶</w:t>
      </w:r>
      <w:r w:rsidRPr="007D4FC7">
        <w:rPr>
          <w:sz w:val="14"/>
        </w:rPr>
        <w:t xml:space="preserve"> Butler astutely notes that “resistance” often mirrors the very powerknowledge discourses it rejects—resisting hegemonic norms without offering alternative conceptions of a common political life. But Butler seems to affirm the possibility (by whom?) of effective rejection of such “norming” by “performative resignification.” But </w:t>
      </w:r>
      <w:r w:rsidRPr="005F54F0">
        <w:rPr>
          <w:rStyle w:val="StyleUnderline"/>
        </w:rPr>
        <w:t>the “resignification” of “performative” discursive constructions provides no criteria by which to judge whether a given “resignification” is emancipatory or repressive</w:t>
      </w:r>
      <w:r w:rsidRPr="007D4FC7">
        <w:rPr>
          <w:sz w:val="14"/>
        </w:rPr>
        <w:t xml:space="preserve">.51 And just who (if not a relatively coherent, choosing human subject) is “performing” the resignification. Furthermore, </w:t>
      </w:r>
      <w:r w:rsidRPr="00B552BD">
        <w:rPr>
          <w:rStyle w:val="StyleUnderline"/>
          <w:highlight w:val="yellow"/>
        </w:rPr>
        <w:t xml:space="preserve">if all </w:t>
      </w:r>
      <w:r w:rsidRPr="00B552BD">
        <w:rPr>
          <w:rStyle w:val="StyleUnderline"/>
        </w:rPr>
        <w:t xml:space="preserve">forms of </w:t>
      </w:r>
      <w:r w:rsidRPr="00B552BD">
        <w:rPr>
          <w:rStyle w:val="StyleUnderline"/>
          <w:highlight w:val="yellow"/>
        </w:rPr>
        <w:t>identity</w:t>
      </w:r>
      <w:r w:rsidRPr="00B552BD">
        <w:rPr>
          <w:rStyle w:val="StyleUnderline"/>
        </w:rPr>
        <w:t xml:space="preserve"> and social meaning </w:t>
      </w:r>
      <w:r w:rsidRPr="00B552BD">
        <w:rPr>
          <w:rStyle w:val="StyleUnderline"/>
          <w:highlight w:val="yellow"/>
        </w:rPr>
        <w:t xml:space="preserve">are predicated upon “exclusion,” then the </w:t>
      </w:r>
      <w:r w:rsidRPr="00B552BD">
        <w:rPr>
          <w:rStyle w:val="StyleUnderline"/>
        </w:rPr>
        <w:t xml:space="preserve">democratic </w:t>
      </w:r>
      <w:r w:rsidRPr="00B552BD">
        <w:rPr>
          <w:rStyle w:val="StyleUnderline"/>
          <w:highlight w:val="yellow"/>
        </w:rPr>
        <w:t xml:space="preserve">theorist needs to distinguish among those </w:t>
      </w:r>
      <w:r w:rsidRPr="00653046">
        <w:rPr>
          <w:rStyle w:val="StyleUnderline"/>
        </w:rPr>
        <w:t xml:space="preserve">identities </w:t>
      </w:r>
      <w:r w:rsidRPr="00B552BD">
        <w:rPr>
          <w:rStyle w:val="StyleUnderline"/>
          <w:highlight w:val="yellow"/>
        </w:rPr>
        <w:t>which “exclude” in a democratic way and those which exclude in an anti-humanist</w:t>
      </w:r>
      <w:r w:rsidRPr="00653046">
        <w:rPr>
          <w:rStyle w:val="StyleUnderline"/>
        </w:rPr>
        <w:t>, racist, and sexist</w:t>
      </w:r>
      <w:r w:rsidRPr="00B552BD">
        <w:rPr>
          <w:rStyle w:val="StyleUnderline"/>
          <w:highlight w:val="yellow"/>
        </w:rPr>
        <w:t xml:space="preserve"> manner.</w:t>
      </w:r>
      <w:r w:rsidRPr="007D4FC7">
        <w:rPr>
          <w:sz w:val="14"/>
        </w:rPr>
        <w:t xml:space="preserve"> </w:t>
      </w:r>
      <w:r w:rsidRPr="005F54F0">
        <w:rPr>
          <w:rStyle w:val="StyleUnderline"/>
        </w:rPr>
        <w:t>Some social “identities” are democratic and pluralist, such as those created by voluntary affiliations. But other “identities,” such as structural, involuntary class differences and racial and sexual hierarchies, must be transformed, even eliminated, if democracy is to be furthered</w:t>
      </w:r>
      <w:r w:rsidRPr="007D4FC7">
        <w:rPr>
          <w:sz w:val="14"/>
        </w:rPr>
        <w:t>. And how we behave—or “perform”—can subvert (or reinforce) such undemocratic social structures. But if these social structures are immutably inscribed by62 “performative practices,” then there can be no democratic resistance. In her call for an ironic politics of “performative resistance,” Butler seems to imply that human beings have the capacity to choose which “performative practices” to engage in—and from which to abstain. If this is the case, then a modernist conception of agency and moral responsibility has covertly snuck its way back into Butler’s political strategy.52</w:t>
      </w:r>
    </w:p>
    <w:p w:rsidR="003E2534" w:rsidRPr="007D4FC7" w:rsidRDefault="003E2534" w:rsidP="003E2534">
      <w:pPr>
        <w:pStyle w:val="Heading3"/>
      </w:pPr>
      <w:r>
        <w:t xml:space="preserve">AT- Artistry </w:t>
      </w:r>
    </w:p>
    <w:p w:rsidR="003E2534" w:rsidRDefault="003E2534" w:rsidP="003E2534">
      <w:pPr>
        <w:pStyle w:val="Heading4"/>
      </w:pPr>
      <w:r>
        <w:t xml:space="preserve">The alternative’s emphasis on self-artistry is </w:t>
      </w:r>
      <w:r w:rsidRPr="00715553">
        <w:rPr>
          <w:u w:val="single"/>
        </w:rPr>
        <w:t>anti-democratic</w:t>
      </w:r>
      <w:r>
        <w:t xml:space="preserve"> and has no hope of effectuating political change</w:t>
      </w:r>
    </w:p>
    <w:p w:rsidR="003E2534" w:rsidRDefault="003E2534" w:rsidP="003E2534">
      <w:r>
        <w:t xml:space="preserve">Ella </w:t>
      </w:r>
      <w:r w:rsidRPr="00211637">
        <w:rPr>
          <w:rStyle w:val="Style13ptBold"/>
        </w:rPr>
        <w:t>Myers 13</w:t>
      </w:r>
      <w:r>
        <w:t>, Assistant Professor of Political Science and Gender Studies at the University of Utah, 2013, Worldly Ethics: Democratic Politics and Care for the World, p. 44-45</w:t>
      </w:r>
    </w:p>
    <w:p w:rsidR="003E2534" w:rsidRDefault="003E2534" w:rsidP="003E2534">
      <w:r w:rsidRPr="00412F0E">
        <w:t xml:space="preserve">Unfortunately, </w:t>
      </w:r>
      <w:r w:rsidRPr="00262184">
        <w:rPr>
          <w:rStyle w:val="StyleUnderline"/>
        </w:rPr>
        <w:t>Connolly</w:t>
      </w:r>
      <w:r w:rsidRPr="00412F0E">
        <w:t xml:space="preserve"> is inconsistent in this regard, for he also </w:t>
      </w:r>
      <w:r w:rsidRPr="00262184">
        <w:rPr>
          <w:rStyle w:val="StyleUnderline"/>
        </w:rPr>
        <w:t>positions</w:t>
      </w:r>
      <w:r w:rsidRPr="00412F0E">
        <w:t xml:space="preserve"> Foucauldian </w:t>
      </w:r>
      <w:r w:rsidRPr="00262184">
        <w:rPr>
          <w:rStyle w:val="StyleUnderline"/>
          <w:highlight w:val="yellow"/>
        </w:rPr>
        <w:t xml:space="preserve">self- artistry as </w:t>
      </w:r>
      <w:r w:rsidRPr="00262184">
        <w:rPr>
          <w:rStyle w:val="StyleUnderline"/>
        </w:rPr>
        <w:t>an</w:t>
      </w:r>
      <w:r w:rsidRPr="0067557A">
        <w:rPr>
          <w:rStyle w:val="StyleUnderline"/>
        </w:rPr>
        <w:t xml:space="preserve"> “essential preliminary to,” and even </w:t>
      </w:r>
      <w:r w:rsidRPr="00262184">
        <w:rPr>
          <w:rStyle w:val="StyleUnderline"/>
          <w:highlight w:val="yellow"/>
        </w:rPr>
        <w:t xml:space="preserve">the </w:t>
      </w:r>
      <w:r w:rsidRPr="00C37301">
        <w:rPr>
          <w:rStyle w:val="StyleUnderline"/>
        </w:rPr>
        <w:t xml:space="preserve">necessary </w:t>
      </w:r>
      <w:r w:rsidRPr="00262184">
        <w:rPr>
          <w:rStyle w:val="StyleUnderline"/>
          <w:highlight w:val="yellow"/>
        </w:rPr>
        <w:t xml:space="preserve">“condition of,” </w:t>
      </w:r>
      <w:r w:rsidRPr="00841653">
        <w:rPr>
          <w:rStyle w:val="StyleUnderline"/>
          <w:highlight w:val="yellow"/>
        </w:rPr>
        <w:t xml:space="preserve">change at the </w:t>
      </w:r>
      <w:r w:rsidRPr="00262184">
        <w:rPr>
          <w:rStyle w:val="StyleUnderline"/>
          <w:highlight w:val="yellow"/>
        </w:rPr>
        <w:t>macropolitical level</w:t>
      </w:r>
      <w:r w:rsidRPr="00412F0E">
        <w:t xml:space="preserve">.104 That is, </w:t>
      </w:r>
      <w:r w:rsidRPr="0067557A">
        <w:rPr>
          <w:rStyle w:val="StyleUnderline"/>
        </w:rPr>
        <w:t>although Connolly claims that micropolitics and political movements work “in tandem</w:t>
      </w:r>
      <w:r w:rsidRPr="00412F0E">
        <w:t xml:space="preserve">,” each producing effects on the other,105 </w:t>
      </w:r>
      <w:r w:rsidRPr="0067557A">
        <w:rPr>
          <w:rStyle w:val="StyleUnderline"/>
        </w:rPr>
        <w:t>he</w:t>
      </w:r>
      <w:r w:rsidRPr="00412F0E">
        <w:t xml:space="preserve"> sometimes </w:t>
      </w:r>
      <w:r w:rsidRPr="0067557A">
        <w:rPr>
          <w:rStyle w:val="StyleUnderline"/>
        </w:rPr>
        <w:t>privileges “action by the self on itself</w:t>
      </w:r>
      <w:r w:rsidRPr="00412F0E">
        <w:t xml:space="preserve">” </w:t>
      </w:r>
      <w:r w:rsidRPr="0067557A">
        <w:rPr>
          <w:rStyle w:val="StyleUnderline"/>
          <w:bdr w:val="single" w:sz="4" w:space="0" w:color="auto"/>
        </w:rPr>
        <w:t>as a starting point</w:t>
      </w:r>
      <w:r w:rsidRPr="00412F0E">
        <w:t xml:space="preserve"> </w:t>
      </w:r>
      <w:r w:rsidRPr="0067557A">
        <w:rPr>
          <w:rStyle w:val="StyleUnderline"/>
        </w:rPr>
        <w:t>and</w:t>
      </w:r>
      <w:r w:rsidRPr="00412F0E">
        <w:t xml:space="preserve"> </w:t>
      </w:r>
      <w:r w:rsidRPr="0067557A">
        <w:rPr>
          <w:rStyle w:val="StyleUnderline"/>
          <w:bdr w:val="single" w:sz="4" w:space="0" w:color="auto"/>
        </w:rPr>
        <w:t>necessary prelude</w:t>
      </w:r>
      <w:r w:rsidRPr="00412F0E">
        <w:t xml:space="preserve"> </w:t>
      </w:r>
      <w:r w:rsidRPr="0067557A">
        <w:rPr>
          <w:rStyle w:val="StyleUnderline"/>
        </w:rPr>
        <w:t xml:space="preserve">to macropolitical change. </w:t>
      </w:r>
      <w:r w:rsidRPr="00262184">
        <w:rPr>
          <w:rStyle w:val="StyleUnderline"/>
        </w:rPr>
        <w:t xml:space="preserve">This approach </w:t>
      </w:r>
      <w:r w:rsidRPr="00262184">
        <w:rPr>
          <w:rStyle w:val="StyleUnderline"/>
          <w:highlight w:val="yellow"/>
        </w:rPr>
        <w:t>not only</w:t>
      </w:r>
      <w:r w:rsidRPr="00412F0E">
        <w:rPr>
          <w:highlight w:val="yellow"/>
        </w:rPr>
        <w:t xml:space="preserve"> </w:t>
      </w:r>
      <w:r w:rsidRPr="00262184">
        <w:rPr>
          <w:rStyle w:val="StyleUnderline"/>
          <w:highlight w:val="yellow"/>
          <w:bdr w:val="single" w:sz="4" w:space="0" w:color="auto"/>
        </w:rPr>
        <w:t xml:space="preserve">avoids </w:t>
      </w:r>
      <w:r w:rsidRPr="00841653">
        <w:rPr>
          <w:rStyle w:val="StyleUnderline"/>
          <w:bdr w:val="single" w:sz="4" w:space="0" w:color="auto"/>
        </w:rPr>
        <w:t xml:space="preserve">the </w:t>
      </w:r>
      <w:r w:rsidRPr="00262184">
        <w:rPr>
          <w:rStyle w:val="StyleUnderline"/>
          <w:highlight w:val="yellow"/>
          <w:bdr w:val="single" w:sz="4" w:space="0" w:color="auto"/>
        </w:rPr>
        <w:t xml:space="preserve">question of </w:t>
      </w:r>
      <w:r w:rsidRPr="00841653">
        <w:rPr>
          <w:rStyle w:val="StyleUnderline"/>
          <w:bdr w:val="single" w:sz="4" w:space="0" w:color="auto"/>
        </w:rPr>
        <w:t xml:space="preserve">the </w:t>
      </w:r>
      <w:r w:rsidRPr="00262184">
        <w:rPr>
          <w:rStyle w:val="StyleUnderline"/>
          <w:highlight w:val="yellow"/>
          <w:bdr w:val="single" w:sz="4" w:space="0" w:color="auto"/>
        </w:rPr>
        <w:t>genesis</w:t>
      </w:r>
      <w:r w:rsidRPr="00412F0E">
        <w:rPr>
          <w:highlight w:val="yellow"/>
        </w:rPr>
        <w:t xml:space="preserve"> </w:t>
      </w:r>
      <w:r w:rsidRPr="00262184">
        <w:rPr>
          <w:rStyle w:val="StyleUnderline"/>
          <w:highlight w:val="yellow"/>
        </w:rPr>
        <w:t>of such reflexive action</w:t>
      </w:r>
      <w:r w:rsidRPr="0067557A">
        <w:rPr>
          <w:rStyle w:val="StyleUnderline"/>
        </w:rPr>
        <w:t xml:space="preserve"> and its possible harmful effects </w:t>
      </w:r>
      <w:r w:rsidRPr="00262184">
        <w:rPr>
          <w:rStyle w:val="StyleUnderline"/>
          <w:highlight w:val="yellow"/>
        </w:rPr>
        <w:t>but also indicates that</w:t>
      </w:r>
      <w:r w:rsidRPr="00412F0E">
        <w:rPr>
          <w:highlight w:val="yellow"/>
        </w:rPr>
        <w:t xml:space="preserve"> </w:t>
      </w:r>
      <w:r w:rsidRPr="00262184">
        <w:rPr>
          <w:rStyle w:val="StyleUnderline"/>
          <w:highlight w:val="yellow"/>
        </w:rPr>
        <w:t>collective efforts</w:t>
      </w:r>
      <w:r w:rsidRPr="0067557A">
        <w:rPr>
          <w:rStyle w:val="StyleUnderline"/>
        </w:rPr>
        <w:t xml:space="preserve"> to alter social conditions</w:t>
      </w:r>
      <w:r w:rsidRPr="00412F0E">
        <w:t xml:space="preserve"> </w:t>
      </w:r>
      <w:r w:rsidRPr="0067557A">
        <w:rPr>
          <w:rStyle w:val="StyleUnderline"/>
          <w:bdr w:val="single" w:sz="4" w:space="0" w:color="auto"/>
        </w:rPr>
        <w:t xml:space="preserve">actually </w:t>
      </w:r>
      <w:r w:rsidRPr="00262184">
        <w:rPr>
          <w:rStyle w:val="StyleUnderline"/>
          <w:highlight w:val="yellow"/>
          <w:bdr w:val="single" w:sz="4" w:space="0" w:color="auto"/>
        </w:rPr>
        <w:t xml:space="preserve">await </w:t>
      </w:r>
      <w:r w:rsidRPr="00262184">
        <w:rPr>
          <w:rStyle w:val="StyleUnderline"/>
          <w:bdr w:val="single" w:sz="4" w:space="0" w:color="auto"/>
        </w:rPr>
        <w:t xml:space="preserve">proper </w:t>
      </w:r>
      <w:r w:rsidRPr="00262184">
        <w:rPr>
          <w:rStyle w:val="StyleUnderline"/>
          <w:highlight w:val="yellow"/>
          <w:bdr w:val="single" w:sz="4" w:space="0" w:color="auto"/>
        </w:rPr>
        <w:t>techniques of the self</w:t>
      </w:r>
      <w:r w:rsidRPr="00412F0E">
        <w:t xml:space="preserve">. For example, in a rich discussion of criminal punishment in the United States, </w:t>
      </w:r>
      <w:r w:rsidRPr="002D3530">
        <w:rPr>
          <w:rStyle w:val="StyleUnderline"/>
        </w:rPr>
        <w:t>Connolly contends that “today the micropolitics of desire in the domain of criminal violence has become a condition for a macropolitics that reconfigures existing relations between class, race, crime and punishment</w:t>
      </w:r>
      <w:r w:rsidRPr="00412F0E">
        <w:t xml:space="preserve">.”106 Here and elsewhere in Connolly’s writing </w:t>
      </w:r>
      <w:r w:rsidRPr="00516305">
        <w:rPr>
          <w:rStyle w:val="StyleUnderline"/>
          <w:highlight w:val="yellow"/>
        </w:rPr>
        <w:t>the</w:t>
      </w:r>
      <w:r w:rsidRPr="002D3530">
        <w:rPr>
          <w:rStyle w:val="StyleUnderline"/>
        </w:rPr>
        <w:t xml:space="preserve"> </w:t>
      </w:r>
      <w:r w:rsidRPr="00516305">
        <w:rPr>
          <w:rStyle w:val="StyleUnderline"/>
          <w:highlight w:val="yellow"/>
          <w:bdr w:val="single" w:sz="4" w:space="0" w:color="auto"/>
        </w:rPr>
        <w:t>sequencing</w:t>
      </w:r>
      <w:r w:rsidRPr="00516305">
        <w:rPr>
          <w:rStyle w:val="StyleUnderline"/>
          <w:highlight w:val="yellow"/>
        </w:rPr>
        <w:t xml:space="preserve"> renders these activities</w:t>
      </w:r>
      <w:r w:rsidRPr="00516305">
        <w:rPr>
          <w:highlight w:val="yellow"/>
        </w:rPr>
        <w:t xml:space="preserve"> </w:t>
      </w:r>
      <w:r w:rsidRPr="00516305">
        <w:rPr>
          <w:rStyle w:val="StyleUnderline"/>
          <w:highlight w:val="yellow"/>
          <w:bdr w:val="single" w:sz="4" w:space="0" w:color="auto"/>
        </w:rPr>
        <w:t>primary and secondary</w:t>
      </w:r>
      <w:r w:rsidRPr="00516305">
        <w:rPr>
          <w:highlight w:val="yellow"/>
        </w:rPr>
        <w:t xml:space="preserve"> </w:t>
      </w:r>
      <w:r w:rsidRPr="00516305">
        <w:rPr>
          <w:rStyle w:val="StyleUnderline"/>
          <w:highlight w:val="yellow"/>
        </w:rPr>
        <w:t>rather than</w:t>
      </w:r>
      <w:r w:rsidRPr="00516305">
        <w:rPr>
          <w:highlight w:val="yellow"/>
        </w:rPr>
        <w:t xml:space="preserve"> </w:t>
      </w:r>
      <w:r w:rsidRPr="00516305">
        <w:rPr>
          <w:rStyle w:val="StyleUnderline"/>
          <w:highlight w:val="yellow"/>
          <w:bdr w:val="single" w:sz="4" w:space="0" w:color="auto"/>
        </w:rPr>
        <w:t>mutually inspiring</w:t>
      </w:r>
      <w:r w:rsidRPr="00412F0E">
        <w:t xml:space="preserve"> </w:t>
      </w:r>
      <w:r w:rsidRPr="002D3530">
        <w:rPr>
          <w:rStyle w:val="StyleUnderline"/>
        </w:rPr>
        <w:t>and reinforcing</w:t>
      </w:r>
      <w:r w:rsidRPr="00412F0E">
        <w:t>.107</w:t>
      </w:r>
      <w:r w:rsidRPr="00412F0E">
        <w:rPr>
          <w:sz w:val="12"/>
        </w:rPr>
        <w:t>¶</w:t>
      </w:r>
      <w:r w:rsidRPr="00412F0E">
        <w:t xml:space="preserve"> </w:t>
      </w:r>
      <w:r w:rsidRPr="00262184">
        <w:rPr>
          <w:rStyle w:val="StyleUnderline"/>
          <w:sz w:val="24"/>
          <w:highlight w:val="yellow"/>
          <w:bdr w:val="single" w:sz="4" w:space="0" w:color="auto"/>
        </w:rPr>
        <w:t>It is a mistake to grant chronological primacy to ethical self-intervention</w:t>
      </w:r>
      <w:r w:rsidRPr="00412F0E">
        <w:t xml:space="preserve">, however. </w:t>
      </w:r>
      <w:r w:rsidRPr="00262184">
        <w:rPr>
          <w:rStyle w:val="StyleUnderline"/>
          <w:highlight w:val="yellow"/>
        </w:rPr>
        <w:t>How</w:t>
      </w:r>
      <w:r w:rsidRPr="00412F0E">
        <w:t xml:space="preserve">, after all, </w:t>
      </w:r>
      <w:r w:rsidRPr="00262184">
        <w:rPr>
          <w:rStyle w:val="StyleUnderline"/>
          <w:highlight w:val="yellow"/>
        </w:rPr>
        <w:t>is such intervention</w:t>
      </w:r>
      <w:r w:rsidRPr="00715553">
        <w:rPr>
          <w:rStyle w:val="StyleUnderline"/>
        </w:rPr>
        <w:t>,</w:t>
      </w:r>
      <w:r w:rsidRPr="00715553">
        <w:t xml:space="preserve"> </w:t>
      </w:r>
      <w:r w:rsidRPr="00715553">
        <w:rPr>
          <w:rStyle w:val="StyleUnderline"/>
        </w:rPr>
        <w:t>credited with producing salient effects at the macropolitical level</w:t>
      </w:r>
      <w:r w:rsidRPr="00715553">
        <w:t>,</w:t>
      </w:r>
      <w:r w:rsidRPr="00412F0E">
        <w:rPr>
          <w:highlight w:val="yellow"/>
        </w:rPr>
        <w:t xml:space="preserve"> </w:t>
      </w:r>
      <w:r w:rsidRPr="00262184">
        <w:rPr>
          <w:rStyle w:val="StyleUnderline"/>
          <w:sz w:val="24"/>
          <w:highlight w:val="yellow"/>
          <w:bdr w:val="single" w:sz="4" w:space="0" w:color="auto"/>
        </w:rPr>
        <w:t>going to get off the ground</w:t>
      </w:r>
      <w:r w:rsidRPr="00412F0E">
        <w:t xml:space="preserve">, so to speak, </w:t>
      </w:r>
      <w:r w:rsidRPr="00841653">
        <w:rPr>
          <w:rStyle w:val="StyleUnderline"/>
        </w:rPr>
        <w:t>or assuredly move in the direction of democratic engagement</w:t>
      </w:r>
      <w:r w:rsidRPr="00412F0E">
        <w:t xml:space="preserve"> (</w:t>
      </w:r>
      <w:r w:rsidRPr="00841653">
        <w:rPr>
          <w:rStyle w:val="StyleUnderline"/>
        </w:rPr>
        <w:t>rather than</w:t>
      </w:r>
      <w:r w:rsidRPr="00412F0E">
        <w:t xml:space="preserve"> </w:t>
      </w:r>
      <w:r w:rsidRPr="00841653">
        <w:rPr>
          <w:rStyle w:val="StyleUnderline"/>
          <w:sz w:val="24"/>
          <w:bdr w:val="single" w:sz="4" w:space="0" w:color="auto"/>
        </w:rPr>
        <w:t>withdrawal</w:t>
      </w:r>
      <w:r w:rsidRPr="00412F0E">
        <w:t xml:space="preserve">, for example) </w:t>
      </w:r>
      <w:r w:rsidRPr="00262184">
        <w:rPr>
          <w:rStyle w:val="StyleUnderline"/>
          <w:highlight w:val="yellow"/>
        </w:rPr>
        <w:t>if it is not</w:t>
      </w:r>
      <w:r w:rsidRPr="00412F0E">
        <w:rPr>
          <w:highlight w:val="yellow"/>
        </w:rPr>
        <w:t xml:space="preserve"> </w:t>
      </w:r>
      <w:r w:rsidRPr="00262184">
        <w:rPr>
          <w:rStyle w:val="StyleUnderline"/>
          <w:sz w:val="24"/>
          <w:highlight w:val="yellow"/>
          <w:bdr w:val="single" w:sz="4" w:space="0" w:color="auto"/>
        </w:rPr>
        <w:t xml:space="preserve">tethered, from the beginning, to public claims that direct attention to a specific problem, defined as </w:t>
      </w:r>
      <w:r w:rsidRPr="002D3530">
        <w:rPr>
          <w:rStyle w:val="StyleUnderline"/>
          <w:sz w:val="24"/>
          <w:bdr w:val="single" w:sz="4" w:space="0" w:color="auto"/>
        </w:rPr>
        <w:t xml:space="preserve">publicly </w:t>
      </w:r>
      <w:r w:rsidRPr="00841653">
        <w:rPr>
          <w:rStyle w:val="StyleUnderline"/>
          <w:sz w:val="24"/>
          <w:bdr w:val="single" w:sz="4" w:space="0" w:color="auto"/>
        </w:rPr>
        <w:t xml:space="preserve">significant and </w:t>
      </w:r>
      <w:r w:rsidRPr="00262184">
        <w:rPr>
          <w:rStyle w:val="StyleUnderline"/>
          <w:sz w:val="24"/>
          <w:highlight w:val="yellow"/>
          <w:bdr w:val="single" w:sz="4" w:space="0" w:color="auto"/>
        </w:rPr>
        <w:t>changeable</w:t>
      </w:r>
      <w:r w:rsidRPr="0067557A">
        <w:rPr>
          <w:rStyle w:val="StyleUnderline"/>
          <w:sz w:val="24"/>
          <w:bdr w:val="single" w:sz="4" w:space="0" w:color="auto"/>
        </w:rPr>
        <w:t>?</w:t>
      </w:r>
      <w:r w:rsidRPr="00412F0E">
        <w:t xml:space="preserve"> </w:t>
      </w:r>
      <w:r w:rsidRPr="0067557A">
        <w:rPr>
          <w:rStyle w:val="StyleUnderline"/>
        </w:rPr>
        <w:t xml:space="preserve">How and </w:t>
      </w:r>
      <w:r w:rsidRPr="00262184">
        <w:rPr>
          <w:rStyle w:val="StyleUnderline"/>
          <w:highlight w:val="yellow"/>
        </w:rPr>
        <w:t>why would an individual take up</w:t>
      </w:r>
      <w:r w:rsidRPr="0067557A">
        <w:rPr>
          <w:rStyle w:val="StyleUnderline"/>
        </w:rPr>
        <w:t xml:space="preserve"> reflexive </w:t>
      </w:r>
      <w:r w:rsidRPr="00262184">
        <w:rPr>
          <w:rStyle w:val="StyleUnderline"/>
          <w:highlight w:val="yellow"/>
        </w:rPr>
        <w:t>work on the desire to punish if she were not already attuned</w:t>
      </w:r>
      <w:r w:rsidRPr="00412F0E">
        <w:t xml:space="preserve">, at least partially, </w:t>
      </w:r>
      <w:r w:rsidRPr="00262184">
        <w:rPr>
          <w:rStyle w:val="StyleUnderline"/>
          <w:highlight w:val="yellow"/>
        </w:rPr>
        <w:t>to</w:t>
      </w:r>
      <w:r w:rsidRPr="0067557A">
        <w:rPr>
          <w:rStyle w:val="StyleUnderline"/>
        </w:rPr>
        <w:t xml:space="preserve"> problems afflicting</w:t>
      </w:r>
      <w:r w:rsidRPr="00412F0E">
        <w:t xml:space="preserve"> </w:t>
      </w:r>
      <w:r w:rsidRPr="0067557A">
        <w:rPr>
          <w:rStyle w:val="StyleUnderline"/>
          <w:bdr w:val="single" w:sz="4" w:space="0" w:color="auto"/>
        </w:rPr>
        <w:t xml:space="preserve">current </w:t>
      </w:r>
      <w:r w:rsidRPr="00262184">
        <w:rPr>
          <w:rStyle w:val="StyleUnderline"/>
          <w:highlight w:val="yellow"/>
          <w:bdr w:val="single" w:sz="4" w:space="0" w:color="auto"/>
        </w:rPr>
        <w:t>criminal punishment practices</w:t>
      </w:r>
      <w:r w:rsidRPr="0067557A">
        <w:rPr>
          <w:rStyle w:val="StyleUnderline"/>
          <w:bdr w:val="single" w:sz="4" w:space="0" w:color="auto"/>
        </w:rPr>
        <w:t>?</w:t>
      </w:r>
      <w:r w:rsidRPr="00412F0E">
        <w:t xml:space="preserve"> And </w:t>
      </w:r>
      <w:r w:rsidRPr="00262184">
        <w:rPr>
          <w:rStyle w:val="StyleUnderline"/>
          <w:highlight w:val="yellow"/>
        </w:rPr>
        <w:t>that</w:t>
      </w:r>
      <w:r w:rsidRPr="0067557A">
        <w:rPr>
          <w:rStyle w:val="StyleUnderline"/>
        </w:rPr>
        <w:t xml:space="preserve"> </w:t>
      </w:r>
      <w:r w:rsidRPr="00262184">
        <w:rPr>
          <w:rStyle w:val="StyleUnderline"/>
          <w:highlight w:val="yellow"/>
        </w:rPr>
        <w:t>attunement is</w:t>
      </w:r>
      <w:r w:rsidRPr="00412F0E">
        <w:rPr>
          <w:highlight w:val="yellow"/>
        </w:rPr>
        <w:t xml:space="preserve"> </w:t>
      </w:r>
      <w:r w:rsidRPr="00262184">
        <w:rPr>
          <w:rStyle w:val="StyleUnderline"/>
          <w:sz w:val="24"/>
          <w:highlight w:val="yellow"/>
          <w:bdr w:val="single" w:sz="4" w:space="0" w:color="auto"/>
        </w:rPr>
        <w:t xml:space="preserve">fostered, </w:t>
      </w:r>
      <w:r w:rsidRPr="002D3530">
        <w:rPr>
          <w:rStyle w:val="StyleUnderline"/>
          <w:sz w:val="24"/>
          <w:bdr w:val="single" w:sz="4" w:space="0" w:color="auto"/>
        </w:rPr>
        <w:t xml:space="preserve">crucially, </w:t>
      </w:r>
      <w:r w:rsidRPr="00262184">
        <w:rPr>
          <w:rStyle w:val="StyleUnderline"/>
          <w:sz w:val="24"/>
          <w:highlight w:val="yellow"/>
          <w:bdr w:val="single" w:sz="4" w:space="0" w:color="auto"/>
        </w:rPr>
        <w:t xml:space="preserve">by </w:t>
      </w:r>
      <w:r w:rsidRPr="002D3530">
        <w:rPr>
          <w:rStyle w:val="StyleUnderline"/>
          <w:sz w:val="24"/>
          <w:bdr w:val="single" w:sz="4" w:space="0" w:color="auto"/>
        </w:rPr>
        <w:t xml:space="preserve">the </w:t>
      </w:r>
      <w:r w:rsidRPr="00262184">
        <w:rPr>
          <w:rStyle w:val="StyleUnderline"/>
          <w:sz w:val="24"/>
          <w:highlight w:val="yellow"/>
          <w:bdr w:val="single" w:sz="4" w:space="0" w:color="auto"/>
        </w:rPr>
        <w:t xml:space="preserve">macropolitical efforts </w:t>
      </w:r>
      <w:r w:rsidRPr="002D3530">
        <w:rPr>
          <w:rStyle w:val="StyleUnderline"/>
          <w:sz w:val="24"/>
          <w:bdr w:val="single" w:sz="4" w:space="0" w:color="auto"/>
        </w:rPr>
        <w:t>of democratic</w:t>
      </w:r>
      <w:r w:rsidRPr="0067557A">
        <w:rPr>
          <w:rStyle w:val="StyleUnderline"/>
          <w:sz w:val="24"/>
          <w:bdr w:val="single" w:sz="4" w:space="0" w:color="auto"/>
        </w:rPr>
        <w:t xml:space="preserve"> actors</w:t>
      </w:r>
      <w:r w:rsidRPr="00412F0E">
        <w:t xml:space="preserve"> who define a public matter of concern and elicit the attention of other citizens.108</w:t>
      </w:r>
      <w:r w:rsidRPr="00412F0E">
        <w:rPr>
          <w:sz w:val="12"/>
        </w:rPr>
        <w:t>¶</w:t>
      </w:r>
      <w:r w:rsidRPr="00412F0E">
        <w:t xml:space="preserve"> </w:t>
      </w:r>
      <w:r w:rsidRPr="00262184">
        <w:rPr>
          <w:rStyle w:val="StyleUnderline"/>
          <w:highlight w:val="yellow"/>
        </w:rPr>
        <w:t xml:space="preserve">For reflexive </w:t>
      </w:r>
      <w:r w:rsidRPr="002D3530">
        <w:rPr>
          <w:rStyle w:val="StyleUnderline"/>
        </w:rPr>
        <w:t xml:space="preserve">self- </w:t>
      </w:r>
      <w:r w:rsidRPr="00262184">
        <w:rPr>
          <w:rStyle w:val="StyleUnderline"/>
          <w:highlight w:val="yellow"/>
        </w:rPr>
        <w:t xml:space="preserve">care to be </w:t>
      </w:r>
      <w:r w:rsidRPr="002D3530">
        <w:rPr>
          <w:rStyle w:val="StyleUnderline"/>
        </w:rPr>
        <w:t xml:space="preserve">democratically </w:t>
      </w:r>
      <w:r w:rsidRPr="00262184">
        <w:rPr>
          <w:rStyle w:val="StyleUnderline"/>
          <w:highlight w:val="yellow"/>
        </w:rPr>
        <w:t>significant</w:t>
      </w:r>
      <w:r w:rsidRPr="00412F0E">
        <w:rPr>
          <w:highlight w:val="yellow"/>
        </w:rPr>
        <w:t xml:space="preserve">, </w:t>
      </w:r>
      <w:r w:rsidRPr="00262184">
        <w:rPr>
          <w:rStyle w:val="StyleUnderline"/>
          <w:highlight w:val="yellow"/>
        </w:rPr>
        <w:t>it must be</w:t>
      </w:r>
      <w:r w:rsidRPr="00412F0E">
        <w:t xml:space="preserve"> </w:t>
      </w:r>
      <w:r w:rsidRPr="0067557A">
        <w:rPr>
          <w:rStyle w:val="StyleUnderline"/>
          <w:sz w:val="24"/>
          <w:bdr w:val="single" w:sz="4" w:space="0" w:color="auto"/>
        </w:rPr>
        <w:t xml:space="preserve">inspired by and </w:t>
      </w:r>
      <w:r w:rsidRPr="00841653">
        <w:rPr>
          <w:rStyle w:val="StyleUnderline"/>
          <w:sz w:val="24"/>
          <w:bdr w:val="single" w:sz="4" w:space="0" w:color="auto"/>
        </w:rPr>
        <w:t xml:space="preserve">continually </w:t>
      </w:r>
      <w:r w:rsidRPr="00262184">
        <w:rPr>
          <w:rStyle w:val="StyleUnderline"/>
          <w:sz w:val="24"/>
          <w:highlight w:val="yellow"/>
          <w:bdr w:val="single" w:sz="4" w:space="0" w:color="auto"/>
        </w:rPr>
        <w:t xml:space="preserve">connected to </w:t>
      </w:r>
      <w:r w:rsidRPr="002D3530">
        <w:rPr>
          <w:rStyle w:val="StyleUnderline"/>
          <w:sz w:val="24"/>
          <w:bdr w:val="single" w:sz="4" w:space="0" w:color="auto"/>
        </w:rPr>
        <w:t xml:space="preserve">larger </w:t>
      </w:r>
      <w:r w:rsidRPr="00262184">
        <w:rPr>
          <w:rStyle w:val="StyleUnderline"/>
          <w:sz w:val="24"/>
          <w:highlight w:val="yellow"/>
          <w:bdr w:val="single" w:sz="4" w:space="0" w:color="auto"/>
        </w:rPr>
        <w:t>political mobilizations</w:t>
      </w:r>
      <w:r w:rsidRPr="00412F0E">
        <w:t xml:space="preserve">. </w:t>
      </w:r>
      <w:r w:rsidRPr="00BA0A82">
        <w:rPr>
          <w:rStyle w:val="StyleUnderline"/>
        </w:rPr>
        <w:t>Connolly</w:t>
      </w:r>
      <w:r w:rsidRPr="00412F0E">
        <w:t xml:space="preserve"> sometimes </w:t>
      </w:r>
      <w:r w:rsidRPr="00BA0A82">
        <w:rPr>
          <w:rStyle w:val="StyleUnderline"/>
        </w:rPr>
        <w:t>acknowledges that the arts of the self he celebrates are</w:t>
      </w:r>
      <w:r w:rsidRPr="00412F0E">
        <w:t xml:space="preserve"> </w:t>
      </w:r>
      <w:r w:rsidRPr="00BA0A82">
        <w:rPr>
          <w:rStyle w:val="StyleUnderline"/>
          <w:bdr w:val="single" w:sz="4" w:space="0" w:color="auto"/>
        </w:rPr>
        <w:t>not themselves the starting point of collaborative action</w:t>
      </w:r>
      <w:r w:rsidRPr="00412F0E">
        <w:t xml:space="preserve"> </w:t>
      </w:r>
      <w:r w:rsidRPr="00BA0A82">
        <w:rPr>
          <w:rStyle w:val="StyleUnderline"/>
        </w:rPr>
        <w:t>but instead exist in a dynamic, reciprocal relation with cooperative and antagonistic efforts to shape collective arrangements. Yet</w:t>
      </w:r>
      <w:r w:rsidRPr="00412F0E">
        <w:t xml:space="preserve"> </w:t>
      </w:r>
      <w:r w:rsidRPr="00BA0A82">
        <w:rPr>
          <w:rStyle w:val="StyleUnderline"/>
          <w:bdr w:val="single" w:sz="4" w:space="0" w:color="auto"/>
        </w:rPr>
        <w:t xml:space="preserve">the self’s relation with itself is also </w:t>
      </w:r>
      <w:r w:rsidRPr="00262184">
        <w:rPr>
          <w:rStyle w:val="StyleUnderline"/>
          <w:bdr w:val="single" w:sz="4" w:space="0" w:color="auto"/>
        </w:rPr>
        <w:t>treated</w:t>
      </w:r>
      <w:r w:rsidRPr="00BA0A82">
        <w:rPr>
          <w:rStyle w:val="StyleUnderline"/>
          <w:bdr w:val="single" w:sz="4" w:space="0" w:color="auto"/>
        </w:rPr>
        <w:t xml:space="preserve"> as a privileged site</w:t>
      </w:r>
      <w:r w:rsidRPr="00412F0E">
        <w:t>, the very source of democratic spirit and action.</w:t>
      </w:r>
      <w:r w:rsidRPr="00412F0E">
        <w:rPr>
          <w:sz w:val="12"/>
        </w:rPr>
        <w:t>¶</w:t>
      </w:r>
      <w:r w:rsidRPr="00412F0E">
        <w:t xml:space="preserve"> </w:t>
      </w:r>
      <w:r w:rsidRPr="00BA0A82">
        <w:rPr>
          <w:rStyle w:val="StyleUnderline"/>
        </w:rPr>
        <w:t xml:space="preserve">This </w:t>
      </w:r>
      <w:r w:rsidRPr="00262184">
        <w:rPr>
          <w:rStyle w:val="StyleUnderline"/>
          <w:highlight w:val="yellow"/>
        </w:rPr>
        <w:t>tendency to</w:t>
      </w:r>
      <w:r w:rsidRPr="00412F0E">
        <w:rPr>
          <w:highlight w:val="yellow"/>
        </w:rPr>
        <w:t xml:space="preserve"> </w:t>
      </w:r>
      <w:r w:rsidRPr="00262184">
        <w:rPr>
          <w:rStyle w:val="StyleUnderline"/>
          <w:sz w:val="24"/>
          <w:highlight w:val="yellow"/>
          <w:bdr w:val="single" w:sz="4" w:space="0" w:color="auto"/>
        </w:rPr>
        <w:t xml:space="preserve">prioritize the self’s </w:t>
      </w:r>
      <w:r w:rsidRPr="002D3530">
        <w:rPr>
          <w:rStyle w:val="StyleUnderline"/>
          <w:sz w:val="24"/>
          <w:bdr w:val="single" w:sz="4" w:space="0" w:color="auto"/>
        </w:rPr>
        <w:t xml:space="preserve">reflexive </w:t>
      </w:r>
      <w:r w:rsidRPr="00262184">
        <w:rPr>
          <w:rStyle w:val="StyleUnderline"/>
          <w:sz w:val="24"/>
          <w:highlight w:val="yellow"/>
          <w:bdr w:val="single" w:sz="4" w:space="0" w:color="auto"/>
        </w:rPr>
        <w:t>relationship</w:t>
      </w:r>
      <w:r w:rsidRPr="00412F0E">
        <w:t xml:space="preserve"> </w:t>
      </w:r>
      <w:r w:rsidRPr="00BA0A82">
        <w:rPr>
          <w:rStyle w:val="StyleUnderline"/>
        </w:rPr>
        <w:t xml:space="preserve">over other modes of relation </w:t>
      </w:r>
      <w:r w:rsidRPr="00262184">
        <w:rPr>
          <w:rStyle w:val="StyleUnderline"/>
          <w:highlight w:val="yellow"/>
        </w:rPr>
        <w:t>defines</w:t>
      </w:r>
      <w:r w:rsidRPr="00412F0E">
        <w:t xml:space="preserve"> the </w:t>
      </w:r>
      <w:r w:rsidRPr="00262184">
        <w:rPr>
          <w:rStyle w:val="StyleUnderline"/>
          <w:highlight w:val="yellow"/>
        </w:rPr>
        <w:t>therapeutic ethics</w:t>
      </w:r>
      <w:r w:rsidRPr="00412F0E">
        <w:t xml:space="preserve"> that ultimately emerges out of Foucault’s and, to a lesser degree, Connolly’s work. </w:t>
      </w:r>
      <w:r w:rsidRPr="00262184">
        <w:rPr>
          <w:rStyle w:val="StyleUnderline"/>
          <w:highlight w:val="yellow"/>
        </w:rPr>
        <w:t>This</w:t>
      </w:r>
      <w:r w:rsidRPr="00BA0A82">
        <w:rPr>
          <w:rStyle w:val="StyleUnderline"/>
        </w:rPr>
        <w:t xml:space="preserve"> ethics </w:t>
      </w:r>
      <w:r w:rsidRPr="00262184">
        <w:rPr>
          <w:rStyle w:val="StyleUnderline"/>
          <w:highlight w:val="yellow"/>
        </w:rPr>
        <w:t>not only</w:t>
      </w:r>
      <w:r w:rsidRPr="00412F0E">
        <w:rPr>
          <w:highlight w:val="yellow"/>
        </w:rPr>
        <w:t xml:space="preserve"> </w:t>
      </w:r>
      <w:r w:rsidRPr="00262184">
        <w:rPr>
          <w:rStyle w:val="StyleUnderline"/>
          <w:highlight w:val="yellow"/>
          <w:bdr w:val="single" w:sz="4" w:space="0" w:color="auto"/>
        </w:rPr>
        <w:t xml:space="preserve">elides differences between caring for oneself and </w:t>
      </w:r>
      <w:r w:rsidRPr="00262184">
        <w:rPr>
          <w:rStyle w:val="StyleUnderline"/>
          <w:bdr w:val="single" w:sz="4" w:space="0" w:color="auto"/>
        </w:rPr>
        <w:t xml:space="preserve">caring </w:t>
      </w:r>
      <w:r w:rsidRPr="00262184">
        <w:rPr>
          <w:rStyle w:val="StyleUnderline"/>
          <w:highlight w:val="yellow"/>
          <w:bdr w:val="single" w:sz="4" w:space="0" w:color="auto"/>
        </w:rPr>
        <w:t>for conditions</w:t>
      </w:r>
      <w:r w:rsidRPr="00412F0E">
        <w:rPr>
          <w:highlight w:val="yellow"/>
        </w:rPr>
        <w:t xml:space="preserve"> </w:t>
      </w:r>
      <w:r w:rsidRPr="00262184">
        <w:rPr>
          <w:rStyle w:val="StyleUnderline"/>
          <w:highlight w:val="yellow"/>
        </w:rPr>
        <w:t>but also</w:t>
      </w:r>
      <w:r w:rsidRPr="00412F0E">
        <w:rPr>
          <w:highlight w:val="yellow"/>
        </w:rPr>
        <w:t xml:space="preserve"> </w:t>
      </w:r>
      <w:r w:rsidRPr="00262184">
        <w:rPr>
          <w:rStyle w:val="StyleUnderline"/>
          <w:sz w:val="24"/>
          <w:highlight w:val="yellow"/>
          <w:bdr w:val="single" w:sz="4" w:space="0" w:color="auto"/>
        </w:rPr>
        <w:t>celebrates the former as primary</w:t>
      </w:r>
      <w:r w:rsidRPr="00412F0E">
        <w:t xml:space="preserve"> </w:t>
      </w:r>
      <w:r w:rsidRPr="00BA0A82">
        <w:rPr>
          <w:rStyle w:val="StyleUnderline"/>
        </w:rPr>
        <w:t>or</w:t>
      </w:r>
      <w:r w:rsidRPr="00412F0E">
        <w:t>, as Foucault says, “</w:t>
      </w:r>
      <w:r w:rsidRPr="00BA0A82">
        <w:rPr>
          <w:rStyle w:val="StyleUnderline"/>
          <w:bdr w:val="single" w:sz="4" w:space="0" w:color="auto"/>
        </w:rPr>
        <w:t>ontologically prior</w:t>
      </w:r>
      <w:r w:rsidRPr="00412F0E">
        <w:t xml:space="preserve">.” </w:t>
      </w:r>
      <w:r w:rsidRPr="00262184">
        <w:rPr>
          <w:rStyle w:val="StyleUnderline"/>
          <w:highlight w:val="yellow"/>
        </w:rPr>
        <w:t>An ethics centered on the self’s engagement with itself</w:t>
      </w:r>
      <w:r w:rsidRPr="00412F0E">
        <w:t xml:space="preserve"> may have value, but it </w:t>
      </w:r>
      <w:r w:rsidRPr="00262184">
        <w:rPr>
          <w:rStyle w:val="StyleUnderline"/>
          <w:sz w:val="24"/>
          <w:highlight w:val="yellow"/>
          <w:bdr w:val="single" w:sz="4" w:space="0" w:color="auto"/>
        </w:rPr>
        <w:t>is not</w:t>
      </w:r>
      <w:r w:rsidRPr="00BA0A82">
        <w:rPr>
          <w:rStyle w:val="StyleUnderline"/>
          <w:sz w:val="24"/>
          <w:bdr w:val="single" w:sz="4" w:space="0" w:color="auto"/>
        </w:rPr>
        <w:t xml:space="preserve"> an </w:t>
      </w:r>
      <w:r w:rsidRPr="00262184">
        <w:rPr>
          <w:rStyle w:val="StyleUnderline"/>
          <w:sz w:val="24"/>
          <w:bdr w:val="single" w:sz="4" w:space="0" w:color="auto"/>
        </w:rPr>
        <w:t xml:space="preserve">ethics </w:t>
      </w:r>
      <w:r w:rsidRPr="00262184">
        <w:rPr>
          <w:rStyle w:val="StyleUnderline"/>
          <w:sz w:val="24"/>
          <w:highlight w:val="yellow"/>
          <w:bdr w:val="single" w:sz="4" w:space="0" w:color="auto"/>
        </w:rPr>
        <w:t>fit for democracy</w:t>
      </w:r>
      <w:r w:rsidRPr="00412F0E">
        <w:t>.</w:t>
      </w:r>
    </w:p>
    <w:p w:rsidR="003E2534" w:rsidRPr="00070643" w:rsidRDefault="003E2534" w:rsidP="003E2534">
      <w:pPr>
        <w:keepNext/>
        <w:keepLines/>
        <w:pageBreakBefore/>
        <w:spacing w:before="40"/>
        <w:jc w:val="center"/>
        <w:outlineLvl w:val="2"/>
        <w:rPr>
          <w:rFonts w:eastAsiaTheme="majorEastAsia" w:cstheme="majorBidi"/>
          <w:b/>
          <w:sz w:val="32"/>
          <w:szCs w:val="24"/>
          <w:u w:val="single"/>
        </w:rPr>
      </w:pPr>
      <w:r w:rsidRPr="00070643">
        <w:rPr>
          <w:rFonts w:eastAsiaTheme="majorEastAsia" w:cstheme="majorBidi"/>
          <w:b/>
          <w:sz w:val="32"/>
          <w:szCs w:val="24"/>
          <w:u w:val="single"/>
        </w:rPr>
        <w:t>at: affect</w:t>
      </w:r>
    </w:p>
    <w:p w:rsidR="003E2534" w:rsidRPr="00070643" w:rsidRDefault="003E2534" w:rsidP="003E2534">
      <w:pPr>
        <w:keepNext/>
        <w:keepLines/>
        <w:spacing w:before="40"/>
        <w:outlineLvl w:val="3"/>
        <w:rPr>
          <w:rFonts w:eastAsiaTheme="majorEastAsia" w:cstheme="majorBidi"/>
          <w:b/>
          <w:iCs/>
          <w:sz w:val="32"/>
        </w:rPr>
      </w:pPr>
      <w:r w:rsidRPr="00070643">
        <w:rPr>
          <w:rFonts w:eastAsiaTheme="majorEastAsia" w:cstheme="majorBidi"/>
          <w:b/>
          <w:iCs/>
          <w:sz w:val="32"/>
        </w:rPr>
        <w:t xml:space="preserve">Affective politics fail to </w:t>
      </w:r>
      <w:r w:rsidRPr="00070643">
        <w:rPr>
          <w:rFonts w:eastAsiaTheme="majorEastAsia" w:cstheme="majorBidi"/>
          <w:b/>
          <w:iCs/>
          <w:sz w:val="32"/>
          <w:u w:val="single"/>
        </w:rPr>
        <w:t>spill up</w:t>
      </w:r>
      <w:r w:rsidRPr="00070643">
        <w:rPr>
          <w:rFonts w:eastAsiaTheme="majorEastAsia" w:cstheme="majorBidi"/>
          <w:b/>
          <w:iCs/>
          <w:sz w:val="32"/>
        </w:rPr>
        <w:t xml:space="preserve"> or </w:t>
      </w:r>
      <w:r w:rsidRPr="00070643">
        <w:rPr>
          <w:rFonts w:eastAsiaTheme="majorEastAsia" w:cstheme="majorBidi"/>
          <w:b/>
          <w:iCs/>
          <w:sz w:val="32"/>
          <w:u w:val="single"/>
        </w:rPr>
        <w:t>influence politics</w:t>
      </w:r>
      <w:r w:rsidRPr="00070643">
        <w:rPr>
          <w:rFonts w:eastAsiaTheme="majorEastAsia" w:cstheme="majorBidi"/>
          <w:b/>
          <w:iCs/>
          <w:sz w:val="32"/>
        </w:rPr>
        <w:t xml:space="preserve"> </w:t>
      </w:r>
    </w:p>
    <w:p w:rsidR="003E2534" w:rsidRPr="00070643" w:rsidRDefault="003E2534" w:rsidP="003E2534">
      <w:r w:rsidRPr="00070643">
        <w:rPr>
          <w:rFonts w:eastAsiaTheme="majorEastAsia" w:cstheme="majorBidi"/>
          <w:b/>
          <w:iCs/>
          <w:sz w:val="32"/>
        </w:rPr>
        <w:t>Schrimshaw 12</w:t>
      </w:r>
      <w:r w:rsidRPr="00070643">
        <w:t xml:space="preserve"> [Will Schrimshaw, Ph.D. in Philosophy and Architecture at Newcastle University, is an artist and researcher from Wakefield based in Liverpool.  January 28th, 2012, "Affective Politics and Exteriority"willschrimshaw.net/subtractions/affective-politics-and-exteriority/#]</w:t>
      </w:r>
    </w:p>
    <w:p w:rsidR="003E2534" w:rsidRDefault="003E2534" w:rsidP="003E2534">
      <w:pPr>
        <w:rPr>
          <w:b/>
          <w:iCs/>
          <w:u w:val="single"/>
        </w:rPr>
      </w:pPr>
      <w:r w:rsidRPr="00070643">
        <w:rPr>
          <w:u w:val="single"/>
        </w:rPr>
        <w:t xml:space="preserve">The affective turn in recent politics thereby becomes auto-affective and in remaining </w:t>
      </w:r>
      <w:r w:rsidRPr="00070643">
        <w:rPr>
          <w:b/>
          <w:iCs/>
          <w:u w:val="single"/>
        </w:rPr>
        <w:t>bound to an individual’s feelings</w:t>
      </w:r>
      <w:r w:rsidRPr="00070643">
        <w:rPr>
          <w:u w:val="single"/>
        </w:rPr>
        <w:t xml:space="preserve"> and emotions </w:t>
      </w:r>
      <w:r w:rsidRPr="00070643">
        <w:rPr>
          <w:b/>
          <w:iCs/>
          <w:u w:val="single"/>
        </w:rPr>
        <w:t>undermines the possibility of its breaking out into collective action and mobilisation</w:t>
      </w:r>
      <w:r w:rsidRPr="00070643">
        <w:rPr>
          <w:u w:val="single"/>
        </w:rPr>
        <w:t xml:space="preserve">. </w:t>
      </w:r>
      <w:r w:rsidRPr="00070643">
        <w:rPr>
          <w:sz w:val="12"/>
        </w:rPr>
        <w:t xml:space="preserve">Yet, referring back to Fisher’s article, it is where this </w:t>
      </w:r>
      <w:r w:rsidRPr="00070643">
        <w:rPr>
          <w:u w:val="single"/>
        </w:rPr>
        <w:t xml:space="preserve">affective orientation is inscribed into the social circuits of musical use and sonorous production that it perhaps begins to break out of the ideology of individualism through tapping into a transpersonal or `machinic’ dimension of affective signals that </w:t>
      </w:r>
      <w:r w:rsidRPr="00070643">
        <w:rPr>
          <w:b/>
          <w:iCs/>
          <w:u w:val="single"/>
        </w:rPr>
        <w:t>never find a voice</w:t>
      </w:r>
      <w:r w:rsidRPr="00070643">
        <w:rPr>
          <w:u w:val="single"/>
        </w:rPr>
        <w:t xml:space="preserve"> yet remain expressive and hopefully inch towards efficacy.</w:t>
      </w:r>
      <w:r w:rsidRPr="00070643">
        <w:rPr>
          <w:sz w:val="12"/>
        </w:rPr>
        <w:t xml:space="preserve"> What is important to express here is that </w:t>
      </w:r>
      <w:r w:rsidRPr="00070643">
        <w:rPr>
          <w:u w:val="single"/>
        </w:rPr>
        <w:t xml:space="preserve">much of this affective content is inscribed in the use of music as much as its composition. </w:t>
      </w:r>
      <w:r w:rsidRPr="00070643">
        <w:rPr>
          <w:sz w:val="12"/>
        </w:rPr>
        <w:t xml:space="preserve">As little of the Grime and Dancehall that Fisher and Dan Hancox catalogued towards a playlist of the riots and uprisings expresses in explicitly linguistic and lyrical content the sentiments of political activism, it is in the use of music and sound as a carrier of affects at the point of both playback and composition that its importance lies.2 </w:t>
      </w:r>
      <w:r w:rsidRPr="00070643">
        <w:rPr>
          <w:u w:val="single"/>
        </w:rPr>
        <w:t xml:space="preserve">Where music is deployed as a more affective than symbolic force in resistance, its </w:t>
      </w:r>
      <w:r w:rsidRPr="00070643">
        <w:rPr>
          <w:b/>
          <w:iCs/>
          <w:u w:val="single"/>
        </w:rPr>
        <w:t>significance becomes obscure and ambiguous</w:t>
      </w:r>
      <w:r w:rsidRPr="00070643">
        <w:rPr>
          <w:u w:val="single"/>
        </w:rPr>
        <w:t xml:space="preserve"> from the perspective and expectations of symbolic coherence. This noted lack of coherence and communicable message </w:t>
      </w:r>
      <w:r w:rsidRPr="00070643">
        <w:rPr>
          <w:b/>
          <w:iCs/>
          <w:u w:val="single"/>
        </w:rPr>
        <w:t>marks</w:t>
      </w:r>
      <w:r w:rsidRPr="00070643">
        <w:rPr>
          <w:sz w:val="12"/>
        </w:rPr>
        <w:t xml:space="preserve">, as Fisher points out, </w:t>
      </w:r>
      <w:r w:rsidRPr="00070643">
        <w:rPr>
          <w:b/>
          <w:iCs/>
          <w:u w:val="single"/>
        </w:rPr>
        <w:t>a certain exhaustion</w:t>
      </w:r>
      <w:r w:rsidRPr="00070643">
        <w:rPr>
          <w:u w:val="single"/>
        </w:rPr>
        <w:t xml:space="preserve"> of </w:t>
      </w:r>
      <w:r w:rsidRPr="00070643">
        <w:rPr>
          <w:b/>
          <w:iCs/>
          <w:u w:val="single"/>
        </w:rPr>
        <w:t>recognised channels of</w:t>
      </w:r>
      <w:r w:rsidRPr="00070643">
        <w:rPr>
          <w:u w:val="single"/>
        </w:rPr>
        <w:t xml:space="preserve"> musical </w:t>
      </w:r>
      <w:r w:rsidRPr="00070643">
        <w:rPr>
          <w:b/>
          <w:iCs/>
          <w:u w:val="single"/>
        </w:rPr>
        <w:t>resistance</w:t>
      </w:r>
      <w:r w:rsidRPr="00070643">
        <w:rPr>
          <w:u w:val="single"/>
        </w:rPr>
        <w:t xml:space="preserve">: the protest song seems worn out, lacklustre, its own disempowerment, apparent obsolescence and displacement in pop culture a symptom </w:t>
      </w:r>
      <w:r w:rsidRPr="00070643">
        <w:rPr>
          <w:b/>
          <w:iCs/>
          <w:u w:val="single"/>
        </w:rPr>
        <w:t>compounding the apathy</w:t>
      </w:r>
      <w:r w:rsidRPr="00070643">
        <w:rPr>
          <w:u w:val="single"/>
        </w:rPr>
        <w:t xml:space="preserve"> and estrangement that has characterised much of the still fairly </w:t>
      </w:r>
      <w:r w:rsidRPr="00070643">
        <w:rPr>
          <w:b/>
          <w:iCs/>
          <w:u w:val="single"/>
        </w:rPr>
        <w:t>recent discourse on</w:t>
      </w:r>
      <w:r w:rsidRPr="00070643">
        <w:rPr>
          <w:u w:val="single"/>
        </w:rPr>
        <w:t xml:space="preserve"> youth and </w:t>
      </w:r>
      <w:r w:rsidRPr="00070643">
        <w:rPr>
          <w:b/>
          <w:iCs/>
          <w:u w:val="single"/>
        </w:rPr>
        <w:t>`political engagement’.</w:t>
      </w:r>
    </w:p>
    <w:p w:rsidR="003E2534" w:rsidRPr="00133C8D" w:rsidRDefault="003E2534" w:rsidP="003E2534">
      <w:pPr>
        <w:pStyle w:val="Heading3"/>
      </w:pPr>
      <w:r w:rsidRPr="00133C8D">
        <w:t>Queer Optimism</w:t>
      </w:r>
    </w:p>
    <w:p w:rsidR="003E2534" w:rsidRPr="00133C8D" w:rsidRDefault="003E2534" w:rsidP="003E2534">
      <w:pPr>
        <w:pStyle w:val="Heading4"/>
      </w:pPr>
      <w:r w:rsidRPr="00133C8D">
        <w:t>Queer pessimism has a totalizing view of queer optimism and leads to inaction against queer oppression</w:t>
      </w:r>
    </w:p>
    <w:p w:rsidR="003E2534" w:rsidRPr="00133C8D" w:rsidRDefault="003E2534" w:rsidP="003E2534">
      <w:pPr>
        <w:rPr>
          <w:rStyle w:val="Style13ptBold"/>
        </w:rPr>
      </w:pPr>
      <w:r w:rsidRPr="00133C8D">
        <w:rPr>
          <w:rStyle w:val="Style13ptBold"/>
        </w:rPr>
        <w:t>Snediker, 6 (Michael Snediker, professor and philosopher at Mount Holyoke College, “Queer Optimism,” Postmodern Culture, DS)</w:t>
      </w:r>
    </w:p>
    <w:p w:rsidR="003E2534" w:rsidRPr="00133C8D" w:rsidRDefault="003E2534" w:rsidP="003E2534">
      <w:pPr>
        <w:rPr>
          <w:sz w:val="16"/>
        </w:rPr>
      </w:pPr>
      <w:r w:rsidRPr="00133C8D">
        <w:rPr>
          <w:rStyle w:val="StyleUnderline"/>
        </w:rPr>
        <w:t>Juxtaposed with Lee Edelman's 2004 book, No Future, the orchestratively powerful but nonetheless opaque queer pessimism of the above theorists would seem like kid stuff</w:t>
      </w:r>
      <w:r w:rsidRPr="00133C8D">
        <w:rPr>
          <w:sz w:val="16"/>
        </w:rPr>
        <w:t xml:space="preserve"> (to invoke Edelman's own charged turn to this formulation). The queer pessimism of Butler and Bersani, circuited from text to text in a persuasiveness inseparable from its occludedness, brings to mind Jean Laplanche's enigmatic signifier.17 </w:t>
      </w:r>
      <w:r w:rsidRPr="00133C8D">
        <w:rPr>
          <w:rStyle w:val="StyleUnderline"/>
        </w:rPr>
        <w:t>Edelman's queer pessimism, by contrast, insistent on its own absolute non-enigmatic unequivocality, might suggest the draconian bravura of a superego were Edelman's project not so pitted against the superego, pitted against all forms of stable identity except the "irreducible" (No Future 6) identity of the death drive. Though moving beyond the strictures of psychoanalysis, it is difficult for me not to hear in the sheer absoluteness of Edelman's dicta something like a superego's militancy. Edelman insists that "the only oppositional status to which our queerness could ever lead would depend on our taking seriously the place of the death drive we're called on to figure" (30). Edelman, as the passage I've cited suggests, doesn't seem to leave queers a lot of options</w:t>
      </w:r>
      <w:r w:rsidRPr="00133C8D">
        <w:rPr>
          <w:sz w:val="16"/>
        </w:rPr>
        <w:t xml:space="preserve">, even as the option he adjures hardly seems self-evident. The egregious militancy of No Future presents an apogee of what I've been calling queer pessimism. Or if not an apogee, then a sort of pessimism-drag. My own thinking differs from Edelman's in many ways, and might often go without saying.18 How, for instance, could a project attached to queer optimism not bristle at a book that insists unilaterally that "the only oppositional status" available to queers demands fealty to the death drive? </w:t>
      </w:r>
      <w:r w:rsidRPr="00133C8D">
        <w:rPr>
          <w:rStyle w:val="StyleUnderline"/>
        </w:rPr>
        <w:t>Edelman's book certainly trounces optimism, but the optimism he trounces is not the optimism for which my own project lobbies.</w:t>
      </w:r>
      <w:r w:rsidRPr="00133C8D">
        <w:rPr>
          <w:sz w:val="16"/>
        </w:rPr>
        <w:t xml:space="preserve"> Edelman writes thus: The structuring optimism of politics to which the order of meaning commits us, installing as it does the perpetual hope of reaching meaning through signification, is always, I would argue, a negation of this primal, constitutive, and negative act. And the various positivities produced in its wake by the logic of political hope depend on the mathematical illusion that negated negations might somehow escape, and not redouble, such negativity. My polemic thus stakes its fortunes on a truly hopeless wager: that taking the Symbolic's negativity to the very letter of the law . . . that turning the force of queerness against all subjects, however queer, can afford an access to the jouissance that at once defines us and negates us. Or better: can expose the constancy, the inescapability, of such access to jouissance in the social order itself, even if that order can access its constant access to jouissance only in the process of abjecting that constancy of access onto the queer. (5) As I've made clear, and as this essay's final section will make clearer, </w:t>
      </w:r>
      <w:r w:rsidRPr="00133C8D">
        <w:rPr>
          <w:rStyle w:val="StyleUnderline"/>
        </w:rPr>
        <w:t>queer optimism is no more attached to "the logic of political hope" than No Future is.</w:t>
      </w:r>
      <w:r w:rsidRPr="00133C8D">
        <w:rPr>
          <w:sz w:val="16"/>
        </w:rPr>
        <w:t xml:space="preserve"> Even as I think there are some forms of hope worth defending, I'm not interested, for present purposes, in demarcating good and bad hopes, hegemonic and nonhegemonic attachments to futurity. To the extent that my own project seeks to recuperate optimism's potential critical interest by arguing for its separability from the promissory, </w:t>
      </w:r>
      <w:r w:rsidRPr="00133C8D">
        <w:rPr>
          <w:rStyle w:val="StyleUnderline"/>
        </w:rPr>
        <w:t>I'm here insisting that there are ways of resisting a pernicious logic of "reproductive futurism" besides embodying the death drive</w:t>
      </w:r>
      <w:r w:rsidRPr="00133C8D">
        <w:rPr>
          <w:sz w:val="16"/>
        </w:rPr>
        <w:t xml:space="preserve">. If Edelman opines that all forms of optimism eventually lead to Little Orphan Annie singing "Tomorrow," and therefore that all forms of optimism must be met with queer death-driven irony's "always explosive force" (31), I oppositely insist that </w:t>
      </w:r>
      <w:r w:rsidRPr="00133C8D">
        <w:rPr>
          <w:rStyle w:val="StyleUnderline"/>
        </w:rPr>
        <w:t>optimism's limited cultural and theoretical intelligibility might not call for optimism's grandiose excoriation, but for optimism to be rethought along non-futural lines</w:t>
      </w:r>
      <w:r w:rsidRPr="00133C8D">
        <w:rPr>
          <w:sz w:val="16"/>
        </w:rPr>
        <w:t>. Edelman's hypostasization of optimism accepts optimism as at best simplistic and at worst fascistic. This hypostasization leaves unthinkable queer optimism's own proposition that the reduction of optimism to a diachronic, futurally bound axis is itself the outcome of a machinery that spits out optimism as junk, and renders suspicious any form of "enjoyment" that isn't a (mis)translation of jouissance, "a violent passage beyond the bounds of identity, meaning, and law" (25), the production of "identity as mortification." Enjoyment, anyone?19</w:t>
      </w:r>
    </w:p>
    <w:p w:rsidR="003E2534" w:rsidRPr="00133C8D" w:rsidRDefault="003E2534" w:rsidP="003E2534">
      <w:pPr>
        <w:pStyle w:val="Heading4"/>
      </w:pPr>
      <w:r w:rsidRPr="00133C8D">
        <w:t>Instead of locking us into powerlessness queer optimism opens up the possibility of drawing on the positive</w:t>
      </w:r>
    </w:p>
    <w:p w:rsidR="003E2534" w:rsidRPr="00133C8D" w:rsidRDefault="003E2534" w:rsidP="003E2534">
      <w:pPr>
        <w:rPr>
          <w:rStyle w:val="Style13ptBold"/>
        </w:rPr>
      </w:pPr>
      <w:r w:rsidRPr="00133C8D">
        <w:rPr>
          <w:rStyle w:val="Style13ptBold"/>
        </w:rPr>
        <w:t>Coffman 10 (Chris Coffman, associate professor of English and coordinator of the Women’s and Gender Studies Program at the University of Alaska Fairbanks, “Lyric Queerness”, Indiana University Press, DS)</w:t>
      </w:r>
    </w:p>
    <w:p w:rsidR="003E2534" w:rsidRPr="00133C8D" w:rsidRDefault="003E2534" w:rsidP="003E2534">
      <w:pPr>
        <w:rPr>
          <w:rStyle w:val="StyleUnderline"/>
        </w:rPr>
      </w:pPr>
      <w:r w:rsidRPr="00133C8D">
        <w:rPr>
          <w:sz w:val="16"/>
        </w:rPr>
        <w:t xml:space="preserve">Michael D. Snediker’s Queer Optimism, offering a powerful challenge to modes of reading and thinking that have come to </w:t>
      </w:r>
      <w:r w:rsidRPr="00133C8D">
        <w:rPr>
          <w:rStyle w:val="StyleUnderline"/>
        </w:rPr>
        <w:t>dominate queer theory</w:t>
      </w:r>
      <w:r w:rsidRPr="00133C8D">
        <w:rPr>
          <w:sz w:val="16"/>
        </w:rPr>
        <w:t xml:space="preserve">, criticizes its tendency to </w:t>
      </w:r>
      <w:r w:rsidRPr="00133C8D">
        <w:rPr>
          <w:rStyle w:val="StyleUnderline"/>
        </w:rPr>
        <w:t>dismiss optimism as a naïve, uninformed, and uncritical hope for a better future</w:t>
      </w:r>
      <w:r w:rsidRPr="00133C8D">
        <w:rPr>
          <w:sz w:val="16"/>
        </w:rPr>
        <w:t xml:space="preserve">. Repudiating naïve </w:t>
      </w:r>
      <w:r w:rsidRPr="00133C8D">
        <w:rPr>
          <w:rStyle w:val="StyleUnderline"/>
        </w:rPr>
        <w:t>optimism</w:t>
      </w:r>
      <w:r w:rsidRPr="00133C8D">
        <w:rPr>
          <w:sz w:val="16"/>
        </w:rPr>
        <w:t xml:space="preserve">, Snediker instead theorizes a form of rigorous thinking that </w:t>
      </w:r>
      <w:r w:rsidRPr="00133C8D">
        <w:rPr>
          <w:rStyle w:val="StyleUnderline"/>
        </w:rPr>
        <w:t>looks “immanently” and “seriously” at a “critical field” of “positive” affect</w:t>
      </w:r>
      <w:r w:rsidRPr="00133C8D">
        <w:rPr>
          <w:sz w:val="16"/>
        </w:rPr>
        <w:t xml:space="preserve"> (3). </w:t>
      </w:r>
      <w:r w:rsidRPr="00133C8D">
        <w:rPr>
          <w:rStyle w:val="StyleUnderline"/>
        </w:rPr>
        <w:t>Challenging many queer theorists’ preference for “negative” affects such as shame and melancholia, Snediker reclaims the concept of coherent “personhood” over and against the embrace of shattered subjectivity</w:t>
      </w:r>
      <w:r w:rsidRPr="00133C8D">
        <w:rPr>
          <w:sz w:val="16"/>
        </w:rPr>
        <w:t xml:space="preserve"> by such theorists as Leo Bersani, Judith Butler and Lee Edelman. </w:t>
      </w:r>
      <w:r w:rsidRPr="00133C8D">
        <w:rPr>
          <w:rStyle w:val="StyleUnderline"/>
        </w:rPr>
        <w:t>Queer Optimism is impeccable in its scholarship, demonstrating a trenchant knowledge of queer theory and criticism of poetry, along with a remarkable capacity to combine them</w:t>
      </w:r>
      <w:r w:rsidRPr="00133C8D">
        <w:rPr>
          <w:sz w:val="16"/>
        </w:rPr>
        <w:t xml:space="preserve">. The book’s introduction situates “queer optimism” in the context of queer theory, weaving brief, autobiographical insights into an acute criticism of Bersani [End Page 185] and Butler’s valorizations of the subversive potential of subjective dissolution. In contrast, </w:t>
      </w:r>
      <w:r w:rsidRPr="00133C8D">
        <w:rPr>
          <w:rStyle w:val="StyleUnderline"/>
        </w:rPr>
        <w:t>Snediker aligns queer optimism with the concept of “personhood” by drawing on the work of psychoanalyst D. W. Winnicott. Winnicott emphasizes the capacity of the “good-enough” love object to survive its destruction by the subject’s fantasy, and argues that the subject’s inability to control the object that he sought to destroy is, in turn, the condition of love. Snediker locates optimism in Winnicott’s “insistence on [the] possibility” of the object’s survival, and on the potential of both parties to continue loving despite “feeling damaged, or even repelled” (10). Snediker views this account of “personhood” as far more productive than the self-shattering advocated by Bersani, who finds in sexuality a means of undoing the power-driven ego on which the “person” depends.</w:t>
      </w:r>
      <w:r w:rsidRPr="00133C8D">
        <w:rPr>
          <w:sz w:val="16"/>
        </w:rPr>
        <w:t xml:space="preserve"> Snediker’s argument for reclaiming the concept of “personhood” over and against “subjectivity” would benefit from more nuanced elaboration, however, because it questionably assumes that all theories of “subjectivity” embrace the model of the decentered, postmodern subject relied upon by Bersani, Butler and Edelman. And if queer optimism involves the embrace of “positive” affect, Snediker neglects the possibility that some might experience fractured subjectivity and incoherent identity as sources not of melancholic loss but of exciting potential (3). Though he responds to Butler’s assertion of “the ethical value of ‘affirming what is contingent and incoherent in oneself’ ” with the salutary assertion that we must “likewise understand what is coherent” and develop “a vocabulary as adequate to coherence as to coherence’s disruption” (Snediker 25), he appears to assume—in the face of Butler’s desire for affirmation—that incoherence is always experienced as negativity (Snediker 24) rather than, for example, as “opacity” (a key term in Butler’s explication) (Butler 41). Nonetheless, </w:t>
      </w:r>
      <w:r w:rsidRPr="00133C8D">
        <w:rPr>
          <w:rStyle w:val="StyleUnderline"/>
        </w:rPr>
        <w:t>Snediker convincingly argues that “canonical” queer theorists all too often emphasize “negativity” at the expensive of “positivity,” and his Winnicottian account of the persistence of love in the face of intersubjective aggression drives his compelling rehearsal of queer theory’s overemphasis on “negative” affect</w:t>
      </w:r>
      <w:r w:rsidRPr="00133C8D">
        <w:rPr>
          <w:sz w:val="16"/>
        </w:rPr>
        <w:t xml:space="preserve">. Distinguishing Butler’s and Bersani’s apparently hopeful motivations from their focus on “negativity,” Snediker observes that they often use melancholia as a metaphor for other psychical processes at work in subject formation. This metaphorization elides the affective ravages of clinical depression, and focuses theory on “negative” affect at the expense of the “positive.” </w:t>
      </w:r>
      <w:r w:rsidRPr="00133C8D">
        <w:rPr>
          <w:rStyle w:val="StyleUnderline"/>
        </w:rPr>
        <w:t xml:space="preserve">Snediker presents an alternative by reclaiming Silvan Tomkins’s argument for the primacy of a “preponderance of positive affect,” using this idea to challenge Eve Kosofsky Sedgwick’s account of the formative role of shame </w:t>
      </w:r>
      <w:r w:rsidRPr="00133C8D">
        <w:rPr>
          <w:sz w:val="16"/>
        </w:rPr>
        <w:t xml:space="preserve">(Tomkins qtd. in Snediker 21). Accordingly, Snediker opens up “an affective territory far more interesting and various than the term ‘shame’ could . . . describe”—yet possessed of shame’s ability to proliferate “local specificities” of affect in a “lavish present tense” (21, 22, 16). </w:t>
      </w:r>
      <w:r w:rsidRPr="00133C8D">
        <w:rPr>
          <w:rStyle w:val="StyleUnderline"/>
        </w:rPr>
        <w:t>In thus clearing the ground for the emergence of optimism as a mode of immanent rather than futurally oriented “positive” affect, Snediker presents an appealing alternative to the mode of hopefulness aggressively targeted by Edelman’s No Future. Queer Optimism offers a means of forestalling the logic of reprofuturity that does not [End Page 186] “necessarily require the embodiment of negativity” (as does Edelman’s injunction that queers embrace the death drive) but that opens up the possibility of drawing on the “positive” (24, 3).</w:t>
      </w:r>
    </w:p>
    <w:p w:rsidR="003E2534" w:rsidRPr="00133C8D" w:rsidRDefault="003E2534" w:rsidP="003E2534">
      <w:pPr>
        <w:pStyle w:val="Heading4"/>
      </w:pPr>
      <w:r w:rsidRPr="00133C8D">
        <w:t>Queer joy is necessary to resist against and simply survive under systems of oppression</w:t>
      </w:r>
    </w:p>
    <w:p w:rsidR="003E2534" w:rsidRPr="00133C8D" w:rsidRDefault="003E2534" w:rsidP="003E2534">
      <w:pPr>
        <w:rPr>
          <w:rStyle w:val="Style13ptBold"/>
        </w:rPr>
      </w:pPr>
      <w:r w:rsidRPr="00133C8D">
        <w:rPr>
          <w:rStyle w:val="Style13ptBold"/>
        </w:rPr>
        <w:t>Rault 11 (Jasmine Rault, Professor, Art History and Communication Studies, McGill University, “Positive Affect in the Queer Americas”, Topia: Canadian Journal of Cultural Studies, DS)</w:t>
      </w:r>
    </w:p>
    <w:p w:rsidR="003E2534" w:rsidRPr="00133C8D" w:rsidRDefault="003E2534" w:rsidP="003E2534">
      <w:pPr>
        <w:rPr>
          <w:sz w:val="16"/>
        </w:rPr>
      </w:pPr>
      <w:r w:rsidRPr="00133C8D">
        <w:rPr>
          <w:sz w:val="16"/>
        </w:rPr>
        <w:t xml:space="preserve">The Kumbia Queers recently returned home to Buenos Aires from their 2010 tour, “te quiero de a madre,” which translates loosely as “I love you a hell of a lot.” This title comes from the lyrics of their song “yo te quiero un chingo” (“I love you a fuck of a lot”), which is included on their second album, La Gran Estafa del Tropipunk (The Grand Tropipunk Swindle, 2010). This six-woman, ArgentineMexican, queer-core cumbia band mobilizes the sort of irreverently positive affect that characterizes so much contemporary feminist and queer cultural and political work throughout the hemispheric Americas, but about which contemporary U.S.- based feminist and queer scholarship has been curiously dismissive. Indeed, while recent scholarship in feminist and queer theory is characterized by a growing preoccupation with affect, it has tended to configure such feelings of punk love, optimism, thrill or euphoria as uninteresting at best and hegemonic at worst, investing instead in feelings like melancholy, shame and depression as sources for new generations of critical, creative and political work (Cvetkovich 2003; Berlant 2006, 2008; Bersani and Phillips 2008; Edelman 2004; Halperin and Traub 2009; Love 2007; Muñoz 2008; Sedgwick 2003). In this short essay, I argue that </w:t>
      </w:r>
      <w:r w:rsidRPr="00133C8D">
        <w:rPr>
          <w:rStyle w:val="StyleUnderline"/>
        </w:rPr>
        <w:t>feminist queer theory’s primary investment in the politics of negative affect</w:t>
      </w:r>
      <w:r w:rsidRPr="00133C8D">
        <w:rPr>
          <w:sz w:val="16"/>
        </w:rPr>
        <w:t xml:space="preserve"> is produced from an historical, cultural and epistemic specificity, which has been undertheorized and for which this theory has not been sufficiently accountable. I hope to suggest that this tendency </w:t>
      </w:r>
      <w:r w:rsidRPr="00133C8D">
        <w:rPr>
          <w:rStyle w:val="StyleUnderline"/>
        </w:rPr>
        <w:t>has led to</w:t>
      </w:r>
      <w:r w:rsidRPr="00133C8D">
        <w:rPr>
          <w:sz w:val="16"/>
        </w:rPr>
        <w:t xml:space="preserve"> not only </w:t>
      </w:r>
      <w:r w:rsidRPr="00133C8D">
        <w:rPr>
          <w:rStyle w:val="StyleUnderline"/>
        </w:rPr>
        <w:t>overlooking or ignoring</w:t>
      </w:r>
      <w:r w:rsidRPr="00133C8D">
        <w:rPr>
          <w:sz w:val="16"/>
        </w:rPr>
        <w:t xml:space="preserve"> but also to undermining and dismissing </w:t>
      </w:r>
      <w:r w:rsidRPr="00133C8D">
        <w:rPr>
          <w:rStyle w:val="StyleUnderline"/>
        </w:rPr>
        <w:t>the political and ethical work of positive affect</w:t>
      </w:r>
      <w:r w:rsidRPr="00133C8D">
        <w:rPr>
          <w:sz w:val="16"/>
        </w:rPr>
        <w:t xml:space="preserve">, both in the U.S. and elsewhere. I return to the Kumbia Queers in my conclusion, to show that their cultivation of this kind of </w:t>
      </w:r>
      <w:r w:rsidRPr="00133C8D">
        <w:rPr>
          <w:rStyle w:val="StyleUnderline"/>
        </w:rPr>
        <w:t>queer joy is part of a much larger and</w:t>
      </w:r>
      <w:r w:rsidRPr="00133C8D">
        <w:rPr>
          <w:sz w:val="16"/>
        </w:rPr>
        <w:t xml:space="preserve"> TOPIA 25240 </w:t>
      </w:r>
      <w:r w:rsidRPr="00133C8D">
        <w:rPr>
          <w:rStyle w:val="StyleUnderline"/>
        </w:rPr>
        <w:t>transnational mobilization of positive affects to galvanize feminist queer energies</w:t>
      </w:r>
      <w:r w:rsidRPr="00133C8D">
        <w:rPr>
          <w:rStyle w:val="StyleUnderline"/>
          <w:sz w:val="16"/>
        </w:rPr>
        <w:t xml:space="preserve"> </w:t>
      </w:r>
      <w:r w:rsidRPr="00133C8D">
        <w:rPr>
          <w:rStyle w:val="StyleUnderline"/>
        </w:rPr>
        <w:t>at the intersection of various anti-normative social justice movements</w:t>
      </w:r>
      <w:r w:rsidRPr="00133C8D">
        <w:rPr>
          <w:sz w:val="16"/>
        </w:rPr>
        <w:t xml:space="preserve">. I want to suggest that these sorts of </w:t>
      </w:r>
      <w:r w:rsidRPr="00133C8D">
        <w:rPr>
          <w:rStyle w:val="StyleUnderline"/>
        </w:rPr>
        <w:t>positive affects are functioning as important media of communication for feminist queer efforts to resist, disrupt or simply survive the mundane and transnational violences of failed democracies, statesanctioned homophobia, transphobia, misogyny, racialized poverty, financial terrorism and neoliberal homonationalisms</w:t>
      </w:r>
      <w:r w:rsidRPr="00133C8D">
        <w:rPr>
          <w:sz w:val="16"/>
        </w:rPr>
        <w:t xml:space="preserve">. That is, I want to think about the ways that forms of </w:t>
      </w:r>
      <w:r w:rsidRPr="00133C8D">
        <w:rPr>
          <w:rStyle w:val="StyleUnderline"/>
        </w:rPr>
        <w:t xml:space="preserve">positive affect work both in and as media of feminist queer communication—as contagious feelings of social justice-oriented dissidence that animate creative forms of resistance </w:t>
      </w:r>
      <w:r w:rsidRPr="00133C8D">
        <w:rPr>
          <w:sz w:val="16"/>
        </w:rPr>
        <w:t>throughout the Americas.</w:t>
      </w:r>
      <w:r w:rsidRPr="00133C8D">
        <w:rPr>
          <w:rStyle w:val="StyleUnderline"/>
        </w:rPr>
        <w:t xml:space="preserve"> By taking seriously the circulation of positive affect, we can begin to recognize that illicitly utopic feelings like thrill and euphoria have been and continue to be important affective media of communication for feminist queer political and cultural work</w:t>
      </w:r>
      <w:r w:rsidRPr="00133C8D">
        <w:rPr>
          <w:sz w:val="16"/>
        </w:rPr>
        <w:t xml:space="preserve">. </w:t>
      </w:r>
      <w:r w:rsidRPr="00133C8D">
        <w:rPr>
          <w:sz w:val="12"/>
        </w:rPr>
        <w:t xml:space="preserve">I propose that a sort of euphoric, utopian striving has reinvigorated feminist and queer efforts with a consistency that cannot be contained or characterized by national borders, and cannot be taken seriously by current scholarship that casts such positive affect as delusional or normative. I do not mean to suggest that these are wholly new forms of feminist and queer political work. Indeed, much of this work explicitly and insistently relates its strategies and energies to earlier, “old-fashioned” feminist and queer activism, art and politics. Rather, I want to suggest that our critical frameworks need to be reformulated in order to recognize the positive affective valences that reveal these efforts as a transnational anti-normative movement rather than marginal, isolated or nationally specific phenomena. While I aim to thematize the necessarily partial and situated perspective from which it emerges, this project should be understood as a continuation rather than a rejection of feminist queer theory’s radical reconceptualization of the politics of melancholy, shame, loss, trauma, exhaustion and depression. That is, I do not want to be mistaken as arguing that the only affective mode worth paying attention to is positive. Indeed, experiences and feelings like euphoria, hope, thrill or optimism are inseparable, in the most culturally, socially or politically interesting moments, from much less “positive” experiences and feelings. My point is, quite simply, that the latter have become the privileged sites of analysis and interest at the expense of equally serious considerations of the former—and, perhaps less simply, that this neglect might be understood as a product of the very specific and limited context from which this work emerges. Indeed, most queer feminist affect studies concentrate on things like trauma, depression, loneliness, self-hatred and shame in hope—the hope that we might take seriously the routinized violences that queers are normatively compelled to ignore, forget or get over; the hope that we might carefully attend to, remember, interrogate, archive and not get over these affective experiences, resist their pathologization and individualization, and recognize them as shared across a spectrum of anti-normative, minoritarian, queer subject TOPIA 25 241 positions. </w:t>
      </w:r>
      <w:r w:rsidRPr="00133C8D">
        <w:rPr>
          <w:rStyle w:val="StyleUnderline"/>
        </w:rPr>
        <w:t xml:space="preserve">This work has drawn our attention to the ways in which certain modes of feeling serve communicative and community-building functions for subjects and politics excluded from conventional public networks of communication and imaginations of community. </w:t>
      </w:r>
      <w:r w:rsidRPr="00133C8D">
        <w:rPr>
          <w:sz w:val="16"/>
        </w:rPr>
        <w:t xml:space="preserve">Much of this work is related to Eve Kosofsky Sedgwick’s hope that </w:t>
      </w:r>
      <w:r w:rsidRPr="00133C8D">
        <w:rPr>
          <w:rStyle w:val="StyleUnderline"/>
        </w:rPr>
        <w:t>queer and feminist studies might shift from our critical and disciplinary habit of paranoid reading (which she calls “a theory of negative affects”) into a methodology of reparative reading (Sedgwick 2003: 136). Sedgwick suggests that paranoid reading is oriented in advance to discovering the oppressive violences we know about, while reparative practices are oriented towards surprise, impelled by such risky ameliorative material as pleasure, joy and love. Reparative reading is the task of accounting for, doing justice to and perhaps cultivating those strategies, texts, practices and moments through which we might forge survival in the face of the realities we know too well.</w:t>
      </w:r>
      <w:r w:rsidRPr="00133C8D">
        <w:rPr>
          <w:sz w:val="16"/>
        </w:rPr>
        <w:t xml:space="preserve"> However, while giving us this thrilling account of a new methodology of hope, Sedgwick’s work maintains a near-exclusive focus on the sorts of negative affects that she attributes to paranoid reading—shame, loneliness, hopelessness, frustration, death and primarily, of course, depression. Ellis Hanson gives us a perfect description of the paradox of Sedgwick’s work: “Just as paranoid reading can never be too paranoid, reparative reading can never be too depressed” (Hanson 2011: 106). </w:t>
      </w:r>
    </w:p>
    <w:p w:rsidR="003E2534" w:rsidRPr="00133C8D" w:rsidRDefault="003E2534" w:rsidP="003E2534"/>
    <w:p w:rsidR="003E2534" w:rsidRDefault="003E2534" w:rsidP="003E2534"/>
    <w:p w:rsidR="003E2534" w:rsidRPr="00133C8D" w:rsidRDefault="003E2534" w:rsidP="003E2534">
      <w:pPr>
        <w:pStyle w:val="Heading3"/>
      </w:pPr>
      <w:r>
        <w:t>Essentialism</w:t>
      </w:r>
    </w:p>
    <w:p w:rsidR="003E2534" w:rsidRPr="00133C8D" w:rsidRDefault="003E2534" w:rsidP="003E2534">
      <w:pPr>
        <w:pStyle w:val="Heading4"/>
      </w:pPr>
      <w:r w:rsidRPr="00133C8D">
        <w:t>Using queer</w:t>
      </w:r>
      <w:r>
        <w:t>ness</w:t>
      </w:r>
      <w:r w:rsidRPr="00133C8D">
        <w:t xml:space="preserve"> as an oppositional phrase to heteronormativity fails-it reifies the heteronormative binaries and prevents us from being revolutionary in performing queer politics</w:t>
      </w:r>
    </w:p>
    <w:p w:rsidR="003E2534" w:rsidRPr="00133C8D" w:rsidRDefault="003E2534" w:rsidP="003E2534">
      <w:r w:rsidRPr="00133C8D">
        <w:rPr>
          <w:rStyle w:val="Style13ptBold"/>
        </w:rPr>
        <w:t>Ruffolo 09</w:t>
      </w:r>
      <w:r w:rsidRPr="00133C8D">
        <w:t xml:space="preserve"> (David Ruffolo, he is an adjunct Professorships at the Ontario Institute for Studies in Education, University of Toronto (Department of Theory and Policy Studies in Education) and Ryerson University , 2k9 , Post Queer Politics. Pg 1-5, FH)</w:t>
      </w:r>
    </w:p>
    <w:p w:rsidR="003E2534" w:rsidRPr="00133C8D" w:rsidRDefault="003E2534" w:rsidP="003E2534">
      <w:pPr>
        <w:rPr>
          <w:sz w:val="16"/>
        </w:rPr>
      </w:pPr>
      <w:r w:rsidRPr="00133C8D">
        <w:rPr>
          <w:rStyle w:val="StyleUnderline"/>
        </w:rPr>
        <w:t>Queer has reached a political peak. Its theoretical movements have become limited by its incessant investment in identity politics and its political outlook has in many ways attained dormant status due to its narrowed interest in heteronormativite. This is, of course, not to suggest the end of queer but instead a potential deterritorialization of queer as we know it today</w:t>
      </w:r>
      <w:r w:rsidRPr="00133C8D">
        <w:rPr>
          <w:sz w:val="16"/>
        </w:rPr>
        <w:t xml:space="preserve">. Over the past two decades, a significant body of work has contributed to what is referred to as queer studies. Queer theorizations are at the heart of this anti-canonical genre where the intersection of bodies, identities, and cultures continue to be a central focus.1 </w:t>
      </w:r>
      <w:r w:rsidRPr="00133C8D">
        <w:rPr>
          <w:rStyle w:val="StyleUnderline"/>
        </w:rPr>
        <w:t>Although queer theory informs much of this work vis-à-vis the queering of theory and the theories of queer, important feminist, postcolonial, and ability theorizations have more recently informed the body of queer studies</w:t>
      </w:r>
      <w:r w:rsidRPr="00133C8D">
        <w:rPr>
          <w:sz w:val="16"/>
        </w:rPr>
        <w:t xml:space="preserve">. So while I consider queer studies and theories to be interconnected (and at times interchangeable), the theoretical and philosophical movements of queer studies are certainly not restricted to or by queer theories. </w:t>
      </w:r>
      <w:r w:rsidRPr="00133C8D">
        <w:rPr>
          <w:rStyle w:val="StyleUnderline"/>
        </w:rPr>
        <w:t>What remains consistent amongst these various theorizations, however, is a shared politics embedded in significations, representations, and identifications where language has become somewhat of a unified trajectory for thinking through experience.</w:t>
      </w:r>
      <w:r w:rsidRPr="00133C8D">
        <w:rPr>
          <w:sz w:val="16"/>
        </w:rPr>
        <w:t xml:space="preserve"> These important works without question continue to offer many insightful ways to account for the intersection of bodies, institutions, cultural practices, social traditions, political movements, and economic initiatives. Michael Warner’s introduction of heteronormativiy in the early 1990s monumentally framed the ways in which we think about how subjects are subjected to the normative discourses of heterosexuality and in doing so created the important spaces to challenge and reimagine these productivities.2 As a result of this and many other significant contributions,</w:t>
      </w:r>
      <w:r w:rsidRPr="00133C8D">
        <w:rPr>
          <w:rStyle w:val="StyleUnderline"/>
        </w:rPr>
        <w:t xml:space="preserve"> queer theory has become almost exclusively interested in challenging heteronormative ideologies by examining and exposing how subjects come into being through discursive interactions. It offers a critical politics for thinking about how subjects are constituted through heteronormative discourses. Most notable, perhaps, is bringing to light how subjects become intelligible through binary identity categories such as male/ female, masculine/feminine, and straight/gay.3 It queers—disturbs, disrupts, and centers—what is considered “normal” in order to explore possibilities outside of patriarchal, hierarchical, and heteronormative discursive practices. </w:t>
      </w:r>
      <w:r w:rsidRPr="00133C8D">
        <w:rPr>
          <w:sz w:val="16"/>
        </w:rPr>
        <w:t>We see this, for instance, in the works of Butler (1990), Fuss (1995), and Mufloz (1999) as they explore a shift from identities to (dis)identifications. I</w:t>
      </w:r>
      <w:r w:rsidRPr="00133C8D">
        <w:rPr>
          <w:rStyle w:val="StyleUnderline"/>
        </w:rPr>
        <w:t xml:space="preserve"> outline elsewhere (Ruffolo 2006a) how such readings confront binary identities so as to appreciate third spaces: fixed and stable identities are reconfigured as mobile and fluid identifications, where the “I” is no longer determined by the Other but is discursively negotiated through others. Queer theory critically redefines the relationships amongst bodies, identities, and culture through a particular commitment to subjectivity as seen through significations, representations, and identifications. The vigor of queer is its commitment to disrupt ideologies, practices, concepts, values, and assumptions that are essentially normal in order to expose what is normatively essentialized.</w:t>
      </w:r>
      <w:r w:rsidRPr="00133C8D">
        <w:rPr>
          <w:sz w:val="16"/>
        </w:rPr>
        <w:t xml:space="preserve"> Having said this, what, you might ask, are my post-queer intentions? In the Fall-Winter 2005 issue of Social Text, David Eng, Judith Halberstam, and José Esteban </w:t>
      </w:r>
      <w:r w:rsidRPr="00133C8D">
        <w:rPr>
          <w:rStyle w:val="StyleUnderline"/>
        </w:rPr>
        <w:t>Munoz ask a necessary question of queer studies today: “What’s queer about queer studies now?”</w:t>
      </w:r>
      <w:r w:rsidRPr="00133C8D">
        <w:rPr>
          <w:sz w:val="16"/>
        </w:rPr>
        <w:t>4 In the introduction, Eng, Halberstam, and Munoz provide an overview of queer that sets a foundation for my critique of queer</w:t>
      </w:r>
      <w:r w:rsidRPr="00133C8D">
        <w:rPr>
          <w:rStyle w:val="StyleUnderline"/>
        </w:rPr>
        <w:t>: Around 1990 queer emerged into public consciousness. It was a term that challenged the normalizing mechanisms of state power to name its sexual subjects:</w:t>
      </w:r>
      <w:r w:rsidRPr="00133C8D">
        <w:rPr>
          <w:sz w:val="16"/>
        </w:rPr>
        <w:t xml:space="preserve"> male or female, married or single, heterosexual or homosexual, natural or perverse. Given its commitment to interrogating the social processes that not only produced and recognized but also normalized and sustained identity, </w:t>
      </w:r>
      <w:r w:rsidRPr="00133C8D">
        <w:rPr>
          <w:rStyle w:val="StyleUnderline"/>
        </w:rPr>
        <w:t>the political promise of the term resided specifically in its broad critique of multiple social antagonisms, including race, gender, class, nationality, and religion, in addition to sexuality</w:t>
      </w:r>
      <w:r w:rsidRPr="00133C8D">
        <w:rPr>
          <w:sz w:val="16"/>
        </w:rPr>
        <w:t xml:space="preserve">. (1) By asking the question “what’s queer about queer studies no” this edition explores the purpose and value of queer in a time of global economics marked by a post-9/ 11 politics embedded in war and terror. It offers a critical comparison between the “broad social concerns” of queer studies in the past with the more intensely interconnected focus of queer studies in the present—work interested in “theories of race, on problems of transnationalism, on conflicts between global capital and labor, on issues of diaspora and immigration, and on questions of citizenship, national belonging, and necropolitics” (2). Post- Queer Politics engages Eng, Halberstam, and Munoz’s call for a “renewed queer studies” by taking into consideration the various interconnections amongst the wide range of contributors of this edition. </w:t>
      </w:r>
      <w:r w:rsidRPr="00133C8D">
        <w:rPr>
          <w:rStyle w:val="StyleUnderline"/>
        </w:rPr>
        <w:t>It is well known that queer theory is interested in challenging binaries through an interrogation of heteronormative practices using queer as a verb (a radical process of disruption)</w:t>
      </w:r>
      <w:r w:rsidRPr="00133C8D">
        <w:rPr>
          <w:sz w:val="16"/>
        </w:rPr>
        <w:t xml:space="preserve"> rather than a noun (an umbrella term encompassing multiple identities). My introductory comments on the peaking of queer are situated in this relationship between queer and heteronormativity. </w:t>
      </w:r>
      <w:r w:rsidRPr="00133C8D">
        <w:rPr>
          <w:rStyle w:val="StyleUnderline"/>
        </w:rPr>
        <w:t>I make the argument here and throughout this book that the queer/heteronormativity dualism is unproductive considering the contemporary complexities of neoliberal capitalism and globalization</w:t>
      </w:r>
      <w:r w:rsidRPr="00133C8D">
        <w:rPr>
          <w:sz w:val="16"/>
        </w:rPr>
        <w:t xml:space="preserve">. </w:t>
      </w:r>
      <w:r w:rsidRPr="00133C8D">
        <w:rPr>
          <w:rStyle w:val="StyleUnderline"/>
        </w:rPr>
        <w:t>PostQueer Politics is primarily interested in challenging the queer/heteronormative dyad that has informed much of the theorizations of queer and the queering of theories over the past few decades. I consider the “peaking” of queer as a plateau that negotiates contemporary queer theories and post-queer theorizations. Post-Queer Politics is interested in examining the current politics of queer and the queering of politics through a renewed sense of queer that is differentiated from queer’s current implications in subjecdvity Its vision is twofold: to consider what something post might do for queer and what queer might do for something post. I am interested in the doings of post-queer rather than the beings of it so as to avoid unnecessary binaries</w:t>
      </w:r>
      <w:r w:rsidRPr="00133C8D">
        <w:rPr>
          <w:sz w:val="16"/>
        </w:rPr>
        <w:t xml:space="preserve"> that have resulted in the current desire for something post. This project is about the politics around “post-” and “queer” rather than a post-identitarian landscape that would situate “post-” and “queer” as binaries. Despite my explicit intention to avoid a reading of “post-” as a definitive time and space that come after something, I must draw a somewhat stark delineation here: the “post-” of post-queer is in many respects post-subjectivity. I say this not because queer is subjectivity and post-queer is not. This, of course, would produce an unnecessary binary. Rather, as I will argue in </w:t>
      </w:r>
      <w:r w:rsidRPr="00133C8D">
        <w:rPr>
          <w:rStyle w:val="StyleUnderline"/>
        </w:rPr>
        <w:t>the plateaus that follow, notions of becoming (Deleuze and Guattari) and dialogism (Bakhtin) can speak to the creativities and potentialities of contemporary politics that can not be accounted for in the representations, significations, and identifications inherent to subjectivity. I am therefore not suggesting that post-queer comes after subjectivity but that it functions within a creative terrain of potentialities that functions quite differently from subjectivity of which the queer/ heteronormative dyad is a part of.</w:t>
      </w:r>
      <w:r w:rsidRPr="00133C8D">
        <w:rPr>
          <w:sz w:val="16"/>
        </w:rPr>
        <w:t xml:space="preserve"> In other words, </w:t>
      </w:r>
      <w:r w:rsidRPr="00133C8D">
        <w:rPr>
          <w:rStyle w:val="StyleUnderline"/>
        </w:rPr>
        <w:t>the current politics of queer, as seen through its relations to subjectivity, are limiting for the future of queer studies because of its unequivocal commitment to the queer/heteronormative binary where the politics of such discourses are restricted by the endless cycle of significations that reposition subjects on fixed planes—bodies that are either resituated in predetermined significations (moving from one identity category/ norm to another) or are represented through differentiated significations (new representations that differ from already emerged significations).</w:t>
      </w:r>
      <w:r w:rsidRPr="00133C8D">
        <w:rPr>
          <w:sz w:val="16"/>
        </w:rPr>
        <w:t xml:space="preserve"> My use of bodies extends beyond the ways in which queer theories think about “the body,” embodiment, corporeality, and flesh in terms of subjectivity where, for instance, movement is often accounted for through resignifications. These readings more often than not limit bodies to physical or abstract binary representations. Consequently, my use of “bodies” reaches the virtualities of politics through a consideration of bodies of theoretical work, bodies of knowledge, institutional bodies, bodies of thought, systemic bodies, and cultural bodies. I am not so much arguing for the desire to maintain or favor the terms “body” and “bodies,” but instead to challenge how these terms are read through significations, representations, and identifications and therefore the overall privileging of subjectivity.</w:t>
      </w:r>
    </w:p>
    <w:p w:rsidR="003E2534" w:rsidRPr="00133C8D" w:rsidRDefault="003E2534" w:rsidP="003E2534">
      <w:pPr>
        <w:pStyle w:val="Heading4"/>
      </w:pPr>
      <w:r w:rsidRPr="00133C8D">
        <w:t>Posing oneself in opposition to heteronormativity with queerness limits ourselves within binaries and prevents us from every escaping heteronormative binaries</w:t>
      </w:r>
    </w:p>
    <w:p w:rsidR="003E2534" w:rsidRPr="00133C8D" w:rsidRDefault="003E2534" w:rsidP="003E2534">
      <w:r w:rsidRPr="00133C8D">
        <w:rPr>
          <w:rStyle w:val="Style13ptBold"/>
        </w:rPr>
        <w:t>Ruffolo 09</w:t>
      </w:r>
      <w:r w:rsidRPr="00133C8D">
        <w:t xml:space="preserve"> (David Ruffolo, he is an adjunct Professorships at the Ontario Institute for Studies in Education, University of Toronto (Department of Theory and Policy Studies in Education) and Ryerson University , 2k9 , Post Queer Politics. Pg 50-54, FH)</w:t>
      </w:r>
    </w:p>
    <w:p w:rsidR="003E2534" w:rsidRPr="00133C8D" w:rsidRDefault="003E2534" w:rsidP="003E2534">
      <w:pPr>
        <w:rPr>
          <w:u w:val="single"/>
        </w:rPr>
      </w:pPr>
      <w:r w:rsidRPr="00133C8D">
        <w:rPr>
          <w:u w:val="single"/>
        </w:rPr>
        <w:t>Post-queer rhizomatic politics is one that is directed outwards rather than inwards. The continuous flows of dialogical-becomings</w:t>
      </w:r>
      <w:r w:rsidRPr="00133C8D">
        <w:rPr>
          <w:sz w:val="16"/>
        </w:rPr>
        <w:t>--_-the indefinite breaks and connections—</w:t>
      </w:r>
      <w:r w:rsidRPr="00133C8D">
        <w:rPr>
          <w:u w:val="single"/>
        </w:rPr>
        <w:t>are always moving forward where something new is always created out of something given.</w:t>
      </w:r>
      <w:r w:rsidRPr="00133C8D">
        <w:rPr>
          <w:sz w:val="16"/>
        </w:rPr>
        <w:t xml:space="preserve"> Unlike the arborescent-subject that is directed inwards, </w:t>
      </w:r>
      <w:r w:rsidRPr="00133C8D">
        <w:rPr>
          <w:u w:val="single"/>
        </w:rPr>
        <w:t>rhizomatic dialogical-becomings are always deterritorialized as they maintain an ongoing state of becoming a body without organs</w:t>
      </w:r>
      <w:r w:rsidRPr="00133C8D">
        <w:rPr>
          <w:sz w:val="16"/>
        </w:rPr>
        <w:t xml:space="preserve"> (BwO). The complex flows of desiring-machines described above persistently strive to become a BwO as their connections try to reach pure deterritorialization. In this section, I want to consider how the BwO is a virtual affect of dialogical-becomings. It does not encapsulate desiring-machines but is an additional (anti-)production together with desiring-machines. </w:t>
      </w:r>
      <w:r w:rsidRPr="00133C8D">
        <w:rPr>
          <w:u w:val="single"/>
        </w:rPr>
        <w:t>The BwO is a fundamental aspect of post- queer politics because it speaks to the production of intensities that emerge when the flows of desiring-machines stop. Deterritorializations are not finalized states or binary oppositions. They offer an important strategy for contemporary politics because they do not directly oppose a structure (such as the queer/ heteronormative dyad) but instead remap a system through creative lines of fligh</w:t>
      </w:r>
      <w:r w:rsidRPr="00133C8D">
        <w:rPr>
          <w:sz w:val="16"/>
        </w:rPr>
        <w:t xml:space="preserve">t (the plateauing of queer and post-queer). We can think of the BwO as a limit that continuously seeks to deterritorialize without ever reterritorializing (even though, as you will see belo reterritorializations are often coupled with deterritorializations). As Brian Massumi writes: </w:t>
      </w:r>
      <w:r w:rsidRPr="00133C8D">
        <w:rPr>
          <w:u w:val="single"/>
        </w:rPr>
        <w:t>Think of the body without organs as the body outside any determinate state, poised for any action in its repertory; this is the body from the point of view of its potential, or virtuality. Now freeze it as it passes through a threshold state on the way from one determinate state to another.</w:t>
      </w:r>
      <w:r w:rsidRPr="00133C8D">
        <w:rPr>
          <w:sz w:val="16"/>
        </w:rPr>
        <w:t xml:space="preserve"> This is a degree of intensity of the body without organs. It is still the body as virmality but a lower level of virtuality, because only the potential states involved in the bifurification from the preceding state to the next are effectively superposed in the threshold state. (1992, 70) </w:t>
      </w:r>
      <w:r w:rsidRPr="00133C8D">
        <w:rPr>
          <w:u w:val="single"/>
        </w:rPr>
        <w:t>The BwO is therefore not opposed to desiring-machines but is instead in a constant tension with them.</w:t>
      </w:r>
      <w:r w:rsidRPr="00133C8D">
        <w:rPr>
          <w:sz w:val="16"/>
        </w:rPr>
        <w:t xml:space="preserve"> The term itself—Body without Organs—is not in opposition to the organism. It is against what the organism stands for: organization. We can think of the subject as such an organization where all meaning refers back to a central core and all movement corresponds with a central tendency. </w:t>
      </w:r>
      <w:r w:rsidRPr="00133C8D">
        <w:rPr>
          <w:u w:val="single"/>
        </w:rPr>
        <w:t>The BwO not only challenges the arboreal structures of life but also works within a different realm as that of the rhizome where it does not break flows</w:t>
      </w:r>
      <w:r w:rsidRPr="00133C8D">
        <w:rPr>
          <w:sz w:val="16"/>
        </w:rPr>
        <w:t xml:space="preserve"> (rhizomatic breaks and connections) </w:t>
      </w:r>
      <w:r w:rsidRPr="00133C8D">
        <w:rPr>
          <w:u w:val="single"/>
        </w:rPr>
        <w:t>but desires continuous flows</w:t>
      </w:r>
      <w:r w:rsidRPr="00133C8D">
        <w:rPr>
          <w:sz w:val="16"/>
        </w:rPr>
        <w:t xml:space="preserve">. Unlike the subject that requires external agencies for meaning such as language structures or discursive realms, </w:t>
      </w:r>
      <w:r w:rsidRPr="00133C8D">
        <w:rPr>
          <w:u w:val="single"/>
        </w:rPr>
        <w:t>the BwO is pure intensity: The body without organs is nonproductive; nonetheless it is produced, at a certain place and a certain time in the connective synthesis, as the identity of producing and the product: the schizophrenic table is a body without organs</w:t>
      </w:r>
      <w:r w:rsidRPr="00133C8D">
        <w:rPr>
          <w:sz w:val="16"/>
        </w:rPr>
        <w:t xml:space="preserve">. The body without organs is not the proof of an original nothingness, nor is it what remains of a lost totality. Above all, it is not a projection; it has nothing whatsoever to do with the body itself, or with an image of the body. It is the body without an image. This imageless, organless body, the nonproductive, exists right there where it is produced, in the third stage of the binary-linear series. It is perpetually reinserted into the process of production. (Deleuze and Guattari 1983, 8) </w:t>
      </w:r>
      <w:r w:rsidRPr="00133C8D">
        <w:rPr>
          <w:u w:val="single"/>
        </w:rPr>
        <w:t xml:space="preserve">We can think of the BwO as a plane of immanence rather than stratification.’3 </w:t>
      </w:r>
      <w:r w:rsidRPr="00133C8D">
        <w:rPr>
          <w:sz w:val="16"/>
        </w:rPr>
        <w:t>It may seem as if desiring-machines and BwO are a part of two different systems. They are in fact two forms of the same principle: desiring-machines and BwO are both a part of the productions of productions of life. It is through the tension that they share that every production becomes an anti-production because dialogical-becomings, for instance, can not maintain a multiplicity of desiring-machines and are unable to fully become a BwO. Dialogical-becomings are schizo</w:t>
      </w:r>
      <w:r w:rsidRPr="00133C8D">
        <w:rPr>
          <w:u w:val="single"/>
        </w:rPr>
        <w:t>.</w:t>
      </w:r>
      <w:r w:rsidRPr="00133C8D">
        <w:rPr>
          <w:sz w:val="16"/>
        </w:rPr>
        <w:t xml:space="preserve"> Capital is perhaps the most widely referenced example of a BwO. It is the becoming-BwO of capitalism that creates the illusion that everything is produced through it. Although capital can be transformed into something concrete (i.e., money can purchase goods) it can not do anything on its own. Capital is a miraculating machine that creates the desire for a BwO to overcome the flows of desiring-machines: the BwO deterritorializes the organization of capitalism by opting for flows and smooth spaces. The capitalist machine transforms desiring- machines into BwO by creating the ultimate schizophrenic that “plunges further and further into the realm of deterritorialization, reaching the furthest limits of the decomposition of the socius on the surface of his own body without organs” (35). The capitalist-schizo becomes the surplus product of capitalism as it seeks the limits of capitalism itself. Although the BwO is unachievable, it becomes a seemingly preferred state: “You never reach the Body without Organs, you can’t reach it, you are forever attaining it, it is a limit” (Deleuze and Guattari 1987, 150). It is not a heightened awareness of the self, nor is it a fully embodied self. Unlike in significations, representations, and identifications, the BwO is no self at all. In fact, the BwO is prior to such a subjective capacity The tension between desiring-machines (reterritorializations) and BwO (deterritorializations) works within a different realm than, say, the subjective limits of identities categories where subjects become intelligible through their associations with identity norms. Everything for desiring-machines and BwO is pure difference. The intensities involved in such a relationship are before the coding structures of subjectivity that stratify subjects. It is the abovementioned intensities that make post-queer politics so creative because they challenge the structured organization of organs and biologically defined bodies. </w:t>
      </w:r>
      <w:r w:rsidRPr="00133C8D">
        <w:rPr>
          <w:u w:val="single"/>
        </w:rPr>
        <w:t>Desiring-machines and BwO offer a new language for thinking about life itself without reducing the experiences of such relationships to the stratification of language. The creativity of post-queer dialogical-becomings rests in the potential to deterritorialize stratified structures that limit life to predetermined organizations.</w:t>
      </w:r>
      <w:r w:rsidRPr="00133C8D">
        <w:rPr>
          <w:sz w:val="16"/>
        </w:rPr>
        <w:t xml:space="preserve"> Despite the BwO existing prior to the subjective capacities of, say, psychoanalysis and discursive norms, this certainly does not imply that deterritorializations can not offer strategies for rethinking life as it is accounted for through representations, significations, and identifications. </w:t>
      </w:r>
      <w:r w:rsidRPr="00133C8D">
        <w:rPr>
          <w:u w:val="single"/>
        </w:rPr>
        <w:t>We can</w:t>
      </w:r>
      <w:r w:rsidRPr="00133C8D">
        <w:rPr>
          <w:sz w:val="16"/>
        </w:rPr>
        <w:t xml:space="preserve">, for example, </w:t>
      </w:r>
      <w:r w:rsidRPr="00133C8D">
        <w:rPr>
          <w:u w:val="single"/>
        </w:rPr>
        <w:t>think of the various codings of subjectivity that have permeated identity politics and subsequently the queer/heteronormative dyad as territorialized stratifications that are in concert with BwO. Stratifications</w:t>
      </w:r>
      <w:r w:rsidRPr="00133C8D">
        <w:rPr>
          <w:sz w:val="16"/>
        </w:rPr>
        <w:t xml:space="preserve">, or strata, </w:t>
      </w:r>
      <w:r w:rsidRPr="00133C8D">
        <w:rPr>
          <w:u w:val="single"/>
        </w:rPr>
        <w:t>take hold of intensities by territorializing them.</w:t>
      </w:r>
      <w:r w:rsidRPr="00133C8D">
        <w:rPr>
          <w:sz w:val="16"/>
        </w:rPr>
        <w:t xml:space="preserve"> For instance, </w:t>
      </w:r>
      <w:r w:rsidRPr="00133C8D">
        <w:rPr>
          <w:u w:val="single"/>
        </w:rPr>
        <w:t>they appropriate the BwO’s flows of pure difference by organizing dialogical-becomings as subjects of reiterative norms. The strata codes and territorializes such becomings but the BwO constantly attempts to deterritorialize these territorializations.</w:t>
      </w:r>
      <w:r w:rsidRPr="00133C8D">
        <w:rPr>
          <w:sz w:val="16"/>
        </w:rPr>
        <w:t xml:space="preserve"> </w:t>
      </w:r>
      <w:r w:rsidRPr="00133C8D">
        <w:rPr>
          <w:rStyle w:val="StyleUnderline"/>
        </w:rPr>
        <w:t>Despite queer’s interest in a politics of identity that seeks to consider bodies as mobile and fluid, these movements can never escape the territorializations of identity norms because they are always in relation to heteronormative coding and the overall arboreal organization of bodies that are directed inwards</w:t>
      </w:r>
      <w:r w:rsidRPr="00133C8D">
        <w:rPr>
          <w:sz w:val="26"/>
          <w:szCs w:val="26"/>
        </w:rPr>
        <w:t>.</w:t>
      </w:r>
      <w:r w:rsidRPr="00133C8D">
        <w:rPr>
          <w:sz w:val="16"/>
        </w:rPr>
        <w:t xml:space="preserve"> Deleuze and Guattari describe three types of strata that help to think through the territorializations of the queer/heteronormative dyad: the organism, signifiance, and sub jectification. The surface of the organism, the angle of signiflance and interpretation, and the point of subjectification or subjection. </w:t>
      </w:r>
      <w:r w:rsidRPr="00133C8D">
        <w:rPr>
          <w:u w:val="single"/>
        </w:rPr>
        <w:t>You will be organized, you will be an organism, you will articulate your body—otherwise you’re just depraved. You will be signifier and signified, interpreter and interpreted—otherwise you’re just a deviant</w:t>
      </w:r>
      <w:r w:rsidRPr="00133C8D">
        <w:rPr>
          <w:b/>
          <w:u w:val="single"/>
        </w:rPr>
        <w:t xml:space="preserve">. </w:t>
      </w:r>
      <w:r w:rsidRPr="00133C8D">
        <w:rPr>
          <w:rStyle w:val="StyleUnderline"/>
        </w:rPr>
        <w:t>You will be a subject, nailed down as one, a subject of the enunciation recoiled into a subject of the statement—otherwise you’re just a tramp</w:t>
      </w:r>
      <w:r w:rsidRPr="00133C8D">
        <w:rPr>
          <w:u w:val="single"/>
        </w:rPr>
        <w:t>.</w:t>
      </w:r>
      <w:r w:rsidRPr="00133C8D">
        <w:rPr>
          <w:sz w:val="16"/>
        </w:rPr>
        <w:t xml:space="preserve"> To the strata as a whole, the BwO opposes disarticulation (or n articulation) as the property of the plane of consistency, experimentation as the operation on that plane (no signifier, never interpret!), and nomadism as the movement (keep moving, even in place, never stop moving, motionless voyage, desubjectification). (Deleuze and Guattari 1987, 159) </w:t>
      </w:r>
      <w:r w:rsidRPr="00133C8D">
        <w:rPr>
          <w:u w:val="single"/>
        </w:rPr>
        <w:t>This call to dismantle the organism does not imply that we just get rid of the subject or cut the body from stratification. We recall from above that the BwO and all its intensities comes before the subject and the organization of the body as an organism and so a politics of becoming calls for a return to these productive flows of desire: “opening the body to connections that presuppose an entire assemblage, circuits, conjunctions, levels and thresholds, passages and distributions of intensity, and territories and deterritorializations measured with the craft of a surveyor”</w:t>
      </w:r>
      <w:r w:rsidRPr="00133C8D">
        <w:rPr>
          <w:sz w:val="16"/>
        </w:rPr>
        <w:t xml:space="preserve"> (160). </w:t>
      </w:r>
      <w:r w:rsidRPr="00133C8D">
        <w:rPr>
          <w:u w:val="single"/>
        </w:rPr>
        <w:t xml:space="preserve">Post-queer dialogical-becomings seek to deterritorialize the three great strata that territorialize life through significations, representations, and identifications. </w:t>
      </w:r>
      <w:r w:rsidRPr="00133C8D">
        <w:rPr>
          <w:sz w:val="16"/>
        </w:rPr>
        <w:t xml:space="preserve">This project is but one line of flight that can plateau subjugated sub jectivities. Its intent is to map various intensities so as to smooth these assemblages by moving towards a plane of immanence. The first step is to identify the strata involved and then consider the assemblages that constitute such strata. For example, the organism codes an aboreal life by creating various assemblages that define what it means to be “human”; sigmflance codes meaning through discourse where language has become the primary means for thinking about experience; and subjectification creates subjects by coding them through social norms. </w:t>
      </w:r>
      <w:r w:rsidRPr="00133C8D">
        <w:rPr>
          <w:u w:val="single"/>
        </w:rPr>
        <w:t>The purpose of this is to locate flows of intensities—not by discovering a BwO but by creating one in the process of deterritorializing the strata. The queer/heteronormativity dyad has resulted in an arboreal dyad. The extensions of an arboreal tree go through its central root that supports the whole tree</w:t>
      </w:r>
      <w:r w:rsidRPr="00133C8D">
        <w:rPr>
          <w:rStyle w:val="StyleUnderline"/>
        </w:rPr>
        <w:t>. The queer/heteronorrnative dyad is such a root where all politics emerge from it. Post-queer rhizomatic politics, in contrast, do not strictly move or extend from a main root such as the queer/heteronormative dyad.</w:t>
      </w:r>
      <w:r w:rsidRPr="00133C8D">
        <w:rPr>
          <w:sz w:val="16"/>
        </w:rPr>
        <w:t xml:space="preserve"> With that said, </w:t>
      </w:r>
      <w:r w:rsidRPr="00133C8D">
        <w:rPr>
          <w:u w:val="single"/>
        </w:rPr>
        <w:t>dialogical-becomings can engage this binary by plateauing it through its rhizomatic connections that can spout from any point. The arboreal organization of queer/heteronormativity prohibits a politics of becoming because movement stops when there is a need to refer back to this dyad</w:t>
      </w:r>
      <w:r w:rsidRPr="00133C8D">
        <w:rPr>
          <w:sz w:val="16"/>
        </w:rPr>
        <w:t xml:space="preserve">. In other words, </w:t>
      </w:r>
      <w:r w:rsidRPr="00133C8D">
        <w:rPr>
          <w:u w:val="single"/>
        </w:rPr>
        <w:t>the queer/heteronormative dyad halts queer politics when the politics of queer is predominantly concerned with disrupting heteronormative structures. Post-queer rhizomatic politics is about deterritorializing politics itself rather than opposing an a priori structure.</w:t>
      </w:r>
      <w:r w:rsidRPr="00133C8D">
        <w:rPr>
          <w:sz w:val="16"/>
        </w:rPr>
        <w:t xml:space="preserve"> This project is one line of flight amongst many that can remap contemporary politics as we know it today. </w:t>
      </w:r>
      <w:r w:rsidRPr="00133C8D">
        <w:rPr>
          <w:u w:val="single"/>
        </w:rPr>
        <w:t xml:space="preserve">Despite queer’s keen investment in a conceptualization of identity through mobilities and fluidities, </w:t>
      </w:r>
      <w:r w:rsidRPr="00133C8D">
        <w:rPr>
          <w:rStyle w:val="StyleUnderline"/>
        </w:rPr>
        <w:t>its politics can only go so far because of its arboreal references to heteronormativity.</w:t>
      </w:r>
      <w:r w:rsidRPr="00133C8D">
        <w:rPr>
          <w:sz w:val="16"/>
        </w:rPr>
        <w:t xml:space="preserve"> Let me be clear that I am not demanding an outright rejection of the queer/heteronormative strata for, as we recall from above, this can result in further territorializations. I am also not suggesting an absolute denunciation of this relationship nor am I disputing the important developments that queer politics have made. </w:t>
      </w:r>
      <w:r w:rsidRPr="00133C8D">
        <w:rPr>
          <w:u w:val="single"/>
        </w:rPr>
        <w:t>I am instead calling for the production of different lines of flight and new assemblages that can smoothen the strata so as to not be limited by structural organizations.</w:t>
      </w:r>
    </w:p>
    <w:p w:rsidR="003E2534" w:rsidRPr="006B0AB5" w:rsidRDefault="003E2534" w:rsidP="003E2534"/>
    <w:p w:rsidR="003E2534" w:rsidRPr="00133C8D" w:rsidRDefault="003E2534" w:rsidP="003E2534">
      <w:pPr>
        <w:pStyle w:val="Heading3"/>
      </w:pPr>
      <w:r w:rsidRPr="00133C8D">
        <w:t>Excludes Race</w:t>
      </w:r>
    </w:p>
    <w:p w:rsidR="003E2534" w:rsidRPr="00133C8D" w:rsidRDefault="003E2534" w:rsidP="003E2534">
      <w:pPr>
        <w:pStyle w:val="Heading4"/>
      </w:pPr>
      <w:r w:rsidRPr="00133C8D">
        <w:t>Queer theory’s centralizing of sexuality white-washes the inability for racialized bodies to transcend their markings and express queer qualities</w:t>
      </w:r>
    </w:p>
    <w:p w:rsidR="003E2534" w:rsidRPr="00133C8D" w:rsidRDefault="003E2534" w:rsidP="003E2534">
      <w:r w:rsidRPr="00133C8D">
        <w:rPr>
          <w:rStyle w:val="Style13ptBold"/>
        </w:rPr>
        <w:t>Barnard 2008</w:t>
      </w:r>
      <w:r w:rsidRPr="00133C8D">
        <w:t xml:space="preserve"> (Ian, PhD in English, “Queer Race: Cultural Interventions in the Racial Politics of Queer Theory”, p. 15-16) //AMM</w:t>
      </w:r>
    </w:p>
    <w:p w:rsidR="003E2534" w:rsidRPr="00133C8D" w:rsidRDefault="003E2534" w:rsidP="003E2534">
      <w:pPr>
        <w:jc w:val="both"/>
        <w:rPr>
          <w:rStyle w:val="StyleUnderline"/>
        </w:rPr>
      </w:pPr>
      <w:r w:rsidRPr="00133C8D">
        <w:rPr>
          <w:rStyle w:val="StyleUnderline"/>
        </w:rPr>
        <w:t xml:space="preserve">Many of the complaints against Queer Nation </w:t>
      </w:r>
      <w:r w:rsidRPr="00133C8D">
        <w:rPr>
          <w:sz w:val="16"/>
        </w:rPr>
        <w:t xml:space="preserve">in (lie wake of its demise in the mid- 1990s certainly </w:t>
      </w:r>
      <w:r w:rsidRPr="00133C8D">
        <w:rPr>
          <w:rStyle w:val="StyleUnderline"/>
        </w:rPr>
        <w:t>suggest that despite its other queer enactments, Queer Nation was from its inception, or rapidly became, very much a white nation</w:t>
      </w:r>
      <w:r w:rsidRPr="00133C8D">
        <w:rPr>
          <w:sz w:val="16"/>
        </w:rPr>
        <w:t xml:space="preserve"> (and, some would further argue, a male nation</w:t>
      </w:r>
      <w:r w:rsidRPr="00133C8D">
        <w:rPr>
          <w:rStyle w:val="StyleUnderline"/>
        </w:rPr>
        <w:t>). Thus while it is true that the appellation "queer" might invoke a multiple, shifting, and anti-identical logic of interested association that contests reify- ing and monolithic expositions of sexual identity, its actual political trajectory is un- predictable</w:t>
      </w:r>
      <w:r w:rsidRPr="00133C8D">
        <w:rPr>
          <w:sz w:val="16"/>
        </w:rPr>
        <w:t xml:space="preserve">, </w:t>
      </w:r>
      <w:r w:rsidRPr="00133C8D">
        <w:rPr>
          <w:rStyle w:val="StyleUnderline"/>
        </w:rPr>
        <w:t>and it can easily slip into the habits that I have charted some queer theory falling into when, in particular, white queer theorists reproduce histories and archaeol- ogies that centralize white experiences of gayness and lesbianness</w:t>
      </w:r>
      <w:r w:rsidRPr="00133C8D">
        <w:rPr>
          <w:sz w:val="16"/>
        </w:rPr>
        <w:t>: as Anzaldua says "Their theories limit the ways we think about being queer"40 Contrarily, as queer continues to take up the challenge of describing multiply in- scribed subjects</w:t>
      </w:r>
      <w:r w:rsidRPr="00133C8D">
        <w:rPr>
          <w:rStyle w:val="StyleUnderline"/>
        </w:rPr>
        <w:t>, it faces the possibility of diluting its antihomophobic critique</w:t>
      </w:r>
      <w:r w:rsidRPr="00133C8D">
        <w:rPr>
          <w:sz w:val="16"/>
        </w:rPr>
        <w:t xml:space="preserve">. </w:t>
      </w:r>
      <w:r w:rsidRPr="00133C8D">
        <w:rPr>
          <w:rStyle w:val="StyleUnderline"/>
        </w:rPr>
        <w:t>Despite the denotative potential of queer to apply to anything that strays from the norm, its historical legacy and current usage sutures it lesbian and gay sexualities, and, to a lesser extent, to bisexual and transgender subjectivities</w:t>
      </w:r>
      <w:r w:rsidRPr="00133C8D">
        <w:rPr>
          <w:sz w:val="16"/>
        </w:rPr>
        <w:t xml:space="preserve">. As queer is currently used by queer theorists, </w:t>
      </w:r>
      <w:r w:rsidRPr="00133C8D">
        <w:rPr>
          <w:rStyle w:val="StyleUnderline"/>
        </w:rPr>
        <w:t>it almost without fail refers to sexuality</w:t>
      </w:r>
      <w:r w:rsidRPr="00133C8D">
        <w:rPr>
          <w:sz w:val="16"/>
        </w:rPr>
        <w:t xml:space="preserve">;41 </w:t>
      </w:r>
      <w:r w:rsidRPr="00133C8D">
        <w:rPr>
          <w:rStyle w:val="StyleUnderline"/>
        </w:rPr>
        <w:t>this very privileging of sex, sexuality, and sexual identity as axis of analysis means also that its model subjects are assumed to be white, since, as I have suggested, in a society structured around race and racism at every level it is only white queer</w:t>
      </w:r>
      <w:r w:rsidRPr="00133C8D">
        <w:rPr>
          <w:sz w:val="16"/>
        </w:rPr>
        <w:t xml:space="preserve">s (and white people in general) </w:t>
      </w:r>
      <w:r w:rsidRPr="00133C8D">
        <w:rPr>
          <w:rStyle w:val="StyleUnderline"/>
        </w:rPr>
        <w:t>who can have the luxury of not naming race, of not naming their own race</w:t>
      </w:r>
      <w:r w:rsidRPr="00133C8D">
        <w:rPr>
          <w:sz w:val="16"/>
        </w:rPr>
        <w:t xml:space="preserve">. </w:t>
      </w:r>
      <w:r w:rsidRPr="00133C8D">
        <w:rPr>
          <w:rStyle w:val="StyleUnderline"/>
        </w:rPr>
        <w:t>On the other hand, if queer is made to signify, race, as much as sexuality, is its potential as a tool for antihomophobic analysis not marginalized and erased in its subsumption under or alternation with other analytic categories?</w:t>
      </w:r>
      <w:r w:rsidRPr="00133C8D">
        <w:rPr>
          <w:sz w:val="16"/>
        </w:rPr>
        <w:t xml:space="preserve"> Homophobic leftists in the iy6os who didn't openly ridicule lesbians biscxuals gay men, and transgendered people </w:t>
      </w:r>
      <w:r w:rsidRPr="00133C8D">
        <w:rPr>
          <w:rStyle w:val="StyleUnderline"/>
        </w:rPr>
        <w:t>trivialized queer concerns by relegating them to the realm of the personal or to the temporal space of later</w:t>
      </w:r>
      <w:r w:rsidRPr="00133C8D">
        <w:rPr>
          <w:sz w:val="16"/>
        </w:rPr>
        <w:t xml:space="preserve">, and most </w:t>
      </w:r>
      <w:r w:rsidRPr="00133C8D">
        <w:rPr>
          <w:rStyle w:val="StyleUnderline"/>
        </w:rPr>
        <w:t>multicultu- ralists of today will usually refuse to include queer concerns in their monolithic multicul- tural paradigms doing so only when pressed to and usually by tokenizing and ghettoi:ing these concerns by incorporating them under the much more important cultural classifi- cations of race, ethnicity, nationality, and even gender.</w:t>
      </w:r>
    </w:p>
    <w:p w:rsidR="003E2534" w:rsidRPr="00133C8D" w:rsidRDefault="003E2534" w:rsidP="003E2534">
      <w:pPr>
        <w:pStyle w:val="Heading4"/>
      </w:pPr>
      <w:r w:rsidRPr="00133C8D">
        <w:t>Becoming hyper visible is inaccessible for People of color-is distracts from more important activist work and masks Cisheteronormativity-refusing visibility is better in the context of state violence</w:t>
      </w:r>
    </w:p>
    <w:p w:rsidR="003E2534" w:rsidRPr="00133C8D" w:rsidRDefault="003E2534" w:rsidP="003E2534">
      <w:r w:rsidRPr="00133C8D">
        <w:rPr>
          <w:rStyle w:val="Style13ptBold"/>
        </w:rPr>
        <w:t>DARKMATTER 14</w:t>
      </w:r>
      <w:r w:rsidRPr="00133C8D">
        <w:t xml:space="preserve">(DARKMATTER is a trans south asian performance art duo compromised of Alok Vaid-Menon and Janani Balasubramanian. Based in New York City, DarkMatter regularly performs to sold-out houses at venues like La MaMa Experimental Theater, Nuyorican Poets Café, and the Asian American Writer’s Workshop. DarkMatter was recently part of the Public Theater’s Under the Radar Festival as well as the Queer International Arts Festival. Known for their quirky aesthetic and political panache, DarkMatter has been invited to perform at stages and universities across the world.,2014, What We Can Learn from the Queer Palestinian Movement, DARKMATTER, “part-3-the-us-is-so-behind-the-times”, </w:t>
      </w:r>
      <w:hyperlink r:id="rId13" w:history="1">
        <w:r w:rsidRPr="00133C8D">
          <w:rPr>
            <w:rStyle w:val="Hyperlink"/>
          </w:rPr>
          <w:t>http://darkmatterrage.com/part-3-the-us-is-so-behind-the-times/</w:t>
        </w:r>
      </w:hyperlink>
      <w:r w:rsidRPr="00133C8D">
        <w:t>, FH)</w:t>
      </w:r>
    </w:p>
    <w:p w:rsidR="003E2534" w:rsidRPr="00133C8D" w:rsidRDefault="003E2534" w:rsidP="003E2534">
      <w:pPr>
        <w:rPr>
          <w:rStyle w:val="StyleUnderline"/>
        </w:rPr>
      </w:pPr>
      <w:r w:rsidRPr="00133C8D">
        <w:rPr>
          <w:rStyle w:val="StyleUnderline"/>
        </w:rPr>
        <w:t xml:space="preserve">Visibility politics are overrated. Coming out no longer means liberation in a context where when people come out on the streets they are thrown into jail. </w:t>
      </w:r>
      <w:r w:rsidRPr="00133C8D">
        <w:rPr>
          <w:sz w:val="16"/>
        </w:rPr>
        <w:t xml:space="preserve">Many queer folks in Palestine are not actually invested in ‘coming out’ or being ‘visible.’ Movement emphasis does not prioritize the ritual of ‘coming out’ and does not pressure Palestinians to ‘come out’ in order to be involved with movement work. </w:t>
      </w:r>
      <w:r w:rsidRPr="00133C8D">
        <w:rPr>
          <w:rStyle w:val="StyleUnderline"/>
        </w:rPr>
        <w:t>People are critical of the idea that there even is a ‘closet’ let alone how the West associates being a ‘bad’ queer with being closeted (repressed) and a ‘good’ queer with being out (liberated?).</w:t>
      </w:r>
      <w:r w:rsidRPr="00133C8D">
        <w:rPr>
          <w:sz w:val="16"/>
        </w:rPr>
        <w:t xml:space="preserve"> What is more, coming out narratives rely on the personal choices of individuals — a framework that largely does not make sense for Palestinians who may see themselves as part of a larger family and community structure. Si</w:t>
      </w:r>
      <w:r w:rsidRPr="00133C8D">
        <w:rPr>
          <w:rStyle w:val="StyleUnderline"/>
        </w:rPr>
        <w:t xml:space="preserve">milarly, coming out as an imperative has a fraught relationship with communities of color and other oppressed peoples in the United States. Whom have we isolated with our emphasis on visibility politics in the US? Has this actually been advantageous for the majority of poor folks and other queer folks of color? What narratives of hyper visibility do is erase the very real and important work that gets done on the interior and in private – the slow work of building community and generating ideas and resistance. </w:t>
      </w:r>
      <w:r w:rsidRPr="00133C8D">
        <w:rPr>
          <w:sz w:val="16"/>
        </w:rPr>
        <w:t xml:space="preserve">Who are we asked to become visible to in the US? The State? So they can count our numbers on their census and then throw bombs across the ocean because they accept gay people here right? (even though they throw low income people of color in prisons, in shelters, and criminalize us walking on the streets). </w:t>
      </w:r>
      <w:r w:rsidRPr="00133C8D">
        <w:rPr>
          <w:rStyle w:val="StyleUnderline"/>
        </w:rPr>
        <w:t>In the contemporary racist state refusing visibility can actually be a radical strategy of resisting state violence, resisting state appropriation, and resisting our own country’s imperial agendas.</w:t>
      </w:r>
    </w:p>
    <w:p w:rsidR="003E2534" w:rsidRPr="00133C8D" w:rsidRDefault="003E2534" w:rsidP="003E2534">
      <w:pPr>
        <w:pStyle w:val="Heading4"/>
      </w:pPr>
      <w:r w:rsidRPr="00133C8D">
        <w:t>The alt fails-resolving heteronormativity from a race-neutral perspective fails to generate coherent coalition politics and devolves into the racist white queer agenda</w:t>
      </w:r>
    </w:p>
    <w:p w:rsidR="003E2534" w:rsidRPr="00133C8D" w:rsidRDefault="003E2534" w:rsidP="003E2534">
      <w:r w:rsidRPr="00133C8D">
        <w:rPr>
          <w:rStyle w:val="Style13ptBold"/>
        </w:rPr>
        <w:t xml:space="preserve">DARKMATTER 14 </w:t>
      </w:r>
      <w:r w:rsidRPr="00133C8D">
        <w:t xml:space="preserve">(DARKMATTER is a trans south asian performance art duo compromised of Alok Vaid-Menon and Janani Balasubramanian. Based in New York City, DarkMatter regularly performs to sold-out houses at venues like La MaMa Experimental Theater, Nuyorican Poets Café, and the Asian American Writer’s Workshop. DarkMatter was recently part of the Public Theater’s Under the Radar Festival as well as the Queer International Arts Festival. Known for their quirky aesthetic and political panache, DarkMatter has been invited to perform at stages and universities across the world.,2014, What We Can Learn from the Queer Palestinian Movement, DARKMATTER “part-3-the-us-is-so-behind-the-times”, </w:t>
      </w:r>
      <w:hyperlink r:id="rId14" w:history="1">
        <w:r w:rsidRPr="00133C8D">
          <w:rPr>
            <w:rStyle w:val="Hyperlink"/>
          </w:rPr>
          <w:t>http://darkmatterrage.com/part-3-the-us-is-so-behind-the-times/</w:t>
        </w:r>
      </w:hyperlink>
      <w:r w:rsidRPr="00133C8D">
        <w:t xml:space="preserve"> FH)</w:t>
      </w:r>
    </w:p>
    <w:p w:rsidR="003E2534" w:rsidRPr="00133C8D" w:rsidRDefault="003E2534" w:rsidP="003E2534">
      <w:pPr>
        <w:rPr>
          <w:rStyle w:val="StyleUnderline"/>
        </w:rPr>
      </w:pPr>
      <w:r w:rsidRPr="00133C8D">
        <w:rPr>
          <w:rStyle w:val="StyleUnderline"/>
        </w:rPr>
        <w:t>Our queer politics should be generated from our racial justice work</w:t>
      </w:r>
      <w:r w:rsidRPr="00133C8D">
        <w:rPr>
          <w:sz w:val="16"/>
        </w:rPr>
        <w:t xml:space="preserve">. </w:t>
      </w:r>
      <w:r w:rsidRPr="00133C8D">
        <w:rPr>
          <w:rStyle w:val="StyleUnderline"/>
        </w:rPr>
        <w:t>Queer Palestinian activists</w:t>
      </w:r>
      <w:r w:rsidRPr="00133C8D">
        <w:rPr>
          <w:sz w:val="16"/>
        </w:rPr>
        <w:t xml:space="preserve"> often reject the idea that their struggle is about ‘gay rights’ or ‘acceptance.’ What organizations like alQaws </w:t>
      </w:r>
      <w:r w:rsidRPr="00133C8D">
        <w:rPr>
          <w:rStyle w:val="StyleUnderline"/>
        </w:rPr>
        <w:t xml:space="preserve">are committed to is gender and sexual liberation in the context of Palestinian liberation. Queer Palestinians come at their work first with a commitment to ending the occupation. Gender and sexuality politics do not exist somehow in isolation from shared oppression as Palestinian people. </w:t>
      </w:r>
      <w:r w:rsidRPr="00133C8D">
        <w:rPr>
          <w:sz w:val="16"/>
        </w:rPr>
        <w:t>There is a commitment here to an understanding of how</w:t>
      </w:r>
      <w:r w:rsidRPr="00133C8D">
        <w:rPr>
          <w:rStyle w:val="StyleUnderline"/>
        </w:rPr>
        <w:t xml:space="preserve"> all Palestinian people</w:t>
      </w:r>
      <w:r w:rsidRPr="00133C8D">
        <w:rPr>
          <w:sz w:val="16"/>
        </w:rPr>
        <w:t xml:space="preserve"> – regardless of their personal identification – </w:t>
      </w:r>
      <w:r w:rsidRPr="00133C8D">
        <w:rPr>
          <w:rStyle w:val="StyleUnderline"/>
        </w:rPr>
        <w:t>are oppressed on the basis of their gender and sexuality by colonial pinkwashing narratives that depict them as backwards and repressed.</w:t>
      </w:r>
      <w:r w:rsidRPr="00133C8D">
        <w:rPr>
          <w:sz w:val="16"/>
        </w:rPr>
        <w:t xml:space="preserve"> </w:t>
      </w:r>
      <w:r w:rsidRPr="00133C8D">
        <w:rPr>
          <w:rStyle w:val="StyleUnderline"/>
        </w:rPr>
        <w:t>Similarly in the United States political organizing on the basis of sexual orientation and gender identity makes little sense for those of us invested in racial justice. What does a rich white gay man gentrifying a neighborhood</w:t>
      </w:r>
      <w:r w:rsidRPr="00133C8D">
        <w:rPr>
          <w:sz w:val="16"/>
        </w:rPr>
        <w:t xml:space="preserve"> in Brooklyn really </w:t>
      </w:r>
      <w:r w:rsidRPr="00133C8D">
        <w:rPr>
          <w:rStyle w:val="StyleUnderline"/>
        </w:rPr>
        <w:t>have in common with a poor black lesbian who lives down the street? Similar racialized narratives continue to shape people of color sexualities</w:t>
      </w:r>
      <w:r w:rsidRPr="00133C8D">
        <w:rPr>
          <w:sz w:val="16"/>
        </w:rPr>
        <w:t xml:space="preserve"> in the United States: </w:t>
      </w:r>
      <w:r w:rsidRPr="00133C8D">
        <w:rPr>
          <w:rStyle w:val="StyleUnderline"/>
        </w:rPr>
        <w:t>where Asian American women are hypersexualized, African Americans are seen as sexually perverse</w:t>
      </w:r>
      <w:r w:rsidRPr="00133C8D">
        <w:rPr>
          <w:sz w:val="16"/>
        </w:rPr>
        <w:t xml:space="preserve">, etc. </w:t>
      </w:r>
      <w:r w:rsidRPr="00133C8D">
        <w:rPr>
          <w:rStyle w:val="StyleUnderline"/>
        </w:rPr>
        <w:t>People of color experience gender and sexual oppression due to white supremacy and settler colonialism.</w:t>
      </w:r>
      <w:r w:rsidRPr="00133C8D">
        <w:rPr>
          <w:sz w:val="16"/>
        </w:rPr>
        <w:t xml:space="preserve"> The very framework of LGBT identities is a continuation of settler colonialism. </w:t>
      </w:r>
      <w:r w:rsidRPr="00133C8D">
        <w:rPr>
          <w:rStyle w:val="StyleUnderline"/>
        </w:rPr>
        <w:t>These terms are not actually bases of real and meaningful solidarity</w:t>
      </w:r>
      <w:r w:rsidRPr="00133C8D">
        <w:rPr>
          <w:sz w:val="16"/>
        </w:rPr>
        <w:t xml:space="preserve">. Coming at our work from this perspective means like issues like marriage equality will never really be on the table when many of our peoples are currently incarcerated, surveilled, detained, and/or living in poverty – conditions and institutions that actually create gender and sexual oppression. </w:t>
      </w:r>
      <w:r w:rsidRPr="00133C8D">
        <w:rPr>
          <w:rStyle w:val="StyleUnderline"/>
        </w:rPr>
        <w:t>White LGBT folks should view their movement work then in a way that is aligned with racial justice – recognizing that the oppressions they might experience on the basis of their gender and sexuality result from a loss of white power. That the political platforms white LGBT movements often make are actually about ascension into this white power, not actually abolishing it.</w:t>
      </w:r>
    </w:p>
    <w:p w:rsidR="003E2534" w:rsidRPr="00133C8D" w:rsidRDefault="003E2534" w:rsidP="003E2534">
      <w:pPr>
        <w:rPr>
          <w:u w:val="single"/>
        </w:rPr>
      </w:pPr>
    </w:p>
    <w:p w:rsidR="003E2534" w:rsidRPr="00133C8D" w:rsidRDefault="003E2534" w:rsidP="003E2534">
      <w:pPr>
        <w:pStyle w:val="Heading3"/>
      </w:pPr>
      <w:r w:rsidRPr="00133C8D">
        <w:t>Commodification</w:t>
      </w:r>
    </w:p>
    <w:p w:rsidR="003E2534" w:rsidRPr="00133C8D" w:rsidRDefault="003E2534" w:rsidP="003E2534">
      <w:pPr>
        <w:pStyle w:val="Heading4"/>
      </w:pPr>
      <w:r w:rsidRPr="00133C8D">
        <w:t>Voting negative fosters an epistemology of</w:t>
      </w:r>
      <w:r>
        <w:t xml:space="preserve"> commodification that turns queerness </w:t>
      </w:r>
      <w:r w:rsidRPr="00133C8D">
        <w:t>to nothing but a market tool</w:t>
      </w:r>
    </w:p>
    <w:p w:rsidR="003E2534" w:rsidRPr="00133C8D" w:rsidRDefault="003E2534" w:rsidP="003E2534">
      <w:r w:rsidRPr="00133C8D">
        <w:rPr>
          <w:rStyle w:val="Style13ptBold"/>
        </w:rPr>
        <w:t>Guidotto 6</w:t>
      </w:r>
      <w:r w:rsidRPr="00133C8D">
        <w:t xml:space="preserve"> (Nadia, 2001, “Cashing in on Queers: From Liberation to Commodification” </w:t>
      </w:r>
      <w:hyperlink r:id="rId15" w:history="1">
        <w:r w:rsidRPr="00133C8D">
          <w:rPr>
            <w:rStyle w:val="Hyperlink"/>
          </w:rPr>
          <w:t>http://jqstudies.library.utoronto.ca/index.php/jqstudies/article/view/3286/1414</w:t>
        </w:r>
      </w:hyperlink>
      <w:r w:rsidRPr="00133C8D">
        <w:t>) //AMM</w:t>
      </w:r>
    </w:p>
    <w:p w:rsidR="003E2534" w:rsidRPr="00133C8D" w:rsidRDefault="003E2534" w:rsidP="003E2534">
      <w:pPr>
        <w:jc w:val="both"/>
        <w:rPr>
          <w:rStyle w:val="StyleUnderline"/>
        </w:rPr>
      </w:pPr>
      <w:r w:rsidRPr="00133C8D">
        <w:rPr>
          <w:sz w:val="16"/>
        </w:rPr>
        <w:t xml:space="preserve">Once upon a time, political scientists used the term homo economicus to refer to the rational, calculating, utility-maximizing agent of Rational Choice Theory  (Hollis, 2002).  That homo did not have a sexual orientation—at least in theory.  </w:t>
      </w:r>
      <w:r w:rsidRPr="00133C8D">
        <w:rPr>
          <w:rStyle w:val="StyleUnderline"/>
        </w:rPr>
        <w:t>Today, the concept conjures images of gay men toting GAP bags, wearing Prada shoes and redecorating some hopelessly unfashionable straight guy’s apartment while giving him a personal makeover—and you can watch it all unfold weekly on the boob tube</w:t>
      </w:r>
      <w:r w:rsidRPr="00133C8D">
        <w:rPr>
          <w:sz w:val="16"/>
        </w:rPr>
        <w:t xml:space="preserve"> (Queer Eye for the Straight Guy).  </w:t>
      </w:r>
      <w:r w:rsidRPr="00133C8D">
        <w:rPr>
          <w:rStyle w:val="StyleUnderline"/>
        </w:rPr>
        <w:t>Plus, you can shop where the queer</w:t>
      </w:r>
      <w:r w:rsidRPr="00133C8D">
        <w:rPr>
          <w:sz w:val="16"/>
        </w:rPr>
        <w:t>[1] g</w:t>
      </w:r>
      <w:r w:rsidRPr="00133C8D">
        <w:rPr>
          <w:rStyle w:val="StyleUnderline"/>
        </w:rPr>
        <w:t>uys shop and buy the stuff the queer guys buy since all the corporate logos are prominently displayed and promoted on the show</w:t>
      </w:r>
      <w:r w:rsidRPr="00133C8D">
        <w:rPr>
          <w:sz w:val="16"/>
        </w:rPr>
        <w:t xml:space="preserve">.  Talk about flaunting it.  </w:t>
      </w:r>
      <w:r w:rsidRPr="00133C8D">
        <w:rPr>
          <w:rStyle w:val="StyleUnderline"/>
        </w:rPr>
        <w:t>The gay, white, youthful male has become (or arguably has always been, he is just more visible now) the frontline gay representative</w:t>
      </w:r>
      <w:r w:rsidRPr="00133C8D">
        <w:rPr>
          <w:sz w:val="16"/>
        </w:rPr>
        <w:t xml:space="preserve">.   </w:t>
      </w:r>
      <w:r w:rsidRPr="00133C8D">
        <w:rPr>
          <w:rStyle w:val="StyleUnderline"/>
        </w:rPr>
        <w:t>He is ushering in the next phase of gay liberation</w:t>
      </w:r>
      <w:r w:rsidRPr="00133C8D">
        <w:rPr>
          <w:sz w:val="16"/>
        </w:rPr>
        <w:t xml:space="preserve">, complete with increased media attention, corporate sponsorship and the adoration of “faghags”[2] everywhere (Cho, 2001, p. 37).  </w:t>
      </w:r>
      <w:r w:rsidRPr="00133C8D">
        <w:rPr>
          <w:rStyle w:val="StyleUnderline"/>
        </w:rPr>
        <w:t>I call it the McQueer phase</w:t>
      </w:r>
      <w:r w:rsidRPr="00133C8D">
        <w:rPr>
          <w:sz w:val="16"/>
        </w:rPr>
        <w:t xml:space="preserve">.  </w:t>
      </w:r>
      <w:r w:rsidRPr="00133C8D">
        <w:rPr>
          <w:rStyle w:val="StyleUnderline"/>
        </w:rPr>
        <w:t>And I am not blaming the gay, white male for the commodification and misrepresentation of gay identity</w:t>
      </w:r>
      <w:r w:rsidRPr="00133C8D">
        <w:rPr>
          <w:sz w:val="16"/>
        </w:rPr>
        <w:t xml:space="preserve">.  Indeed, </w:t>
      </w:r>
      <w:r w:rsidRPr="00133C8D">
        <w:rPr>
          <w:rStyle w:val="StyleUnderline"/>
        </w:rPr>
        <w:t>that poor chap is getting the short end of the stick as well</w:t>
      </w:r>
      <w:r w:rsidRPr="00133C8D">
        <w:rPr>
          <w:sz w:val="16"/>
        </w:rPr>
        <w:t xml:space="preserve">.  </w:t>
      </w:r>
      <w:r w:rsidRPr="00133C8D">
        <w:rPr>
          <w:rStyle w:val="StyleUnderline"/>
        </w:rPr>
        <w:t>Rather, I am concerned that what many are toting as “liberation” is nothing short of being sold (out) in a Styrofoam container with a side of fries</w:t>
      </w:r>
      <w:r w:rsidRPr="00133C8D">
        <w:rPr>
          <w:sz w:val="16"/>
        </w:rPr>
        <w:t xml:space="preserve">.  </w:t>
      </w:r>
      <w:r w:rsidRPr="00133C8D">
        <w:rPr>
          <w:rStyle w:val="StyleUnderline"/>
        </w:rPr>
        <w:t>People will buy queer images and eat them super-sized</w:t>
      </w:r>
      <w:r w:rsidRPr="00133C8D">
        <w:rPr>
          <w:sz w:val="16"/>
        </w:rPr>
        <w:t xml:space="preserve">, but they are not getting all the ingredients listed up front.  Moreover, they are not giving anything back to the cash cows that they are devouring. </w:t>
      </w:r>
      <w:r w:rsidRPr="00133C8D">
        <w:rPr>
          <w:rStyle w:val="StyleUnderline"/>
        </w:rPr>
        <w:t>Metaphors aside, the gay marketing moment that seems to be sweeping North America has some serious drawbacks</w:t>
      </w:r>
      <w:r w:rsidRPr="00133C8D">
        <w:rPr>
          <w:sz w:val="16"/>
        </w:rPr>
        <w:t xml:space="preserve"> (Gluckman and Reed, 1997).  In this paper, I will argue that </w:t>
      </w:r>
      <w:r w:rsidRPr="00133C8D">
        <w:rPr>
          <w:rStyle w:val="StyleUnderline"/>
        </w:rPr>
        <w:t>queers must proceed with caution when digesting this increased visibility in the media and consumer culture</w:t>
      </w:r>
      <w:r w:rsidRPr="00133C8D">
        <w:rPr>
          <w:sz w:val="16"/>
        </w:rPr>
        <w:t xml:space="preserve">.  </w:t>
      </w:r>
      <w:r w:rsidRPr="00133C8D">
        <w:rPr>
          <w:rStyle w:val="StyleUnderline"/>
        </w:rPr>
        <w:t>Whether it is recognition in market research, the commodification of gay identity, or finally, recognition as a consumer category—all of this attention requires careful consideration in terms of the social and political impact it has (or does not have) on the lived experience of being queer in North America.</w:t>
      </w:r>
    </w:p>
    <w:p w:rsidR="003E2534" w:rsidRDefault="003E2534" w:rsidP="003E2534"/>
    <w:p w:rsidR="003E2534" w:rsidRDefault="003E2534" w:rsidP="003E2534">
      <w:pPr>
        <w:rPr>
          <w:rFonts w:asciiTheme="minorHAnsi" w:hAnsiTheme="minorHAnsi" w:cstheme="minorBidi"/>
        </w:rPr>
      </w:pPr>
    </w:p>
    <w:p w:rsidR="003E2534" w:rsidRPr="00D314F5" w:rsidRDefault="003E2534" w:rsidP="003E2534">
      <w:pPr>
        <w:pStyle w:val="Heading3"/>
      </w:pPr>
      <w:bookmarkStart w:id="1" w:name="_Toc236215476"/>
      <w:bookmarkStart w:id="2" w:name="_Toc110763288"/>
      <w:r w:rsidRPr="00D314F5">
        <w:t>: alt doesn’t solve patriarchy</w:t>
      </w:r>
      <w:bookmarkEnd w:id="1"/>
      <w:bookmarkEnd w:id="2"/>
    </w:p>
    <w:p w:rsidR="003E2534" w:rsidRPr="003E2534" w:rsidRDefault="003E2534" w:rsidP="003E2534">
      <w:pPr>
        <w:pStyle w:val="Heading4"/>
      </w:pPr>
      <w:r w:rsidRPr="003E2534">
        <w:t>Alternative doesn’t solve patriarchy – Edelman’s use of queer theory can’t be universalized.</w:t>
      </w:r>
    </w:p>
    <w:p w:rsidR="003E2534" w:rsidRPr="00D314F5" w:rsidRDefault="003E2534" w:rsidP="003E2534">
      <w:pPr>
        <w:rPr>
          <w:szCs w:val="20"/>
        </w:rPr>
      </w:pPr>
      <w:r w:rsidRPr="00D314F5">
        <w:rPr>
          <w:b/>
          <w:szCs w:val="20"/>
        </w:rPr>
        <w:t>Snediker 06</w:t>
      </w:r>
      <w:r w:rsidRPr="00D314F5">
        <w:rPr>
          <w:szCs w:val="20"/>
        </w:rPr>
        <w:t xml:space="preserve"> (Michael, Visiting Assistant Professor of American Literature at Mount Holyoke College, Postmoden Culture, Vol 16, “Queer Optimism”, May, </w:t>
      </w:r>
      <w:hyperlink r:id="rId16" w:history="1">
        <w:r w:rsidRPr="00D314F5">
          <w:rPr>
            <w:rStyle w:val="Hyperlink"/>
            <w:szCs w:val="20"/>
          </w:rPr>
          <w:t>http://muse.jhu.edu.proxy.lib.umich.edu/journals/postmodern_culture/v016/16.3snediker.html</w:t>
        </w:r>
      </w:hyperlink>
      <w:r w:rsidRPr="00D314F5">
        <w:rPr>
          <w:szCs w:val="20"/>
        </w:rPr>
        <w:t>)</w:t>
      </w:r>
    </w:p>
    <w:p w:rsidR="003E2534" w:rsidRPr="00D314F5" w:rsidRDefault="003E2534" w:rsidP="003E2534">
      <w:pPr>
        <w:rPr>
          <w:szCs w:val="20"/>
        </w:rPr>
      </w:pPr>
    </w:p>
    <w:p w:rsidR="003E2534" w:rsidRPr="00D314F5" w:rsidRDefault="003E2534" w:rsidP="003E2534">
      <w:pPr>
        <w:rPr>
          <w:szCs w:val="20"/>
        </w:rPr>
      </w:pPr>
      <w:r w:rsidRPr="00D314F5">
        <w:rPr>
          <w:szCs w:val="20"/>
        </w:rPr>
        <w:t xml:space="preserve">Edelman's might be one way of refusing the logic of reproductive futurism, but not the only one. </w:t>
      </w:r>
      <w:r w:rsidRPr="00D314F5">
        <w:rPr>
          <w:szCs w:val="20"/>
          <w:u w:val="single"/>
        </w:rPr>
        <w:t xml:space="preserve">That there would be many possible queer courses of action might indeed seem to follow from Edelman's invoking of Lacanian truth </w:t>
      </w:r>
      <w:r w:rsidRPr="00D314F5">
        <w:rPr>
          <w:szCs w:val="20"/>
        </w:rPr>
        <w:t xml:space="preserve">("Wunsch") </w:t>
      </w:r>
      <w:r w:rsidRPr="00D314F5">
        <w:rPr>
          <w:szCs w:val="20"/>
          <w:u w:val="single"/>
        </w:rPr>
        <w:t>as characterized by nothing so much as its extravagant, recalcitrant particularity</w:t>
      </w:r>
      <w:r w:rsidRPr="00D314F5">
        <w:rPr>
          <w:szCs w:val="20"/>
        </w:rPr>
        <w:t xml:space="preserve">. "The Wunsch," Lacan writes in a passage cited in No Future's introduction, "does not have the character of a universal law but, on the contrary, of the most particular of laws--even if it is universal that this particularity is to be found in every human being" (6). </w:t>
      </w:r>
      <w:r w:rsidRPr="00D314F5">
        <w:rPr>
          <w:szCs w:val="20"/>
          <w:u w:val="single"/>
        </w:rPr>
        <w:t>This truth, which Edelman aligns with "queerness</w:t>
      </w:r>
      <w:r w:rsidRPr="00D314F5">
        <w:rPr>
          <w:szCs w:val="20"/>
        </w:rPr>
        <w:t>" (and ergo with negativity, the death-drive, jouissance, etc.) "</w:t>
      </w:r>
      <w:r w:rsidRPr="00D314F5">
        <w:rPr>
          <w:szCs w:val="20"/>
          <w:u w:val="single"/>
        </w:rPr>
        <w:t>does not have the character of a universal law</w:t>
      </w:r>
      <w:r w:rsidRPr="00D314F5">
        <w:rPr>
          <w:szCs w:val="20"/>
        </w:rPr>
        <w:t xml:space="preserve">." </w:t>
      </w:r>
      <w:r w:rsidRPr="00D314F5">
        <w:rPr>
          <w:sz w:val="12"/>
          <w:szCs w:val="12"/>
        </w:rPr>
        <w:t>Edelman, for all his attentiveness to the Lacanian "letter of the law," glosses Lacan's own argument with a symptomatic liberality. "Truth, like queerness," Edelman writes, "finds its value not in a good susceptible to generalization, but only in the stubborn particularity that voids every notion of a general good. The embrace of queer negativity, then, can have no justification if justification requires it to reinforce some positive social value" (6). Lacan, however, does not speak, even in Jacques-Alain Miller's translation, of a "general good." He speaks of a universal, which might be good or bad. Furthermor</w:t>
      </w:r>
      <w:r w:rsidRPr="00D314F5">
        <w:rPr>
          <w:sz w:val="12"/>
          <w:szCs w:val="20"/>
        </w:rPr>
        <w:t>e</w:t>
      </w:r>
      <w:r w:rsidRPr="00D314F5">
        <w:rPr>
          <w:sz w:val="12"/>
          <w:szCs w:val="20"/>
          <w:u w:val="single"/>
        </w:rPr>
        <w:t>,</w:t>
      </w:r>
      <w:r w:rsidRPr="00D314F5">
        <w:rPr>
          <w:szCs w:val="20"/>
          <w:u w:val="single"/>
        </w:rPr>
        <w:t xml:space="preserve"> if the only characteristic universally applicable to this "truth, like queerness" is its particularity, what sort of particularity voids every notion of a general good? Might so intransigent a particularity sometimes not void a universal, good or bad</w:t>
      </w:r>
      <w:r w:rsidRPr="00D314F5">
        <w:rPr>
          <w:sz w:val="12"/>
          <w:szCs w:val="12"/>
          <w:u w:val="single"/>
        </w:rPr>
        <w:t>?</w:t>
      </w:r>
      <w:r w:rsidRPr="00D314F5">
        <w:rPr>
          <w:sz w:val="12"/>
          <w:szCs w:val="12"/>
        </w:rPr>
        <w:t xml:space="preserve">     My line of inquiry might seem petty, but my question, in fact, illuminates how little Edelman's argument can hold onto the particularity on which it is partly premised. "The queer," Edelman insists, "insists that politics is always a politics of the signifier" (6). Edelman likewise insists that "queer theory must always insist on its connection to the vicissitudes of the sign" (7). The ubiquity of "always" and "every" in Edelman's argument is nearly stunning, and it seems to me indicative of No Future's coerciveness, as a different passage from No Future's introduction quite handily demonstrates: Rather than rejecting, with liberal discourse, this ascription of negativity to the queer, we might, as I argue, do better to consider accepting and even embracing it. Not in the hope of forging thereby some more perfect social order--such a hope, after all, would only reproducce the constraining mandate of futurism, just as any such order would equally occasion the negativity of the queer--but rather to refuse the insistence of hope itself as affirmation, which is always affirmation of an order whose refusal will register as unthinkable, irresponsible, inhumane. And the trump card of affirmation? Always the question: If not this, what? Always the demand to translate the insistence, the pulsive force, of negativity into some determinate stance or "position" whose determination would negate it: always the imperative to immure it in some stable and positive form. (4)Always this, always this, always that. This absoluteness in Edelman's characterization of affirmation, meant to rally and provoke, recalls Sedgwick's incredulous reading of Fredric Jameson's ukase, "Always historicize.</w:t>
      </w:r>
      <w:r w:rsidRPr="00D314F5">
        <w:rPr>
          <w:szCs w:val="20"/>
        </w:rPr>
        <w:t xml:space="preserve">" </w:t>
      </w:r>
      <w:r w:rsidRPr="00D314F5">
        <w:rPr>
          <w:szCs w:val="20"/>
          <w:u w:val="single"/>
        </w:rPr>
        <w:t>"What could have less to do," Sedgwick rightly asks, "with historicizing than the commanding, atemporal adverb 'always'" ("Paranoid Reading" 125)? What, for that matter, could have less to do with particularizations? The axiomatic thrust of Edelman's "always" would seem to make the world so irrevocably one thing that response to the world would amount to one thing. But still: why would rejecting a primary attachment to futurity (regardless of what this futurity always does or doesn't do) necessarily require embodying negativity? Edelman's queer pessimism positions itself as "our" only option without having exhausted what other options might glimmeringly look like.</w:t>
      </w:r>
      <w:r w:rsidRPr="00D314F5">
        <w:rPr>
          <w:szCs w:val="20"/>
        </w:rPr>
        <w:t xml:space="preserve"> </w:t>
      </w:r>
      <w:r w:rsidRPr="00D314F5">
        <w:rPr>
          <w:sz w:val="12"/>
          <w:szCs w:val="12"/>
        </w:rPr>
        <w:t xml:space="preserve">This glimmer doesn't conjure the sort of horizon Edelman would be so quick to dismantle. Rather, it suggests that not all optimisms are a priori equivalent to each other. And as importantly, that not all queer theories need look like Edelman's. "As a particular story . . . of why storytelling fails," Edelman writes, "queer theory, as I construe it, marks the 'other' side of politics . . . the 'side' outside all political sides, committed as they are, on every side, to futurism's unquestioned good" (7). </w:t>
      </w:r>
      <w:r w:rsidRPr="00D314F5">
        <w:rPr>
          <w:szCs w:val="20"/>
          <w:u w:val="single"/>
        </w:rPr>
        <w:t>This account of queer theory</w:t>
      </w:r>
      <w:r w:rsidRPr="00D314F5">
        <w:rPr>
          <w:szCs w:val="20"/>
        </w:rPr>
        <w:t xml:space="preserve">, even as construed by one theorist, </w:t>
      </w:r>
      <w:r w:rsidRPr="00D314F5">
        <w:rPr>
          <w:szCs w:val="20"/>
          <w:u w:val="single"/>
        </w:rPr>
        <w:t>hardly seems like a "particular" story, not at least particular enough. Queer theory</w:t>
      </w:r>
      <w:r w:rsidRPr="00D314F5">
        <w:rPr>
          <w:szCs w:val="20"/>
        </w:rPr>
        <w:t xml:space="preserve">, on this account, </w:t>
      </w:r>
      <w:r w:rsidRPr="00D314F5">
        <w:rPr>
          <w:szCs w:val="20"/>
          <w:u w:val="single"/>
        </w:rPr>
        <w:t>doesn't seem like an escape from the political's claustrophobically refracted unavailing sides, but a claustrophobia unto itself</w:t>
      </w:r>
      <w:r w:rsidRPr="00D314F5">
        <w:rPr>
          <w:szCs w:val="20"/>
        </w:rPr>
        <w:t>.</w:t>
      </w:r>
    </w:p>
    <w:p w:rsidR="003E2534" w:rsidRPr="00D314F5" w:rsidRDefault="003E2534" w:rsidP="003E2534">
      <w:pPr>
        <w:rPr>
          <w:szCs w:val="20"/>
        </w:rPr>
      </w:pPr>
    </w:p>
    <w:p w:rsidR="003E2534" w:rsidRPr="00D314F5" w:rsidRDefault="003E2534" w:rsidP="003E2534">
      <w:pPr>
        <w:pStyle w:val="Heading3"/>
      </w:pPr>
      <w:bookmarkStart w:id="3" w:name="_Toc236215477"/>
      <w:bookmarkStart w:id="4" w:name="_Toc110763289"/>
      <w:r w:rsidRPr="00D314F5">
        <w:t>alt fails</w:t>
      </w:r>
      <w:bookmarkEnd w:id="3"/>
      <w:bookmarkEnd w:id="4"/>
    </w:p>
    <w:p w:rsidR="003E2534" w:rsidRPr="00D314F5" w:rsidRDefault="003E2534" w:rsidP="003E2534"/>
    <w:p w:rsidR="003E2534" w:rsidRPr="003E2534" w:rsidRDefault="003E2534" w:rsidP="003E2534">
      <w:pPr>
        <w:pStyle w:val="Heading4"/>
      </w:pPr>
      <w:r w:rsidRPr="003E2534">
        <w:t xml:space="preserve">Edelman’s alternative perpetuates essentialism and does not address material oppression. </w:t>
      </w:r>
    </w:p>
    <w:p w:rsidR="003E2534" w:rsidRPr="00D314F5" w:rsidRDefault="003E2534" w:rsidP="003E2534">
      <w:pPr>
        <w:rPr>
          <w:szCs w:val="20"/>
        </w:rPr>
      </w:pPr>
      <w:r w:rsidRPr="00D314F5">
        <w:rPr>
          <w:b/>
          <w:szCs w:val="20"/>
        </w:rPr>
        <w:t>Edwards 06</w:t>
      </w:r>
      <w:r w:rsidRPr="00D314F5">
        <w:rPr>
          <w:szCs w:val="20"/>
        </w:rPr>
        <w:t xml:space="preserve"> (Tim, Senior Lecturer of Sociology at the University of Leicester, Routledge, “Cultures of Masculinity” p85, </w:t>
      </w:r>
      <w:r w:rsidRPr="00D314F5">
        <w:t xml:space="preserve"> </w:t>
      </w:r>
      <w:hyperlink r:id="rId17" w:history="1">
        <w:r w:rsidRPr="00D314F5">
          <w:rPr>
            <w:rStyle w:val="Hyperlink"/>
            <w:szCs w:val="20"/>
          </w:rPr>
          <w:t>http://books.google.com/books?id=jiDisMipzEsC&amp;source=gbs_navlinks_s</w:t>
        </w:r>
      </w:hyperlink>
      <w:r w:rsidRPr="00D314F5">
        <w:rPr>
          <w:szCs w:val="20"/>
        </w:rPr>
        <w:t xml:space="preserve">) </w:t>
      </w:r>
    </w:p>
    <w:p w:rsidR="003E2534" w:rsidRPr="00D314F5" w:rsidRDefault="003E2534" w:rsidP="003E2534">
      <w:pPr>
        <w:rPr>
          <w:szCs w:val="20"/>
        </w:rPr>
      </w:pPr>
    </w:p>
    <w:p w:rsidR="003E2534" w:rsidRPr="00D314F5" w:rsidRDefault="003E2534" w:rsidP="003E2534">
      <w:pPr>
        <w:rPr>
          <w:sz w:val="12"/>
          <w:szCs w:val="12"/>
        </w:rPr>
      </w:pPr>
      <w:r w:rsidRPr="00D314F5">
        <w:rPr>
          <w:szCs w:val="20"/>
          <w:u w:val="single"/>
        </w:rPr>
        <w:t xml:space="preserve">Gay liberation is problematic not least because liberation </w:t>
      </w:r>
      <w:r w:rsidRPr="00D314F5">
        <w:rPr>
          <w:i/>
          <w:szCs w:val="20"/>
          <w:u w:val="single"/>
        </w:rPr>
        <w:t>per se</w:t>
      </w:r>
      <w:r w:rsidRPr="00D314F5">
        <w:rPr>
          <w:szCs w:val="20"/>
          <w:u w:val="single"/>
        </w:rPr>
        <w:t xml:space="preserve"> is problematic, both theoretically and politically. In theoretical terms, the notion of liberation tends to imply essentialism and, in relation to sexuality, this is compounded by its conflation with the concept of repression and the assertion of some otherwise contained or constrained sexual desire. The difficulty here is</w:t>
      </w:r>
      <w:r w:rsidRPr="00D314F5">
        <w:rPr>
          <w:szCs w:val="20"/>
        </w:rPr>
        <w:t xml:space="preserve"> not so much the charge of essentialism, which must remain in some senses merely a descriptive term, but rather </w:t>
      </w:r>
      <w:r w:rsidRPr="00D314F5">
        <w:rPr>
          <w:szCs w:val="20"/>
          <w:u w:val="single"/>
        </w:rPr>
        <w:t xml:space="preserve">the sense of confusion invoked concerning what exactly is being liberated: a sexual desire, a sexual identity, a sexual community, or all three? This is not to deny in the least that gay men still constitute a marginalized, stigmatized, and on occasions, even </w:t>
      </w:r>
      <w:r w:rsidRPr="00D314F5">
        <w:rPr>
          <w:i/>
          <w:szCs w:val="20"/>
          <w:u w:val="single"/>
        </w:rPr>
        <w:t>demonized</w:t>
      </w:r>
      <w:r w:rsidRPr="00D314F5">
        <w:rPr>
          <w:szCs w:val="20"/>
          <w:u w:val="single"/>
        </w:rPr>
        <w:t xml:space="preserve"> group, yet such an experience is perhaps more accurately understood as a problem of subordination, emancipation or indeed oppression</w:t>
      </w:r>
      <w:r w:rsidRPr="00D314F5">
        <w:rPr>
          <w:szCs w:val="20"/>
        </w:rPr>
        <w:t xml:space="preserve">. </w:t>
      </w:r>
      <w:r w:rsidRPr="00D314F5">
        <w:rPr>
          <w:sz w:val="12"/>
          <w:szCs w:val="20"/>
        </w:rPr>
        <w:t>The term liberation therefore remains rather inadequate in theoretical terms. This sense of ambiguity or even ambivalence concerning gay liberation was, however, also illustrated more academically</w:t>
      </w:r>
      <w:r w:rsidRPr="00D314F5">
        <w:rPr>
          <w:sz w:val="12"/>
          <w:szCs w:val="12"/>
        </w:rPr>
        <w:t>. Some of the earliest works on gay politics, particularly those of Hocquengheim and Mieli, attributed a liberatory force to gay desire in celebrating promiscuity, pushing the boundaries of decency and more generally going against the mores of mainstream heterosexual society; while others, particularly those of Altman and Weeks, saw gay politics as a culturally specific phenomenon contingent on histories of movements towards reform and slowly shifting morals and values (Altman, 1971; Hocquenghem, 1972; Mieli, 1980; Weeks, 1977). It was perhaps not surprising, then, that much of this ambivalence should also be played out through a series of academic debates that followed the onset of gay liberation. These more theoretical debates were in themselves often founded on the political involvements of young writers and academics making their careers in colleges and universities. Most of these controversies centred on various, and often violently opposed, perspectives of the development of commercial gay culture and the practices and attitudes of gay men, most notoriously those of the overtly sexualised and hypermasculine clone.</w:t>
      </w:r>
    </w:p>
    <w:p w:rsidR="003E2534" w:rsidRPr="00D314F5" w:rsidRDefault="003E2534" w:rsidP="003E2534">
      <w:pPr>
        <w:rPr>
          <w:szCs w:val="20"/>
        </w:rPr>
      </w:pPr>
    </w:p>
    <w:p w:rsidR="003E2534" w:rsidRPr="00D314F5" w:rsidRDefault="003E2534" w:rsidP="003E2534">
      <w:pPr>
        <w:rPr>
          <w:b/>
          <w:szCs w:val="20"/>
        </w:rPr>
      </w:pPr>
      <w:r w:rsidRPr="00D314F5">
        <w:rPr>
          <w:b/>
          <w:szCs w:val="20"/>
        </w:rPr>
        <w:t xml:space="preserve">The alternative perpetuates the controversial gay clone, making unified progress impossible. </w:t>
      </w:r>
    </w:p>
    <w:p w:rsidR="003E2534" w:rsidRPr="00D314F5" w:rsidRDefault="003E2534" w:rsidP="003E2534">
      <w:pPr>
        <w:rPr>
          <w:szCs w:val="20"/>
        </w:rPr>
      </w:pPr>
      <w:r w:rsidRPr="00D314F5">
        <w:rPr>
          <w:b/>
          <w:szCs w:val="20"/>
        </w:rPr>
        <w:t>Edwards 06</w:t>
      </w:r>
      <w:r w:rsidRPr="00D314F5">
        <w:rPr>
          <w:szCs w:val="20"/>
        </w:rPr>
        <w:t xml:space="preserve"> (Tim, Senior Lecturer of Sociology at the University of Leicester, Routledge, “Cultures of Masculinity” p85-86, </w:t>
      </w:r>
      <w:r w:rsidRPr="00D314F5">
        <w:t xml:space="preserve"> </w:t>
      </w:r>
      <w:hyperlink r:id="rId18" w:history="1">
        <w:r w:rsidRPr="00D314F5">
          <w:rPr>
            <w:rStyle w:val="Hyperlink"/>
            <w:szCs w:val="20"/>
          </w:rPr>
          <w:t>http://books.google.com/books?id=jiDisMipzEsC&amp;source=gbs_navlinks_s</w:t>
        </w:r>
      </w:hyperlink>
      <w:r w:rsidRPr="00D314F5">
        <w:rPr>
          <w:szCs w:val="20"/>
        </w:rPr>
        <w:t xml:space="preserve">) </w:t>
      </w:r>
    </w:p>
    <w:p w:rsidR="003E2534" w:rsidRPr="00D314F5" w:rsidRDefault="003E2534" w:rsidP="003E2534">
      <w:pPr>
        <w:rPr>
          <w:szCs w:val="20"/>
        </w:rPr>
      </w:pPr>
    </w:p>
    <w:p w:rsidR="003E2534" w:rsidRPr="00D314F5" w:rsidRDefault="003E2534" w:rsidP="003E2534">
      <w:pPr>
        <w:rPr>
          <w:szCs w:val="20"/>
        </w:rPr>
      </w:pPr>
      <w:r w:rsidRPr="00D314F5">
        <w:rPr>
          <w:szCs w:val="20"/>
          <w:u w:val="single"/>
        </w:rPr>
        <w:t xml:space="preserve">The gay clone has now become something of pariah, both within academic circles and more popular culture, pumped and inflated into near mythic status and </w:t>
      </w:r>
      <w:r w:rsidRPr="00D314F5">
        <w:rPr>
          <w:i/>
          <w:szCs w:val="20"/>
          <w:u w:val="single"/>
        </w:rPr>
        <w:t>the</w:t>
      </w:r>
      <w:r w:rsidRPr="00D314F5">
        <w:rPr>
          <w:szCs w:val="20"/>
          <w:u w:val="single"/>
        </w:rPr>
        <w:t xml:space="preserve"> iconic symbol of gay liberation. With his sexuality blatantly displayed</w:t>
      </w:r>
      <w:r w:rsidRPr="00D314F5">
        <w:rPr>
          <w:szCs w:val="20"/>
        </w:rPr>
        <w:t xml:space="preserve">, literally bulging out of his plaid shirts, leather jackets and button-fly jeans, </w:t>
      </w:r>
      <w:r w:rsidRPr="00D314F5">
        <w:rPr>
          <w:szCs w:val="20"/>
          <w:u w:val="single"/>
        </w:rPr>
        <w:t>and publicly paraded</w:t>
      </w:r>
      <w:r w:rsidRPr="00D314F5">
        <w:rPr>
          <w:szCs w:val="20"/>
        </w:rPr>
        <w:t xml:space="preserve"> down the streets of many of the world’s major cities in celebration of his unconstrained promiscuous desire for more and more of precisely the same thing, namely those like himself, </w:t>
      </w:r>
      <w:r w:rsidRPr="00D314F5">
        <w:rPr>
          <w:szCs w:val="20"/>
          <w:u w:val="single"/>
        </w:rPr>
        <w:t>he became the emblem of the ‘sex’ in homosexuality, or</w:t>
      </w:r>
      <w:r w:rsidRPr="00D314F5">
        <w:rPr>
          <w:szCs w:val="20"/>
        </w:rPr>
        <w:t xml:space="preserve"> what Michael Bronski once called ‘</w:t>
      </w:r>
      <w:r w:rsidRPr="00D314F5">
        <w:rPr>
          <w:szCs w:val="20"/>
          <w:u w:val="single"/>
        </w:rPr>
        <w:t>sex incarnate’</w:t>
      </w:r>
      <w:r w:rsidRPr="00D314F5">
        <w:rPr>
          <w:szCs w:val="20"/>
        </w:rPr>
        <w:t xml:space="preserve"> (Bronski, 1984: 191). </w:t>
      </w:r>
      <w:r w:rsidRPr="00D314F5">
        <w:rPr>
          <w:szCs w:val="20"/>
          <w:u w:val="single"/>
        </w:rPr>
        <w:t>Proclaimed by some as the epitome of the guilt-free lifestyle of sexual liberation and castigated by others as the nadir of misogynist self-loathing, the cruising gay clone came, perhaps mistakenly, to represent gay sexuality in its entirety and to divide politically motivated academia like an axe through an apple</w:t>
      </w:r>
      <w:r w:rsidRPr="00D314F5">
        <w:rPr>
          <w:szCs w:val="20"/>
        </w:rPr>
        <w:t xml:space="preserve">. More precisely, as I have demonstrated elsewhere, what this entire uproar often centred on was the perceived relationship of the homosexual to the masculine (Edwards, 1994, 1998). </w:t>
      </w:r>
    </w:p>
    <w:p w:rsidR="003E2534" w:rsidRPr="00D314F5" w:rsidRDefault="003E2534" w:rsidP="003E2534"/>
    <w:p w:rsidR="003E2534" w:rsidRPr="003E2534" w:rsidRDefault="003E2534" w:rsidP="003E2534">
      <w:pPr>
        <w:pStyle w:val="Heading3"/>
      </w:pPr>
      <w:bookmarkStart w:id="5" w:name="_Toc236215479"/>
      <w:bookmarkStart w:id="6" w:name="_Toc110763291"/>
      <w:r w:rsidRPr="003E2534">
        <w:t>homosexual negativity bad</w:t>
      </w:r>
      <w:bookmarkEnd w:id="5"/>
      <w:bookmarkEnd w:id="6"/>
    </w:p>
    <w:p w:rsidR="003E2534" w:rsidRPr="003E2534" w:rsidRDefault="003E2534" w:rsidP="003E2534">
      <w:pPr>
        <w:pStyle w:val="Heading4"/>
      </w:pPr>
      <w:r w:rsidRPr="003E2534">
        <w:t>Edelman’s theory of choice regarding orientation gives moralists an opening to attack.</w:t>
      </w:r>
    </w:p>
    <w:p w:rsidR="003E2534" w:rsidRPr="00D314F5" w:rsidRDefault="003E2534" w:rsidP="003E2534">
      <w:pPr>
        <w:rPr>
          <w:szCs w:val="20"/>
        </w:rPr>
      </w:pPr>
      <w:r w:rsidRPr="00D314F5">
        <w:rPr>
          <w:b/>
          <w:szCs w:val="20"/>
        </w:rPr>
        <w:t>Sullivan 03</w:t>
      </w:r>
      <w:r w:rsidRPr="00D314F5">
        <w:rPr>
          <w:szCs w:val="20"/>
        </w:rPr>
        <w:t xml:space="preserve"> (Nikki, Associate Professor of Cultural Studies at Macquarie University, NYU, “A critical introduction to queer theory”, p30-31, </w:t>
      </w:r>
      <w:hyperlink r:id="rId19" w:history="1">
        <w:r w:rsidRPr="00D314F5">
          <w:rPr>
            <w:rStyle w:val="Hyperlink"/>
            <w:szCs w:val="20"/>
          </w:rPr>
          <w:t>http://books.google.com/books?id=0b95f96qd8kC&amp;source=gbs_navlinks_s</w:t>
        </w:r>
      </w:hyperlink>
      <w:r w:rsidRPr="00D314F5">
        <w:rPr>
          <w:szCs w:val="20"/>
        </w:rPr>
        <w:t xml:space="preserve">) </w:t>
      </w:r>
    </w:p>
    <w:p w:rsidR="003E2534" w:rsidRPr="00D314F5" w:rsidRDefault="003E2534" w:rsidP="003E2534">
      <w:pPr>
        <w:rPr>
          <w:szCs w:val="20"/>
        </w:rPr>
      </w:pPr>
    </w:p>
    <w:p w:rsidR="003E2534" w:rsidRPr="00D314F5" w:rsidRDefault="003E2534" w:rsidP="003E2534">
      <w:pPr>
        <w:rPr>
          <w:szCs w:val="20"/>
        </w:rPr>
      </w:pPr>
      <w:r w:rsidRPr="00D314F5">
        <w:rPr>
          <w:szCs w:val="20"/>
          <w:u w:val="single"/>
        </w:rPr>
        <w:t>Liberationists also attempted to replace the understanding of homosexuality as congenital with the notion of choice.</w:t>
      </w:r>
      <w:r w:rsidRPr="00D314F5">
        <w:rPr>
          <w:szCs w:val="20"/>
        </w:rPr>
        <w:t xml:space="preserve"> The reasoning behind this shift is that </w:t>
      </w:r>
      <w:r w:rsidRPr="00D314F5">
        <w:rPr>
          <w:szCs w:val="20"/>
          <w:u w:val="single"/>
        </w:rPr>
        <w:t>the biological or ‘no-choice’ model of homosexuality allows gays and lesbians ‘to be accepted only by representing ourselves as victims…of desires over which we have no control’</w:t>
      </w:r>
      <w:r w:rsidRPr="00D314F5">
        <w:rPr>
          <w:szCs w:val="20"/>
        </w:rPr>
        <w:t xml:space="preserve"> (Sartelle 1994:6). </w:t>
      </w:r>
      <w:r w:rsidRPr="00D314F5">
        <w:rPr>
          <w:szCs w:val="20"/>
          <w:u w:val="single"/>
        </w:rPr>
        <w:t>Associated with this is, of course, the implication that if one could choose to be otherwise, to be straight, then one would. Such a position</w:t>
      </w:r>
      <w:r w:rsidRPr="00D314F5">
        <w:rPr>
          <w:szCs w:val="20"/>
        </w:rPr>
        <w:t xml:space="preserve">, argues Sartelle, </w:t>
      </w:r>
      <w:r w:rsidRPr="00D314F5">
        <w:rPr>
          <w:szCs w:val="20"/>
          <w:u w:val="single"/>
        </w:rPr>
        <w:t xml:space="preserve">constitutes both the abdication of responsibility for one’s own feelings and actions, and a capitulation to hegemonic heteronormative discourses and discursive practice which ultimately function to destroy  </w:t>
      </w:r>
      <w:r w:rsidRPr="00D314F5">
        <w:rPr>
          <w:szCs w:val="20"/>
        </w:rPr>
        <w:t xml:space="preserve">(and/or to cure) </w:t>
      </w:r>
      <w:r w:rsidRPr="00D314F5">
        <w:rPr>
          <w:szCs w:val="20"/>
          <w:u w:val="single"/>
        </w:rPr>
        <w:t>difference</w:t>
      </w:r>
      <w:r w:rsidRPr="00D314F5">
        <w:rPr>
          <w:szCs w:val="20"/>
        </w:rPr>
        <w:t xml:space="preserve">. Again, one can see the importance of this shift, but at the same time the claim that one’s sexual orientation is freely chose has a number of drawbacks. As Harris notes, in many instances, </w:t>
      </w:r>
      <w:r w:rsidRPr="00D314F5">
        <w:rPr>
          <w:szCs w:val="20"/>
          <w:u w:val="single"/>
        </w:rPr>
        <w:t>the focus on choice fuelled anti-gay propaganda, giving homophobes and ‘religious moralists the ideological loopholes they needed to attack</w:t>
      </w:r>
      <w:r w:rsidRPr="00D314F5">
        <w:rPr>
          <w:szCs w:val="20"/>
        </w:rPr>
        <w:t xml:space="preserve"> a segment of the population once protected by the mawkish, if effective, rhetoric of powerlessness’ (1997: 242-3). </w:t>
      </w:r>
      <w:r w:rsidRPr="00D314F5">
        <w:rPr>
          <w:szCs w:val="20"/>
          <w:u w:val="single"/>
        </w:rPr>
        <w:t>If sexual orientation was a choice, they argued, then it was possible for homosexuals to make the ‘right’ choice and to practice heterosexuality</w:t>
      </w:r>
      <w:r w:rsidRPr="00D314F5">
        <w:rPr>
          <w:szCs w:val="20"/>
        </w:rPr>
        <w:t xml:space="preserve">. </w:t>
      </w:r>
      <w:r w:rsidRPr="00D314F5">
        <w:rPr>
          <w:sz w:val="12"/>
          <w:szCs w:val="12"/>
        </w:rPr>
        <w:t>However, one could argue that the distinction that Harris makes here between the protection supposedly offered the ‘rhetoric of powerlessness’ and the inevitable backlash against the positing of homosexuality as one possible chosen sexual ‘lifestyle’ amongst many others, is somewhat tenuous. This is because, as Sartelle points out, the determinist argument fails to acknowledge the distinction between desire and action which is central to the claim (made by the conservative Right, and at times by more progressive groups such as feminists) that the fact that one experiences particular desires does not automatically give one the right to act on them. 14</w:t>
      </w:r>
      <w:r w:rsidRPr="00D314F5">
        <w:rPr>
          <w:szCs w:val="20"/>
        </w:rPr>
        <w:t xml:space="preserve"> </w:t>
      </w:r>
    </w:p>
    <w:p w:rsidR="003E2534" w:rsidRPr="00D314F5" w:rsidRDefault="003E2534" w:rsidP="003E2534">
      <w:pPr>
        <w:rPr>
          <w:szCs w:val="20"/>
        </w:rPr>
      </w:pPr>
    </w:p>
    <w:p w:rsidR="003E2534" w:rsidRPr="00D314F5" w:rsidRDefault="003E2534" w:rsidP="003E2534">
      <w:pPr>
        <w:rPr>
          <w:szCs w:val="20"/>
        </w:rPr>
      </w:pPr>
    </w:p>
    <w:p w:rsidR="003E2534" w:rsidRPr="003E2534" w:rsidRDefault="003E2534" w:rsidP="003E2534">
      <w:pPr>
        <w:pStyle w:val="Heading3"/>
      </w:pPr>
      <w:bookmarkStart w:id="7" w:name="_Toc236215480"/>
      <w:bookmarkStart w:id="8" w:name="_Toc110763292"/>
      <w:r w:rsidRPr="003E2534">
        <w:t>at edelman: queer theory  bad</w:t>
      </w:r>
      <w:bookmarkEnd w:id="7"/>
      <w:bookmarkEnd w:id="8"/>
      <w:r w:rsidRPr="003E2534">
        <w:t xml:space="preserve"> </w:t>
      </w:r>
    </w:p>
    <w:p w:rsidR="003E2534" w:rsidRPr="00D314F5" w:rsidRDefault="003E2534" w:rsidP="003E2534">
      <w:pPr>
        <w:rPr>
          <w:b/>
          <w:szCs w:val="20"/>
        </w:rPr>
      </w:pPr>
    </w:p>
    <w:p w:rsidR="003E2534" w:rsidRPr="003E2534" w:rsidRDefault="003E2534" w:rsidP="003E2534">
      <w:pPr>
        <w:pStyle w:val="Heading4"/>
      </w:pPr>
      <w:r w:rsidRPr="003E2534">
        <w:t xml:space="preserve">Queer theory is too personal and divisive—undermines real liberation movements. </w:t>
      </w:r>
    </w:p>
    <w:p w:rsidR="003E2534" w:rsidRPr="00D314F5" w:rsidRDefault="003E2534" w:rsidP="003E2534">
      <w:pPr>
        <w:rPr>
          <w:szCs w:val="20"/>
        </w:rPr>
      </w:pPr>
      <w:r w:rsidRPr="00D314F5">
        <w:rPr>
          <w:b/>
          <w:szCs w:val="20"/>
        </w:rPr>
        <w:t>Kirsch 00</w:t>
      </w:r>
      <w:r w:rsidRPr="00D314F5">
        <w:rPr>
          <w:szCs w:val="20"/>
        </w:rPr>
        <w:t xml:space="preserve"> (Max H., Associate Professor and Director of the Ph.D. Program in Comparative Studies: The Public Intellectuals Program at the Florida Atlantic University, Routledge, “Queer theory and social change”, p114-115, </w:t>
      </w:r>
      <w:hyperlink r:id="rId20" w:history="1">
        <w:r w:rsidRPr="00D314F5">
          <w:rPr>
            <w:rStyle w:val="Hyperlink"/>
            <w:szCs w:val="20"/>
          </w:rPr>
          <w:t>http://books.google.com/books?id=Sfd82XETptUC&amp;source=gbs_navlinks_s</w:t>
        </w:r>
      </w:hyperlink>
      <w:r w:rsidRPr="00D314F5">
        <w:rPr>
          <w:szCs w:val="20"/>
        </w:rPr>
        <w:t xml:space="preserve">) </w:t>
      </w:r>
    </w:p>
    <w:p w:rsidR="003E2534" w:rsidRPr="00D314F5" w:rsidRDefault="003E2534" w:rsidP="003E2534">
      <w:pPr>
        <w:rPr>
          <w:szCs w:val="20"/>
        </w:rPr>
      </w:pPr>
    </w:p>
    <w:p w:rsidR="003E2534" w:rsidRPr="00D314F5" w:rsidRDefault="003E2534" w:rsidP="003E2534">
      <w:pPr>
        <w:rPr>
          <w:szCs w:val="20"/>
        </w:rPr>
      </w:pPr>
      <w:r w:rsidRPr="00D314F5">
        <w:rPr>
          <w:szCs w:val="20"/>
          <w:u w:val="single"/>
        </w:rPr>
        <w:t>Queer theory</w:t>
      </w:r>
      <w:r w:rsidRPr="00D314F5">
        <w:rPr>
          <w:szCs w:val="20"/>
        </w:rPr>
        <w:t xml:space="preserve">, as currently focused, </w:t>
      </w:r>
      <w:r w:rsidRPr="00D314F5">
        <w:rPr>
          <w:szCs w:val="20"/>
          <w:u w:val="single"/>
        </w:rPr>
        <w:t>is embedded in the context of class oppositions, and, paradoxically, the consequences of the theory are not what it appears to avow or what it contends it is.</w:t>
      </w:r>
      <w:r w:rsidRPr="00D314F5">
        <w:rPr>
          <w:szCs w:val="20"/>
        </w:rPr>
        <w:t xml:space="preserve"> Instead of a force that opposes the dominance of power by those that control capital, </w:t>
      </w:r>
      <w:r w:rsidRPr="00D314F5">
        <w:rPr>
          <w:szCs w:val="20"/>
          <w:u w:val="single"/>
        </w:rPr>
        <w:t>it works as a part of the ideological mechanism that those in power seek to further</w:t>
      </w:r>
      <w:r w:rsidRPr="00D314F5">
        <w:rPr>
          <w:szCs w:val="20"/>
        </w:rPr>
        <w:t xml:space="preserve">. With the language of part radical movements, </w:t>
      </w:r>
      <w:r w:rsidRPr="00D314F5">
        <w:rPr>
          <w:szCs w:val="20"/>
          <w:u w:val="single"/>
        </w:rPr>
        <w:t>Queer theory works against the struggle it claims to engage, and as reified self-involvement it militates against the construction and building of communities. It disengages the energetic level of alliances and interpersonal relations</w:t>
      </w:r>
      <w:r w:rsidRPr="00D314F5">
        <w:rPr>
          <w:szCs w:val="20"/>
        </w:rPr>
        <w:t>, only to refocus efforts on the reductionistic deconstruction of texts interpreted only for personal use. The presence of conflict among peoples is tied to the struggle to maintain community and identity</w:t>
      </w:r>
      <w:r w:rsidRPr="00D314F5">
        <w:rPr>
          <w:szCs w:val="20"/>
          <w:u w:val="single"/>
        </w:rPr>
        <w:t>. What presents as senseless bigotry, sometimes resulting in genocide, is rooted in the anxious fight to maintain families, communities, and ensure survival</w:t>
      </w:r>
      <w:r w:rsidRPr="00D314F5">
        <w:rPr>
          <w:szCs w:val="20"/>
        </w:rPr>
        <w:t xml:space="preserve">. These are not individual functions. Their strategies, misconceived and misdirected, are a direct consequence of the loss of self-empowerment and control over everyday life. Capitalism, in this way, gives rise to psychological as well as social consequences. </w:t>
      </w:r>
    </w:p>
    <w:p w:rsidR="003E2534" w:rsidRPr="00D314F5" w:rsidRDefault="003E2534" w:rsidP="003E2534">
      <w:pPr>
        <w:rPr>
          <w:szCs w:val="20"/>
        </w:rPr>
      </w:pPr>
    </w:p>
    <w:p w:rsidR="003E2534" w:rsidRPr="00D314F5" w:rsidRDefault="003E2534" w:rsidP="003E2534">
      <w:pPr>
        <w:rPr>
          <w:b/>
          <w:szCs w:val="20"/>
        </w:rPr>
      </w:pPr>
      <w:r w:rsidRPr="00D314F5">
        <w:rPr>
          <w:b/>
          <w:szCs w:val="20"/>
        </w:rPr>
        <w:t>Queer theory’s focus on the individual destroys communities that could sustain liberation.</w:t>
      </w:r>
    </w:p>
    <w:p w:rsidR="003E2534" w:rsidRPr="00D314F5" w:rsidRDefault="003E2534" w:rsidP="003E2534">
      <w:pPr>
        <w:rPr>
          <w:szCs w:val="20"/>
        </w:rPr>
      </w:pPr>
      <w:r w:rsidRPr="00D314F5">
        <w:rPr>
          <w:b/>
          <w:szCs w:val="20"/>
        </w:rPr>
        <w:t>Kirsch 00</w:t>
      </w:r>
      <w:r w:rsidRPr="00D314F5">
        <w:rPr>
          <w:szCs w:val="20"/>
        </w:rPr>
        <w:t xml:space="preserve"> (Max H., Associate Professor and Director of the Ph.D. Program in Comparative Studies: The Public Intellectuals Program at the Florida Atlantic University, Routledge, “Queer theory and social change”, p121-123, </w:t>
      </w:r>
      <w:hyperlink r:id="rId21" w:history="1">
        <w:r w:rsidRPr="00D314F5">
          <w:rPr>
            <w:rStyle w:val="Hyperlink"/>
            <w:szCs w:val="20"/>
          </w:rPr>
          <w:t>http://books.google.com/books?id=Sfd82XETptUC&amp;source=gbs_navlinks_s</w:t>
        </w:r>
      </w:hyperlink>
      <w:r w:rsidRPr="00D314F5">
        <w:rPr>
          <w:szCs w:val="20"/>
        </w:rPr>
        <w:t xml:space="preserve">) </w:t>
      </w:r>
    </w:p>
    <w:p w:rsidR="003E2534" w:rsidRPr="00D314F5" w:rsidRDefault="003E2534" w:rsidP="003E2534">
      <w:pPr>
        <w:rPr>
          <w:szCs w:val="20"/>
        </w:rPr>
      </w:pPr>
    </w:p>
    <w:p w:rsidR="003E2534" w:rsidRPr="00D314F5" w:rsidRDefault="003E2534" w:rsidP="003E2534">
      <w:pPr>
        <w:rPr>
          <w:szCs w:val="20"/>
        </w:rPr>
      </w:pPr>
      <w:r w:rsidRPr="00D314F5">
        <w:rPr>
          <w:szCs w:val="20"/>
        </w:rPr>
        <w:t xml:space="preserve">Queer theory has developed along a path that questions the basic tenets of past resistance movements while championing the right of inclusion. </w:t>
      </w:r>
      <w:r w:rsidRPr="00D314F5">
        <w:rPr>
          <w:szCs w:val="20"/>
          <w:u w:val="single"/>
        </w:rPr>
        <w:t>But despite calls for the recognition of diversity, it has done little to further a true inclusiveness that would have the ability to form communities of resistance. Again, this is primarily due to the insistence on the uniqueness of the individual</w:t>
      </w:r>
      <w:r w:rsidRPr="00D314F5">
        <w:rPr>
          <w:szCs w:val="20"/>
        </w:rPr>
        <w:t xml:space="preserve"> and the relativity of experience. The call made by Queer theory is familiar to those who have participated in resistance movements: </w:t>
      </w:r>
      <w:r w:rsidRPr="00D314F5">
        <w:rPr>
          <w:szCs w:val="20"/>
          <w:u w:val="single"/>
        </w:rPr>
        <w:t xml:space="preserve">the assertion of independence from oppressive authority while claiming the right to envision and create new forms of being. But instead of focusing on the creation of a society that guarantees freedom and expression for all, it has instead focused on the individual as a site of change. </w:t>
      </w:r>
      <w:r w:rsidRPr="00D314F5">
        <w:rPr>
          <w:szCs w:val="20"/>
        </w:rPr>
        <w:t xml:space="preserve">Indeed, </w:t>
      </w:r>
      <w:r w:rsidRPr="00D314F5">
        <w:rPr>
          <w:szCs w:val="20"/>
          <w:u w:val="single"/>
        </w:rPr>
        <w:t>this fear of connection</w:t>
      </w:r>
      <w:r w:rsidRPr="00D314F5">
        <w:rPr>
          <w:szCs w:val="20"/>
        </w:rPr>
        <w:t xml:space="preserve">, as argued in Chapter 5, </w:t>
      </w:r>
      <w:r w:rsidRPr="00D314F5">
        <w:rPr>
          <w:szCs w:val="20"/>
          <w:u w:val="single"/>
        </w:rPr>
        <w:t>has real possibilities for generating self-harm</w:t>
      </w:r>
      <w:r w:rsidRPr="00D314F5">
        <w:rPr>
          <w:szCs w:val="20"/>
        </w:rPr>
        <w:t xml:space="preserve">. The actions of those with power exert dominance in both conscious and unconscious ways, </w:t>
      </w:r>
      <w:r w:rsidRPr="00D314F5">
        <w:rPr>
          <w:szCs w:val="20"/>
          <w:u w:val="single"/>
        </w:rPr>
        <w:t>redirecting energy towards objective oppression and subjective self-</w:t>
      </w:r>
      <w:r w:rsidRPr="00D314F5">
        <w:rPr>
          <w:sz w:val="12"/>
          <w:szCs w:val="12"/>
          <w:u w:val="single"/>
        </w:rPr>
        <w:t>hate</w:t>
      </w:r>
      <w:r w:rsidRPr="00D314F5">
        <w:rPr>
          <w:sz w:val="12"/>
          <w:szCs w:val="12"/>
        </w:rPr>
        <w:t xml:space="preserve"> in the process. While the belief that heterosexuality is the norm is purveyed, violence, both psychological and physical, is enacted on those outside of that projected norm, and experienced by them as being “outside” the facets of daily social life. Beyond making it more difficult to identify with others, such alienation causes a reaction to even the attempt to do so.</w:t>
      </w:r>
      <w:r w:rsidRPr="00D314F5">
        <w:rPr>
          <w:szCs w:val="20"/>
        </w:rPr>
        <w:t xml:space="preserve"> </w:t>
      </w:r>
      <w:r w:rsidRPr="00D314F5">
        <w:rPr>
          <w:szCs w:val="20"/>
          <w:u w:val="single"/>
        </w:rPr>
        <w:t>“The right to be oneself” thus becomes a mechanism for self-protection rather than a call for equality</w:t>
      </w:r>
      <w:r w:rsidRPr="00D314F5">
        <w:rPr>
          <w:sz w:val="12"/>
          <w:szCs w:val="12"/>
        </w:rPr>
        <w:t>. Current Queer theory’s engagement of this fear and concentration on the deconstruction of identity are results of such a reaction to power, a reductionistic view of the possibilities for change generated by the politics of the 1960s and 1970s. The reaction has taken place most prominently in the academy, where the purveyors of this theory are in positions that pose real danger to those opposing them. They have become the new academic elite, completely with editorships of journals, the power to hire, to decide who publishes, to deny tenure, and the ability to apply pressure with regard to which theory is well received and which disregarded. Let there be no mistake: they do act on their privileges. They are self-protective in much the same way that the managers of capitalist enterprises control the organization of work. It is not in their interest to further communities of dissidence, particularly against themselves</w:t>
      </w:r>
      <w:r w:rsidRPr="00D314F5">
        <w:rPr>
          <w:szCs w:val="20"/>
        </w:rPr>
        <w:t xml:space="preserve">. </w:t>
      </w:r>
      <w:r w:rsidRPr="00D314F5">
        <w:rPr>
          <w:szCs w:val="20"/>
          <w:u w:val="single"/>
        </w:rPr>
        <w:t>While Queer theory does not call for the destruction of communities, at least by name, its consequences are the same: communities must be deconstructed to free the individual for self-expression.5 As the individual becomes the center of analysis in all aspects of social life</w:t>
      </w:r>
      <w:r w:rsidRPr="00D314F5">
        <w:rPr>
          <w:szCs w:val="20"/>
        </w:rPr>
        <w:t xml:space="preserve">, </w:t>
      </w:r>
      <w:r w:rsidRPr="00D314F5">
        <w:rPr>
          <w:sz w:val="12"/>
          <w:szCs w:val="12"/>
        </w:rPr>
        <w:t xml:space="preserve">and as late capitalism emphasizes individualism on a global scale, resistance theory has closely followed the dominant streams. At best, wishful thinking and the consolidation of position underpins this direction, the hope that the </w:t>
      </w:r>
      <w:r w:rsidRPr="00D314F5">
        <w:rPr>
          <w:i/>
          <w:sz w:val="12"/>
          <w:szCs w:val="12"/>
        </w:rPr>
        <w:t>mind</w:t>
      </w:r>
      <w:r w:rsidRPr="00D314F5">
        <w:rPr>
          <w:sz w:val="12"/>
          <w:szCs w:val="12"/>
        </w:rPr>
        <w:t xml:space="preserve"> can reframe the significance of harm while one’s job is not threatened. At worst, such a stance is in operative support of current structures of capitalist relations of being. Community, identity, and self-actualization are indeed complementary</w:t>
      </w:r>
      <w:r w:rsidRPr="00D314F5">
        <w:rPr>
          <w:szCs w:val="20"/>
        </w:rPr>
        <w:t xml:space="preserve">. </w:t>
      </w:r>
      <w:r w:rsidRPr="00D314F5">
        <w:rPr>
          <w:szCs w:val="20"/>
          <w:u w:val="single"/>
        </w:rPr>
        <w:t>Social and emotional health are promoted by active participation with others in community. The community is where “safe space” is created. Power in numbers has been the call of resistance movements world-wide,</w:t>
      </w:r>
      <w:r w:rsidRPr="00D314F5">
        <w:rPr>
          <w:szCs w:val="20"/>
        </w:rPr>
        <w:t xml:space="preserve"> from anti-colonial struggles to fights for better working conditions. Such struggles have larger outcomes. </w:t>
      </w:r>
      <w:r w:rsidRPr="00D314F5">
        <w:rPr>
          <w:szCs w:val="20"/>
          <w:u w:val="single"/>
        </w:rPr>
        <w:t>The community is a forum for debate for the construction of strategy</w:t>
      </w:r>
      <w:r w:rsidRPr="00D314F5">
        <w:rPr>
          <w:szCs w:val="20"/>
        </w:rPr>
        <w:t>. Communities exist with varied needs that are part of the complexity of society</w:t>
      </w:r>
      <w:r w:rsidRPr="00D314F5">
        <w:rPr>
          <w:szCs w:val="20"/>
          <w:u w:val="single"/>
        </w:rPr>
        <w:t>. It is in communities that social change begins in embryonic form. Separatist movements have proven unproductive as the community becomes isolated and involutes with disagreement</w:t>
      </w:r>
      <w:r w:rsidRPr="00D314F5">
        <w:rPr>
          <w:szCs w:val="20"/>
        </w:rPr>
        <w:t>. Assimilationist movements cannot work toward sustained social change because there is no confrontation with the basis of oppression</w:t>
      </w:r>
      <w:r w:rsidRPr="00D314F5">
        <w:rPr>
          <w:szCs w:val="20"/>
          <w:u w:val="single"/>
        </w:rPr>
        <w:t>. The call for individuality is the most harmful strategy of all, for it separates every person from any concrete sense of identity and collective opposition</w:t>
      </w:r>
      <w:r w:rsidRPr="00D314F5">
        <w:rPr>
          <w:szCs w:val="20"/>
        </w:rPr>
        <w:t xml:space="preserve">. </w:t>
      </w:r>
    </w:p>
    <w:p w:rsidR="003E2534" w:rsidRPr="00D314F5" w:rsidRDefault="003E2534" w:rsidP="003E2534">
      <w:pPr>
        <w:rPr>
          <w:szCs w:val="20"/>
        </w:rPr>
      </w:pPr>
    </w:p>
    <w:p w:rsidR="003E2534" w:rsidRPr="003E2534" w:rsidRDefault="003E2534" w:rsidP="003E2534">
      <w:pPr>
        <w:pStyle w:val="Heading3"/>
      </w:pPr>
      <w:r>
        <w:t xml:space="preserve">Halberstam- failure bad </w:t>
      </w:r>
    </w:p>
    <w:p w:rsidR="003E2534" w:rsidRPr="00D314F5" w:rsidRDefault="003E2534" w:rsidP="003E2534">
      <w:pPr>
        <w:pStyle w:val="Heading4"/>
      </w:pPr>
      <w:r w:rsidRPr="00D314F5">
        <w:t>Halberstam’s concept of “failure” relies on ableist privilege by trivializing psychological pain through metaphors that make the concept inaccessible, turning the case.</w:t>
      </w:r>
    </w:p>
    <w:p w:rsidR="003E2534" w:rsidRPr="00D314F5" w:rsidRDefault="003E2534" w:rsidP="003E2534">
      <w:r w:rsidRPr="00D314F5">
        <w:rPr>
          <w:rStyle w:val="Style13ptBold"/>
        </w:rPr>
        <w:t>Johnson, ’14,</w:t>
      </w:r>
      <w:r w:rsidRPr="00D314F5">
        <w:t xml:space="preserve"> (Merri Lisa, Director of Center for Women's and Gender Studies at USC, “Bad Romance: A Crip Feminist Critique of Queer Failure,” Hypatia, Volume 30, Issue 1, pages 251–267, online Winter 2015, DOI: 10.1111/hypa.12134)//erg</w:t>
      </w:r>
    </w:p>
    <w:p w:rsidR="003E2534" w:rsidRPr="00D314F5" w:rsidRDefault="003E2534" w:rsidP="003E2534"/>
    <w:p w:rsidR="003E2534" w:rsidRPr="00D314F5" w:rsidRDefault="003E2534" w:rsidP="003E2534">
      <w:pPr>
        <w:rPr>
          <w:sz w:val="16"/>
        </w:rPr>
      </w:pPr>
      <w:r w:rsidRPr="00D314F5">
        <w:rPr>
          <w:sz w:val="16"/>
        </w:rPr>
        <w:t xml:space="preserve">I call </w:t>
      </w:r>
      <w:r w:rsidRPr="00D314F5">
        <w:rPr>
          <w:rStyle w:val="StyleUnderline"/>
        </w:rPr>
        <w:t>this failure of love and attention the bad romance model of queer-crip intellectual intercourse</w:t>
      </w:r>
      <w:r w:rsidRPr="00D314F5">
        <w:rPr>
          <w:sz w:val="16"/>
        </w:rPr>
        <w:t xml:space="preserve">, borrowing the title of Lady Gaga's arguably queercrip song (“I want your ugly, I want your disease” [Lady Gaga 2009]) to unlock another dimension of the desire model in disability studies. As a variation on the scholarly motif of unhappy marriages between certain fields, or critical interests cast as strange bedfellows, </w:t>
      </w:r>
      <w:r w:rsidRPr="00D314F5">
        <w:rPr>
          <w:rStyle w:val="StyleUnderline"/>
        </w:rPr>
        <w:t>the uncomfortable longing expressed in the phrase “bad romance” reminds us that desire and disappointment frequently go hand in hand</w:t>
      </w:r>
      <w:r w:rsidRPr="00D314F5">
        <w:rPr>
          <w:sz w:val="16"/>
        </w:rPr>
        <w:t xml:space="preserve">. One example of this bad romance appears in the introduction to Sex and Disability, where the editors </w:t>
      </w:r>
      <w:r w:rsidRPr="00D314F5">
        <w:rPr>
          <w:rStyle w:val="StyleUnderline"/>
        </w:rPr>
        <w:t>reflect on the “pattern of approach and avoidance that characterizes much of queer theory's relationship to disability analysis</w:t>
      </w:r>
      <w:r w:rsidRPr="00D314F5">
        <w:rPr>
          <w:sz w:val="16"/>
        </w:rPr>
        <w:t xml:space="preserve">” and raise the question of “what is gained—and lost” by </w:t>
      </w:r>
      <w:r w:rsidRPr="00D314F5">
        <w:rPr>
          <w:rStyle w:val="StyleUnderline"/>
        </w:rPr>
        <w:t>widening the scope of the term “queer” to include “pathologized conditions</w:t>
      </w:r>
      <w:r w:rsidRPr="00D314F5">
        <w:rPr>
          <w:sz w:val="16"/>
        </w:rPr>
        <w:t xml:space="preserve">” such as HIV-positive barebackers, drug addicts, and schizophrenics, </w:t>
      </w:r>
      <w:r w:rsidRPr="00D314F5">
        <w:rPr>
          <w:rStyle w:val="StyleUnderline"/>
        </w:rPr>
        <w:t>as Jack Halberstam</w:t>
      </w:r>
      <w:r w:rsidRPr="00D314F5">
        <w:rPr>
          <w:sz w:val="16"/>
        </w:rPr>
        <w:t xml:space="preserve"> does in In a Queer Time and Place (Halberstam 2005), </w:t>
      </w:r>
      <w:r w:rsidRPr="00D314F5">
        <w:rPr>
          <w:rStyle w:val="StyleUnderline"/>
        </w:rPr>
        <w:t>instead of recognizing them as “disabled subjects” or “‘queercrip’ subjects”</w:t>
      </w:r>
      <w:r w:rsidRPr="00D314F5">
        <w:rPr>
          <w:sz w:val="16"/>
        </w:rPr>
        <w:t xml:space="preserve"> (McRuer and Mollow 2012, 26). Likewise, in what could be construed as a request for more and different kinds of attention from queer theory, Alison Kafer asks whether “queer time is crip time” (Kafer 2013, 34) and </w:t>
      </w:r>
      <w:r w:rsidRPr="00D314F5">
        <w:rPr>
          <w:rStyle w:val="StyleUnderline"/>
        </w:rPr>
        <w:t>describes Halberstam as a queer theorist who “approaches the terrain of disability studies” but does not “mark that closeness”</w:t>
      </w:r>
      <w:r w:rsidRPr="00D314F5">
        <w:rPr>
          <w:sz w:val="16"/>
        </w:rPr>
        <w:t xml:space="preserve"> (35). </w:t>
      </w:r>
      <w:r w:rsidRPr="00D314F5">
        <w:rPr>
          <w:rStyle w:val="StyleUnderline"/>
        </w:rPr>
        <w:t>Illness and disability</w:t>
      </w:r>
      <w:r w:rsidRPr="00D314F5">
        <w:rPr>
          <w:sz w:val="16"/>
        </w:rPr>
        <w:t>, Kafer gently notes</w:t>
      </w:r>
      <w:r w:rsidRPr="00D314F5">
        <w:rPr>
          <w:rStyle w:val="StyleUnderline"/>
        </w:rPr>
        <w:t>, are asked to do more for queer theory than they receive in return,</w:t>
      </w:r>
      <w:r w:rsidRPr="00D314F5">
        <w:rPr>
          <w:sz w:val="16"/>
        </w:rPr>
        <w:t xml:space="preserve"> an assertion that calls to mind feminist philosophical descriptions of “bad bargains” in hetero-romantic relationships.1 Bringing this latent love trope to the surface of the conversation, Ellen Samuels expresses frustration with the relationship between queer theory and disability studies in “Cripping Anti-Futurity, or, If You Love Queer Theory So Much, Why Don't You Marry It?” and </w:t>
      </w:r>
      <w:r w:rsidRPr="00D314F5">
        <w:rPr>
          <w:rStyle w:val="StyleUnderline"/>
        </w:rPr>
        <w:t>points to Halberstam to illustrate her argument: “disability is a necessary, though wholly submerged, term in Halberstam's analysis</w:t>
      </w:r>
      <w:r w:rsidRPr="00D314F5">
        <w:rPr>
          <w:sz w:val="16"/>
        </w:rPr>
        <w:t xml:space="preserve">” (Samuels 2011). Crip theorists want something from queer theory, and they want Halberstam to deliver it. I was not initially sure what to make of Halberstam's recurring role in this rocky relationship. All I knew was this: when I read his recent work on queer failure, I felt the exact same way.2 My reading experience was not all harrumphing and indignation. There is a distinct allure to Halberstam's call for “a detour around ‘proper’ knowledge,” but </w:t>
      </w:r>
      <w:r w:rsidRPr="00D314F5">
        <w:rPr>
          <w:rStyle w:val="StyleUnderline"/>
        </w:rPr>
        <w:t>the ableist privilege embed</w:t>
      </w:r>
      <w:r w:rsidRPr="00D314F5">
        <w:rPr>
          <w:rStyle w:val="StyleUnderline"/>
        </w:rPr>
        <w:br/>
        <w:t>ded in the invitation to “lose our way, our cars, our agenda, and possibly our minds”</w:t>
      </w:r>
      <w:r w:rsidRPr="00D314F5">
        <w:rPr>
          <w:sz w:val="16"/>
        </w:rPr>
        <w:t xml:space="preserve"> (Halberstam 2011, 25; my emphasis)—</w:t>
      </w:r>
      <w:r w:rsidRPr="00D314F5">
        <w:rPr>
          <w:rStyle w:val="StyleUnderline"/>
        </w:rPr>
        <w:t>like the image of “going crazy, being dotty” that animates his concept of “gaga feminism”</w:t>
      </w:r>
      <w:r w:rsidRPr="00D314F5">
        <w:rPr>
          <w:sz w:val="16"/>
        </w:rPr>
        <w:t xml:space="preserve"> (Halberstam 2012b, xxv)—</w:t>
      </w:r>
      <w:r w:rsidRPr="00D314F5">
        <w:rPr>
          <w:rStyle w:val="StyleUnderline"/>
        </w:rPr>
        <w:t>operated as an access barrier that complicated my entry into the text</w:t>
      </w:r>
      <w:r w:rsidRPr="00D314F5">
        <w:rPr>
          <w:sz w:val="16"/>
        </w:rPr>
        <w:t xml:space="preserve">. In other words, if we follow David Mitchell and Sharon Snyder in </w:t>
      </w:r>
      <w:r w:rsidRPr="00D314F5">
        <w:rPr>
          <w:rStyle w:val="StyleUnderline"/>
        </w:rPr>
        <w:t>extending the concept of “the built environment” beyond architectural barriers to encompass “the mythologies, images, and characterizations about disability that comprise the majority of interactions in our imaginative lives</w:t>
      </w:r>
      <w:r w:rsidRPr="00D314F5">
        <w:rPr>
          <w:sz w:val="16"/>
        </w:rPr>
        <w:t xml:space="preserve">” (Mitchell and Synder 2001, xiv), </w:t>
      </w:r>
      <w:r w:rsidRPr="00D314F5">
        <w:rPr>
          <w:rStyle w:val="StyleUnderline"/>
        </w:rPr>
        <w:t>the use of madness to signify social rebellion may constitute an inaccessible conceptual structure for readers who have experienced the disablements of depression or psychotic breaks</w:t>
      </w:r>
      <w:r w:rsidRPr="00D314F5">
        <w:rPr>
          <w:sz w:val="16"/>
        </w:rPr>
        <w:t>. The case against the madness-as-protest metaphor has been laid out as twofold by feminist disability scholars: (1</w:t>
      </w:r>
      <w:r w:rsidRPr="00D314F5">
        <w:rPr>
          <w:rStyle w:val="StyleUnderline"/>
        </w:rPr>
        <w:t>) it obscures the corporeal realities of madness as neurobiological event rather than contestation of cultural rules</w:t>
      </w:r>
      <w:r w:rsidRPr="00D314F5">
        <w:rPr>
          <w:sz w:val="16"/>
        </w:rPr>
        <w:t xml:space="preserve"> (Donaldson 2002, 112), and (2) “</w:t>
      </w:r>
      <w:r w:rsidRPr="00D314F5">
        <w:rPr>
          <w:rStyle w:val="StyleUnderline"/>
        </w:rPr>
        <w:t>it may be used to undermine mental illness as a legitimate illness and disability</w:t>
      </w:r>
      <w:r w:rsidRPr="00D314F5">
        <w:rPr>
          <w:sz w:val="16"/>
        </w:rPr>
        <w:t xml:space="preserve">” (Nicki 2001, 84). The call to lose our collective minds could certainly be interpreted more positively—possibilities sketched in my conclusion—but my starting place is this concern that the conflation of madness with countercultural </w:t>
      </w:r>
      <w:r w:rsidRPr="00D314F5">
        <w:rPr>
          <w:rStyle w:val="StyleUnderline"/>
        </w:rPr>
        <w:t>adventure both reflects and contributes to the cultural trivialization of psychological pain.</w:t>
      </w:r>
      <w:r w:rsidRPr="00D314F5">
        <w:rPr>
          <w:sz w:val="16"/>
        </w:rPr>
        <w:t xml:space="preserve"> </w:t>
      </w:r>
      <w:r w:rsidRPr="00D314F5">
        <w:rPr>
          <w:rStyle w:val="Emphasis"/>
        </w:rPr>
        <w:t xml:space="preserve">The same pitfall characterizes the book's overarching concept of failure's desirability </w:t>
      </w:r>
      <w:r w:rsidRPr="00D314F5">
        <w:rPr>
          <w:sz w:val="16"/>
        </w:rPr>
        <w:t>and its view of self-cutting as a form of desirable failure. In making this argument, I relocate the text from the antisocial turn in queer theory to the mad turn in disability studies, casting a different light on Halberstam's interest in “subjects who unravel” (Halberstam 2011, 126).3</w:t>
      </w:r>
    </w:p>
    <w:p w:rsidR="003E2534" w:rsidRPr="00D314F5" w:rsidRDefault="003E2534" w:rsidP="003E2534">
      <w:pPr>
        <w:pStyle w:val="Heading4"/>
      </w:pPr>
      <w:r w:rsidRPr="00D314F5">
        <w:t>Oppression is experienced in a myriad of different ways, but the devaluation and exclusion of what is treated as disabled creates a framework for the justification of other kinds of oppression.</w:t>
      </w:r>
    </w:p>
    <w:p w:rsidR="003E2534" w:rsidRPr="00D314F5" w:rsidRDefault="003E2534" w:rsidP="003E2534">
      <w:pPr>
        <w:rPr>
          <w:bCs/>
          <w:sz w:val="20"/>
        </w:rPr>
      </w:pPr>
      <w:r w:rsidRPr="00D314F5">
        <w:rPr>
          <w:rStyle w:val="Style13ptBold"/>
        </w:rPr>
        <w:t>Siebers, ‘12</w:t>
      </w:r>
      <w:r w:rsidRPr="00D314F5">
        <w:rPr>
          <w:rStyle w:val="Style13ptBold"/>
          <w:sz w:val="20"/>
        </w:rPr>
        <w:t xml:space="preserve">(Tom Siebers, University of Michigan, Professor of Literary and Cultural Criticism, 9, </w:t>
      </w:r>
      <w:r w:rsidRPr="00D314F5">
        <w:rPr>
          <w:sz w:val="20"/>
        </w:rPr>
        <w:t>Tobin, “The Aesthetics of Human Disqualification”, Oct 28, Lecture, http://www.google.com/url?sa=t&amp;rct=j&amp;q=&amp;esrc=s&amp;source=web&amp;cd=1&amp;ved=0CCoQFjAA&amp;url=http%3A%2F%2Fdisabilities.temple.edu%2Fmedia%2Fds%2Flecture20091028siebersAesthetics_FULL.doc&amp;ei=LWz4T6jyN8bHqAHLkY2LCQ&amp;usg=AFQjCNGdkDuSJkRXMHgbXqvuyyeDpldVcQ&amp;sig2=UCGDC4tHbeh2j7-Yce9lsA, accessed 7/7/12, sl)</w:t>
      </w:r>
    </w:p>
    <w:p w:rsidR="003E2534" w:rsidRPr="00D314F5" w:rsidRDefault="003E2534" w:rsidP="003E2534"/>
    <w:p w:rsidR="003E2534" w:rsidRPr="00D314F5" w:rsidRDefault="003E2534" w:rsidP="003E2534">
      <w:pPr>
        <w:rPr>
          <w:rStyle w:val="StyleUnderline"/>
        </w:rPr>
      </w:pPr>
      <w:r w:rsidRPr="00D314F5">
        <w:rPr>
          <w:rStyle w:val="StyleUnderline"/>
        </w:rPr>
        <w:t>Oppression is the systematic victimization of one group by another</w:t>
      </w:r>
      <w:r w:rsidRPr="00D314F5">
        <w:rPr>
          <w:sz w:val="16"/>
        </w:rPr>
        <w:t xml:space="preserve">. It is a form of intergroup violence. That oppression involves “groups,” and not “individuals,” means that it concerns identities, and this means, furthermore, that </w:t>
      </w:r>
      <w:r w:rsidRPr="00D314F5">
        <w:rPr>
          <w:rStyle w:val="StyleUnderline"/>
        </w:rPr>
        <w:t>oppression always focuses on how the body appears</w:t>
      </w:r>
      <w:r w:rsidRPr="00D314F5">
        <w:rPr>
          <w:sz w:val="16"/>
        </w:rPr>
        <w:t xml:space="preserve">, both on how it appears as a public and physical presence and on its specific and various appearances. Oppression is </w:t>
      </w:r>
      <w:r w:rsidRPr="00D314F5">
        <w:rPr>
          <w:rStyle w:val="StyleUnderline"/>
        </w:rPr>
        <w:t>justified most often by the attribution of natural inferiority</w:t>
      </w:r>
      <w:r w:rsidRPr="00D314F5">
        <w:rPr>
          <w:sz w:val="16"/>
        </w:rPr>
        <w:t xml:space="preserve">—what some call “in-built” or “biological” inferiority. Natural inferiority is </w:t>
      </w:r>
      <w:r w:rsidRPr="00D314F5">
        <w:rPr>
          <w:rStyle w:val="StyleUnderline"/>
        </w:rPr>
        <w:t>always somatic, focusing on the mental and physical features of the group, and it figures as disability.</w:t>
      </w:r>
      <w:r w:rsidRPr="00D314F5">
        <w:rPr>
          <w:sz w:val="16"/>
        </w:rPr>
        <w:t xml:space="preserve"> </w:t>
      </w:r>
      <w:r w:rsidRPr="00D314F5">
        <w:rPr>
          <w:rStyle w:val="StyleUnderline"/>
        </w:rPr>
        <w:t>The prototype of biological inferiority is disability. The representation of inferiority always comes back to the appearance of the body and the way the body makes other bodies feel.</w:t>
      </w:r>
      <w:r w:rsidRPr="00D314F5">
        <w:rPr>
          <w:sz w:val="16"/>
        </w:rPr>
        <w:t xml:space="preserve"> This is why the study of oppression requires an understanding of aesthetics—not only because oppression uses aesthetic judgments for its violence but also because the signposts of how oppression works are visible in the history of art, where aesthetic judgments about the creation and appreciation of bodies are openly discussed. One additional thought must be noted before I treat some analytic examples from the historical record. First, </w:t>
      </w:r>
      <w:r w:rsidRPr="00D314F5">
        <w:rPr>
          <w:rStyle w:val="StyleUnderline"/>
        </w:rPr>
        <w:t xml:space="preserve">despite my statement that disability now serves as the master trope of human disqualification, </w:t>
      </w:r>
      <w:r w:rsidRPr="00D314F5">
        <w:rPr>
          <w:rStyle w:val="StyleUnderline"/>
          <w:i/>
        </w:rPr>
        <w:t>it is not a matter of reducing other minority identities to disability identity</w:t>
      </w:r>
      <w:r w:rsidRPr="00D314F5">
        <w:rPr>
          <w:b/>
          <w:sz w:val="16"/>
        </w:rPr>
        <w:t xml:space="preserve">. </w:t>
      </w:r>
      <w:r w:rsidRPr="00D314F5">
        <w:rPr>
          <w:rStyle w:val="StyleUnderline"/>
        </w:rPr>
        <w:t>Rather, it is a matter of understanding the work done by disability in oppressive systems.</w:t>
      </w:r>
      <w:r w:rsidRPr="00D314F5">
        <w:rPr>
          <w:u w:val="single"/>
        </w:rPr>
        <w:t xml:space="preserve"> </w:t>
      </w:r>
      <w:r w:rsidRPr="00D314F5">
        <w:rPr>
          <w:rStyle w:val="StyleUnderline"/>
        </w:rPr>
        <w:t>In disability oppression, the physical and mental properties of the body are socially constructed as disqualifying defects, but this specific type of social construction happens to be integral at the present moment to the symbolic requirements of oppression in general.</w:t>
      </w:r>
      <w:r w:rsidRPr="00D314F5">
        <w:rPr>
          <w:u w:val="single"/>
        </w:rPr>
        <w:t xml:space="preserve"> </w:t>
      </w:r>
      <w:r w:rsidRPr="00D314F5">
        <w:rPr>
          <w:rStyle w:val="StyleUnderline"/>
        </w:rPr>
        <w:t>In every oppressive system of our day,</w:t>
      </w:r>
      <w:r w:rsidRPr="00D314F5">
        <w:rPr>
          <w:sz w:val="16"/>
        </w:rPr>
        <w:t xml:space="preserve"> I want to claim,</w:t>
      </w:r>
      <w:r w:rsidRPr="00D314F5">
        <w:rPr>
          <w:u w:val="single"/>
        </w:rPr>
        <w:t xml:space="preserve"> </w:t>
      </w:r>
      <w:r w:rsidRPr="00D314F5">
        <w:rPr>
          <w:rStyle w:val="StyleUnderline"/>
        </w:rPr>
        <w:t>the oppressed identity is represented in some way as disabled,</w:t>
      </w:r>
      <w:r w:rsidRPr="00D314F5">
        <w:rPr>
          <w:sz w:val="16"/>
        </w:rPr>
        <w:t xml:space="preserve"> and although it is hard to understand, the same process obtains when disability is the oppressed identity</w:t>
      </w:r>
      <w:r w:rsidRPr="00D314F5">
        <w:rPr>
          <w:rStyle w:val="StyleUnderline"/>
        </w:rPr>
        <w:t>. “Racism” disqualifies on the basis of race, providing justification for the inferiority of certain skin colors, bloodlines, and physical features. “Sexism” disqualifies on the basis of sex/gender as a direct representation of mental and physical inferiority. “Classism” disqualifies on the basis of family lineage and socioeconomic power as proof of inferior genealogical status</w:t>
      </w:r>
      <w:r w:rsidRPr="00D314F5">
        <w:rPr>
          <w:sz w:val="16"/>
        </w:rPr>
        <w:t>. “</w:t>
      </w:r>
      <w:r w:rsidRPr="00D314F5">
        <w:rPr>
          <w:rStyle w:val="StyleUnderline"/>
        </w:rPr>
        <w:t>Ableism” disqualifies on the basis of mental and physical differences, first selecting and then stigmatizing them as disabilities</w:t>
      </w:r>
      <w:r w:rsidRPr="00D314F5">
        <w:rPr>
          <w:sz w:val="16"/>
        </w:rPr>
        <w:t xml:space="preserve">. </w:t>
      </w:r>
      <w:r w:rsidRPr="00D314F5">
        <w:rPr>
          <w:rStyle w:val="StyleUnderline"/>
        </w:rPr>
        <w:t>The oppressive system occults in each case the fact that the disqualified identity is socially constructed, a mere convention, representing signs of incompetence, weakness, or inferiority as undeniable facts of nature.</w:t>
      </w:r>
      <w:r w:rsidRPr="00D314F5">
        <w:rPr>
          <w:sz w:val="16"/>
        </w:rPr>
        <w:t xml:space="preserve"> </w:t>
      </w:r>
      <w:r w:rsidRPr="00D314F5">
        <w:rPr>
          <w:rStyle w:val="StyleUnderline"/>
        </w:rPr>
        <w:t xml:space="preserve">As racism, sexism, and classism fall away slowly as justifications for human inferiority—and the critiques of these prejudices prove powerful examples of how to fight oppression—the prejudice against disability remains in full force, </w:t>
      </w:r>
      <w:r w:rsidRPr="00D314F5">
        <w:rPr>
          <w:sz w:val="16"/>
        </w:rPr>
        <w:t xml:space="preserve">providing seemingly credible reasons for the belief in human inferiority and the oppressive systems built upon it. </w:t>
      </w:r>
      <w:r w:rsidRPr="00D314F5">
        <w:rPr>
          <w:rStyle w:val="StyleUnderline"/>
        </w:rPr>
        <w:t>This</w:t>
      </w:r>
      <w:r w:rsidRPr="00D314F5">
        <w:rPr>
          <w:sz w:val="16"/>
        </w:rPr>
        <w:t xml:space="preserve"> usage </w:t>
      </w:r>
      <w:r w:rsidRPr="00D314F5">
        <w:rPr>
          <w:rStyle w:val="StyleUnderline"/>
        </w:rPr>
        <w:t>will continue</w:t>
      </w:r>
      <w:r w:rsidRPr="00D314F5">
        <w:rPr>
          <w:sz w:val="16"/>
        </w:rPr>
        <w:t xml:space="preserve">, I expect, </w:t>
      </w:r>
      <w:r w:rsidRPr="00D314F5">
        <w:rPr>
          <w:rStyle w:val="StyleUnderline"/>
        </w:rPr>
        <w:t xml:space="preserve">until we reach a historical moment when we know as much about the social construction of disability as we now know about the social construction of race, class, gender, and sexuality. </w:t>
      </w:r>
      <w:r w:rsidRPr="00D314F5">
        <w:rPr>
          <w:rStyle w:val="Emphasis"/>
        </w:rPr>
        <w:t>Disability represents</w:t>
      </w:r>
      <w:r w:rsidRPr="00D314F5">
        <w:rPr>
          <w:sz w:val="16"/>
        </w:rPr>
        <w:t xml:space="preserve"> at this moment in time </w:t>
      </w:r>
      <w:r w:rsidRPr="00D314F5">
        <w:rPr>
          <w:rStyle w:val="Emphasis"/>
        </w:rPr>
        <w:t>the final frontier of justifiable human inferiority</w:t>
      </w:r>
      <w:r w:rsidRPr="00D314F5">
        <w:rPr>
          <w:rStyle w:val="StyleUnderline"/>
        </w:rPr>
        <w:t>.</w:t>
      </w:r>
    </w:p>
    <w:p w:rsidR="003E2534" w:rsidRPr="00D314F5" w:rsidRDefault="003E2534" w:rsidP="003E2534"/>
    <w:p w:rsidR="003E2534" w:rsidRPr="00D314F5" w:rsidRDefault="003E2534" w:rsidP="003E2534">
      <w:pPr>
        <w:pStyle w:val="Heading4"/>
      </w:pPr>
      <w:r w:rsidRPr="00D314F5">
        <w:t>Our alternative is to crip queer failure—that understands failure as catastrophic for certain disabled groups—adopting a stance of borderline personality disorder by cripping the concept allows for a new epistemology to break down progress narratives—that solves the aff better by producing useful counter-knowledge.</w:t>
      </w:r>
    </w:p>
    <w:p w:rsidR="003E2534" w:rsidRPr="00D314F5" w:rsidRDefault="003E2534" w:rsidP="003E2534">
      <w:r w:rsidRPr="00D314F5">
        <w:rPr>
          <w:rStyle w:val="Style13ptBold"/>
        </w:rPr>
        <w:t>Johnson, ’14,</w:t>
      </w:r>
      <w:r w:rsidRPr="00D314F5">
        <w:t xml:space="preserve"> (Merri Lisa, Director of Center for Women's and Gender Studies at USC, “Bad Romance: A Crip Feminist Critique of Queer Failure,” Hypatia, Volume 30, Issue 1, pages 251–267, online Winter 2015, DOI: 10.1111/hypa.12134)//erg</w:t>
      </w:r>
    </w:p>
    <w:p w:rsidR="003E2534" w:rsidRPr="00D314F5" w:rsidRDefault="003E2534" w:rsidP="003E2534"/>
    <w:p w:rsidR="003E2534" w:rsidRPr="00D314F5" w:rsidRDefault="003E2534" w:rsidP="003E2534">
      <w:pPr>
        <w:rPr>
          <w:sz w:val="16"/>
        </w:rPr>
      </w:pPr>
      <w:r w:rsidRPr="00D314F5">
        <w:rPr>
          <w:sz w:val="16"/>
        </w:rPr>
        <w:t xml:space="preserve">Crip theory might seem to fit naturally with queer theories of failure, given that disability has been described as “the master trope of human disqualification” (Mitchell and Snyder 2001, 3). Yet both fields encourage skepticism toward the notion of natural fits, so I pose the relationship as a question instead of a claim: </w:t>
      </w:r>
      <w:r w:rsidRPr="00D314F5">
        <w:rPr>
          <w:rStyle w:val="StyleUnderline"/>
        </w:rPr>
        <w:t>What would it mean to crip queer failure, where “to crip” means, among other things, to bring disability subjectivity to bear on this concept</w:t>
      </w:r>
      <w:r w:rsidRPr="00D314F5">
        <w:rPr>
          <w:sz w:val="16"/>
        </w:rPr>
        <w:t xml:space="preserve">? In my case, </w:t>
      </w:r>
      <w:r w:rsidRPr="00D314F5">
        <w:rPr>
          <w:rStyle w:val="StyleUnderline"/>
        </w:rPr>
        <w:t>this means reading from the standpoint of borderline personality disorder (BPD), a situated perspective that leads me to ask, more pointedly, is there something incongruous between Halberstam's playful polemic on queer failure and the lived catastrophe of failure for (some) disabled people</w:t>
      </w:r>
      <w:r w:rsidRPr="00D314F5">
        <w:rPr>
          <w:sz w:val="16"/>
        </w:rPr>
        <w:t>? Without collapsing the heterogeneous population of this diagnostic category into one single experience of BPD—without even claiming BPD as real except in its role as an organizing device currently used to reference a specific constellation of feelings and coping mechanisms—</w:t>
      </w:r>
      <w:r w:rsidRPr="00D314F5">
        <w:rPr>
          <w:rStyle w:val="StyleUnderline"/>
        </w:rPr>
        <w:t>I propose my identification with this psychiatric condition as a salient vantage point from which to engage queer conversations about affective extremes</w:t>
      </w:r>
      <w:r w:rsidRPr="00D314F5">
        <w:rPr>
          <w:sz w:val="16"/>
        </w:rPr>
        <w:t xml:space="preserve">. I am drawn to and repelled by The Queer Art of Failure precisely because the emotional dysregulation that defines BPD has familiarized me with the pleasures of nihilism while also revealing the stark limitations of what Halberstam calls “failure as a way of life” (Halberstam 2011, 171). </w:t>
      </w:r>
      <w:r w:rsidRPr="00D314F5">
        <w:rPr>
          <w:rStyle w:val="StyleUnderline"/>
        </w:rPr>
        <w:t>By crafting BPD as a critical optic,</w:t>
      </w:r>
      <w:r w:rsidRPr="00D314F5">
        <w:rPr>
          <w:sz w:val="16"/>
        </w:rPr>
        <w:t xml:space="preserve"> my argument departs from a central investment of disability studies—a rejection of the medical model of disability in favor of the social model—to build on a subfield that </w:t>
      </w:r>
      <w:r w:rsidRPr="00D314F5">
        <w:rPr>
          <w:rStyle w:val="StyleUnderline"/>
        </w:rPr>
        <w:t>I have provisionally named feminist psychiatric disability theory, comprised of scholarship that integrates medical knowledge about diagnostic categories with the anti-stigma stance of critical disability studies</w:t>
      </w:r>
      <w:r w:rsidRPr="00D314F5">
        <w:rPr>
          <w:sz w:val="16"/>
        </w:rPr>
        <w:t xml:space="preserve"> (Johnson 2013). </w:t>
      </w:r>
      <w:r w:rsidRPr="00D314F5">
        <w:rPr>
          <w:rStyle w:val="StyleUnderline"/>
        </w:rPr>
        <w:t xml:space="preserve">One characteristic of feminist psychiatric disability theory, for my purposes, is a flexible, aleatory relationship to medical knowledge, a stepping sideways </w:t>
      </w:r>
      <w:r w:rsidRPr="00D314F5">
        <w:rPr>
          <w:sz w:val="16"/>
        </w:rPr>
        <w:t xml:space="preserve">(to adapt an image from Kathryn Bond Stockton's work on queer temporality [Stockton 2009]) </w:t>
      </w:r>
      <w:r w:rsidRPr="00D314F5">
        <w:rPr>
          <w:rStyle w:val="StyleUnderline"/>
        </w:rPr>
        <w:t>from the usual progress narrative</w:t>
      </w:r>
      <w:r w:rsidRPr="00D314F5">
        <w:rPr>
          <w:sz w:val="16"/>
        </w:rPr>
        <w:t xml:space="preserve"> of medicine codified by numbered editions of the Diagnostic and Statistical Manual of Mental Disorders into a nonlinear dimension of time where all possible understandings of a psychological experience commingle. This impertinent attitude toward medical authority permits me to invoke conflicting schools of thought in psychiatry that </w:t>
      </w:r>
      <w:r w:rsidRPr="00D314F5">
        <w:rPr>
          <w:rStyle w:val="StyleUnderline"/>
        </w:rPr>
        <w:t>understand the psychological arrangement currently organized by the concept of borderline personality disorder in a range of ways</w:t>
      </w:r>
      <w:r w:rsidRPr="00D314F5">
        <w:rPr>
          <w:sz w:val="16"/>
        </w:rPr>
        <w:t>—as a disorder of attachment, trauma, mood, thought, anxiety, or brain—</w:t>
      </w:r>
      <w:r w:rsidRPr="00D314F5">
        <w:rPr>
          <w:rStyle w:val="StyleUnderline"/>
        </w:rPr>
        <w:t>without getting caught up in their competition for status as ultimate “truth” of BPD</w:t>
      </w:r>
      <w:r w:rsidRPr="00D314F5">
        <w:rPr>
          <w:sz w:val="16"/>
        </w:rPr>
        <w:t xml:space="preserve">. </w:t>
      </w:r>
      <w:r w:rsidRPr="00D314F5">
        <w:rPr>
          <w:rStyle w:val="StyleUnderline"/>
        </w:rPr>
        <w:t>Each provides a logical and humanizing frame for BPD symptoms commonly considered irrational and monstrous</w:t>
      </w:r>
      <w:r w:rsidRPr="00D314F5">
        <w:rPr>
          <w:sz w:val="16"/>
        </w:rPr>
        <w:t>: self-cutting, mercurial emotions, inconstant attachment, and hypersensitivity</w:t>
      </w:r>
      <w:r w:rsidRPr="00D314F5">
        <w:rPr>
          <w:rStyle w:val="StyleUnderline"/>
        </w:rPr>
        <w:t>. Like other disidentificatory subjects before me, I am making a double gesture of engagement, working on and against the medical story</w:t>
      </w:r>
      <w:r w:rsidRPr="00D314F5">
        <w:rPr>
          <w:sz w:val="16"/>
        </w:rPr>
        <w:t xml:space="preserve"> of borderline personality disorder. In </w:t>
      </w:r>
      <w:r w:rsidRPr="00D314F5">
        <w:rPr>
          <w:rStyle w:val="StyleUnderline"/>
        </w:rPr>
        <w:t>asserting BPD as the basis of a distinctive epistemology that constitutes a valuable form of counter-knowledge</w:t>
      </w:r>
      <w:r w:rsidRPr="00D314F5">
        <w:rPr>
          <w:sz w:val="16"/>
        </w:rPr>
        <w:t>—one example of the personal, embodied, and relational disability knowledge that I have defined elsewhere as cripistemology (Johnson and McRuer 2014)—I write in direct opposition to the undermining of cognitive and epistemic authority that typically attends the diagnosis.</w:t>
      </w:r>
    </w:p>
    <w:p w:rsidR="003E2534" w:rsidRPr="00D314F5" w:rsidRDefault="003E2534" w:rsidP="003E2534"/>
    <w:p w:rsidR="003E2534" w:rsidRPr="00D314F5" w:rsidRDefault="003E2534" w:rsidP="003E2534">
      <w:pPr>
        <w:pStyle w:val="Heading3"/>
      </w:pPr>
      <w:r>
        <w:t xml:space="preserve">Cap K  </w:t>
      </w:r>
    </w:p>
    <w:p w:rsidR="003E2534" w:rsidRPr="00D314F5" w:rsidRDefault="003E2534" w:rsidP="003E2534"/>
    <w:p w:rsidR="003E2534" w:rsidRPr="00D314F5" w:rsidRDefault="003E2534" w:rsidP="003E2534">
      <w:pPr>
        <w:pStyle w:val="Heading4"/>
      </w:pPr>
      <w:r w:rsidRPr="00D314F5">
        <w:t xml:space="preserve">The affirmative’s focus on decentering identity traits and individual queer liberation promotes the goals of global capitalism and destroys hope for political action. </w:t>
      </w:r>
    </w:p>
    <w:p w:rsidR="003E2534" w:rsidRPr="00D314F5" w:rsidRDefault="003E2534" w:rsidP="003E2534">
      <w:pPr>
        <w:rPr>
          <w:rFonts w:asciiTheme="minorHAnsi" w:hAnsiTheme="minorHAnsi"/>
        </w:rPr>
      </w:pPr>
      <w:r w:rsidRPr="00D314F5">
        <w:rPr>
          <w:rFonts w:eastAsiaTheme="majorEastAsia" w:cstheme="majorBidi"/>
          <w:b/>
          <w:iCs/>
          <w:sz w:val="26"/>
        </w:rPr>
        <w:t>Kirsch 06</w:t>
      </w:r>
      <w:r w:rsidRPr="00D314F5">
        <w:rPr>
          <w:rFonts w:asciiTheme="minorHAnsi" w:hAnsiTheme="minorHAnsi"/>
        </w:rPr>
        <w:t xml:space="preserve"> [Max Kirsch, PhD Florida Atlantic University, “Queer Theory, Late Capitalism and Internalized Homophobia,” Journal of Homosexuality, Harrington Park Press, Vol. 52, No. ½, 2006, pp. 19-45]//JIH</w:t>
      </w:r>
    </w:p>
    <w:p w:rsidR="003E2534" w:rsidRPr="00D314F5" w:rsidRDefault="003E2534" w:rsidP="003E2534">
      <w:pPr>
        <w:rPr>
          <w:sz w:val="16"/>
        </w:rPr>
      </w:pPr>
      <w:r w:rsidRPr="00D314F5">
        <w:rPr>
          <w:sz w:val="16"/>
        </w:rPr>
        <w:t xml:space="preserve">Jameson has proposed that </w:t>
      </w:r>
      <w:r w:rsidRPr="00D314F5">
        <w:rPr>
          <w:rStyle w:val="StyleUnderline"/>
        </w:rPr>
        <w:t xml:space="preserve">the concept of alienation in late capitalism has been replaced with fragmentation </w:t>
      </w:r>
      <w:r w:rsidRPr="00D314F5">
        <w:rPr>
          <w:sz w:val="16"/>
        </w:rPr>
        <w:t>(1991, p.14). Fragmentation highlights the  it also becomes more abstract:</w:t>
      </w:r>
    </w:p>
    <w:p w:rsidR="003E2534" w:rsidRPr="00D314F5" w:rsidRDefault="003E2534" w:rsidP="003E2534">
      <w:pPr>
        <w:rPr>
          <w:sz w:val="16"/>
        </w:rPr>
      </w:pPr>
      <w:r w:rsidRPr="00D314F5">
        <w:rPr>
          <w:rStyle w:val="StyleUnderline"/>
        </w:rPr>
        <w:t>What we must now ask ourselves is whether it is precisely this semi-autonomy of the cultural sphere that has been destroyed by the logic of late capitalism. Yet to argue</w:t>
      </w:r>
      <w:r w:rsidRPr="00D314F5">
        <w:rPr>
          <w:sz w:val="16"/>
        </w:rPr>
        <w:t xml:space="preserve"> </w:t>
      </w:r>
      <w:r w:rsidRPr="00D314F5">
        <w:rPr>
          <w:rStyle w:val="StyleUnderline"/>
        </w:rPr>
        <w:t>that culture is today no longer endowed with the relative autonomy is once enjoyed as one level among others in earlier moments of capitalism</w:t>
      </w:r>
      <w:r w:rsidRPr="00D314F5">
        <w:rPr>
          <w:sz w:val="16"/>
        </w:rPr>
        <w:t xml:space="preserve"> (let alone in precapitalist societies) </w:t>
      </w:r>
      <w:r w:rsidRPr="00D314F5">
        <w:rPr>
          <w:rStyle w:val="StyleUnderline"/>
        </w:rPr>
        <w:t>is not necessarily to imply its disappearance or extinction</w:t>
      </w:r>
      <w:r w:rsidRPr="00D314F5">
        <w:rPr>
          <w:sz w:val="16"/>
        </w:rPr>
        <w:t xml:space="preserve">. Quite the contrary; </w:t>
      </w:r>
      <w:r w:rsidRPr="00D314F5">
        <w:rPr>
          <w:rStyle w:val="StyleUnderline"/>
        </w:rPr>
        <w:t>we must go on to affirm that the autonomous sphere of culture throughout the social realm, to the point at which everything in our social life–from economic value and state power to practices and to the very structure of the psyche itself–can be said to have become ‘cultural’ in some original and yet untheorized sense</w:t>
      </w:r>
      <w:r w:rsidRPr="00D314F5">
        <w:rPr>
          <w:sz w:val="16"/>
        </w:rPr>
        <w:t>. This proposition is, however, substantially quite consistent with the previous diagnosis of a society of the image or simulacrum and a transformation of the “real” into so many pseudoevents. (Jameson, 1991, p. 48)</w:t>
      </w:r>
    </w:p>
    <w:p w:rsidR="003E2534" w:rsidRPr="00D314F5" w:rsidRDefault="003E2534" w:rsidP="003E2534">
      <w:pPr>
        <w:rPr>
          <w:rStyle w:val="StyleUnderline"/>
        </w:rPr>
      </w:pPr>
      <w:r w:rsidRPr="00D314F5">
        <w:rPr>
          <w:rStyle w:val="StyleUnderline"/>
        </w:rPr>
        <w:t>The fragmentation of social life repeats itself in the proposal that sexuality and gender are separate and autonomous from bureaucratic state organization. If</w:t>
      </w:r>
      <w:r w:rsidRPr="00D314F5">
        <w:rPr>
          <w:sz w:val="16"/>
        </w:rPr>
        <w:t xml:space="preserve">, as in Jameson’s terms, </w:t>
      </w:r>
      <w:r w:rsidRPr="00D314F5">
        <w:rPr>
          <w:rStyle w:val="StyleUnderline"/>
        </w:rPr>
        <w:t>differences can be equated, then this should not pose a problem for the mobilization of resistance to inequality</w:t>
      </w:r>
      <w:r w:rsidRPr="00D314F5">
        <w:rPr>
          <w:sz w:val="16"/>
        </w:rPr>
        <w:t xml:space="preserve">. However, </w:t>
      </w:r>
      <w:r w:rsidRPr="00D314F5">
        <w:rPr>
          <w:rStyle w:val="StyleUnderline"/>
        </w:rPr>
        <w:t>as postmodernist and poststructuralist writers assume a position that this equation is impossible and undesirable, then the dominant modes of power will prevail without analysis or opposition. The danger</w:t>
      </w:r>
      <w:r w:rsidRPr="00D314F5">
        <w:rPr>
          <w:sz w:val="16"/>
        </w:rPr>
        <w:t xml:space="preserve">, of course, </w:t>
      </w:r>
      <w:r w:rsidRPr="00D314F5">
        <w:rPr>
          <w:rStyle w:val="StyleUnderline"/>
        </w:rPr>
        <w:t xml:space="preserve">is that while we concentrate on decentering identity, we succeed in promoting the very goals of global capitalism that work against the formation of communities or provide the means to destroy those that already exist, and with them, any hope for political action. </w:t>
      </w:r>
    </w:p>
    <w:p w:rsidR="003E2534" w:rsidRPr="00D314F5" w:rsidRDefault="003E2534" w:rsidP="003E2534">
      <w:pPr>
        <w:rPr>
          <w:sz w:val="16"/>
        </w:rPr>
      </w:pPr>
      <w:r w:rsidRPr="00D314F5">
        <w:rPr>
          <w:sz w:val="16"/>
        </w:rPr>
        <w:t xml:space="preserve">For those who are not included in traditional sources of community building–in particular, kinship based groupings–the building of an “affectional community . . . must be as much a part of our political movement as are campaigns for civil rights” (Weeks, 1985, p. 176). </w:t>
      </w:r>
      <w:r w:rsidRPr="00D314F5">
        <w:rPr>
          <w:rStyle w:val="StyleUnderline"/>
        </w:rPr>
        <w:t>This building of communities requires identification. If we cannot recognize traits that form the bases of our relationships with others, how then can communities be built? The preoccupation of Lyotard and Foucault, as examples, with the overwhelming power of “master narratives,” posits a conclusion that emphasizes individual resistance and that ironically, ends up reinforcing the “narrative” itself</w:t>
      </w:r>
      <w:r w:rsidRPr="00D314F5">
        <w:rPr>
          <w:sz w:val="16"/>
        </w:rPr>
        <w:t xml:space="preserve">. </w:t>
      </w:r>
    </w:p>
    <w:p w:rsidR="003E2534" w:rsidRPr="00D314F5" w:rsidRDefault="003E2534" w:rsidP="003E2534">
      <w:pPr>
        <w:pStyle w:val="Heading4"/>
      </w:pPr>
      <w:r w:rsidRPr="00D314F5">
        <w:t>Capitalism is the root cause of your impacts, and your impacts are inevitable until capitalism is destroyed.</w:t>
      </w:r>
    </w:p>
    <w:p w:rsidR="003E2534" w:rsidRPr="00D314F5" w:rsidRDefault="003E2534" w:rsidP="003E2534">
      <w:pPr>
        <w:rPr>
          <w:b/>
          <w:bCs/>
          <w:sz w:val="26"/>
        </w:rPr>
      </w:pPr>
      <w:r w:rsidRPr="00D314F5">
        <w:rPr>
          <w:rStyle w:val="Style13ptBold"/>
        </w:rPr>
        <w:t xml:space="preserve">Khader 13 </w:t>
      </w:r>
      <w:r w:rsidRPr="00D314F5">
        <w:t>Will the Real Robert Neville Please, Come Out? Vampirism, the Ethics of Queer Monstrosity, and Capitalism in Richard Matheson's I Am Legend? Journal of Homosexuality Jamil Khader PhD* Volume 60, Issue 4, 2013</w:t>
      </w:r>
    </w:p>
    <w:p w:rsidR="003E2534" w:rsidRPr="00D314F5" w:rsidRDefault="003E2534" w:rsidP="003E2534">
      <w:pPr>
        <w:rPr>
          <w:rStyle w:val="StyleUnderline"/>
        </w:rPr>
      </w:pPr>
      <w:r w:rsidRPr="00D314F5">
        <w:rPr>
          <w:sz w:val="16"/>
        </w:rPr>
        <w:t xml:space="preserve">Despite its multiculturalist politics of recognition, no matter how progressive it was for its time, Matheson's I Am Legend is as interpellated as Lawrence's (2007) film within capitalist ideology, in that they both translate “antagonism into difference” (Žižek, 2006, p. 362), substituting sexual difference for the importance of class struggle. Transvaluing the antagonism (class struggle) underpinning capitalist relations of production into the politics of identity and difference obscures the problematic relationship between capitalism and queer subjectivity. Indeed, </w:t>
      </w:r>
      <w:r w:rsidRPr="00D314F5">
        <w:rPr>
          <w:rStyle w:val="StyleUnderline"/>
        </w:rPr>
        <w:t>the text establishes neoliberal capitalism as an absent presence, by reproducing the ultimate capitalist fantasy of commodity fetishism, while at the same time eliding the extent to which capitalism commodifies and exploits queer sexuality.</w:t>
      </w:r>
      <w:r w:rsidRPr="00D314F5">
        <w:rPr>
          <w:sz w:val="16"/>
        </w:rPr>
        <w:t xml:space="preserve"> In other words, neoliberal capitalism is invested with the power to assert itself as the end of history, to the extent that it has subtracted itself from public discourse to become a completely invisible signifier around which everything revolves but that refuses to be named. As D'Emilio (1993) memorably states in his article on capitalism and gay identity, “In the most profound sense, capitalism is the problem” (p. 474). </w:t>
      </w:r>
      <w:r w:rsidRPr="00D314F5">
        <w:rPr>
          <w:rStyle w:val="StyleUnderline"/>
        </w:rPr>
        <w:t>The absent presence of capitalism as the transcendent signifier especially, for sexual minorities, constitutes the ultimate site for their doing and undoing</w:t>
      </w:r>
      <w:r w:rsidRPr="00D314F5">
        <w:rPr>
          <w:sz w:val="16"/>
        </w:rPr>
        <w:t xml:space="preserve">. For D'Emilio (1993), </w:t>
      </w:r>
      <w:r w:rsidRPr="00D314F5">
        <w:rPr>
          <w:rStyle w:val="StyleUnderline"/>
        </w:rPr>
        <w:t>sexual minorities inhabit an ambivalent position within the neoliberal capitalist system, since it facilitates both their emergence as consumers and producers, allowing, thus, their integration into the labor market as well as their exploitation to benefit corporate interests, and the homophobic backlash against them</w:t>
      </w:r>
      <w:r w:rsidRPr="00D314F5">
        <w:rPr>
          <w:sz w:val="16"/>
        </w:rPr>
        <w:t xml:space="preserve">. 5 He attributes this ambivalence to the contradictory position that the nuclear family occupies in the capitalist system: </w:t>
      </w:r>
      <w:r w:rsidRPr="00D314F5">
        <w:rPr>
          <w:rStyle w:val="StyleUnderline"/>
        </w:rPr>
        <w:t>Capitalism</w:t>
      </w:r>
      <w:r w:rsidRPr="00D314F5">
        <w:rPr>
          <w:sz w:val="16"/>
        </w:rPr>
        <w:t xml:space="preserve">, he argues, </w:t>
      </w:r>
      <w:r w:rsidRPr="00D314F5">
        <w:rPr>
          <w:rStyle w:val="StyleUnderline"/>
        </w:rPr>
        <w:t>has not only subverted the material basis of heteronormative families,</w:t>
      </w:r>
      <w:r w:rsidRPr="00D314F5">
        <w:rPr>
          <w:sz w:val="16"/>
        </w:rPr>
        <w:t xml:space="preserve"> allowing family members to live outside of the family structure, </w:t>
      </w:r>
      <w:r w:rsidRPr="00D314F5">
        <w:rPr>
          <w:rStyle w:val="StyleUnderline"/>
        </w:rPr>
        <w:t>but has also enshrined these families for their reproductive value as the only functional model of intimate and personal relationships</w:t>
      </w:r>
      <w:r w:rsidRPr="00D314F5">
        <w:rPr>
          <w:sz w:val="16"/>
        </w:rPr>
        <w:t xml:space="preserve">. He thus states, “in divesting the family of its economic independence and fostering separation of sexuality from procreation, capitalism has created conditions that allow some men and women to organize personal life around their erotic/emotional attraction to their own sex” (pp. 473–474). </w:t>
      </w:r>
      <w:r w:rsidRPr="00D314F5">
        <w:rPr>
          <w:rStyle w:val="StyleUnderline"/>
        </w:rPr>
        <w:t>Moreover, capitalism has provided the conditions for commodifying sexuality and erotic desire as a matter of choice outside the parameters of procreative sexual economy. As long as such erotic choices are coopted and contained as a “form of play, positive and self-enhancing,”</w:t>
      </w:r>
      <w:r w:rsidRPr="00D314F5">
        <w:rPr>
          <w:sz w:val="16"/>
        </w:rPr>
        <w:t xml:space="preserve"> in D'Emilio's (1993) words (p. 474), sex</w:t>
      </w:r>
      <w:r w:rsidRPr="00D314F5">
        <w:rPr>
          <w:rStyle w:val="StyleUnderline"/>
        </w:rPr>
        <w:t>ual identity can be evacuated from its excessive threats and history of struggle, only to circulate as a fetish of erotic pleasure. To this extent, sexual identity becomes then the grounds for collective organization that, nonetheless, substitutes consumption for production</w:t>
      </w:r>
      <w:r w:rsidRPr="00D314F5">
        <w:rPr>
          <w:sz w:val="16"/>
        </w:rPr>
        <w:t xml:space="preserve">. Not all forms of queer transgression, that is, are necessarily subversive, until the proliferation of the semiotics of queer identity is understood in relation to the larger social inequalities (Taylor, 2009, p. 201). </w:t>
      </w:r>
      <w:r w:rsidRPr="00D314F5">
        <w:rPr>
          <w:rStyle w:val="StyleUnderline"/>
        </w:rPr>
        <w:t>While capitalism continues to undermine the fabric of social relations</w:t>
      </w:r>
      <w:r w:rsidRPr="00D314F5">
        <w:rPr>
          <w:sz w:val="16"/>
        </w:rPr>
        <w:t xml:space="preserve">, moreover, </w:t>
      </w:r>
      <w:r w:rsidRPr="00D314F5">
        <w:rPr>
          <w:rStyle w:val="StyleUnderline"/>
        </w:rPr>
        <w:t xml:space="preserve">queer communities have been paradoxically blamed for the social ills and instabilities of the capitalist system. As such, capitalism as the name of the social totality is left untouched and invisible. </w:t>
      </w:r>
      <w:r w:rsidRPr="00D314F5">
        <w:rPr>
          <w:sz w:val="16"/>
        </w:rPr>
        <w:t xml:space="preserve">Similarly, Matheson's (1954) text naturalizes and normalizes capitalism and its social relations, by disavowing the need for recognizing class struggle in “its terrifying dimension” (Žižek, 1986, p. 5). As a work of fantasy, that is, Matheson's novella tries to deny the specific conflicts that embody the capitalist conditions of its production: What the power of the hegemonic capitalist ideology will not have disclosed, in short, is the presence of capitalism itself. Throughout the text, therefore, Neville takes for granted the free commodities he consumes, be it the lathe from Sears, the gasoline, and the water bottles, allowing him to push a shopping cart, what he calls “the metal wagon,” “up and own the silent dust-thick aisles” (Matheson, 1954, p. 26), clinging as much as he can to the norms of his bourgeois suburban life as if nothing happened around him. Indeed, Neville lives the pure fantasy of commodity fetishism that does not only offer him the opportunity to fulfill his fantasy of living in a world of abundant free commodities and surplus enjoyment (which for the last man on earth can indeed be considered infinite—he would have to live many more lives to be able to exhaust all these resources), but also to kill the undead owners of the store in which he was shopping, and, thus, foreclose the question of labor altogether. 6 Moreover, Neville's death operates as a nostalgic affirmation of neoliberal capitalism. After all, it is only when he can no longer maintain his sovereignty over his private property that the vampires could intrude upon it; in its absent presence, neoliberal capitalism could at least guarantee his safety inside of his private property. This critique of capitalism in Matheson can also be supplemented by an attention to the ways in which Matheson (1954) represents revolutionary societies and forms of enjoyment, and more specifically, the Soviet Union with its spies, collaborators, and purges. Since this new vampire society is specifically structured by the same violent forms of enjoyment embodied in revolutionary movements, I contend that Matheson's alleged subversion of the us-them binary of Cold War politics constitutes, in fact, both a thinly disguised liberal critique of Stalinist terror and a nostalgic affirmation of neoliberal capitalism. Moreover, it is worth pointing out, Matheson's representation of revolutionary society blends and obscures in an Arendtian fashion, as Žižek (1986) would say, the distinction between fascism and Stalinism in their differential relations to class struggle. (For a very useful and clear discussion of Žižek's political views, see Dean [2006, pp. 45–94].) While fascists neutralize class struggle and displace it on a racialized other such as the case of the Jews in Nazi Germany, as Žižek contends, Stalinism abolishes the class struggle and reenacts the capitalist fantasy of unbridled production and consumption without adhering nonetheless to the constraints of the capitalist form (private property). For Matheson (1954), recognizing the monstrosity of one's own nonnormative desire facilitates the relational understanding of the dialectical relationship between the self and the other, in a way that reinscribes them both within a democratic site of multicultural exchange and tolerance. Nonetheless, </w:t>
      </w:r>
      <w:r w:rsidRPr="00D314F5">
        <w:rPr>
          <w:rStyle w:val="StyleUnderline"/>
        </w:rPr>
        <w:t>the belief in the legitimacy of sexual rights is maintained without rethinking its ramifications in relation to the ability of the capitalist system to coopt and contain any threat that may be embedded in queer sexuality. Identity politics, therefore, cannot effectively serve as the basis for a genuine politics of gay liberation.</w:t>
      </w:r>
      <w:r w:rsidRPr="00D314F5">
        <w:rPr>
          <w:sz w:val="16"/>
        </w:rPr>
        <w:t xml:space="preserve"> </w:t>
      </w:r>
      <w:r w:rsidRPr="00D314F5">
        <w:rPr>
          <w:rStyle w:val="Emphasis"/>
        </w:rPr>
        <w:t>Only acknowledging class struggle</w:t>
      </w:r>
      <w:r w:rsidRPr="00D314F5">
        <w:rPr>
          <w:sz w:val="16"/>
        </w:rPr>
        <w:t xml:space="preserve">, </w:t>
      </w:r>
      <w:r w:rsidRPr="00D314F5">
        <w:rPr>
          <w:rStyle w:val="Emphasis"/>
        </w:rPr>
        <w:t>as the fundamental gap that constitutes the totality of the social field, can render the absence and invisibility of capitalism present</w:t>
      </w:r>
      <w:r w:rsidRPr="00D314F5">
        <w:rPr>
          <w:sz w:val="16"/>
        </w:rPr>
        <w:t xml:space="preserve">, </w:t>
      </w:r>
      <w:r w:rsidRPr="00D314F5">
        <w:rPr>
          <w:rStyle w:val="StyleUnderline"/>
        </w:rPr>
        <w:t>by clearing a space for a radical reconfiguration of the ethical relationship to the other, and recharting alternative forms of solidarity, beyond identity politics, that can struggle with other oppressed constituencies in order to dismantle and reimagine the neoliberal capitalist system itself.</w:t>
      </w:r>
    </w:p>
    <w:p w:rsidR="003E2534" w:rsidRPr="00D314F5" w:rsidRDefault="003E2534" w:rsidP="003E2534">
      <w:pPr>
        <w:pStyle w:val="Heading4"/>
      </w:pPr>
      <w:r w:rsidRPr="00D314F5">
        <w:t xml:space="preserve">Historical Marxism provides a better frame for analyzing queerness than queer theory itself </w:t>
      </w:r>
    </w:p>
    <w:p w:rsidR="003E2534" w:rsidRPr="00D314F5" w:rsidRDefault="003E2534" w:rsidP="003E2534">
      <w:pPr>
        <w:rPr>
          <w:rStyle w:val="Style13ptBold"/>
        </w:rPr>
      </w:pPr>
      <w:r w:rsidRPr="00D314F5">
        <w:rPr>
          <w:rStyle w:val="Style13ptBold"/>
        </w:rPr>
        <w:t>Drucker 11 [</w:t>
      </w:r>
      <w:r w:rsidRPr="00D314F5">
        <w:rPr>
          <w:rStyle w:val="Style13ptBold"/>
          <w:sz w:val="20"/>
          <w:szCs w:val="20"/>
        </w:rPr>
        <w:t xml:space="preserve">Peter, International Institute of Research and Education; 2011; </w:t>
      </w:r>
      <w:hyperlink r:id="rId22" w:history="1">
        <w:r w:rsidRPr="00D314F5">
          <w:rPr>
            <w:rStyle w:val="Hyperlink"/>
            <w:sz w:val="20"/>
            <w:szCs w:val="20"/>
          </w:rPr>
          <w:t>http://booksandjournals.brillonline.com/content/journals/10.1163/156920611x606412</w:t>
        </w:r>
      </w:hyperlink>
      <w:r w:rsidRPr="00D314F5">
        <w:rPr>
          <w:rStyle w:val="Style13ptBold"/>
          <w:sz w:val="20"/>
          <w:szCs w:val="20"/>
        </w:rPr>
        <w:t>; The Fracturing of LGBT Identities under Neoliberal Capitalism; 06/29/15; jac</w:t>
      </w:r>
      <w:r w:rsidRPr="00D314F5">
        <w:rPr>
          <w:rStyle w:val="Style13ptBold"/>
        </w:rPr>
        <w:t>]</w:t>
      </w:r>
    </w:p>
    <w:p w:rsidR="003E2534" w:rsidRPr="00D314F5" w:rsidRDefault="003E2534" w:rsidP="003E2534">
      <w:pPr>
        <w:rPr>
          <w:color w:val="FF0000"/>
          <w:sz w:val="16"/>
          <w:szCs w:val="32"/>
        </w:rPr>
      </w:pPr>
      <w:r w:rsidRPr="00D314F5">
        <w:rPr>
          <w:sz w:val="16"/>
        </w:rPr>
        <w:t xml:space="preserve">Sexuality, once a largely unexplored continent for historical materialism, has long since ceased to be so. In the 1970s and early ’80s lesbian/gay historians, using Marxist and feminist analytical tools among others, began to chart the 1. Some initial thoughts for this article originated as a talk at the IIRE Lesbian/Gay/Bisexual Strategy Seminar in Amsterdam in August 2000; many thanks to the 2000, 2002 and 2009 IIRE Seminar participants for their comments and ideas. Criticisms and observations by Nina Trige Anderson, Pascale Berthault, Terry Conway and Jamie Gough, and especially comments, suggestions and written exchanges with Alan Sears, were particularly helpful. Thanks as well to David Fernbach and to the editorial committee of Science &amp; Society for comments on earlier versions, to Christopher Beck for his support and stimulating comments and questions, and to Historical Materialism board-members, especially Paul Reynolds, for their comments and suggestions. This article is dedicated to Torvald Patterson (1964–2005), in-your-face revolutionary queer, in loving memory. 4 P. Drucker / Historical Materialism 19.4 (2011) 3–32 emergence of contemporary lesbian/gay identities.2 Although historical materialist categories have been supplemented and then to a large extent supplanted in the field by Foucauldian approaches since the 1980s and queer theory since the 1990s, elements contributed by the first, Marxist-influenced generation of historians and theorists still survive to some extent within a broad range of social-constructionist perspectives. Most historians and theorists – if not necessarily most lesbian and gay laypeople – agree that modern lesbian/gay identities are unique, clearly distinguishable from any of the same-sex sexualities that existed before the last century or so and from many that still exist in various parts of the world. Whether they cite Marx, Foucault, or both, </w:t>
      </w:r>
      <w:r w:rsidRPr="00D314F5">
        <w:rPr>
          <w:rStyle w:val="StyleUnderline"/>
        </w:rPr>
        <w:t>historians’ analysis of lesbian/ gay identity has linked its emergence to the development of modern, industrialised, urbanised societies</w:t>
      </w:r>
      <w:r w:rsidRPr="00D314F5">
        <w:rPr>
          <w:sz w:val="16"/>
        </w:rPr>
        <w:t xml:space="preserve">. </w:t>
      </w:r>
      <w:r w:rsidRPr="00D314F5">
        <w:rPr>
          <w:rStyle w:val="StyleUnderline"/>
        </w:rPr>
        <w:t xml:space="preserve">Some historians3 have linked its emergence, in a more-or-less explicitly Marxist way, to the development of capitalism. This connection has continued to be made by writers working within a Marxist framework.4 </w:t>
      </w:r>
      <w:r w:rsidRPr="00D314F5">
        <w:rPr>
          <w:sz w:val="16"/>
        </w:rPr>
        <w:t xml:space="preserve">Recently, Kevin Floyd has detected more broadly a ‘greater openness [in queer thought] to the kind of direct engagement with Marxism that emphasizes its explanatory power’.5 Yet some theorists have seemed uneasy in recent years about the questions that were initially not asked in these accounts. Once this specific form of lesbian/gay identity has been explored and its emergence mapped, the question arises: is this the end of the story? Especially as more writings have charted the spread of LGBT communities in Asia and Africa, some have wondered whether </w:t>
      </w:r>
      <w:r w:rsidRPr="00D314F5">
        <w:rPr>
          <w:rStyle w:val="StyleUnderline"/>
        </w:rPr>
        <w:t xml:space="preserve">all other forms of same-sex sexuality are surrendering to what Dennis Altman has critiqued as the triumphant ‘global gay’, a monolithic figure riding the wave of capitalist globalisation.6 </w:t>
      </w:r>
      <w:r w:rsidRPr="00D314F5">
        <w:rPr>
          <w:sz w:val="16"/>
        </w:rPr>
        <w:t xml:space="preserve">In much the same way that homo sapiens was once naively viewed as the culmination of biological evolution, and liberal democracy (according to Francis Fukuyama) as the culmination of human history, one might have sometimes imagined that all roads of LGBT history 2. For example, Fernbach 1981; D’Emilio 1983a and 1983b. A word on terminology: the term ‘lesbian/gay’ in this article refers to a historically specific phenomenon, defined in Section I below. ‘LGBT’ (lesbian, gay, bisexual and transgender) is used as a broader term for people with same-sex sexualities or identities. Although the word ‘queer’ is sometimes used by others to refer generally to LGBT people, I try to reserve the word in this article to those who self-identify as queer, who are often rebelling, not only against the heterosexual norm, but also against the dominant forms of lesbian/gay identity. I sometimes use ‘gay’, ‘lesbian/gay’ or ‘LGB’ particularly to refer to more ‘respectable’ people who emphatically do not identify as queer. 3. See, for example, D’Emilio 1983a. 4. See, for example, Hennessy 2000; Sears 2005. 5. Floyd 2009, p. 2. 6. Altman 2003. P. Drucker / Historical Materialism 19.4 (2011) 3–32 5 led to Castro Street in San Francisco. A few queer theorists have tried to undermine any such monolithic vision of gay identity, rejecting the onedimensional focus on gender-orientation that underlies it.7 But, despite their abstract championing of ‘difference’, they have rarely engaged concretely with the historiography that sometimes seems to suggest that LGBT history is a one-way street. In Paul Reynolds’s words, they have ‘centred on the social production of categories discursively rather than determinantly through essential causality and power of the social relations of production’.8 </w:t>
      </w:r>
      <w:r w:rsidRPr="00D314F5">
        <w:rPr>
          <w:rStyle w:val="StyleUnderline"/>
        </w:rPr>
        <w:t>This article argues that there are socioeconomic forces that have been leading LGBT people to question lesbian/gay identity as it took shape by the 1970s. A historically-based, social constructionist, Marxist approach9 can examine historically different sexual identities under capitalism, without privileging any particular form of identity; can chart not only the emergence of lesbian/gay identities, but also shifts in sexual identities in recent decades, exploring connections between shifting identities and successive phases of capitalist development</w:t>
      </w:r>
      <w:r w:rsidRPr="00D314F5">
        <w:rPr>
          <w:sz w:val="16"/>
        </w:rPr>
        <w:t xml:space="preserve">. One useful tool is the Marxist theory of capitalist long waves, and specifically Marxist analyses of the mode of capitalist accumulation that was on the upswing until the early 1970s and turned sharply downward with the recessions of 1974–5 and 1979–82.10 </w:t>
      </w:r>
      <w:r w:rsidRPr="00D314F5">
        <w:rPr>
          <w:rStyle w:val="StyleUnderline"/>
        </w:rPr>
        <w:t xml:space="preserve">A historical-materialist analysis of this kind may provide a more solid theoretical basis for addressing a central political concern of recent queer theory – the defence of nonconformist or less privileged LGBT people against ‘homonormativity’11 – than queer theory itself offers, while helping to lay the foundation for a queer anticapitalism. It is by now nothing new to link the rise of what might be called classic lesbian/gay identity to the rise of a ‘free’ labour-force under capitalism. </w:t>
      </w:r>
      <w:r w:rsidRPr="00D314F5">
        <w:rPr>
          <w:sz w:val="16"/>
        </w:rPr>
        <w:t xml:space="preserve">This has taken centuries, and historians have generally looked at it as a long process. But </w:t>
      </w:r>
      <w:r w:rsidRPr="00D314F5">
        <w:rPr>
          <w:rStyle w:val="StyleUnderline"/>
        </w:rPr>
        <w:t xml:space="preserve">the breakthrough of gay identity as we know it on a mass-scale is in fact very recent, more a matter of decades than of centuries. On closer examination, </w:t>
      </w:r>
      <w:r w:rsidRPr="00D314F5">
        <w:rPr>
          <w:sz w:val="16"/>
        </w:rPr>
        <w:t xml:space="preserve">7. For example, Seidman 1997, p. 195. 8. Reynolds 2003. 9. This article uses the term ‘social constructionism’ simply as the opposite of ‘essentialism’ (a view of sexual identities as biologically determined or otherwise transhistorical), not to refer to a specific school of thought contrary to Marxism. Although Marxists such as Klara Zetkin and Alexandra Kollontai wrote insightfully about sexuality within a purely Marxist framework, more recent Marxist treatments of the subject have almost always engaged critically with other approaches, such as psychoanalysis, feminism, Foucauldianism, post-colonialism and queer theory. I believe that a rigorous Marxist approach to sexuality is not only compatible with an engagement with other social-constructionist approaches, but in fact requires it. 10. Mandel 1978 and 1995. 11. Lisa Duggan has defined ‘homonormativity’ as a set of norms that ‘does not contest dominant heteronormative assumptions and institutions but upholds and sustains them’ (Duggan 2002, p. 179). 6 P. Drucker / Historical Materialism 19.4 (2011) 3–32 </w:t>
      </w:r>
      <w:r w:rsidRPr="00D314F5">
        <w:rPr>
          <w:rStyle w:val="StyleUnderline"/>
        </w:rPr>
        <w:t xml:space="preserve">the consolidation and spread of gay identity, especially among the mass of working-class people, took place to a large extent during what some Marxist economists refer to as the expansive long wave of 1945–73. Gay identity on a mass-scale, emerging gradually after a period of repression from the 1930s to the 1950s,12 was dependent on the growing prosperity of the working and middle-classes, catalysed by profound cultural changes from the 1940s to the 1970s (from the upheavals of the Second World-War13 to the mass-radicalisation of the New Left years) that prosperity helped make possible. This means that gay identity was shaped in many ways by the mode of capitalist accumulation that some economists call ‘Fordism’: specifically by mass-consumer societies and welfare-states.14 </w:t>
      </w:r>
      <w:r w:rsidRPr="00D314F5">
        <w:rPr>
          <w:sz w:val="16"/>
        </w:rPr>
        <w:t>The decline of Fordism has also had implications for LGBT identities, communities and politics. The decades of slower economic growth that began with the 1974–5 recession had a differentiated impact on LGBT people and their communities. On the one hand, commercial gay scenes and sexual identities compatible with these scenes advanced and were consolidated in many parts of the world, particularly among middle-class layers. On the other hand, commercial scenes have not been equally determinant for the lifestyles or identities of all LGBT people. In the dependent world, many poor people simply have a hard time taking part in commercial gay scenes. In developed capitalist countries, while commercial scenes are more accessible to even lowerincome LGBTs, growing economic inequality has meant increasingly divergent realities in LGBT people’s lives. Alienation has mounted among some LGBT people from the overconsumption increasingly characteristic of many aspects of the commercial gay scene, which inevitably marginalises many LGBT people. Alternative scenes of various sorts (not always necessarily less commercial) have proliferated.</w:t>
      </w:r>
      <w:r w:rsidRPr="00D314F5">
        <w:rPr>
          <w:sz w:val="16"/>
          <w:szCs w:val="32"/>
        </w:rPr>
        <w:t xml:space="preserve"> </w:t>
      </w:r>
    </w:p>
    <w:p w:rsidR="003E2534" w:rsidRPr="00D314F5" w:rsidRDefault="003E2534" w:rsidP="003E2534">
      <w:pPr>
        <w:pStyle w:val="Heading4"/>
        <w:rPr>
          <w:rStyle w:val="Style13ptBold"/>
        </w:rPr>
      </w:pPr>
      <w:r w:rsidRPr="00D314F5">
        <w:rPr>
          <w:rStyle w:val="Style13ptBold"/>
        </w:rPr>
        <w:t xml:space="preserve">Resistance purely rooted in queer studies cannot effectively confront neoliberalism </w:t>
      </w:r>
    </w:p>
    <w:p w:rsidR="003E2534" w:rsidRPr="00D314F5" w:rsidRDefault="003E2534" w:rsidP="003E2534">
      <w:pPr>
        <w:rPr>
          <w:b/>
          <w:bCs/>
          <w:sz w:val="26"/>
        </w:rPr>
      </w:pPr>
      <w:r w:rsidRPr="00D314F5">
        <w:rPr>
          <w:rStyle w:val="Style13ptBold"/>
        </w:rPr>
        <w:t>Drucker 11 [</w:t>
      </w:r>
      <w:r w:rsidRPr="00D314F5">
        <w:rPr>
          <w:rStyle w:val="Style13ptBold"/>
          <w:sz w:val="20"/>
          <w:szCs w:val="20"/>
        </w:rPr>
        <w:t xml:space="preserve">Peter, International Institute of Research and Education; 2011; </w:t>
      </w:r>
      <w:hyperlink r:id="rId23" w:history="1">
        <w:r w:rsidRPr="00D314F5">
          <w:rPr>
            <w:rStyle w:val="Hyperlink"/>
            <w:sz w:val="20"/>
            <w:szCs w:val="20"/>
          </w:rPr>
          <w:t>http://booksandjournals.brillonline.com/content/journals/10.1163/156920611x606412</w:t>
        </w:r>
      </w:hyperlink>
      <w:r w:rsidRPr="00D314F5">
        <w:rPr>
          <w:rStyle w:val="Style13ptBold"/>
          <w:sz w:val="20"/>
          <w:szCs w:val="20"/>
        </w:rPr>
        <w:t>; The Fracturing of LGBT Identities under Neoliberal Capitalism; 06/29/15; jac</w:t>
      </w:r>
      <w:r w:rsidRPr="00D314F5">
        <w:rPr>
          <w:rStyle w:val="Style13ptBold"/>
        </w:rPr>
        <w:t>]</w:t>
      </w:r>
    </w:p>
    <w:p w:rsidR="003E2534" w:rsidRPr="00D314F5" w:rsidRDefault="003E2534" w:rsidP="003E2534">
      <w:pPr>
        <w:rPr>
          <w:sz w:val="16"/>
        </w:rPr>
      </w:pPr>
      <w:r w:rsidRPr="00D314F5">
        <w:rPr>
          <w:sz w:val="16"/>
        </w:rPr>
        <w:t xml:space="preserve">There is of course no one-to-one correspondence between economic and social developments and shifts in sexual, cultural and political identities. In LGBT communities, as in the world at large, </w:t>
      </w:r>
      <w:r w:rsidRPr="00D314F5">
        <w:rPr>
          <w:rStyle w:val="StyleUnderline"/>
        </w:rPr>
        <w:t xml:space="preserve">there is a whole set of institutions that produce (among other things) lesbian/gay ideology and identity, mediate the underlying class and social dynamics, and represent ‘the imaginary </w:t>
      </w:r>
      <w:r w:rsidRPr="00D314F5">
        <w:rPr>
          <w:sz w:val="16"/>
        </w:rPr>
        <w:t xml:space="preserve">12. See, for example, Chauncey 1994, pp. 334–46. 13. Bérubé 1983. 14. The concept of Fordism has been largely associated with the French ‘régulation’ school, the current of Marxist economics relied on by, for example, Floyd (Floyd 2009). Many of the basic elements of what regulationists call the Fordist mode of accumulation are also to be found in Mandelian long-wave theory or the ‘social structure of accumulation’-approach. These different schools differ with each other particularly about the causes of the rise and decline of different modes of accumulation. While important, these debates are not directly relevant to this article. P. Drucker / Historical Materialism 19.4 (2011) 3–32 7 </w:t>
      </w:r>
      <w:r w:rsidRPr="00D314F5">
        <w:rPr>
          <w:rStyle w:val="StyleUnderline"/>
        </w:rPr>
        <w:t>relationship of individuals to their real conditions of existence’.15 To analyse how all these institutions – from newspapers and magazines to porn-video producers to (divisions of ) publishing houses to websites and chat-rooms to lesbian/gay-studies departments to small-business associations to sports clubs and beyond – functioned ideologically under Fordism, and tended to function differently with the rise of neoliberalism, would go beyond this article’s scope</w:t>
      </w:r>
      <w:r w:rsidRPr="00D314F5">
        <w:rPr>
          <w:sz w:val="16"/>
        </w:rPr>
        <w:t xml:space="preserve">. Nevertheless, </w:t>
      </w:r>
      <w:r w:rsidRPr="00D314F5">
        <w:rPr>
          <w:rStyle w:val="StyleUnderline"/>
        </w:rPr>
        <w:t>no aspect of capitalist culture, including sexual culture, exists in complete isolation from the mode of production as a whole</w:t>
      </w:r>
      <w:r w:rsidRPr="00D314F5">
        <w:rPr>
          <w:sz w:val="16"/>
        </w:rPr>
        <w:t xml:space="preserve">; fundamental </w:t>
      </w:r>
      <w:r w:rsidRPr="00D314F5">
        <w:rPr>
          <w:rStyle w:val="StyleUnderline"/>
        </w:rPr>
        <w:t>shifts in capitalism are detectable</w:t>
      </w:r>
      <w:r w:rsidRPr="00D314F5">
        <w:rPr>
          <w:sz w:val="16"/>
        </w:rPr>
        <w:t xml:space="preserve">, however indirectly, </w:t>
      </w:r>
      <w:r w:rsidRPr="00D314F5">
        <w:rPr>
          <w:rStyle w:val="StyleUnderline"/>
        </w:rPr>
        <w:t xml:space="preserve">at the level of gender and sexuality as at other levels of the systemic totality.16 This basic understanding can give us the audacity, even in the absence of fully worked-out mediations, to point out some trends that correspond to changing class-dynamics in LGBT communities. </w:t>
      </w:r>
      <w:r w:rsidRPr="00D314F5">
        <w:rPr>
          <w:sz w:val="16"/>
        </w:rPr>
        <w:t xml:space="preserve">A large proportion of the institutions that define LGBT communities and produce their self-images tend to reproduce and defend a unifying lesbian/gay identity in apparent continuity with the identity that took shape by the 1970s. But even </w:t>
      </w:r>
      <w:r w:rsidRPr="00D314F5">
        <w:rPr>
          <w:rStyle w:val="StyleUnderline"/>
        </w:rPr>
        <w:t>a schematic analysis can show that classic lesbian/gay subcultures and identities were put under pressure or into question in various ways by the decline of Fordism</w:t>
      </w:r>
      <w:r w:rsidRPr="00D314F5">
        <w:rPr>
          <w:sz w:val="16"/>
        </w:rPr>
        <w:t xml:space="preserve">. Ultimately, </w:t>
      </w:r>
      <w:r w:rsidRPr="00D314F5">
        <w:rPr>
          <w:rStyle w:val="StyleUnderline"/>
        </w:rPr>
        <w:t>as the class and social reality of LGBT communities became more fragmented and conflict-ridden, so did their ideological and even sexual expressions. In the end, the ‘mode of production of material life condition[ed] [their] social, political and intellectual life process in general’; their ‘social being . . . determine[d] their consciousness’</w:t>
      </w:r>
      <w:r w:rsidRPr="00D314F5">
        <w:rPr>
          <w:sz w:val="16"/>
        </w:rPr>
        <w:t xml:space="preserve">.17 The changes have included development of a queer identity seen at least in part as in opposition to existing lesbian/gay identities, </w:t>
      </w:r>
      <w:r w:rsidRPr="00D314F5">
        <w:rPr>
          <w:rStyle w:val="StyleUnderline"/>
        </w:rPr>
        <w:t>a growing visibility of transgender identities, and the proliferation of a variety of other identities linked to specific sexual practices or rôles. Despite these identities’ extraordinary diversity, their rootedness in characteristics of contemporary capitalism can be detected in a number of more-or-less common features</w:t>
      </w:r>
      <w:r w:rsidRPr="00D314F5">
        <w:rPr>
          <w:sz w:val="16"/>
        </w:rPr>
        <w:t>. Whether or not they are explicitly defined as queer</w:t>
      </w:r>
      <w:r w:rsidRPr="00D314F5">
        <w:rPr>
          <w:rStyle w:val="StyleUnderline"/>
        </w:rPr>
        <w:t>, they respond to the increasingly repressive character of the neoliberal order through their stubborn affirmation of sexual practices that are still – or are increasingly – stigmatised</w:t>
      </w:r>
      <w:r w:rsidRPr="00D314F5">
        <w:rPr>
          <w:sz w:val="16"/>
        </w:rPr>
        <w:t xml:space="preserve">. </w:t>
      </w:r>
      <w:r w:rsidRPr="00D314F5">
        <w:rPr>
          <w:rStyle w:val="StyleUnderline"/>
        </w:rPr>
        <w:t>They also reflect the growing inequality and polarisation of neoliberal capitalism by making sexual power-differentials explicit, and above all through gender-nonconformity. To understand these features better, this article looks briefly, first, at the material basis of the emergence of lesbian/gay identity by the 1970s, and second at the material basis of factors that have been fracturing it.</w:t>
      </w:r>
      <w:r w:rsidRPr="00D314F5">
        <w:rPr>
          <w:sz w:val="16"/>
        </w:rPr>
        <w:t xml:space="preserve"> It then 15. Althusser 1971, p. 162. 16. Floyd 2009. 17. Marx 1968, p. 182. 8 P. Drucker / Historical Materialism 19.4 (2011) 3–32 examines the ways in which economic changes have been ideologically mediated in new expressions of gender and sexual identity, particularly among transgendered and other queers. The last section discusses the political implications of these changes and the challenges facing twenty-first-century LGBT communities.</w:t>
      </w:r>
    </w:p>
    <w:p w:rsidR="003E2534" w:rsidRPr="00D314F5" w:rsidRDefault="003E2534" w:rsidP="003E2534">
      <w:pPr>
        <w:pStyle w:val="Heading4"/>
      </w:pPr>
      <w:r w:rsidRPr="00D314F5">
        <w:t>LGBT identity and culture emerged and were formed under the development of modern capitalism</w:t>
      </w:r>
    </w:p>
    <w:p w:rsidR="003E2534" w:rsidRPr="00D314F5" w:rsidRDefault="003E2534" w:rsidP="003E2534">
      <w:pPr>
        <w:rPr>
          <w:b/>
          <w:bCs/>
          <w:sz w:val="26"/>
        </w:rPr>
      </w:pPr>
      <w:r w:rsidRPr="00D314F5">
        <w:rPr>
          <w:rStyle w:val="Style13ptBold"/>
        </w:rPr>
        <w:t>Drucker 11 [</w:t>
      </w:r>
      <w:r w:rsidRPr="00D314F5">
        <w:rPr>
          <w:rStyle w:val="Style13ptBold"/>
          <w:sz w:val="20"/>
          <w:szCs w:val="20"/>
        </w:rPr>
        <w:t xml:space="preserve">Peter, International Institute of Research and Education; 2011; </w:t>
      </w:r>
      <w:hyperlink r:id="rId24" w:history="1">
        <w:r w:rsidRPr="00D314F5">
          <w:rPr>
            <w:rStyle w:val="Hyperlink"/>
            <w:sz w:val="20"/>
            <w:szCs w:val="20"/>
          </w:rPr>
          <w:t>http://booksandjournals.brillonline.com/content/journals/10.1163/156920611x606412</w:t>
        </w:r>
      </w:hyperlink>
      <w:r w:rsidRPr="00D314F5">
        <w:rPr>
          <w:rStyle w:val="Style13ptBold"/>
          <w:sz w:val="20"/>
          <w:szCs w:val="20"/>
        </w:rPr>
        <w:t>; The Fracturing of LGBT Identities under Neoliberal Capitalism; 06/29/15; jac</w:t>
      </w:r>
      <w:r w:rsidRPr="00D314F5">
        <w:rPr>
          <w:rStyle w:val="Style13ptBold"/>
        </w:rPr>
        <w:t>]</w:t>
      </w:r>
    </w:p>
    <w:p w:rsidR="003E2534" w:rsidRPr="00D314F5" w:rsidRDefault="003E2534" w:rsidP="003E2534">
      <w:pPr>
        <w:rPr>
          <w:rStyle w:val="StyleUnderline"/>
        </w:rPr>
      </w:pPr>
      <w:r w:rsidRPr="00D314F5">
        <w:rPr>
          <w:sz w:val="16"/>
        </w:rPr>
        <w:t xml:space="preserve">I. Classic gay identity Classic lesbian/gay identity, as opposed to the many other forms of same-sex identity that have existed in human history, is (or was) an identity reserved for people whose primary sexual and emotional ties are with their own sex; who generally do not conclude heterosexual marriages or form heterosexual families (unlike, say, latter-day gay icon Oscar Wilde); who do not radically change their gender-identity in adopting a lesbian/gay sexuality (unlike transgendered people in a great variety of cultures); and in which both partners in relationships consider themselves part of the same lesbian/gay community (a bizarre notion to millions of men around the world who fuck men or boys without considering themselves gay, and to millions of women at the less explicit end of the ‘lesbian continuum’).18 </w:t>
      </w:r>
      <w:r w:rsidRPr="00D314F5">
        <w:rPr>
          <w:rStyle w:val="StyleUnderline"/>
        </w:rPr>
        <w:t>This kind of gay identity emerged in developed capitalist countries in the late-nineteenth and early-twentieth centuries mainly among middle-class layers (m</w:t>
      </w:r>
      <w:r w:rsidRPr="00D314F5">
        <w:rPr>
          <w:sz w:val="16"/>
        </w:rPr>
        <w:t>iddle-class consumption was particularly crucial to capitalaccumulation in the expansive long wave that lasted from the mid-1890s to the mid-1910s). In this same period, declining birth-rates and advancements in birth-control made procreation less crucial as a focus of at least middle-class sexuality, and sexual desire and object-choice more crucial</w:t>
      </w:r>
      <w:r w:rsidRPr="00D314F5">
        <w:rPr>
          <w:rStyle w:val="StyleUnderline"/>
        </w:rPr>
        <w:t>. The growing importance of consumption and desire helped foster a shift in the construction of gender under capitalism, from conceptions of ‘manhood’ and ‘womanhood’ focused on the innate character required for production and reproduction, to conceptions of masculinity and femininity that were (in Judith Butler’s term) more ‘performative’,19 defined to a greater extent by patterns of consumption, dress and everyday behaviour</w:t>
      </w:r>
      <w:r w:rsidRPr="00D314F5">
        <w:rPr>
          <w:sz w:val="16"/>
        </w:rPr>
        <w:t xml:space="preserve">.20 In this same period, </w:t>
      </w:r>
      <w:r w:rsidRPr="00D314F5">
        <w:rPr>
          <w:rStyle w:val="StyleUnderline"/>
        </w:rPr>
        <w:t xml:space="preserve">middle-class men and women (particularly women with education and professions) increasingly had </w:t>
      </w:r>
      <w:r w:rsidRPr="00D314F5">
        <w:rPr>
          <w:sz w:val="16"/>
        </w:rPr>
        <w:t xml:space="preserve">18. Rich 1983; Wekker 1999. Fernbach (Fernbach 1981, pp. 71–5) gave an early and clear account of the uniqueness of lesbian/gay identity among historically existing forms of same-sex sexuality. Greenberg 1988 provides the most comprehensive survey available of the range of same-sex sexualities. 19. Butler 1999. 20. Floyd 2009, pp. 57–66. P. Drucker / Historical Materialism 19.4 (2011) 3–32 9 </w:t>
      </w:r>
      <w:r w:rsidRPr="00D314F5">
        <w:rPr>
          <w:rStyle w:val="StyleUnderline"/>
        </w:rPr>
        <w:t xml:space="preserve">the economic and social resources to live independently of their families and to defy convention. </w:t>
      </w:r>
      <w:r w:rsidRPr="00D314F5">
        <w:rPr>
          <w:sz w:val="16"/>
        </w:rPr>
        <w:t xml:space="preserve">As John D’Emilio explained in a seminal article, </w:t>
      </w:r>
      <w:r w:rsidRPr="00D314F5">
        <w:rPr>
          <w:rStyle w:val="StyleUnderline"/>
        </w:rPr>
        <w:t>capitalist development in this way created the conditions for the rise of gay identity</w:t>
      </w:r>
      <w:r w:rsidRPr="00D314F5">
        <w:rPr>
          <w:sz w:val="16"/>
        </w:rPr>
        <w:t xml:space="preserve">.21 </w:t>
      </w:r>
      <w:r w:rsidRPr="00D314F5">
        <w:rPr>
          <w:rStyle w:val="StyleUnderline"/>
        </w:rPr>
        <w:t>The result was the reification of sexual desire based on gendered object-choice, the rapid spread among the middle-classes of medical and later specifically psychoanalytical visions of sexuality,22 and ‘the invention of heterosexuality’ as well as homosexuality as sexological and social categories</w:t>
      </w:r>
      <w:r w:rsidRPr="00D314F5">
        <w:rPr>
          <w:sz w:val="16"/>
        </w:rPr>
        <w:t>.23 Working-class and poor people even in developed countries, by contrast, tended well into the twentieth century to focus on conceptions of manhood and womanhood rather than reified conceptions of sexuality.</w:t>
      </w:r>
      <w:r w:rsidRPr="00D314F5">
        <w:rPr>
          <w:rStyle w:val="StyleUnderline"/>
        </w:rPr>
        <w:t>24 Working-class men in the US in particular continued to form relationships between transgendered people (‘fairies’) on the one hand and non-transgendered, often married men on the other,25 or to engage in sex with other men for money or social benefit without taking on any distinctive sexual identity.</w:t>
      </w:r>
      <w:r w:rsidRPr="00D314F5">
        <w:rPr>
          <w:sz w:val="16"/>
        </w:rPr>
        <w:t xml:space="preserve"> In the same period in Germany, </w:t>
      </w:r>
      <w:r w:rsidRPr="00D314F5">
        <w:rPr>
          <w:rStyle w:val="StyleUnderline"/>
        </w:rPr>
        <w:t xml:space="preserve">a homosexuality defined as masculine was notably championed by the middle-class ‘Community of the Special’, while Magnus Hirschfeld’s studies of same-sex relations among largely working-class men led him to uphold a transgender ‘third sex’-model.26 After 1945, however, working-class living standards in capitalist countries went up rapidly under the Fordist order, in which increases in labourproductivity were matched to a large extent by increasing real wages that sustained increasing effective demand, and various forms of social insurance cushioned the blows that hit working people during dips in the business-cycle. As a result, for the first time masses of working-class people – living off what D’Emilio, following Marx, calls ‘free’ labour – as well as students and others were also able to live independently of their families, and give sexual objectchoice a greater rôle in their lives and identities. </w:t>
      </w:r>
      <w:r w:rsidRPr="00D314F5">
        <w:rPr>
          <w:sz w:val="16"/>
        </w:rPr>
        <w:t>Working-class family-structures and gender-rôles also changed</w:t>
      </w:r>
      <w:r w:rsidRPr="00D314F5">
        <w:rPr>
          <w:rStyle w:val="StyleUnderline"/>
        </w:rPr>
        <w:t xml:space="preserve">. For the first time since the mid- to late-nineteenth century – when the family-wage had become a cherished ideal, and sometimes a reality, for broad working-class layers – the Second World-War made waged work at least temporarily normal for even respectable working-class and middle-class women. This made a dent in the pronounced gender-polarisation that had been characteristic of both working-class heterosexuality and homosexuality in the first decades of the </w:t>
      </w:r>
      <w:r w:rsidRPr="00D314F5">
        <w:rPr>
          <w:sz w:val="16"/>
        </w:rPr>
        <w:t xml:space="preserve">21. D’Emilio 1983a. 22. Floyd 2009, pp. 43–5, following Foucault 1978, pp. 118–23. 23. Katz 1995. 24. Foucault 1978, p. 121. 25. Chauncey 1994. 26. Drucker 1997, p. 37. 10 P. Drucker / Historical Materialism 19.4 (2011) 3–32 </w:t>
      </w:r>
      <w:r w:rsidRPr="00D314F5">
        <w:rPr>
          <w:rStyle w:val="StyleUnderline"/>
        </w:rPr>
        <w:t>twentieth century.</w:t>
      </w:r>
      <w:r w:rsidRPr="00D314F5">
        <w:rPr>
          <w:sz w:val="16"/>
        </w:rPr>
        <w:t xml:space="preserve"> In fact, as evidence from both the US and the Netherlands shows, </w:t>
      </w:r>
      <w:r w:rsidRPr="00D314F5">
        <w:rPr>
          <w:rStyle w:val="StyleUnderline"/>
        </w:rPr>
        <w:t>emerging lesbian/gay communities and organisations in the postwar period tended increasingly to squelch effeminacy among gay men and masculinity among lesbians</w:t>
      </w:r>
      <w:r w:rsidRPr="00D314F5">
        <w:rPr>
          <w:sz w:val="16"/>
        </w:rPr>
        <w:t xml:space="preserve">.27 At the same time, higher funding for education and expansion of a social safety-net (in developed countries at least) decreased people’s economic dependence on parents to support them as students or young people, on spouses to help pay the rent, and on children to save them from poverty in old age. Full employment meant more job-opportunities for some people who had previously been marginalised. </w:t>
      </w:r>
      <w:r w:rsidRPr="00D314F5">
        <w:rPr>
          <w:rStyle w:val="StyleUnderline"/>
        </w:rPr>
        <w:t>The combination of increased economic possibilities and a reconfiguration of gender-rôles helped many more people in the 1950s and 1960s shape a sexually hedonistic culture extending beyond the largely middle-class limits of the earlier nonconformist milieu of the 1910s and 1920s</w:t>
      </w:r>
      <w:r w:rsidRPr="00D314F5">
        <w:rPr>
          <w:sz w:val="16"/>
        </w:rPr>
        <w:t xml:space="preserve">. Within this broad hedonistic culture it became possible for a growing minority to form same-sex relationships and networks. </w:t>
      </w:r>
      <w:r w:rsidRPr="00D314F5">
        <w:rPr>
          <w:rStyle w:val="StyleUnderline"/>
        </w:rPr>
        <w:t>While ‘Fordist mass consumption was, above all, an attempt to secure a broad and sustained accumulation of capital’, the diversification of consumer-marketing that it entailed created space for an ‘underground circulation of homoerotic images’ in ‘an increasingly less underground gay male [and lesbian] network’</w:t>
      </w:r>
      <w:r w:rsidRPr="00D314F5">
        <w:rPr>
          <w:sz w:val="16"/>
        </w:rPr>
        <w:t xml:space="preserve">.28 What remained to prevent people from living openly lesbian/gay lives were the constraints of the law, police, employers, landlords, and social pressure of many sorts. </w:t>
      </w:r>
      <w:r w:rsidRPr="00D314F5">
        <w:rPr>
          <w:rStyle w:val="StyleUnderline"/>
        </w:rPr>
        <w:t>The lesbian/gay movements of the 1960s and ’70s rebelled against these constraints, inspired by a wave of other social rebellions: black, youth, anti-war, feminist and (at least in some European countries) working-class.</w:t>
      </w:r>
      <w:r w:rsidRPr="00D314F5">
        <w:rPr>
          <w:sz w:val="16"/>
        </w:rPr>
        <w:t xml:space="preserve">29 Supplementing the attempts of early lesbian/gay groups to discipline their members’ gender-norms, </w:t>
      </w:r>
      <w:r w:rsidRPr="00D314F5">
        <w:rPr>
          <w:rStyle w:val="StyleUnderline"/>
        </w:rPr>
        <w:t>the second wave of feminism was key in drastically reining in the butch-femme patterns that were still largely hegemonic in 1950s lesbian subcultures (</w:t>
      </w:r>
      <w:r w:rsidRPr="00D314F5">
        <w:rPr>
          <w:sz w:val="16"/>
        </w:rPr>
        <w:t>or at least in turning them into ‘a subterranean game’).30 The first lesbian/gay legal victories in the 1970s made mass, open lesbian/ gay/bisexual (LGB) communities possible in the developed countries for the first time in history. Among the preconditions for these communities were the general increase in people’s living standards and economic security, which made autonomous lesbian/gay lives possible; the fact that the millions of people who came out around the 1970s had a certain relative social homogeneity, thanks in part to generational bonds of the baby-boom and in part to the narrowing of economic divides in the 1950s and ’60s, so that there 27. Warmerdam and Koenders 1987, pp. 125, 153, 169; Floyd 2009, pp. 167–8. 28. Floyd 2009, p. 174. 29. D’Emilio 1983b. 30. Califia 2003, p. 3. P. Drucker / Historical Materialism 19.4 (2011) 3–32 11 were fewer barriers to a common sense of identity; and a relatively favourable political/cultural climate. The homogeneity of 1970s lesbian/gay communities was of course relative. Class and sexual differences always existed</w:t>
      </w:r>
      <w:r w:rsidRPr="00D314F5">
        <w:rPr>
          <w:rStyle w:val="StyleUnderline"/>
        </w:rPr>
        <w:t>. The relative ease with which women and men coexisted in the early years of gay liberation lasted only until women became too fed-up with the treatment they often received at the hands of gay men. A</w:t>
      </w:r>
      <w:r w:rsidRPr="00D314F5">
        <w:rPr>
          <w:sz w:val="16"/>
        </w:rPr>
        <w:t xml:space="preserve">lthough gender-norms relaxed to a certain extent in the 1960s and ’70s, this led to a true devaluation of masculinity and femininity only in the context of a radical-feminist critique, which was never hegemonic;31 even in the New Left, gender-relaxing countercultural influences coexisted with Third-Worldist macho posturing.32 </w:t>
      </w:r>
      <w:r w:rsidRPr="00D314F5">
        <w:rPr>
          <w:rStyle w:val="StyleUnderline"/>
        </w:rPr>
        <w:t>Racism was always a reality. Differences that existed in the 1970s became far greater in the 1980s and 1990s, however, for reasons that go deeper than an inevitable sorting-out.</w:t>
      </w:r>
    </w:p>
    <w:p w:rsidR="003E2534" w:rsidRPr="00D314F5" w:rsidRDefault="003E2534" w:rsidP="003E2534">
      <w:pPr>
        <w:pStyle w:val="Heading4"/>
        <w:rPr>
          <w:rStyle w:val="StyleUnderline"/>
        </w:rPr>
      </w:pPr>
      <w:r w:rsidRPr="00D314F5">
        <w:rPr>
          <w:rStyle w:val="StyleUnderline"/>
        </w:rPr>
        <w:t>Capitalism fractures LGBT society, hinders the development of individual identities and renders LGBT resistance impossilbe</w:t>
      </w:r>
    </w:p>
    <w:p w:rsidR="003E2534" w:rsidRPr="00D314F5" w:rsidRDefault="003E2534" w:rsidP="003E2534">
      <w:pPr>
        <w:rPr>
          <w:rStyle w:val="StyleUnderline"/>
          <w:b/>
          <w:bCs w:val="0"/>
          <w:sz w:val="26"/>
        </w:rPr>
      </w:pPr>
      <w:r w:rsidRPr="00D314F5">
        <w:rPr>
          <w:rStyle w:val="Style13ptBold"/>
        </w:rPr>
        <w:t>Drucker 11 [</w:t>
      </w:r>
      <w:r w:rsidRPr="00D314F5">
        <w:rPr>
          <w:rStyle w:val="Style13ptBold"/>
          <w:sz w:val="20"/>
          <w:szCs w:val="20"/>
        </w:rPr>
        <w:t xml:space="preserve">Peter, International Institute of Research and Education; 2011; </w:t>
      </w:r>
      <w:hyperlink r:id="rId25" w:history="1">
        <w:r w:rsidRPr="00D314F5">
          <w:rPr>
            <w:rStyle w:val="Hyperlink"/>
            <w:sz w:val="20"/>
            <w:szCs w:val="20"/>
          </w:rPr>
          <w:t>http://booksandjournals.brillonline.com/content/journals/10.1163/156920611x606412</w:t>
        </w:r>
      </w:hyperlink>
      <w:r w:rsidRPr="00D314F5">
        <w:rPr>
          <w:rStyle w:val="Style13ptBold"/>
          <w:sz w:val="20"/>
          <w:szCs w:val="20"/>
        </w:rPr>
        <w:t>; The Fracturing of LGBT Identities under Neoliberal Capitalism; 06/29/15; jac</w:t>
      </w:r>
      <w:r w:rsidRPr="00D314F5">
        <w:rPr>
          <w:rStyle w:val="Style13ptBold"/>
        </w:rPr>
        <w:t>]</w:t>
      </w:r>
    </w:p>
    <w:p w:rsidR="003E2534" w:rsidRPr="00D314F5" w:rsidRDefault="003E2534" w:rsidP="003E2534">
      <w:pPr>
        <w:rPr>
          <w:sz w:val="16"/>
        </w:rPr>
      </w:pPr>
      <w:r w:rsidRPr="00D314F5">
        <w:rPr>
          <w:sz w:val="16"/>
        </w:rPr>
        <w:t xml:space="preserve">II. Gays in the post-Fordist economy </w:t>
      </w:r>
      <w:r w:rsidRPr="00D314F5">
        <w:rPr>
          <w:rStyle w:val="StyleUnderline"/>
        </w:rPr>
        <w:t>The depressive long wave that began by 1974–5 was met by the late 1970s with a neoliberal offensive</w:t>
      </w:r>
      <w:r w:rsidRPr="00D314F5">
        <w:rPr>
          <w:sz w:val="16"/>
        </w:rPr>
        <w:t>. This offensive included (to be very schematic):</w:t>
      </w:r>
      <w:r w:rsidRPr="00D314F5">
        <w:rPr>
          <w:rStyle w:val="StyleUnderline"/>
        </w:rPr>
        <w:t xml:space="preserve"> a shift to ‘Toyotist’ production-techniques and to ‘lean production’ generally; economic globalisation, liberalisation and deregulation, taking advantage of new technologies that ‘accelerated the speed and dispersed the space of production’;33 privatisation of many public enterprises and social services</w:t>
      </w:r>
      <w:r w:rsidRPr="00D314F5">
        <w:rPr>
          <w:sz w:val="16"/>
        </w:rPr>
        <w:t xml:space="preserve">; an increase in the wealth and power of capital at labour’s expense; an increase in inequality among countries (through the debt-crisis and structural-adjustment policies) and within countries (through regressive tax and welfare-‘reforms’ and attacks on unions), and luxury-consumption that increasingly replaced mass-consumption as a motor of economic growth. </w:t>
      </w:r>
      <w:r w:rsidRPr="00D314F5">
        <w:rPr>
          <w:rStyle w:val="StyleUnderline"/>
        </w:rPr>
        <w:t>This offensive among other things fragmented the world’s working classes. Big differences (re) surfaced between better and worse-paid workers, permanent and temporary workers, white and black, native-born and immigrant, employed and unemployed.34 T</w:t>
      </w:r>
      <w:r w:rsidRPr="00D314F5">
        <w:rPr>
          <w:sz w:val="16"/>
        </w:rPr>
        <w:t xml:space="preserve">he less pronounced differences in income and job-security in 31. See Floyd 2009, pp. 177–8. 32. Floyd 2009, pp. 168–9. 33. Hennessy 2000, p. 6. 34. One study of wage-trends shows that among manufacturing workers in the US, ‘inequality soared in the 1970s and 1980s, reaching levels far higher than those existing during the Depression. The recovery after 1994 brought inequality down again, but only to just below that of the worst years of the 1930s’ (Galbraith and Cantú 2001, p. 83). Mike Davis noted ‘extreme income/skill polarization’ in the growing US healthcare, business-service, banking and real-estate sectors, resulting in a ‘split-level economy’ and ‘reshaping the traditional income pyramid into a 12 P. Drucker / Historical Materialism 19.4 (2011) 3–32 </w:t>
      </w:r>
      <w:r w:rsidRPr="00D314F5">
        <w:rPr>
          <w:rStyle w:val="StyleUnderline"/>
        </w:rPr>
        <w:t>national working classes in the 1960s, which were the backdrop to the rise of lesbian/gay identity, became a thing of the past. One factor complicating the neoliberal offensive was the difficulty of rolling back some of the achievements of black, women’s and lesbian/gay movements. The contradictions of these emancipatory movements in a time of workingclass weakness and growing inequality were played out in many of the ideological debates of the 1980s and ’90s. Women’s equality and racial equality became steadily more established as political commonplaces (in rhetoric if not in reality) at the same time that redistributive and counter-cyclical economic policies, far less controversial 40 years ago, were dismissed as outmoded and counterproductive</w:t>
      </w:r>
      <w:r w:rsidRPr="00D314F5">
        <w:rPr>
          <w:sz w:val="16"/>
        </w:rPr>
        <w:t xml:space="preserve"> (until the 2008 crisis prompted massive redistribution of wealth to the world’s biggest banks and various forms of stimulus). What has the effect of all this been on LGBT people, communities and movements? The end of the Fordist expansive long wave was not bad news for everyone by any means, and not for all LGB people specifically. Particularly among some middle-class and upper-working-class social layers that prospered in the 1980s and ’90s, especially but not only in developed capitalist countries, commercial gay scenes continued to grow, continuing to underlie lesbian/gay identity.35 </w:t>
      </w:r>
      <w:r w:rsidRPr="00D314F5">
        <w:rPr>
          <w:rStyle w:val="StyleUnderline"/>
        </w:rPr>
        <w:t>Market-friendly lesbian/gay identities prospered in commercialised spaces, in the construction of two-income households among better-off gays and to a lesser extent lesbians, and in the tolerant public space fostered by gay-rights victories.</w:t>
      </w:r>
      <w:r w:rsidRPr="00D314F5">
        <w:rPr>
          <w:sz w:val="16"/>
        </w:rPr>
        <w:t xml:space="preserve"> Many relatively better-paid lesbian/gay people who benefited from both economic success and gay-rights reforms have some cause to be contented with the progress they have made: ‘inside a cozy brownstone, curled up next to a health-insured domestic partner in front of a Melissa Etheridge video on MTV, flipping through Out magazine and sipping an Absolut and tonic, capitalism can feel pretty good’.</w:t>
      </w:r>
      <w:r w:rsidRPr="00D314F5">
        <w:rPr>
          <w:rStyle w:val="StyleUnderline"/>
        </w:rPr>
        <w:t xml:space="preserve">36 While all social relations under capitalism are reified – distorted so that relations between people are perceived as relations with or even between things – the shift under neoliberalism to economic growth founded increasingly on middle-class overconsumption raised the reification of human relations among neoliberalism’s beneficiaries to new heights. This applied notably to sexual and emotional relations among middleclass gay men and lesbians. </w:t>
      </w:r>
      <w:r w:rsidRPr="00D314F5">
        <w:rPr>
          <w:sz w:val="16"/>
        </w:rPr>
        <w:t>new income hourglass’ (Davis 1986, pp. 214–18). Figures from the US Federal Reserve show that income-inequality increased further at the end of the 1990s (Andrews 2003). 35. Altman 1982, pp. 79–97. 36. Gluckman and Reed 1997, p. xv. P. Drucker / Historical Materialism 19.4 (2011) 3–32 13 The 1970s, ’80s and ’90s and the first decade of the new millennium were also years in which open LGBT communities and identities became more prominent in much of the dependent world, first in Latin America and later in many Asian and African countries. Given that dependent countries as a whole have suffered especially with the decline of the old forms of capitalaccumulation, communities and identities there have taken on very contrasting forms.</w:t>
      </w:r>
      <w:r w:rsidRPr="00D314F5">
        <w:rPr>
          <w:rStyle w:val="StyleUnderline"/>
        </w:rPr>
        <w:t>37 The period of slower growth and neoliberal reaction in the global North was a time of recurrent and devastating crisis in many parts of the South even before the generalised crisis of 2008 (notably in Latin America after 1982, in Mexico again after 1994, in much of Southeast Asia after 1997, in Brazil for several years after 1998, and in much of Africa with scarcely a breathing-space). But this did not prevent the growth of middle-classes in the South with incomes far above their countries’ averages and linked to global consumer-capitalism – including gay consumer-capitalism. Commercialised, Western-oriented lesbian/gay identities seem in this context to have a complex and contradictory relationship with other same-sex sexualities that co-exist with them in the dependent world</w:t>
      </w:r>
      <w:r w:rsidRPr="00D314F5">
        <w:rPr>
          <w:sz w:val="16"/>
        </w:rPr>
        <w:t>. In many ways ‘gay’ and ‘lesbian’ are still largely middle or upper-class, US or Eurocentric concepts, even if in other ways they provide a reference-point in struggles for sexual emancipation.38 In both developed and dependent capitalist countries, the ideological and cultural sway of gay identities in LGBT communities has spread beyond the more privileged social layers in which people’s lives fit these identities most comfortably. LGBT media in dependent countries rely to some extent on lesbian/gay media in the capitalist metropoles for their material and imagery.39 In the developed capitalist countries, despite the proliferation of websites and zines defining identities and subcultures for minorities within the minorities, the most widely circulated books, periodicals and videos tend to be those most closely linked to the new, predominantly middle-class, gay mainstream. Even those who are economically least well-equipped for the commercial gay scene are often dependent on it as a market for potential (short or long-term) partners;</w:t>
      </w:r>
      <w:r w:rsidRPr="00D314F5">
        <w:rPr>
          <w:rStyle w:val="StyleUnderline"/>
        </w:rPr>
        <w:t xml:space="preserve"> more fundamentally, even celibate or monogamous people who are at least temporarily not in the market for a partner still tend to define themselves in the culturally hegemonic categories of lesbian, gay, bisexual or straight. Even poor transgendered and queer people whose lives are most remote from the images of the gay mainstream sometimes incorporate aspects of gay mainstream-culture into their aspirations and fantasies, constructing </w:t>
      </w:r>
      <w:r w:rsidRPr="00D314F5">
        <w:rPr>
          <w:sz w:val="16"/>
        </w:rPr>
        <w:t xml:space="preserve">37. Drucker 2009, pp. 826–8. 38. Altman 2000; Oetomo 1996, pp. 265–8. 39. Drucker 2000a, pp. 26–7. 14 P. Drucker / Historical Materialism 19.4 (2011) 3–32 </w:t>
      </w:r>
      <w:r w:rsidRPr="00D314F5">
        <w:rPr>
          <w:rStyle w:val="StyleUnderline"/>
        </w:rPr>
        <w:t>their identities in part from images that may be borrowed and adapted from very different social realities. This hegemony of lesbian/gay identity over much of the LGBT world, and the physical coexistence of LGBT people of different classes in lesbian/gay spaces, provides arguments to those who downplay the importance of class in ‘mixed-class’ LGBT communities</w:t>
      </w:r>
      <w:r w:rsidRPr="00D314F5">
        <w:rPr>
          <w:sz w:val="16"/>
        </w:rPr>
        <w:t xml:space="preserve">.40 It is true that the class-segregation that characterised early-twentieth-century LGBT scenes eased in the Fordist period. But </w:t>
      </w:r>
      <w:r w:rsidRPr="00D314F5">
        <w:rPr>
          <w:rStyle w:val="StyleUnderline"/>
        </w:rPr>
        <w:t>cultural commonalities and cross-class relationships do not make lesbian/gay identity and spaces class-neutral</w:t>
      </w:r>
      <w:r w:rsidRPr="00D314F5">
        <w:rPr>
          <w:sz w:val="16"/>
        </w:rPr>
        <w:t xml:space="preserve">, any more than the existence of sexual relationships between masters and slaves meant that slavery was not a significant factor in them. ‘ “Undifferentiated” accounts of gay life tend to narrate relatively well-resourced and privileged experience as gay experience, and normatively promote this as a script for how gay life should be conceived and lived.’41 </w:t>
      </w:r>
      <w:r w:rsidRPr="00D314F5">
        <w:rPr>
          <w:rStyle w:val="StyleUnderline"/>
        </w:rPr>
        <w:t>Lesbian/gay spaces are not islands, but heavily influenced by the structures of class in the surrounding societies: research on young LGBT people’s schooling in Britain, for example, identifies ‘social class as a major axis of power which positions LGBT people unequally and unjustly’</w:t>
      </w:r>
      <w:r w:rsidRPr="00D314F5">
        <w:rPr>
          <w:sz w:val="16"/>
        </w:rPr>
        <w:t xml:space="preserve">.42 Moreover, as the next section shows, the fracturing of LGBT scenes in recent decades also has a class-dimension. </w:t>
      </w:r>
      <w:r w:rsidRPr="00D314F5">
        <w:rPr>
          <w:rStyle w:val="StyleUnderline"/>
        </w:rPr>
        <w:t xml:space="preserve">Both in the centres and at the margins of the world-capitalist system, three aspects of the lesbian/gay identity that stabilised by the early 1980s fit well with the emerging neoliberal order: the community’s self-definition as a stable minority, its increasing tendency towards gender-conformity, and marginalisation of its own sexual minorities. </w:t>
      </w:r>
      <w:r w:rsidRPr="00D314F5">
        <w:rPr>
          <w:sz w:val="16"/>
        </w:rPr>
        <w:t xml:space="preserve">Lesbians’ and gay men’s self-definition as a minority group, which built on the reification of sexual desire that progressively consolidated the categories of gay and straight over the course of the twentieth century, at the same time expressed a profound social fact about lesbian/gay life as it took shape specifically under neoliberalism. </w:t>
      </w:r>
      <w:r w:rsidRPr="00D314F5">
        <w:rPr>
          <w:rStyle w:val="StyleUnderline"/>
        </w:rPr>
        <w:t>To the extent that lesbians and gays were increasingly defined as people who inhabited a certain economic space (went to certain bars, bathhouses and discos, patronised certain businesses, and, in the US at least, even lived to some extent in certain neighbourhoods), they were more ghettoised than before, more clearly demarcated from a majority defined as straigh</w:t>
      </w:r>
      <w:r w:rsidRPr="00D314F5">
        <w:rPr>
          <w:sz w:val="16"/>
        </w:rPr>
        <w:t xml:space="preserve">t. The fact that a fair proportion of those in the bars and bathhouses were always people with at least one foot in the straight world, sometimes even married people with children, was always an open secret, but one which few people announced with fanfare; they were generally seen as 40. For example, Seidman 2011. 41. Heaphy 2011. 42. McDermott 2011, p. 64. P. Drucker / Historical Materialism 19.4 (2011) 3–32 15 people who were still half ‘in the closet’, tended to be discreet in order to avoid unpleasantness, and were in any event generally marginal to the developing lesbian/gay culture. The fact that people continued to come out and join the community at all ages – or, for that matter, sometimes form heterosexual relationships at later ages and as a result often decrease their participation in the community – was also none too visible. The tendency of many early theorists of lesbian/gay liberation to question the categories of heterosexuality and homosexuality, emphasise the fluidity of sexual identity and speculate about universal bisexuality tended to fade away with time as the community’s material reality became more sharp-edged. The lesbian/gay-rights movement accordingly ran less risk of seeming sexually subversive of the broader sexual order of gendered capitalism. </w:t>
      </w:r>
      <w:r w:rsidRPr="00D314F5">
        <w:rPr>
          <w:rStyle w:val="StyleUnderline"/>
        </w:rPr>
        <w:t>The decline of butch/femme rôle-playing among lesbians and of camp culture among gay men also contributed to a hardening of the genderboundaries that remain central to capitalist societies</w:t>
      </w:r>
      <w:r w:rsidRPr="00D314F5">
        <w:rPr>
          <w:sz w:val="16"/>
        </w:rPr>
        <w:t xml:space="preserve">. The drag queens who, rebelling against the postwar tightening of gender-discipline, had played a leading rôle in the 1969 Stonewall rebellion found that as social tolerance of lesbians and gays in general began to increase in the 1970s, social tolerance for gender-nonconformity in many lesbian/gay spaces decreased once more. In the earlier, smaller community of the immediate post-Stonewall years, nongender-conforming gay men and lesbians, less able or less inclined to hide, had been a higher proportion of the visible lesbian/gay milieu; as lesbian/gay </w:t>
      </w:r>
      <w:r w:rsidRPr="00D314F5">
        <w:rPr>
          <w:rStyle w:val="StyleUnderline"/>
        </w:rPr>
        <w:t>communities expanded, the influx of more ‘normal-seeming’ lesbians and gay men diluted the prominence of transgendered people</w:t>
      </w:r>
      <w:r w:rsidRPr="00D314F5">
        <w:rPr>
          <w:sz w:val="16"/>
        </w:rPr>
        <w:t xml:space="preserve">. In addition, the less polarised gender-rôles in the broader culture, which had initially facilitated the emergence of lesbian/gay identities, now increasingly restricted the room available for more gender-polarised lesbian/gay identities. Although the temporary relaxation of gender-norms in the 1960s had created some space for playful gender-bending, full-fledged drag often seemed anomalous and even embarrassing in the context of the androgynous imagery that was in vogue in the early 1970s. </w:t>
      </w:r>
      <w:r w:rsidRPr="00D314F5">
        <w:rPr>
          <w:rStyle w:val="StyleUnderline"/>
        </w:rPr>
        <w:t>LGB communities thus increasingly defined themselves in ways that placed transgendered people – whose communities predated the new lesbian/gay identity by millennia – and other visible nonconformists on the margins, if not completely out of bounds</w:t>
      </w:r>
      <w:r w:rsidRPr="00D314F5">
        <w:rPr>
          <w:sz w:val="16"/>
        </w:rPr>
        <w:t xml:space="preserve">. Kevin Floyd’s identification of ‘an ongoing, radical uncertainty about whether gay male sexual practice necessarily feminizes any of the men involved’43 does not do justice to the ways in which </w:t>
      </w:r>
      <w:r w:rsidRPr="00D314F5">
        <w:rPr>
          <w:rStyle w:val="StyleUnderline"/>
        </w:rPr>
        <w:t>the relation between gender and sexuality is configured differently at different times and</w:t>
      </w:r>
      <w:r w:rsidRPr="00D314F5">
        <w:rPr>
          <w:sz w:val="16"/>
        </w:rPr>
        <w:t xml:space="preserve"> 43. Floyd 2009, p. 64. 16 P. Drucker / Historical Materialism 19.4 (2011) 3–32 </w:t>
      </w:r>
      <w:r w:rsidRPr="00D314F5">
        <w:rPr>
          <w:rStyle w:val="StyleUnderline"/>
        </w:rPr>
        <w:t>locations within a global-capitalist totality that is neither static nor uniform, but rather strongly differentiated by period, class, gender, and the processes of combined and uneven development</w:t>
      </w:r>
      <w:r w:rsidRPr="00D314F5">
        <w:rPr>
          <w:sz w:val="16"/>
        </w:rPr>
        <w:t xml:space="preserve">. We have seen, for example, that transgendered sexuality was more common in the working class than in the middle-class in developed countries in the early-twentieth century, as it still tends to be in some parts of the dependent world. The late 1970s, at the cusp of the transition from Fordism to neoliberalism, was the time in developed countries when space for transgendered sexualities (and thus Floyd’s ‘radical uncertainty’) was at its historical nadir. While gay-male sexuality was masculinised and lesbianism feminised, </w:t>
      </w:r>
      <w:r w:rsidRPr="00D314F5">
        <w:rPr>
          <w:rStyle w:val="StyleUnderline"/>
        </w:rPr>
        <w:t>the increased centrality of consumption to LGB identity resulted in a series of shifts in its sexual contours, some already apparent by the late 1970s and early ’80s, others emerging only in the ’90s or later</w:t>
      </w:r>
      <w:r w:rsidRPr="00D314F5">
        <w:rPr>
          <w:sz w:val="16"/>
        </w:rPr>
        <w:t>. Obviously these shifts did not reflect an instantaneous, spontaneous sea-change in all LGBT people’s felt desires or sexual practices. Individual desire and psychology are more resilient than that and are shaped over the course of lifetimes, not totally transmuted by the social developments of a decade or two. In some cases the winds of erotic fashion undoubtedly have shallower causes than profound socioeconomic change, and it would be a mistake to read too much into them. But when sexual identities and imagery took on more unequal and gender-polarised forms at just the time when the surrounding societies were undergoing a sharp, long-term rise in inequality, it would be implausible to dismiss the correlation as pure coincidence. In any event, as the decline of Fordism put welfare-state programmes under pressure, a renewed emphasis on the centrality of the family to social reproduction helped put a brake on the relaxation of gender-norms that had characterised the 1960s. This conservative turn in the broader society was accompanied by a shift among gay men from the largely androgynous imagery and occasional gender-bending of the early 1970s to the more masculine ‘clone’-culture that took hold by the early ’80s. Feminine forms of selfpresentation that lesbian feminists once frowned on had also become more common and acceptable among ‘lipstick-lesbians’ by the 1990s – a ‘celebration of femininity’ that Gayle Rubin, for example, thought could ‘reinforce traditional gender roles and values of appropriate female behavior’.</w:t>
      </w:r>
      <w:r w:rsidRPr="00D314F5">
        <w:rPr>
          <w:rStyle w:val="StyleUnderline"/>
        </w:rPr>
        <w:t xml:space="preserve">44 A higher degree of gender-conformity among LGB people facilitated their incorporation into a neoliberal social and sexual order. </w:t>
      </w:r>
      <w:r w:rsidRPr="00D314F5">
        <w:rPr>
          <w:sz w:val="16"/>
        </w:rPr>
        <w:t>This conformity was congenial for the growing number of gay men and lesbians who pursued professional, business or political careers in a number of 44. Rubin 1982, p. 214. P. Drucker / Historical Materialism 19.4 (2011) 3–32 17 capitalist societies, without necessarily renouncing or hiding their sexuality but preferably without ‘flaunting’ it. Even the lesbian/gay middle-class layers that live off gay businesses and nonprofits – far from all of whom were among the real economic winners of recent decades, but who tended to be spoken for by those among them who were – preferred in general to keep LGB communityexpressions culturally inoffensive. Another layer of middle-class or middleclass-identified lesbian/gay people, who were making their careers inside mainstream businesses and institutions, sometimes cringed at manifestations of a lesbian/gay community that marked them off too much from other people of their class. Many of these people would like to be able to pursue their careers in straight companies and institutions while being open about their same-sex relationships – fewer people are willing to contract heterosexual marriages these days and to keep their homosexual lives completely hidden and marginal – and for the rest deny or minimise differences between them and middle-class straights. This professional layer has provided the solid social base for the most moderate currents of LGB movements, which have often seen same-sex marriage as the culminating moment in the process of gay emancipation. And, in fact, same-sex marriage and adoption can be the culmination of some LGBT people’s integration into the productive and reproductive order of gendered capitalism. Paradoxically, while neoliberalism has in many ways undermined the direct and obvious domination of wives and daughters by husbands and fathers under the original Fordist gender-régime,45</w:t>
      </w:r>
      <w:r w:rsidRPr="00D314F5">
        <w:rPr>
          <w:rStyle w:val="StyleUnderline"/>
        </w:rPr>
        <w:t xml:space="preserve"> neoliberal cutbacks in social services, by privatising the provision of basic needs, have been restoring the centrality of the family-unit to the social reproduction of labour – in classed ways</w:t>
      </w:r>
      <w:r w:rsidRPr="00D314F5">
        <w:rPr>
          <w:sz w:val="16"/>
        </w:rPr>
        <w:t xml:space="preserve">. While legal same-sex marriage or partnership can in this context secure new benefits for middle-class and privileged working-class lesbians and gays, for those most dependent on the welfare-state in countries such as Britain and the Netherlands legal recognition of their partnerships can lead to cuts in benefits.46 As the number of children being raised in households headed by same-sex couples has risen, same-sex marriage and adoption can serve to legitimise and regulate the growing rôle that lesbian and gay couples are playing in social production, consumption and reproduction. Yet the rise of same-sex-coupleheaded nuclear families redefines and even reinforces rather than overcomes the gay-straight divide, since the ways in which lesbians and gay men form 45. Brenner 2003, pp. 78–9. 46. Browne 2011. 18 P. Drucker / Historical Materialism 19.4 (2011) 3–32 families (through sperm-donorship, adoption, the break-up of straight families or other trajectories) necessarily remain distinctive. In the twenty-first century, </w:t>
      </w:r>
      <w:r w:rsidRPr="00D314F5">
        <w:rPr>
          <w:rStyle w:val="StyleUnderline"/>
        </w:rPr>
        <w:t>an ideological factor has also played a crucial rôle in integrating lesbian/gay people into the neoliberal order: the instrumentalisation of lesbian/gay rights in the service of imperialist and Islamophobic ideologies, which Jasbir Puar has defined as ‘homonationalism’</w:t>
      </w:r>
      <w:r w:rsidRPr="00D314F5">
        <w:rPr>
          <w:sz w:val="16"/>
        </w:rPr>
        <w:t xml:space="preserve">.47 Particularly but not only in countries such as the Netherlands48 and Denmark, where both same-sex partnership-rights and anti-immigrant racism are strongly developed, this homonationalism has been key to consolidating and taming lesbian/gay identity. III. Social and sexual roots of alternative identities The apparent uniformity of lesbian/gay culture in the mid-1970s in fact helped disguise social and economic fractures opening up among LGB people. As a result, the relatively homogeneous lesbian/gay identities that had taken shape in North America and Western Europe by the 1970s were challenged and fragmented over the following decades, though to different degrees in different countries. There has been, in particular, a proliferation of alternative sexual or gender-identities, more-or-less outside of the mainstream commercial scene. Some, though far from all, of these alternative identities represent challenges to the basic parameters of the gay/straight divide that emerged and was consolidated through much of the twentieth century. Contrary to much right-wing anti-gay rhetoric, the prosperous couples focused on by glossy lesbian/gay magazines were never typical of LGBTs in general. Data gathered by the US National Opinion Research Center’s General Social Survey in the 1990s suggested that lesbian and bisexual women were still far less likely than other women to have professional or technical jobs and more likely to have service or craft/operative jobs, while gay and bisexual men were more likely than other men to have professional/technical, clerical/sales or service-jobs but less likely to have managerial jobs.49 The heteronormative constraints of many economic sectors – the pressures to abide by a heterosexual norm of behaviour – seems to drive many ‘low-wage service workers . . . to accept a lower wage than they would be paid elsewhere in exchange for the relative comfort of working in a queer environment’.50 47. Puar 2007, pp. xxiv, 38–9. 48. Mepschen, Duyvendak and Tonkens 2010. 49. Badgett 1997, p. 81. 50. Sears 2005, p. 106. P. Drucker / Historical Materialism 19.4 (2011) 3–32 19 Whatever the causes (less ability or willingness to meet gendered jobexpectations, migration to more competitive job-markets, discrimination), </w:t>
      </w:r>
      <w:r w:rsidRPr="00D314F5">
        <w:rPr>
          <w:rStyle w:val="StyleUnderline"/>
        </w:rPr>
        <w:t>the net result (contrary to unfounded claims made not only by anti-gay ideologues but also by some gay publications) was that, at least in the US, both gay men and lesbians were under-represented in the higher-income brackets (with family-incomes of $50,000 or more), while gay men in particular were over-represented in the lower-income brackets</w:t>
      </w:r>
      <w:r w:rsidRPr="00D314F5">
        <w:rPr>
          <w:sz w:val="16"/>
        </w:rPr>
        <w:t xml:space="preserve"> (with familyincomes of $30,000 or less).51 A more recent study showed that men in samesex couples were still earning significantly less on average than their straight counterparts in 2005 ($43,117 compared to $49,777); while </w:t>
      </w:r>
      <w:r w:rsidRPr="00D314F5">
        <w:rPr>
          <w:rStyle w:val="StyleUnderline"/>
        </w:rPr>
        <w:t>women in samesex couples earn more on average than straight married women, their income is, of course, less than men’s.52 Transgendered people are even worse off: a 2006 study found that in San Francisco 60% of them earned less than $15,300 a year, only 25% had fulltime jobs, and nearly 9% had no source of income</w:t>
      </w:r>
      <w:r w:rsidRPr="00D314F5">
        <w:rPr>
          <w:sz w:val="16"/>
        </w:rPr>
        <w:t>.53 The expansion of LGBT communities centred on gay commercial scenes did not improve the situation of lower-income LGBTs. On the contrary, Jeffrey Escoffier has noted that ‘the gay market, like markets in general, tends to segment the lesbian and gay community by income, by class, by race and by gender’.54 This is especially true of same-sex couples, particularly same-sex couples raising children together, since two women living together are in a sense doubling the economic disadvantages they both experience as women. LGBTs are, moreover, more likely to be cut off from broader family-support networks, and as the social safety-net has frayed</w:t>
      </w:r>
      <w:r w:rsidRPr="00D314F5">
        <w:rPr>
          <w:rStyle w:val="StyleUnderline"/>
        </w:rPr>
        <w:t>, inequalities resulting from wage-differentials have affected them with particular intensity.55 Across the capitalist world, the welfare-state has been shredded, unions have been weakened, and inequality has grown. In this context, polarisation within LGBT communities has been particularly great.</w:t>
      </w:r>
      <w:r w:rsidRPr="00D314F5">
        <w:rPr>
          <w:sz w:val="16"/>
        </w:rPr>
        <w:t xml:space="preserve"> Lower-income LGBs, transgendered people, street-youth and LGBT people of colour have been under assault in various ways in recent decades, as attacks on poor people and minorities have multiplied, racism has intensified even more in the US, and new forms of antagonism to black and immigrant communities (especially of Muslim origin) have grown up in European countries. Young LGBTs and sexworkers in particular have been victims of intensified forms of coercive 51. Badgett and King 1997, pp. 68–9. 52. Romero, Baumle, Badgett and Gates 2007, p. 2, cited in Wolf 2009, p. 241. 53. Transgender Law Center and San Francisco Bay Guardian 2006, cited in Wolf 2009, p. 147. 54. Escoffier 1997, p. 131. 55. Jacobs 1997. 20 P. Drucker / Historical Materialism 19.4 (2011) 3–32 policing.56 </w:t>
      </w:r>
      <w:r w:rsidRPr="00D314F5">
        <w:rPr>
          <w:rStyle w:val="StyleUnderline"/>
        </w:rPr>
        <w:t>Social polarisation within LGBT communities has coincided with greater prominence for forms of sexual identity and practice that focus explicitly on gender and power-differences and rôle-playing. One of the first notable mutations in LGBT identity with the rise of neoliberalism was the rôle that SM and leather played in the more masculine culture that took hold among gay men by the early 1980s. While one gaymale leather-bar opened in New York as early as 1955 and many more followed by the early 1970s, only from 1976 on did leather-culture become a subject of attention and debate in the broader lesbian/gay community</w:t>
      </w:r>
      <w:r w:rsidRPr="00D314F5">
        <w:rPr>
          <w:sz w:val="16"/>
        </w:rPr>
        <w:t xml:space="preserve">.57 Soon SM came ‘to be linked with male homosexuality in the eighties as firmly as effeminacy and an attack on gender roles was in the sixties and early seventies’,58 while SM clubs such as New York’s Mineshaft became ‘an arena for the masculinization of the gay male’.59 Paradoxically at this stage, while divisions between ‘tops’ and ‘bottoms’ that would earlier have been widely rejected on liberationist grounds became acceptable and sometimes blatant, virtually all the men in the scene were masculinised in the process. It was as if SM, while celebrating ‘difference and power’, served, in Dennis Altman’s term, as a ritual of ‘catharsis’, of both acting out and exorcising the growing violence and inequality of the broader society.60 As Gayle Rubin put it, ‘class, race, and gender neither determine nor correspond to the roles adopted for S/M play’.61 By the early 1980s, forms of sexuality that diverged from the perceived feminist norm also affected the previously hegemonic lesbian-feminist culture. Lesbian-feminist culture in a sense already struck a divergent note in the 1970s. The sense has persisted that lesbians in general play less of a rôle in commercial scenes and persevere more in trying to sustain alternative scenes. While of course some lesbians, like some gay men, are middle-class or rich, the fact that women trying to survive independently of men have lower incomes on average and are thus more likely to be working-class or poor has contributed to this sense. But </w:t>
      </w:r>
      <w:r w:rsidRPr="00D314F5">
        <w:rPr>
          <w:rStyle w:val="StyleUnderline"/>
        </w:rPr>
        <w:t xml:space="preserve">while lesbian feminists had put working-class and poor women under great pressure in the 1970s to abandon butch-femme relationships that had been common among them for decades, some lesbians began in the 1980s to </w:t>
      </w:r>
      <w:r w:rsidRPr="00D314F5">
        <w:rPr>
          <w:sz w:val="16"/>
        </w:rPr>
        <w:t xml:space="preserve">56. Sears 2005, p. 103. 57. Rubin 1982, p. 219; Califia 1982, pp. 280, 244–8. 58. Altman 1982, p. 191. 59. Ira Tattleman, ‘Staging Masculinity at the Mineshaft’, cited in Moore 2004, p. 20. 60. Altman 1982, p. 195. 61. Rubin 1982, p. 222. P. Drucker / Historical Materialism 19.4 (2011) 3–32 21 </w:t>
      </w:r>
      <w:r w:rsidRPr="00D314F5">
        <w:rPr>
          <w:rStyle w:val="StyleUnderline"/>
        </w:rPr>
        <w:t>defend butch-femme vigorously</w:t>
      </w:r>
      <w:r w:rsidRPr="00D314F5">
        <w:rPr>
          <w:sz w:val="16"/>
        </w:rPr>
        <w:t xml:space="preserve">.62 At about the same time some lesbians took a visible part in SM culture, particularly in San Francisco. This dovetailed with a general upheaval in the lesbian world through conflict between currents that defined themselves as ‘anti-pornography’ and others that defined themselves as ‘pro-sex’.63 The most explosive issue in the ‘sex-wars’ was, briefly, the issue of intergenerational sex, which was the subject of a major confrontation during the organisation of the first US national lesbian/gay-rights march in 1979. Going beyond understandable and legitimate concerns about coercion and abuse of authority, some currents perceived power-differences between adults and youths as precluding the possibility of consent to sex.64 However, the very explosiveness of the issue quickly placed it beyond the pale of discussion. In hindsight, </w:t>
      </w:r>
      <w:r w:rsidRPr="00D314F5">
        <w:rPr>
          <w:rStyle w:val="StyleUnderline"/>
        </w:rPr>
        <w:t>the ‘clone’ and SM subcultures, lipstick-lesbianism and sex-wars of the 1980s were only an initial phase in a longer-term fracturing of LGBT identity.</w:t>
      </w:r>
      <w:r w:rsidRPr="00D314F5">
        <w:rPr>
          <w:sz w:val="16"/>
        </w:rPr>
        <w:t xml:space="preserve"> The consolidation of Reaganism and Thatcherism by the mid-1980s coincided for LGBT people with the onslaught of the AIDS epidemic, a trauma experienced as a sharp generational break. While some men who survived the epidemic followed a gay variant of the trajectory of the middle-class baby-boom generation, </w:t>
      </w:r>
      <w:r w:rsidRPr="00D314F5">
        <w:rPr>
          <w:rStyle w:val="StyleUnderline"/>
        </w:rPr>
        <w:t xml:space="preserve">many younger people who came of age in the era of AIDS and neoliberalism found the road to a safer middle-class existence strewn with obstacles. </w:t>
      </w:r>
      <w:r w:rsidRPr="00D314F5">
        <w:rPr>
          <w:sz w:val="16"/>
        </w:rPr>
        <w:t xml:space="preserve">Beginning in the mid-1980s a queer social milieu emerged, made up to a large extent of young people on the bottom of the unequal social hourglass that had resulted from economic restructuring.65 One aspect of the underlying social reality is that the lower young queers’ incomes were and the more meagre their job-prospects, the less on average they identified with or wanted to join the lesbian/gay community that had grown up since the 1960s and ’70s. ‘Economic changes . . . meant more part-time and contract work, especially for young people, which left many unable to see a place for themselves in the by then established gay middle class.’66 Above all initially in English-speaking developed-capitalist countries – the developed countries where social polarisation is greatest – young queers resisted disco-culture, a bar-centred ghetto, and the kind of segregation that fit 62. Nestle 1989; Hollibaugh and Moraga 1983, pp. 397–404. 63. Vance (ed.) 1989; Linden, Pagano, Russell and Star (eds.) 1982; Califia 1982, pp. 250–9. 64. The state enforces a related point of view, as shown in hundreds of prosecutions of LGBT people each year under age-of-consent laws, the repeated prosecutions of the Canadian gay paper Body Politic for discussing the issue in print, and US Senator Jesse Helms’s successful move to block UN recognition of any LGBT group that condones ‘paedophilia’. 65. Drucker 1993, p. 29. 66. Patterson 2000. 22 P. Drucker / Historical Materialism 19.4 (2011) 3–32 with ethnic-style minority-group politics. Self-identified queers refused ‘to be comfortable on the social periphery – in the ghettos’.67 English-speaking queer scenes have been echoed in some ways by queers in squatters’ milieus in continental Western Europe. This generation had also grown up in far more diverse and changeable family-structures, which made the notion of modelling lesbian/gay households on traditional straight ones all the more implausible for them. In some milieus of young rebels, gender and sexual categories have become more fluid than would be usual in mainstream straight, gay male or lesbian scenes. </w:t>
      </w:r>
      <w:r w:rsidRPr="00D314F5">
        <w:rPr>
          <w:rStyle w:val="StyleUnderline"/>
        </w:rPr>
        <w:t>Economic marginalisation and cultural alienation were closely interlinked in the emergence of a queer milieu, making it hard in many cases to say to what extent poverty was a cause of alienation, to what extent the choice of a queer lifestyle contributed to more-or-less voluntary poverty, and to what extent some queers were middle-class gays – particularly students and academics – dressing and talking like down-and-outs, in some cases perhaps only for a period of a few years of ‘float[ing] in and out of deviance or propriety’.</w:t>
      </w:r>
      <w:r w:rsidRPr="00D314F5">
        <w:rPr>
          <w:sz w:val="16"/>
        </w:rPr>
        <w:t xml:space="preserve">68 In other cases queerness may be defined so much by dress, style or performance that it becomes as much a matter of consumer-choice and an expression of reification as the middle-class gay identities it rejects.69 </w:t>
      </w:r>
      <w:r w:rsidRPr="00D314F5">
        <w:rPr>
          <w:rStyle w:val="StyleUnderline"/>
        </w:rPr>
        <w:t xml:space="preserve">Nevertheless, the overall correlation between lower incomes and queer selfidentification seems clear. </w:t>
      </w:r>
      <w:r w:rsidRPr="00D314F5">
        <w:rPr>
          <w:rStyle w:val="Emphasis"/>
        </w:rPr>
        <w:t>If economic pressures made integration into the dominant lesbian/gay culture a dubious proposition for many young and disadvantaged queers in developed countries, the barriers have been all the greater for poor and working-class LGBTs in Asia, Africa and Latin America.</w:t>
      </w:r>
      <w:r w:rsidRPr="00D314F5">
        <w:rPr>
          <w:sz w:val="16"/>
        </w:rPr>
        <w:t xml:space="preserve"> </w:t>
      </w:r>
      <w:r w:rsidRPr="00D314F5">
        <w:rPr>
          <w:rStyle w:val="StyleUnderline"/>
        </w:rPr>
        <w:t>Dependent capitalist countries have been the site over the last forty years of social constructions of sexuality that are neither completely different from the predominant lesbian/ gay identities in imperialist countries in the 1970s nor merely expressions of a single ‘modern’, globalised identity</w:t>
      </w:r>
      <w:r w:rsidRPr="00D314F5">
        <w:rPr>
          <w:sz w:val="16"/>
        </w:rPr>
        <w:t xml:space="preserve">.70 Sexualities that were indigenous to the dependent world’s precapitalist or early-capitalist social formations (such as the traditional transgender identities of Southeast Asia and Latin America) have persisted, while coexisting with lesbian/gay identities. </w:t>
      </w:r>
      <w:r w:rsidRPr="00D314F5">
        <w:rPr>
          <w:rStyle w:val="StyleUnderline"/>
        </w:rPr>
        <w:t>The result of this intersection of dependent development, sexuality and culture was that poor and working-class LGBT people in the dependent world were less likely than middle-class LGBs to have identities</w:t>
      </w:r>
      <w:r w:rsidRPr="00D314F5">
        <w:rPr>
          <w:sz w:val="16"/>
        </w:rPr>
        <w:t xml:space="preserve"> (let alone incomes) that facilitated their integration into a Westernised, commercialised 67. Seidman 1997, p. 193; Drucker 1993, p. 29. 68. Califia 2003, p. xiv. 69. Hennessy 2000, pp. 140–1. 70. Drucker 1996. P. Drucker / Historical Materialism 19.4 (2011) 3–32 23 gay scene.71 They were more likely to be transgendered people, more likely to be subject to violence, and more likely to be dependent on family and/or community-structures for their survival. The economic marginalisation that they experience tended to make post-Fordist lesbian/gay identity at least as problematic and alien for them as for young self-identified queers in North America or Britain. </w:t>
      </w:r>
      <w:r w:rsidRPr="00D314F5">
        <w:rPr>
          <w:rStyle w:val="StyleUnderline"/>
        </w:rPr>
        <w:t>Marginalisation of millions of LGBT people worldwide because they are poor, young or black has impelled many of them towards developing or adopting identities that have broken to some extent with the dominant patterns of post-Fordist gay identity</w:t>
      </w:r>
      <w:r w:rsidRPr="00D314F5">
        <w:rPr>
          <w:sz w:val="16"/>
        </w:rPr>
        <w:t>. As we have seen, the dominant trend since the 1980s, based particularly on the reality of more prosperous LGB people’s lives, was for the lesbian/gay community to define itself as a stable and distinct minority, tend increasingly towards gender-conformity, and marginalise its own sexual minorities. By contrast</w:t>
      </w:r>
      <w:r w:rsidRPr="00D314F5">
        <w:rPr>
          <w:rStyle w:val="StyleUnderline"/>
        </w:rPr>
        <w:t xml:space="preserve">, the nonconformist sexual and genderidentities that have grown up among more marginalised layers have tended to be non-homonormative: to identify with broader communities of oppressed or rebellious people, to fail to conform to dominant gender-norms, and/or to emphasise power-differentials that dominant lesbian/gay imagery tends to elide. </w:t>
      </w:r>
      <w:r w:rsidRPr="00D314F5">
        <w:rPr>
          <w:sz w:val="16"/>
        </w:rPr>
        <w:t xml:space="preserve">While these counter-identities have shown little sign of coalescing into any overarching alternative identity – on the contrary, different counteridentities can and do clash with each other72 – </w:t>
      </w:r>
      <w:r w:rsidRPr="00D314F5">
        <w:rPr>
          <w:rStyle w:val="StyleUnderline"/>
        </w:rPr>
        <w:t xml:space="preserve">they do share a number of features that correspond to structural similarities in their bearers’ positions under neoliberal capitalism. </w:t>
      </w:r>
      <w:r w:rsidRPr="00D314F5">
        <w:rPr>
          <w:sz w:val="16"/>
        </w:rPr>
        <w:t xml:space="preserve">Non-homonormative identities defined by marginalisation on the basis of age, class, region and/or ethnicity have overlapped with the growth or persistence of subcultures that have been marginal in the commercial scene because they constitute (sometimes extensive) niche markets at best and illicit ones at worse. The relationship between alternative identities and marginalised sexual practices is elusive, but there does appear to be a correlation. There are, of course, many LGBTs who limit their sexual rebellion to the safety of a particular brand of bar. But the more attached people are to their sexual identities, the more reluctant many of them become to give them up at work or in public. Not coincidentally, the more visible transgendered people are, the less likely they are in most societies to get one of the well-paid, permanent, full-time jobs that have become scarcer and more coveted commodities in post-Fordist economies. Moreover, some people are virtually or entirely incapable of hiding 71. Oetomo 1996, pp. 265–8. 72. See, for example, Drucker 1993, p. 29. 24 P. Drucker / Historical Materialism 19.4 (2011) 3–32 aspects of their identities, particularly effeminacy in men or butchness in women, that are often rightly or wrongly associated with sexualities that are neither hetero- nor homonormative. Voluntary or involuntary, tell-tale signs of sexual deviance often lead to management’s excluding people from professional or service-jobs or to fellow workers’ hostility that impels people to avoid or flee certain workplaces. Paradoxically, in the absence of general guarantees for workers’ job-security or free expression at work, antidiscrimination laws that protect LGB people in general may be of less than no use to the sexually marginalised, as Ruthann Robson has noted: ‘If a company employs four lesbians, a new manager can fearlessly fire the one who has her nose pierced or who is most outspoken or who walks the dykiest.’73 </w:t>
      </w:r>
      <w:r w:rsidRPr="00D314F5">
        <w:rPr>
          <w:rStyle w:val="StyleUnderline"/>
        </w:rPr>
        <w:t>These factors help explain the correlation that exists between subaltern social positions and various alternative sexual scenes and identities that do not fit into standard post-Fordist lesbian/gay moulds.</w:t>
      </w:r>
      <w:r w:rsidRPr="00D314F5">
        <w:rPr>
          <w:sz w:val="16"/>
        </w:rPr>
        <w:t xml:space="preserve"> This is not a straightforward correlation between non-homonormative identities and working-class affiliation. On the contrary, working-class lesbians and gays and lesbians and gays of colour (sometimes, of course, the same people) have sometimes reacted against self-defined queer or other sexually dissident groups when such groups demanded visibility of them that would make their lives more difficult in particular workplaces or communities.74 The correlation has been rather with particular sectors of the working class – on average younger, less skilled, less organised and lower-paid – that have expanded since the 1970s. Part of the younger queer generation has taken up, and to some extent recast, claims for some of the stigmatised sexual practices that were made during the sex-wars of the early 1980s. In doing so they have rebelled against homonormative ‘confining straightjackets that inserted some queers as the tolerated “others” within the existing social relations of gender and sexuality and marginalized others’.75 ‘ “Queer” [thus] potentially includes “deviants” and “perverts” who may traverse or confuse the homo/hetero division’.76 By contrast with the earlier period, SM has been less in the forefront – SM seems less politically laden now than it was in the sex-wars of the early 1980s – and gender-bending and transgender all the more. SM seems to have become less central to LGBT culture as it has increasingly, in diluted form, come to permeate the broader sexual culture, as seen in the spread of piercing, tattooing, and leather-fashion and accessories. Among LGBTs, the queer generation has 73. Robson 1992, p. 87, cited in Robson 1997, p. 175, n. 13. 74. Drucker 1993, p. 29. 75. Sears 2005, p. 100. 76. Hennessy 2000, p. 113. P. Drucker / Historical Materialism 19.4 (2011) 3–32 25 tended more to play with issues of inequality and power-difference in other ways that expose their artificiality and facilitate their subversion. The contradictions of gender and power have been particularly visible in transgender and gender-bending subcultures since the 1990s. As Dennis Altman points out, drag has always to a certain extent subverted mainstream gender-rôles through ‘veneration of the strong woman who defies social expectations to assert herself’;77 and Judith Butler has argued that drag subverts gender by exposing it as a ‘performatively enacted signification’.78 Forms of gender-bending have shifted over the decades, however. In the 1980s, Amber Hollibaugh proclaimed that her vision of butch/femme was not a reaffirmation of existing gender-categories but a new system of ‘gay gender’. More recently, younger transgendered people seem more likely to take on gender-identities that are difficult to subsume (if at all) under existing feminine or masculine rôles. ‘Today lesbian butch/femme is acquiring more flexibility than it had in the ’70s when I came out’, says Patrick Califia, thanks in part to a crosspollination of butch/femme with SM which creates space for ‘butch bottoms’ and ‘femme tops’.79 These more flexible and ambiguous forms of transgender can be associated simultaneously with the myriad forms of transgender that have existed for millennia around the planet, and with queer milieus that have only emerged since the late 1980s in rebellion against the lesbian/gay mainstream. They are thus, in a sense, very old and very new. New forms of transgender contrast with the forms of transexuality, which themselves arose only in the 1950s and ’60s, as defined by a wing of the medical establishment. The medical experts not only tend to prescribe sexreassignment surgery as the standard cure for intense gender-nonconformity but also tend to urge transexuals to adapt (perhaps somewhat less rigidly than in the past) to the norms of their ‘new gender’.80 Queer-identified transgendered people do not necessarily reject hormone-treatments or surgery, but they can be selective in what they do or do not choose for themselves. Califia links this new trend among transgendered people to SM people’s attitude towards ‘body-modification’: ‘A new sort of transgendered person has emerged, one who approaches sex reassignment with the same mindset that they would obtaining a piercing or a tattoo’.81 Often these transpeople do not see themselves as transitioning from male to female or vice versa, but rather as transgendered as opposed to male or female. 77. Altman 1982, p. 154. 78. Butler 1999, p. 44. 79. Califia 2000, pp. 186–9. 80. Califia 2003, pp. 52–85. 81. Califia 2003, p. 224. 26 P. Drucker / Historical Materialism 19.4 (2011) 3–32 More traditional poor and working-class transpeople for their part can often struggle for years to save the money for their operations, including in dependent countries, or simply change each others’ genitals without resorting to official medicine. The thousands of transgender hijras in South Asia, increasingly visible and militant among the poorest people of their region and notably at the 2004 World Social Forum in Mumbai, do not often seem to share European and North American queers’ interest in transcending or blurring gender-categories. For that matter, even many intersex people (born with genitals that do not identify them as unambiguously male or female) ‘are perfectly comfortable adopting either a male or female gender identity’.82 Just the same, many LGBTs in dependent countries have been trying in their own ways to resist pressures to claim them for a homogeneous, middleclass-dominated lesbian/gay community, purge them of ‘old-fashioned’ aspects of their identities, or make them come out in ways that would tear them away from their families and communities without providing them with equivalent support-systems. Chilean writer Pedro Lemebel, for example, has expressed his identification with Santiago’s downtrodden locas [transvestites] and his rejection of the gay-male model he encountered in New York.83 To a greater or lesser extent, different forms of transgender are radically subversive of the lesbian/gay identity that emerged under Fordism, in a way that the would-be all-encompassing acronym LGBT fails to successfully subsume in a single social subject. Transexuals who identify as straight (albeit ‘born in the wrong body’) often question what they have in common with lesbians, gays or bisexuals. South Asian hijras, identifying with neither gender, cannot be legitimately classified as either gay or straight. Nor can transgendered queers who insist that they have moved beyond male and female. </w:t>
      </w:r>
      <w:r w:rsidRPr="00D314F5">
        <w:rPr>
          <w:rStyle w:val="StyleUnderline"/>
        </w:rPr>
        <w:t>In capitalism both North and South in this time of crisis, then, lesbian/gay identity has been undergoing simultaneous construction and fracturing</w:t>
      </w:r>
      <w:r w:rsidRPr="00D314F5">
        <w:rPr>
          <w:sz w:val="16"/>
        </w:rPr>
        <w:t>.84 A very diverse and diffuse set of alternative sexual identities has been diverging more and more from the post-Fordist, gender-conformist, consumerist lesbian/ gay mainstream, and in some cases challenge the very social and conceptual basis of straight or lesbian/gay self-definition.</w:t>
      </w:r>
    </w:p>
    <w:p w:rsidR="003E2534" w:rsidRPr="00D314F5" w:rsidRDefault="003E2534" w:rsidP="003E2534">
      <w:pPr>
        <w:pStyle w:val="Heading4"/>
      </w:pPr>
      <w:r w:rsidRPr="00D314F5">
        <w:t>Class struggles and LGBT struggles are not mutually exclusive-queer conceptions of sexuality solve for a free society</w:t>
      </w:r>
    </w:p>
    <w:p w:rsidR="003E2534" w:rsidRPr="00D314F5" w:rsidRDefault="003E2534" w:rsidP="003E2534">
      <w:pPr>
        <w:rPr>
          <w:b/>
          <w:bCs/>
          <w:sz w:val="26"/>
        </w:rPr>
      </w:pPr>
      <w:r w:rsidRPr="00D314F5">
        <w:rPr>
          <w:rStyle w:val="Style13ptBold"/>
        </w:rPr>
        <w:t>Drucker 11 [</w:t>
      </w:r>
      <w:r w:rsidRPr="00D314F5">
        <w:rPr>
          <w:rStyle w:val="Style13ptBold"/>
          <w:sz w:val="20"/>
          <w:szCs w:val="20"/>
        </w:rPr>
        <w:t xml:space="preserve">Peter, International Institute of Research and Education; 2011; </w:t>
      </w:r>
      <w:hyperlink r:id="rId26" w:history="1">
        <w:r w:rsidRPr="00D314F5">
          <w:rPr>
            <w:rStyle w:val="Hyperlink"/>
            <w:sz w:val="20"/>
            <w:szCs w:val="20"/>
          </w:rPr>
          <w:t>http://booksandjournals.brillonline.com/content/journals/10.1163/156920611x606412</w:t>
        </w:r>
      </w:hyperlink>
      <w:r w:rsidRPr="00D314F5">
        <w:rPr>
          <w:rStyle w:val="Style13ptBold"/>
          <w:sz w:val="20"/>
          <w:szCs w:val="20"/>
        </w:rPr>
        <w:t>; The Fracturing of LGBT Identities under Neoliberal Capitalism; 06/29/15; jac</w:t>
      </w:r>
      <w:r w:rsidRPr="00D314F5">
        <w:rPr>
          <w:rStyle w:val="Style13ptBold"/>
        </w:rPr>
        <w:t>]</w:t>
      </w:r>
    </w:p>
    <w:p w:rsidR="003E2534" w:rsidRPr="00D314F5" w:rsidRDefault="003E2534" w:rsidP="003E2534">
      <w:pPr>
        <w:rPr>
          <w:sz w:val="16"/>
        </w:rPr>
      </w:pPr>
      <w:r w:rsidRPr="00D314F5">
        <w:rPr>
          <w:sz w:val="16"/>
        </w:rPr>
        <w:t xml:space="preserve">IV. Implications for liberation </w:t>
      </w:r>
      <w:r w:rsidRPr="00D314F5">
        <w:rPr>
          <w:rStyle w:val="StyleUnderline"/>
        </w:rPr>
        <w:t>Recognising the deep roots of the fracturing of same-sex identities necessarily puts in question any universalism that ignores class, gender, sexual, cultural</w:t>
      </w:r>
      <w:r w:rsidRPr="00D314F5">
        <w:rPr>
          <w:sz w:val="16"/>
        </w:rPr>
        <w:t xml:space="preserve">, 82. Herndon 2006, p. 1, cited in Wolf 2009, p. 230. 83. Mansilla 1996, p. 23, cited in Palaversich 2002, p. 104. 84. Drucker 2000a. P. Drucker / Historical Materialism 19.4 (2011) 3–32 27 </w:t>
      </w:r>
      <w:r w:rsidRPr="00D314F5">
        <w:rPr>
          <w:rStyle w:val="StyleUnderline"/>
        </w:rPr>
        <w:t>racial/ethnic and other differences within LGBT communities. These communities and identities are being fractured in large part by fundamental changes in the productive and reproductive order of gendered capitalism</w:t>
      </w:r>
      <w:r w:rsidRPr="00D314F5">
        <w:rPr>
          <w:sz w:val="16"/>
        </w:rPr>
        <w:t xml:space="preserve">. Young queers, working-class and poor LGBTs, transgendered people and other marginalised groups have increasingly found themselves in objectively different situations from people in the consolidating gay mainstream. It is thus no surprise that they have tended to some extent to define distinct identities. The forms taken by alternative, non-homonormative sexual identities do not necessarily win them easy acceptance among feminists or socialists. The lesbian/gay identity that emerged by the 1970s had much to commend it from the broad-Left’s point of view (once the Left had largely overcome its initial homophobia). </w:t>
      </w:r>
      <w:r w:rsidRPr="00D314F5">
        <w:rPr>
          <w:rStyle w:val="StyleUnderline"/>
        </w:rPr>
        <w:t xml:space="preserve">By contrast, transgendered and other queers can raise the hackles of many on the Left, since their sexuality strikes many as at variance with the mores to be expected and hoped for in an egalitarian, peaceful, rational future. </w:t>
      </w:r>
      <w:r w:rsidRPr="00D314F5">
        <w:rPr>
          <w:sz w:val="16"/>
        </w:rPr>
        <w:t xml:space="preserve">One may doubt, however, </w:t>
      </w:r>
      <w:r w:rsidRPr="00D314F5">
        <w:rPr>
          <w:rStyle w:val="StyleUnderline"/>
        </w:rPr>
        <w:t>whether any sexuality existing under capitalism can serve as a model for sexualities to be forecast or desired under socialism</w:t>
      </w:r>
      <w:r w:rsidRPr="00D314F5">
        <w:rPr>
          <w:sz w:val="16"/>
        </w:rPr>
        <w:t xml:space="preserve">. Nor is it useful to privilege any particular existing form of sexuality in present-day struggles for sexual liberation. </w:t>
      </w:r>
      <w:r w:rsidRPr="00D314F5">
        <w:rPr>
          <w:rStyle w:val="StyleUnderline"/>
        </w:rPr>
        <w:t xml:space="preserve">Socialists’ aim should not be to replace the traditional ‘hierarchical system of sexual value’85 with a new hierarchy of our own. </w:t>
      </w:r>
      <w:r w:rsidRPr="00D314F5">
        <w:rPr>
          <w:sz w:val="16"/>
        </w:rPr>
        <w:t xml:space="preserve">As Amber Hollibaugh pointed out many years ago, sexual history has first of all to be ‘able to talk realistically about what people are sexually’.86 And </w:t>
      </w:r>
      <w:r w:rsidRPr="00D314F5">
        <w:rPr>
          <w:rStyle w:val="StyleUnderline"/>
        </w:rPr>
        <w:t xml:space="preserve">in radical struggles over sexuality, as in radical struggles over production, the basic imperative is to welcome and stimulate self-organisation and resistance by people subjected to exploitation, exclusion, marginalisation or oppression, in the forms that oppressed people’s own experience proves to be most effective. </w:t>
      </w:r>
      <w:r w:rsidRPr="00D314F5">
        <w:rPr>
          <w:sz w:val="16"/>
        </w:rPr>
        <w:t xml:space="preserve">This is not to say that Marxists should simply adopt a liberal attitude of unthinking approval of sexual diversity in general, in a spirit of ‘anything goes’. </w:t>
      </w:r>
      <w:r w:rsidRPr="00D314F5">
        <w:rPr>
          <w:rStyle w:val="StyleUnderline"/>
        </w:rPr>
        <w:t xml:space="preserve">Our central concern must be to advance the sexual liberation of the working class and its allies, who today include straights, LGBs and – particularly among its most oppressed layers – transgendered and other queers. Resisting the retreat from class in LGBT activism and queer studies, Marxists should combat heterosexism and bourgeois hegemony among straights, homonormativity and bourgeois hegemony among LGBs, and blanket hostility to straights and non-queer-identified gays where it exists among </w:t>
      </w:r>
      <w:r w:rsidRPr="00D314F5">
        <w:rPr>
          <w:sz w:val="16"/>
        </w:rPr>
        <w:t xml:space="preserve">85. Rubin 1989, p. 279. 86. Hollibaugh and Moraga 1983, p. 396. 28 P. Drucker / Historical Materialism 19.4 (2011) 3–32 self-identified queers. </w:t>
      </w:r>
      <w:r w:rsidRPr="00D314F5">
        <w:rPr>
          <w:rStyle w:val="StyleUnderline"/>
        </w:rPr>
        <w:t>This will require seeking new tactics and forms of organising within LGBT movements</w:t>
      </w:r>
      <w:r w:rsidRPr="00D314F5">
        <w:rPr>
          <w:sz w:val="16"/>
        </w:rPr>
        <w:t xml:space="preserve">. The post-Stonewall lesbian/gay movement waged an effective fight against discrimination and won many victories on the basis of an identity widely shared by those engaged in same-sex erotic or emotional relationships. But this classic lesbian/gay identity has not been the only basis in history for movements for sexual emancipation. In the German homophile-struggle from 1897 to 1933, for example, Magnus Hirschfeld’s Scientific-Humanitarian Committee, the wing of the movement closer to the social-democratic Left, tended to put forward polarised ‘third sex’-theories.87 </w:t>
      </w:r>
      <w:r w:rsidRPr="00D314F5">
        <w:rPr>
          <w:rStyle w:val="StyleUnderline"/>
        </w:rPr>
        <w:t>This is what one might predict on the basis of the evidence that egalitarian gay identities were at first primarily a middle-class phenomenon, while transgender and gender-polarised patterns persisted longer in the working class and among the poor</w:t>
      </w:r>
      <w:r w:rsidRPr="00D314F5">
        <w:rPr>
          <w:sz w:val="16"/>
        </w:rPr>
        <w:t>.88 Today in the dependent world as well, transgender identities seem to be more common among the less prosperous and less Westernised.89 Rather than privileging same-sex sexualities more common among the less oppressed, however superficially egalitarian, the Left should be particularly supportive of those same-sex sexualities more common among the most oppressed, however polarised. Another important consideration is the challenge that alternative, nonhomonormative sexualities can sometimes pose to the reification of sexual desire that the categories of lesbian, gay, bisexual and straight embody</w:t>
      </w:r>
      <w:r w:rsidRPr="00D314F5">
        <w:rPr>
          <w:rStyle w:val="StyleUnderline"/>
        </w:rPr>
        <w:t>. Marxists question the fantasy of consumers under neoliberalism that obtaining the ‘right’ commodities will define them as unique individuals and secure their happiness; we should not uncritically accept an ideology that defines individuals and their happiness on the basis of a quest for a partner of the ‘right’ gender</w:t>
      </w:r>
      <w:r w:rsidRPr="00D314F5">
        <w:rPr>
          <w:sz w:val="16"/>
        </w:rPr>
        <w:t xml:space="preserve">.90 How will LGBT communities and movements be structured in a time of increasingly divergent identities? Self-defined queer activist-groups, which emerged initially in the US and Britain in the early 1990s, have also appeared in recent years in a number of countries in continental Europe. They pose a 87. See Fernbach 1998, p. 51; Drucker 1997, p. 37. 88. Chauncey 1994. 89. Oetomo 1996, pp. 265–8. 90. Kevin Floyd argues that ‘the reifying of sexual desire needs to be understood as a condition of possibility for a complex, variable history of sexually nonnormative discourses, practices, sites, subjectivities, imaginaries, collective formations, and collective aspirations’ (Floyd 2009, pp. 74–5). Having earlier recalled Lukács’s later criticism of the conflation of objectification and reification in his History and Class Consciousness, Floyd here reproduces it upside down, celebrating both as Lukács had rejected both. Objectification, the alternate adoption of subject and objectpositions in an interplay between different human individuals, is inherent to sexuality; reification, the petrifaction of specific rôles and sexual identities, is not. P. Drucker / Historical Materialism 19.4 (2011) 3–32 29 radical challenge to mainstream lesbian/gay organisations, although they have yet to show much of an orientation towards large-scale mobilisation, to take root among the racially and nationally oppressed, or to prove their adaptability to the dependent world.91 In countries where civil rights and same-sex marriage have been won, the process of seeking new horizons and finding appropriate forms of organising seems likely to be a prolonged one – especially since the LGBT social and political landscape seems likely to remain more fragmented and conflict-ridden than it was in the immediate post-Stonewall period. While lesbian/gay identity has lost the central place it occupied in the LGBT world of the 1970s and ’80s, it is still far from marginalised; on the contrary, the new homonormativity shows no signs of succumbing to queer assaults in the foreseeable future. In the dependent world particularly, the diversity of LGBT communities has resulted in an alliance-model of organising as an alternative or a supplement to the model of a single, broad, unified organisation. The broadest possible unity across different identities remains desirable in basic fights against violence, criminalisation and discrimination as well as more ambitious struggles for equality, for example in parenting. On other issues, LGBT rights can be best defended by working and demanding space within broader movements, such as trade-unions, the women’s movement and the globaljustice movement.92 At the same time, an alliance-model has in some cases facilitated the process of negotiating unity among constituencies – such as transgendered people on the one hand and lesbian/gay people on the other93 – who are unlikely to feel fully included in any one unitary structure. It can constitute a united front between those whose identities fit the basic parameters of the gay-straight divide and those whose identities do not, fostering the development of a truly queer conception of sexuality that, in Gloria Wekker’s words, is ‘multiple, malleable, dynamic, and possessing male and female elements’.94 </w:t>
      </w:r>
      <w:r w:rsidRPr="00D314F5">
        <w:rPr>
          <w:rStyle w:val="StyleUnderline"/>
        </w:rPr>
        <w:t xml:space="preserve">In a more visionary perspective, developing an inclusive, queer conception of sexuality can be seen as a way to move towards that ‘truly free civilization’ </w:t>
      </w:r>
      <w:r w:rsidRPr="00D314F5">
        <w:rPr>
          <w:sz w:val="16"/>
        </w:rPr>
        <w:t>that Herbert Marcuse described a half-century ago in Eros and Civilization, in which ‘all laws are self-given by the individuals’, the values of ‘play and display’ triumph over those of ‘productiveness and performance’, the entire human 91. For discussions from an anticapitalist perspective of the potential and limits of queer radicalism, see Drucker 1993 and Drucker 2010. 92. On sexual politics in the global-justice movement, see Drucker 2009. 93. Califia 2003, p. 256. 94. Wekker 1999, p. 132. 30 P. Drucker / Historical Materialism 19.4 (2011) 3–32 personality is eroticised, and the ‘instinctual substance’ of ‘the perversions . . . may well express itself in other forms’.95</w:t>
      </w:r>
    </w:p>
    <w:p w:rsidR="003E2534" w:rsidRPr="00D314F5" w:rsidRDefault="003E2534" w:rsidP="003E2534">
      <w:pPr>
        <w:rPr>
          <w:b/>
          <w:u w:val="single"/>
        </w:rPr>
      </w:pPr>
    </w:p>
    <w:p w:rsidR="003E2534" w:rsidRPr="00D314F5" w:rsidRDefault="003E2534" w:rsidP="003E2534">
      <w:pPr>
        <w:pStyle w:val="Heading3"/>
      </w:pPr>
      <w:r w:rsidRPr="00D314F5">
        <w:t>queer theory: fails</w:t>
      </w:r>
    </w:p>
    <w:p w:rsidR="003E2534" w:rsidRPr="00D314F5" w:rsidRDefault="003E2534" w:rsidP="003E2534">
      <w:pPr>
        <w:pStyle w:val="Heading4"/>
      </w:pPr>
      <w:r w:rsidRPr="00D314F5">
        <w:t>Queer theory fails in practice</w:t>
      </w:r>
    </w:p>
    <w:p w:rsidR="003E2534" w:rsidRPr="00D314F5" w:rsidRDefault="003E2534" w:rsidP="003E2534">
      <w:r w:rsidRPr="00D314F5">
        <w:rPr>
          <w:rStyle w:val="Style13ptBold"/>
        </w:rPr>
        <w:t xml:space="preserve">Saffin 8 </w:t>
      </w:r>
      <w:r w:rsidRPr="00D314F5">
        <w:rPr>
          <w:sz w:val="16"/>
          <w:szCs w:val="16"/>
        </w:rPr>
        <w:t>BODIES THAT (DON'T) MATTER: SYSTEMS OF GENDER REGULATION AND INSTITUTIONS OF VIOLENCE AGAINST TRANSGENDER PERSONS: A QUEER/CRITICAL RACE FEMINIST CRITIQUE By LORI A. SAFFIN DOCTOR OF PHILOSOPHY WASHINGTON STATE UNIVERSITY Program of American Studies AUGUST 2008</w:t>
      </w:r>
      <w:r w:rsidRPr="00D314F5">
        <w:t xml:space="preserve"> </w:t>
      </w:r>
    </w:p>
    <w:p w:rsidR="003E2534" w:rsidRDefault="003E2534" w:rsidP="003E2534">
      <w:pPr>
        <w:rPr>
          <w:rStyle w:val="StyleUnderline"/>
        </w:rPr>
      </w:pPr>
      <w:r w:rsidRPr="00D314F5">
        <w:rPr>
          <w:sz w:val="14"/>
        </w:rPr>
        <w:t xml:space="preserve">Despite the productive and effective strategies offered by Queer Theorizing, </w:t>
      </w:r>
      <w:r w:rsidRPr="00D314F5">
        <w:rPr>
          <w:rStyle w:val="StyleUnderline"/>
        </w:rPr>
        <w:t>I am hesitant to firmly adhere</w:t>
      </w:r>
      <w:r w:rsidRPr="00D314F5">
        <w:rPr>
          <w:sz w:val="14"/>
        </w:rPr>
        <w:t xml:space="preserve"> only to this body of knowledge. Many academics and activists alike have challenged the political efficacy of queer theory, pointing out that </w:t>
      </w:r>
      <w:r w:rsidRPr="00D314F5">
        <w:rPr>
          <w:rStyle w:val="StyleUnderline"/>
        </w:rPr>
        <w:t>the pluralizing of identit</w:t>
      </w:r>
      <w:r w:rsidRPr="00D314F5">
        <w:rPr>
          <w:sz w:val="14"/>
        </w:rPr>
        <w:t xml:space="preserve">y, though important, </w:t>
      </w:r>
      <w:r w:rsidRPr="00D314F5">
        <w:rPr>
          <w:rStyle w:val="StyleUnderline"/>
        </w:rPr>
        <w:t>continues to denigrate the importance of race, class, and gender</w:t>
      </w:r>
      <w:r w:rsidRPr="00D314F5">
        <w:rPr>
          <w:sz w:val="14"/>
        </w:rPr>
        <w:t xml:space="preserve">, as sexuality becomes the signifying element of identification. Likewise, </w:t>
      </w:r>
      <w:r w:rsidRPr="00D314F5">
        <w:rPr>
          <w:rStyle w:val="StyleUnderline"/>
        </w:rPr>
        <w:t>I have concerns about the open ended politics proclaimed under Queer Theory</w:t>
      </w:r>
      <w:r w:rsidRPr="00D314F5">
        <w:rPr>
          <w:sz w:val="14"/>
        </w:rPr>
        <w:t xml:space="preserve">. As John D'Emilio illustrates in 12 his account of American gay and lesbian politics, "identity" and "difference" have simultaneously served as the crux as well as the crisis for most gay and lesbian organizing.13 So, </w:t>
      </w:r>
      <w:r w:rsidRPr="00D314F5">
        <w:rPr>
          <w:rStyle w:val="StyleUnderline"/>
        </w:rPr>
        <w:t>if "queer" is fluid, boundariless, oppositional, and multiplicitous, how do "we" organize around "difference" or ground in politics</w:t>
      </w:r>
      <w:r w:rsidRPr="00D314F5">
        <w:rPr>
          <w:sz w:val="14"/>
        </w:rPr>
        <w:t xml:space="preserve">? </w:t>
      </w:r>
      <w:r w:rsidRPr="00D314F5">
        <w:rPr>
          <w:rStyle w:val="StyleUnderline"/>
        </w:rPr>
        <w:t>What are these politics, and who sets the agenda? Queer Theory seeks ^definition in order to combat the inherent divisiveness created within identity politics and disrupt rigidly constructed binaries. However, materiality, material reality, and the lived experiences of individuals/communities residing in the margins and overlaps of structural racism, classism, sexism, and heterosexism seem overlooked</w:t>
      </w:r>
      <w:r w:rsidRPr="00D314F5">
        <w:rPr>
          <w:sz w:val="14"/>
        </w:rPr>
        <w:t xml:space="preserve">. Therefore, </w:t>
      </w:r>
      <w:r w:rsidRPr="00D314F5">
        <w:rPr>
          <w:rStyle w:val="StyleUnderline"/>
        </w:rPr>
        <w:t>Queer Theory</w:t>
      </w:r>
      <w:r w:rsidRPr="00D314F5">
        <w:rPr>
          <w:sz w:val="14"/>
        </w:rPr>
        <w:t xml:space="preserve">, perhaps, purports alternative and liberatory strategies in theory, but </w:t>
      </w:r>
      <w:r w:rsidRPr="00D314F5">
        <w:rPr>
          <w:rStyle w:val="StyleUnderline"/>
        </w:rPr>
        <w:t>encounters many difficulties when attempting coalitional politics and everyday activism</w:t>
      </w:r>
    </w:p>
    <w:p w:rsidR="003E2534" w:rsidRDefault="003E2534" w:rsidP="003E2534">
      <w:pPr>
        <w:rPr>
          <w:rStyle w:val="StyleUnderline"/>
        </w:rPr>
      </w:pPr>
    </w:p>
    <w:p w:rsidR="003E2534" w:rsidRDefault="003E2534" w:rsidP="003E2534">
      <w:pPr>
        <w:pStyle w:val="Heading4"/>
      </w:pPr>
      <w:r>
        <w:t>You don’t go far enough. Despite its entrenchment in the academy and in society, queer theory has not realized its potential to restructure understandings of gender or to achieve progress for the trans community</w:t>
      </w:r>
    </w:p>
    <w:p w:rsidR="003E2534" w:rsidRPr="0000648B" w:rsidRDefault="003E2534" w:rsidP="003E2534">
      <w:pPr>
        <w:rPr>
          <w:sz w:val="16"/>
          <w:szCs w:val="16"/>
        </w:rPr>
      </w:pPr>
      <w:r w:rsidRPr="0000648B">
        <w:rPr>
          <w:rStyle w:val="Style13ptBold"/>
        </w:rPr>
        <w:t>Stryker 4</w:t>
      </w:r>
      <w:r>
        <w:br/>
      </w:r>
      <w:r w:rsidRPr="0000648B">
        <w:rPr>
          <w:sz w:val="16"/>
          <w:szCs w:val="16"/>
        </w:rPr>
        <w:t>(Susan</w:t>
      </w:r>
      <w:r>
        <w:rPr>
          <w:sz w:val="16"/>
          <w:szCs w:val="16"/>
        </w:rPr>
        <w:t>, trans</w:t>
      </w:r>
      <w:r w:rsidRPr="0000648B">
        <w:rPr>
          <w:sz w:val="16"/>
          <w:szCs w:val="16"/>
        </w:rPr>
        <w:t xml:space="preserve"> activist and trans woman, “Transgender Studies: Queer Theory’s Evil Twin” in </w:t>
      </w:r>
      <w:r w:rsidRPr="00A73CA6">
        <w:rPr>
          <w:i/>
          <w:sz w:val="16"/>
          <w:szCs w:val="16"/>
        </w:rPr>
        <w:t>GLQ: A Journal of Lesbian and Gay Studies</w:t>
      </w:r>
      <w:r w:rsidRPr="0000648B">
        <w:rPr>
          <w:sz w:val="16"/>
          <w:szCs w:val="16"/>
        </w:rPr>
        <w:t xml:space="preserve"> 10.2 pp. 212-215 </w:t>
      </w:r>
      <w:hyperlink r:id="rId27" w:history="1">
        <w:r w:rsidRPr="0000648B">
          <w:rPr>
            <w:rStyle w:val="Hyperlink"/>
            <w:sz w:val="16"/>
            <w:szCs w:val="16"/>
          </w:rPr>
          <w:t>http://ejournals.ebsco.com/Direct.asp?AccessToken=6VMVKL98-MGOO1WAW7330AWINZKO89FK9X&amp;Show=Object&amp;msid=604025715</w:t>
        </w:r>
      </w:hyperlink>
      <w:r w:rsidRPr="0000648B">
        <w:rPr>
          <w:sz w:val="16"/>
          <w:szCs w:val="16"/>
        </w:rPr>
        <w:t xml:space="preserve"> ~cVs)</w:t>
      </w:r>
    </w:p>
    <w:p w:rsidR="003E2534" w:rsidRPr="003C7B95" w:rsidRDefault="003E2534" w:rsidP="003E2534">
      <w:pPr>
        <w:rPr>
          <w:b/>
          <w:u w:val="single"/>
        </w:rPr>
      </w:pPr>
      <w:r w:rsidRPr="0000648B">
        <w:rPr>
          <w:rStyle w:val="StyleUnderline"/>
        </w:rPr>
        <w:t xml:space="preserve">If queer theory was born of the union of sexuality studies and feminism, </w:t>
      </w:r>
      <w:r w:rsidRPr="00983B53">
        <w:rPr>
          <w:rStyle w:val="StyleUnderline"/>
          <w:highlight w:val="magenta"/>
        </w:rPr>
        <w:t>transgender studies can be considered queer theory's evil twin: it has the same parentage but willfully disrupts the privileged family narratives that favor sexual identity labels (like gay, lesbian, bisexual, and heterosexual) over the gender categories (like man and woman) that enable desire to take shape and find its aim.</w:t>
      </w:r>
      <w:r w:rsidRPr="0000648B">
        <w:rPr>
          <w:sz w:val="16"/>
        </w:rPr>
        <w:t xml:space="preserve"> In the first volume of GLQ I published my first academic article, "My Words to Victor Frankenstein above the Village of Chamounix: Performing Transgender Rage," an autobiographically inflected performance piece drawn from my experiences of coming out as a transsexual.1 The article addressed four distinct theoretical moments. The first was Judith Butler's then recent, now paradigmatic linkage of gender with the notion of trouble. </w:t>
      </w:r>
      <w:r w:rsidRPr="00983B53">
        <w:rPr>
          <w:rStyle w:val="StyleUnderline"/>
          <w:highlight w:val="magenta"/>
        </w:rPr>
        <w:t>Gender's absence renders sexuality largely incoherent, yet gender refuses to be the stable foundation on which a system of sexuality can be theorized</w:t>
      </w:r>
      <w:r w:rsidRPr="0000648B">
        <w:rPr>
          <w:rStyle w:val="StyleUnderline"/>
        </w:rPr>
        <w:t>.</w:t>
      </w:r>
      <w:r w:rsidRPr="0000648B">
        <w:t>2</w:t>
      </w:r>
      <w:r w:rsidRPr="0000648B">
        <w:rPr>
          <w:rStyle w:val="StyleUnderline"/>
        </w:rPr>
        <w:t xml:space="preserve"> A critical reappraisal of transsexuality, I felt, promised a timely and significant contribution to the analysis of the intersection of gender and sexuality. </w:t>
      </w:r>
      <w:r w:rsidRPr="0000648B">
        <w:rPr>
          <w:sz w:val="16"/>
        </w:rPr>
        <w:t xml:space="preserve">The second moment was the appearance of Sandy Stone's "The 'Empire' Strikes Back: A Posttranssexual Manifesto," which pointedly criticized Janice G. Raymond's paranoiac Transsexual Empire and called on transsexual people to articulate new narratives of self that better expressed the authenticity of transgender experience.3 I considered my article on transgender rage an explicit answer to that call. The third moment was Leslie Feinberg's little pamphlet, Transgender Liberation. Feinberg took a preexisting term, transgender, and invested it with new meaning, enabling it to become the name for Stone's theorized posttranssexualism.4 Feinberg linked the drive to inhabit this newly envisioned space to a broader struggle for social justice. I saw myself as a fellow traveler. </w:t>
      </w:r>
      <w:r w:rsidRPr="0000648B">
        <w:rPr>
          <w:rStyle w:val="StyleUnderline"/>
        </w:rPr>
        <w:t>Finally</w:t>
      </w:r>
      <w:r w:rsidRPr="00983B53">
        <w:rPr>
          <w:rStyle w:val="StyleUnderline"/>
          <w:highlight w:val="magenta"/>
        </w:rPr>
        <w:t>, I perceived a tremendous utility</w:t>
      </w:r>
      <w:r w:rsidRPr="0000648B">
        <w:rPr>
          <w:rStyle w:val="StyleUnderline"/>
        </w:rPr>
        <w:t xml:space="preserve">, both political and theoretical, </w:t>
      </w:r>
      <w:r w:rsidRPr="00983B53">
        <w:rPr>
          <w:rStyle w:val="StyleUnderline"/>
          <w:highlight w:val="magenta"/>
        </w:rPr>
        <w:t>in the new concept of an antiessentialist, postidentitarian</w:t>
      </w:r>
      <w:r w:rsidRPr="0000648B">
        <w:rPr>
          <w:rStyle w:val="StyleUnderline"/>
        </w:rPr>
        <w:t>, strategically fluid "</w:t>
      </w:r>
      <w:r w:rsidRPr="00983B53">
        <w:rPr>
          <w:rStyle w:val="StyleUnderline"/>
          <w:highlight w:val="magenta"/>
        </w:rPr>
        <w:t>queerness.</w:t>
      </w:r>
      <w:r w:rsidRPr="0000648B">
        <w:rPr>
          <w:rStyle w:val="StyleUnderline"/>
        </w:rPr>
        <w:t>" It was through participation in Queer Nation—particularly its San Francisco-based spin-off, Transgender Nation—that I sharpened my theoretical teeth on the practice of transsexuality. When I came out as transsexual in 1992, I was acutely conscious, both experientially and intellectually, that transsexuals were considered abject creatures in most feminist and gay or lesbian contexts, yet I considered myself both feminist and lesbian.</w:t>
      </w:r>
      <w:r w:rsidRPr="0000648B">
        <w:rPr>
          <w:sz w:val="16"/>
        </w:rPr>
        <w:t xml:space="preserve"> I saw GLQ as the leading vehicle for advancing the new queer theory, and I saw in queer theory a potential for attacking the antitranssexual moralism so unthinkingly embedded in most progressive analyses of gender and sexuality without resorting to a reactionary, homophobic, and misogynistic counteroffensive. I sought instead to dissolve and recast the ground that identity genders in the process of staking its tent. </w:t>
      </w:r>
      <w:r w:rsidRPr="00983B53">
        <w:rPr>
          <w:rStyle w:val="StyleUnderline"/>
          <w:highlight w:val="magenta"/>
        </w:rPr>
        <w:t>By denaturalizing and thus deprivileging nontransgender practices</w:t>
      </w:r>
      <w:r w:rsidRPr="0000648B">
        <w:rPr>
          <w:rStyle w:val="StyleUnderline"/>
        </w:rPr>
        <w:t xml:space="preserve"> of embodiment and identification, and by simultaneously enacting a new narrative of the wedding of self and flesh, </w:t>
      </w:r>
      <w:r w:rsidRPr="00983B53">
        <w:rPr>
          <w:rStyle w:val="StyleUnderline"/>
          <w:highlight w:val="magenta"/>
        </w:rPr>
        <w:t>I intended to create new territories</w:t>
      </w:r>
      <w:r w:rsidRPr="0000648B">
        <w:rPr>
          <w:rStyle w:val="StyleUnderline"/>
        </w:rPr>
        <w:t xml:space="preserve">, both analytic and material, </w:t>
      </w:r>
      <w:r w:rsidRPr="00983B53">
        <w:rPr>
          <w:rStyle w:val="StyleUnderline"/>
          <w:highlight w:val="magenta"/>
        </w:rPr>
        <w:t>for a critically refigured transsexual practice.</w:t>
      </w:r>
      <w:r w:rsidRPr="0000648B">
        <w:rPr>
          <w:sz w:val="16"/>
        </w:rPr>
        <w:t xml:space="preserve"> Embracing and identifying with the figure of Frankenstein's monster, claiming the transformative power of a return from abjection, felt like the right way to go</w:t>
      </w:r>
      <w:r w:rsidRPr="0000648B">
        <w:rPr>
          <w:rStyle w:val="StyleUnderline"/>
        </w:rPr>
        <w:t>. Looking back a decade later, I see that in having chosen to speak as a famous literary monster, I not only found a potent voice through which to offer an early formulation of transgender theory but also situated myself</w:t>
      </w:r>
      <w:r w:rsidRPr="0000648B">
        <w:rPr>
          <w:sz w:val="16"/>
        </w:rPr>
        <w:t xml:space="preserve"> (again, like Frankenstein's monster) </w:t>
      </w:r>
      <w:r w:rsidRPr="0000648B">
        <w:rPr>
          <w:rStyle w:val="StyleUnderline"/>
        </w:rPr>
        <w:t>in a drama of familial abandonment, a fantasy of revenge against those who had cast me out, and a yearning for personal redemption</w:t>
      </w:r>
      <w:r w:rsidRPr="00983B53">
        <w:rPr>
          <w:rStyle w:val="StyleUnderline"/>
          <w:highlight w:val="magenta"/>
        </w:rPr>
        <w:t>. I wanted to help define "queer" as a family to which transsexuals belonged. The queer vision that animated my life</w:t>
      </w:r>
      <w:r w:rsidRPr="0000648B">
        <w:rPr>
          <w:rStyle w:val="StyleUnderline"/>
        </w:rPr>
        <w:t>, and the lives of so many others in the brief historical moment of the early 1990s</w:t>
      </w:r>
      <w:r w:rsidRPr="00983B53">
        <w:rPr>
          <w:rStyle w:val="StyleUnderline"/>
          <w:highlight w:val="magenta"/>
        </w:rPr>
        <w:t>, held out the dazzling prospect of a</w:t>
      </w:r>
      <w:r w:rsidRPr="0000648B">
        <w:rPr>
          <w:rStyle w:val="StyleUnderline"/>
        </w:rPr>
        <w:t xml:space="preserve"> compensatory, </w:t>
      </w:r>
      <w:r w:rsidRPr="00983B53">
        <w:rPr>
          <w:rStyle w:val="StyleUnderline"/>
          <w:highlight w:val="magenta"/>
        </w:rPr>
        <w:t>utopian reconfiguration of community.</w:t>
      </w:r>
      <w:r w:rsidRPr="0000648B">
        <w:rPr>
          <w:rStyle w:val="StyleUnderline"/>
        </w:rPr>
        <w:t xml:space="preserve"> It seemed an anti-oedipal, ecstatic leap into a postmodern space of possibility in which the foundational containers of desire could be ruptured to release a raw erotic power that could be harnessed to a radical social agenda. </w:t>
      </w:r>
      <w:r w:rsidRPr="00983B53">
        <w:rPr>
          <w:rStyle w:val="StyleUnderline"/>
          <w:highlight w:val="magenta"/>
        </w:rPr>
        <w:t>That vision still takes my breath away. A decade later,</w:t>
      </w:r>
      <w:r w:rsidRPr="0000648B">
        <w:rPr>
          <w:rStyle w:val="StyleUnderline"/>
        </w:rPr>
        <w:t xml:space="preserve"> </w:t>
      </w:r>
      <w:r w:rsidRPr="0000648B">
        <w:rPr>
          <w:sz w:val="16"/>
        </w:rPr>
        <w:t>with another Bush in the White House and another war in the Persian Gulf</w:t>
      </w:r>
      <w:r w:rsidRPr="00983B53">
        <w:rPr>
          <w:sz w:val="16"/>
          <w:highlight w:val="magenta"/>
        </w:rPr>
        <w:t>,</w:t>
      </w:r>
      <w:r w:rsidRPr="00983B53">
        <w:rPr>
          <w:rStyle w:val="StyleUnderline"/>
          <w:highlight w:val="magenta"/>
        </w:rPr>
        <w:t xml:space="preserve"> it is painfully apparent that the queer revolution</w:t>
      </w:r>
      <w:r w:rsidRPr="0000648B">
        <w:rPr>
          <w:rStyle w:val="StyleUnderline"/>
        </w:rPr>
        <w:t xml:space="preserve"> of the early 1990s </w:t>
      </w:r>
      <w:r w:rsidRPr="00983B53">
        <w:rPr>
          <w:rStyle w:val="StyleUnderline"/>
          <w:highlight w:val="magenta"/>
        </w:rPr>
        <w:t>yielded, at best, only fragile and tenuous forms of liberal progress in certain sectors and did not radically transform society</w:t>
      </w:r>
      <w:r w:rsidRPr="00983B53">
        <w:rPr>
          <w:sz w:val="16"/>
          <w:highlight w:val="magenta"/>
        </w:rPr>
        <w:t>—</w:t>
      </w:r>
      <w:r w:rsidRPr="00983B53">
        <w:rPr>
          <w:rStyle w:val="StyleUnderline"/>
          <w:highlight w:val="magenta"/>
        </w:rPr>
        <w:t>and as in the broader world, so too in the academy. Queer theory has become an entrenched</w:t>
      </w:r>
      <w:r w:rsidRPr="0000648B">
        <w:rPr>
          <w:sz w:val="16"/>
        </w:rPr>
        <w:t xml:space="preserve">, though generally] progressive, </w:t>
      </w:r>
      <w:r w:rsidRPr="00983B53">
        <w:rPr>
          <w:rStyle w:val="StyleUnderline"/>
          <w:highlight w:val="magenta"/>
        </w:rPr>
        <w:t>presence in higher education, but it has not realized the</w:t>
      </w:r>
      <w:r w:rsidRPr="0000648B">
        <w:rPr>
          <w:sz w:val="16"/>
        </w:rPr>
        <w:t xml:space="preserve"> (admittedly utopian) </w:t>
      </w:r>
      <w:r w:rsidRPr="00983B53">
        <w:rPr>
          <w:rStyle w:val="StyleUnderline"/>
          <w:highlight w:val="magenta"/>
        </w:rPr>
        <w:t>potential I</w:t>
      </w:r>
      <w:r w:rsidRPr="0000648B">
        <w:rPr>
          <w:rStyle w:val="StyleUnderline"/>
        </w:rPr>
        <w:t xml:space="preserve"> </w:t>
      </w:r>
      <w:r w:rsidRPr="0000648B">
        <w:rPr>
          <w:sz w:val="16"/>
        </w:rPr>
        <w:t xml:space="preserve">(perhaps naively) </w:t>
      </w:r>
      <w:r w:rsidRPr="00983B53">
        <w:rPr>
          <w:rStyle w:val="StyleUnderline"/>
          <w:highlight w:val="magenta"/>
        </w:rPr>
        <w:t>sensed there for a radical restructuring of our understanding of gender, particularly of minoritized and marginalized manifestations of gender, such as transsexuality.</w:t>
      </w:r>
      <w:r w:rsidRPr="0000648B">
        <w:rPr>
          <w:sz w:val="16"/>
        </w:rPr>
        <w:t xml:space="preserve"> While queer studies remains the most hospitable place to undertake transgender work, </w:t>
      </w:r>
      <w:r w:rsidRPr="00983B53">
        <w:rPr>
          <w:rStyle w:val="StyleUnderline"/>
          <w:highlight w:val="magenta"/>
        </w:rPr>
        <w:t>all too often queer remains a code word for "gay" or "lesbian," and all too often transgender phenomena are misapprehended through a lens that privileges sexual orientation</w:t>
      </w:r>
      <w:r w:rsidRPr="0000648B">
        <w:rPr>
          <w:rStyle w:val="StyleUnderline"/>
        </w:rPr>
        <w:t xml:space="preserve"> and sexual identity </w:t>
      </w:r>
      <w:r w:rsidRPr="00983B53">
        <w:rPr>
          <w:rStyle w:val="StyleUnderline"/>
          <w:highlight w:val="magenta"/>
        </w:rPr>
        <w:t>as the primary means of differing from heteronormativity.</w:t>
      </w:r>
    </w:p>
    <w:p w:rsidR="003E2534" w:rsidRPr="00D314F5" w:rsidRDefault="003E2534" w:rsidP="003E2534">
      <w:pPr>
        <w:rPr>
          <w:rStyle w:val="StyleUnderline"/>
        </w:rPr>
      </w:pPr>
    </w:p>
    <w:p w:rsidR="003E2534" w:rsidRPr="00D314F5" w:rsidRDefault="003E2534" w:rsidP="003E2534">
      <w:pPr>
        <w:pStyle w:val="Heading3"/>
      </w:pPr>
      <w:r w:rsidRPr="00D314F5">
        <w:t>k of “queer”</w:t>
      </w:r>
    </w:p>
    <w:p w:rsidR="003E2534" w:rsidRPr="00D314F5" w:rsidRDefault="003E2534" w:rsidP="003E2534"/>
    <w:p w:rsidR="003E2534" w:rsidRPr="00D314F5" w:rsidRDefault="003E2534" w:rsidP="003E2534">
      <w:pPr>
        <w:pStyle w:val="Heading4"/>
      </w:pPr>
      <w:r w:rsidRPr="00D314F5">
        <w:rPr>
          <w:rFonts w:ascii="Calibri" w:hAnsi="Calibri"/>
          <w:color w:val="000000"/>
        </w:rPr>
        <w:t>By labeling their movement as “queer,” they have sought to codify that which should remain fluid – this is so un-queer of you, links and turns solvency</w:t>
      </w:r>
    </w:p>
    <w:p w:rsidR="003E2534" w:rsidRPr="00D314F5" w:rsidRDefault="003E2534" w:rsidP="003E2534">
      <w:pPr>
        <w:pStyle w:val="NormalWeb"/>
        <w:spacing w:before="0" w:beforeAutospacing="0" w:after="0" w:afterAutospacing="0"/>
      </w:pPr>
      <w:r w:rsidRPr="00D314F5">
        <w:rPr>
          <w:rFonts w:ascii="Calibri" w:hAnsi="Calibri"/>
          <w:b/>
          <w:bCs/>
          <w:color w:val="000000"/>
          <w:sz w:val="26"/>
          <w:szCs w:val="26"/>
        </w:rPr>
        <w:t>Browne 6</w:t>
      </w:r>
      <w:r w:rsidRPr="00D314F5">
        <w:rPr>
          <w:rFonts w:ascii="Calibri" w:hAnsi="Calibri"/>
          <w:b/>
          <w:bCs/>
          <w:color w:val="000000"/>
          <w:sz w:val="26"/>
          <w:szCs w:val="26"/>
        </w:rPr>
        <w:br/>
      </w:r>
      <w:r w:rsidRPr="00D314F5">
        <w:rPr>
          <w:rFonts w:ascii="Calibri" w:hAnsi="Calibri"/>
          <w:color w:val="000000"/>
          <w:sz w:val="17"/>
          <w:szCs w:val="17"/>
        </w:rPr>
        <w:t xml:space="preserve">(Katherine, faculty member of the University of Brighton, researches LGBTQ+ issues. “Challenging Queer Geographies” in Antipode vol. 38 iss. 5 pp. 885-893, November 2006, </w:t>
      </w:r>
      <w:r w:rsidRPr="00D314F5">
        <w:rPr>
          <w:rFonts w:ascii="Calibri" w:eastAsiaTheme="majorEastAsia" w:hAnsi="Calibri"/>
          <w:sz w:val="17"/>
          <w:szCs w:val="17"/>
        </w:rPr>
        <w:t>http://onlinelibrary.wiley.com/doi/10.1111/j.1467-8330.2006.00483.x/full</w:t>
      </w:r>
      <w:r w:rsidRPr="00D314F5">
        <w:rPr>
          <w:rFonts w:ascii="Calibri" w:hAnsi="Calibri"/>
          <w:color w:val="000000"/>
          <w:sz w:val="17"/>
          <w:szCs w:val="17"/>
        </w:rPr>
        <w:t xml:space="preserve"> , retrieved 2014/07/08, ~cVs) </w:t>
      </w:r>
      <w:r w:rsidRPr="00D314F5">
        <w:rPr>
          <w:rFonts w:ascii="Calibri" w:hAnsi="Calibri"/>
          <w:color w:val="000000"/>
          <w:sz w:val="23"/>
          <w:szCs w:val="23"/>
        </w:rPr>
        <w:t> </w:t>
      </w:r>
    </w:p>
    <w:p w:rsidR="003E2534" w:rsidRPr="00D314F5" w:rsidRDefault="003E2534" w:rsidP="003E2534">
      <w:pPr>
        <w:pStyle w:val="NormalWeb"/>
        <w:spacing w:before="0" w:beforeAutospacing="0" w:after="0" w:afterAutospacing="0"/>
        <w:rPr>
          <w:rFonts w:ascii="Calibri" w:hAnsi="Calibri"/>
          <w:color w:val="000000"/>
          <w:sz w:val="17"/>
          <w:szCs w:val="17"/>
        </w:rPr>
      </w:pPr>
      <w:r w:rsidRPr="00D314F5">
        <w:rPr>
          <w:rFonts w:ascii="Calibri" w:hAnsi="Calibri"/>
          <w:color w:val="000000"/>
          <w:sz w:val="17"/>
          <w:szCs w:val="17"/>
        </w:rPr>
        <w:t>In seeking queer geographies that offer radical contestations and transgressions of “normality”, I do not want to fix these contestations and transgressions to only searching for spaces between and beyond dualisms. Instead</w:t>
      </w:r>
      <w:r w:rsidRPr="00D314F5">
        <w:rPr>
          <w:rFonts w:ascii="Calibri" w:hAnsi="Calibri"/>
          <w:b/>
          <w:bCs/>
          <w:color w:val="000000"/>
          <w:sz w:val="23"/>
          <w:szCs w:val="23"/>
          <w:u w:val="single"/>
        </w:rPr>
        <w:t xml:space="preserve">, </w:t>
      </w:r>
      <w:r w:rsidRPr="00D314F5">
        <w:rPr>
          <w:rFonts w:ascii="Calibri" w:hAnsi="Calibri"/>
          <w:b/>
          <w:bCs/>
          <w:color w:val="000000"/>
          <w:sz w:val="23"/>
          <w:szCs w:val="23"/>
          <w:u w:val="single"/>
          <w:shd w:val="clear" w:color="auto" w:fill="00FF00"/>
        </w:rPr>
        <w:t>I see queer contestations and transgressions as always potentially fleeting, recuperated and fluid because of the “unbounded chaos and uncertainty” of queer</w:t>
      </w:r>
      <w:r w:rsidRPr="00D314F5">
        <w:rPr>
          <w:rFonts w:ascii="Calibri" w:hAnsi="Calibri"/>
          <w:color w:val="000000"/>
          <w:sz w:val="17"/>
          <w:szCs w:val="17"/>
        </w:rPr>
        <w:t xml:space="preserve"> (</w:t>
      </w:r>
      <w:hyperlink r:id="rId28" w:anchor="b12" w:history="1">
        <w:r w:rsidRPr="00D314F5">
          <w:rPr>
            <w:rStyle w:val="Hyperlink"/>
            <w:rFonts w:ascii="Calibri" w:eastAsiaTheme="majorEastAsia" w:hAnsi="Calibri"/>
            <w:sz w:val="17"/>
            <w:szCs w:val="17"/>
          </w:rPr>
          <w:t>Elder 1999</w:t>
        </w:r>
      </w:hyperlink>
      <w:r w:rsidRPr="00D314F5">
        <w:rPr>
          <w:rFonts w:ascii="Calibri" w:hAnsi="Calibri"/>
          <w:color w:val="000000"/>
          <w:sz w:val="17"/>
          <w:szCs w:val="17"/>
        </w:rPr>
        <w:t xml:space="preserve">:88). </w:t>
      </w:r>
      <w:r w:rsidRPr="00D314F5">
        <w:rPr>
          <w:rFonts w:ascii="Calibri" w:hAnsi="Calibri"/>
          <w:b/>
          <w:bCs/>
          <w:color w:val="000000"/>
          <w:sz w:val="23"/>
          <w:szCs w:val="23"/>
          <w:u w:val="single"/>
        </w:rPr>
        <w:t xml:space="preserve">This fluidity produces tensions in naming, categorising and politicising. </w:t>
      </w:r>
      <w:r w:rsidRPr="00D314F5">
        <w:rPr>
          <w:rFonts w:ascii="Calibri" w:hAnsi="Calibri"/>
          <w:b/>
          <w:bCs/>
          <w:color w:val="000000"/>
          <w:sz w:val="23"/>
          <w:szCs w:val="23"/>
          <w:u w:val="single"/>
          <w:shd w:val="clear" w:color="auto" w:fill="00FF00"/>
        </w:rPr>
        <w:t>One of the challenges in writing about queer is that in naming activism, actions or writings as such, there is a risk of solidifying, homogenising and “de-queering” them through the act of naming</w:t>
      </w:r>
      <w:r w:rsidRPr="00D314F5">
        <w:rPr>
          <w:rFonts w:ascii="Calibri" w:hAnsi="Calibri"/>
          <w:b/>
          <w:bCs/>
          <w:color w:val="000000"/>
          <w:sz w:val="23"/>
          <w:szCs w:val="23"/>
          <w:u w:val="single"/>
        </w:rPr>
        <w:t xml:space="preserve"> (and </w:t>
      </w:r>
      <w:r w:rsidRPr="00D314F5">
        <w:rPr>
          <w:rFonts w:ascii="Calibri" w:hAnsi="Calibri"/>
          <w:b/>
          <w:bCs/>
          <w:color w:val="000000"/>
          <w:sz w:val="23"/>
          <w:szCs w:val="23"/>
          <w:u w:val="single"/>
          <w:shd w:val="clear" w:color="auto" w:fill="00FF00"/>
        </w:rPr>
        <w:t>even this is simplistic in considering the subtleties of categorising, naming and defining where “belonging” to “queer” implies criteria</w:t>
      </w:r>
      <w:r w:rsidRPr="00D314F5">
        <w:rPr>
          <w:rFonts w:ascii="Calibri" w:hAnsi="Calibri"/>
          <w:b/>
          <w:bCs/>
          <w:color w:val="000000"/>
          <w:sz w:val="23"/>
          <w:szCs w:val="23"/>
          <w:u w:val="single"/>
        </w:rPr>
        <w:t xml:space="preserve"> and policing </w:t>
      </w:r>
      <w:r w:rsidRPr="00D314F5">
        <w:rPr>
          <w:rFonts w:ascii="Calibri" w:hAnsi="Calibri"/>
          <w:b/>
          <w:bCs/>
          <w:color w:val="000000"/>
          <w:sz w:val="23"/>
          <w:szCs w:val="23"/>
          <w:u w:val="single"/>
          <w:shd w:val="clear" w:color="auto" w:fill="00FF00"/>
        </w:rPr>
        <w:t>of such belongings</w:t>
      </w:r>
      <w:r w:rsidRPr="00D314F5">
        <w:rPr>
          <w:rFonts w:ascii="Calibri" w:hAnsi="Calibri"/>
          <w:b/>
          <w:bCs/>
          <w:color w:val="000000"/>
          <w:sz w:val="23"/>
          <w:szCs w:val="23"/>
          <w:u w:val="single"/>
        </w:rPr>
        <w:t xml:space="preserve"> or where singular acts of becoming are not necessarily linked to normative discursive frameworks).</w:t>
      </w:r>
      <w:r w:rsidRPr="00D314F5">
        <w:rPr>
          <w:rFonts w:ascii="Calibri" w:hAnsi="Calibri"/>
          <w:color w:val="000000"/>
          <w:sz w:val="17"/>
          <w:szCs w:val="17"/>
        </w:rPr>
        <w:t xml:space="preserve"> Queer in this sense may now be attributed to actions, writings and activism that deconstruct dichotomies between homosexuality and heterosexuality or man and women. However, </w:t>
      </w:r>
      <w:r w:rsidRPr="00D314F5">
        <w:rPr>
          <w:rFonts w:ascii="Calibri" w:hAnsi="Calibri"/>
          <w:b/>
          <w:bCs/>
          <w:color w:val="000000"/>
          <w:sz w:val="23"/>
          <w:szCs w:val="23"/>
          <w:u w:val="single"/>
          <w:shd w:val="clear" w:color="auto" w:fill="00FF00"/>
        </w:rPr>
        <w:t>these specific performances and artefacts may not remain “queer” as they could become orthodoxies and recuperated within “normal”</w:t>
      </w:r>
      <w:r w:rsidRPr="00D314F5">
        <w:rPr>
          <w:rFonts w:ascii="Calibri" w:hAnsi="Calibri"/>
          <w:b/>
          <w:bCs/>
          <w:color w:val="000000"/>
          <w:sz w:val="23"/>
          <w:szCs w:val="23"/>
          <w:u w:val="single"/>
        </w:rPr>
        <w:t xml:space="preserve"> (with other acts and artefacts having the potential to be “de-normalised” and “re-queered” in specific places, contests and times). </w:t>
      </w:r>
      <w:r w:rsidRPr="00D314F5">
        <w:rPr>
          <w:rFonts w:ascii="Calibri" w:hAnsi="Calibri"/>
          <w:b/>
          <w:bCs/>
          <w:color w:val="000000"/>
          <w:sz w:val="23"/>
          <w:szCs w:val="23"/>
          <w:u w:val="single"/>
          <w:shd w:val="clear" w:color="auto" w:fill="00FF00"/>
        </w:rPr>
        <w:t>Activities and writings that are defined as queer in our current geographical context thus have the potential not to be so queer</w:t>
      </w:r>
      <w:r w:rsidRPr="00D314F5">
        <w:rPr>
          <w:rFonts w:ascii="Calibri" w:hAnsi="Calibri"/>
          <w:b/>
          <w:bCs/>
          <w:color w:val="000000"/>
          <w:sz w:val="23"/>
          <w:szCs w:val="23"/>
          <w:u w:val="single"/>
        </w:rPr>
        <w:t xml:space="preserve">, and as recuperation occurs the “queerness” of these events, actions and manifestations can slip away. </w:t>
      </w:r>
      <w:r w:rsidRPr="00D314F5">
        <w:rPr>
          <w:rFonts w:ascii="Calibri" w:hAnsi="Calibri"/>
          <w:b/>
          <w:bCs/>
          <w:color w:val="000000"/>
          <w:sz w:val="23"/>
          <w:szCs w:val="23"/>
          <w:u w:val="single"/>
          <w:shd w:val="clear" w:color="auto" w:fill="00FF00"/>
        </w:rPr>
        <w:t>Because “queer” writings may not remain so queer, queer can remain ever elusively transgressive not just by defying being named, but by doing what queer does—operating beyond powers and controls that enforce normativity.</w:t>
      </w:r>
      <w:r w:rsidRPr="00D314F5">
        <w:rPr>
          <w:rFonts w:ascii="Calibri" w:hAnsi="Calibri"/>
          <w:color w:val="000000"/>
          <w:sz w:val="17"/>
          <w:szCs w:val="17"/>
        </w:rPr>
        <w:t xml:space="preserve"> As particular operations of power seek to normalise, categorise and fix the proper relations of objects, this makes “it” difficult to define, categorise and most importantly control.</w:t>
      </w:r>
    </w:p>
    <w:p w:rsidR="003E2534" w:rsidRPr="00D314F5" w:rsidRDefault="003E2534" w:rsidP="003E2534">
      <w:pPr>
        <w:pStyle w:val="Heading4"/>
      </w:pPr>
      <w:r w:rsidRPr="00D314F5">
        <w:t>The use of the term “queer” represents a homogenizing of identity which risks the reestablishment of a masculine identity and the erasure of its political usefulness</w:t>
      </w:r>
    </w:p>
    <w:p w:rsidR="003E2534" w:rsidRPr="00D314F5" w:rsidRDefault="003E2534" w:rsidP="003E2534">
      <w:pPr>
        <w:rPr>
          <w:sz w:val="16"/>
        </w:rPr>
      </w:pPr>
      <w:r w:rsidRPr="00D314F5">
        <w:rPr>
          <w:sz w:val="16"/>
        </w:rPr>
        <w:t xml:space="preserve">Annamarie </w:t>
      </w:r>
      <w:r w:rsidRPr="00D314F5">
        <w:rPr>
          <w:rStyle w:val="Style13ptBold"/>
        </w:rPr>
        <w:t>Jagose, 1996</w:t>
      </w:r>
      <w:r w:rsidRPr="00D314F5">
        <w:rPr>
          <w:sz w:val="16"/>
        </w:rPr>
        <w:t>, PhD in English from the Victoria University of Wellington, “Queer Theory: The Appeal Of “Queer Theory” Has Outstripped Anyone’s Sense Of What Exactly It Means”, Pgs. 1-3</w:t>
      </w:r>
    </w:p>
    <w:p w:rsidR="003E2534" w:rsidRPr="00D314F5" w:rsidRDefault="003E2534" w:rsidP="003E2534">
      <w:pPr>
        <w:rPr>
          <w:sz w:val="16"/>
        </w:rPr>
      </w:pPr>
      <w:r w:rsidRPr="00D314F5">
        <w:rPr>
          <w:rStyle w:val="StyleUnderline"/>
        </w:rPr>
        <w:t>Once the term 'queer' was, at best, slang for homosexual, at worst, a term of homophobic abuse.</w:t>
      </w:r>
      <w:r w:rsidRPr="00D314F5">
        <w:rPr>
          <w:sz w:val="16"/>
        </w:rPr>
        <w:t xml:space="preserve"> In recent years </w:t>
      </w:r>
      <w:r w:rsidRPr="00D314F5">
        <w:rPr>
          <w:rStyle w:val="StyleUnderline"/>
        </w:rPr>
        <w:t>'queer' has come to be used</w:t>
      </w:r>
      <w:r w:rsidRPr="00D314F5">
        <w:rPr>
          <w:sz w:val="16"/>
        </w:rPr>
        <w:t xml:space="preserve"> differently, sometimes </w:t>
      </w:r>
      <w:r w:rsidRPr="00D314F5">
        <w:rPr>
          <w:rStyle w:val="StyleUnderline"/>
        </w:rPr>
        <w:t>as an umbrella term for a coalition of culturally marginal sexual self-identifications and at other times to describe a nascent theoretical model which has developed out of more traditional lesbian and gay studies.</w:t>
      </w:r>
      <w:r w:rsidRPr="00D314F5">
        <w:rPr>
          <w:sz w:val="16"/>
        </w:rPr>
        <w:t xml:space="preserve"> The rapid development and consolidation of lesbian and gay studies in universities in the 1990s is paralleled by an increasing deployment of the term 'queer'. </w:t>
      </w:r>
      <w:r w:rsidRPr="00D314F5">
        <w:rPr>
          <w:rStyle w:val="StyleUnderline"/>
        </w:rPr>
        <w:t>As queer is unaligned with any specific identity category, it has the potential to be annexed profitably to any number of discussions</w:t>
      </w:r>
      <w:r w:rsidRPr="00D314F5">
        <w:rPr>
          <w:sz w:val="16"/>
        </w:rPr>
        <w:t xml:space="preserve">. In the history of disciplinary formations, lesbian and gay studies is itself a relatively recent construction, and queer theory can be seen as its latest institutional transformation. Broadly speaking, </w:t>
      </w:r>
      <w:r w:rsidRPr="00D314F5">
        <w:rPr>
          <w:rStyle w:val="StyleUnderline"/>
        </w:rPr>
        <w:t>queer describes those gestures or analytical models which dramatise incoherencies in the allegedly stable relations between chromosomal sex, gender and sexual desire.</w:t>
      </w:r>
      <w:r w:rsidRPr="00D314F5">
        <w:rPr>
          <w:sz w:val="16"/>
        </w:rPr>
        <w:t xml:space="preserve"> Resisting that model of stability--which claims heterosexuality as its origin, when it is more properly its effect--queer focuses on mismatches between sex, gender and desire. Institutionally, </w:t>
      </w:r>
      <w:r w:rsidRPr="00D314F5">
        <w:rPr>
          <w:rStyle w:val="StyleUnderline"/>
        </w:rPr>
        <w:t>queer has been associated most prominently with lesbian and gay subjects, but its analytic framework also includes such topics as cross-dressing, hermaphroditism, gender ambiguity and gender-corrective surgery</w:t>
      </w:r>
      <w:r w:rsidRPr="00D314F5">
        <w:rPr>
          <w:sz w:val="16"/>
        </w:rPr>
        <w:t xml:space="preserve">. Whether as transvestite performance or academic deconstruction, queer locates and exploits the incoherencies in those three terms which stabilise heterosexuality. </w:t>
      </w:r>
      <w:r w:rsidRPr="00D314F5">
        <w:rPr>
          <w:rStyle w:val="StyleUnderline"/>
        </w:rPr>
        <w:t xml:space="preserve">Demonstrating the impossibility of any 'natural' sexuality, it calls into question even such apparently unproblematic terms as 'man' and 'woman'. </w:t>
      </w:r>
      <w:r w:rsidRPr="00D314F5">
        <w:rPr>
          <w:sz w:val="16"/>
        </w:rPr>
        <w:t xml:space="preserve">The recent intervention of this confrontational word 'queer' in altogether politer academic discourses suggests that traditional models have been ruptured. Yet its appearance also marks a continuity. Queer theory's debunking of stable sexes, genders and sexualities develops out of a specifically lesbian and gay reworking of the post-structuralist figuring of identity as a constellation of multiple and unstable positions. </w:t>
      </w:r>
      <w:r w:rsidRPr="00D314F5">
        <w:rPr>
          <w:rStyle w:val="StyleUnderline"/>
        </w:rPr>
        <w:t>Queer is not always seen,</w:t>
      </w:r>
      <w:r w:rsidRPr="00D314F5">
        <w:rPr>
          <w:sz w:val="16"/>
        </w:rPr>
        <w:t xml:space="preserve"> however, </w:t>
      </w:r>
      <w:r w:rsidRPr="00D314F5">
        <w:rPr>
          <w:rStyle w:val="StyleUnderline"/>
        </w:rPr>
        <w:t>as an acceptable elaboration of or shorthand for 'lesbian and gay'</w:t>
      </w:r>
      <w:r w:rsidRPr="00D314F5">
        <w:rPr>
          <w:sz w:val="16"/>
        </w:rPr>
        <w:t xml:space="preserve">. Although many theorists welcome queer as 'another discursive horizon, another way of thinking the sexual' (de Lauretis, 1991:iv), others question its efficacy. </w:t>
      </w:r>
      <w:hyperlink r:id="rId29" w:anchor="1" w:history="1">
        <w:r w:rsidRPr="00D314F5">
          <w:rPr>
            <w:rStyle w:val="Hyperlink"/>
            <w:sz w:val="16"/>
          </w:rPr>
          <w:t>1</w:t>
        </w:r>
      </w:hyperlink>
      <w:r w:rsidRPr="00D314F5">
        <w:rPr>
          <w:sz w:val="16"/>
        </w:rPr>
        <w:t xml:space="preserve"> </w:t>
      </w:r>
      <w:r w:rsidRPr="00D314F5">
        <w:rPr>
          <w:rStyle w:val="StyleUnderline"/>
        </w:rPr>
        <w:t>The most commonly voiced anxieties are provoked by such issues as whether a generic masculinity may be reinstalled at the heart of the ostensibly gender-neutral queer; whether queer's transcendent disregard for dominant systems of gender fails to consider the material conditions of the west in the late twentieth century; whether queer simply replicates,</w:t>
      </w:r>
      <w:r w:rsidRPr="00D314F5">
        <w:rPr>
          <w:sz w:val="16"/>
        </w:rPr>
        <w:t xml:space="preserve"> with a kind of historical amnesia, </w:t>
      </w:r>
      <w:r w:rsidRPr="00D314F5">
        <w:rPr>
          <w:rStyle w:val="StyleUnderline"/>
        </w:rPr>
        <w:t>the stances and demands of an earlier gay liberation; and whether, because its constituency is almost unlimited, queer includes identificatory categories whose politics are less progressive than those of the lesbian and gay populations with which they are aligned</w:t>
      </w:r>
      <w:r w:rsidRPr="00D314F5">
        <w:rPr>
          <w:sz w:val="16"/>
        </w:rPr>
        <w:t xml:space="preserve">. Whatever ambivalences structure queer, there is no doubt that its recent redeployment is making a substantial impact on lesbian and gay studies. Yet, almost </w:t>
      </w:r>
      <w:r w:rsidRPr="00D314F5">
        <w:rPr>
          <w:rStyle w:val="StyleUnderline"/>
        </w:rPr>
        <w:t>as soon as queer established market dominance as a diacritical term, and certainly before consolidating itself in any easy vernacular sense, some theorists are already suggesting that its moment had passed and that 'queer politics may, by now, have outlived its political usefulness'</w:t>
      </w:r>
      <w:r w:rsidRPr="00D314F5">
        <w:rPr>
          <w:sz w:val="16"/>
        </w:rPr>
        <w:t xml:space="preserve">. </w:t>
      </w:r>
      <w:hyperlink r:id="rId30" w:anchor="2" w:history="1">
        <w:r w:rsidRPr="00D314F5">
          <w:rPr>
            <w:rStyle w:val="Hyperlink"/>
            <w:sz w:val="16"/>
          </w:rPr>
          <w:t>2</w:t>
        </w:r>
      </w:hyperlink>
      <w:r w:rsidRPr="00D314F5">
        <w:rPr>
          <w:sz w:val="16"/>
        </w:rPr>
        <w:t xml:space="preserve"> Does queer become defunct the moment it is an intelligible and widely disseminated term? Teresa de Lauretis, the theorist often credited with inaugurating the phrase 'queer theory', abandoned it barely three years later, on the grounds that it had been taken over by those mainstream forces and institutions it was coined to resist. Explaining her choice of terminology in The Practice of Love: Lesbian Sexuality and Perverse Desire (1994), de Lauretis writes: "As for 'queer theory', my insistent specification lesbian may well be taken as a taking of distance from what, since I proposed it as a working hypothesis for lesbian and gay studies in this very journal (differences , 3.2), has very quickly become a conceptually vacuous creature of the publishing industry'. </w:t>
      </w:r>
      <w:hyperlink r:id="rId31" w:anchor="3" w:history="1">
        <w:r w:rsidRPr="00D314F5">
          <w:rPr>
            <w:rStyle w:val="Hyperlink"/>
            <w:sz w:val="16"/>
          </w:rPr>
          <w:t>3</w:t>
        </w:r>
      </w:hyperlink>
      <w:r w:rsidRPr="00D314F5">
        <w:rPr>
          <w:sz w:val="16"/>
        </w:rPr>
        <w:t xml:space="preserve"> Distancing herself from her earlier advocacy of queer, de Lauretis now represents it as devoid of the political or critical acumen she once thought it promised.</w:t>
      </w:r>
    </w:p>
    <w:p w:rsidR="003E2534" w:rsidRPr="00D314F5" w:rsidRDefault="003E2534" w:rsidP="003E2534"/>
    <w:p w:rsidR="003E2534" w:rsidRPr="00D314F5" w:rsidRDefault="003E2534" w:rsidP="003E2534">
      <w:pPr>
        <w:pStyle w:val="Heading4"/>
      </w:pPr>
      <w:r w:rsidRPr="00D314F5">
        <w:t>Conflating “queer” as a part of identity allows infinite pluralism within the term – it is this pluralism that cannot resolve the inevitable contradictions and violence within identity politics</w:t>
      </w:r>
    </w:p>
    <w:p w:rsidR="003E2534" w:rsidRPr="00D314F5" w:rsidRDefault="003E2534" w:rsidP="003E2534">
      <w:pPr>
        <w:rPr>
          <w:sz w:val="16"/>
        </w:rPr>
      </w:pPr>
      <w:r w:rsidRPr="00D314F5">
        <w:rPr>
          <w:sz w:val="16"/>
        </w:rPr>
        <w:t xml:space="preserve">Annamarie </w:t>
      </w:r>
      <w:r w:rsidRPr="00D314F5">
        <w:rPr>
          <w:rStyle w:val="Style13ptBold"/>
        </w:rPr>
        <w:t>Jagose, 1996</w:t>
      </w:r>
      <w:r w:rsidRPr="00D314F5">
        <w:rPr>
          <w:sz w:val="16"/>
        </w:rPr>
        <w:t>, PhD in English from the Victoria University of Wellington, “Queer Theory: The Appeal Of “Queer Theory” Has Outstripped Anyone’s Sense Of What Exactly It Means”, Pgs. 3-5</w:t>
      </w:r>
    </w:p>
    <w:p w:rsidR="003E2534" w:rsidRPr="00D314F5" w:rsidRDefault="003E2534" w:rsidP="003E2534">
      <w:pPr>
        <w:rPr>
          <w:rStyle w:val="StyleUnderline"/>
        </w:rPr>
      </w:pPr>
      <w:r w:rsidRPr="00D314F5">
        <w:rPr>
          <w:sz w:val="16"/>
        </w:rPr>
        <w:t xml:space="preserve">In the sense that Butler outlines the queer project--that is, to the extent that she argues </w:t>
      </w:r>
      <w:r w:rsidRPr="00D314F5">
        <w:rPr>
          <w:rStyle w:val="StyleUnderline"/>
        </w:rPr>
        <w:t>there can't be one--queer may be thought of as activating an identity politics</w:t>
      </w:r>
      <w:r w:rsidRPr="00D314F5">
        <w:rPr>
          <w:sz w:val="16"/>
        </w:rPr>
        <w:t xml:space="preserve"> so attuned to the constraining effects of naming, </w:t>
      </w:r>
      <w:r w:rsidRPr="00D314F5">
        <w:rPr>
          <w:rStyle w:val="StyleUnderline"/>
        </w:rPr>
        <w:t>of delineating a foundational category</w:t>
      </w:r>
      <w:r w:rsidRPr="00D314F5">
        <w:rPr>
          <w:sz w:val="16"/>
        </w:rPr>
        <w:t xml:space="preserve"> </w:t>
      </w:r>
      <w:r w:rsidRPr="00D314F5">
        <w:rPr>
          <w:rStyle w:val="StyleUnderline"/>
        </w:rPr>
        <w:t>which precedes and underwrites political intervention,</w:t>
      </w:r>
      <w:r w:rsidRPr="00D314F5">
        <w:rPr>
          <w:sz w:val="16"/>
        </w:rPr>
        <w:t xml:space="preserve"> that </w:t>
      </w:r>
      <w:r w:rsidRPr="00D314F5">
        <w:rPr>
          <w:rStyle w:val="StyleUnderline"/>
        </w:rPr>
        <w:t>it may better be understood as promoting a non-identity</w:t>
      </w:r>
      <w:r w:rsidRPr="00D314F5">
        <w:rPr>
          <w:sz w:val="16"/>
        </w:rPr>
        <w:t xml:space="preserve">--or even anti-identity--politics. </w:t>
      </w:r>
      <w:r w:rsidRPr="00D314F5">
        <w:rPr>
          <w:rStyle w:val="StyleUnderline"/>
        </w:rPr>
        <w:t>If a potentially infinite coalition of sexual identities, practices, discourses and sites might be identified as queer, what it betokens is not so much liberal pluralism as a negotiation of the very concept of identity itself</w:t>
      </w:r>
      <w:r w:rsidRPr="00D314F5">
        <w:rPr>
          <w:sz w:val="16"/>
        </w:rPr>
        <w:t xml:space="preserve">. For queer is, in part, a response to perceived limitations in the liberationist and identity-conscious politics of the gay and lesbian feminist movements. </w:t>
      </w:r>
      <w:r w:rsidRPr="00D314F5">
        <w:rPr>
          <w:rStyle w:val="StyleUnderline"/>
        </w:rPr>
        <w:t>The rhetoric</w:t>
      </w:r>
      <w:r w:rsidRPr="00D314F5">
        <w:rPr>
          <w:sz w:val="16"/>
        </w:rPr>
        <w:t xml:space="preserve"> of both </w:t>
      </w:r>
      <w:r w:rsidRPr="00D314F5">
        <w:rPr>
          <w:rStyle w:val="StyleUnderline"/>
        </w:rPr>
        <w:t>has been structured predominantly around self-recognition, community and shared identity; inevitably, if inadvertently,</w:t>
      </w:r>
      <w:r w:rsidRPr="00D314F5">
        <w:rPr>
          <w:sz w:val="16"/>
        </w:rPr>
        <w:t xml:space="preserve"> both </w:t>
      </w:r>
      <w:r w:rsidRPr="00D314F5">
        <w:rPr>
          <w:rStyle w:val="StyleUnderline"/>
        </w:rPr>
        <w:t>movements have also resulted in exclusions, delegitimation, and a false sense of universality. The discursive proliferation of queer has been enabled in part by the knowledge that identities are fictitious</w:t>
      </w:r>
      <w:r w:rsidRPr="00D314F5">
        <w:rPr>
          <w:sz w:val="16"/>
        </w:rPr>
        <w:t xml:space="preserve">--that is, produced by and productive of material effects but nevertheless arbitrary, contingent and ideologically motivated. </w:t>
      </w:r>
      <w:r w:rsidRPr="00D314F5">
        <w:rPr>
          <w:rStyle w:val="StyleUnderline"/>
        </w:rPr>
        <w:t>Unlike those identity categories labelled lesbian or gay, queer has developed out of the theorising of often unexamined constraints in traditional identity politics. Consequently, queer has been produced largely outside the registers of recognition, truthfulness and self-identity</w:t>
      </w:r>
      <w:r w:rsidRPr="00D314F5">
        <w:rPr>
          <w:sz w:val="16"/>
        </w:rPr>
        <w:t xml:space="preserve">. Queer, then, is an identity category that has no interest in consolidating or even stabilising itself. It maintains its critique of identity-focused movements by understanding that even the formation of its own coalitional and negotiated constituencies may well result in exclusionary and reifying effects far in excess of those intended. </w:t>
      </w:r>
      <w:r w:rsidRPr="00D314F5">
        <w:rPr>
          <w:rStyle w:val="StyleUnderline"/>
        </w:rPr>
        <w:t>Acknowledging the inevitable violence of identity politics and having no stake in its own hegemony, queer is less an identity than a critique of identity. But it is in no position to imagine itself outside that circuit of problems energised by identity politics</w:t>
      </w:r>
      <w:r w:rsidRPr="00D314F5">
        <w:rPr>
          <w:sz w:val="16"/>
        </w:rPr>
        <w:t xml:space="preserve">. Instead of defending itself against those criticisms that its operations inevitably attract, queer allows such criticisms to shape its--for now unimaginable--future directions. 'The term', writes Butler, 'will be revised, dispelled, rendered obsolete to the extent that it yields to the demands which resist the term precisely because of the exclusions by which it is mobilized'. </w:t>
      </w:r>
      <w:r w:rsidRPr="00D314F5">
        <w:rPr>
          <w:rStyle w:val="StyleUnderline"/>
        </w:rPr>
        <w:t>The mobilisation of queer--no less than the critique of it--foregrounds the conditions of political representation: its intentions and effects, its resistance to and recovery by the existing networks of power</w:t>
      </w:r>
      <w:r w:rsidRPr="00D314F5">
        <w:rPr>
          <w:sz w:val="16"/>
        </w:rPr>
        <w:t xml:space="preserve">. For </w:t>
      </w:r>
      <w:hyperlink r:id="rId32" w:history="1">
        <w:r w:rsidRPr="00D314F5">
          <w:rPr>
            <w:rStyle w:val="Hyperlink"/>
            <w:sz w:val="16"/>
          </w:rPr>
          <w:t>Halperin</w:t>
        </w:r>
      </w:hyperlink>
      <w:r w:rsidRPr="00D314F5">
        <w:rPr>
          <w:sz w:val="16"/>
        </w:rPr>
        <w:t xml:space="preserve">, as for Butler, </w:t>
      </w:r>
      <w:r w:rsidRPr="00D314F5">
        <w:rPr>
          <w:rStyle w:val="StyleUnderline"/>
        </w:rPr>
        <w:t>queer is a way of pointing ahead without knowing for certain what to point at. "'Queer" ... does not designate a class of already objectified pathologies or perversions</w:t>
      </w:r>
      <w:r w:rsidRPr="00D314F5">
        <w:rPr>
          <w:sz w:val="16"/>
        </w:rPr>
        <w:t xml:space="preserve">', writes Halperin </w:t>
      </w:r>
      <w:hyperlink r:id="rId33" w:anchor="6" w:history="1">
        <w:r w:rsidRPr="00D314F5">
          <w:rPr>
            <w:rStyle w:val="Hyperlink"/>
            <w:sz w:val="16"/>
          </w:rPr>
          <w:t>6</w:t>
        </w:r>
      </w:hyperlink>
      <w:r w:rsidRPr="00D314F5">
        <w:rPr>
          <w:sz w:val="16"/>
        </w:rPr>
        <w:t xml:space="preserve"> ; "</w:t>
      </w:r>
      <w:r w:rsidRPr="00D314F5">
        <w:rPr>
          <w:rStyle w:val="StyleUnderline"/>
        </w:rPr>
        <w:t>rather, it describes a horizon of possibility whose precise extent and heterogenous scope cannot in principle be delimited in advance</w:t>
      </w:r>
      <w:r w:rsidRPr="00D314F5">
        <w:rPr>
          <w:sz w:val="16"/>
        </w:rPr>
        <w:t xml:space="preserve">". </w:t>
      </w:r>
      <w:r w:rsidRPr="00D314F5">
        <w:rPr>
          <w:rStyle w:val="StyleUnderline"/>
        </w:rPr>
        <w:t>Queer is always an identity under construction, a site of permanent becoming: "utopic in its negativity, queer theory curves endlessly toward a realization that its realization remains impossible</w:t>
      </w:r>
      <w:r w:rsidRPr="00D314F5">
        <w:rPr>
          <w:sz w:val="16"/>
        </w:rPr>
        <w:t xml:space="preserve">" </w:t>
      </w:r>
      <w:hyperlink r:id="rId34" w:anchor="7" w:history="1">
        <w:r w:rsidRPr="00D314F5">
          <w:rPr>
            <w:rStyle w:val="Hyperlink"/>
            <w:sz w:val="16"/>
          </w:rPr>
          <w:t>7</w:t>
        </w:r>
      </w:hyperlink>
      <w:r w:rsidRPr="00D314F5">
        <w:rPr>
          <w:sz w:val="16"/>
        </w:rPr>
        <w:t xml:space="preserve"> . The extent to which different theorists have emphasised the unknown potential of queer suggests that its most enabling characteristic may well be its potential for looking forward without anticipating the future. Instead of theorising queer in terms of its opposition to identity politics, it is more accurate to represent it as ceaselessly interrogating both the preconditions of identity and its effects. </w:t>
      </w:r>
      <w:r w:rsidRPr="00D314F5">
        <w:rPr>
          <w:rStyle w:val="StyleUnderline"/>
        </w:rPr>
        <w:t>Queer is not outside the magnetic field of identity. Like some postmodern architecture, it turns identity inside out, and displays its supports exoskeletally</w:t>
      </w:r>
      <w:r w:rsidRPr="00D314F5">
        <w:rPr>
          <w:sz w:val="16"/>
        </w:rPr>
        <w:t xml:space="preserve">. If the dialogue between queer and more traditional identity formations is sometimes fraught--which it is--that is not because they have nothing in common. Rather, </w:t>
      </w:r>
      <w:r w:rsidRPr="00D314F5">
        <w:rPr>
          <w:rStyle w:val="StyleUnderline"/>
        </w:rPr>
        <w:t>lesbian and gay faith in the authenticity or even political efficacy of identity categories and the queer suspension of all such classifications energise each other, offering</w:t>
      </w:r>
      <w:r w:rsidRPr="00D314F5">
        <w:rPr>
          <w:sz w:val="16"/>
        </w:rPr>
        <w:t xml:space="preserve"> in the 1990s--and who can say beyond?--</w:t>
      </w:r>
      <w:r w:rsidRPr="00D314F5">
        <w:rPr>
          <w:rStyle w:val="StyleUnderline"/>
        </w:rPr>
        <w:t>the ambivalent reassurance of an unimaginable future.</w:t>
      </w:r>
    </w:p>
    <w:p w:rsidR="003E2534" w:rsidRPr="00D314F5" w:rsidRDefault="003E2534" w:rsidP="003E2534"/>
    <w:p w:rsidR="003E2534" w:rsidRPr="003C7B95" w:rsidRDefault="003E2534" w:rsidP="003E2534">
      <w:pPr>
        <w:pStyle w:val="Heading4"/>
      </w:pPr>
      <w:r w:rsidRPr="00D314F5">
        <w:t>This is game over for the negative. By using “queer” as a facet of their identity, they destroy any possibility of solvency. They make the dichotomy of hetero vs. queer even more binaristic by lumping together all non-heteros into one group. They create their own monsters and are fighting themselves. Vote affirmative for the only team that advocates any real social change and progress. Also, don’t let them say that because their authors identify as that it makes it okay. The fact of the matter is that they have created binaries within this very round. Vote them down for oppressing themselves.</w:t>
      </w:r>
    </w:p>
    <w:p w:rsidR="003E2534" w:rsidRPr="003E2534" w:rsidRDefault="003E2534" w:rsidP="003E2534">
      <w:pPr>
        <w:pStyle w:val="Heading3"/>
      </w:pPr>
      <w:r w:rsidRPr="003E2534">
        <w:t>queer theory: does not account for race</w:t>
      </w:r>
    </w:p>
    <w:p w:rsidR="003E2534" w:rsidRDefault="003E2534" w:rsidP="003E2534"/>
    <w:p w:rsidR="003E2534" w:rsidRDefault="003E2534" w:rsidP="003E2534">
      <w:pPr>
        <w:pStyle w:val="Heading4"/>
      </w:pPr>
      <w:r>
        <w:rPr>
          <w:rFonts w:ascii="Calibri" w:hAnsi="Calibri"/>
          <w:color w:val="000000"/>
        </w:rPr>
        <w:t>Queer Theory does not sufficiently recognize the intersections of race and class—little focus on materiality and the perspectives of PoC</w:t>
      </w:r>
    </w:p>
    <w:p w:rsidR="003E2534" w:rsidRDefault="003E2534" w:rsidP="003E2534">
      <w:pPr>
        <w:pStyle w:val="NormalWeb"/>
        <w:spacing w:before="0" w:beforeAutospacing="0" w:after="0" w:afterAutospacing="0"/>
      </w:pPr>
      <w:r>
        <w:rPr>
          <w:rFonts w:ascii="Calibri" w:hAnsi="Calibri"/>
          <w:b/>
          <w:bCs/>
          <w:color w:val="000000"/>
          <w:sz w:val="26"/>
          <w:szCs w:val="26"/>
        </w:rPr>
        <w:t>Johnson ’10</w:t>
      </w:r>
      <w:r>
        <w:rPr>
          <w:rFonts w:ascii="Calibri" w:hAnsi="Calibri"/>
          <w:color w:val="000000"/>
          <w:sz w:val="23"/>
          <w:szCs w:val="23"/>
        </w:rPr>
        <w:t xml:space="preserve"> (E. Patrick Johnson is the Carlos Montezuma Professor of Performance Studies and African American Studies at Northwestern University. A scholar, artist, and activist, Johnson has performed nationally and internationally and has published widely in the area of race, gender, sexuality and performance; “’Quare’ studies, or (almost) everything I know about queer studies I learned from my grandmother”; Text and Performance Quarterly; Volume 21, Issue 1; Publisher: Routledge; Published online: 05 Nov 2010; pages 4-5) GFD</w:t>
      </w:r>
    </w:p>
    <w:p w:rsidR="003E2534" w:rsidRDefault="003E2534" w:rsidP="003E2534"/>
    <w:p w:rsidR="003E2534" w:rsidRDefault="003E2534" w:rsidP="003E2534">
      <w:pPr>
        <w:pStyle w:val="NormalWeb"/>
        <w:spacing w:before="0" w:beforeAutospacing="0" w:after="0" w:afterAutospacing="0"/>
      </w:pPr>
      <w:r>
        <w:rPr>
          <w:rFonts w:ascii="Calibri" w:hAnsi="Calibri"/>
          <w:b/>
          <w:bCs/>
          <w:color w:val="000000"/>
          <w:sz w:val="23"/>
          <w:szCs w:val="23"/>
          <w:u w:val="single"/>
        </w:rPr>
        <w:t xml:space="preserve">At a moment when </w:t>
      </w:r>
      <w:r>
        <w:rPr>
          <w:rFonts w:ascii="Calibri" w:hAnsi="Calibri"/>
          <w:b/>
          <w:bCs/>
          <w:color w:val="000000"/>
          <w:sz w:val="23"/>
          <w:szCs w:val="23"/>
          <w:u w:val="single"/>
          <w:shd w:val="clear" w:color="auto" w:fill="00FFFF"/>
        </w:rPr>
        <w:t>queer studies</w:t>
      </w:r>
      <w:r>
        <w:rPr>
          <w:rFonts w:ascii="Calibri" w:hAnsi="Calibri"/>
          <w:b/>
          <w:bCs/>
          <w:color w:val="000000"/>
          <w:sz w:val="23"/>
          <w:szCs w:val="23"/>
          <w:u w:val="single"/>
        </w:rPr>
        <w:t xml:space="preserve"> has gained momentum in the academy and forged a space as a legitimate disciplinary subject, much of the scholarship produced in its name </w:t>
      </w:r>
      <w:r>
        <w:rPr>
          <w:rFonts w:ascii="Calibri" w:hAnsi="Calibri"/>
          <w:b/>
          <w:bCs/>
          <w:color w:val="000000"/>
          <w:sz w:val="23"/>
          <w:szCs w:val="23"/>
          <w:u w:val="single"/>
          <w:shd w:val="clear" w:color="auto" w:fill="00FFFF"/>
        </w:rPr>
        <w:t>elides issues of race and class</w:t>
      </w:r>
      <w:r>
        <w:rPr>
          <w:rFonts w:ascii="Calibri" w:hAnsi="Calibri"/>
          <w:b/>
          <w:bCs/>
          <w:color w:val="000000"/>
          <w:sz w:val="23"/>
          <w:szCs w:val="23"/>
          <w:u w:val="single"/>
        </w:rPr>
        <w:t>.</w:t>
      </w:r>
      <w:r>
        <w:rPr>
          <w:rFonts w:ascii="Calibri" w:hAnsi="Calibri"/>
          <w:color w:val="000000"/>
          <w:sz w:val="23"/>
          <w:szCs w:val="23"/>
        </w:rPr>
        <w:t xml:space="preserve"> While the epigraphs that open this essay suggest that </w:t>
      </w:r>
      <w:r>
        <w:rPr>
          <w:rFonts w:ascii="Calibri" w:hAnsi="Calibri"/>
          <w:b/>
          <w:bCs/>
          <w:color w:val="000000"/>
          <w:sz w:val="23"/>
          <w:szCs w:val="23"/>
          <w:u w:val="single"/>
          <w:shd w:val="clear" w:color="auto" w:fill="00FFFF"/>
        </w:rPr>
        <w:t>the label ‘‘queer’’</w:t>
      </w:r>
      <w:r>
        <w:rPr>
          <w:rFonts w:ascii="Calibri" w:hAnsi="Calibri"/>
          <w:color w:val="000000"/>
          <w:sz w:val="23"/>
          <w:szCs w:val="23"/>
        </w:rPr>
        <w:t xml:space="preserve"> sometimes speaks across (homo)sexualities, they also suggest that the </w:t>
      </w:r>
      <w:r>
        <w:rPr>
          <w:rFonts w:ascii="Calibri" w:hAnsi="Calibri"/>
          <w:b/>
          <w:bCs/>
          <w:color w:val="000000"/>
          <w:sz w:val="23"/>
          <w:szCs w:val="23"/>
          <w:u w:val="single"/>
        </w:rPr>
        <w:t xml:space="preserve">term </w:t>
      </w:r>
      <w:r>
        <w:rPr>
          <w:rFonts w:ascii="Calibri" w:hAnsi="Calibri"/>
          <w:b/>
          <w:bCs/>
          <w:color w:val="000000"/>
          <w:sz w:val="23"/>
          <w:szCs w:val="23"/>
          <w:u w:val="single"/>
          <w:shd w:val="clear" w:color="auto" w:fill="00FFFF"/>
        </w:rPr>
        <w:t>is not necessarily embraced by</w:t>
      </w:r>
      <w:r>
        <w:rPr>
          <w:rFonts w:ascii="Calibri" w:hAnsi="Calibri"/>
          <w:color w:val="000000"/>
          <w:sz w:val="23"/>
          <w:szCs w:val="23"/>
          <w:shd w:val="clear" w:color="auto" w:fill="00FFFF"/>
        </w:rPr>
        <w:t xml:space="preserve"> </w:t>
      </w:r>
      <w:r>
        <w:rPr>
          <w:rFonts w:ascii="Calibri" w:hAnsi="Calibri"/>
          <w:b/>
          <w:bCs/>
          <w:color w:val="000000"/>
          <w:sz w:val="23"/>
          <w:szCs w:val="23"/>
          <w:u w:val="single"/>
          <w:shd w:val="clear" w:color="auto" w:fill="00FFFF"/>
        </w:rPr>
        <w:t>g</w:t>
      </w:r>
      <w:r>
        <w:rPr>
          <w:rFonts w:ascii="Calibri" w:hAnsi="Calibri"/>
          <w:color w:val="000000"/>
          <w:sz w:val="23"/>
          <w:szCs w:val="23"/>
        </w:rPr>
        <w:t xml:space="preserve">ays, </w:t>
      </w:r>
      <w:r>
        <w:rPr>
          <w:rFonts w:ascii="Calibri" w:hAnsi="Calibri"/>
          <w:b/>
          <w:bCs/>
          <w:color w:val="000000"/>
          <w:sz w:val="23"/>
          <w:szCs w:val="23"/>
          <w:u w:val="single"/>
          <w:shd w:val="clear" w:color="auto" w:fill="00FFFF"/>
        </w:rPr>
        <w:t>b</w:t>
      </w:r>
      <w:r>
        <w:rPr>
          <w:rFonts w:ascii="Calibri" w:hAnsi="Calibri"/>
          <w:color w:val="000000"/>
          <w:sz w:val="23"/>
          <w:szCs w:val="23"/>
        </w:rPr>
        <w:t xml:space="preserve">isexuals, </w:t>
      </w:r>
      <w:r>
        <w:rPr>
          <w:rFonts w:ascii="Calibri" w:hAnsi="Calibri"/>
          <w:b/>
          <w:bCs/>
          <w:color w:val="000000"/>
          <w:sz w:val="23"/>
          <w:szCs w:val="23"/>
          <w:u w:val="single"/>
          <w:shd w:val="clear" w:color="auto" w:fill="00FFFF"/>
        </w:rPr>
        <w:t>l</w:t>
      </w:r>
      <w:r>
        <w:rPr>
          <w:rFonts w:ascii="Calibri" w:hAnsi="Calibri"/>
          <w:color w:val="000000"/>
          <w:sz w:val="23"/>
          <w:szCs w:val="23"/>
        </w:rPr>
        <w:t xml:space="preserve">esbians, and </w:t>
      </w:r>
      <w:r>
        <w:rPr>
          <w:rFonts w:ascii="Calibri" w:hAnsi="Calibri"/>
          <w:b/>
          <w:bCs/>
          <w:color w:val="000000"/>
          <w:sz w:val="23"/>
          <w:szCs w:val="23"/>
          <w:u w:val="single"/>
          <w:shd w:val="clear" w:color="auto" w:fill="00FFFF"/>
        </w:rPr>
        <w:t>t</w:t>
      </w:r>
      <w:r>
        <w:rPr>
          <w:rFonts w:ascii="Calibri" w:hAnsi="Calibri"/>
          <w:color w:val="000000"/>
          <w:sz w:val="23"/>
          <w:szCs w:val="23"/>
        </w:rPr>
        <w:t xml:space="preserve">ransgendered </w:t>
      </w:r>
      <w:r>
        <w:rPr>
          <w:rFonts w:ascii="Calibri" w:hAnsi="Calibri"/>
          <w:b/>
          <w:bCs/>
          <w:color w:val="000000"/>
          <w:sz w:val="23"/>
          <w:szCs w:val="23"/>
          <w:u w:val="single"/>
          <w:shd w:val="clear" w:color="auto" w:fill="00FFFF"/>
        </w:rPr>
        <w:t>people of color</w:t>
      </w:r>
      <w:r>
        <w:rPr>
          <w:rFonts w:ascii="Calibri" w:hAnsi="Calibri"/>
          <w:b/>
          <w:bCs/>
          <w:color w:val="000000"/>
          <w:sz w:val="23"/>
          <w:szCs w:val="23"/>
          <w:u w:val="single"/>
        </w:rPr>
        <w:t>.</w:t>
      </w:r>
      <w:r>
        <w:rPr>
          <w:rFonts w:ascii="Calibri" w:hAnsi="Calibri"/>
          <w:color w:val="000000"/>
          <w:sz w:val="23"/>
          <w:szCs w:val="23"/>
        </w:rPr>
        <w:t xml:space="preserve"> Indeed, the statements of Mack-Nataf, Blackman, and Cohen reflect a general suspicion that the label often displaces and rarely addresses their concerns.4</w:t>
      </w:r>
      <w:r>
        <w:rPr>
          <w:rFonts w:ascii="Calibri" w:hAnsi="Calibri"/>
          <w:color w:val="000000"/>
          <w:sz w:val="12"/>
          <w:szCs w:val="12"/>
        </w:rPr>
        <w:t xml:space="preserve">¶ </w:t>
      </w:r>
      <w:r>
        <w:rPr>
          <w:rFonts w:ascii="Calibri" w:hAnsi="Calibri"/>
          <w:color w:val="000000"/>
          <w:sz w:val="23"/>
          <w:szCs w:val="23"/>
        </w:rPr>
        <w:t>Some queer theorists have argued that their use of ‘‘queer’’ is more than just a reappropriation of an offensive term. Cherry Smith, for example, maintains that the term entails a ‘‘radical questioning of social and cultural norms, notions of gender, reproductive sexuality and the family’’ (280). Others underscore the playfulness and inclusivity of the term, arguing that it opens up rather than fixes identities. According to Eve Sedgwick, ‘‘What it takes—all it takes—to make the description ‘queer’ a true one is the impulsion to use it in the first person’’ (9). Indeed, Sedgwick suggests, it may refer to</w:t>
      </w:r>
      <w:r>
        <w:rPr>
          <w:rFonts w:ascii="Calibri" w:hAnsi="Calibri"/>
          <w:color w:val="000000"/>
          <w:sz w:val="12"/>
          <w:szCs w:val="12"/>
        </w:rPr>
        <w:t xml:space="preserve">¶ </w:t>
      </w:r>
      <w:r>
        <w:rPr>
          <w:rFonts w:ascii="Calibri" w:hAnsi="Calibri"/>
          <w:color w:val="000000"/>
          <w:sz w:val="23"/>
          <w:szCs w:val="23"/>
        </w:rPr>
        <w:t>pushy femmes, radical faeries, fantasists, drags, clones, leatherfolk, ladies in tuxedos, feminist women or feminist men, masturbators, bulldaggers, divas, Snap! queens, butch bottoms, storytellers, transsexuals, aunties, wannabes, lesbian-identified men or lesbians who sleep with men, or [. . .] people able to relish, learn from, or identify with such. (8)</w:t>
      </w:r>
      <w:r>
        <w:rPr>
          <w:rFonts w:ascii="Calibri" w:hAnsi="Calibri"/>
          <w:color w:val="000000"/>
          <w:sz w:val="12"/>
          <w:szCs w:val="12"/>
        </w:rPr>
        <w:t xml:space="preserve">¶ </w:t>
      </w:r>
      <w:r>
        <w:rPr>
          <w:rFonts w:ascii="Calibri" w:hAnsi="Calibri"/>
          <w:color w:val="000000"/>
          <w:sz w:val="23"/>
          <w:szCs w:val="23"/>
        </w:rPr>
        <w:t>For Sedgwick, then, it would appear that ‘‘queer’’ is a catchall term not bound to any particular identity, a notion that moves us away from binaries such as homosexual/ heterosexual and gay/lesbian. Micheal Warner offers an even more politicized and polemical view:</w:t>
      </w:r>
      <w:r>
        <w:rPr>
          <w:rFonts w:ascii="Calibri" w:hAnsi="Calibri"/>
          <w:color w:val="000000"/>
          <w:sz w:val="12"/>
          <w:szCs w:val="12"/>
        </w:rPr>
        <w:t xml:space="preserve">¶ </w:t>
      </w:r>
      <w:r>
        <w:rPr>
          <w:rFonts w:ascii="Calibri" w:hAnsi="Calibri"/>
          <w:b/>
          <w:bCs/>
          <w:color w:val="000000"/>
          <w:sz w:val="23"/>
          <w:szCs w:val="23"/>
          <w:u w:val="single"/>
          <w:shd w:val="clear" w:color="auto" w:fill="00FFFF"/>
        </w:rPr>
        <w:t>The preference for ‘‘queer’’ represents,</w:t>
      </w:r>
      <w:r>
        <w:rPr>
          <w:rFonts w:ascii="Calibri" w:hAnsi="Calibri"/>
          <w:b/>
          <w:bCs/>
          <w:color w:val="000000"/>
          <w:sz w:val="23"/>
          <w:szCs w:val="23"/>
          <w:u w:val="single"/>
        </w:rPr>
        <w:t xml:space="preserve"> among other things, </w:t>
      </w:r>
      <w:r>
        <w:rPr>
          <w:rFonts w:ascii="Calibri" w:hAnsi="Calibri"/>
          <w:b/>
          <w:bCs/>
          <w:color w:val="000000"/>
          <w:sz w:val="23"/>
          <w:szCs w:val="23"/>
          <w:u w:val="single"/>
          <w:shd w:val="clear" w:color="auto" w:fill="00FFFF"/>
        </w:rPr>
        <w:t>an aggressive impulse of generalization</w:t>
      </w:r>
      <w:r>
        <w:rPr>
          <w:rFonts w:ascii="Calibri" w:hAnsi="Calibri"/>
          <w:color w:val="000000"/>
          <w:sz w:val="23"/>
          <w:szCs w:val="23"/>
        </w:rPr>
        <w:t>; it rejects a minoritizing logic of toleration or simple political interest- representation in favor of a more thorough resistance to regimes of the normal. For academics, being interested in Queer theory is a way to mess up the desexualized spaces of the academy, exude some rut, reimagine the public from and for which academic intellectuals write, dress, and perform. (xxvi)</w:t>
      </w:r>
      <w:r>
        <w:rPr>
          <w:rFonts w:ascii="Calibri" w:hAnsi="Calibri"/>
          <w:color w:val="000000"/>
          <w:sz w:val="12"/>
          <w:szCs w:val="12"/>
        </w:rPr>
        <w:t xml:space="preserve">¶ </w:t>
      </w:r>
      <w:r>
        <w:rPr>
          <w:rFonts w:ascii="Calibri" w:hAnsi="Calibri"/>
          <w:color w:val="000000"/>
          <w:sz w:val="23"/>
          <w:szCs w:val="23"/>
        </w:rPr>
        <w:t>The foregoing theorists identify ‘‘queer’’ as a site of indeterminate possibility, a site</w:t>
      </w:r>
      <w:r>
        <w:rPr>
          <w:rFonts w:ascii="Calibri" w:hAnsi="Calibri"/>
          <w:color w:val="000000"/>
          <w:sz w:val="12"/>
          <w:szCs w:val="12"/>
        </w:rPr>
        <w:t xml:space="preserve">¶ </w:t>
      </w:r>
      <w:r>
        <w:rPr>
          <w:rFonts w:ascii="Calibri" w:hAnsi="Calibri"/>
          <w:color w:val="000000"/>
          <w:sz w:val="23"/>
          <w:szCs w:val="23"/>
        </w:rPr>
        <w:t>where sexual practice does not necessarily determine one’s status as queer. Indeed, Lauren Berlant and Michael Warner argue that queer is ‘‘more a matter of aspiration than it is the expression of an identity or a history’’ (344). Accordingly, straight- identified critic Calvin Thomas appropriates Judith Butler’s notion of ‘‘critical queerness’’ to suggest that ‘‘just as there is more than one way to be ‘critical’, there may be more than one (or two or three) to be ‘queer’ ’’ (83).</w:t>
      </w:r>
      <w:r>
        <w:rPr>
          <w:rFonts w:ascii="Calibri" w:hAnsi="Calibri"/>
          <w:color w:val="000000"/>
          <w:sz w:val="12"/>
          <w:szCs w:val="12"/>
        </w:rPr>
        <w:t xml:space="preserve">¶ </w:t>
      </w:r>
      <w:r>
        <w:rPr>
          <w:rFonts w:ascii="Calibri" w:hAnsi="Calibri"/>
          <w:color w:val="000000"/>
          <w:sz w:val="23"/>
          <w:szCs w:val="23"/>
        </w:rPr>
        <w:t>Some critics have applied Butler’s theory of gender to identity formation more generally. Butler calls into question the notion of the ‘‘self’’ as distinct from discursive cultural fields. That is, like gender, there is no independent or pure ‘‘self’’ or agent that stands outside socially and culturally mediated discursive systems. Any move toward identification, then, is, in her view, to be hoodwinked into believing that identities are discourse free and capable of existing outside the systems those identity formations seek to critique. Even when identity is contextualized and qualified, Butler still insists that theories of identity ‘‘invariably close with an embarrassed ‘etc’.’’ (Gender 143). Butler’s emphasis on gender and sex as ‘‘performa- tive’’ would seem to undergird a progressive, forward-facing theory of sexuality. In fact, some theorists have made the theoretical leap from the gender performative to the racial performative, thereby demonstrating the potential of her theory for understanding the ontology of race.5</w:t>
      </w:r>
      <w:r>
        <w:rPr>
          <w:rFonts w:ascii="Calibri" w:hAnsi="Calibri"/>
          <w:color w:val="000000"/>
          <w:sz w:val="12"/>
          <w:szCs w:val="12"/>
        </w:rPr>
        <w:t xml:space="preserve">¶ </w:t>
      </w:r>
      <w:r>
        <w:rPr>
          <w:rFonts w:ascii="Calibri" w:hAnsi="Calibri"/>
          <w:color w:val="000000"/>
          <w:sz w:val="23"/>
          <w:szCs w:val="23"/>
        </w:rPr>
        <w:t xml:space="preserve">But to riff off of the now popular phrase ‘‘gender trouble,’’ </w:t>
      </w:r>
      <w:r>
        <w:rPr>
          <w:rFonts w:ascii="Calibri" w:hAnsi="Calibri"/>
          <w:b/>
          <w:bCs/>
          <w:color w:val="000000"/>
          <w:sz w:val="23"/>
          <w:szCs w:val="23"/>
          <w:u w:val="single"/>
          <w:shd w:val="clear" w:color="auto" w:fill="00FFFF"/>
        </w:rPr>
        <w:t>there is some race trouble</w:t>
      </w:r>
      <w:r>
        <w:rPr>
          <w:rFonts w:ascii="Calibri" w:hAnsi="Calibri"/>
          <w:color w:val="000000"/>
          <w:sz w:val="23"/>
          <w:szCs w:val="23"/>
        </w:rPr>
        <w:t xml:space="preserve"> here </w:t>
      </w:r>
      <w:r>
        <w:rPr>
          <w:rFonts w:ascii="Calibri" w:hAnsi="Calibri"/>
          <w:b/>
          <w:bCs/>
          <w:color w:val="000000"/>
          <w:sz w:val="23"/>
          <w:szCs w:val="23"/>
          <w:u w:val="single"/>
          <w:shd w:val="clear" w:color="auto" w:fill="00FFFF"/>
        </w:rPr>
        <w:t>with queer theory</w:t>
      </w:r>
      <w:r>
        <w:rPr>
          <w:rFonts w:ascii="Calibri" w:hAnsi="Calibri"/>
          <w:color w:val="000000"/>
          <w:sz w:val="23"/>
          <w:szCs w:val="23"/>
        </w:rPr>
        <w:t xml:space="preserve">. More particularly, </w:t>
      </w:r>
      <w:r>
        <w:rPr>
          <w:rFonts w:ascii="Calibri" w:hAnsi="Calibri"/>
          <w:b/>
          <w:bCs/>
          <w:color w:val="000000"/>
          <w:sz w:val="23"/>
          <w:szCs w:val="23"/>
          <w:u w:val="single"/>
        </w:rPr>
        <w:t>in its ‘‘race for theory’’</w:t>
      </w:r>
      <w:r>
        <w:rPr>
          <w:rFonts w:ascii="Calibri" w:hAnsi="Calibri"/>
          <w:color w:val="000000"/>
          <w:sz w:val="23"/>
          <w:szCs w:val="23"/>
        </w:rPr>
        <w:t xml:space="preserve"> (Christian), </w:t>
      </w:r>
      <w:r>
        <w:rPr>
          <w:rFonts w:ascii="Calibri" w:hAnsi="Calibri"/>
          <w:b/>
          <w:bCs/>
          <w:color w:val="000000"/>
          <w:sz w:val="23"/>
          <w:szCs w:val="23"/>
          <w:u w:val="single"/>
          <w:shd w:val="clear" w:color="auto" w:fill="00FFFF"/>
        </w:rPr>
        <w:t>queer theory has often failed to address the material realities of gays and lesbians of color</w:t>
      </w:r>
      <w:r>
        <w:rPr>
          <w:rFonts w:ascii="Calibri" w:hAnsi="Calibri"/>
          <w:color w:val="000000"/>
          <w:sz w:val="23"/>
          <w:szCs w:val="23"/>
        </w:rPr>
        <w:t xml:space="preserve">. As black British activist Helen (Charles) asks, </w:t>
      </w:r>
      <w:r>
        <w:rPr>
          <w:rFonts w:ascii="Calibri" w:hAnsi="Calibri"/>
          <w:b/>
          <w:bCs/>
          <w:color w:val="000000"/>
          <w:sz w:val="23"/>
          <w:szCs w:val="23"/>
          <w:u w:val="single"/>
        </w:rPr>
        <w:t>‘‘What happens to the definition of ‘queer’</w:t>
      </w:r>
      <w:r>
        <w:rPr>
          <w:rFonts w:ascii="Calibri" w:hAnsi="Calibri"/>
          <w:color w:val="000000"/>
          <w:sz w:val="23"/>
          <w:szCs w:val="23"/>
        </w:rPr>
        <w:t xml:space="preserve"> when you’re washing up or having a wank? When you’re aware of misplace- ment or displacement in your colour, gender, </w:t>
      </w:r>
      <w:r>
        <w:rPr>
          <w:rFonts w:ascii="Calibri" w:hAnsi="Calibri"/>
          <w:b/>
          <w:bCs/>
          <w:color w:val="000000"/>
          <w:sz w:val="23"/>
          <w:szCs w:val="23"/>
          <w:u w:val="single"/>
        </w:rPr>
        <w:t xml:space="preserve">identity? Do </w:t>
      </w:r>
      <w:r>
        <w:rPr>
          <w:rFonts w:ascii="Calibri" w:hAnsi="Calibri"/>
          <w:b/>
          <w:bCs/>
          <w:color w:val="000000"/>
          <w:sz w:val="23"/>
          <w:szCs w:val="23"/>
          <w:u w:val="single"/>
          <w:shd w:val="clear" w:color="auto" w:fill="00FFFF"/>
        </w:rPr>
        <w:t>they get subsumed</w:t>
      </w:r>
      <w:r>
        <w:rPr>
          <w:rFonts w:ascii="Calibri" w:hAnsi="Calibri"/>
          <w:b/>
          <w:bCs/>
          <w:color w:val="000000"/>
          <w:sz w:val="23"/>
          <w:szCs w:val="23"/>
          <w:u w:val="single"/>
        </w:rPr>
        <w:t xml:space="preserve"> [. . .] </w:t>
      </w:r>
      <w:r>
        <w:rPr>
          <w:rFonts w:ascii="Calibri" w:hAnsi="Calibri"/>
          <w:b/>
          <w:bCs/>
          <w:color w:val="000000"/>
          <w:sz w:val="23"/>
          <w:szCs w:val="23"/>
          <w:u w:val="single"/>
          <w:shd w:val="clear" w:color="auto" w:fill="00FFFF"/>
        </w:rPr>
        <w:t>into a homogeneous category, where class and other things that make up a cultural identity are ignored</w:t>
      </w:r>
      <w:r>
        <w:rPr>
          <w:rFonts w:ascii="Calibri" w:hAnsi="Calibri"/>
          <w:b/>
          <w:bCs/>
          <w:color w:val="000000"/>
          <w:sz w:val="23"/>
          <w:szCs w:val="23"/>
          <w:u w:val="single"/>
        </w:rPr>
        <w:t>?</w:t>
      </w:r>
      <w:r>
        <w:rPr>
          <w:rFonts w:ascii="Calibri" w:hAnsi="Calibri"/>
          <w:color w:val="000000"/>
          <w:sz w:val="23"/>
          <w:szCs w:val="23"/>
        </w:rPr>
        <w:t xml:space="preserve">’’ (101–102). </w:t>
      </w:r>
      <w:r>
        <w:rPr>
          <w:rFonts w:ascii="Calibri" w:hAnsi="Calibri"/>
          <w:b/>
          <w:bCs/>
          <w:color w:val="000000"/>
          <w:sz w:val="23"/>
          <w:szCs w:val="23"/>
          <w:u w:val="single"/>
          <w:shd w:val="clear" w:color="auto" w:fill="00FFFF"/>
        </w:rPr>
        <w:t>What</w:t>
      </w:r>
      <w:r>
        <w:rPr>
          <w:rFonts w:ascii="Calibri" w:hAnsi="Calibri"/>
          <w:color w:val="000000"/>
          <w:sz w:val="23"/>
          <w:szCs w:val="23"/>
        </w:rPr>
        <w:t>, for example</w:t>
      </w:r>
      <w:r>
        <w:rPr>
          <w:rFonts w:ascii="Calibri" w:hAnsi="Calibri"/>
          <w:b/>
          <w:bCs/>
          <w:color w:val="000000"/>
          <w:sz w:val="23"/>
          <w:szCs w:val="23"/>
          <w:u w:val="single"/>
        </w:rPr>
        <w:t xml:space="preserve">, </w:t>
      </w:r>
      <w:r>
        <w:rPr>
          <w:rFonts w:ascii="Calibri" w:hAnsi="Calibri"/>
          <w:b/>
          <w:bCs/>
          <w:color w:val="000000"/>
          <w:sz w:val="23"/>
          <w:szCs w:val="23"/>
          <w:u w:val="single"/>
          <w:shd w:val="clear" w:color="auto" w:fill="00FFFF"/>
        </w:rPr>
        <w:t>are the ethical and material implications of queer theory if its project is to dismantle all notions of identity and agency?</w:t>
      </w:r>
      <w:r>
        <w:rPr>
          <w:rFonts w:ascii="Calibri" w:hAnsi="Calibri"/>
          <w:color w:val="000000"/>
          <w:sz w:val="23"/>
          <w:szCs w:val="23"/>
        </w:rPr>
        <w:t xml:space="preserve"> </w:t>
      </w:r>
      <w:r>
        <w:rPr>
          <w:rFonts w:ascii="Calibri" w:hAnsi="Calibri"/>
          <w:b/>
          <w:bCs/>
          <w:color w:val="000000"/>
          <w:sz w:val="23"/>
          <w:szCs w:val="23"/>
          <w:u w:val="single"/>
          <w:shd w:val="clear" w:color="auto" w:fill="00FFFF"/>
        </w:rPr>
        <w:t>The deconstructive turn in queer theory highlights the ways in which ideology functions to oppress and to proscribe ways of knowing</w:t>
      </w:r>
      <w:r>
        <w:rPr>
          <w:rFonts w:ascii="Calibri" w:hAnsi="Calibri"/>
          <w:color w:val="000000"/>
          <w:sz w:val="23"/>
          <w:szCs w:val="23"/>
        </w:rPr>
        <w:t>, but what is the utility of queer theory on the front lines, in the trenches, on the street, or anyplace where the racialized and sexualized body is beaten, starved, fired, cursed—indeed, where the body is the site of trauma?6</w:t>
      </w:r>
      <w:r>
        <w:rPr>
          <w:rFonts w:ascii="Calibri" w:hAnsi="Calibri"/>
          <w:color w:val="000000"/>
          <w:sz w:val="12"/>
          <w:szCs w:val="12"/>
        </w:rPr>
        <w:t xml:space="preserve">¶ </w:t>
      </w:r>
      <w:r>
        <w:rPr>
          <w:rFonts w:ascii="Calibri" w:hAnsi="Calibri"/>
          <w:b/>
          <w:bCs/>
          <w:color w:val="000000"/>
          <w:sz w:val="23"/>
          <w:szCs w:val="23"/>
          <w:u w:val="single"/>
        </w:rPr>
        <w:t xml:space="preserve">Beyond queer theory’s failure to focus on materiality, </w:t>
      </w:r>
      <w:r>
        <w:rPr>
          <w:rFonts w:ascii="Calibri" w:hAnsi="Calibri"/>
          <w:b/>
          <w:bCs/>
          <w:color w:val="000000"/>
          <w:sz w:val="23"/>
          <w:szCs w:val="23"/>
          <w:u w:val="single"/>
          <w:shd w:val="clear" w:color="auto" w:fill="00FFFF"/>
        </w:rPr>
        <w:t>it also has failed to acknowledge consistently and critically the intellectual, aesthetic, and political contributions of nonwhite and non-middle-class</w:t>
      </w:r>
      <w:r>
        <w:rPr>
          <w:rFonts w:ascii="Calibri" w:hAnsi="Calibri"/>
          <w:color w:val="000000"/>
          <w:sz w:val="23"/>
          <w:szCs w:val="23"/>
          <w:shd w:val="clear" w:color="auto" w:fill="00FFFF"/>
        </w:rPr>
        <w:t xml:space="preserve"> </w:t>
      </w:r>
      <w:r>
        <w:rPr>
          <w:rFonts w:ascii="Calibri" w:hAnsi="Calibri"/>
          <w:b/>
          <w:bCs/>
          <w:color w:val="000000"/>
          <w:sz w:val="23"/>
          <w:szCs w:val="23"/>
          <w:u w:val="single"/>
          <w:shd w:val="clear" w:color="auto" w:fill="00FFFF"/>
        </w:rPr>
        <w:t>g</w:t>
      </w:r>
      <w:r>
        <w:rPr>
          <w:rFonts w:ascii="Calibri" w:hAnsi="Calibri"/>
          <w:color w:val="000000"/>
          <w:sz w:val="23"/>
          <w:szCs w:val="23"/>
        </w:rPr>
        <w:t xml:space="preserve">ays, </w:t>
      </w:r>
      <w:r>
        <w:rPr>
          <w:rFonts w:ascii="Calibri" w:hAnsi="Calibri"/>
          <w:b/>
          <w:bCs/>
          <w:color w:val="000000"/>
          <w:sz w:val="23"/>
          <w:szCs w:val="23"/>
          <w:u w:val="single"/>
          <w:shd w:val="clear" w:color="auto" w:fill="00FFFF"/>
        </w:rPr>
        <w:t>b</w:t>
      </w:r>
      <w:r>
        <w:rPr>
          <w:rFonts w:ascii="Calibri" w:hAnsi="Calibri"/>
          <w:color w:val="000000"/>
          <w:sz w:val="23"/>
          <w:szCs w:val="23"/>
        </w:rPr>
        <w:t xml:space="preserve">isexuals, </w:t>
      </w:r>
      <w:r>
        <w:rPr>
          <w:rFonts w:ascii="Calibri" w:hAnsi="Calibri"/>
          <w:b/>
          <w:bCs/>
          <w:color w:val="000000"/>
          <w:sz w:val="23"/>
          <w:szCs w:val="23"/>
          <w:u w:val="single"/>
          <w:shd w:val="clear" w:color="auto" w:fill="00FFFF"/>
        </w:rPr>
        <w:t>l</w:t>
      </w:r>
      <w:r>
        <w:rPr>
          <w:rFonts w:ascii="Calibri" w:hAnsi="Calibri"/>
          <w:color w:val="000000"/>
          <w:sz w:val="23"/>
          <w:szCs w:val="23"/>
        </w:rPr>
        <w:t xml:space="preserve">esbians, and </w:t>
      </w:r>
      <w:r>
        <w:rPr>
          <w:rFonts w:ascii="Calibri" w:hAnsi="Calibri"/>
          <w:b/>
          <w:bCs/>
          <w:color w:val="000000"/>
          <w:sz w:val="23"/>
          <w:szCs w:val="23"/>
          <w:u w:val="single"/>
          <w:shd w:val="clear" w:color="auto" w:fill="00FFFF"/>
        </w:rPr>
        <w:t>t</w:t>
      </w:r>
      <w:r>
        <w:rPr>
          <w:rFonts w:ascii="Calibri" w:hAnsi="Calibri"/>
          <w:color w:val="000000"/>
          <w:sz w:val="23"/>
          <w:szCs w:val="23"/>
        </w:rPr>
        <w:t xml:space="preserve">ransgendered </w:t>
      </w:r>
      <w:r>
        <w:rPr>
          <w:rFonts w:ascii="Calibri" w:hAnsi="Calibri"/>
          <w:b/>
          <w:bCs/>
          <w:color w:val="000000"/>
          <w:sz w:val="23"/>
          <w:szCs w:val="23"/>
          <w:u w:val="single"/>
          <w:shd w:val="clear" w:color="auto" w:fill="00FFFF"/>
        </w:rPr>
        <w:t>people in the struggle against homophobia and oppression</w:t>
      </w:r>
      <w:r>
        <w:rPr>
          <w:rFonts w:ascii="Calibri" w:hAnsi="Calibri"/>
          <w:color w:val="000000"/>
          <w:sz w:val="23"/>
          <w:szCs w:val="23"/>
        </w:rPr>
        <w:t xml:space="preserve">. More- over, </w:t>
      </w:r>
      <w:r>
        <w:rPr>
          <w:rFonts w:ascii="Calibri" w:hAnsi="Calibri"/>
          <w:b/>
          <w:bCs/>
          <w:color w:val="000000"/>
          <w:sz w:val="23"/>
          <w:szCs w:val="23"/>
          <w:u w:val="single"/>
          <w:shd w:val="clear" w:color="auto" w:fill="00FFFF"/>
        </w:rPr>
        <w:t>even when white queer theorists acknowledge these contributions, rarely do they self-consciously and overtly reflect on the ways in which their whiteness informs their critical queer position</w:t>
      </w:r>
      <w:r>
        <w:rPr>
          <w:rFonts w:ascii="Calibri" w:hAnsi="Calibri"/>
          <w:b/>
          <w:bCs/>
          <w:color w:val="000000"/>
          <w:sz w:val="23"/>
          <w:szCs w:val="23"/>
          <w:u w:val="single"/>
        </w:rPr>
        <w:t>, and this is occurring at a time when naming one’s positionality has become almost standard protocol in other areas of scholar- ship</w:t>
      </w:r>
      <w:r>
        <w:rPr>
          <w:rFonts w:ascii="Calibri" w:hAnsi="Calibri"/>
          <w:color w:val="000000"/>
          <w:sz w:val="23"/>
          <w:szCs w:val="23"/>
        </w:rPr>
        <w:t xml:space="preserve">. Although there are exceptions, </w:t>
      </w:r>
      <w:r>
        <w:rPr>
          <w:rFonts w:ascii="Calibri" w:hAnsi="Calibri"/>
          <w:b/>
          <w:bCs/>
          <w:color w:val="000000"/>
          <w:sz w:val="23"/>
          <w:szCs w:val="23"/>
          <w:u w:val="single"/>
          <w:shd w:val="clear" w:color="auto" w:fill="00FFFF"/>
        </w:rPr>
        <w:t>most often white queer theorists fail to acknowledge and address racial privilege</w:t>
      </w:r>
      <w:r>
        <w:rPr>
          <w:rFonts w:ascii="Calibri" w:hAnsi="Calibri"/>
          <w:b/>
          <w:bCs/>
          <w:color w:val="000000"/>
          <w:sz w:val="23"/>
          <w:szCs w:val="23"/>
          <w:u w:val="single"/>
        </w:rPr>
        <w:t>.</w:t>
      </w:r>
      <w:r>
        <w:rPr>
          <w:rFonts w:ascii="Calibri" w:hAnsi="Calibri"/>
          <w:color w:val="000000"/>
          <w:sz w:val="23"/>
          <w:szCs w:val="23"/>
        </w:rPr>
        <w:t>7</w:t>
      </w:r>
    </w:p>
    <w:p w:rsidR="003E2534" w:rsidRDefault="003E2534" w:rsidP="003E2534">
      <w:pPr>
        <w:pStyle w:val="Heading4"/>
      </w:pPr>
      <w:r>
        <w:rPr>
          <w:rFonts w:ascii="Calibri" w:hAnsi="Calibri"/>
          <w:color w:val="000000"/>
        </w:rPr>
        <w:t>The White Epistemology intrinsic to much of Queer Theory makes the AFF methodology inaccessible to some Queer PoC and props up White Supremacy through the deconstruction of community and fervent rejection of opposition</w:t>
      </w:r>
    </w:p>
    <w:p w:rsidR="003E2534" w:rsidRDefault="003E2534" w:rsidP="003E2534">
      <w:pPr>
        <w:pStyle w:val="NormalWeb"/>
        <w:spacing w:before="0" w:beforeAutospacing="0" w:after="0" w:afterAutospacing="0"/>
      </w:pPr>
      <w:r>
        <w:rPr>
          <w:rFonts w:ascii="Calibri" w:hAnsi="Calibri"/>
          <w:b/>
          <w:bCs/>
          <w:color w:val="000000"/>
          <w:sz w:val="26"/>
          <w:szCs w:val="26"/>
        </w:rPr>
        <w:t>Johnson ’10</w:t>
      </w:r>
      <w:r>
        <w:rPr>
          <w:rFonts w:ascii="Calibri" w:hAnsi="Calibri"/>
          <w:color w:val="000000"/>
          <w:sz w:val="23"/>
          <w:szCs w:val="23"/>
        </w:rPr>
        <w:t xml:space="preserve"> (E. Patrick Johnson is the Carlos Montezuma Professor of Performance Studies and African American Studies at Northwestern University. A scholar, artist, and activist, Johnson has performed nationally and internationally and has published widely in the area of race, gender, sexuality and performance; “’Quare’ studies, or (almost) everything I know about queer studies I learned from my grandmother”; Text and Performance Quarterly; Volume 21, Issue 1; Publisher: Routledge; Published online: 05 Nov 2010; pages 5-6) GFD</w:t>
      </w:r>
    </w:p>
    <w:p w:rsidR="003E2534" w:rsidRDefault="003E2534" w:rsidP="003E2534"/>
    <w:p w:rsidR="003E2534" w:rsidRDefault="003E2534" w:rsidP="003E2534">
      <w:pPr>
        <w:pStyle w:val="NormalWeb"/>
        <w:spacing w:before="0" w:beforeAutospacing="0" w:after="0" w:afterAutospacing="0"/>
      </w:pPr>
      <w:r>
        <w:rPr>
          <w:rFonts w:ascii="Calibri" w:hAnsi="Calibri"/>
          <w:b/>
          <w:bCs/>
          <w:color w:val="000000"/>
          <w:sz w:val="23"/>
          <w:szCs w:val="23"/>
          <w:u w:val="single"/>
          <w:shd w:val="clear" w:color="auto" w:fill="00FFFF"/>
        </w:rPr>
        <w:t>Because</w:t>
      </w:r>
      <w:r>
        <w:rPr>
          <w:rFonts w:ascii="Calibri" w:hAnsi="Calibri"/>
          <w:color w:val="000000"/>
          <w:sz w:val="23"/>
          <w:szCs w:val="23"/>
          <w:shd w:val="clear" w:color="auto" w:fill="00FFFF"/>
        </w:rPr>
        <w:t xml:space="preserve"> </w:t>
      </w:r>
      <w:r>
        <w:rPr>
          <w:rFonts w:ascii="Calibri" w:hAnsi="Calibri"/>
          <w:b/>
          <w:bCs/>
          <w:color w:val="000000"/>
          <w:sz w:val="23"/>
          <w:szCs w:val="23"/>
          <w:u w:val="single"/>
          <w:shd w:val="clear" w:color="auto" w:fill="00FFFF"/>
        </w:rPr>
        <w:t>t</w:t>
      </w:r>
      <w:r>
        <w:rPr>
          <w:rFonts w:ascii="Calibri" w:hAnsi="Calibri"/>
          <w:color w:val="000000"/>
          <w:sz w:val="23"/>
          <w:szCs w:val="23"/>
        </w:rPr>
        <w:t xml:space="preserve">ransgendered people, </w:t>
      </w:r>
      <w:r>
        <w:rPr>
          <w:rFonts w:ascii="Calibri" w:hAnsi="Calibri"/>
          <w:b/>
          <w:bCs/>
          <w:color w:val="000000"/>
          <w:sz w:val="23"/>
          <w:szCs w:val="23"/>
          <w:u w:val="single"/>
          <w:shd w:val="clear" w:color="auto" w:fill="00FFFF"/>
        </w:rPr>
        <w:t>l</w:t>
      </w:r>
      <w:r>
        <w:rPr>
          <w:rFonts w:ascii="Calibri" w:hAnsi="Calibri"/>
          <w:color w:val="000000"/>
          <w:sz w:val="23"/>
          <w:szCs w:val="23"/>
        </w:rPr>
        <w:t xml:space="preserve">esbians, </w:t>
      </w:r>
      <w:r>
        <w:rPr>
          <w:rFonts w:ascii="Calibri" w:hAnsi="Calibri"/>
          <w:b/>
          <w:bCs/>
          <w:color w:val="000000"/>
          <w:sz w:val="23"/>
          <w:szCs w:val="23"/>
          <w:u w:val="single"/>
          <w:shd w:val="clear" w:color="auto" w:fill="00FFFF"/>
        </w:rPr>
        <w:t>g</w:t>
      </w:r>
      <w:r>
        <w:rPr>
          <w:rFonts w:ascii="Calibri" w:hAnsi="Calibri"/>
          <w:color w:val="000000"/>
          <w:sz w:val="23"/>
          <w:szCs w:val="23"/>
        </w:rPr>
        <w:t xml:space="preserve">ays, and </w:t>
      </w:r>
      <w:r>
        <w:rPr>
          <w:rFonts w:ascii="Calibri" w:hAnsi="Calibri"/>
          <w:b/>
          <w:bCs/>
          <w:color w:val="000000"/>
          <w:sz w:val="23"/>
          <w:szCs w:val="23"/>
          <w:u w:val="single"/>
          <w:shd w:val="clear" w:color="auto" w:fill="00FFFF"/>
        </w:rPr>
        <w:t>b</w:t>
      </w:r>
      <w:r>
        <w:rPr>
          <w:rFonts w:ascii="Calibri" w:hAnsi="Calibri"/>
          <w:color w:val="000000"/>
          <w:sz w:val="23"/>
          <w:szCs w:val="23"/>
        </w:rPr>
        <w:t xml:space="preserve">isexuals </w:t>
      </w:r>
      <w:r>
        <w:rPr>
          <w:rFonts w:ascii="Calibri" w:hAnsi="Calibri"/>
          <w:b/>
          <w:bCs/>
          <w:color w:val="000000"/>
          <w:sz w:val="23"/>
          <w:szCs w:val="23"/>
          <w:u w:val="single"/>
          <w:shd w:val="clear" w:color="auto" w:fill="00FFFF"/>
        </w:rPr>
        <w:t>of color often ground their theorizing in a politics of identity, they frequently fall prey to accusations of ‘‘essentialism’’ or ‘‘anti-intellectualism.</w:t>
      </w:r>
      <w:r>
        <w:rPr>
          <w:rFonts w:ascii="Calibri" w:hAnsi="Calibri"/>
          <w:b/>
          <w:bCs/>
          <w:color w:val="000000"/>
          <w:sz w:val="23"/>
          <w:szCs w:val="23"/>
          <w:u w:val="single"/>
        </w:rPr>
        <w:t xml:space="preserve">’’ </w:t>
      </w:r>
      <w:r>
        <w:rPr>
          <w:rFonts w:ascii="Calibri" w:hAnsi="Calibri"/>
          <w:b/>
          <w:bCs/>
          <w:color w:val="000000"/>
          <w:sz w:val="23"/>
          <w:szCs w:val="23"/>
          <w:u w:val="single"/>
          <w:shd w:val="clear" w:color="auto" w:fill="00FFFF"/>
        </w:rPr>
        <w:t>Galvanizing around identity</w:t>
      </w:r>
      <w:r>
        <w:rPr>
          <w:rFonts w:ascii="Calibri" w:hAnsi="Calibri"/>
          <w:b/>
          <w:bCs/>
          <w:color w:val="000000"/>
          <w:sz w:val="23"/>
          <w:szCs w:val="23"/>
          <w:u w:val="single"/>
        </w:rPr>
        <w:t>, however</w:t>
      </w:r>
      <w:r>
        <w:rPr>
          <w:rFonts w:ascii="Calibri" w:hAnsi="Calibri"/>
          <w:color w:val="000000"/>
          <w:sz w:val="23"/>
          <w:szCs w:val="23"/>
        </w:rPr>
        <w:t xml:space="preserve">, is not always an unintentional ‘‘essentialist’’ move. </w:t>
      </w:r>
      <w:r>
        <w:rPr>
          <w:rFonts w:ascii="Calibri" w:hAnsi="Calibri"/>
          <w:b/>
          <w:bCs/>
          <w:color w:val="000000"/>
          <w:sz w:val="23"/>
          <w:szCs w:val="23"/>
          <w:u w:val="single"/>
          <w:shd w:val="clear" w:color="auto" w:fill="00FFFF"/>
        </w:rPr>
        <w:t>Many times</w:t>
      </w:r>
      <w:r>
        <w:rPr>
          <w:rFonts w:ascii="Calibri" w:hAnsi="Calibri"/>
          <w:color w:val="000000"/>
          <w:sz w:val="23"/>
          <w:szCs w:val="23"/>
        </w:rPr>
        <w:t xml:space="preserve">, it </w:t>
      </w:r>
      <w:r>
        <w:rPr>
          <w:rFonts w:ascii="Calibri" w:hAnsi="Calibri"/>
          <w:b/>
          <w:bCs/>
          <w:color w:val="000000"/>
          <w:sz w:val="23"/>
          <w:szCs w:val="23"/>
          <w:u w:val="single"/>
          <w:shd w:val="clear" w:color="auto" w:fill="00FFFF"/>
        </w:rPr>
        <w:t>is an intentional¶ strategic choice</w:t>
      </w:r>
      <w:r>
        <w:rPr>
          <w:rFonts w:ascii="Calibri" w:hAnsi="Calibri"/>
          <w:color w:val="000000"/>
          <w:sz w:val="23"/>
          <w:szCs w:val="23"/>
        </w:rPr>
        <w:t xml:space="preserve">.8 </w:t>
      </w:r>
      <w:r>
        <w:rPr>
          <w:rFonts w:ascii="Calibri" w:hAnsi="Calibri"/>
          <w:b/>
          <w:bCs/>
          <w:color w:val="000000"/>
          <w:sz w:val="23"/>
          <w:szCs w:val="23"/>
          <w:u w:val="single"/>
          <w:shd w:val="clear" w:color="auto" w:fill="00FFFF"/>
        </w:rPr>
        <w:t>Cathy Cohen</w:t>
      </w:r>
      <w:r>
        <w:rPr>
          <w:rFonts w:ascii="Calibri" w:hAnsi="Calibri"/>
          <w:color w:val="000000"/>
          <w:sz w:val="23"/>
          <w:szCs w:val="23"/>
        </w:rPr>
        <w:t xml:space="preserve">, for example, </w:t>
      </w:r>
      <w:r>
        <w:rPr>
          <w:rFonts w:ascii="Calibri" w:hAnsi="Calibri"/>
          <w:b/>
          <w:bCs/>
          <w:color w:val="000000"/>
          <w:sz w:val="23"/>
          <w:szCs w:val="23"/>
          <w:u w:val="single"/>
          <w:shd w:val="clear" w:color="auto" w:fill="00FFFF"/>
        </w:rPr>
        <w:t>suggests that ‘‘queer theorizing</w:t>
      </w:r>
      <w:r>
        <w:rPr>
          <w:rFonts w:ascii="Calibri" w:hAnsi="Calibri"/>
          <w:color w:val="000000"/>
          <w:sz w:val="23"/>
          <w:szCs w:val="23"/>
        </w:rPr>
        <w:t xml:space="preserve"> which calls for the elimination of fixed categories </w:t>
      </w:r>
      <w:r>
        <w:rPr>
          <w:rFonts w:ascii="Calibri" w:hAnsi="Calibri"/>
          <w:b/>
          <w:bCs/>
          <w:color w:val="000000"/>
          <w:sz w:val="23"/>
          <w:szCs w:val="23"/>
          <w:u w:val="single"/>
          <w:shd w:val="clear" w:color="auto" w:fill="00FFFF"/>
        </w:rPr>
        <w:t>seems to ignore the ways in which some traditional social identities and communal ties can</w:t>
      </w:r>
      <w:r>
        <w:rPr>
          <w:rFonts w:ascii="Calibri" w:hAnsi="Calibri"/>
          <w:b/>
          <w:bCs/>
          <w:color w:val="000000"/>
          <w:sz w:val="23"/>
          <w:szCs w:val="23"/>
          <w:u w:val="single"/>
        </w:rPr>
        <w:t>,</w:t>
      </w:r>
      <w:r>
        <w:rPr>
          <w:rFonts w:ascii="Calibri" w:hAnsi="Calibri"/>
          <w:color w:val="000000"/>
          <w:sz w:val="23"/>
          <w:szCs w:val="23"/>
        </w:rPr>
        <w:t xml:space="preserve"> in fact, </w:t>
      </w:r>
      <w:r>
        <w:rPr>
          <w:rFonts w:ascii="Calibri" w:hAnsi="Calibri"/>
          <w:b/>
          <w:bCs/>
          <w:color w:val="000000"/>
          <w:sz w:val="23"/>
          <w:szCs w:val="23"/>
          <w:u w:val="single"/>
          <w:shd w:val="clear" w:color="auto" w:fill="00FFFF"/>
        </w:rPr>
        <w:t>be important to one’s survival’’</w:t>
      </w:r>
      <w:r>
        <w:rPr>
          <w:rFonts w:ascii="Calibri" w:hAnsi="Calibri"/>
          <w:color w:val="000000"/>
          <w:sz w:val="23"/>
          <w:szCs w:val="23"/>
        </w:rPr>
        <w:t xml:space="preserve"> (‘‘Punks’’ 450). </w:t>
      </w:r>
      <w:r>
        <w:rPr>
          <w:rFonts w:ascii="Calibri" w:hAnsi="Calibri"/>
          <w:b/>
          <w:bCs/>
          <w:color w:val="000000"/>
          <w:sz w:val="23"/>
          <w:szCs w:val="23"/>
          <w:u w:val="single"/>
          <w:shd w:val="clear" w:color="auto" w:fill="00FFFF"/>
        </w:rPr>
        <w:t>The ‘‘communal ties’’ to which Cohen refers are those which exist in communities of color across boundaries of sexuality</w:t>
      </w:r>
      <w:r>
        <w:rPr>
          <w:rFonts w:ascii="Calibri" w:hAnsi="Calibri"/>
          <w:b/>
          <w:bCs/>
          <w:color w:val="000000"/>
          <w:sz w:val="23"/>
          <w:szCs w:val="23"/>
          <w:u w:val="single"/>
        </w:rPr>
        <w:t>.</w:t>
      </w:r>
      <w:r>
        <w:rPr>
          <w:rFonts w:ascii="Calibri" w:hAnsi="Calibri"/>
          <w:color w:val="000000"/>
          <w:sz w:val="23"/>
          <w:szCs w:val="23"/>
        </w:rPr>
        <w:t xml:space="preserve"> For example, my grandmother, who is homophobic, nonetheless must be included in the struggle against oppression in spite of her bigotry. While her homophobia must be critiqued, her feminist and race struggles over the course of her life have enabled me and others in my family to enact strategies of resistance against a number of oppressions, including homophobia. </w:t>
      </w:r>
      <w:r>
        <w:rPr>
          <w:rFonts w:ascii="Calibri" w:hAnsi="Calibri"/>
          <w:b/>
          <w:bCs/>
          <w:color w:val="000000"/>
          <w:sz w:val="23"/>
          <w:szCs w:val="23"/>
          <w:u w:val="single"/>
          <w:shd w:val="clear" w:color="auto" w:fill="00FFFF"/>
        </w:rPr>
        <w:t>Some queer activists groups</w:t>
      </w:r>
      <w:r>
        <w:rPr>
          <w:rFonts w:ascii="Calibri" w:hAnsi="Calibri"/>
          <w:color w:val="000000"/>
          <w:sz w:val="23"/>
          <w:szCs w:val="23"/>
        </w:rPr>
        <w:t xml:space="preserve">, however, </w:t>
      </w:r>
      <w:r>
        <w:rPr>
          <w:rFonts w:ascii="Calibri" w:hAnsi="Calibri"/>
          <w:b/>
          <w:bCs/>
          <w:color w:val="000000"/>
          <w:sz w:val="23"/>
          <w:szCs w:val="23"/>
          <w:u w:val="single"/>
          <w:shd w:val="clear" w:color="auto" w:fill="00FFFF"/>
        </w:rPr>
        <w:t>have argued fer- vently for the disavowal of any alliance with heterosexuals, a disavowal that</w:t>
      </w:r>
      <w:r>
        <w:rPr>
          <w:rFonts w:ascii="Calibri" w:hAnsi="Calibri"/>
          <w:color w:val="000000"/>
          <w:sz w:val="23"/>
          <w:szCs w:val="23"/>
        </w:rPr>
        <w:t xml:space="preserve"> </w:t>
      </w:r>
      <w:r>
        <w:rPr>
          <w:rFonts w:ascii="Calibri" w:hAnsi="Calibri"/>
          <w:b/>
          <w:bCs/>
          <w:color w:val="000000"/>
          <w:sz w:val="23"/>
          <w:szCs w:val="23"/>
          <w:u w:val="single"/>
          <w:shd w:val="clear" w:color="auto" w:fill="00FFFF"/>
        </w:rPr>
        <w:t>those of us who belong to communities of color cannot necessarily afford to make</w:t>
      </w:r>
      <w:r>
        <w:rPr>
          <w:rFonts w:ascii="Calibri" w:hAnsi="Calibri"/>
          <w:color w:val="000000"/>
          <w:sz w:val="23"/>
          <w:szCs w:val="23"/>
        </w:rPr>
        <w:t>.9 There- fore, while offering a progressive and sometimes transgressive politics of sexuality, the seams of queer theory become exposed when that theory is applied to identities around which sexuality may pivot, such as race and class.</w:t>
      </w:r>
      <w:r>
        <w:rPr>
          <w:rFonts w:ascii="Calibri" w:hAnsi="Calibri"/>
          <w:color w:val="000000"/>
          <w:sz w:val="12"/>
          <w:szCs w:val="12"/>
        </w:rPr>
        <w:t xml:space="preserve">¶ </w:t>
      </w:r>
      <w:r>
        <w:rPr>
          <w:rFonts w:ascii="Calibri" w:hAnsi="Calibri"/>
          <w:b/>
          <w:bCs/>
          <w:color w:val="000000"/>
          <w:sz w:val="23"/>
          <w:szCs w:val="23"/>
          <w:u w:val="single"/>
        </w:rPr>
        <w:t xml:space="preserve">As a counter to this myopia and in an attempt to close the gap between theory and practice, self and Other, </w:t>
      </w:r>
      <w:r>
        <w:rPr>
          <w:rFonts w:ascii="Calibri" w:hAnsi="Calibri"/>
          <w:b/>
          <w:bCs/>
          <w:color w:val="000000"/>
          <w:sz w:val="23"/>
          <w:szCs w:val="23"/>
          <w:u w:val="single"/>
          <w:shd w:val="clear" w:color="auto" w:fill="00FFFF"/>
        </w:rPr>
        <w:t>Audre Lorde proclaims</w:t>
      </w:r>
      <w:r>
        <w:rPr>
          <w:rFonts w:ascii="Calibri" w:hAnsi="Calibri"/>
          <w:color w:val="000000"/>
          <w:sz w:val="23"/>
          <w:szCs w:val="23"/>
        </w:rPr>
        <w:t>:</w:t>
      </w:r>
      <w:r>
        <w:rPr>
          <w:rFonts w:ascii="Calibri" w:hAnsi="Calibri"/>
          <w:color w:val="000000"/>
          <w:sz w:val="12"/>
          <w:szCs w:val="12"/>
        </w:rPr>
        <w:t xml:space="preserve">¶ </w:t>
      </w:r>
      <w:r>
        <w:rPr>
          <w:rFonts w:ascii="Calibri" w:hAnsi="Calibri"/>
          <w:b/>
          <w:bCs/>
          <w:color w:val="000000"/>
          <w:sz w:val="23"/>
          <w:szCs w:val="23"/>
          <w:u w:val="single"/>
          <w:shd w:val="clear" w:color="auto" w:fill="00FFFF"/>
        </w:rPr>
        <w:t xml:space="preserve">Without community there is no liberation, only the most vulnerable and temporary armistice between an individual and </w:t>
      </w:r>
      <w:r>
        <w:rPr>
          <w:rFonts w:ascii="Calibri" w:hAnsi="Calibri"/>
          <w:b/>
          <w:bCs/>
          <w:color w:val="000000"/>
          <w:sz w:val="23"/>
          <w:szCs w:val="23"/>
          <w:u w:val="single"/>
        </w:rPr>
        <w:t>her</w:t>
      </w:r>
      <w:r>
        <w:rPr>
          <w:rFonts w:ascii="Calibri" w:hAnsi="Calibri"/>
          <w:b/>
          <w:bCs/>
          <w:color w:val="000000"/>
          <w:sz w:val="23"/>
          <w:szCs w:val="23"/>
          <w:u w:val="single"/>
          <w:shd w:val="clear" w:color="auto" w:fill="00FFFF"/>
        </w:rPr>
        <w:t xml:space="preserve"> oppression.</w:t>
      </w:r>
      <w:r>
        <w:rPr>
          <w:rFonts w:ascii="Calibri" w:hAnsi="Calibri"/>
          <w:b/>
          <w:bCs/>
          <w:color w:val="000000"/>
          <w:sz w:val="23"/>
          <w:szCs w:val="23"/>
          <w:u w:val="single"/>
        </w:rPr>
        <w:t xml:space="preserve"> But community must not mean a shedding of our differences, nor the pathetic pretense that these differences do not exist</w:t>
      </w:r>
      <w:r>
        <w:rPr>
          <w:rFonts w:ascii="Calibri" w:hAnsi="Calibri"/>
          <w:color w:val="000000"/>
          <w:sz w:val="23"/>
          <w:szCs w:val="23"/>
        </w:rPr>
        <w:t xml:space="preserve">. [. . .] I </w:t>
      </w:r>
      <w:r>
        <w:rPr>
          <w:rFonts w:ascii="Calibri" w:hAnsi="Calibri"/>
          <w:b/>
          <w:bCs/>
          <w:color w:val="000000"/>
          <w:sz w:val="23"/>
          <w:szCs w:val="23"/>
          <w:u w:val="single"/>
        </w:rPr>
        <w:t>urge each one of us here to reach down into that deep place of knowledge inside herself and touch the terror and loathing of any difference that lives there. See whose face it wears. Then the personal as the political can begin to illuminate all our choices.</w:t>
      </w:r>
      <w:r>
        <w:rPr>
          <w:rFonts w:ascii="Calibri" w:hAnsi="Calibri"/>
          <w:color w:val="000000"/>
          <w:sz w:val="23"/>
          <w:szCs w:val="23"/>
        </w:rPr>
        <w:t xml:space="preserve"> (112–13, emphasis in original)</w:t>
      </w:r>
      <w:r>
        <w:rPr>
          <w:rFonts w:ascii="Calibri" w:hAnsi="Calibri"/>
          <w:color w:val="000000"/>
          <w:sz w:val="12"/>
          <w:szCs w:val="12"/>
        </w:rPr>
        <w:t xml:space="preserve">¶ </w:t>
      </w:r>
      <w:r>
        <w:rPr>
          <w:rFonts w:ascii="Calibri" w:hAnsi="Calibri"/>
          <w:color w:val="000000"/>
          <w:sz w:val="23"/>
          <w:szCs w:val="23"/>
        </w:rPr>
        <w:t xml:space="preserve">For Lorde, </w:t>
      </w:r>
      <w:r>
        <w:rPr>
          <w:rFonts w:ascii="Calibri" w:hAnsi="Calibri"/>
          <w:b/>
          <w:bCs/>
          <w:color w:val="000000"/>
          <w:sz w:val="23"/>
          <w:szCs w:val="23"/>
          <w:u w:val="single"/>
          <w:shd w:val="clear" w:color="auto" w:fill="00FFFF"/>
        </w:rPr>
        <w:t>a theory that dissolves the communal identity—in all of its difference— around which the marginalized can politically organize is not a progressive one.</w:t>
      </w:r>
      <w:r>
        <w:rPr>
          <w:rFonts w:ascii="Calibri" w:hAnsi="Calibri"/>
          <w:color w:val="000000"/>
          <w:sz w:val="23"/>
          <w:szCs w:val="23"/>
          <w:shd w:val="clear" w:color="auto" w:fill="00FFFF"/>
        </w:rPr>
        <w:t xml:space="preserve"> </w:t>
      </w:r>
      <w:r>
        <w:rPr>
          <w:rFonts w:ascii="Calibri" w:hAnsi="Calibri"/>
          <w:b/>
          <w:bCs/>
          <w:color w:val="000000"/>
          <w:sz w:val="23"/>
          <w:szCs w:val="23"/>
          <w:u w:val="single"/>
        </w:rPr>
        <w:t>Nor is it one that</w:t>
      </w:r>
      <w:r>
        <w:rPr>
          <w:rFonts w:ascii="Calibri" w:hAnsi="Calibri"/>
          <w:color w:val="000000"/>
          <w:sz w:val="23"/>
          <w:szCs w:val="23"/>
        </w:rPr>
        <w:t xml:space="preserve"> </w:t>
      </w:r>
      <w:r>
        <w:rPr>
          <w:rFonts w:ascii="Calibri" w:hAnsi="Calibri"/>
          <w:b/>
          <w:bCs/>
          <w:color w:val="000000"/>
          <w:sz w:val="23"/>
          <w:szCs w:val="23"/>
          <w:u w:val="single"/>
        </w:rPr>
        <w:t>g</w:t>
      </w:r>
      <w:r>
        <w:rPr>
          <w:rFonts w:ascii="Calibri" w:hAnsi="Calibri"/>
          <w:color w:val="000000"/>
          <w:sz w:val="23"/>
          <w:szCs w:val="23"/>
        </w:rPr>
        <w:t xml:space="preserve">ays, </w:t>
      </w:r>
      <w:r>
        <w:rPr>
          <w:rFonts w:ascii="Calibri" w:hAnsi="Calibri"/>
          <w:b/>
          <w:bCs/>
          <w:color w:val="000000"/>
          <w:sz w:val="23"/>
          <w:szCs w:val="23"/>
          <w:u w:val="single"/>
        </w:rPr>
        <w:t>b</w:t>
      </w:r>
      <w:r>
        <w:rPr>
          <w:rFonts w:ascii="Calibri" w:hAnsi="Calibri"/>
          <w:color w:val="000000"/>
          <w:sz w:val="23"/>
          <w:szCs w:val="23"/>
        </w:rPr>
        <w:t xml:space="preserve">isexuals, </w:t>
      </w:r>
      <w:r>
        <w:rPr>
          <w:rFonts w:ascii="Calibri" w:hAnsi="Calibri"/>
          <w:b/>
          <w:bCs/>
          <w:color w:val="000000"/>
          <w:sz w:val="23"/>
          <w:szCs w:val="23"/>
          <w:u w:val="single"/>
        </w:rPr>
        <w:t>t</w:t>
      </w:r>
      <w:r>
        <w:rPr>
          <w:rFonts w:ascii="Calibri" w:hAnsi="Calibri"/>
          <w:color w:val="000000"/>
          <w:sz w:val="23"/>
          <w:szCs w:val="23"/>
        </w:rPr>
        <w:t xml:space="preserve">ransgendered people, and </w:t>
      </w:r>
      <w:r>
        <w:rPr>
          <w:rFonts w:ascii="Calibri" w:hAnsi="Calibri"/>
          <w:b/>
          <w:bCs/>
          <w:color w:val="000000"/>
          <w:sz w:val="23"/>
          <w:szCs w:val="23"/>
          <w:u w:val="single"/>
        </w:rPr>
        <w:t>l</w:t>
      </w:r>
      <w:r>
        <w:rPr>
          <w:rFonts w:ascii="Calibri" w:hAnsi="Calibri"/>
          <w:color w:val="000000"/>
          <w:sz w:val="23"/>
          <w:szCs w:val="23"/>
        </w:rPr>
        <w:t xml:space="preserve">esbians </w:t>
      </w:r>
      <w:r>
        <w:rPr>
          <w:rFonts w:ascii="Calibri" w:hAnsi="Calibri"/>
          <w:b/>
          <w:bCs/>
          <w:color w:val="000000"/>
          <w:sz w:val="23"/>
          <w:szCs w:val="23"/>
          <w:u w:val="single"/>
        </w:rPr>
        <w:t>of color can afford to adopt, for to do so would be to foreclose possibilities of change.</w:t>
      </w:r>
      <w:r>
        <w:rPr>
          <w:rFonts w:ascii="Calibri" w:hAnsi="Calibri"/>
          <w:color w:val="000000"/>
          <w:sz w:val="23"/>
          <w:szCs w:val="23"/>
        </w:rPr>
        <w:t xml:space="preserve"> </w:t>
      </w:r>
    </w:p>
    <w:p w:rsidR="003E2534" w:rsidRPr="00771B55" w:rsidRDefault="003E2534" w:rsidP="003E2534"/>
    <w:p w:rsidR="003E2534" w:rsidRPr="002B6FFB" w:rsidRDefault="003E2534" w:rsidP="003E2534"/>
    <w:p w:rsidR="003E2534" w:rsidRPr="002B6FFB" w:rsidRDefault="003E2534" w:rsidP="003E2534"/>
    <w:p w:rsidR="003E2534" w:rsidRPr="00F601E6" w:rsidRDefault="003E2534" w:rsidP="003E2534"/>
    <w:p w:rsidR="003E2534" w:rsidRPr="003E2534" w:rsidRDefault="003E2534" w:rsidP="003E2534"/>
    <w:p w:rsidR="003E2534" w:rsidRDefault="003E2534" w:rsidP="003E2534">
      <w:pPr>
        <w:pStyle w:val="Heading2"/>
      </w:pPr>
      <w:r>
        <w:t>Edelman</w:t>
      </w:r>
    </w:p>
    <w:p w:rsidR="003E2534" w:rsidRPr="00A35545" w:rsidRDefault="003E2534" w:rsidP="003E2534">
      <w:pPr>
        <w:pStyle w:val="Heading3"/>
      </w:pPr>
      <w:bookmarkStart w:id="9" w:name="_Toc145396618"/>
      <w:bookmarkStart w:id="10" w:name="_Toc145396617"/>
      <w:r>
        <w:t xml:space="preserve">FWK- </w:t>
      </w:r>
      <w:r w:rsidRPr="00A35545">
        <w:t>Kills Collective Politics</w:t>
      </w:r>
      <w:bookmarkEnd w:id="9"/>
    </w:p>
    <w:p w:rsidR="003E2534" w:rsidRPr="00A35545" w:rsidRDefault="003E2534" w:rsidP="003E2534">
      <w:pPr>
        <w:pStyle w:val="Heading4"/>
      </w:pPr>
      <w:r w:rsidRPr="00A35545">
        <w:t xml:space="preserve">Aff makes collective resistance to oppression impossible and reprivatizes queerness </w:t>
      </w:r>
    </w:p>
    <w:p w:rsidR="003E2534" w:rsidRPr="00A35545" w:rsidRDefault="003E2534" w:rsidP="003E2534">
      <w:r w:rsidRPr="00A35545">
        <w:rPr>
          <w:b/>
        </w:rPr>
        <w:t xml:space="preserve">Fox </w:t>
      </w:r>
      <w:r w:rsidRPr="00A35545">
        <w:t xml:space="preserve">(poet and writer) </w:t>
      </w:r>
      <w:r w:rsidRPr="00A35545">
        <w:rPr>
          <w:b/>
        </w:rPr>
        <w:t>7</w:t>
      </w:r>
    </w:p>
    <w:p w:rsidR="003E2534" w:rsidRPr="00A35545" w:rsidRDefault="003E2534" w:rsidP="003E2534">
      <w:r w:rsidRPr="00A35545">
        <w:t xml:space="preserve">(Dominic, </w:t>
      </w:r>
      <w:hyperlink r:id="rId35" w:history="1">
        <w:r w:rsidRPr="00A35545">
          <w:t>Contingency, Irony and Solidarity</w:t>
        </w:r>
      </w:hyperlink>
      <w:r w:rsidRPr="00A35545">
        <w:t>, June 15th, http://codepoetics.com/poetix/?p=418)</w:t>
      </w:r>
    </w:p>
    <w:p w:rsidR="003E2534" w:rsidRDefault="003E2534" w:rsidP="003E2534">
      <w:r w:rsidRPr="00D25437">
        <w:rPr>
          <w:u w:val="single"/>
        </w:rPr>
        <w:t>The snare that</w:t>
      </w:r>
      <w:r>
        <w:t xml:space="preserve"> I think </w:t>
      </w:r>
      <w:r w:rsidRPr="00D25437">
        <w:rPr>
          <w:u w:val="single"/>
        </w:rPr>
        <w:t>proves most damaging</w:t>
      </w:r>
      <w:r>
        <w:t xml:space="preserve"> to </w:t>
      </w:r>
      <w:r>
        <w:rPr>
          <w:rStyle w:val="Emphasis"/>
        </w:rPr>
        <w:t>No Future</w:t>
      </w:r>
      <w:r>
        <w:t xml:space="preserve">’s thesis </w:t>
      </w:r>
      <w:r w:rsidRPr="00D25437">
        <w:rPr>
          <w:u w:val="single"/>
        </w:rPr>
        <w:t>is not in fact that of special pleading on behalf of “the queer”</w:t>
      </w:r>
      <w:r>
        <w:t xml:space="preserve">, with all the attendant question-begging issues of identification that would entail, </w:t>
      </w:r>
      <w:r w:rsidRPr="00D25437">
        <w:rPr>
          <w:u w:val="single"/>
        </w:rPr>
        <w:t>but</w:t>
      </w:r>
      <w:r>
        <w:t xml:space="preserve"> </w:t>
      </w:r>
      <w:r w:rsidRPr="00D25437">
        <w:rPr>
          <w:u w:val="single"/>
        </w:rPr>
        <w:t xml:space="preserve">that of emphasizing the particularity of the </w:t>
      </w:r>
      <w:r w:rsidRPr="00D25437">
        <w:rPr>
          <w:rStyle w:val="Emphasis"/>
        </w:rPr>
        <w:t>sinthome</w:t>
      </w:r>
      <w:r w:rsidRPr="00D25437">
        <w:rPr>
          <w:u w:val="single"/>
        </w:rPr>
        <w:t xml:space="preserve"> over its universality: </w:t>
      </w:r>
      <w:r w:rsidRPr="00D25437">
        <w:rPr>
          <w:b/>
          <w:u w:val="single"/>
        </w:rPr>
        <w:t>both are equally destructive of communal politics</w:t>
      </w:r>
      <w:r>
        <w:t xml:space="preserve">, but it is in the latter that the aleatory trajectory of the affinitive comes into play. This, needless to say, remains to be worked out, but </w:t>
      </w:r>
      <w:r w:rsidRPr="00D25437">
        <w:rPr>
          <w:u w:val="single"/>
        </w:rPr>
        <w:t xml:space="preserve">the specific problem with </w:t>
      </w:r>
      <w:r w:rsidRPr="00D25437">
        <w:rPr>
          <w:b/>
          <w:u w:val="single"/>
        </w:rPr>
        <w:t xml:space="preserve">Edelman’s emphasis on particularity, primary narcissism and an essentially </w:t>
      </w:r>
      <w:r w:rsidRPr="00D25437">
        <w:rPr>
          <w:rStyle w:val="Emphasis"/>
        </w:rPr>
        <w:t>private</w:t>
      </w:r>
      <w:r w:rsidRPr="00D25437">
        <w:rPr>
          <w:b/>
          <w:u w:val="single"/>
        </w:rPr>
        <w:t xml:space="preserve"> communing</w:t>
      </w:r>
      <w:r w:rsidRPr="00D25437">
        <w:rPr>
          <w:u w:val="single"/>
        </w:rPr>
        <w:t xml:space="preserve"> with the real of the drives is that it reinvests precisely the psychiatric model of queerness as individual perversion and social disorder that the “queer event” sought to overturn</w:t>
      </w:r>
      <w:r>
        <w:t xml:space="preserve">. </w:t>
      </w:r>
      <w:r w:rsidRPr="00D25437">
        <w:rPr>
          <w:u w:val="single"/>
        </w:rPr>
        <w:t xml:space="preserve">The urgent question remains that of the </w:t>
      </w:r>
      <w:r w:rsidRPr="00D25437">
        <w:rPr>
          <w:rStyle w:val="Emphasis"/>
        </w:rPr>
        <w:t>anabasis</w:t>
      </w:r>
      <w:r w:rsidRPr="00D25437">
        <w:rPr>
          <w:u w:val="single"/>
        </w:rPr>
        <w:t xml:space="preserve"> which might convoke a collective body – and with it a politics worthy of the name</w:t>
      </w:r>
      <w:r>
        <w:t>.</w:t>
      </w:r>
    </w:p>
    <w:p w:rsidR="003E2534" w:rsidRDefault="003E2534" w:rsidP="003E2534"/>
    <w:p w:rsidR="003E2534" w:rsidRPr="000E5C38" w:rsidRDefault="003E2534" w:rsidP="003E2534">
      <w:pPr>
        <w:pStyle w:val="Heading3"/>
      </w:pPr>
      <w:r>
        <w:t>Turn- Co</w:t>
      </w:r>
      <w:r w:rsidRPr="000E5C38">
        <w:t>option</w:t>
      </w:r>
      <w:bookmarkEnd w:id="10"/>
    </w:p>
    <w:p w:rsidR="003E2534" w:rsidRPr="00A35545" w:rsidRDefault="003E2534" w:rsidP="003E2534"/>
    <w:p w:rsidR="003E2534" w:rsidRPr="00A35545" w:rsidRDefault="003E2534" w:rsidP="003E2534">
      <w:pPr>
        <w:pStyle w:val="Heading4"/>
      </w:pPr>
      <w:r w:rsidRPr="00A35545">
        <w:t xml:space="preserve">The </w:t>
      </w:r>
      <w:r>
        <w:t>K</w:t>
      </w:r>
      <w:r w:rsidRPr="00A35545">
        <w:t xml:space="preserve"> will be co-opted by right wing and </w:t>
      </w:r>
      <w:r>
        <w:t>abandon the queer community to i</w:t>
      </w:r>
      <w:r w:rsidRPr="00A35545">
        <w:t>mmediate social violence</w:t>
      </w:r>
    </w:p>
    <w:p w:rsidR="003E2534" w:rsidRPr="00A35545" w:rsidRDefault="00C45353" w:rsidP="003E2534">
      <w:hyperlink r:id="rId36" w:history="1">
        <w:r w:rsidR="003E2534" w:rsidRPr="00A35545">
          <w:rPr>
            <w:b/>
          </w:rPr>
          <w:t>Fitzpatrick</w:t>
        </w:r>
      </w:hyperlink>
      <w:r w:rsidR="003E2534" w:rsidRPr="00A35545">
        <w:rPr>
          <w:b/>
        </w:rPr>
        <w:t xml:space="preserve"> </w:t>
      </w:r>
      <w:r w:rsidR="003E2534" w:rsidRPr="00A35545">
        <w:t xml:space="preserve">(associate professor of media studies @ Pomona College) </w:t>
      </w:r>
      <w:r w:rsidR="003E2534" w:rsidRPr="00A35545">
        <w:rPr>
          <w:b/>
        </w:rPr>
        <w:t>7</w:t>
      </w:r>
    </w:p>
    <w:p w:rsidR="003E2534" w:rsidRPr="00A35545" w:rsidRDefault="003E2534" w:rsidP="003E2534">
      <w:r w:rsidRPr="00A35545">
        <w:t>(Kathleen, must we abandon reproductive futurism?, December 3, http://machines.pomona.edu/149-2007/node/225)</w:t>
      </w:r>
    </w:p>
    <w:p w:rsidR="003E2534" w:rsidRDefault="003E2534" w:rsidP="003E2534">
      <w:r w:rsidRPr="0066735D">
        <w:rPr>
          <w:b/>
          <w:highlight w:val="yellow"/>
          <w:u w:val="single"/>
        </w:rPr>
        <w:t xml:space="preserve">Edelman </w:t>
      </w:r>
      <w:r w:rsidRPr="0066735D">
        <w:rPr>
          <w:highlight w:val="yellow"/>
          <w:u w:val="single"/>
        </w:rPr>
        <w:t>makes the disclaimer that this is more of a theoretical exercise of resistance</w:t>
      </w:r>
      <w:r w:rsidRPr="00D25437">
        <w:rPr>
          <w:u w:val="single"/>
        </w:rPr>
        <w:t xml:space="preserve">, however, </w:t>
      </w:r>
      <w:r w:rsidRPr="0066735D">
        <w:rPr>
          <w:highlight w:val="yellow"/>
          <w:u w:val="single"/>
        </w:rPr>
        <w:t xml:space="preserve">it seems a dangerous road to go down </w:t>
      </w:r>
      <w:r w:rsidRPr="0066735D">
        <w:rPr>
          <w:b/>
          <w:highlight w:val="yellow"/>
          <w:u w:val="single"/>
        </w:rPr>
        <w:t>given the possibility for co-optation by a violent right wing rhetoric</w:t>
      </w:r>
      <w:r>
        <w:t xml:space="preserve">. </w:t>
      </w:r>
      <w:r w:rsidRPr="00D25437">
        <w:rPr>
          <w:u w:val="single"/>
        </w:rPr>
        <w:t>He hails the Right for their acknowledgment of the truly devastating connotations of queerness,</w:t>
      </w:r>
      <w:r>
        <w:t xml:space="preserve"> in light of the less radical-discourse of the Left which refuses to speak in terms of apocalyptic scale. Yet </w:t>
      </w:r>
      <w:r w:rsidRPr="00D25437">
        <w:rPr>
          <w:u w:val="single"/>
        </w:rPr>
        <w:t xml:space="preserve">I can imagine an indignant Neo-Con reading this as the ultimate proof that the gays want to destroy us all - and </w:t>
      </w:r>
      <w:r w:rsidRPr="0066735D">
        <w:rPr>
          <w:highlight w:val="yellow"/>
          <w:u w:val="single"/>
        </w:rPr>
        <w:t xml:space="preserve">while all of us are busy taking up Edelman's call for rhetorical queerness against reproductive futurism, </w:t>
      </w:r>
      <w:r w:rsidRPr="0066735D">
        <w:rPr>
          <w:b/>
          <w:highlight w:val="yellow"/>
          <w:u w:val="single"/>
        </w:rPr>
        <w:t>there remains the queer community receiving the social violence of oppression as a result of this getting to the wrong hands</w:t>
      </w:r>
      <w:r w:rsidRPr="0066735D">
        <w:rPr>
          <w:highlight w:val="yellow"/>
        </w:rPr>
        <w:t>. P</w:t>
      </w:r>
      <w:r>
        <w:t>ardon my paranoid musing,; I'm just concerned with the implications of making these delineations.</w:t>
      </w:r>
    </w:p>
    <w:p w:rsidR="003E2534" w:rsidRDefault="003E2534" w:rsidP="003E2534">
      <w:pPr>
        <w:pStyle w:val="Heading3"/>
      </w:pPr>
      <w:bookmarkStart w:id="11" w:name="_Toc145396619"/>
      <w:r>
        <w:t>Utopianism Good</w:t>
      </w:r>
      <w:bookmarkEnd w:id="11"/>
    </w:p>
    <w:p w:rsidR="003E2534" w:rsidRPr="00A35545" w:rsidRDefault="003E2534" w:rsidP="003E2534"/>
    <w:p w:rsidR="003E2534" w:rsidRPr="00D25437" w:rsidRDefault="003E2534" w:rsidP="003E2534">
      <w:pPr>
        <w:pStyle w:val="Heading4"/>
      </w:pPr>
      <w:r w:rsidRPr="00A35545">
        <w:t xml:space="preserve">Refusing the future is a gay white male’s </w:t>
      </w:r>
      <w:r w:rsidRPr="00D25437">
        <w:t>bourgeois</w:t>
      </w:r>
      <w:r>
        <w:t xml:space="preserve"> fantasy – it imagines a queer subject abstracted from the multiude of oppressions that mark everyday life. [We must reposition queerness as the desire for another way of being, to queer the future, not abandon it]</w:t>
      </w:r>
    </w:p>
    <w:p w:rsidR="003E2534" w:rsidRPr="00A35545" w:rsidRDefault="003E2534" w:rsidP="003E2534">
      <w:pPr>
        <w:rPr>
          <w:b/>
        </w:rPr>
      </w:pPr>
      <w:r w:rsidRPr="00A35545">
        <w:rPr>
          <w:b/>
        </w:rPr>
        <w:t>Munoz</w:t>
      </w:r>
      <w:r w:rsidRPr="00A35545">
        <w:t xml:space="preserve"> (the chair of the Department of Performance Studies at Tisch School of the Arts, New York University) </w:t>
      </w:r>
      <w:r w:rsidRPr="00A35545">
        <w:rPr>
          <w:b/>
        </w:rPr>
        <w:t>7</w:t>
      </w:r>
    </w:p>
    <w:p w:rsidR="003E2534" w:rsidRPr="00A35545" w:rsidRDefault="003E2534" w:rsidP="003E2534">
      <w:r w:rsidRPr="00A35545">
        <w:t>(Jose Esteban, Cruising the Toilet: LeRoi Jones/Amiri Baraka, Radical Black Traditions, and Queer Futurity, GLQ: A Journal of Lesbian and Gay Studies 13.2-3, 353-367)</w:t>
      </w:r>
    </w:p>
    <w:p w:rsidR="003E2534" w:rsidRPr="00A35545" w:rsidRDefault="003E2534" w:rsidP="003E2534"/>
    <w:p w:rsidR="003E2534" w:rsidRDefault="003E2534" w:rsidP="003E2534">
      <w:r w:rsidRPr="00D25437">
        <w:rPr>
          <w:sz w:val="16"/>
        </w:rPr>
        <w:t xml:space="preserve">The question of children hangs heavily when one considers Baraka's present. On August 12, 2003, one of his daughters, Shani Baraka, and her female lover, Rayshon Holmes, were killed by the estranged husband of Wanda Pasha, who is also one of Baraka's daughters. The thirty-one- and thirty-year-old women's murders were preceded a few months earlier by another hate crime in Newark, the killing of fifteen-year-old Sakia Gunn. Gunn was a black transgendered youth who traveled from Hoboken to Greenwich Village and the Christopher Street piers to hang out with other young queers of color. Baraka and his wife, Amina, have in part dealt with the tragic loss of their daughter by turning to activism. The violent fate of their child has alerted them to the systemic violence that faces queer people (and especially young people) of color. The Barakas have both become ardent antiviolence activists speaking out directly on LGBT issues. Real violence has ironically brought Baraka back to a queer world that he had renounced so many years ago. Through his tremendous loss he has decided to further diversify his consistent commitment to activism and social justice to include what can only be understood as queer politics. In the world of </w:t>
      </w:r>
      <w:r w:rsidRPr="00D25437">
        <w:rPr>
          <w:i/>
          <w:sz w:val="16"/>
        </w:rPr>
        <w:t>The Toilet</w:t>
      </w:r>
      <w:r w:rsidRPr="00D25437">
        <w:rPr>
          <w:sz w:val="16"/>
        </w:rPr>
        <w:t xml:space="preserve"> there are no hate crimes, no lexicon that identifies homophobia per se, but there is the fact of an aggression constantly on the verge of brutal actualization. The mimetic violence resonates across time and to the scene of the loss that the author will endure decades later. This story from real life is not meant to serve as the proof for my argument. Indeed, the play's highly homoerotic violence is in crucial ways nothing like the misogynist violence against women that befell the dramatist's family or the transgenderphobic violence that ended Gunn's young life. I mention these tragedies because it makes one simple point.</w:t>
      </w:r>
      <w:r>
        <w:t xml:space="preserve"> </w:t>
      </w:r>
      <w:r w:rsidRPr="0066735D">
        <w:rPr>
          <w:highlight w:val="yellow"/>
          <w:u w:val="single"/>
        </w:rPr>
        <w:t xml:space="preserve">The future is only the stuff of </w:t>
      </w:r>
      <w:r w:rsidRPr="0066735D">
        <w:rPr>
          <w:i/>
          <w:highlight w:val="yellow"/>
          <w:u w:val="single"/>
        </w:rPr>
        <w:t>some</w:t>
      </w:r>
      <w:r w:rsidRPr="0066735D">
        <w:rPr>
          <w:highlight w:val="yellow"/>
          <w:u w:val="single"/>
        </w:rPr>
        <w:t xml:space="preserve"> kids. Racialized kids, queer kids, are not the sovereign princes of futurity</w:t>
      </w:r>
      <w:r>
        <w:t xml:space="preserve">. </w:t>
      </w:r>
      <w:r w:rsidRPr="00D25437">
        <w:rPr>
          <w:sz w:val="16"/>
        </w:rPr>
        <w:t xml:space="preserve">While Edelman does indicate that the future of the child as futurity is different from the future of actual children, </w:t>
      </w:r>
      <w:r w:rsidRPr="0066735D">
        <w:rPr>
          <w:highlight w:val="yellow"/>
          <w:u w:val="single"/>
        </w:rPr>
        <w:t xml:space="preserve">his framing nonetheless </w:t>
      </w:r>
      <w:r w:rsidRPr="0066735D">
        <w:rPr>
          <w:b/>
          <w:highlight w:val="yellow"/>
          <w:u w:val="single"/>
        </w:rPr>
        <w:t>accepts and reproduces this monolithic figure of the child that is indeed always already white</w:t>
      </w:r>
      <w:r>
        <w:t xml:space="preserve">. </w:t>
      </w:r>
      <w:r w:rsidRPr="00D25437">
        <w:rPr>
          <w:sz w:val="16"/>
        </w:rPr>
        <w:t xml:space="preserve">He all but ignores the point that other modes of particularity within the social are constitutive of subjecthood beyond the kind of </w:t>
      </w:r>
      <w:r w:rsidRPr="00D25437">
        <w:rPr>
          <w:i/>
          <w:sz w:val="16"/>
        </w:rPr>
        <w:t>jouissance</w:t>
      </w:r>
      <w:r w:rsidRPr="00D25437">
        <w:rPr>
          <w:sz w:val="16"/>
        </w:rPr>
        <w:t xml:space="preserve"> that refuses both narratological meaning and what he understands as the fantasy of futurity. He anticipates and bristles against his future critics with a precognitive paranoia in footnote 19 of his first chapter. He rightly predicts that </w:t>
      </w:r>
      <w:r w:rsidRPr="00D25437">
        <w:rPr>
          <w:b/>
          <w:sz w:val="16"/>
        </w:rPr>
        <w:t>[End Page 364]</w:t>
      </w:r>
      <w:r w:rsidRPr="00D25437">
        <w:rPr>
          <w:sz w:val="16"/>
        </w:rPr>
        <w:t xml:space="preserve"> some identitarian critics (I suppose that would be me in this instance, despite my ambivalent relation to the concept of identity) would dismiss his polemic by saying it is determined by his middle-class white gay male positionality. This attempt to inoculate himself from those who engage his polemic does not do the job. In the final analysis, white gay male crypto-identity politics (the restaging of whiteness as universal norm via the imaginary negation of all other identities that position themselves as not white) is beside the point. The deeper point is indeed "political," as, but certainly not more, political as Edelman's argument. </w:t>
      </w:r>
      <w:r w:rsidRPr="00D25437">
        <w:rPr>
          <w:u w:val="single"/>
        </w:rPr>
        <w:t xml:space="preserve">It </w:t>
      </w:r>
      <w:r w:rsidRPr="0066735D">
        <w:rPr>
          <w:highlight w:val="yellow"/>
          <w:u w:val="single"/>
        </w:rPr>
        <w:t>is important not to hand over futurity to normative white reproductive futurity</w:t>
      </w:r>
      <w:r>
        <w:t xml:space="preserve">. </w:t>
      </w:r>
      <w:r w:rsidRPr="00D25437">
        <w:rPr>
          <w:u w:val="single"/>
        </w:rPr>
        <w:t xml:space="preserve">That dominant mode of futurity is indeed "winning," but </w:t>
      </w:r>
      <w:r w:rsidRPr="0066735D">
        <w:rPr>
          <w:highlight w:val="yellow"/>
          <w:u w:val="single"/>
        </w:rPr>
        <w:t xml:space="preserve">that is all the more reason to call on a utopian political imagination that will enable us to glimpse another time and place: </w:t>
      </w:r>
      <w:r w:rsidRPr="0066735D">
        <w:rPr>
          <w:b/>
          <w:highlight w:val="yellow"/>
          <w:u w:val="single"/>
        </w:rPr>
        <w:t>a "not-yet" where queer youths of color actually get to grow up</w:t>
      </w:r>
      <w:r w:rsidRPr="00D25437">
        <w:rPr>
          <w:u w:val="single"/>
        </w:rPr>
        <w:t>.</w:t>
      </w:r>
      <w:r>
        <w:t xml:space="preserve"> </w:t>
      </w:r>
      <w:r w:rsidRPr="00D25437">
        <w:rPr>
          <w:u w:val="single"/>
        </w:rPr>
        <w:t xml:space="preserve">Utopian and willfully idealistic practices of thought are in order if we are to resist the perils of </w:t>
      </w:r>
      <w:r w:rsidRPr="00D25437">
        <w:rPr>
          <w:b/>
          <w:u w:val="single"/>
        </w:rPr>
        <w:t>heteronormative pragmatism and Anglo-normative pessimism</w:t>
      </w:r>
      <w:r w:rsidRPr="00D25437">
        <w:rPr>
          <w:u w:val="single"/>
        </w:rPr>
        <w:t xml:space="preserve">. </w:t>
      </w:r>
      <w:r w:rsidRPr="0066735D">
        <w:rPr>
          <w:highlight w:val="yellow"/>
          <w:u w:val="single"/>
        </w:rPr>
        <w:t xml:space="preserve">Imagining a queer subject who is abstracted from the </w:t>
      </w:r>
      <w:r w:rsidRPr="0066735D">
        <w:rPr>
          <w:b/>
          <w:highlight w:val="yellow"/>
          <w:u w:val="single"/>
        </w:rPr>
        <w:t>sensuous intersectionalities that mark our experience is an ineffectual way out</w:t>
      </w:r>
      <w:r w:rsidRPr="0066735D">
        <w:rPr>
          <w:highlight w:val="yellow"/>
        </w:rPr>
        <w:t>.</w:t>
      </w:r>
      <w:r>
        <w:t xml:space="preserve"> </w:t>
      </w:r>
      <w:r w:rsidRPr="00D25437">
        <w:rPr>
          <w:u w:val="single"/>
        </w:rPr>
        <w:t>Such an escape via singularity is a ticket whose price most cannot afford</w:t>
      </w:r>
      <w:r>
        <w:t xml:space="preserve">. </w:t>
      </w:r>
      <w:r w:rsidRPr="0066735D">
        <w:rPr>
          <w:highlight w:val="yellow"/>
          <w:u w:val="single"/>
        </w:rPr>
        <w:t xml:space="preserve">The way to deal with the asymmetries and violent frenzies that mark the present </w:t>
      </w:r>
      <w:r w:rsidRPr="0066735D">
        <w:rPr>
          <w:b/>
          <w:highlight w:val="yellow"/>
          <w:u w:val="single"/>
        </w:rPr>
        <w:t>is not to forget the future</w:t>
      </w:r>
      <w:r>
        <w:t xml:space="preserve">. </w:t>
      </w:r>
      <w:r w:rsidRPr="00D25437">
        <w:rPr>
          <w:sz w:val="16"/>
        </w:rPr>
        <w:t>The here and now is simply not enough.</w:t>
      </w:r>
      <w:r>
        <w:t xml:space="preserve"> </w:t>
      </w:r>
      <w:r w:rsidRPr="00D25437">
        <w:rPr>
          <w:u w:val="single"/>
        </w:rPr>
        <w:t xml:space="preserve">Queerness should and could be </w:t>
      </w:r>
      <w:r w:rsidRPr="00D25437">
        <w:rPr>
          <w:b/>
          <w:u w:val="single"/>
        </w:rPr>
        <w:t>about a desire for another way of being</w:t>
      </w:r>
      <w:r w:rsidRPr="00D25437">
        <w:rPr>
          <w:u w:val="single"/>
        </w:rPr>
        <w:t xml:space="preserve"> in both the world and time, a desire that resists mandates to accept that which is not </w:t>
      </w:r>
      <w:r>
        <w:rPr>
          <w:u w:val="single"/>
        </w:rPr>
        <w:t>enough</w:t>
      </w:r>
      <w:r w:rsidRPr="00D25437">
        <w:rPr>
          <w:u w:val="single"/>
        </w:rPr>
        <w:t>h</w:t>
      </w:r>
      <w:r>
        <w:t>.</w:t>
      </w:r>
    </w:p>
    <w:p w:rsidR="003E2534" w:rsidRDefault="003E2534" w:rsidP="003E2534">
      <w:pPr>
        <w:pStyle w:val="Heading3"/>
      </w:pPr>
      <w:bookmarkStart w:id="12" w:name="_Toc115535783"/>
      <w:bookmarkStart w:id="13" w:name="_Toc145396620"/>
      <w:r w:rsidRPr="00DC51DA">
        <w:t>Futurity Good</w:t>
      </w:r>
      <w:bookmarkEnd w:id="12"/>
      <w:bookmarkEnd w:id="13"/>
    </w:p>
    <w:p w:rsidR="003E2534" w:rsidRDefault="003E2534" w:rsidP="003E2534">
      <w:pPr>
        <w:pStyle w:val="Heading4"/>
      </w:pPr>
      <w:r>
        <w:t>Focusing on the future is good</w:t>
      </w:r>
    </w:p>
    <w:p w:rsidR="003E2534" w:rsidRDefault="003E2534" w:rsidP="003E2534">
      <w:pPr>
        <w:pStyle w:val="Heading4"/>
      </w:pPr>
      <w:r>
        <w:t>a) Only way to challenge oppressive structures</w:t>
      </w:r>
    </w:p>
    <w:p w:rsidR="003E2534" w:rsidRPr="00F36825" w:rsidRDefault="003E2534" w:rsidP="003E2534">
      <w:pPr>
        <w:pStyle w:val="Heading4"/>
      </w:pPr>
      <w:r>
        <w:t>b) It’s not deterministic – focus on reproductive futurism allows us to be reflexive of the past and present as well</w:t>
      </w:r>
    </w:p>
    <w:p w:rsidR="003E2534" w:rsidRPr="00B41657" w:rsidRDefault="003E2534" w:rsidP="003E2534">
      <w:pPr>
        <w:pStyle w:val="Nothing"/>
        <w:rPr>
          <w:rStyle w:val="Author-Date"/>
        </w:rPr>
      </w:pPr>
      <w:r w:rsidRPr="00B41657">
        <w:rPr>
          <w:rStyle w:val="Author-Date"/>
        </w:rPr>
        <w:t>Unger 7</w:t>
      </w:r>
    </w:p>
    <w:p w:rsidR="003E2534" w:rsidRPr="00C2436A" w:rsidRDefault="003E2534" w:rsidP="003E2534">
      <w:r w:rsidRPr="00C2436A">
        <w:t xml:space="preserve">Roberto Mangabeira Unger Professor of Law Harvard, </w:t>
      </w:r>
      <w:hyperlink r:id="rId37" w:history="1">
        <w:r w:rsidRPr="00C2436A">
          <w:t>http://www.law.harvard.edu/unger/english/docs/pragmatism.doc</w:t>
        </w:r>
      </w:hyperlink>
      <w:r w:rsidRPr="00C2436A">
        <w:t>.THE SELF AWAKENED: PRAGMATISM UNBOUND </w:t>
      </w:r>
    </w:p>
    <w:p w:rsidR="003E2534" w:rsidRPr="00DC51DA" w:rsidRDefault="003E2534" w:rsidP="003E2534">
      <w:pPr>
        <w:pStyle w:val="card"/>
      </w:pPr>
      <w:r w:rsidRPr="00DC51DA">
        <w:rPr>
          <w:rStyle w:val="underline"/>
        </w:rPr>
        <w:t>The third theme is Futurity</w:t>
      </w:r>
      <w:r w:rsidRPr="00DC51DA">
        <w:t>. Whether or not time is for real in the vast world of nature, of which our knowledge always remains at once remote and contradictory, is a subject that will always continue to arouse controversy</w:t>
      </w:r>
      <w:r w:rsidRPr="00DC51DA">
        <w:rPr>
          <w:u w:val="single"/>
        </w:rPr>
        <w:t xml:space="preserve">. </w:t>
      </w:r>
      <w:r w:rsidRPr="00DC51DA">
        <w:rPr>
          <w:rStyle w:val="underline"/>
        </w:rPr>
        <w:t>That time is for real in human existence is not, however, a speculative thesis; it is a pressure we face with mounting force, so long as we remain conscious and not deluded, in our passage from birth to death. The temporal character of our existence is the consequence of our embodiment, the stigma of our finitude, and the condition that gives transcendence its point.       We are not exhausted by the social and cultural worlds we inhabit and build. They are finite. We, in comparison to them, are not. We can see, think, feel, build, and connect in more ways than they can allow</w:t>
      </w:r>
      <w:r w:rsidRPr="00DC51DA">
        <w:t>. That is why we are required to rebel against them: to advance our interests and ideals as we now understand them, but also to become ourselves, affirming the polarity that constitutes the law-breaking law of our being</w:t>
      </w:r>
      <w:r w:rsidRPr="00DC51DA">
        <w:rPr>
          <w:rStyle w:val="underline"/>
        </w:rPr>
        <w:t xml:space="preserve">.       To seek what goes beyond the established structure and represents, for that very reason, the </w:t>
      </w:r>
      <w:r w:rsidRPr="00F36825">
        <w:rPr>
          <w:rStyle w:val="underline"/>
          <w:b/>
        </w:rPr>
        <w:t>possible beginning of another structure</w:t>
      </w:r>
      <w:r w:rsidRPr="00DC51DA">
        <w:rPr>
          <w:rStyle w:val="underline"/>
        </w:rPr>
        <w:t xml:space="preserve">, </w:t>
      </w:r>
      <w:r w:rsidRPr="00F36825">
        <w:t>even of a structure that organizes its own remaking</w:t>
      </w:r>
      <w:r w:rsidRPr="00DC51DA">
        <w:rPr>
          <w:rStyle w:val="underline"/>
        </w:rPr>
        <w:t xml:space="preserve">, is </w:t>
      </w:r>
      <w:r w:rsidRPr="00F36825">
        <w:rPr>
          <w:rStyle w:val="underline"/>
          <w:b/>
        </w:rPr>
        <w:t>to live for the future</w:t>
      </w:r>
      <w:r w:rsidRPr="00DC51DA">
        <w:rPr>
          <w:rStyle w:val="underline"/>
        </w:rPr>
        <w:t>. Living for the future is a way of living in the present as a being not wholly determined by the present conditions of its existence</w:t>
      </w:r>
      <w:r w:rsidRPr="00DC51DA">
        <w:t xml:space="preserve">. We never completely surrender. We go about our business of passive submission, of voiceless despair, as if we knew that the established order were not for keeps, and had no final claim to our allegiance. Orientation to the future </w:t>
      </w:r>
      <w:r w:rsidRPr="00DC51DA">
        <w:rPr>
          <w:rStyle w:val="underline"/>
        </w:rPr>
        <w:t>-- futurity -- is a defining condition of personality</w:t>
      </w:r>
      <w:r w:rsidRPr="00DC51DA">
        <w:t xml:space="preserve">.       So fundamental is this feature of our existence that it also shapes the experience of thinking, even when our thoughts are directed away from ourselves to nature. Ceaselessly reorganizing our experience of particulars under general headings, constantly breaking up and remaking the headings to master the experience, intuiting in one set of known relations the existence of another, next to it or hidden under it, finding out one thing when we had set out to find out another, and discovering indeed what our assumptions and methods may have ruled out as paradoxical, contradictory, or impossible, we come to see the next steps of thought -- its possibilities, its future -- as the point of the whole past of thought. </w:t>
      </w:r>
      <w:r w:rsidRPr="00DC51DA">
        <w:rPr>
          <w:u w:val="single"/>
        </w:rPr>
        <w:t>      </w:t>
      </w:r>
      <w:r w:rsidRPr="00DC51DA">
        <w:rPr>
          <w:rStyle w:val="underline"/>
        </w:rPr>
        <w:t>Futurity should cease to be a predicament and should become a program: we should radicalize it to empower ourselves</w:t>
      </w:r>
      <w:r w:rsidRPr="00DC51DA">
        <w:t>. That is the reason to take an interest in ways of organizing thought and society that diminish the influence of what happened before on what can happen next. Such intellectual and institutional innovations make change in thought less dependent on the pressure of unmastered anomalies and change in society less dependent on the blows of unexpected trauma. In any given historical situation, the effort to live for the future has consequences for how we order our ideas and for how we order our societies. There is a structure to the organized revision of structures. Its constituents, however, are not timeless. We paste them together with the time-soaked materials at hand.</w:t>
      </w:r>
    </w:p>
    <w:p w:rsidR="003E2534" w:rsidRPr="00DC51DA" w:rsidRDefault="003E2534" w:rsidP="003E2534"/>
    <w:p w:rsidR="003E2534" w:rsidRPr="00DC51DA" w:rsidRDefault="003E2534" w:rsidP="003E2534">
      <w:pPr>
        <w:pStyle w:val="Heading4"/>
      </w:pPr>
      <w:r w:rsidRPr="00DC51DA">
        <w:t>Provides a value to life</w:t>
      </w:r>
    </w:p>
    <w:p w:rsidR="003E2534" w:rsidRPr="00B41657" w:rsidRDefault="003E2534" w:rsidP="003E2534">
      <w:pPr>
        <w:pStyle w:val="Nothing"/>
        <w:rPr>
          <w:rStyle w:val="Author-Date"/>
        </w:rPr>
      </w:pPr>
      <w:r w:rsidRPr="00B41657">
        <w:rPr>
          <w:rStyle w:val="Author-Date"/>
        </w:rPr>
        <w:t>Unger 7</w:t>
      </w:r>
    </w:p>
    <w:p w:rsidR="003E2534" w:rsidRPr="00DC51DA" w:rsidRDefault="003E2534" w:rsidP="003E2534">
      <w:r w:rsidRPr="00DC51DA">
        <w:t xml:space="preserve">Roberto Mangabeira Unger Professor of Law Harvard, </w:t>
      </w:r>
      <w:hyperlink r:id="rId38" w:history="1">
        <w:r w:rsidRPr="00DC51DA">
          <w:rPr>
            <w:rStyle w:val="Hyperlink"/>
          </w:rPr>
          <w:t>http://www.law.harvard.edu/unger/english/docs/pragmatism.doc</w:t>
        </w:r>
      </w:hyperlink>
      <w:r w:rsidRPr="00DC51DA">
        <w:t>.</w:t>
      </w:r>
      <w:r w:rsidRPr="00DC51DA">
        <w:rPr>
          <w:sz w:val="18"/>
        </w:rPr>
        <w:t>THE SELF AWAKENED</w:t>
      </w:r>
      <w:r w:rsidRPr="00DC51DA">
        <w:t xml:space="preserve">: </w:t>
      </w:r>
      <w:r w:rsidRPr="00DC51DA">
        <w:rPr>
          <w:sz w:val="18"/>
        </w:rPr>
        <w:t>PRAGMATISM UNBOUND</w:t>
      </w:r>
      <w:r w:rsidRPr="00DC51DA">
        <w:t> </w:t>
      </w:r>
    </w:p>
    <w:p w:rsidR="003E2534" w:rsidRPr="00DC51DA" w:rsidRDefault="003E2534" w:rsidP="003E2534">
      <w:pPr>
        <w:pStyle w:val="card"/>
        <w:rPr>
          <w:sz w:val="20"/>
        </w:rPr>
      </w:pPr>
      <w:r w:rsidRPr="00DC51DA">
        <w:t xml:space="preserve">The hope held out by the thesis that we can change our relation to our contexts will remain hollow unless we can change this relation in biographical as well as in historical time, independently of the fate of all collective projects of transformation. It will be hollow as well unless that change will give us other people and the world itself more fully. That the hope is not hollow in any such sense represents part of the thesis implicit in </w:t>
      </w:r>
      <w:r w:rsidRPr="0066735D">
        <w:rPr>
          <w:rStyle w:val="underline"/>
          <w:highlight w:val="yellow"/>
        </w:rPr>
        <w:t>the idea of futurity</w:t>
      </w:r>
      <w:r w:rsidRPr="0066735D">
        <w:rPr>
          <w:highlight w:val="yellow"/>
          <w:u w:val="single"/>
        </w:rPr>
        <w:t xml:space="preserve">: </w:t>
      </w:r>
      <w:r w:rsidRPr="0066735D">
        <w:rPr>
          <w:rStyle w:val="underline"/>
          <w:highlight w:val="yellow"/>
        </w:rPr>
        <w:t xml:space="preserve">to </w:t>
      </w:r>
      <w:r w:rsidRPr="0066735D">
        <w:rPr>
          <w:rStyle w:val="underline"/>
          <w:b/>
          <w:highlight w:val="yellow"/>
        </w:rPr>
        <w:t>live for the future</w:t>
      </w:r>
      <w:r w:rsidRPr="0066735D">
        <w:rPr>
          <w:rStyle w:val="underline"/>
          <w:highlight w:val="yellow"/>
        </w:rPr>
        <w:t xml:space="preserve"> is to live in the present as a being not fully determined by the present settings of organized life and thought and therefore more capable of openness to the other person, to the surprising experience, and to the entire phenomenal world of time and change</w:t>
      </w:r>
      <w:r w:rsidRPr="00DC51DA">
        <w:rPr>
          <w:rStyle w:val="underline"/>
        </w:rPr>
        <w:t>. It is in this way that we can embrace the joy of life in the moment as both a revelation and a prophecy rather than discounting it as a trick that nature plays on spirit the better to reconcile us to our haplessness and our ignorance.</w:t>
      </w:r>
      <w:r w:rsidRPr="00DC51DA">
        <w:t xml:space="preserve">  </w:t>
      </w:r>
      <w:r w:rsidRPr="00DC51DA">
        <w:rPr>
          <w:sz w:val="20"/>
        </w:rPr>
        <w:t xml:space="preserve">The chief teaching of this book is that we become more godlike to live, not </w:t>
      </w:r>
      <w:r w:rsidRPr="00DC51DA">
        <w:t>that</w:t>
      </w:r>
      <w:r w:rsidRPr="00DC51DA">
        <w:rPr>
          <w:sz w:val="20"/>
        </w:rPr>
        <w:t xml:space="preserve"> we live to become more godlike. </w:t>
      </w:r>
      <w:r w:rsidRPr="0066735D">
        <w:rPr>
          <w:rStyle w:val="underline"/>
          <w:highlight w:val="yellow"/>
        </w:rPr>
        <w:t xml:space="preserve">The reward of our striving is not arousal to a greater life later; it is arousal to a greater life now, a raising up confirmed by our </w:t>
      </w:r>
      <w:r w:rsidRPr="0066735D">
        <w:rPr>
          <w:rStyle w:val="underline"/>
          <w:b/>
          <w:highlight w:val="yellow"/>
        </w:rPr>
        <w:t>opening up to the other and to the new</w:t>
      </w:r>
      <w:r w:rsidRPr="0066735D">
        <w:rPr>
          <w:rStyle w:val="underline"/>
          <w:highlight w:val="yellow"/>
        </w:rPr>
        <w:t>.</w:t>
      </w:r>
      <w:r w:rsidRPr="00DC51DA">
        <w:rPr>
          <w:sz w:val="20"/>
        </w:rPr>
        <w:t xml:space="preserve"> A simple way to grasp the point of my whole argument, from the vantage point of this its middle and its center, is to say that it explores a world of ideas about nature, society, personality, and mind within which this teaching makes sense and has authority. </w:t>
      </w:r>
    </w:p>
    <w:p w:rsidR="003E2534" w:rsidRPr="00DC51DA" w:rsidRDefault="003E2534" w:rsidP="003E2534"/>
    <w:p w:rsidR="003E2534" w:rsidRPr="00DC51DA" w:rsidRDefault="003E2534" w:rsidP="003E2534">
      <w:r w:rsidRPr="00DC51DA">
        <w:br w:type="page"/>
      </w:r>
    </w:p>
    <w:p w:rsidR="003E2534" w:rsidRPr="00B34D8A" w:rsidRDefault="003E2534" w:rsidP="003E2534">
      <w:pPr>
        <w:pStyle w:val="Heading4"/>
      </w:pPr>
      <w:bookmarkStart w:id="14" w:name="_Toc115535784"/>
      <w:bookmarkStart w:id="15" w:name="_Toc145396621"/>
      <w:r w:rsidRPr="00B34D8A">
        <w:t xml:space="preserve">Futurism motivates action </w:t>
      </w:r>
    </w:p>
    <w:p w:rsidR="003E2534" w:rsidRPr="00B34D8A" w:rsidRDefault="003E2534" w:rsidP="003E2534">
      <w:r w:rsidRPr="00B34D8A">
        <w:t xml:space="preserve">Rosi </w:t>
      </w:r>
      <w:r w:rsidRPr="00B34D8A">
        <w:rPr>
          <w:rStyle w:val="Style13ptBold"/>
        </w:rPr>
        <w:t>Braidotti 6</w:t>
      </w:r>
      <w:r w:rsidRPr="00B34D8A">
        <w:t>, contemporary philosopher and feminist theoretician, Transpositions: On Nomadic Ethics, 273</w:t>
      </w:r>
    </w:p>
    <w:p w:rsidR="003E2534" w:rsidRPr="00DF2AC6" w:rsidRDefault="003E2534" w:rsidP="003E2534">
      <w:r w:rsidRPr="00B34D8A">
        <w:t xml:space="preserve">Prophetic or </w:t>
      </w:r>
      <w:r w:rsidRPr="00B34D8A">
        <w:rPr>
          <w:rStyle w:val="StyleUnderline"/>
        </w:rPr>
        <w:t>visionary minds are thinkers of the future</w:t>
      </w:r>
      <w:r w:rsidRPr="00B34D8A">
        <w:t xml:space="preserve">- </w:t>
      </w:r>
      <w:r w:rsidRPr="00B34D8A">
        <w:rPr>
          <w:rStyle w:val="StyleUnderline"/>
        </w:rPr>
        <w:t>The future as an active object of</w:t>
      </w:r>
      <w:r w:rsidRPr="00B34D8A">
        <w:rPr>
          <w:rStyle w:val="Emphasis"/>
        </w:rPr>
        <w:t xml:space="preserve"> </w:t>
      </w:r>
      <w:r w:rsidRPr="00B34D8A">
        <w:rPr>
          <w:rStyle w:val="StyleUnderline"/>
        </w:rPr>
        <w:t>desire</w:t>
      </w:r>
      <w:r w:rsidRPr="00B34D8A">
        <w:t xml:space="preserve"> </w:t>
      </w:r>
      <w:r w:rsidRPr="00B34D8A">
        <w:rPr>
          <w:rStyle w:val="Emphasis"/>
        </w:rPr>
        <w:t>propels us forth</w:t>
      </w:r>
      <w:r w:rsidRPr="00B34D8A">
        <w:t xml:space="preserve"> </w:t>
      </w:r>
      <w:r w:rsidRPr="00B34D8A">
        <w:rPr>
          <w:rStyle w:val="StyleUnderline"/>
        </w:rPr>
        <w:t xml:space="preserve">and we can draw from it the strength and motivation to be </w:t>
      </w:r>
      <w:r w:rsidRPr="00B34D8A">
        <w:rPr>
          <w:rStyle w:val="Emphasis"/>
        </w:rPr>
        <w:t>active in the here and now</w:t>
      </w:r>
      <w:r w:rsidRPr="00B34D8A">
        <w:t xml:space="preserve"> </w:t>
      </w:r>
      <w:r w:rsidRPr="00B34D8A">
        <w:rPr>
          <w:rStyle w:val="StyleUnderline"/>
        </w:rPr>
        <w:t>of a present that hangs on in-between the 'no longer' and the 'not yet'</w:t>
      </w:r>
      <w:r w:rsidRPr="00B34D8A">
        <w:t xml:space="preserve"> of advanced postmodernity- </w:t>
      </w:r>
      <w:r w:rsidRPr="00B34D8A">
        <w:rPr>
          <w:rStyle w:val="StyleUnderline"/>
        </w:rPr>
        <w:t>The present is always the future present</w:t>
      </w:r>
      <w:r w:rsidRPr="00B34D8A">
        <w:rPr>
          <w:rStyle w:val="Emphasis"/>
        </w:rPr>
        <w:t>: it will have made a positive difference in the world.</w:t>
      </w:r>
      <w:r w:rsidRPr="00B34D8A">
        <w:t xml:space="preserve"> </w:t>
      </w:r>
      <w:r w:rsidRPr="00B34D8A">
        <w:rPr>
          <w:rStyle w:val="Emphasis"/>
          <w:bdr w:val="single" w:sz="4" w:space="0" w:color="auto"/>
        </w:rPr>
        <w:t>Only the yearning for sustainable futures can construct a liveable present.</w:t>
      </w:r>
      <w:r w:rsidRPr="00B34D8A">
        <w:t xml:space="preserve"> </w:t>
      </w:r>
      <w:r w:rsidRPr="00B34D8A">
        <w:rPr>
          <w:rStyle w:val="Emphasis"/>
        </w:rPr>
        <w:t>The sheer thinkability of the future is the necessary precondition for inhabiting creatively the present</w:t>
      </w:r>
      <w:r w:rsidRPr="00B34D8A">
        <w:t xml:space="preserve">. </w:t>
      </w:r>
      <w:r w:rsidRPr="00B34D8A">
        <w:rPr>
          <w:rStyle w:val="StyleUnderline"/>
        </w:rPr>
        <w:t>The anticipation of endurance, of making it to a possible 'tomorrow', transposes energies from the future back into the present</w:t>
      </w:r>
      <w:r w:rsidRPr="00B34D8A">
        <w:t xml:space="preserve">. </w:t>
      </w:r>
      <w:r w:rsidRPr="00B34D8A">
        <w:rPr>
          <w:rStyle w:val="StyleUnderline"/>
        </w:rPr>
        <w:t>This is how sustainability enacts modes of creative becoming. This is a non-entropic model of energy-flow and hence of transferral of desire. Drawing energy from the thinkabilitv of the future means that our desires are sustainable to the extent that they engender the conditions of possibility for the future. In</w:t>
      </w:r>
      <w:r w:rsidRPr="00B34D8A">
        <w:t xml:space="preserve"> order to get there, a nomadic subject position of flow and multilayeredness is a major facilitator. </w:t>
      </w:r>
      <w:r w:rsidRPr="00B34D8A">
        <w:rPr>
          <w:rStyle w:val="StyleUnderline"/>
        </w:rPr>
        <w:t>This is not a leap of faith, but an active transposition</w:t>
      </w:r>
      <w:r w:rsidRPr="00B34D8A">
        <w:t>, a transformation at the in-depth level, a change of culture akin to genetic mutations, but registered also at the ethical level.</w:t>
      </w:r>
    </w:p>
    <w:p w:rsidR="003E2534" w:rsidRPr="00B34D8A" w:rsidRDefault="003E2534" w:rsidP="003E2534"/>
    <w:p w:rsidR="003E2534" w:rsidRPr="0063181E" w:rsidRDefault="003E2534" w:rsidP="003E2534"/>
    <w:p w:rsidR="003E2534" w:rsidRDefault="003E2534" w:rsidP="003E2534">
      <w:pPr>
        <w:pStyle w:val="Heading3"/>
      </w:pPr>
      <w:r w:rsidRPr="00DC51DA">
        <w:t>Futurity Good – Queerness</w:t>
      </w:r>
      <w:bookmarkEnd w:id="14"/>
      <w:bookmarkEnd w:id="15"/>
    </w:p>
    <w:p w:rsidR="003E2534" w:rsidRPr="006F7DDB" w:rsidRDefault="003E2534" w:rsidP="003E2534"/>
    <w:p w:rsidR="003E2534" w:rsidRPr="00DC51DA" w:rsidRDefault="003E2534" w:rsidP="003E2534">
      <w:pPr>
        <w:pStyle w:val="Heading4"/>
      </w:pPr>
      <w:r w:rsidRPr="00DC51DA">
        <w:t>Edelman has it entirely backwards.  Queerness requires futurity.  Their framework closes off the possibility of altering the present, thereby crushing social change and naturalizing hetero-normativity</w:t>
      </w:r>
    </w:p>
    <w:p w:rsidR="003E2534" w:rsidRPr="00B41657" w:rsidRDefault="003E2534" w:rsidP="003E2534">
      <w:pPr>
        <w:pStyle w:val="Nothing"/>
        <w:rPr>
          <w:rStyle w:val="Author-Date"/>
        </w:rPr>
      </w:pPr>
      <w:r w:rsidRPr="00B41657">
        <w:rPr>
          <w:rStyle w:val="Author-Date"/>
        </w:rPr>
        <w:t>Muñoz 6</w:t>
      </w:r>
      <w:r w:rsidRPr="00B41657">
        <w:rPr>
          <w:rStyle w:val="Author-Date"/>
        </w:rPr>
        <w:tab/>
      </w:r>
      <w:r w:rsidRPr="00B41657">
        <w:rPr>
          <w:rStyle w:val="Author-Date"/>
        </w:rPr>
        <w:tab/>
      </w:r>
    </w:p>
    <w:p w:rsidR="003E2534" w:rsidRPr="00DC51DA" w:rsidRDefault="003E2534" w:rsidP="003E2534">
      <w:pPr>
        <w:pStyle w:val="Nothing"/>
      </w:pPr>
      <w:r w:rsidRPr="00DC51DA">
        <w:t xml:space="preserve">José Esteban, Associate Professor of Performance Studies at NYU, </w:t>
      </w:r>
      <w:r w:rsidRPr="00DC51DA">
        <w:rPr>
          <w:u w:val="single"/>
        </w:rPr>
        <w:t>PMLA</w:t>
      </w:r>
      <w:r>
        <w:t>, v121, n3, May, p. 825-826</w:t>
      </w:r>
    </w:p>
    <w:p w:rsidR="003E2534" w:rsidRDefault="003E2534" w:rsidP="003E2534">
      <w:pPr>
        <w:pStyle w:val="card"/>
        <w:rPr>
          <w:rStyle w:val="A6"/>
        </w:rPr>
      </w:pPr>
      <w:r w:rsidRPr="00DC51DA">
        <w:t xml:space="preserve">I have chosen to counter polemics that argue for antirelationality by insisting on the essential need for an understanding of queerness as collectivity. At the 2005 MLA panel, in recent essays, and in my forthcoming book </w:t>
      </w:r>
      <w:r w:rsidRPr="00DC51DA">
        <w:rPr>
          <w:rFonts w:cs="MinionPro-MediumIt"/>
          <w:i/>
          <w:iCs/>
        </w:rPr>
        <w:t>Cruising Utopia</w:t>
      </w:r>
      <w:r w:rsidRPr="00DC51DA">
        <w:t xml:space="preserve">, I respond to the assertion that there is no future for the queer by arguing that </w:t>
      </w:r>
      <w:r w:rsidRPr="00DC51DA">
        <w:rPr>
          <w:rStyle w:val="underline"/>
          <w:b/>
        </w:rPr>
        <w:t>queerness is primarily about futurity</w:t>
      </w:r>
      <w:r w:rsidRPr="00DC51DA">
        <w:t xml:space="preserve">. Queerness is always on the horizon. </w:t>
      </w:r>
      <w:r w:rsidRPr="00DC51DA">
        <w:rPr>
          <w:rStyle w:val="underline"/>
        </w:rPr>
        <w:t>Indeed</w:t>
      </w:r>
      <w:r w:rsidRPr="00DC51DA">
        <w:t xml:space="preserve">, for queerness </w:t>
      </w:r>
      <w:r w:rsidRPr="00DC51DA">
        <w:rPr>
          <w:rStyle w:val="underline"/>
        </w:rPr>
        <w:t xml:space="preserve">to have any value whatsoever, it must be considered visible only on the horizon. My argument is therefore interested in critiquing the ontological certitude that I understand to accompany the politics of presentist </w:t>
      </w:r>
      <w:r w:rsidRPr="00DC51DA">
        <w:t xml:space="preserve">and pragmatic contemporary </w:t>
      </w:r>
      <w:r w:rsidRPr="00DC51DA">
        <w:rPr>
          <w:rStyle w:val="underline"/>
        </w:rPr>
        <w:t>gay identity. This certitude is often represented through a narration of</w:t>
      </w:r>
      <w:r w:rsidRPr="00DC51DA">
        <w:t xml:space="preserve"> disappearance and </w:t>
      </w:r>
      <w:r w:rsidRPr="00DC51DA">
        <w:rPr>
          <w:rStyle w:val="underline"/>
        </w:rPr>
        <w:t>negativity</w:t>
      </w:r>
      <w:r w:rsidRPr="00DC51DA">
        <w:t xml:space="preserve"> that boils down to another game of fort-da. My conference paper and the forthcoming book it is culled from have found much propulsion in the work of Ernst Bloch and other Marxist thinkers who did not dismiss utopia. </w:t>
      </w:r>
      <w:r w:rsidRPr="00DC51DA">
        <w:rPr>
          <w:rStyle w:val="underline"/>
        </w:rPr>
        <w:t>Bloch found strident grounds for a critique of a totalizing and naturalizing idea of the present</w:t>
      </w:r>
      <w:r w:rsidRPr="00DC51DA">
        <w:t xml:space="preserve"> in his concept of the no-longer-conscious. A turn to the no-longer-conscious enabled a critical hermeneutics attuned to comprehending the not yet here. </w:t>
      </w:r>
      <w:r w:rsidRPr="00DC51DA">
        <w:rPr>
          <w:rStyle w:val="underline"/>
        </w:rPr>
        <w:t>This</w:t>
      </w:r>
      <w:r w:rsidRPr="00DC51DA">
        <w:t xml:space="preserve"> temporal </w:t>
      </w:r>
      <w:r w:rsidRPr="00DC51DA">
        <w:rPr>
          <w:rStyle w:val="underline"/>
        </w:rPr>
        <w:t xml:space="preserve">calculus deployed the past </w:t>
      </w:r>
      <w:r w:rsidRPr="00DC51DA">
        <w:rPr>
          <w:rStyle w:val="underline"/>
          <w:b/>
        </w:rPr>
        <w:t>and</w:t>
      </w:r>
      <w:r w:rsidRPr="00DC51DA">
        <w:rPr>
          <w:rStyle w:val="underline"/>
        </w:rPr>
        <w:t xml:space="preserve"> the future as armaments to combat the devastating logic of the here and now, in which nothing exists outside the current moment and which </w:t>
      </w:r>
      <w:r w:rsidRPr="00DC51DA">
        <w:rPr>
          <w:rStyle w:val="underline"/>
          <w:b/>
        </w:rPr>
        <w:t>naturalizes cultural logics like capitalism and heteronormativity</w:t>
      </w:r>
      <w:r w:rsidRPr="00DC51DA">
        <w:t xml:space="preserve">. Concomitantly, Bloch has also sharpened our critical imagination’s emphasis on what he famously called “a principle of hope.” Hope is an easy target for antiutopians. But </w:t>
      </w:r>
      <w:r w:rsidRPr="00DC51DA">
        <w:rPr>
          <w:rStyle w:val="underline"/>
        </w:rPr>
        <w:t>while antiutopians</w:t>
      </w:r>
      <w:r w:rsidRPr="00DC51DA">
        <w:t xml:space="preserve"> might </w:t>
      </w:r>
      <w:r w:rsidRPr="00DC51DA">
        <w:rPr>
          <w:rStyle w:val="underline"/>
        </w:rPr>
        <w:t>understand themselves as critical in the rejection of hope, they</w:t>
      </w:r>
      <w:r w:rsidRPr="00DC51DA">
        <w:t xml:space="preserve"> would, in the rush to denounce it, </w:t>
      </w:r>
      <w:r w:rsidRPr="00DC51DA">
        <w:rPr>
          <w:rStyle w:val="underline"/>
        </w:rPr>
        <w:t>miss the point that hope is spawned of a critical investment</w:t>
      </w:r>
      <w:r w:rsidRPr="00DC51DA">
        <w:t xml:space="preserve"> in utopia </w:t>
      </w:r>
      <w:r w:rsidRPr="00DC51DA">
        <w:rPr>
          <w:rStyle w:val="underline"/>
        </w:rPr>
        <w:t>that is</w:t>
      </w:r>
      <w:r w:rsidRPr="00DC51DA">
        <w:t xml:space="preserve"> nothing like naive but, instead, </w:t>
      </w:r>
      <w:r w:rsidRPr="00CF66E8">
        <w:rPr>
          <w:rStyle w:val="underline"/>
        </w:rPr>
        <w:t>profoundly resistant to the stultifying temporal logic of a broken-down present</w:t>
      </w:r>
      <w:r w:rsidRPr="00DC51DA">
        <w:rPr>
          <w:rStyle w:val="A6"/>
          <w:rFonts w:cs="Minion Pro Med"/>
          <w:sz w:val="14"/>
        </w:rPr>
        <w:t>. My turn to Bloch, hope, and utopia chal</w:t>
      </w:r>
      <w:r w:rsidRPr="00DC51DA">
        <w:rPr>
          <w:rStyle w:val="A6"/>
          <w:rFonts w:cs="Minion Pro Med"/>
          <w:sz w:val="14"/>
        </w:rPr>
        <w:softHyphen/>
        <w:t xml:space="preserve">lenges theoretical insights that have been stunted by </w:t>
      </w:r>
      <w:r w:rsidRPr="00CF66E8">
        <w:rPr>
          <w:rStyle w:val="underline"/>
        </w:rPr>
        <w:t xml:space="preserve">the lull of presentness and by various romances of negativity </w:t>
      </w:r>
      <w:r w:rsidRPr="00DC51DA">
        <w:rPr>
          <w:rStyle w:val="A6"/>
          <w:rFonts w:cs="Minion Pro Med"/>
          <w:sz w:val="14"/>
        </w:rPr>
        <w:t xml:space="preserve">and that </w:t>
      </w:r>
      <w:r w:rsidRPr="00CF66E8">
        <w:rPr>
          <w:rStyle w:val="underline"/>
        </w:rPr>
        <w:t>have</w:t>
      </w:r>
      <w:r w:rsidRPr="00DC51DA">
        <w:rPr>
          <w:rStyle w:val="A6"/>
          <w:rFonts w:cs="Minion Pro Med"/>
          <w:sz w:val="14"/>
        </w:rPr>
        <w:t xml:space="preserve"> thus </w:t>
      </w:r>
      <w:r w:rsidRPr="00CF66E8">
        <w:rPr>
          <w:rStyle w:val="underline"/>
        </w:rPr>
        <w:t xml:space="preserve">become routine and </w:t>
      </w:r>
      <w:r w:rsidRPr="00CF66E8">
        <w:rPr>
          <w:rStyle w:val="underline"/>
          <w:b/>
        </w:rPr>
        <w:t>re</w:t>
      </w:r>
      <w:r w:rsidRPr="00CF66E8">
        <w:rPr>
          <w:rStyle w:val="underline"/>
          <w:b/>
        </w:rPr>
        <w:softHyphen/>
        <w:t>soundingly anticritical</w:t>
      </w:r>
      <w:r w:rsidRPr="00DC51DA">
        <w:rPr>
          <w:rStyle w:val="A6"/>
          <w:rFonts w:cs="Minion Pro Med"/>
          <w:sz w:val="14"/>
        </w:rPr>
        <w:t xml:space="preserve">. </w:t>
      </w:r>
    </w:p>
    <w:p w:rsidR="003E2534" w:rsidRPr="006F7DDB" w:rsidRDefault="003E2534" w:rsidP="003E2534">
      <w:pPr>
        <w:pStyle w:val="Nothing"/>
      </w:pPr>
    </w:p>
    <w:p w:rsidR="003E2534" w:rsidRPr="00DC51DA" w:rsidRDefault="003E2534" w:rsidP="003E2534">
      <w:pPr>
        <w:pStyle w:val="Heading4"/>
      </w:pPr>
      <w:r w:rsidRPr="00DC51DA">
        <w:t>Edelman is wrong about social change—Democratic politics can transform social relations without reaffirming homophobia</w:t>
      </w:r>
    </w:p>
    <w:p w:rsidR="003E2534" w:rsidRPr="00B41657" w:rsidRDefault="003E2534" w:rsidP="003E2534">
      <w:pPr>
        <w:pStyle w:val="Nothing"/>
        <w:rPr>
          <w:rStyle w:val="Author-Date"/>
        </w:rPr>
      </w:pPr>
      <w:r w:rsidRPr="00B41657">
        <w:rPr>
          <w:rStyle w:val="Author-Date"/>
        </w:rPr>
        <w:t>Brenkman 2</w:t>
      </w:r>
      <w:r w:rsidRPr="00B41657">
        <w:rPr>
          <w:rStyle w:val="Author-Date"/>
        </w:rPr>
        <w:tab/>
      </w:r>
    </w:p>
    <w:p w:rsidR="003E2534" w:rsidRPr="00CF66E8" w:rsidRDefault="003E2534" w:rsidP="003E2534">
      <w:r w:rsidRPr="00CF66E8">
        <w:t xml:space="preserve">John, Professor of English and Comparative Literature, CUNY Graduate School, “Politics, Mortal and Natal: An Arendtian Rejoinder,” Narrative 10:2, </w:t>
      </w:r>
      <w:hyperlink r:id="rId39" w:history="1">
        <w:r w:rsidRPr="00CF66E8">
          <w:t>http://muse.jhu.edu/journals/narrative/v010/10.2brenkman02.html</w:t>
        </w:r>
      </w:hyperlink>
      <w:r w:rsidRPr="00CF66E8">
        <w:t>, p. 187-8,</w:t>
      </w:r>
    </w:p>
    <w:p w:rsidR="003E2534" w:rsidRDefault="003E2534" w:rsidP="003E2534">
      <w:pPr>
        <w:pStyle w:val="card"/>
        <w:rPr>
          <w:sz w:val="14"/>
        </w:rPr>
      </w:pPr>
      <w:r w:rsidRPr="00DC51DA">
        <w:rPr>
          <w:sz w:val="14"/>
        </w:rPr>
        <w:t xml:space="preserve">In my view, </w:t>
      </w:r>
      <w:r w:rsidRPr="00CF66E8">
        <w:rPr>
          <w:rStyle w:val="underline"/>
        </w:rPr>
        <w:t>Edelman effaces this difference between democracy and totalitarianism</w:t>
      </w:r>
      <w:r w:rsidRPr="00DC51DA">
        <w:rPr>
          <w:sz w:val="14"/>
        </w:rPr>
        <w:t xml:space="preserve">. He attributes to democracy the workings of totalitarianism: </w:t>
      </w:r>
      <w:r w:rsidRPr="00CF66E8">
        <w:rPr>
          <w:rStyle w:val="underline"/>
        </w:rPr>
        <w:t>he makes no distinction between civil society and the state, equates "the social order" with politics as such, and equates both with the symbolic order. This misconception</w:t>
      </w:r>
      <w:r w:rsidRPr="00DC51DA">
        <w:rPr>
          <w:sz w:val="14"/>
        </w:rPr>
        <w:t xml:space="preserve"> of democratic politics </w:t>
      </w:r>
      <w:r w:rsidRPr="00CF66E8">
        <w:rPr>
          <w:rStyle w:val="underline"/>
        </w:rPr>
        <w:t>is what anchors his call for "a true oppositional politics</w:t>
      </w:r>
      <w:r w:rsidRPr="00DC51DA">
        <w:rPr>
          <w:sz w:val="14"/>
        </w:rPr>
        <w:t xml:space="preserve">" whose meaning-dissolving, identity-dissolving ironies would come from "the space outside the frame within which 'politics' appears" ("Post-Partum" 181). </w:t>
      </w:r>
      <w:r w:rsidRPr="00CF66E8">
        <w:rPr>
          <w:rStyle w:val="underline"/>
        </w:rPr>
        <w:t>The democratic state, as opposed to the totalitarian, does not rule civil society but secures its possibility and flourishing; conversely, civil society is the nonpolitical realm from which emerge those initiatives that transform</w:t>
      </w:r>
      <w:r w:rsidRPr="00DC51DA">
        <w:rPr>
          <w:sz w:val="14"/>
        </w:rPr>
        <w:t xml:space="preserve">, moderately or radically, </w:t>
      </w:r>
      <w:r w:rsidRPr="00CF66E8">
        <w:rPr>
          <w:rStyle w:val="underline"/>
        </w:rPr>
        <w:t>the political</w:t>
      </w:r>
      <w:r w:rsidRPr="00DC51DA">
        <w:rPr>
          <w:sz w:val="14"/>
        </w:rPr>
        <w:t xml:space="preserve"> realm of laws and rights. For that very reason, the political frame of laws and rights, and of debate and decision, is intrinsically inadequate to the plurality of projects and the social divisions within society—</w:t>
      </w:r>
      <w:r w:rsidRPr="00CF66E8">
        <w:rPr>
          <w:rStyle w:val="underline"/>
        </w:rPr>
        <w:t>there is always a gap</w:t>
      </w:r>
      <w:r w:rsidRPr="00DC51DA">
        <w:rPr>
          <w:sz w:val="14"/>
        </w:rPr>
        <w:t xml:space="preserve"> in its political representation of the "real" of the social—</w:t>
      </w:r>
      <w:r w:rsidRPr="00CF66E8">
        <w:rPr>
          <w:rStyle w:val="underline"/>
        </w:rPr>
        <w:t xml:space="preserve">and for that very reason the political realm itself is </w:t>
      </w:r>
      <w:r w:rsidRPr="00CF66E8">
        <w:rPr>
          <w:rStyle w:val="underline"/>
          <w:b/>
        </w:rPr>
        <w:t>open to change and innovation</w:t>
      </w:r>
      <w:r w:rsidRPr="00DC51DA">
        <w:rPr>
          <w:sz w:val="14"/>
        </w:rPr>
        <w:t xml:space="preserve">. Innovation is a crucial concept for understanding the gay and lesbian movement, which emerged from within civil society as citizens who were stigmatized and often criminalized for their sexual lives created new forms of association, transformed their own lifeworld, and organized a political offensive on behalf of political and social reforms. There was an innovation of rights and freedoms, and what I have called innovations in sociality. Contrary to the liberal interpretation of liberal rights and freedoms, I do not think that gays and lesbians have merely sought their place at the table. Their struggle has radically altered the scope and meaning of the liberal rights and freedoms they sought, first and foremost by making them include sexuality, sexual practices, and the shape of household and family. Where the movement has succeeded in changing the laws of the state, it has also opened up new possibilities within civil society. To take an obvious example, </w:t>
      </w:r>
      <w:r w:rsidRPr="00CF66E8">
        <w:rPr>
          <w:rStyle w:val="underline"/>
        </w:rPr>
        <w:t>wherever it becomes unlawful to deny housing to individuals because they are gay, there is set in motion a transformation</w:t>
      </w:r>
      <w:r w:rsidRPr="00DC51DA">
        <w:rPr>
          <w:sz w:val="14"/>
        </w:rPr>
        <w:t xml:space="preserve"> of the everyday life of neighborhoods, including the lives of heterosexuals and their children. Within civil society, this is a work of enlightenment, however uneven and fraught and frequently dangerous. </w:t>
      </w:r>
      <w:r w:rsidRPr="00CF66E8">
        <w:rPr>
          <w:rStyle w:val="underline"/>
        </w:rPr>
        <w:t xml:space="preserve">It is </w:t>
      </w:r>
      <w:r w:rsidRPr="00CF66E8">
        <w:rPr>
          <w:rStyle w:val="underline"/>
          <w:b/>
        </w:rPr>
        <w:t>not</w:t>
      </w:r>
      <w:r w:rsidRPr="00CF66E8">
        <w:rPr>
          <w:rStyle w:val="underline"/>
        </w:rPr>
        <w:t xml:space="preserve"> a reaffirmation of the symbolic and structural underpinnings of homophobia; on the contrary, it is a challenge to homophobia and a volatilizing of social relations</w:t>
      </w:r>
      <w:r w:rsidRPr="00DC51DA">
        <w:rPr>
          <w:sz w:val="14"/>
        </w:rPr>
        <w:t xml:space="preserve"> within the nonpolitical realm. </w:t>
      </w:r>
    </w:p>
    <w:p w:rsidR="003E2534" w:rsidRPr="00DC51DA" w:rsidRDefault="003E2534" w:rsidP="003E2534">
      <w:pPr>
        <w:rPr>
          <w:sz w:val="14"/>
        </w:rPr>
      </w:pPr>
    </w:p>
    <w:p w:rsidR="003E2534" w:rsidRPr="00DC51DA" w:rsidRDefault="003E2534" w:rsidP="003E2534">
      <w:pPr>
        <w:rPr>
          <w:sz w:val="14"/>
        </w:rPr>
      </w:pPr>
      <w:r w:rsidRPr="00DC51DA">
        <w:rPr>
          <w:sz w:val="14"/>
        </w:rPr>
        <w:br w:type="page"/>
      </w:r>
    </w:p>
    <w:p w:rsidR="003E2534" w:rsidRPr="006F7DDB" w:rsidRDefault="003E2534" w:rsidP="003E2534">
      <w:pPr>
        <w:pStyle w:val="Nothing"/>
      </w:pPr>
    </w:p>
    <w:p w:rsidR="003E2534" w:rsidRPr="00FF6E9E" w:rsidRDefault="003E2534" w:rsidP="003E2534">
      <w:pPr>
        <w:pStyle w:val="Heading4"/>
      </w:pPr>
      <w:r w:rsidRPr="00FF6E9E">
        <w:t>Edelman’s claim that sexual reproduction is the core of politics is just wrong.  He treats reactionary movement as the norm and would reverse decades of cultural change</w:t>
      </w:r>
    </w:p>
    <w:p w:rsidR="003E2534" w:rsidRPr="00B41657" w:rsidRDefault="003E2534" w:rsidP="003E2534">
      <w:pPr>
        <w:pStyle w:val="Nothing"/>
        <w:rPr>
          <w:rStyle w:val="Author-Date"/>
        </w:rPr>
      </w:pPr>
      <w:r w:rsidRPr="00B41657">
        <w:rPr>
          <w:rStyle w:val="Author-Date"/>
        </w:rPr>
        <w:t>Brenkman 2</w:t>
      </w:r>
      <w:r w:rsidRPr="00B41657">
        <w:rPr>
          <w:rStyle w:val="Author-Date"/>
        </w:rPr>
        <w:tab/>
      </w:r>
    </w:p>
    <w:p w:rsidR="003E2534" w:rsidRPr="00CF66E8" w:rsidRDefault="003E2534" w:rsidP="003E2534">
      <w:r w:rsidRPr="00CF66E8">
        <w:t xml:space="preserve">John, Professor of English and Comparative Literature, CUNY Graduate School, “Politics, Mortal and Natal: An Arendtian Rejoinder,” Narrative 10:2, </w:t>
      </w:r>
      <w:hyperlink r:id="rId40" w:history="1">
        <w:r w:rsidRPr="00CF66E8">
          <w:t>http://muse.jhu.edu/journals/narrative/v010/10.2brenkman02.html</w:t>
        </w:r>
      </w:hyperlink>
      <w:r w:rsidRPr="00CF66E8">
        <w:t>, p. 188-9,</w:t>
      </w:r>
    </w:p>
    <w:p w:rsidR="003E2534" w:rsidRDefault="003E2534" w:rsidP="003E2534">
      <w:pPr>
        <w:pStyle w:val="card"/>
      </w:pPr>
      <w:r w:rsidRPr="00DC51DA">
        <w:t xml:space="preserve">What I have challenged is the claim that this discourse defines, or even dominates, the political realm as such. </w:t>
      </w:r>
      <w:r w:rsidRPr="00CF66E8">
        <w:rPr>
          <w:rStyle w:val="underline"/>
        </w:rPr>
        <w:t>It is the discourse of</w:t>
      </w:r>
      <w:r w:rsidRPr="00DC51DA">
        <w:rPr>
          <w:sz w:val="20"/>
        </w:rPr>
        <w:t xml:space="preserve"> </w:t>
      </w:r>
      <w:r w:rsidRPr="00DC51DA">
        <w:t xml:space="preserve">conservative Catholicism and </w:t>
      </w:r>
      <w:r w:rsidRPr="00CF66E8">
        <w:rPr>
          <w:rStyle w:val="underline"/>
        </w:rPr>
        <w:t>Christian fundamentalism, and even though it resonates in strands of liberal discourse, it represents an intense reaction</w:t>
      </w:r>
      <w:r w:rsidRPr="00DC51DA">
        <w:t xml:space="preserve">, backlash, </w:t>
      </w:r>
      <w:r w:rsidRPr="00CF66E8">
        <w:rPr>
          <w:rStyle w:val="underline"/>
        </w:rPr>
        <w:t>against changes that have already taken place</w:t>
      </w:r>
      <w:r w:rsidRPr="00DC51DA">
        <w:rPr>
          <w:sz w:val="20"/>
        </w:rPr>
        <w:t xml:space="preserve"> </w:t>
      </w:r>
      <w:r w:rsidRPr="00DC51DA">
        <w:t xml:space="preserve">in American society, many of them as the direct result of feminism and the gay and lesbian movement. It is indeed important not to underestimate the depth and danger of </w:t>
      </w:r>
      <w:r w:rsidRPr="00CF66E8">
        <w:rPr>
          <w:rStyle w:val="underline"/>
        </w:rPr>
        <w:t>this</w:t>
      </w:r>
      <w:r w:rsidRPr="00DC51DA">
        <w:rPr>
          <w:sz w:val="20"/>
        </w:rPr>
        <w:t xml:space="preserve"> </w:t>
      </w:r>
      <w:r w:rsidRPr="00DC51DA">
        <w:t xml:space="preserve">reaction, but it </w:t>
      </w:r>
      <w:r w:rsidRPr="00CF66E8">
        <w:rPr>
          <w:rStyle w:val="underline"/>
        </w:rPr>
        <w:t>is a reactionary, not a foundational, discourse</w:t>
      </w:r>
      <w:r w:rsidRPr="00DC51DA">
        <w:rPr>
          <w:sz w:val="20"/>
        </w:rPr>
        <w:t xml:space="preserve">. </w:t>
      </w:r>
      <w:r w:rsidRPr="00CF66E8">
        <w:rPr>
          <w:rStyle w:val="underline"/>
        </w:rPr>
        <w:t xml:space="preserve">The </w:t>
      </w:r>
      <w:r w:rsidRPr="00CF66E8">
        <w:rPr>
          <w:rStyle w:val="underline"/>
          <w:b/>
        </w:rPr>
        <w:t>uncoupling</w:t>
      </w:r>
      <w:r w:rsidRPr="00CF66E8">
        <w:rPr>
          <w:rStyle w:val="underline"/>
        </w:rPr>
        <w:t xml:space="preserve"> of sexuality and reproduction is ubiquitous in American culture today as a result of multiple developments beyond</w:t>
      </w:r>
      <w:r w:rsidRPr="00DC51DA">
        <w:rPr>
          <w:sz w:val="20"/>
        </w:rPr>
        <w:t xml:space="preserve"> </w:t>
      </w:r>
      <w:r w:rsidRPr="00DC51DA">
        <w:t xml:space="preserve">the expansion of </w:t>
      </w:r>
      <w:r w:rsidRPr="00CF66E8">
        <w:rPr>
          <w:rStyle w:val="underline"/>
        </w:rPr>
        <w:t>gay rights and</w:t>
      </w:r>
      <w:r w:rsidRPr="00DC51DA">
        <w:rPr>
          <w:sz w:val="20"/>
        </w:rPr>
        <w:t xml:space="preserve"> </w:t>
      </w:r>
      <w:r w:rsidRPr="00DC51DA">
        <w:t xml:space="preserve">the right to </w:t>
      </w:r>
      <w:r w:rsidRPr="00CF66E8">
        <w:rPr>
          <w:rStyle w:val="underline"/>
        </w:rPr>
        <w:t>abortion, including birth control, divorce</w:t>
      </w:r>
      <w:r w:rsidRPr="00DC51DA">
        <w:t xml:space="preserve">, and </w:t>
      </w:r>
      <w:r w:rsidRPr="00CF66E8">
        <w:rPr>
          <w:rStyle w:val="underline"/>
        </w:rPr>
        <w:t>changing patterns of family life</w:t>
      </w:r>
      <w:r w:rsidRPr="00DC51DA">
        <w:t xml:space="preserve">, as well as </w:t>
      </w:r>
      <w:r w:rsidRPr="00CF66E8">
        <w:rPr>
          <w:rStyle w:val="underline"/>
        </w:rPr>
        <w:t xml:space="preserve">consumerism and mass culture; it may well be that the sheer scope, and </w:t>
      </w:r>
      <w:r w:rsidRPr="00CF66E8">
        <w:rPr>
          <w:rStyle w:val="underline"/>
          <w:b/>
        </w:rPr>
        <w:t>irreversibility</w:t>
      </w:r>
      <w:r w:rsidRPr="00CF66E8">
        <w:rPr>
          <w:rStyle w:val="underline"/>
        </w:rPr>
        <w:t>, of these developments</w:t>
      </w:r>
      <w:r w:rsidRPr="00DC51DA">
        <w:rPr>
          <w:sz w:val="20"/>
        </w:rPr>
        <w:t xml:space="preserve"> </w:t>
      </w:r>
      <w:r w:rsidRPr="00DC51DA">
        <w:t xml:space="preserve">also </w:t>
      </w:r>
      <w:r w:rsidRPr="00CF66E8">
        <w:rPr>
          <w:rStyle w:val="underline"/>
        </w:rPr>
        <w:t>intensifies the targeting of gays</w:t>
      </w:r>
      <w:r w:rsidRPr="00DC51DA">
        <w:rPr>
          <w:sz w:val="20"/>
        </w:rPr>
        <w:t xml:space="preserve"> </w:t>
      </w:r>
      <w:r w:rsidRPr="00DC51DA">
        <w:t xml:space="preserve">by conservative ideology and Christian fundamentalist movements. </w:t>
      </w:r>
      <w:r w:rsidRPr="00CF66E8">
        <w:rPr>
          <w:rStyle w:val="underline"/>
        </w:rPr>
        <w:t xml:space="preserve">But that is </w:t>
      </w:r>
      <w:r w:rsidRPr="00CF66E8">
        <w:rPr>
          <w:rStyle w:val="underline"/>
          <w:b/>
        </w:rPr>
        <w:t>all the more reason</w:t>
      </w:r>
      <w:r w:rsidRPr="00CF66E8">
        <w:rPr>
          <w:rStyle w:val="underline"/>
        </w:rPr>
        <w:t xml:space="preserve"> to recognize that the deconstruction of the phobic </w:t>
      </w:r>
      <w:r w:rsidRPr="00CF66E8">
        <w:rPr>
          <w:rStyle w:val="underline"/>
          <w:b/>
        </w:rPr>
        <w:t>figuration of the queer is a struggle to be pursued</w:t>
      </w:r>
      <w:r w:rsidRPr="00CF66E8">
        <w:rPr>
          <w:rStyle w:val="underline"/>
        </w:rPr>
        <w:t xml:space="preserve"> inside as well as outside politics</w:t>
      </w:r>
      <w:r w:rsidRPr="00DC51DA">
        <w:t xml:space="preserve">. </w:t>
      </w:r>
    </w:p>
    <w:p w:rsidR="003E2534" w:rsidRDefault="003E2534" w:rsidP="003E2534"/>
    <w:p w:rsidR="003E2534" w:rsidRPr="00322728" w:rsidRDefault="003E2534" w:rsidP="003E2534">
      <w:pPr>
        <w:pStyle w:val="Heading4"/>
      </w:pPr>
      <w:r>
        <w:t xml:space="preserve">Queer politics aren’t a root cause – focus on reproductive futurism can’t explain gay oppression in family life, consumerism, mass culture or religion.  Accepting the multiple intersections underscores the </w:t>
      </w:r>
      <w:r>
        <w:rPr>
          <w:u w:val="single"/>
        </w:rPr>
        <w:t>necessity</w:t>
      </w:r>
      <w:r>
        <w:t xml:space="preserve"> of working through political institutions to achieve change.</w:t>
      </w:r>
    </w:p>
    <w:p w:rsidR="003E2534" w:rsidRPr="00DC51DA" w:rsidRDefault="003E2534" w:rsidP="003E2534">
      <w:pPr>
        <w:rPr>
          <w:b/>
        </w:rPr>
      </w:pPr>
    </w:p>
    <w:p w:rsidR="003E2534" w:rsidRPr="00B41657" w:rsidRDefault="003E2534" w:rsidP="003E2534">
      <w:pPr>
        <w:pStyle w:val="Nothing"/>
        <w:rPr>
          <w:rStyle w:val="Author-Date"/>
        </w:rPr>
      </w:pPr>
      <w:r w:rsidRPr="00B41657">
        <w:rPr>
          <w:rStyle w:val="Author-Date"/>
        </w:rPr>
        <w:t>Political calculation doesn’t necessitate a conservative social order.  Edelman’s argument is ridiculously totalizing</w:t>
      </w:r>
    </w:p>
    <w:p w:rsidR="003E2534" w:rsidRPr="00B41657" w:rsidRDefault="003E2534" w:rsidP="003E2534">
      <w:pPr>
        <w:pStyle w:val="Nothing"/>
        <w:rPr>
          <w:rStyle w:val="Author-Date"/>
        </w:rPr>
      </w:pPr>
      <w:r w:rsidRPr="00B41657">
        <w:rPr>
          <w:rStyle w:val="Author-Date"/>
        </w:rPr>
        <w:t>Brenkman 2</w:t>
      </w:r>
    </w:p>
    <w:p w:rsidR="003E2534" w:rsidRPr="00DC51DA" w:rsidRDefault="003E2534" w:rsidP="003E2534">
      <w:r w:rsidRPr="00DC51DA">
        <w:t>John, Professor of English and Comparative Literature, CUNY Graduate School, “</w:t>
      </w:r>
      <w:r w:rsidRPr="00DC51DA">
        <w:rPr>
          <w:bCs/>
        </w:rPr>
        <w:t>Politics, Mortal and Natal: An Arendtian Rejoinder</w:t>
      </w:r>
      <w:r w:rsidRPr="00DC51DA">
        <w:t xml:space="preserve">,” </w:t>
      </w:r>
      <w:r w:rsidRPr="00DC51DA">
        <w:rPr>
          <w:u w:val="single"/>
        </w:rPr>
        <w:t>Narrative</w:t>
      </w:r>
      <w:r w:rsidRPr="00DC51DA">
        <w:t xml:space="preserve"> 10:2, </w:t>
      </w:r>
      <w:hyperlink r:id="rId41" w:history="1">
        <w:r w:rsidRPr="00DC51DA">
          <w:rPr>
            <w:rStyle w:val="Hyperlink"/>
          </w:rPr>
          <w:t>http://muse.jhu.edu/journals/narrative/v010/10.2brenkman02.html</w:t>
        </w:r>
      </w:hyperlink>
      <w:r w:rsidRPr="00DC51DA">
        <w:t>, p. 189,</w:t>
      </w:r>
    </w:p>
    <w:p w:rsidR="003E2534" w:rsidRDefault="003E2534" w:rsidP="003E2534">
      <w:pPr>
        <w:pStyle w:val="card"/>
      </w:pPr>
      <w:r w:rsidRPr="00DC51DA">
        <w:t xml:space="preserve">I stand by my claim that Edelman builds a psychoanalytic theory of the political realm, in the sense that he gives a psychoanalytic account of what the political realm is. Politics in his account fuses the Symbolic order to the social order and, in response to the Symbolic's inherent failure to symbolize the Real of the drives that unhinge every human being's integration into the social-symbolic order, generates a subtending futurist-nostalgic fantasy of sexuality as reproduction. Because the fantasy too is everywhere exceeded by reality, this mechanism in turn produces the homophobic figuration Edelman has described in "The Future is Kid Stuff": "the order of social reality demands some figural repository for what the logic of its articulation is destined to foreclose, for the fracture that persistently haunts it as the death within itself" ("Future is Kid Stuff" 28). I cited Claude Lefort at some length because he visits the same precincts of the psychoanalytic theory of discourse in order to formulate the discursive dynamic of democracy. But </w:t>
      </w:r>
      <w:r w:rsidRPr="00DC51DA">
        <w:rPr>
          <w:sz w:val="20"/>
          <w:u w:val="single"/>
        </w:rPr>
        <w:t xml:space="preserve">rather than conceptualizing the </w:t>
      </w:r>
      <w:r w:rsidRPr="00DC51DA">
        <w:rPr>
          <w:b/>
          <w:sz w:val="20"/>
          <w:u w:val="single"/>
        </w:rPr>
        <w:t>entire</w:t>
      </w:r>
      <w:r w:rsidRPr="00DC51DA">
        <w:rPr>
          <w:sz w:val="20"/>
          <w:u w:val="single"/>
        </w:rPr>
        <w:t xml:space="preserve"> social-political order as a psychic apparatus as Edelman does, Lefort draws on</w:t>
      </w:r>
      <w:r w:rsidRPr="00DC51DA">
        <w:rPr>
          <w:sz w:val="20"/>
        </w:rPr>
        <w:t xml:space="preserve"> </w:t>
      </w:r>
      <w:r w:rsidRPr="00DC51DA">
        <w:t xml:space="preserve">Lacan's notion of </w:t>
      </w:r>
      <w:r w:rsidRPr="00DC51DA">
        <w:rPr>
          <w:sz w:val="20"/>
          <w:u w:val="single"/>
        </w:rPr>
        <w:t>the inherent gap between symbolization and the "real"</w:t>
      </w:r>
      <w:r w:rsidRPr="00DC51DA">
        <w:t xml:space="preserve"> to formulate the modern state's representation of the "real" of the social. </w:t>
      </w:r>
      <w:r w:rsidRPr="00DC51DA">
        <w:rPr>
          <w:sz w:val="20"/>
          <w:u w:val="single"/>
        </w:rPr>
        <w:t>Since the democratic state limits its own powers and thus delimits civil society as the nonpolitical space</w:t>
      </w:r>
      <w:r w:rsidRPr="00DC51DA">
        <w:rPr>
          <w:sz w:val="20"/>
        </w:rPr>
        <w:t xml:space="preserve"> </w:t>
      </w:r>
      <w:r w:rsidRPr="00DC51DA">
        <w:t xml:space="preserve">it impossibly must represent, </w:t>
      </w:r>
      <w:r w:rsidRPr="00DC51DA">
        <w:rPr>
          <w:sz w:val="20"/>
          <w:u w:val="single"/>
        </w:rPr>
        <w:t xml:space="preserve">the gap between symbolic and real is the </w:t>
      </w:r>
      <w:r w:rsidRPr="00DC51DA">
        <w:rPr>
          <w:b/>
          <w:sz w:val="20"/>
          <w:u w:val="single"/>
        </w:rPr>
        <w:t xml:space="preserve">opening of political conflict and change, not an endless replication or reaffirmation of </w:t>
      </w:r>
      <w:r w:rsidRPr="00DC51DA">
        <w:rPr>
          <w:b/>
          <w:i/>
          <w:iCs/>
          <w:sz w:val="20"/>
          <w:u w:val="single"/>
        </w:rPr>
        <w:t>the</w:t>
      </w:r>
      <w:r w:rsidRPr="00DC51DA">
        <w:rPr>
          <w:b/>
          <w:sz w:val="20"/>
          <w:u w:val="single"/>
        </w:rPr>
        <w:t xml:space="preserve"> social order</w:t>
      </w:r>
      <w:r w:rsidRPr="00DC51DA">
        <w:rPr>
          <w:sz w:val="20"/>
        </w:rPr>
        <w:t xml:space="preserve">. </w:t>
      </w:r>
      <w:r w:rsidRPr="00DC51DA">
        <w:rPr>
          <w:sz w:val="20"/>
          <w:u w:val="single"/>
        </w:rPr>
        <w:t>Every ideological or political articulation—whether</w:t>
      </w:r>
      <w:r w:rsidRPr="00DC51DA">
        <w:rPr>
          <w:sz w:val="20"/>
        </w:rPr>
        <w:t xml:space="preserve"> </w:t>
      </w:r>
      <w:r w:rsidRPr="00DC51DA">
        <w:t>the particular discourses of power (</w:t>
      </w:r>
      <w:r w:rsidRPr="00DC51DA">
        <w:rPr>
          <w:sz w:val="20"/>
          <w:u w:val="single"/>
        </w:rPr>
        <w:t>law, economics, aesthetics</w:t>
      </w:r>
      <w:r w:rsidRPr="00DC51DA">
        <w:t xml:space="preserve">, etc.) </w:t>
      </w:r>
      <w:r w:rsidRPr="00DC51DA">
        <w:rPr>
          <w:sz w:val="20"/>
          <w:u w:val="single"/>
        </w:rPr>
        <w:t xml:space="preserve">or the institution of the state itself—holds a potentiality for change </w:t>
      </w:r>
      <w:r w:rsidRPr="00DC51DA">
        <w:rPr>
          <w:i/>
          <w:iCs/>
          <w:sz w:val="20"/>
          <w:u w:val="single"/>
        </w:rPr>
        <w:t>because of</w:t>
      </w:r>
      <w:r w:rsidRPr="00DC51DA">
        <w:rPr>
          <w:sz w:val="20"/>
          <w:u w:val="single"/>
        </w:rPr>
        <w:t>, not in spite of the fact that its representation of the "real" fails</w:t>
      </w:r>
      <w:r w:rsidRPr="00DC51DA">
        <w:t>.</w:t>
      </w:r>
    </w:p>
    <w:p w:rsidR="003E2534" w:rsidRDefault="003E2534" w:rsidP="003E2534"/>
    <w:p w:rsidR="003E2534" w:rsidRPr="00B834A8" w:rsidRDefault="003E2534" w:rsidP="003E2534">
      <w:pPr>
        <w:pStyle w:val="Heading4"/>
      </w:pPr>
      <w:r>
        <w:t xml:space="preserve">( ) Queer pessimism is fatalism at its worst – the gap created by the symbolic and the Real </w:t>
      </w:r>
      <w:r>
        <w:rPr>
          <w:u w:val="single"/>
        </w:rPr>
        <w:t>is</w:t>
      </w:r>
      <w:r>
        <w:t xml:space="preserve"> civil society – progressive politics are possible in the state </w:t>
      </w:r>
      <w:r>
        <w:rPr>
          <w:u w:val="single"/>
        </w:rPr>
        <w:t>because</w:t>
      </w:r>
      <w:r>
        <w:t xml:space="preserve"> the representation of the Real is not totalizing.</w:t>
      </w:r>
    </w:p>
    <w:p w:rsidR="003E2534" w:rsidRPr="00DC51DA" w:rsidRDefault="003E2534" w:rsidP="003E2534"/>
    <w:p w:rsidR="003E2534" w:rsidRPr="00DC51DA" w:rsidRDefault="003E2534" w:rsidP="003E2534"/>
    <w:p w:rsidR="003E2534" w:rsidRPr="00DC51DA" w:rsidRDefault="003E2534" w:rsidP="003E2534"/>
    <w:p w:rsidR="003E2534" w:rsidRPr="00DC51DA" w:rsidRDefault="003E2534" w:rsidP="003E2534"/>
    <w:p w:rsidR="003E2534" w:rsidRPr="00DC51DA" w:rsidRDefault="003E2534" w:rsidP="003E2534">
      <w:r w:rsidRPr="00DC51DA">
        <w:br w:type="page"/>
      </w:r>
    </w:p>
    <w:p w:rsidR="003E2534" w:rsidRPr="006F7DDB" w:rsidRDefault="003E2534" w:rsidP="003E2534">
      <w:pPr>
        <w:pStyle w:val="Nothing"/>
      </w:pPr>
    </w:p>
    <w:p w:rsidR="003E2534" w:rsidRPr="00B41657" w:rsidRDefault="003E2534" w:rsidP="003E2534">
      <w:pPr>
        <w:pStyle w:val="Nothing"/>
        <w:rPr>
          <w:rStyle w:val="Author-Date"/>
        </w:rPr>
      </w:pPr>
      <w:r w:rsidRPr="00B41657">
        <w:rPr>
          <w:rStyle w:val="Author-Date"/>
        </w:rPr>
        <w:t>Failure to evaluate responsibility for the future denies any collective social change</w:t>
      </w:r>
    </w:p>
    <w:p w:rsidR="003E2534" w:rsidRPr="00B41657" w:rsidRDefault="003E2534" w:rsidP="003E2534">
      <w:pPr>
        <w:pStyle w:val="Nothing"/>
        <w:rPr>
          <w:rStyle w:val="Author-Date"/>
        </w:rPr>
      </w:pPr>
      <w:r w:rsidRPr="00B41657">
        <w:rPr>
          <w:rStyle w:val="Author-Date"/>
        </w:rPr>
        <w:t>Grossberg 3</w:t>
      </w:r>
    </w:p>
    <w:p w:rsidR="003E2534" w:rsidRPr="00DC51DA" w:rsidRDefault="003E2534" w:rsidP="003E2534">
      <w:r w:rsidRPr="00DC51DA">
        <w:t>Lawrence, Professor of Communication Studies at UNC-Chapel Hill, “Cultural studies, the war against kids, and the re-becoming of US modernity,” Postcolonial Studies, 6:3, 346-347</w:t>
      </w:r>
    </w:p>
    <w:p w:rsidR="003E2534" w:rsidRPr="00FF6E9E" w:rsidRDefault="003E2534" w:rsidP="003E2534">
      <w:pPr>
        <w:pStyle w:val="card"/>
      </w:pPr>
      <w:r w:rsidRPr="00DC51DA">
        <w:t xml:space="preserve">The war on kids is about erasing the future as a burden on the present. Or better, it is about changing the very mode by which the future functions, for the future is itself necessary to the possibility of an individualizing identity built on labour and citizenship. The rejection of kids as the core of our common national and social identity is, at the same time, a rejection of the future as an affective investment. Increasingly, the future is defined as either indistinguishable from the present35 (and therefore as the servant of the present rather than vice versa), or apocalyptically (as radically other than the present, without any continuity). To put it simply, </w:t>
      </w:r>
      <w:r w:rsidRPr="0066735D">
        <w:rPr>
          <w:sz w:val="20"/>
          <w:highlight w:val="yellow"/>
          <w:u w:val="single"/>
        </w:rPr>
        <w:t xml:space="preserve">the claim that we are </w:t>
      </w:r>
      <w:r w:rsidRPr="0066735D">
        <w:rPr>
          <w:b/>
          <w:sz w:val="20"/>
          <w:highlight w:val="yellow"/>
          <w:u w:val="single"/>
        </w:rPr>
        <w:t>no longer responsible to</w:t>
      </w:r>
      <w:r w:rsidRPr="00DC51DA">
        <w:t xml:space="preserve">/for our </w:t>
      </w:r>
      <w:r w:rsidRPr="0066735D">
        <w:rPr>
          <w:b/>
          <w:sz w:val="20"/>
          <w:highlight w:val="yellow"/>
          <w:u w:val="single"/>
        </w:rPr>
        <w:t>children</w:t>
      </w:r>
      <w:r w:rsidRPr="00DC51DA">
        <w:t xml:space="preserve"> (because they no longer deserve it) ‘</w:t>
      </w:r>
      <w:r w:rsidRPr="0066735D">
        <w:rPr>
          <w:sz w:val="20"/>
          <w:highlight w:val="yellow"/>
          <w:u w:val="single"/>
        </w:rPr>
        <w:t>signifies</w:t>
      </w:r>
      <w:r w:rsidRPr="00DC51DA">
        <w:t xml:space="preserve">’, if you will, </w:t>
      </w:r>
      <w:r w:rsidRPr="0066735D">
        <w:rPr>
          <w:sz w:val="20"/>
          <w:highlight w:val="yellow"/>
          <w:u w:val="single"/>
        </w:rPr>
        <w:t>that the present is no longer responsible to the future</w:t>
      </w:r>
      <w:r w:rsidRPr="00DC51DA">
        <w:t xml:space="preserve">. On the contrary, in the re-imagined modernity, the future is to be held responsible to the present. We may be witnessing the attempt to reinvent the individual and the relationship of individuality to the forces that produce reality and are producing our collective futures, and the emergence of a new and distinct mode of individualization and (as)sociation. This ‘revolution’ involves economic, political, ideological, social, theoretical, cultural and media vectors, all together, and their multiple articulations. It is what brings together new conservative, neo-conservative and neo-liberal groups, and sometimes other constituencies, however temporarily. What is at stake is the production of a new modernity and of the impossibility of those conceptions of agency which have sustained us for centuries. </w:t>
      </w:r>
      <w:r w:rsidRPr="0066735D">
        <w:rPr>
          <w:sz w:val="20"/>
          <w:highlight w:val="yellow"/>
          <w:u w:val="single"/>
        </w:rPr>
        <w:t>This new modernity would</w:t>
      </w:r>
      <w:r w:rsidRPr="00DC51DA">
        <w:t xml:space="preserve"> seem to negate the very reality, and even the possibility, of the social or, more accurately, of social agency. What we are witnessing, what I have been trying to describe and imagine, is the production of a new context, a new modernity, out of the old. This production seems to </w:t>
      </w:r>
      <w:r w:rsidRPr="00E730C0">
        <w:rPr>
          <w:sz w:val="20"/>
          <w:highlight w:val="yellow"/>
          <w:u w:val="single"/>
        </w:rPr>
        <w:t>require</w:t>
      </w:r>
      <w:r w:rsidRPr="00DC51DA">
        <w:t xml:space="preserve"> and seek </w:t>
      </w:r>
      <w:r w:rsidRPr="00E730C0">
        <w:rPr>
          <w:sz w:val="20"/>
          <w:highlight w:val="yellow"/>
          <w:u w:val="single"/>
        </w:rPr>
        <w:t xml:space="preserve">the negation of many forms of </w:t>
      </w:r>
      <w:r w:rsidRPr="00E730C0">
        <w:rPr>
          <w:b/>
          <w:sz w:val="20"/>
          <w:highlight w:val="yellow"/>
          <w:u w:val="single"/>
        </w:rPr>
        <w:t>individual and collective agency</w:t>
      </w:r>
      <w:r w:rsidRPr="00E730C0">
        <w:rPr>
          <w:sz w:val="20"/>
          <w:highlight w:val="yellow"/>
          <w:u w:val="single"/>
        </w:rPr>
        <w:t>, including the very possibility of</w:t>
      </w:r>
      <w:r w:rsidRPr="00DC51DA">
        <w:t xml:space="preserve"> imagining alternative futures, of </w:t>
      </w:r>
      <w:r w:rsidRPr="00E730C0">
        <w:rPr>
          <w:sz w:val="20"/>
          <w:highlight w:val="yellow"/>
          <w:u w:val="single"/>
        </w:rPr>
        <w:t>imagining the future as always holding open the possibility of alternatives</w:t>
      </w:r>
      <w:r w:rsidRPr="00E730C0">
        <w:rPr>
          <w:highlight w:val="yellow"/>
        </w:rPr>
        <w:t>.</w:t>
      </w:r>
      <w:r w:rsidRPr="00DC51DA">
        <w:t xml:space="preserve"> That is, the attack on kids is about the relationship between individuality and time. It is a struggle to change our investment in and the possibility of imagining the future. And it is, as Bauman says, a struggle about escaping from the present.36 Because </w:t>
      </w:r>
      <w:r w:rsidRPr="00DC51DA">
        <w:rPr>
          <w:sz w:val="20"/>
          <w:u w:val="single"/>
        </w:rPr>
        <w:t xml:space="preserve">as </w:t>
      </w:r>
      <w:r w:rsidRPr="00E730C0">
        <w:rPr>
          <w:sz w:val="20"/>
          <w:highlight w:val="yellow"/>
          <w:u w:val="single"/>
        </w:rPr>
        <w:t>long as you believe in the future, there’s</w:t>
      </w:r>
      <w:r w:rsidRPr="00DC51DA">
        <w:t xml:space="preserve"> always </w:t>
      </w:r>
      <w:r w:rsidRPr="00E730C0">
        <w:rPr>
          <w:sz w:val="20"/>
          <w:highlight w:val="yellow"/>
          <w:u w:val="single"/>
        </w:rPr>
        <w:t>an escape route</w:t>
      </w:r>
      <w:r w:rsidRPr="00DC51DA">
        <w:t xml:space="preserve">, there’s always </w:t>
      </w:r>
      <w:r w:rsidRPr="00E730C0">
        <w:rPr>
          <w:sz w:val="20"/>
          <w:highlight w:val="yellow"/>
          <w:u w:val="single"/>
        </w:rPr>
        <w:t xml:space="preserve">a way to get from here to there. And as long as there’s an escape route, there is always a possibility of a community defined </w:t>
      </w:r>
      <w:r w:rsidRPr="00E730C0">
        <w:rPr>
          <w:b/>
          <w:sz w:val="20"/>
          <w:highlight w:val="yellow"/>
          <w:u w:val="single"/>
        </w:rPr>
        <w:t>in opposition</w:t>
      </w:r>
      <w:r w:rsidRPr="00E730C0">
        <w:rPr>
          <w:sz w:val="20"/>
          <w:highlight w:val="yellow"/>
          <w:u w:val="single"/>
        </w:rPr>
        <w:t xml:space="preserve"> to the presen</w:t>
      </w:r>
      <w:r w:rsidRPr="00DC51DA">
        <w:rPr>
          <w:sz w:val="20"/>
          <w:u w:val="single"/>
        </w:rPr>
        <w:t>t</w:t>
      </w:r>
      <w:r w:rsidRPr="00DC51DA">
        <w:t xml:space="preserve">. This struggle against modernity (in the name of a new modernity) must negate the possibility of imagination, of the imaginative power of the future. And in fact, the new modernity seems to demand that we deny the importance of the future. But </w:t>
      </w:r>
      <w:r w:rsidRPr="001A0692">
        <w:rPr>
          <w:rStyle w:val="underline"/>
          <w:b/>
        </w:rPr>
        <w:t xml:space="preserve">if </w:t>
      </w:r>
      <w:r w:rsidRPr="00E730C0">
        <w:rPr>
          <w:rStyle w:val="underline"/>
          <w:b/>
          <w:highlight w:val="yellow"/>
        </w:rPr>
        <w:t>we are to take back control of our present</w:t>
      </w:r>
      <w:r w:rsidRPr="00E730C0">
        <w:rPr>
          <w:highlight w:val="yellow"/>
        </w:rPr>
        <w:t>,</w:t>
      </w:r>
      <w:r w:rsidRPr="00DC51DA">
        <w:t xml:space="preserve"> if we are to take back the possibility of imagining the future, </w:t>
      </w:r>
      <w:r w:rsidRPr="001A0692">
        <w:rPr>
          <w:rStyle w:val="underline"/>
        </w:rPr>
        <w:t xml:space="preserve">we must </w:t>
      </w:r>
      <w:r w:rsidRPr="001A0692">
        <w:rPr>
          <w:rStyle w:val="underline"/>
          <w:b/>
        </w:rPr>
        <w:t>somehow return to kids</w:t>
      </w:r>
      <w:r w:rsidRPr="00DC51DA">
        <w:t>—all over the world—</w:t>
      </w:r>
      <w:r w:rsidRPr="001A0692">
        <w:rPr>
          <w:rStyle w:val="underline"/>
        </w:rPr>
        <w:t xml:space="preserve">the possibility of embodying hope for themselves </w:t>
      </w:r>
      <w:r w:rsidRPr="00DC51DA">
        <w:t xml:space="preserve">(without once again imposing on them the burden that they embody hope for us as well). We must also claim hope for ourselves as intellectuals. I recognize that my argument may stretch one’s credulity, but I want to defend myself by agreeing with my good friend Meaghan Morris, who has suggested, ‘Things are too urgent now to be giving up our imagination’.37 I want to suggest that there is no other way except imaginatively to make sense of what is going on and that, in the end, </w:t>
      </w:r>
      <w:r w:rsidRPr="00DC51DA">
        <w:rPr>
          <w:sz w:val="20"/>
          <w:u w:val="single"/>
        </w:rPr>
        <w:t>it is precisely our ability to imagine that is at stake in the current political struggle</w:t>
      </w:r>
      <w:r w:rsidRPr="00DC51DA">
        <w:t>.</w:t>
      </w:r>
    </w:p>
    <w:p w:rsidR="003E2534" w:rsidRPr="00FF6E9E" w:rsidRDefault="003E2534" w:rsidP="003E2534">
      <w:pPr>
        <w:pStyle w:val="Heading4"/>
      </w:pPr>
      <w:r w:rsidRPr="00FF6E9E">
        <w:t>Futurity is key to new social orders which are less oppressive</w:t>
      </w:r>
    </w:p>
    <w:p w:rsidR="003E2534" w:rsidRPr="00B41657" w:rsidRDefault="003E2534" w:rsidP="003E2534">
      <w:pPr>
        <w:pStyle w:val="Nothing"/>
        <w:rPr>
          <w:rStyle w:val="Author-Date"/>
        </w:rPr>
      </w:pPr>
      <w:r w:rsidRPr="00B41657">
        <w:rPr>
          <w:rStyle w:val="Author-Date"/>
        </w:rPr>
        <w:t>Bateman 6</w:t>
      </w:r>
      <w:r w:rsidRPr="00B41657">
        <w:rPr>
          <w:rStyle w:val="Author-Date"/>
        </w:rPr>
        <w:tab/>
      </w:r>
    </w:p>
    <w:p w:rsidR="003E2534" w:rsidRPr="00DC51DA" w:rsidRDefault="003E2534" w:rsidP="003E2534">
      <w:r w:rsidRPr="0091092A">
        <w:t xml:space="preserve">R. Benjamin, Doctoral candidate in English, University of Virginia, “The Future of Queer Theory,” Minnesota Review, Spring, </w:t>
      </w:r>
      <w:hyperlink r:id="rId42" w:history="1">
        <w:r w:rsidRPr="0091092A">
          <w:t>http://www.theminnesotareview.org/journal/ns6566/bateman_r_benjamin_ns6566_stf1.shtml</w:t>
        </w:r>
      </w:hyperlink>
    </w:p>
    <w:p w:rsidR="003E2534" w:rsidRDefault="003E2534" w:rsidP="003E2534">
      <w:pPr>
        <w:pStyle w:val="card"/>
      </w:pPr>
      <w:r w:rsidRPr="00DC51DA">
        <w:t xml:space="preserve">Certain readers might chafe at Edelman's suggestion that Butler's politics is insufficiently radical. After all, Butler has been criticized, like Edelman, for trafficking in recondite theories and postmodern argot and for failing to offer a viable model of political agency. To be sure, Butler's post-structuralist and Foucaultian commitments constrain her ability to posit a stable political agent and to conceive a politics that would radically oppose, rather than merely reinforce or marginally reinflect, a dominant cultural order. But in her recent work, perhaps most strikingly in 2004's </w:t>
      </w:r>
      <w:r w:rsidRPr="00DC51DA">
        <w:rPr>
          <w:rStyle w:val="Emphasis"/>
          <w:sz w:val="14"/>
        </w:rPr>
        <w:t>Undoing Gender</w:t>
      </w:r>
      <w:r w:rsidRPr="00DC51DA">
        <w:t xml:space="preserve">, Butler has turned to the "question of social transformation" (the title of </w:t>
      </w:r>
      <w:r w:rsidRPr="00DC51DA">
        <w:rPr>
          <w:rStyle w:val="Emphasis"/>
          <w:sz w:val="14"/>
        </w:rPr>
        <w:t>UG</w:t>
      </w:r>
      <w:r w:rsidRPr="00DC51DA">
        <w:t xml:space="preserve">'s tenth chapter), arguing, quite programmatically, that social transformation "…is a question of developing, within law, within psychiatry, within social and literary theory, a new legitimating lexicon for the gender complexity that we have always been living" (219). Lest she be accused of nominalism, Butler stresses the importance of real bodies in forging such a vocabulary: "…the body is that which can occupy the norm in myriad ways, exceed the norm, rework the norm, and expose realities to which we thought we were confined as open to transformation" (217). </w:t>
      </w:r>
      <w:r w:rsidRPr="0091092A">
        <w:rPr>
          <w:rStyle w:val="underline"/>
        </w:rPr>
        <w:t>While Edelman rejects the future</w:t>
      </w:r>
      <w:r w:rsidRPr="00DC51DA">
        <w:t xml:space="preserve"> as a site of social reproduction, </w:t>
      </w:r>
      <w:r w:rsidRPr="0091092A">
        <w:rPr>
          <w:rStyle w:val="underline"/>
        </w:rPr>
        <w:t>Butler prizes it as a space of uncertainty, an ambiguous terrain upon which competing and perhaps unforeseeable claims will be made and new social orders elaborated. Butler's model</w:t>
      </w:r>
      <w:r w:rsidRPr="00DC51DA">
        <w:t xml:space="preserve"> offers queer theory a brighter future than Edelman's, not simply because it confers agency upon social actors and highlights the social's capacity for transformation, but because it </w:t>
      </w:r>
      <w:r w:rsidRPr="0091092A">
        <w:rPr>
          <w:rStyle w:val="underline"/>
        </w:rPr>
        <w:t>supersedes the liberal inclusiveness for which Edelman faults it. Butler's queer world is not one in which the dominant order remains stable as it incorporates</w:t>
      </w:r>
      <w:r w:rsidRPr="00DC51DA">
        <w:t xml:space="preserve">, or ingests, peripheral </w:t>
      </w:r>
      <w:r w:rsidRPr="0091092A">
        <w:rPr>
          <w:rStyle w:val="underline"/>
        </w:rPr>
        <w:t>sexualities</w:t>
      </w:r>
      <w:r w:rsidRPr="00DC51DA">
        <w:t xml:space="preserve"> into its fold. </w:t>
      </w:r>
      <w:r w:rsidRPr="0091092A">
        <w:rPr>
          <w:rStyle w:val="underline"/>
        </w:rPr>
        <w:t xml:space="preserve">Rather, it is one in which the </w:t>
      </w:r>
      <w:r w:rsidRPr="00E730C0">
        <w:rPr>
          <w:rStyle w:val="underline"/>
          <w:b/>
          <w:highlight w:val="yellow"/>
        </w:rPr>
        <w:t>periphery remakes the center</w:t>
      </w:r>
      <w:r w:rsidRPr="0091092A">
        <w:rPr>
          <w:rStyle w:val="underline"/>
        </w:rPr>
        <w:t xml:space="preserve">, </w:t>
      </w:r>
      <w:r w:rsidRPr="00E730C0">
        <w:rPr>
          <w:rStyle w:val="underline"/>
          <w:highlight w:val="yellow"/>
        </w:rPr>
        <w:t>rearticulating what it means to be "normal" or "American" or "queer</w:t>
      </w:r>
      <w:r w:rsidRPr="00DC51DA">
        <w:t xml:space="preserve">." Thus, </w:t>
      </w:r>
      <w:r w:rsidRPr="00E730C0">
        <w:rPr>
          <w:rStyle w:val="underline"/>
          <w:highlight w:val="yellow"/>
        </w:rPr>
        <w:t>queers do not simply enter society on heterosexuality's terms; they recast such terms, seizing upon instabilities</w:t>
      </w:r>
      <w:r w:rsidRPr="0091092A">
        <w:rPr>
          <w:rStyle w:val="underline"/>
        </w:rPr>
        <w:t xml:space="preserve"> </w:t>
      </w:r>
      <w:r w:rsidRPr="00DC51DA">
        <w:t xml:space="preserve">in signification </w:t>
      </w:r>
      <w:r w:rsidRPr="00E730C0">
        <w:rPr>
          <w:rStyle w:val="underline"/>
          <w:highlight w:val="yellow"/>
        </w:rPr>
        <w:t>to elaborate previously unarticulated</w:t>
      </w:r>
      <w:r w:rsidRPr="00DC51DA">
        <w:t xml:space="preserve"> and perhaps unanticipatable </w:t>
      </w:r>
      <w:r w:rsidRPr="00E730C0">
        <w:rPr>
          <w:rStyle w:val="underline"/>
          <w:highlight w:val="yellow"/>
        </w:rPr>
        <w:t>ways of life</w:t>
      </w:r>
      <w:r w:rsidRPr="00DC51DA">
        <w:t xml:space="preserve">. Edelman's point that 'queer' names "the resistance of the social to itself" (2002) combats the very anti-futurism he endorses; in this formulation, queerness functions as the force that prevents a particular social order from coinciding with itself, from congealing into a futureless nightmare. Queer, then, might denote the instability of all norms and social orders, their intrinsic capacity for change. </w:t>
      </w:r>
    </w:p>
    <w:p w:rsidR="003E2534" w:rsidRDefault="003E2534" w:rsidP="003E2534">
      <w:pPr>
        <w:pStyle w:val="Nothing"/>
        <w:rPr>
          <w:rFonts w:eastAsiaTheme="minorEastAsia"/>
        </w:rPr>
      </w:pPr>
    </w:p>
    <w:p w:rsidR="003E2534" w:rsidRPr="00B41657" w:rsidRDefault="003E2534" w:rsidP="003E2534">
      <w:pPr>
        <w:pStyle w:val="Nothing"/>
        <w:rPr>
          <w:rStyle w:val="Author-Date"/>
        </w:rPr>
      </w:pPr>
      <w:r w:rsidRPr="00B41657">
        <w:rPr>
          <w:rStyle w:val="Author-Date"/>
        </w:rPr>
        <w:t>Futurity is necessary to alter the current social order</w:t>
      </w:r>
    </w:p>
    <w:p w:rsidR="003E2534" w:rsidRPr="00B41657" w:rsidRDefault="003E2534" w:rsidP="003E2534">
      <w:pPr>
        <w:pStyle w:val="Nothing"/>
        <w:rPr>
          <w:rStyle w:val="Author-Date"/>
        </w:rPr>
      </w:pPr>
      <w:r w:rsidRPr="00B41657">
        <w:rPr>
          <w:rStyle w:val="Author-Date"/>
        </w:rPr>
        <w:t>Kurasawa 4</w:t>
      </w:r>
      <w:r w:rsidRPr="00B41657">
        <w:rPr>
          <w:rStyle w:val="Author-Date"/>
        </w:rPr>
        <w:tab/>
      </w:r>
    </w:p>
    <w:p w:rsidR="003E2534" w:rsidRPr="0091092A" w:rsidRDefault="003E2534" w:rsidP="003E2534">
      <w:r w:rsidRPr="00DC51DA">
        <w:t xml:space="preserve">Fuyuki, Assistant Professor of Sociology at York University, “Cautionary Tales: The Global Culture of Prevention and the Work of Foresight,” </w:t>
      </w:r>
      <w:r w:rsidRPr="00DC51DA">
        <w:rPr>
          <w:u w:val="single"/>
        </w:rPr>
        <w:t>Constellations</w:t>
      </w:r>
      <w:r>
        <w:t>, 11:4, p. 454</w:t>
      </w:r>
    </w:p>
    <w:p w:rsidR="003E2534" w:rsidRPr="00DC51DA" w:rsidRDefault="003E2534" w:rsidP="003E2534">
      <w:pPr>
        <w:pStyle w:val="card"/>
      </w:pPr>
      <w:r w:rsidRPr="00DC51DA">
        <w:t xml:space="preserve">But </w:t>
      </w:r>
      <w:r w:rsidRPr="0091092A">
        <w:rPr>
          <w:rStyle w:val="underline"/>
        </w:rPr>
        <w:t>neither evasion nor fatalism will do.</w:t>
      </w:r>
      <w:r w:rsidRPr="00DC51DA">
        <w:t xml:space="preserve"> Some authors have grasped this, reviving hope in large-scale socio-political transformation by sketching out utopian </w:t>
      </w:r>
      <w:r w:rsidRPr="0091092A">
        <w:rPr>
          <w:rStyle w:val="underline"/>
          <w:b/>
        </w:rPr>
        <w:t>pictures of an alternative world order</w:t>
      </w:r>
      <w:r w:rsidRPr="00DC51DA">
        <w:t xml:space="preserve">. Endeavors like these </w:t>
      </w:r>
      <w:r w:rsidRPr="0091092A">
        <w:rPr>
          <w:rStyle w:val="underline"/>
        </w:rPr>
        <w:t>are essential, for they spark ideas about possible and desirable futures that transcend the existing state of affairs</w:t>
      </w:r>
      <w:r w:rsidRPr="00DC51DA">
        <w:t xml:space="preserve"> and undermine the flawed prognoses of the post-Cold War world order; </w:t>
      </w:r>
      <w:r w:rsidRPr="0091092A">
        <w:rPr>
          <w:rStyle w:val="underline"/>
        </w:rPr>
        <w:t>what ought to be and the</w:t>
      </w:r>
      <w:r w:rsidRPr="00DC51DA">
        <w:t xml:space="preserve"> Blochian ‘</w:t>
      </w:r>
      <w:r w:rsidRPr="0091092A">
        <w:rPr>
          <w:rStyle w:val="underline"/>
        </w:rPr>
        <w:t>Not-Yet’ remain powerful figures of critique of what is, and inspire us to contemplate how social life could be organized differently</w:t>
      </w:r>
      <w:r w:rsidRPr="00DC51DA">
        <w:rPr>
          <w:u w:val="single"/>
        </w:rPr>
        <w:t>.</w:t>
      </w:r>
      <w:r w:rsidRPr="00DC51DA">
        <w:t xml:space="preserve"> Nevertheless, my aim in this paper is to pursue a different tack by exploring how a dystopian imaginary can lay the foundations for a constructive engagement with the future. </w:t>
      </w:r>
    </w:p>
    <w:p w:rsidR="003E2534" w:rsidRPr="00DC51DA" w:rsidRDefault="003E2534" w:rsidP="003E2534"/>
    <w:p w:rsidR="003E2534" w:rsidRDefault="003E2534" w:rsidP="003E2534">
      <w:pPr>
        <w:pStyle w:val="Heading3"/>
      </w:pPr>
      <w:bookmarkStart w:id="16" w:name="_Toc115535789"/>
      <w:bookmarkStart w:id="17" w:name="_Toc145396626"/>
      <w:r w:rsidRPr="00DC51DA">
        <w:t>Futurity Good – Environment</w:t>
      </w:r>
      <w:bookmarkEnd w:id="16"/>
      <w:bookmarkEnd w:id="17"/>
    </w:p>
    <w:p w:rsidR="003E2534" w:rsidRPr="006F7DDB" w:rsidRDefault="003E2534" w:rsidP="003E2534">
      <w:pPr>
        <w:pStyle w:val="Nothing"/>
      </w:pPr>
    </w:p>
    <w:p w:rsidR="003E2534" w:rsidRPr="00DC51DA" w:rsidRDefault="003E2534" w:rsidP="003E2534">
      <w:pPr>
        <w:pStyle w:val="Heading4"/>
      </w:pPr>
      <w:r w:rsidRPr="00DC51DA">
        <w:t>Focusing on the future is key to prevent environmental destruction</w:t>
      </w:r>
    </w:p>
    <w:p w:rsidR="003E2534" w:rsidRPr="00B41657" w:rsidRDefault="003E2534" w:rsidP="003E2534">
      <w:pPr>
        <w:pStyle w:val="Nothing"/>
        <w:rPr>
          <w:rStyle w:val="Author-Date"/>
        </w:rPr>
      </w:pPr>
      <w:r w:rsidRPr="00B41657">
        <w:rPr>
          <w:rStyle w:val="Author-Date"/>
        </w:rPr>
        <w:t>Dator 99</w:t>
      </w:r>
    </w:p>
    <w:p w:rsidR="003E2534" w:rsidRPr="00DC51DA" w:rsidRDefault="003E2534" w:rsidP="003E2534">
      <w:r w:rsidRPr="00DC51DA">
        <w:t xml:space="preserve">Jim Dator is Professor of Political Science at the University of Hawaii at Manoa and Director of the Hawaii Research Center for Futures Studies., </w:t>
      </w:r>
      <w:hyperlink r:id="rId43" w:history="1">
        <w:r w:rsidRPr="00DC51DA">
          <w:t>http://www.futures.hawaii.edu/dator/governance/futgen.html</w:t>
        </w:r>
      </w:hyperlink>
    </w:p>
    <w:p w:rsidR="003E2534" w:rsidRDefault="003E2534" w:rsidP="003E2534">
      <w:pPr>
        <w:pStyle w:val="card"/>
      </w:pPr>
      <w:r w:rsidRPr="00DC51DA">
        <w:t>But simultaneously, and in stark contrast, "</w:t>
      </w:r>
      <w:r w:rsidRPr="00DC51DA">
        <w:rPr>
          <w:rStyle w:val="underline"/>
        </w:rPr>
        <w:t>the environmental movement" began to question "development" as a proper basis for anticipating the future. Looming threats of environmental pollution, resource exhaustion, overpopulation, and global change seemed to many people vastly more important than continuing to urge blind economic growth. Fretting over the problems of a world of abundance and leisure was viewed as utter folly. Indeed, it was the unanticipated consequences of continued economic growth itself which caused many people to have such a bleak and fearful view of the future</w:t>
      </w:r>
      <w:r w:rsidRPr="00DC51DA">
        <w:t>. "Development" was definitely not all it was cracked up to be.  So, whatever view one might have of the future--be it bright or dark, prosperous or penurious--</w:t>
      </w:r>
      <w:r w:rsidRPr="00DC51DA">
        <w:rPr>
          <w:rStyle w:val="underline"/>
        </w:rPr>
        <w:t xml:space="preserve">more and more people were becoming aware of their obligation to take the needs of </w:t>
      </w:r>
      <w:r w:rsidRPr="00447392">
        <w:rPr>
          <w:rStyle w:val="underline"/>
          <w:b/>
        </w:rPr>
        <w:t>future generations into account</w:t>
      </w:r>
      <w:r w:rsidRPr="00DC51DA">
        <w:rPr>
          <w:rStyle w:val="underline"/>
        </w:rPr>
        <w:t xml:space="preserve"> when making present decisions.  Various advocates for governmental foresight have created</w:t>
      </w:r>
      <w:r w:rsidRPr="00DC51DA">
        <w:t xml:space="preserve">, or attempted to create, </w:t>
      </w:r>
      <w:r w:rsidRPr="00DC51DA">
        <w:rPr>
          <w:rStyle w:val="underline"/>
        </w:rPr>
        <w:t>new processes or institutions within existing systems of democratic government in different parts of the world. These include long-range planning departments, futures commissions, requirements that legislatures conduct future-impact statements on proposed legislation, environmental protection agencies, offices of technology assessment, and the like</w:t>
      </w:r>
      <w:r w:rsidRPr="00DC51DA">
        <w:t>. Examples of these are discussed elsewhere in this volume.</w:t>
      </w:r>
    </w:p>
    <w:p w:rsidR="003E2534" w:rsidRDefault="003E2534" w:rsidP="003E2534"/>
    <w:p w:rsidR="003E2534" w:rsidRDefault="003E2534" w:rsidP="003E2534">
      <w:pPr>
        <w:pStyle w:val="Heading4"/>
      </w:pPr>
      <w:r>
        <w:t>Environmental destruction causes extinction</w:t>
      </w:r>
    </w:p>
    <w:p w:rsidR="003E2534" w:rsidRDefault="003E2534" w:rsidP="003E2534">
      <w:pPr>
        <w:pStyle w:val="Nothing"/>
      </w:pPr>
      <w:r>
        <w:t xml:space="preserve">Richard </w:t>
      </w:r>
      <w:r>
        <w:rPr>
          <w:b/>
          <w:sz w:val="24"/>
        </w:rPr>
        <w:t>Margoluis</w:t>
      </w:r>
      <w:r>
        <w:t>, Biodiversity Support Program, 19</w:t>
      </w:r>
      <w:r>
        <w:rPr>
          <w:b/>
          <w:sz w:val="24"/>
        </w:rPr>
        <w:t>96</w:t>
      </w:r>
      <w:r>
        <w:t>, http://www.bsponline.org/publications/showhtml.php3?10</w:t>
      </w:r>
    </w:p>
    <w:p w:rsidR="003E2534" w:rsidRDefault="003E2534" w:rsidP="003E2534">
      <w:pPr>
        <w:pStyle w:val="card"/>
      </w:pPr>
      <w:r w:rsidRPr="00AA75E1">
        <w:rPr>
          <w:rStyle w:val="underline"/>
        </w:rPr>
        <w:t>Biodiversity</w:t>
      </w:r>
      <w:r>
        <w:rPr>
          <w:u w:val="single"/>
        </w:rPr>
        <w:t xml:space="preserve"> </w:t>
      </w:r>
      <w:r w:rsidRPr="009D042E">
        <w:t>not only provides direct benefits like food, medicine, and energy; it also</w:t>
      </w:r>
      <w:r>
        <w:rPr>
          <w:u w:val="single"/>
        </w:rPr>
        <w:t xml:space="preserve"> </w:t>
      </w:r>
      <w:r w:rsidRPr="00AA75E1">
        <w:rPr>
          <w:rStyle w:val="underline"/>
        </w:rPr>
        <w:t>affords us a "life support system</w:t>
      </w:r>
      <w:r>
        <w:t xml:space="preserve">." Biodiversity is required for the recycling of essential elements, such as carbon, oxygen, and nitrogen. It is also responsible for mitigating pollution, protecting watersheds, and combating soil erosion. Because biodiversity acts as a buffer against excessive variations in weather and climate, it protects us from catastrophic events beyond human control. </w:t>
      </w:r>
      <w:r w:rsidRPr="00AA75E1">
        <w:rPr>
          <w:rStyle w:val="underline"/>
        </w:rPr>
        <w:t xml:space="preserve">The importance of biodiversity to a healthy environment has become increasingly clear. We have learned that the future well-being of </w:t>
      </w:r>
      <w:r w:rsidRPr="00AA75E1">
        <w:rPr>
          <w:rStyle w:val="underline"/>
          <w:b/>
        </w:rPr>
        <w:t>all humanity depends on</w:t>
      </w:r>
      <w:r>
        <w:t xml:space="preserve"> our stewardship of</w:t>
      </w:r>
      <w:r>
        <w:rPr>
          <w:u w:val="single"/>
        </w:rPr>
        <w:t xml:space="preserve"> </w:t>
      </w:r>
      <w:r w:rsidRPr="00AA75E1">
        <w:rPr>
          <w:rStyle w:val="underline"/>
          <w:b/>
        </w:rPr>
        <w:t>the Earth</w:t>
      </w:r>
      <w:r w:rsidRPr="00AA75E1">
        <w:rPr>
          <w:rStyle w:val="underline"/>
        </w:rPr>
        <w:t>. When we overexploit living resources, we threaten our own survival</w:t>
      </w:r>
      <w:r>
        <w:t>.</w:t>
      </w:r>
    </w:p>
    <w:p w:rsidR="003E2534" w:rsidRPr="00DC51DA" w:rsidRDefault="003E2534" w:rsidP="003E2534"/>
    <w:p w:rsidR="003E2534" w:rsidRPr="00DC51DA" w:rsidRDefault="003E2534" w:rsidP="003E2534">
      <w:pPr>
        <w:pStyle w:val="Heading3"/>
      </w:pPr>
      <w:bookmarkStart w:id="18" w:name="_Toc115535790"/>
      <w:bookmarkStart w:id="19" w:name="_Toc145396627"/>
      <w:r w:rsidRPr="00DC51DA">
        <w:t>Futurity Good – Extinction</w:t>
      </w:r>
      <w:bookmarkEnd w:id="18"/>
      <w:bookmarkEnd w:id="19"/>
    </w:p>
    <w:p w:rsidR="003E2534" w:rsidRPr="00DC51DA" w:rsidRDefault="003E2534" w:rsidP="003E2534">
      <w:pPr>
        <w:pStyle w:val="Heading4"/>
      </w:pPr>
      <w:r w:rsidRPr="00DC51DA">
        <w:t>Focusing on the future solves extinction – solves resource planning that averts conflict and environmental collapse</w:t>
      </w:r>
    </w:p>
    <w:p w:rsidR="003E2534" w:rsidRPr="00B41657" w:rsidRDefault="003E2534" w:rsidP="003E2534">
      <w:pPr>
        <w:pStyle w:val="Nothing"/>
        <w:rPr>
          <w:rStyle w:val="Author-Date"/>
        </w:rPr>
      </w:pPr>
      <w:r w:rsidRPr="00B41657">
        <w:rPr>
          <w:rStyle w:val="Author-Date"/>
        </w:rPr>
        <w:t>Dator 99</w:t>
      </w:r>
    </w:p>
    <w:p w:rsidR="003E2534" w:rsidRPr="00DC51DA" w:rsidRDefault="003E2534" w:rsidP="003E2534">
      <w:r w:rsidRPr="00DC51DA">
        <w:t xml:space="preserve">Jim Dator is Professor of Political Science at the University of Hawaii at Manoa and Director of the Hawaii Research Center for Futures Studies., </w:t>
      </w:r>
      <w:hyperlink r:id="rId44" w:history="1">
        <w:r w:rsidRPr="00DC51DA">
          <w:t>http://www.futures.hawaii.edu/dator/governance/futgen.html</w:t>
        </w:r>
      </w:hyperlink>
    </w:p>
    <w:p w:rsidR="003E2534" w:rsidRPr="00DC51DA" w:rsidRDefault="003E2534" w:rsidP="003E2534">
      <w:pPr>
        <w:pStyle w:val="card"/>
        <w:rPr>
          <w:rStyle w:val="underline"/>
        </w:rPr>
      </w:pPr>
      <w:r w:rsidRPr="00DC51DA">
        <w:rPr>
          <w:rStyle w:val="underline"/>
        </w:rPr>
        <w:t xml:space="preserve">Thus, </w:t>
      </w:r>
      <w:r w:rsidRPr="00BF09B6">
        <w:rPr>
          <w:rStyle w:val="underline"/>
          <w:b/>
          <w:highlight w:val="yellow"/>
        </w:rPr>
        <w:t>future-oriented political philosophies</w:t>
      </w:r>
      <w:r w:rsidRPr="00DC51DA">
        <w:rPr>
          <w:rStyle w:val="underline"/>
        </w:rPr>
        <w:t xml:space="preserve"> and processes are given meaning not through specific policies about the future per se, but </w:t>
      </w:r>
      <w:r w:rsidRPr="00BF09B6">
        <w:rPr>
          <w:rStyle w:val="underline"/>
          <w:highlight w:val="yellow"/>
        </w:rPr>
        <w:t>through</w:t>
      </w:r>
      <w:r w:rsidRPr="00DC51DA">
        <w:rPr>
          <w:rStyle w:val="underline"/>
        </w:rPr>
        <w:t xml:space="preserve"> certain perspectives</w:t>
      </w:r>
      <w:r w:rsidRPr="00DC51DA">
        <w:t xml:space="preserve">, institutions, </w:t>
      </w:r>
      <w:r w:rsidRPr="00DC51DA">
        <w:rPr>
          <w:rStyle w:val="underline"/>
        </w:rPr>
        <w:t xml:space="preserve">and </w:t>
      </w:r>
      <w:r w:rsidRPr="00BF09B6">
        <w:rPr>
          <w:rStyle w:val="underline"/>
          <w:highlight w:val="yellow"/>
        </w:rPr>
        <w:t>actions intended to bring the interests of future generations into the decision making and implementation of the present</w:t>
      </w:r>
      <w:r w:rsidRPr="00DC51DA">
        <w:t>. Future-oriented actions also include those made by governments and citizens which attempt seriously to assess the potential impacts of proposed policies on future generations before the policies are made or implemented. Recent discussions about why we need to be aware of our obligations to future generations fall into four general categories: fairness, maintaining options, quality of life, and humility. The "fairness" obligation concerns not imposing risks on future generations that present generations would also not accept. For example, MacLean states that "levels of risk to which future generations will be subjected will be no greater than those of present persons'" [4]. Risks can include those of premature "death owing to environmental or other preventable catastrophes" [5] or other significant threats to the quality of life. "Fairness" also implies "consent." According to Schrader-Frechette, "</w:t>
      </w:r>
      <w:r w:rsidRPr="00DC51DA">
        <w:rPr>
          <w:rStyle w:val="underline"/>
        </w:rPr>
        <w:t xml:space="preserve">until or unless a risk imposition receives the consent of those who are its potential victims, it cannot be justified"[6]. </w:t>
      </w:r>
      <w:r w:rsidRPr="00BF09B6">
        <w:rPr>
          <w:rStyle w:val="underline"/>
          <w:b/>
          <w:highlight w:val="yellow"/>
        </w:rPr>
        <w:t>Future generations can offer no such consent</w:t>
      </w:r>
      <w:r w:rsidRPr="00D545E3">
        <w:rPr>
          <w:rStyle w:val="underline"/>
          <w:highlight w:val="yellow"/>
        </w:rPr>
        <w:t>, so ways need to be invented and created which attempt to include the interests, and consent, of future generations in all current decisions which will impact them</w:t>
      </w:r>
      <w:r w:rsidRPr="00D545E3">
        <w:rPr>
          <w:highlight w:val="yellow"/>
        </w:rPr>
        <w:t>.</w:t>
      </w:r>
      <w:r w:rsidRPr="00DC51DA">
        <w:t xml:space="preserve"> The "maintaining options" obligation entails giving to our posterity future worlds that are as free of human-made constraints as possible. In other words, </w:t>
      </w:r>
      <w:r w:rsidRPr="00D545E3">
        <w:rPr>
          <w:rStyle w:val="underline"/>
          <w:highlight w:val="yellow"/>
        </w:rPr>
        <w:t>there is a need to prevent environmental and other catastrophes "that would restrict the future of the human race by cutting off certain possible futures</w:t>
      </w:r>
      <w:r w:rsidRPr="00D545E3">
        <w:rPr>
          <w:highlight w:val="yellow"/>
        </w:rPr>
        <w:t>"</w:t>
      </w:r>
      <w:r w:rsidRPr="00DC51DA">
        <w:t xml:space="preserve"> [7]. By cutting off many futures, the ability of future societies to grow and mature is reduced [8] as is the freedom for people to "reason about means and ends and evaluate preferences, to match desires and beliefs and then act" [9]. Frankenfeld [10] argues that current generations owe posterity a world as simple, controllable, and affordable as possible. Brown's "Principle of Conservation of Options" holds that "each generation should conserve the diversity of the natural and cultural resource base so that is does not unduly restrict options available to future generations..." </w:t>
      </w:r>
      <w:r w:rsidRPr="00D545E3">
        <w:t>[11]. The "quality-of-life" obligation refers to ensuring that future generations enjoy all the most important aspects of life. From an international survey, Tough distilled the following quality-of-life obligations to future generations: peace and security, a healthy environment, a small risk of preventable catastrophe, stable governments, conservation of knowledge, a good life for children, and opportunities for living</w:t>
      </w:r>
      <w:r w:rsidRPr="00DC51DA">
        <w:t xml:space="preserve"> [12]. DesJardings' three quality-of-life obligations to future generations are development of alternative energy sources, conservation of energy resources, and a reasonable chance of happiness [13]. Economic concerns relating to quality-of-work and increasing standards of living could be added to this list, in addition to other variables that are found important by the world's diversity of cultures. Bell believes that "humility" should inhibit humanity from creating obligations to future generations. In his words, "humble ignorance ought to lead present generations to act with prudence toward the well-being of future generations." In addition, he states that "there is a prima facie obligation of present generations to ensure that important business is not left unfinished" [14] National governments make numerous decisions that bear on such obligations, either positively or negatively. </w:t>
      </w:r>
      <w:r w:rsidRPr="00D545E3">
        <w:rPr>
          <w:rStyle w:val="underline"/>
        </w:rPr>
        <w:t xml:space="preserve">Decisions within the sphere of the interest of obligations to </w:t>
      </w:r>
      <w:r w:rsidRPr="00D545E3">
        <w:rPr>
          <w:rStyle w:val="underline"/>
          <w:b/>
        </w:rPr>
        <w:t>future generations</w:t>
      </w:r>
      <w:r w:rsidRPr="00D545E3">
        <w:rPr>
          <w:rStyle w:val="underline"/>
        </w:rPr>
        <w:t xml:space="preserve"> include</w:t>
      </w:r>
      <w:r w:rsidRPr="00D545E3">
        <w:t xml:space="preserve"> environmental and energy policies, science and space programs, agriculture, land use, infrastructure, and education--indeed</w:t>
      </w:r>
      <w:r w:rsidRPr="00DC51DA">
        <w:t xml:space="preserve">, </w:t>
      </w:r>
      <w:r w:rsidRPr="00DC51DA">
        <w:rPr>
          <w:rStyle w:val="underline"/>
        </w:rPr>
        <w:t>almost everything. A future-oriented government might make decisions that support sustainability, species protection, ecosystem protection, reduction of pollutants into the environment, and conservation of non-renewable resources, with concomitant focus on using renewable resources.</w:t>
      </w:r>
    </w:p>
    <w:p w:rsidR="003E2534" w:rsidRDefault="003E2534" w:rsidP="003E2534"/>
    <w:p w:rsidR="003E2534" w:rsidRPr="00FF6E9E" w:rsidRDefault="003E2534" w:rsidP="003E2534">
      <w:pPr>
        <w:pStyle w:val="Heading3"/>
      </w:pPr>
      <w:r>
        <w:t xml:space="preserve">AT- Edelman </w:t>
      </w:r>
    </w:p>
    <w:p w:rsidR="003E2534" w:rsidRPr="00DC51DA" w:rsidRDefault="003E2534" w:rsidP="003E2534">
      <w:pPr>
        <w:pStyle w:val="Heading4"/>
      </w:pPr>
      <w:r w:rsidRPr="00DC51DA">
        <w:t>Edelman has it entirely backwards.  Queerness requires futurity.  Their framework closes off the possibility of altering the present, thereby crushing social change and naturalizing hetero-normativity</w:t>
      </w:r>
    </w:p>
    <w:p w:rsidR="003E2534" w:rsidRPr="00532257" w:rsidRDefault="003E2534" w:rsidP="003E2534">
      <w:pPr>
        <w:pStyle w:val="Nothing"/>
        <w:rPr>
          <w:rStyle w:val="Style13ptBold"/>
        </w:rPr>
      </w:pPr>
      <w:r w:rsidRPr="00532257">
        <w:rPr>
          <w:rStyle w:val="Style13ptBold"/>
        </w:rPr>
        <w:t>Muñoz 6</w:t>
      </w:r>
      <w:r w:rsidRPr="00532257">
        <w:rPr>
          <w:rStyle w:val="Style13ptBold"/>
        </w:rPr>
        <w:tab/>
      </w:r>
      <w:r w:rsidRPr="00532257">
        <w:rPr>
          <w:rStyle w:val="Style13ptBold"/>
        </w:rPr>
        <w:tab/>
      </w:r>
    </w:p>
    <w:p w:rsidR="003E2534" w:rsidRPr="00DC51DA" w:rsidRDefault="003E2534" w:rsidP="003E2534">
      <w:pPr>
        <w:pStyle w:val="Nothing"/>
      </w:pPr>
      <w:r w:rsidRPr="00DC51DA">
        <w:t xml:space="preserve">José Esteban, Associate Professor of Performance Studies at NYU, </w:t>
      </w:r>
      <w:r w:rsidRPr="00DC51DA">
        <w:rPr>
          <w:u w:val="single"/>
        </w:rPr>
        <w:t>PMLA</w:t>
      </w:r>
      <w:r>
        <w:t>, v121, n3, May, p. 825-826</w:t>
      </w:r>
    </w:p>
    <w:p w:rsidR="003E2534" w:rsidRDefault="003E2534" w:rsidP="003E2534">
      <w:pPr>
        <w:pStyle w:val="card"/>
        <w:ind w:left="0"/>
        <w:rPr>
          <w:rStyle w:val="A6"/>
        </w:rPr>
      </w:pPr>
      <w:r w:rsidRPr="00DC51DA">
        <w:t xml:space="preserve">I have chosen to counter polemics that argue for antirelationality by insisting on the essential need for an understanding of queerness as collectivity. At the 2005 MLA panel, in recent essays, and in my forthcoming book </w:t>
      </w:r>
      <w:r w:rsidRPr="00DC51DA">
        <w:rPr>
          <w:rFonts w:cs="MinionPro-MediumIt"/>
          <w:i/>
          <w:iCs/>
        </w:rPr>
        <w:t>Cruising Utopia</w:t>
      </w:r>
      <w:r w:rsidRPr="00DC51DA">
        <w:t xml:space="preserve">, I respond to the assertion that there is no future for the queer by arguing that </w:t>
      </w:r>
      <w:r w:rsidRPr="00427CC1">
        <w:rPr>
          <w:rStyle w:val="underline"/>
          <w:b/>
          <w:highlight w:val="yellow"/>
        </w:rPr>
        <w:t>queerness is</w:t>
      </w:r>
      <w:r w:rsidRPr="00DC51DA">
        <w:rPr>
          <w:rStyle w:val="underline"/>
          <w:b/>
        </w:rPr>
        <w:t xml:space="preserve"> primarily </w:t>
      </w:r>
      <w:r w:rsidRPr="00427CC1">
        <w:rPr>
          <w:rStyle w:val="underline"/>
          <w:b/>
          <w:highlight w:val="yellow"/>
        </w:rPr>
        <w:t>about futurity</w:t>
      </w:r>
      <w:r w:rsidRPr="00DC51DA">
        <w:t xml:space="preserve">. Queerness is always on the horizon. </w:t>
      </w:r>
      <w:r w:rsidRPr="00DC51DA">
        <w:rPr>
          <w:rStyle w:val="underline"/>
        </w:rPr>
        <w:t>Indeed</w:t>
      </w:r>
      <w:r w:rsidRPr="00DC51DA">
        <w:t xml:space="preserve">, for queerness </w:t>
      </w:r>
      <w:r w:rsidRPr="00427CC1">
        <w:rPr>
          <w:rStyle w:val="underline"/>
          <w:highlight w:val="yellow"/>
        </w:rPr>
        <w:t>to have any value whatsoever, it must be considered visible only on the horizon</w:t>
      </w:r>
      <w:r w:rsidRPr="00DC51DA">
        <w:rPr>
          <w:rStyle w:val="underline"/>
        </w:rPr>
        <w:t xml:space="preserve">. My argument is therefore interested in critiquing the ontological certitude that I understand to accompany the politics of presentist </w:t>
      </w:r>
      <w:r w:rsidRPr="00DC51DA">
        <w:t xml:space="preserve">and pragmatic contemporary </w:t>
      </w:r>
      <w:r w:rsidRPr="00DC51DA">
        <w:rPr>
          <w:rStyle w:val="underline"/>
        </w:rPr>
        <w:t>gay identity. This certitude is often represented through a narration of</w:t>
      </w:r>
      <w:r w:rsidRPr="00DC51DA">
        <w:t xml:space="preserve"> disappearance and </w:t>
      </w:r>
      <w:r w:rsidRPr="00DC51DA">
        <w:rPr>
          <w:rStyle w:val="underline"/>
        </w:rPr>
        <w:t>negativity</w:t>
      </w:r>
      <w:r w:rsidRPr="00DC51DA">
        <w:t xml:space="preserve"> that boils down to another game of fort-da. My conference paper and the forthcoming book it is culled from have found much propulsion in the work of Ernst Bloch and other Marxist thinkers who did not dismiss utopia. </w:t>
      </w:r>
      <w:r w:rsidRPr="00DC51DA">
        <w:rPr>
          <w:rStyle w:val="underline"/>
        </w:rPr>
        <w:t>Bloch found strident grounds for a critique of a totalizing and naturalizing idea of the present</w:t>
      </w:r>
      <w:r w:rsidRPr="00DC51DA">
        <w:t xml:space="preserve"> in his concept of the no-longer-conscious. A turn to the no-longer-conscious enabled a critical hermeneutics attuned to comprehending the not yet here. </w:t>
      </w:r>
      <w:r w:rsidRPr="006A7666">
        <w:rPr>
          <w:rStyle w:val="underline"/>
          <w:highlight w:val="yellow"/>
        </w:rPr>
        <w:t>This</w:t>
      </w:r>
      <w:r w:rsidRPr="00DC51DA">
        <w:t xml:space="preserve"> temporal </w:t>
      </w:r>
      <w:r w:rsidRPr="006A7666">
        <w:rPr>
          <w:rStyle w:val="underline"/>
          <w:highlight w:val="yellow"/>
        </w:rPr>
        <w:t xml:space="preserve">calculus deployed the past </w:t>
      </w:r>
      <w:r w:rsidRPr="006A7666">
        <w:rPr>
          <w:rStyle w:val="underline"/>
          <w:b/>
          <w:highlight w:val="yellow"/>
        </w:rPr>
        <w:t>and</w:t>
      </w:r>
      <w:r w:rsidRPr="006A7666">
        <w:rPr>
          <w:rStyle w:val="underline"/>
          <w:highlight w:val="yellow"/>
        </w:rPr>
        <w:t xml:space="preserve"> the future as armaments to combat the devastating logic of the here and now, in which nothing exists outside the</w:t>
      </w:r>
      <w:r w:rsidRPr="00DC51DA">
        <w:rPr>
          <w:rStyle w:val="underline"/>
        </w:rPr>
        <w:t xml:space="preserve"> current </w:t>
      </w:r>
      <w:r w:rsidRPr="006A7666">
        <w:rPr>
          <w:rStyle w:val="underline"/>
          <w:highlight w:val="yellow"/>
        </w:rPr>
        <w:t xml:space="preserve">moment and which </w:t>
      </w:r>
      <w:r w:rsidRPr="006A7666">
        <w:rPr>
          <w:rStyle w:val="underline"/>
          <w:b/>
          <w:highlight w:val="yellow"/>
        </w:rPr>
        <w:t>naturalizes</w:t>
      </w:r>
      <w:r w:rsidRPr="006A7666">
        <w:rPr>
          <w:rStyle w:val="underline"/>
          <w:b/>
        </w:rPr>
        <w:t xml:space="preserve"> cultural</w:t>
      </w:r>
      <w:r w:rsidRPr="00DC51DA">
        <w:rPr>
          <w:rStyle w:val="underline"/>
          <w:b/>
        </w:rPr>
        <w:t xml:space="preserve"> logics like </w:t>
      </w:r>
      <w:r w:rsidRPr="006A7666">
        <w:rPr>
          <w:rStyle w:val="underline"/>
          <w:b/>
          <w:highlight w:val="yellow"/>
        </w:rPr>
        <w:t>capitalism and heteronormativity</w:t>
      </w:r>
      <w:r w:rsidRPr="00DC51DA">
        <w:t xml:space="preserve">. Concomitantly, Bloch has also sharpened our critical imagination’s emphasis on what he famously called “a principle of hope.” Hope is an easy target for antiutopians. But </w:t>
      </w:r>
      <w:r w:rsidRPr="00DC51DA">
        <w:rPr>
          <w:rStyle w:val="underline"/>
        </w:rPr>
        <w:t>while antiutopians</w:t>
      </w:r>
      <w:r w:rsidRPr="00DC51DA">
        <w:t xml:space="preserve"> might </w:t>
      </w:r>
      <w:r w:rsidRPr="00DC51DA">
        <w:rPr>
          <w:rStyle w:val="underline"/>
        </w:rPr>
        <w:t>understand themselves as critical in the rejection of hope, they</w:t>
      </w:r>
      <w:r w:rsidRPr="00DC51DA">
        <w:t xml:space="preserve"> would, in the rush to denounce it, </w:t>
      </w:r>
      <w:r w:rsidRPr="00DC51DA">
        <w:rPr>
          <w:rStyle w:val="underline"/>
        </w:rPr>
        <w:t xml:space="preserve">miss the point that </w:t>
      </w:r>
      <w:r w:rsidRPr="006A7666">
        <w:rPr>
          <w:rStyle w:val="underline"/>
          <w:highlight w:val="yellow"/>
        </w:rPr>
        <w:t>hope is spawned of a critical investment</w:t>
      </w:r>
      <w:r w:rsidRPr="00DC51DA">
        <w:t xml:space="preserve"> in utopia </w:t>
      </w:r>
      <w:r w:rsidRPr="006A7666">
        <w:rPr>
          <w:rStyle w:val="underline"/>
          <w:highlight w:val="yellow"/>
        </w:rPr>
        <w:t>that is</w:t>
      </w:r>
      <w:r w:rsidRPr="00DC51DA">
        <w:t xml:space="preserve"> nothing like naive but, instead, </w:t>
      </w:r>
      <w:r w:rsidRPr="006A7666">
        <w:rPr>
          <w:rStyle w:val="underline"/>
          <w:highlight w:val="yellow"/>
        </w:rPr>
        <w:t>profoundly resistant to the stultifying temporal logic of a broken-down present</w:t>
      </w:r>
      <w:r w:rsidRPr="00DC51DA">
        <w:rPr>
          <w:rStyle w:val="A6"/>
          <w:rFonts w:cs="Minion Pro Med"/>
          <w:sz w:val="14"/>
        </w:rPr>
        <w:t>. My turn to Bloch, hope, and utopia chal</w:t>
      </w:r>
      <w:r w:rsidRPr="00DC51DA">
        <w:rPr>
          <w:rStyle w:val="A6"/>
          <w:rFonts w:cs="Minion Pro Med"/>
          <w:sz w:val="14"/>
        </w:rPr>
        <w:softHyphen/>
        <w:t xml:space="preserve">lenges theoretical insights that have been stunted by </w:t>
      </w:r>
      <w:r w:rsidRPr="006A7666">
        <w:rPr>
          <w:rStyle w:val="underline"/>
          <w:highlight w:val="yellow"/>
        </w:rPr>
        <w:t>the lull of presentness and</w:t>
      </w:r>
      <w:r w:rsidRPr="00CF66E8">
        <w:rPr>
          <w:rStyle w:val="underline"/>
        </w:rPr>
        <w:t xml:space="preserve"> by various romances of negativity </w:t>
      </w:r>
      <w:r w:rsidRPr="00DC51DA">
        <w:rPr>
          <w:rStyle w:val="A6"/>
          <w:rFonts w:cs="Minion Pro Med"/>
          <w:sz w:val="14"/>
        </w:rPr>
        <w:t xml:space="preserve">and that </w:t>
      </w:r>
      <w:r w:rsidRPr="00CF66E8">
        <w:rPr>
          <w:rStyle w:val="underline"/>
        </w:rPr>
        <w:t>have</w:t>
      </w:r>
      <w:r w:rsidRPr="00DC51DA">
        <w:rPr>
          <w:rStyle w:val="A6"/>
          <w:rFonts w:cs="Minion Pro Med"/>
          <w:sz w:val="14"/>
        </w:rPr>
        <w:t xml:space="preserve"> thus </w:t>
      </w:r>
      <w:r w:rsidRPr="006A7666">
        <w:rPr>
          <w:rStyle w:val="underline"/>
          <w:highlight w:val="yellow"/>
        </w:rPr>
        <w:t>become</w:t>
      </w:r>
      <w:r w:rsidRPr="00CF66E8">
        <w:rPr>
          <w:rStyle w:val="underline"/>
        </w:rPr>
        <w:t xml:space="preserve"> routine and </w:t>
      </w:r>
      <w:r w:rsidRPr="006A7666">
        <w:rPr>
          <w:rStyle w:val="underline"/>
          <w:b/>
          <w:highlight w:val="yellow"/>
        </w:rPr>
        <w:t>re</w:t>
      </w:r>
      <w:r w:rsidRPr="006A7666">
        <w:rPr>
          <w:rStyle w:val="underline"/>
          <w:b/>
          <w:highlight w:val="yellow"/>
        </w:rPr>
        <w:softHyphen/>
        <w:t>soundingly anticritical</w:t>
      </w:r>
      <w:r w:rsidRPr="00DC51DA">
        <w:rPr>
          <w:rStyle w:val="A6"/>
          <w:rFonts w:cs="Minion Pro Med"/>
          <w:sz w:val="14"/>
        </w:rPr>
        <w:t xml:space="preserve">. </w:t>
      </w:r>
    </w:p>
    <w:p w:rsidR="003E2534" w:rsidRDefault="003E2534" w:rsidP="003E2534"/>
    <w:p w:rsidR="003E2534" w:rsidRPr="00576843" w:rsidRDefault="003E2534" w:rsidP="003E2534">
      <w:pPr>
        <w:pStyle w:val="Heading4"/>
      </w:pPr>
      <w:r w:rsidRPr="00576843">
        <w:t xml:space="preserve">Their conception of the figure of the queer as inhabiting a position of negation against the future misses the point: the unpredictable and contingent body of history beckons a future that is irreducible to heteronormative reproduction.  As opposed to a position at the limit-point, queerness is a </w:t>
      </w:r>
      <w:r w:rsidRPr="00576843">
        <w:rPr>
          <w:i/>
        </w:rPr>
        <w:t>verb</w:t>
      </w:r>
      <w:r w:rsidRPr="00576843">
        <w:t>, an act of becoming and process of invention whose relation to the future is the constant proliferation of difference.</w:t>
      </w:r>
    </w:p>
    <w:p w:rsidR="003E2534" w:rsidRPr="004616E3" w:rsidRDefault="003E2534" w:rsidP="003E2534">
      <w:pPr>
        <w:jc w:val="both"/>
      </w:pPr>
      <w:r w:rsidRPr="002C3E5C">
        <w:rPr>
          <w:rStyle w:val="Style13ptBold"/>
        </w:rPr>
        <w:t>Dean 2008</w:t>
      </w:r>
      <w:r w:rsidRPr="004616E3">
        <w:t xml:space="preserve"> [Tim, Professor of English at SUNY Buffalo, “An Impossible Embrace: Queerness, Futurity, and the Death Drive,” </w:t>
      </w:r>
      <w:r w:rsidRPr="004616E3">
        <w:rPr>
          <w:i/>
        </w:rPr>
        <w:t>A Time for the Humanities: Futurity and the Limits of Autonomy</w:t>
      </w:r>
      <w:r w:rsidRPr="004616E3">
        <w:t>, p. 139-140]</w:t>
      </w:r>
    </w:p>
    <w:p w:rsidR="003E2534" w:rsidRPr="004616E3" w:rsidRDefault="003E2534" w:rsidP="003E2534">
      <w:pPr>
        <w:jc w:val="both"/>
      </w:pPr>
    </w:p>
    <w:p w:rsidR="003E2534" w:rsidRDefault="003E2534" w:rsidP="003E2534">
      <w:pPr>
        <w:jc w:val="both"/>
      </w:pPr>
      <w:r w:rsidRPr="002C3E5C">
        <w:t>It is this Nietzschean conception of the body that</w:t>
      </w:r>
      <w:r w:rsidRPr="004616E3">
        <w:rPr>
          <w:u w:val="single"/>
        </w:rPr>
        <w:t xml:space="preserve"> Foucault</w:t>
      </w:r>
      <w:r w:rsidRPr="002C3E5C">
        <w:t xml:space="preserve"> evokes when, in the sentence adopted as this paper’s epigraph, he </w:t>
      </w:r>
      <w:r w:rsidRPr="004616E3">
        <w:rPr>
          <w:u w:val="single"/>
        </w:rPr>
        <w:t>refers to history as “the concrete body of becoming; with its moments of intensity, its lapses, its extended periods of feverish agitation, its fainting spells.” This is neither a body that develops and matures nor one that remains stable over time, but rather an unruly, possibly hysterical entity wholly incapable of self-recognition or self-mastery.  Subject to the perturbations of the drives, it is not primarily a reproductive body; the account of history to which it gives rise remains irreducible to reproductive futurism</w:t>
      </w:r>
      <w:r w:rsidRPr="002C3E5C">
        <w:t xml:space="preserve">.  Should this conception of the body and of history-as-becoming be understood as specifically queer? I think Foucault was getting at this possibility when, during interviews in the early 1980s, he characterized homosexuality as “not a form of desire but something desirable,” suggesting that “we have to work at becoming homosexuals and not be obstinate in recognizing that we are.” Rather than representing a form of desire or identitarian type, then, </w:t>
      </w:r>
      <w:r w:rsidRPr="004616E3">
        <w:rPr>
          <w:u w:val="single"/>
        </w:rPr>
        <w:t>homosexuality offers an occasion for initiating ontological differentiations whose only assured outcome paradoxically would be the unpredictability of the new.  Hence “becoming queer” is an interminable enterprise of not negation but invention, an adventure in becoming other to oneself independently of categories of gender or sexual identity</w:t>
      </w:r>
      <w:r w:rsidRPr="002C3E5C">
        <w:t>.</w:t>
      </w:r>
    </w:p>
    <w:p w:rsidR="003E2534" w:rsidRPr="002C3E5C" w:rsidRDefault="003E2534" w:rsidP="003E2534">
      <w:pPr>
        <w:pStyle w:val="Heading4"/>
        <w:rPr>
          <w:sz w:val="16"/>
        </w:rPr>
      </w:pPr>
      <w:r w:rsidRPr="00576843">
        <w:t xml:space="preserve">while this act of becoming destroys the pretense to a self-mastered sense of civilized identity, it is a necessarily </w:t>
      </w:r>
      <w:r w:rsidRPr="00576843">
        <w:rPr>
          <w:i/>
        </w:rPr>
        <w:t>creative</w:t>
      </w:r>
      <w:r w:rsidRPr="00576843">
        <w:t xml:space="preserve"> act of destruction which heralds the inception of new forms of sociality and connection that exceeds the bounds of reproductive futurism and the static notions of identity it is based on</w:t>
      </w:r>
    </w:p>
    <w:p w:rsidR="003E2534" w:rsidRDefault="003E2534" w:rsidP="003E25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2C3E5C">
        <w:rPr>
          <w:rStyle w:val="Style13ptBold"/>
        </w:rPr>
        <w:t>Dean 2005</w:t>
      </w:r>
      <w:r>
        <w:t xml:space="preserve"> [Tim, Professor of English at SUNY Buffalo, “The Antisocial Homosexual,” </w:t>
      </w:r>
      <w:r>
        <w:rPr>
          <w:i/>
        </w:rPr>
        <w:t>PLMA</w:t>
      </w:r>
      <w:r>
        <w:t>, 121.3, pages 827-828]</w:t>
      </w:r>
    </w:p>
    <w:p w:rsidR="003E2534" w:rsidRPr="002C3E5C" w:rsidRDefault="003E2534" w:rsidP="003E2534">
      <w:pPr>
        <w:jc w:val="both"/>
        <w:rPr>
          <w:rFonts w:cs="Times-Roman"/>
          <w:color w:val="141413"/>
          <w:szCs w:val="18"/>
          <w:lang w:bidi="en-US"/>
        </w:rPr>
      </w:pPr>
      <w:r w:rsidRPr="002C3E5C">
        <w:rPr>
          <w:rFonts w:cs="Times-Roman"/>
          <w:color w:val="141413"/>
          <w:szCs w:val="19"/>
          <w:lang w:bidi="en-US"/>
        </w:rPr>
        <w:t xml:space="preserve">Reaching beyond Lacanian psychoanalytic orthodoxy, my paper focused above all on what </w:t>
      </w:r>
      <w:r w:rsidRPr="002C3E5C">
        <w:rPr>
          <w:rFonts w:cs="Times-Roman"/>
          <w:color w:val="141413"/>
          <w:szCs w:val="18"/>
          <w:lang w:bidi="en-US"/>
        </w:rPr>
        <w:t xml:space="preserve">Deleuze calls “becoming”—a ceaseless movement </w:t>
      </w:r>
      <w:r w:rsidRPr="002C3E5C">
        <w:rPr>
          <w:rFonts w:cs="Times-Roman"/>
          <w:color w:val="141413"/>
          <w:szCs w:val="19"/>
          <w:lang w:bidi="en-US"/>
        </w:rPr>
        <w:t xml:space="preserve">of being that is not coordinated by teleology and </w:t>
      </w:r>
      <w:r w:rsidRPr="002C3E5C">
        <w:rPr>
          <w:rFonts w:cs="Times-Roman"/>
          <w:color w:val="141413"/>
          <w:szCs w:val="18"/>
          <w:lang w:bidi="en-US"/>
        </w:rPr>
        <w:t>that never results in anything resembling an iden</w:t>
      </w:r>
      <w:r w:rsidRPr="002C3E5C">
        <w:rPr>
          <w:rFonts w:cs="Times-Roman"/>
          <w:color w:val="141413"/>
          <w:szCs w:val="19"/>
          <w:lang w:bidi="en-US"/>
        </w:rPr>
        <w:t xml:space="preserve">tity. The significance of this perspective on futurity stems from the fact that the antisocial thesis </w:t>
      </w:r>
      <w:r w:rsidRPr="002C3E5C">
        <w:rPr>
          <w:rFonts w:cs="Times-Roman"/>
          <w:color w:val="141413"/>
          <w:szCs w:val="18"/>
          <w:lang w:bidi="en-US"/>
        </w:rPr>
        <w:t xml:space="preserve">properly begins with neither Edelman nor Bersani </w:t>
      </w:r>
      <w:r w:rsidRPr="002C3E5C">
        <w:rPr>
          <w:rFonts w:cs="Times-Roman"/>
          <w:color w:val="141413"/>
          <w:szCs w:val="19"/>
          <w:lang w:bidi="en-US"/>
        </w:rPr>
        <w:t>but rather with Guy Hocquenghem—specifically, with his Deleuzian reading of Freud in Homosex</w:t>
      </w:r>
      <w:r w:rsidRPr="002C3E5C">
        <w:rPr>
          <w:rFonts w:cs="Times-Roman"/>
          <w:color w:val="141413"/>
          <w:szCs w:val="18"/>
          <w:lang w:bidi="en-US"/>
        </w:rPr>
        <w:t xml:space="preserve">ual Desire (1972). Hocquenghem sheds light on the </w:t>
      </w:r>
      <w:r w:rsidRPr="002C3E5C">
        <w:rPr>
          <w:rFonts w:cs="Times-Roman"/>
          <w:color w:val="141413"/>
          <w:szCs w:val="19"/>
          <w:lang w:bidi="en-US"/>
        </w:rPr>
        <w:t>antisocial thesis by explaining, “</w:t>
      </w:r>
      <w:r w:rsidRPr="004616E3">
        <w:rPr>
          <w:rFonts w:cs="Times-Roman"/>
          <w:color w:val="141413"/>
          <w:szCs w:val="19"/>
          <w:u w:val="single"/>
          <w:lang w:bidi="en-US"/>
        </w:rPr>
        <w:t>Homosexual desire is neither on the side of death nor on the side of life; it is the killer of civilized egos</w:t>
      </w:r>
      <w:r w:rsidRPr="002C3E5C">
        <w:rPr>
          <w:rFonts w:cs="Times-Roman"/>
          <w:color w:val="141413"/>
          <w:szCs w:val="19"/>
          <w:lang w:bidi="en-US"/>
        </w:rPr>
        <w:t xml:space="preserve">” (150). Homosexual desire achieves that effect by shattering </w:t>
      </w:r>
      <w:r w:rsidRPr="002C3E5C">
        <w:rPr>
          <w:rFonts w:cs="Times-Roman"/>
          <w:color w:val="141413"/>
          <w:szCs w:val="18"/>
          <w:lang w:bidi="en-US"/>
        </w:rPr>
        <w:t xml:space="preserve">the imaginary identities through which we recognize ourselves and others. What I find crucial here is that </w:t>
      </w:r>
      <w:r w:rsidRPr="004616E3">
        <w:rPr>
          <w:rFonts w:cs="Times-Roman"/>
          <w:color w:val="141413"/>
          <w:szCs w:val="18"/>
          <w:u w:val="single"/>
          <w:lang w:bidi="en-US"/>
        </w:rPr>
        <w:t>the shattering of the civilized ego betokens not the end of sociality but rather its inception</w:t>
      </w:r>
      <w:r w:rsidRPr="002C3E5C">
        <w:rPr>
          <w:rFonts w:cs="Times-Roman"/>
          <w:color w:val="141413"/>
          <w:szCs w:val="18"/>
          <w:lang w:bidi="en-US"/>
        </w:rPr>
        <w:t xml:space="preserve">. This point has been missed by many of Bersani’s readers too. </w:t>
      </w:r>
      <w:r w:rsidRPr="004616E3">
        <w:rPr>
          <w:rFonts w:cs="Times-Roman"/>
          <w:color w:val="141413"/>
          <w:szCs w:val="18"/>
          <w:u w:val="single"/>
          <w:lang w:bidi="en-US"/>
        </w:rPr>
        <w:t>The movement of coming together only to be plunged into an experience of the nonrelational represents</w:t>
      </w:r>
      <w:r w:rsidRPr="002C3E5C">
        <w:rPr>
          <w:rFonts w:cs="Times-Roman"/>
          <w:color w:val="141413"/>
          <w:szCs w:val="18"/>
          <w:lang w:bidi="en-US"/>
        </w:rPr>
        <w:t xml:space="preserve"> but </w:t>
      </w:r>
      <w:r w:rsidRPr="004616E3">
        <w:rPr>
          <w:rFonts w:cs="Times-Roman"/>
          <w:color w:val="141413"/>
          <w:szCs w:val="18"/>
          <w:u w:val="single"/>
          <w:lang w:bidi="en-US"/>
        </w:rPr>
        <w:t>the first step in</w:t>
      </w:r>
      <w:r w:rsidRPr="002C3E5C">
        <w:rPr>
          <w:rFonts w:cs="Times-Roman"/>
          <w:color w:val="141413"/>
          <w:szCs w:val="18"/>
          <w:lang w:bidi="en-US"/>
        </w:rPr>
        <w:t xml:space="preserve"> Bersani’s account of </w:t>
      </w:r>
      <w:r w:rsidRPr="004616E3">
        <w:rPr>
          <w:rFonts w:cs="Times-Roman"/>
          <w:color w:val="141413"/>
          <w:szCs w:val="18"/>
          <w:u w:val="single"/>
          <w:lang w:bidi="en-US"/>
        </w:rPr>
        <w:t>relationality. The second, correlative step is to trace new forms of sociability, new ways of being together, that are not grounded in imaginary identity or the struggle for intersubjective recognition</w:t>
      </w:r>
      <w:r w:rsidRPr="002C3E5C">
        <w:rPr>
          <w:rFonts w:cs="Times-Roman"/>
          <w:color w:val="141413"/>
          <w:szCs w:val="18"/>
          <w:lang w:bidi="en-US"/>
        </w:rPr>
        <w:t xml:space="preserve">. In my view, </w:t>
      </w:r>
      <w:r w:rsidRPr="004616E3">
        <w:rPr>
          <w:rFonts w:cs="Times-Roman"/>
          <w:color w:val="141413"/>
          <w:szCs w:val="18"/>
          <w:u w:val="single"/>
          <w:lang w:bidi="en-US"/>
        </w:rPr>
        <w:t>disrupting ego identity through “self-shattering” gives access to the productivity of the primary process, which is profoundly connective</w:t>
      </w:r>
      <w:r w:rsidRPr="002C3E5C">
        <w:rPr>
          <w:rFonts w:cs="Times-Roman"/>
          <w:color w:val="141413"/>
          <w:szCs w:val="18"/>
          <w:lang w:bidi="en-US"/>
        </w:rPr>
        <w:t xml:space="preserve">. Hocquenghem, following Deleuze and Guattari, speaks of bodies “plugging in,” whereas today we might speak of “hooking up”—a visceral dramatization of the promiscuous sociability of unconscious desire when unconstrained by Oedipus. </w:t>
      </w:r>
      <w:r w:rsidRPr="004616E3">
        <w:rPr>
          <w:rFonts w:cs="Times-Roman"/>
          <w:color w:val="141413"/>
          <w:szCs w:val="18"/>
          <w:u w:val="single"/>
          <w:lang w:bidi="en-US"/>
        </w:rPr>
        <w:t>The symbolic law of reproductive futurism is not as encompassing or determinative as Lacanians like Edelman seem to think. The theory of the unconscious is a story about the underdetermination</w:t>
      </w:r>
      <w:r w:rsidRPr="002C3E5C">
        <w:rPr>
          <w:rFonts w:cs="Times-Roman"/>
          <w:color w:val="141413"/>
          <w:szCs w:val="18"/>
          <w:lang w:bidi="en-US"/>
        </w:rPr>
        <w:t xml:space="preserve">, as well as the overdetermination, </w:t>
      </w:r>
      <w:r w:rsidRPr="004616E3">
        <w:rPr>
          <w:rFonts w:cs="Times-Roman"/>
          <w:color w:val="141413"/>
          <w:szCs w:val="18"/>
          <w:u w:val="single"/>
          <w:lang w:bidi="en-US"/>
        </w:rPr>
        <w:t>of subjectivity. Nothing is more promiscuously sociable, more intent on hooking up, than that part of our being separate from selfhood</w:t>
      </w:r>
      <w:r w:rsidRPr="002C3E5C">
        <w:rPr>
          <w:rFonts w:cs="Times-Roman"/>
          <w:color w:val="141413"/>
          <w:szCs w:val="18"/>
          <w:lang w:bidi="en-US"/>
        </w:rPr>
        <w:t xml:space="preserve">. My paper concluded by arguing that queer theory and politics need a vigorously argued antisocial thesis, in order to grasp how </w:t>
      </w:r>
      <w:r w:rsidRPr="004616E3">
        <w:rPr>
          <w:rFonts w:cs="Times-Roman"/>
          <w:color w:val="141413"/>
          <w:szCs w:val="18"/>
          <w:u w:val="single"/>
          <w:lang w:bidi="en-US"/>
        </w:rPr>
        <w:t>beyond the normative coordinates of selfhood lies an orgy of connection that no regime can regulate</w:t>
      </w:r>
      <w:r w:rsidRPr="002C3E5C">
        <w:rPr>
          <w:rFonts w:cs="Times-Roman"/>
          <w:color w:val="141413"/>
          <w:szCs w:val="18"/>
          <w:lang w:bidi="en-US"/>
        </w:rPr>
        <w:t>.</w:t>
      </w:r>
    </w:p>
    <w:p w:rsidR="003E2534" w:rsidRPr="00ED7C68" w:rsidRDefault="003E2534" w:rsidP="003E2534"/>
    <w:p w:rsidR="003E2534" w:rsidRPr="00B55AD5" w:rsidRDefault="003E2534" w:rsidP="003E2534"/>
    <w:p w:rsidR="003E2534" w:rsidRPr="00C10EF2" w:rsidRDefault="003E2534" w:rsidP="003E2534">
      <w:pPr>
        <w:pStyle w:val="Heading4"/>
      </w:pPr>
      <w:r w:rsidRPr="00C10EF2">
        <w:t>Futurism link is wrong</w:t>
      </w:r>
    </w:p>
    <w:p w:rsidR="003E2534" w:rsidRPr="00C10EF2" w:rsidRDefault="003E2534" w:rsidP="003E2534">
      <w:pPr>
        <w:shd w:val="clear" w:color="auto" w:fill="FFFFFF"/>
        <w:rPr>
          <w:color w:val="222222"/>
          <w:sz w:val="19"/>
          <w:szCs w:val="19"/>
        </w:rPr>
      </w:pPr>
      <w:r w:rsidRPr="00C10EF2">
        <w:rPr>
          <w:rStyle w:val="Style13ptBold"/>
        </w:rPr>
        <w:t>Wuthnow 10</w:t>
      </w:r>
      <w:r>
        <w:t xml:space="preserve"> (Robert</w:t>
      </w:r>
      <w:r w:rsidRPr="00C10EF2">
        <w:t>,</w:t>
      </w:r>
      <w:r w:rsidRPr="00C10EF2">
        <w:rPr>
          <w:color w:val="222222"/>
          <w:sz w:val="19"/>
          <w:szCs w:val="19"/>
        </w:rPr>
        <w:t xml:space="preserve"> Gerhard Andlinger Prof of Sociology at Princeton, PhD in Sociology from Cal Berkeley, “Be Very Afraid: The Cultural Response to Terror, Pandemics, Environmental Devastation, Nuclear Annihilation, and Other Threats,” p. 15, google books</w:t>
      </w:r>
      <w:r>
        <w:rPr>
          <w:color w:val="222222"/>
          <w:sz w:val="19"/>
          <w:szCs w:val="19"/>
        </w:rPr>
        <w:t>)</w:t>
      </w:r>
    </w:p>
    <w:p w:rsidR="003E2534" w:rsidRPr="00BE1B16" w:rsidRDefault="003E2534" w:rsidP="003E2534">
      <w:pPr>
        <w:shd w:val="clear" w:color="auto" w:fill="FFFFFF"/>
        <w:rPr>
          <w:color w:val="222222"/>
        </w:rPr>
      </w:pPr>
      <w:r w:rsidRPr="00BE1B16">
        <w:rPr>
          <w:color w:val="222222"/>
        </w:rPr>
        <w:t>The</w:t>
      </w:r>
      <w:r w:rsidRPr="00BE1B16">
        <w:rPr>
          <w:rStyle w:val="apple-converted-space"/>
          <w:color w:val="222222"/>
        </w:rPr>
        <w:t> </w:t>
      </w:r>
      <w:r w:rsidRPr="00BE1B16">
        <w:rPr>
          <w:rStyle w:val="StyleUnderline"/>
        </w:rPr>
        <w:t>response to peril will consist in large measure of problem solving. </w:t>
      </w:r>
      <w:r w:rsidRPr="00BE1B16">
        <w:rPr>
          <w:rStyle w:val="StyleUnderline"/>
          <w:highlight w:val="yellow"/>
        </w:rPr>
        <w:t>Research demonstrates</w:t>
      </w:r>
      <w:r w:rsidRPr="00BE1B16">
        <w:rPr>
          <w:rStyle w:val="StyleUnderline"/>
        </w:rPr>
        <w:t xml:space="preserve"> that </w:t>
      </w:r>
      <w:r w:rsidRPr="00BE1B16">
        <w:rPr>
          <w:rStyle w:val="StyleUnderline"/>
          <w:highlight w:val="yellow"/>
        </w:rPr>
        <w:t>humans are inveterate problem solvers</w:t>
      </w:r>
      <w:r w:rsidRPr="00BE1B16">
        <w:rPr>
          <w:color w:val="222222"/>
        </w:rPr>
        <w:t>. In laboratory experiments, human subjects faced with an utterly meaningless pattern of random numbers typically define it as a puzzle to be solved.</w:t>
      </w:r>
      <w:r w:rsidRPr="00BE1B16">
        <w:rPr>
          <w:rStyle w:val="apple-converted-space"/>
          <w:color w:val="222222"/>
        </w:rPr>
        <w:t> </w:t>
      </w:r>
      <w:r w:rsidRPr="00BE1B16">
        <w:rPr>
          <w:rStyle w:val="StyleUnderline"/>
        </w:rPr>
        <w:t>Terminally ill cancer patients continue until their strength is all but gone seeking new treatments and possible cures. </w:t>
      </w:r>
      <w:r w:rsidRPr="00BE1B16">
        <w:rPr>
          <w:rStyle w:val="StyleUnderline"/>
          <w:highlight w:val="yellow"/>
        </w:rPr>
        <w:t>Doing so sustains hope and a sense of dignity</w:t>
      </w:r>
      <w:r w:rsidRPr="00BE1B16">
        <w:rPr>
          <w:color w:val="222222"/>
        </w:rPr>
        <w:t>. 15 Healthcare professionals find that</w:t>
      </w:r>
      <w:r w:rsidRPr="00BE1B16">
        <w:rPr>
          <w:rStyle w:val="apple-converted-space"/>
          <w:color w:val="222222"/>
        </w:rPr>
        <w:t> </w:t>
      </w:r>
      <w:r w:rsidRPr="00BE1B16">
        <w:rPr>
          <w:color w:val="222222"/>
        </w:rPr>
        <w:t>one of the most</w:t>
      </w:r>
      <w:r w:rsidRPr="00BE1B16">
        <w:rPr>
          <w:rStyle w:val="apple-converted-space"/>
          <w:color w:val="222222"/>
        </w:rPr>
        <w:t> </w:t>
      </w:r>
      <w:r w:rsidRPr="00BE1B16">
        <w:rPr>
          <w:rStyle w:val="StyleUnderline"/>
        </w:rPr>
        <w:t>common end-of-life activities is “putting one’s house in order</w:t>
      </w:r>
      <w:r w:rsidRPr="00BE1B16">
        <w:rPr>
          <w:color w:val="222222"/>
        </w:rPr>
        <w:t>”:</w:t>
      </w:r>
      <w:r w:rsidRPr="00BE1B16">
        <w:rPr>
          <w:rStyle w:val="apple-converted-space"/>
          <w:color w:val="222222"/>
        </w:rPr>
        <w:t> </w:t>
      </w:r>
      <w:r w:rsidRPr="00BE1B16">
        <w:rPr>
          <w:color w:val="222222"/>
        </w:rPr>
        <w:t>arranging financial affairs, making a will, compiling a living will, organizing one’s funeral, figuring out ways to ease loved ones’ burdens. 16</w:t>
      </w:r>
      <w:r w:rsidRPr="00BE1B16">
        <w:rPr>
          <w:rStyle w:val="apple-converted-space"/>
          <w:color w:val="222222"/>
        </w:rPr>
        <w:t> </w:t>
      </w:r>
      <w:r w:rsidRPr="00BE1B16">
        <w:rPr>
          <w:rStyle w:val="StyleUnderline"/>
          <w:highlight w:val="yellow"/>
        </w:rPr>
        <w:t>What appears</w:t>
      </w:r>
      <w:r w:rsidRPr="00BE1B16">
        <w:rPr>
          <w:rStyle w:val="StyleUnderline"/>
        </w:rPr>
        <w:t> in some instances </w:t>
      </w:r>
      <w:r w:rsidRPr="00BE1B16">
        <w:rPr>
          <w:rStyle w:val="StyleUnderline"/>
          <w:highlight w:val="yellow"/>
        </w:rPr>
        <w:t>as</w:t>
      </w:r>
      <w:r w:rsidRPr="00BE1B16">
        <w:rPr>
          <w:rStyle w:val="StyleUnderline"/>
        </w:rPr>
        <w:t xml:space="preserve"> a </w:t>
      </w:r>
      <w:r w:rsidRPr="00BE1B16">
        <w:rPr>
          <w:rStyle w:val="StyleUnderline"/>
          <w:highlight w:val="yellow"/>
        </w:rPr>
        <w:t>denial of death is actually a focused effort to make it through the day</w:t>
      </w:r>
      <w:r w:rsidRPr="00BE1B16">
        <w:rPr>
          <w:color w:val="222222"/>
        </w:rPr>
        <w:t>. Fictional portrayals of human extinction are most believable when the last people alive search for ways to extend their days.</w:t>
      </w:r>
      <w:r w:rsidRPr="00BE1B16">
        <w:rPr>
          <w:rStyle w:val="apple-converted-space"/>
          <w:color w:val="222222"/>
        </w:rPr>
        <w:t> </w:t>
      </w:r>
      <w:r w:rsidRPr="00BE1B16">
        <w:rPr>
          <w:rStyle w:val="StyleUnderline"/>
          <w:highlight w:val="yellow"/>
        </w:rPr>
        <w:t>Apocalyptic scenarios focus less on cosmic wisdom than on such practical tasks as figuring out when the end will come and how best to prepare.</w:t>
      </w:r>
      <w:r w:rsidRPr="00BE1B16">
        <w:rPr>
          <w:rStyle w:val="StyleUnderline"/>
        </w:rPr>
        <w:t> </w:t>
      </w:r>
      <w:r w:rsidRPr="00BE1B16">
        <w:rPr>
          <w:rStyle w:val="StyleUnderline"/>
          <w:highlight w:val="yellow"/>
        </w:rPr>
        <w:t>Problem solving is</w:t>
      </w:r>
      <w:r w:rsidRPr="00BE1B16">
        <w:rPr>
          <w:rStyle w:val="StyleUnderline"/>
        </w:rPr>
        <w:t xml:space="preserve"> equally </w:t>
      </w:r>
      <w:r w:rsidRPr="00BE1B16">
        <w:rPr>
          <w:rStyle w:val="StyleUnderline"/>
          <w:highlight w:val="yellow"/>
        </w:rPr>
        <w:t>evident in the</w:t>
      </w:r>
      <w:r w:rsidRPr="00BE1B16">
        <w:rPr>
          <w:rStyle w:val="StyleUnderline"/>
        </w:rPr>
        <w:t xml:space="preserve"> organized </w:t>
      </w:r>
      <w:r w:rsidRPr="00BE1B16">
        <w:rPr>
          <w:rStyle w:val="StyleUnderline"/>
          <w:highlight w:val="yellow"/>
        </w:rPr>
        <w:t>responses to perils</w:t>
      </w:r>
      <w:r w:rsidRPr="00BE1B16">
        <w:rPr>
          <w:rStyle w:val="apple-converted-space"/>
          <w:color w:val="222222"/>
        </w:rPr>
        <w:t> </w:t>
      </w:r>
      <w:r w:rsidRPr="00BE1B16">
        <w:rPr>
          <w:color w:val="222222"/>
        </w:rPr>
        <w:t>that have faced humanity in recent decades.</w:t>
      </w:r>
      <w:r w:rsidRPr="00BE1B16">
        <w:rPr>
          <w:rStyle w:val="apple-converted-space"/>
          <w:color w:val="222222"/>
        </w:rPr>
        <w:t> </w:t>
      </w:r>
      <w:r w:rsidRPr="00BE1B16">
        <w:rPr>
          <w:rStyle w:val="StyleUnderline"/>
          <w:highlight w:val="yellow"/>
        </w:rPr>
        <w:t>No sooner had nuclear weapons been invented than efforts began to determine how best to control them</w:t>
      </w:r>
      <w:r w:rsidRPr="00BE1B16">
        <w:rPr>
          <w:rStyle w:val="apple-converted-space"/>
          <w:color w:val="222222"/>
        </w:rPr>
        <w:t> </w:t>
      </w:r>
      <w:r w:rsidRPr="00BE1B16">
        <w:rPr>
          <w:color w:val="222222"/>
        </w:rPr>
        <w:t>or to better channel their destructive powers toward enemies. Going to war after the 9/11 attacks can also be seen as a form of problem solving in that it showed that the U.S. government, acting on the American public’s behalf, was taking action to rid the world of evil.</w:t>
      </w:r>
      <w:r w:rsidRPr="00BE1B16">
        <w:rPr>
          <w:rStyle w:val="apple-converted-space"/>
          <w:color w:val="222222"/>
        </w:rPr>
        <w:t> </w:t>
      </w:r>
      <w:r w:rsidRPr="00BE1B16">
        <w:rPr>
          <w:rStyle w:val="StyleUnderline"/>
          <w:highlight w:val="yellow"/>
        </w:rPr>
        <w:t>Responses to pandemics</w:t>
      </w:r>
      <w:r w:rsidRPr="00BE1B16">
        <w:rPr>
          <w:rStyle w:val="StyleUnderline"/>
        </w:rPr>
        <w:t xml:space="preserve"> and environmental threats </w:t>
      </w:r>
      <w:r w:rsidRPr="00BE1B16">
        <w:rPr>
          <w:rStyle w:val="StyleUnderline"/>
          <w:highlight w:val="yellow"/>
        </w:rPr>
        <w:t>have focused largely on the search for scientific and technological solutions</w:t>
      </w:r>
      <w:r w:rsidRPr="00BE1B16">
        <w:rPr>
          <w:color w:val="222222"/>
          <w:highlight w:val="yellow"/>
        </w:rPr>
        <w:t>.</w:t>
      </w:r>
    </w:p>
    <w:p w:rsidR="003E2534" w:rsidRDefault="003E2534" w:rsidP="003E2534">
      <w:pPr>
        <w:rPr>
          <w:rFonts w:asciiTheme="minorHAnsi" w:hAnsiTheme="minorHAnsi" w:cstheme="minorBidi"/>
        </w:rPr>
      </w:pPr>
    </w:p>
    <w:p w:rsidR="003E2534" w:rsidRDefault="003E2534" w:rsidP="003E2534">
      <w:pPr>
        <w:pStyle w:val="Heading4"/>
      </w:pPr>
      <w:r>
        <w:t xml:space="preserve">No progress thesis is </w:t>
      </w:r>
      <w:r w:rsidRPr="0094436B">
        <w:t>a self-fulfilling prophecy</w:t>
      </w:r>
      <w:r>
        <w:t xml:space="preserve"> </w:t>
      </w:r>
    </w:p>
    <w:p w:rsidR="003E2534" w:rsidRDefault="003E2534" w:rsidP="003E2534">
      <w:r>
        <w:rPr>
          <w:rStyle w:val="Style13ptBold"/>
        </w:rPr>
        <w:t xml:space="preserve">Thernstrom </w:t>
      </w:r>
      <w:r w:rsidRPr="00451187">
        <w:rPr>
          <w:rStyle w:val="Style13ptBold"/>
        </w:rPr>
        <w:t xml:space="preserve">98 </w:t>
      </w:r>
      <w:r>
        <w:t xml:space="preserve">Abigail Thernstrom </w:t>
      </w:r>
      <w:r w:rsidRPr="00A50A70">
        <w:t xml:space="preserve">is the vice chairwoman of the U.S. Commission on Civil Rights and as an adjunct scholar at the American Enterprise Institute. Stephan Thernstrom is Winthrop Research Professor of History at Harvard University. “Black Progress: How far we've come, and how far we have to go” </w:t>
      </w:r>
      <w:hyperlink r:id="rId45" w:history="1">
        <w:r w:rsidRPr="00A50A70">
          <w:t>http://www.brookings.edu/research/articles/1998/03/spring-affirmativeaction-thernstrom</w:t>
        </w:r>
      </w:hyperlink>
      <w:r w:rsidRPr="00A50A70">
        <w:t xml:space="preserve"> accessed date: 7-18-12 y2k</w:t>
      </w:r>
    </w:p>
    <w:p w:rsidR="003E2534" w:rsidRDefault="003E2534" w:rsidP="003E2534">
      <w:pPr>
        <w:rPr>
          <w:rStyle w:val="UnderlineBold"/>
        </w:rPr>
      </w:pPr>
      <w:r w:rsidRPr="00451187">
        <w:rPr>
          <w:rStyle w:val="Emphasis"/>
          <w:highlight w:val="cyan"/>
        </w:rPr>
        <w:t>Black progress over the past half-century has been impressive</w:t>
      </w:r>
      <w:r w:rsidRPr="00451187">
        <w:rPr>
          <w:sz w:val="14"/>
        </w:rPr>
        <w:t xml:space="preserve">, conventional wisdom to the contrary notwithstanding. And </w:t>
      </w:r>
      <w:r w:rsidRPr="0094436B">
        <w:rPr>
          <w:rStyle w:val="StyleUnderline"/>
          <w:highlight w:val="cyan"/>
        </w:rPr>
        <w:t>yet the nation has many</w:t>
      </w:r>
      <w:r w:rsidRPr="001E7C39">
        <w:rPr>
          <w:rStyle w:val="StyleUnderline"/>
        </w:rPr>
        <w:t xml:space="preserve"> </w:t>
      </w:r>
      <w:r w:rsidRPr="0094436B">
        <w:rPr>
          <w:rStyle w:val="StyleUnderline"/>
          <w:highlight w:val="cyan"/>
        </w:rPr>
        <w:t>miles to go</w:t>
      </w:r>
      <w:r w:rsidRPr="001E7C39">
        <w:rPr>
          <w:rStyle w:val="StyleUnderline"/>
        </w:rPr>
        <w:t xml:space="preserve"> on the road to true racial equality.</w:t>
      </w:r>
      <w:r w:rsidRPr="00451187">
        <w:rPr>
          <w:sz w:val="14"/>
        </w:rPr>
        <w:t xml:space="preserve"> "I wish I could say that racism and prejudice were only distant memories, but as I look around I see that even educated whites and African American...have lost hope in equality," Thurgood Marshall said in 1992. A year earlier The Economist magazine had reported the problem of race as one of "shattered dreams." In fact, all hope has not been "lost," and "shattered" was much too strong a word, but certainly in the 1960s the civil rights community failed to anticipate just how tough the voyage would be. (Thurgood Marshall had envisioned an end to all school segregation within five years of the Supreme Court s decision in Brown v. Board of Education.) Many blacks, particularly, are now discouraged. A 1997 Gallup poll found a sharp decline in optimism since 1980; only 33 percent of blacks (versus 58 percent of whites) thought both the quality of life for blacks and race relations had gotten better. Thus, </w:t>
      </w:r>
      <w:r w:rsidRPr="001E7C39">
        <w:rPr>
          <w:rStyle w:val="StyleUnderline"/>
        </w:rPr>
        <w:t>progress</w:t>
      </w:r>
      <w:r w:rsidRPr="00451187">
        <w:rPr>
          <w:sz w:val="14"/>
        </w:rPr>
        <w:t>—by many measures seemingly so clear—</w:t>
      </w:r>
      <w:r w:rsidRPr="001E7C39">
        <w:rPr>
          <w:rStyle w:val="StyleUnderline"/>
        </w:rPr>
        <w:t xml:space="preserve">is viewed as </w:t>
      </w:r>
      <w:r w:rsidRPr="001E7C39">
        <w:rPr>
          <w:rStyle w:val="UnderlineBold"/>
        </w:rPr>
        <w:t>an illusion</w:t>
      </w:r>
      <w:r w:rsidRPr="00451187">
        <w:rPr>
          <w:sz w:val="14"/>
        </w:rPr>
        <w:t xml:space="preserve">, </w:t>
      </w:r>
      <w:r w:rsidRPr="001E7C39">
        <w:rPr>
          <w:rStyle w:val="StyleUnderline"/>
        </w:rPr>
        <w:t>the sort of fantasy to which intellectuals are</w:t>
      </w:r>
      <w:r w:rsidRPr="00451187">
        <w:rPr>
          <w:sz w:val="14"/>
        </w:rPr>
        <w:t xml:space="preserve"> particularly </w:t>
      </w:r>
      <w:r w:rsidRPr="001E7C39">
        <w:rPr>
          <w:rStyle w:val="StyleUnderline"/>
        </w:rPr>
        <w:t>prone</w:t>
      </w:r>
      <w:r w:rsidRPr="00451187">
        <w:rPr>
          <w:sz w:val="14"/>
        </w:rPr>
        <w:t xml:space="preserve">. </w:t>
      </w:r>
      <w:r w:rsidRPr="001E7C39">
        <w:rPr>
          <w:rStyle w:val="UnderlineBold"/>
        </w:rPr>
        <w:t xml:space="preserve">But </w:t>
      </w:r>
      <w:r w:rsidRPr="00451187">
        <w:rPr>
          <w:rStyle w:val="UnderlineBold"/>
          <w:highlight w:val="cyan"/>
        </w:rPr>
        <w:t xml:space="preserve">the </w:t>
      </w:r>
      <w:r w:rsidRPr="00451187">
        <w:rPr>
          <w:rStyle w:val="UnderlineBold"/>
          <w:highlight w:val="cyan"/>
          <w:bdr w:val="single" w:sz="4" w:space="0" w:color="auto"/>
        </w:rPr>
        <w:t>ahistorical sense of nothing gained</w:t>
      </w:r>
      <w:r w:rsidRPr="00451187">
        <w:rPr>
          <w:rStyle w:val="UnderlineBold"/>
          <w:highlight w:val="cyan"/>
        </w:rPr>
        <w:t xml:space="preserve"> </w:t>
      </w:r>
      <w:r w:rsidRPr="0094436B">
        <w:rPr>
          <w:rStyle w:val="StyleUnderline"/>
          <w:highlight w:val="cyan"/>
        </w:rPr>
        <w:t>is</w:t>
      </w:r>
      <w:r w:rsidRPr="001E7C39">
        <w:rPr>
          <w:rStyle w:val="UnderlineBold"/>
        </w:rPr>
        <w:t xml:space="preserve"> in itself </w:t>
      </w:r>
      <w:r w:rsidRPr="00451187">
        <w:rPr>
          <w:rStyle w:val="UnderlineBold"/>
          <w:highlight w:val="cyan"/>
          <w:bdr w:val="single" w:sz="4" w:space="0" w:color="auto"/>
        </w:rPr>
        <w:t>bad news</w:t>
      </w:r>
      <w:r w:rsidRPr="00451187">
        <w:rPr>
          <w:rStyle w:val="UnderlineBold"/>
          <w:highlight w:val="cyan"/>
        </w:rPr>
        <w:t>.</w:t>
      </w:r>
      <w:r>
        <w:rPr>
          <w:rStyle w:val="UnderlineBold"/>
          <w:highlight w:val="cyan"/>
        </w:rPr>
        <w:t xml:space="preserve"> </w:t>
      </w:r>
      <w:r w:rsidRPr="00451187">
        <w:rPr>
          <w:rStyle w:val="UnderlineBold"/>
          <w:highlight w:val="cyan"/>
          <w:bdr w:val="single" w:sz="4" w:space="0" w:color="auto"/>
        </w:rPr>
        <w:t>Pessimism is a self-fulfilling prophecy</w:t>
      </w:r>
      <w:r w:rsidRPr="00451187">
        <w:rPr>
          <w:sz w:val="14"/>
        </w:rPr>
        <w:t xml:space="preserve">. </w:t>
      </w:r>
      <w:r w:rsidRPr="001E7C39">
        <w:rPr>
          <w:rStyle w:val="StyleUnderline"/>
        </w:rPr>
        <w:t>If all</w:t>
      </w:r>
      <w:r w:rsidRPr="00451187">
        <w:rPr>
          <w:sz w:val="14"/>
        </w:rPr>
        <w:t xml:space="preserve"> our </w:t>
      </w:r>
      <w:r w:rsidRPr="001E7C39">
        <w:rPr>
          <w:rStyle w:val="StyleUnderline"/>
        </w:rPr>
        <w:t>efforts as a nation to resolve the</w:t>
      </w:r>
      <w:r w:rsidRPr="00451187">
        <w:rPr>
          <w:sz w:val="14"/>
        </w:rPr>
        <w:t xml:space="preserve"> "American </w:t>
      </w:r>
      <w:r w:rsidRPr="001E7C39">
        <w:rPr>
          <w:rStyle w:val="StyleUnderline"/>
        </w:rPr>
        <w:t xml:space="preserve">dilemma" have been </w:t>
      </w:r>
      <w:r w:rsidRPr="001E7C39">
        <w:rPr>
          <w:rStyle w:val="UnderlineBold"/>
        </w:rPr>
        <w:t>in vain—</w:t>
      </w:r>
      <w:r w:rsidRPr="001E7C39">
        <w:rPr>
          <w:rStyle w:val="StyleUnderline"/>
        </w:rPr>
        <w:t xml:space="preserve">if we've been spinning </w:t>
      </w:r>
      <w:r w:rsidRPr="00451187">
        <w:rPr>
          <w:sz w:val="14"/>
        </w:rPr>
        <w:t xml:space="preserve">our </w:t>
      </w:r>
      <w:r w:rsidRPr="001E7C39">
        <w:rPr>
          <w:rStyle w:val="StyleUnderline"/>
        </w:rPr>
        <w:t>wheels in the rut of</w:t>
      </w:r>
      <w:r w:rsidRPr="00451187">
        <w:rPr>
          <w:sz w:val="14"/>
        </w:rPr>
        <w:t xml:space="preserve"> ubiquitous and </w:t>
      </w:r>
      <w:r w:rsidRPr="001E7C39">
        <w:rPr>
          <w:rStyle w:val="StyleUnderline"/>
        </w:rPr>
        <w:t>permanent racism</w:t>
      </w:r>
      <w:r w:rsidRPr="00451187">
        <w:rPr>
          <w:sz w:val="14"/>
        </w:rPr>
        <w:t xml:space="preserve">, as Derrick Bell, Andrew Hacker, and others argue—then </w:t>
      </w:r>
      <w:r w:rsidRPr="001E7C39">
        <w:rPr>
          <w:rStyle w:val="UnderlineBold"/>
          <w:bdr w:val="single" w:sz="4" w:space="0" w:color="auto"/>
        </w:rPr>
        <w:t>racial equality is a hopeless task</w:t>
      </w:r>
      <w:r w:rsidRPr="00451187">
        <w:rPr>
          <w:sz w:val="14"/>
        </w:rPr>
        <w:t xml:space="preserve">, an unattainable ideal. </w:t>
      </w:r>
      <w:r w:rsidRPr="0094436B">
        <w:rPr>
          <w:rStyle w:val="StyleUnderline"/>
          <w:highlight w:val="cyan"/>
        </w:rPr>
        <w:t xml:space="preserve">If both </w:t>
      </w:r>
      <w:r w:rsidRPr="00451187">
        <w:rPr>
          <w:rStyle w:val="StyleUnderline"/>
          <w:highlight w:val="cyan"/>
        </w:rPr>
        <w:t xml:space="preserve">blacks and </w:t>
      </w:r>
      <w:r w:rsidRPr="0094436B">
        <w:rPr>
          <w:rStyle w:val="StyleUnderline"/>
          <w:highlight w:val="cyan"/>
        </w:rPr>
        <w:t>whites understand and celebrate the gains of the past</w:t>
      </w:r>
      <w:r w:rsidRPr="0094436B">
        <w:rPr>
          <w:rStyle w:val="StyleUnderline"/>
        </w:rPr>
        <w:t>,</w:t>
      </w:r>
      <w:r w:rsidRPr="00451187">
        <w:rPr>
          <w:sz w:val="14"/>
        </w:rPr>
        <w:t xml:space="preserve"> however, </w:t>
      </w:r>
      <w:r w:rsidRPr="0094436B">
        <w:rPr>
          <w:rStyle w:val="StyleUnderline"/>
          <w:highlight w:val="cyan"/>
        </w:rPr>
        <w:t xml:space="preserve">we will move forward with the </w:t>
      </w:r>
      <w:r w:rsidRPr="0094436B">
        <w:rPr>
          <w:rStyle w:val="Emphasis"/>
          <w:highlight w:val="cyan"/>
        </w:rPr>
        <w:t>optimism, insight, and energy</w:t>
      </w:r>
      <w:r w:rsidRPr="0094436B">
        <w:rPr>
          <w:rStyle w:val="StyleUnderline"/>
          <w:highlight w:val="cyan"/>
        </w:rPr>
        <w:t xml:space="preserve"> that further progress surely demands</w:t>
      </w:r>
      <w:r w:rsidRPr="00451187">
        <w:rPr>
          <w:rStyle w:val="UnderlineBold"/>
          <w:highlight w:val="cyan"/>
        </w:rPr>
        <w:t>.</w:t>
      </w:r>
    </w:p>
    <w:p w:rsidR="003E2534" w:rsidRDefault="003E2534" w:rsidP="003E2534"/>
    <w:p w:rsidR="003E2534" w:rsidRDefault="003E2534" w:rsidP="003E2534">
      <w:pPr>
        <w:rPr>
          <w:rFonts w:asciiTheme="minorHAnsi" w:hAnsiTheme="minorHAnsi" w:cstheme="minorBidi"/>
        </w:rPr>
      </w:pPr>
    </w:p>
    <w:p w:rsidR="003E2534" w:rsidRDefault="003E2534" w:rsidP="003E2534">
      <w:pPr>
        <w:pStyle w:val="Heading4"/>
      </w:pPr>
      <w:r>
        <w:t xml:space="preserve">queer futurity has no method of dealing with Anthropocene </w:t>
      </w:r>
    </w:p>
    <w:p w:rsidR="003E2534" w:rsidRDefault="003E2534" w:rsidP="003E2534">
      <w:r>
        <w:t xml:space="preserve">Kim Q. </w:t>
      </w:r>
      <w:r w:rsidRPr="00FB1E2E">
        <w:rPr>
          <w:rStyle w:val="Style13ptBold"/>
        </w:rPr>
        <w:t>Hall 14</w:t>
      </w:r>
      <w:r>
        <w:t xml:space="preserve">, Professor of Philosophy and Faculty Affiliate of Women's Studies and Sustainable Development, Appalachian State University, 2014, “No Failure: Climate Change, Radical Hope, and Queer Crip Feminist Eco-Futures,” Radical Philosophy Review, Vol. 17, No. 1, p. 203-225 </w:t>
      </w:r>
    </w:p>
    <w:p w:rsidR="003E2534" w:rsidRPr="00FB1E2E" w:rsidRDefault="003E2534" w:rsidP="003E2534">
      <w:r w:rsidRPr="00FB1E2E">
        <w:t xml:space="preserve">The theme of the 2012 tenth biennial Radical Philosophy Association conference and the thirtieth anniversary of the Radical Philosophy Association was “What Is Radical Philosophy Today?” In this paper I consider what it might mean to think radically about queerness today. A turn to </w:t>
      </w:r>
      <w:r w:rsidRPr="006C19C1">
        <w:rPr>
          <w:rStyle w:val="StyleUnderline"/>
        </w:rPr>
        <w:t xml:space="preserve">contemporary </w:t>
      </w:r>
      <w:r w:rsidRPr="00E42879">
        <w:rPr>
          <w:rStyle w:val="StyleUnderline"/>
          <w:highlight w:val="green"/>
        </w:rPr>
        <w:t>queer theory</w:t>
      </w:r>
      <w:r w:rsidRPr="00FB1E2E">
        <w:t xml:space="preserve"> for some insight </w:t>
      </w:r>
      <w:r w:rsidRPr="00E42879">
        <w:rPr>
          <w:rStyle w:val="StyleUnderline"/>
          <w:highlight w:val="green"/>
        </w:rPr>
        <w:t>reveals</w:t>
      </w:r>
      <w:r w:rsidRPr="006C19C1">
        <w:rPr>
          <w:rStyle w:val="StyleUnderline"/>
        </w:rPr>
        <w:t xml:space="preserve"> much </w:t>
      </w:r>
      <w:r w:rsidRPr="00E42879">
        <w:rPr>
          <w:rStyle w:val="StyleUnderline"/>
          <w:highlight w:val="green"/>
        </w:rPr>
        <w:t>discussion of</w:t>
      </w:r>
      <w:r w:rsidRPr="00FB1E2E">
        <w:t xml:space="preserve"> </w:t>
      </w:r>
      <w:r w:rsidRPr="00FB1E2E">
        <w:rPr>
          <w:rStyle w:val="StyleUnderline"/>
        </w:rPr>
        <w:t xml:space="preserve">crisis, materialism, </w:t>
      </w:r>
      <w:r w:rsidRPr="00E42879">
        <w:rPr>
          <w:rStyle w:val="StyleUnderline"/>
          <w:highlight w:val="green"/>
        </w:rPr>
        <w:t xml:space="preserve">futurity, and </w:t>
      </w:r>
      <w:r w:rsidRPr="00E42879">
        <w:rPr>
          <w:rStyle w:val="StyleUnderline"/>
          <w:highlight w:val="green"/>
          <w:bdr w:val="single" w:sz="4" w:space="0" w:color="auto"/>
        </w:rPr>
        <w:t>failure</w:t>
      </w:r>
      <w:r w:rsidRPr="00FB1E2E">
        <w:t xml:space="preserve">,1 </w:t>
      </w:r>
      <w:r w:rsidRPr="00E202C7">
        <w:rPr>
          <w:rStyle w:val="StyleUnderline"/>
        </w:rPr>
        <w:t>discussions that</w:t>
      </w:r>
      <w:r w:rsidRPr="00FB1E2E">
        <w:rPr>
          <w:rStyle w:val="StyleUnderline"/>
        </w:rPr>
        <w:t xml:space="preserve"> offer important critiques of concepts of the future that fail to resist homonationalism, global capitalism, racism, sexism, ableism, and transphobia</w:t>
      </w:r>
      <w:r w:rsidRPr="00FB1E2E">
        <w:t xml:space="preserve">. </w:t>
      </w:r>
      <w:r w:rsidRPr="00E42879">
        <w:rPr>
          <w:rStyle w:val="StyleUnderline"/>
          <w:highlight w:val="green"/>
        </w:rPr>
        <w:t>At stake</w:t>
      </w:r>
      <w:r w:rsidRPr="006C19C1">
        <w:rPr>
          <w:rStyle w:val="StyleUnderline"/>
        </w:rPr>
        <w:t xml:space="preserve"> in this “temporal turn</w:t>
      </w:r>
      <w:r w:rsidRPr="00FB1E2E">
        <w:t xml:space="preserve">”2 </w:t>
      </w:r>
      <w:r w:rsidRPr="006C19C1">
        <w:rPr>
          <w:rStyle w:val="StyleUnderline"/>
        </w:rPr>
        <w:t xml:space="preserve">in queer studies </w:t>
      </w:r>
      <w:r w:rsidRPr="00E42879">
        <w:rPr>
          <w:rStyle w:val="StyleUnderline"/>
          <w:highlight w:val="green"/>
        </w:rPr>
        <w:t>is</w:t>
      </w:r>
      <w:r w:rsidRPr="00FB1E2E">
        <w:rPr>
          <w:rStyle w:val="StyleUnderline"/>
        </w:rPr>
        <w:t xml:space="preserve"> the relevance of queer critique, the meaning of queerness, and </w:t>
      </w:r>
      <w:r w:rsidRPr="006C19C1">
        <w:rPr>
          <w:rStyle w:val="StyleUnderline"/>
        </w:rPr>
        <w:t>the</w:t>
      </w:r>
      <w:r w:rsidRPr="006C19C1">
        <w:t xml:space="preserve"> </w:t>
      </w:r>
      <w:r w:rsidRPr="006C19C1">
        <w:rPr>
          <w:rStyle w:val="StyleUnderline"/>
          <w:bdr w:val="single" w:sz="4" w:space="0" w:color="auto"/>
        </w:rPr>
        <w:t xml:space="preserve">possibility of </w:t>
      </w:r>
      <w:r w:rsidRPr="00E42879">
        <w:rPr>
          <w:rStyle w:val="StyleUnderline"/>
          <w:highlight w:val="green"/>
          <w:bdr w:val="single" w:sz="4" w:space="0" w:color="auto"/>
        </w:rPr>
        <w:t>the emergence of other, more livable worlds</w:t>
      </w:r>
      <w:r w:rsidRPr="00FB1E2E">
        <w:t xml:space="preserve">. For example, José Muñoz begins Cruising Utopia: The Then and There of Queer Futurity with a definition of </w:t>
      </w:r>
      <w:r w:rsidRPr="00E42879">
        <w:rPr>
          <w:rStyle w:val="StyleUnderline"/>
          <w:highlight w:val="green"/>
        </w:rPr>
        <w:t>queerness</w:t>
      </w:r>
      <w:r w:rsidRPr="00FB1E2E">
        <w:t xml:space="preserve"> as that which </w:t>
      </w:r>
      <w:r w:rsidRPr="00E42879">
        <w:rPr>
          <w:rStyle w:val="StyleUnderline"/>
          <w:highlight w:val="green"/>
        </w:rPr>
        <w:t>is oriented toward the future</w:t>
      </w:r>
      <w:r w:rsidRPr="00FB1E2E">
        <w:rPr>
          <w:rStyle w:val="StyleUnderline"/>
        </w:rPr>
        <w:t xml:space="preserve">, the not-yet, and </w:t>
      </w:r>
      <w:r w:rsidRPr="006C19C1">
        <w:rPr>
          <w:rStyle w:val="StyleUnderline"/>
        </w:rPr>
        <w:t>the creative</w:t>
      </w:r>
      <w:r w:rsidRPr="00FB1E2E">
        <w:rPr>
          <w:rStyle w:val="StyleUnderline"/>
        </w:rPr>
        <w:t xml:space="preserve"> imagining </w:t>
      </w:r>
      <w:r w:rsidRPr="00E42879">
        <w:rPr>
          <w:rStyle w:val="StyleUnderline"/>
          <w:highlight w:val="green"/>
        </w:rPr>
        <w:t>and</w:t>
      </w:r>
      <w:r w:rsidRPr="006C19C1">
        <w:rPr>
          <w:rStyle w:val="StyleUnderline"/>
        </w:rPr>
        <w:t xml:space="preserve"> emergence of </w:t>
      </w:r>
      <w:r w:rsidRPr="00E42879">
        <w:rPr>
          <w:rStyle w:val="StyleUnderline"/>
          <w:highlight w:val="green"/>
        </w:rPr>
        <w:t>alternative ways of living</w:t>
      </w:r>
      <w:r w:rsidRPr="00FB1E2E">
        <w:rPr>
          <w:rStyle w:val="StyleUnderline"/>
        </w:rPr>
        <w:t xml:space="preserve"> and being in the world</w:t>
      </w:r>
      <w:r w:rsidRPr="00FB1E2E">
        <w:t xml:space="preserve">. He writes, “Queerness is a performative because it is not simply a being but a doing toward the future. </w:t>
      </w:r>
      <w:r w:rsidRPr="00E42879">
        <w:rPr>
          <w:rStyle w:val="StyleUnderline"/>
          <w:highlight w:val="green"/>
        </w:rPr>
        <w:t>Queerness is</w:t>
      </w:r>
      <w:r w:rsidRPr="00FB1E2E">
        <w:t xml:space="preserve"> essentially </w:t>
      </w:r>
      <w:r w:rsidRPr="00E42879">
        <w:rPr>
          <w:rStyle w:val="StyleUnderline"/>
          <w:highlight w:val="green"/>
        </w:rPr>
        <w:t>about</w:t>
      </w:r>
      <w:r w:rsidRPr="00FB1E2E">
        <w:rPr>
          <w:rStyle w:val="StyleUnderline"/>
        </w:rPr>
        <w:t xml:space="preserve"> the rejection of a here and now and an insistence on potentiality or </w:t>
      </w:r>
      <w:r w:rsidRPr="00E42879">
        <w:rPr>
          <w:rStyle w:val="StyleUnderline"/>
          <w:highlight w:val="green"/>
        </w:rPr>
        <w:t>concrete possibility for another world</w:t>
      </w:r>
      <w:r w:rsidRPr="00FB1E2E">
        <w:t xml:space="preserve">.”3 Such </w:t>
      </w:r>
      <w:r w:rsidRPr="00E42879">
        <w:rPr>
          <w:rStyle w:val="StyleUnderline"/>
          <w:highlight w:val="green"/>
        </w:rPr>
        <w:t>queer</w:t>
      </w:r>
      <w:r w:rsidRPr="00FB1E2E">
        <w:rPr>
          <w:rStyle w:val="StyleUnderline"/>
        </w:rPr>
        <w:t xml:space="preserve"> critical </w:t>
      </w:r>
      <w:r w:rsidRPr="00E42879">
        <w:rPr>
          <w:rStyle w:val="StyleUnderline"/>
          <w:highlight w:val="green"/>
        </w:rPr>
        <w:t>conceptions of futurity</w:t>
      </w:r>
      <w:r w:rsidRPr="00FB1E2E">
        <w:rPr>
          <w:rStyle w:val="StyleUnderline"/>
        </w:rPr>
        <w:t xml:space="preserve"> are vital and </w:t>
      </w:r>
      <w:r w:rsidRPr="00E42879">
        <w:rPr>
          <w:rStyle w:val="StyleUnderline"/>
          <w:highlight w:val="green"/>
        </w:rPr>
        <w:t>have</w:t>
      </w:r>
      <w:r w:rsidRPr="00FB1E2E">
        <w:rPr>
          <w:rStyle w:val="StyleUnderline"/>
        </w:rPr>
        <w:t xml:space="preserve"> usefully </w:t>
      </w:r>
      <w:r w:rsidRPr="00E42879">
        <w:rPr>
          <w:rStyle w:val="StyleUnderline"/>
          <w:highlight w:val="green"/>
        </w:rPr>
        <w:t>demonstrated</w:t>
      </w:r>
      <w:r w:rsidRPr="00FB1E2E">
        <w:rPr>
          <w:rStyle w:val="StyleUnderline"/>
        </w:rPr>
        <w:t xml:space="preserve"> the </w:t>
      </w:r>
      <w:r w:rsidRPr="00E42879">
        <w:rPr>
          <w:rStyle w:val="StyleUnderline"/>
          <w:highlight w:val="green"/>
        </w:rPr>
        <w:t>pitfalls of</w:t>
      </w:r>
      <w:r w:rsidRPr="00FB1E2E">
        <w:rPr>
          <w:rStyle w:val="StyleUnderline"/>
        </w:rPr>
        <w:t xml:space="preserve"> </w:t>
      </w:r>
      <w:r w:rsidRPr="00E42879">
        <w:rPr>
          <w:rStyle w:val="StyleUnderline"/>
          <w:highlight w:val="green"/>
        </w:rPr>
        <w:t>temporalities that</w:t>
      </w:r>
      <w:r w:rsidRPr="00FB1E2E">
        <w:rPr>
          <w:rStyle w:val="StyleUnderline"/>
        </w:rPr>
        <w:t xml:space="preserve"> assume and </w:t>
      </w:r>
      <w:r w:rsidRPr="00E42879">
        <w:rPr>
          <w:rStyle w:val="StyleUnderline"/>
          <w:highlight w:val="green"/>
        </w:rPr>
        <w:t>reproduce white, class privileged</w:t>
      </w:r>
      <w:r w:rsidRPr="00FB1E2E">
        <w:rPr>
          <w:rStyle w:val="StyleUnderline"/>
        </w:rPr>
        <w:t xml:space="preserve"> conceptions of </w:t>
      </w:r>
      <w:r w:rsidRPr="00E42879">
        <w:rPr>
          <w:rStyle w:val="StyleUnderline"/>
          <w:highlight w:val="green"/>
        </w:rPr>
        <w:t>queerness and homonationalist complicity with neoliberal</w:t>
      </w:r>
      <w:r w:rsidRPr="00FB1E2E">
        <w:rPr>
          <w:rStyle w:val="StyleUnderline"/>
        </w:rPr>
        <w:t xml:space="preserve"> global </w:t>
      </w:r>
      <w:r w:rsidRPr="00E42879">
        <w:rPr>
          <w:rStyle w:val="StyleUnderline"/>
          <w:highlight w:val="green"/>
        </w:rPr>
        <w:t>capitalism</w:t>
      </w:r>
      <w:r w:rsidRPr="00FB1E2E">
        <w:t xml:space="preserve"> </w:t>
      </w:r>
      <w:r w:rsidRPr="00FB1E2E">
        <w:rPr>
          <w:rStyle w:val="StyleUnderline"/>
        </w:rPr>
        <w:t>in their failure to consider how even marginalized identities and resistance movements can be incorporated into the very systems of power they wish to critique</w:t>
      </w:r>
      <w:r w:rsidRPr="00FB1E2E">
        <w:t xml:space="preserve">.4 Similarly, Robert McRuer points to how </w:t>
      </w:r>
      <w:r w:rsidRPr="00FB1E2E">
        <w:rPr>
          <w:rStyle w:val="StyleUnderline"/>
        </w:rPr>
        <w:t>queer and disability liberalism risk becoming another site of consumption, rendering ordinary and thus ineffective the transformative, critical potential of both queerness and disability</w:t>
      </w:r>
      <w:r w:rsidRPr="00FB1E2E">
        <w:t xml:space="preserve">.5 As McRuer point out, </w:t>
      </w:r>
      <w:r w:rsidRPr="00E42879">
        <w:rPr>
          <w:rStyle w:val="StyleUnderline"/>
          <w:highlight w:val="green"/>
          <w:bdr w:val="single" w:sz="4" w:space="0" w:color="auto"/>
        </w:rPr>
        <w:t xml:space="preserve">the </w:t>
      </w:r>
      <w:r w:rsidRPr="00E42879">
        <w:rPr>
          <w:rStyle w:val="StyleUnderline"/>
          <w:sz w:val="24"/>
          <w:highlight w:val="green"/>
          <w:bdr w:val="single" w:sz="4" w:space="0" w:color="auto"/>
        </w:rPr>
        <w:t xml:space="preserve">radical meaning </w:t>
      </w:r>
      <w:r w:rsidRPr="00E42879">
        <w:rPr>
          <w:rStyle w:val="StyleUnderline"/>
          <w:highlight w:val="green"/>
          <w:bdr w:val="single" w:sz="4" w:space="0" w:color="auto"/>
        </w:rPr>
        <w:t xml:space="preserve">of queer </w:t>
      </w:r>
      <w:r w:rsidRPr="00033771">
        <w:rPr>
          <w:rStyle w:val="StyleUnderline"/>
          <w:bdr w:val="single" w:sz="4" w:space="0" w:color="auto"/>
        </w:rPr>
        <w:t>and crip</w:t>
      </w:r>
      <w:r w:rsidRPr="00033771">
        <w:t>6</w:t>
      </w:r>
      <w:r w:rsidRPr="00FB1E2E">
        <w:t xml:space="preserve"> </w:t>
      </w:r>
      <w:r w:rsidRPr="00E42879">
        <w:rPr>
          <w:rStyle w:val="StyleUnderline"/>
          <w:highlight w:val="green"/>
        </w:rPr>
        <w:t>lies in</w:t>
      </w:r>
      <w:r w:rsidRPr="00FB1E2E">
        <w:rPr>
          <w:rStyle w:val="StyleUnderline"/>
        </w:rPr>
        <w:t xml:space="preserve"> their</w:t>
      </w:r>
      <w:r w:rsidRPr="00FB1E2E">
        <w:t xml:space="preserve"> </w:t>
      </w:r>
      <w:r w:rsidRPr="006C19C1">
        <w:rPr>
          <w:rStyle w:val="StyleUnderline"/>
        </w:rPr>
        <w:t>persistent critique</w:t>
      </w:r>
      <w:r w:rsidRPr="00FB1E2E">
        <w:rPr>
          <w:rStyle w:val="StyleUnderline"/>
        </w:rPr>
        <w:t xml:space="preserve"> of normalization </w:t>
      </w:r>
      <w:r w:rsidRPr="006C19C1">
        <w:rPr>
          <w:rStyle w:val="StyleUnderline"/>
        </w:rPr>
        <w:t>and</w:t>
      </w:r>
      <w:r w:rsidRPr="00FB1E2E">
        <w:rPr>
          <w:rStyle w:val="StyleUnderline"/>
        </w:rPr>
        <w:t xml:space="preserve"> their</w:t>
      </w:r>
      <w:r w:rsidRPr="00FB1E2E">
        <w:t xml:space="preserve"> </w:t>
      </w:r>
      <w:r w:rsidRPr="00E42879">
        <w:rPr>
          <w:rStyle w:val="StyleUnderline"/>
          <w:sz w:val="24"/>
          <w:highlight w:val="green"/>
          <w:bdr w:val="single" w:sz="4" w:space="0" w:color="auto"/>
        </w:rPr>
        <w:t>desire for a different, more just world</w:t>
      </w:r>
      <w:r w:rsidRPr="00FB1E2E">
        <w:t xml:space="preserve">. It is </w:t>
      </w:r>
      <w:r w:rsidRPr="00FB1E2E">
        <w:rPr>
          <w:rStyle w:val="StyleUnderline"/>
        </w:rPr>
        <w:t>this desire for the not-yet</w:t>
      </w:r>
      <w:r w:rsidRPr="00FB1E2E">
        <w:t xml:space="preserve"> that </w:t>
      </w:r>
      <w:r w:rsidRPr="00FB1E2E">
        <w:rPr>
          <w:rStyle w:val="StyleUnderline"/>
        </w:rPr>
        <w:t>characterizes</w:t>
      </w:r>
      <w:r w:rsidRPr="00FB1E2E">
        <w:t xml:space="preserve">, at least in part, </w:t>
      </w:r>
      <w:r w:rsidRPr="00FB1E2E">
        <w:rPr>
          <w:rStyle w:val="StyleUnderline"/>
        </w:rPr>
        <w:t>queer and crip temporalities</w:t>
      </w:r>
      <w:r w:rsidRPr="00FB1E2E">
        <w:t>.</w:t>
      </w:r>
    </w:p>
    <w:p w:rsidR="003E2534" w:rsidRPr="00FB1E2E" w:rsidRDefault="003E2534" w:rsidP="003E2534">
      <w:r w:rsidRPr="00FB1E2E">
        <w:t xml:space="preserve">These discussions of futurity in queer and disability studies are extremely important and generative; nonetheless, I wonder if they have gone far enough. </w:t>
      </w:r>
      <w:r w:rsidRPr="00E42879">
        <w:rPr>
          <w:rStyle w:val="StyleUnderline"/>
          <w:sz w:val="24"/>
          <w:highlight w:val="green"/>
          <w:bdr w:val="single" w:sz="4" w:space="0" w:color="auto"/>
        </w:rPr>
        <w:t>Despite</w:t>
      </w:r>
      <w:r w:rsidRPr="006C19C1">
        <w:rPr>
          <w:rStyle w:val="StyleUnderline"/>
          <w:sz w:val="24"/>
          <w:bdr w:val="single" w:sz="4" w:space="0" w:color="auto"/>
        </w:rPr>
        <w:t xml:space="preserve"> their </w:t>
      </w:r>
      <w:r w:rsidRPr="00E42879">
        <w:rPr>
          <w:rStyle w:val="StyleUnderline"/>
          <w:sz w:val="24"/>
          <w:highlight w:val="green"/>
          <w:bdr w:val="single" w:sz="4" w:space="0" w:color="auto"/>
        </w:rPr>
        <w:t>emphasis on failure</w:t>
      </w:r>
      <w:r w:rsidRPr="00FB1E2E">
        <w:t xml:space="preserve">, materialism, and futurity, </w:t>
      </w:r>
      <w:r w:rsidRPr="00E42879">
        <w:rPr>
          <w:rStyle w:val="StyleUnderline"/>
          <w:highlight w:val="green"/>
        </w:rPr>
        <w:t>there has been</w:t>
      </w:r>
      <w:r w:rsidRPr="00FB1E2E">
        <w:t xml:space="preserve"> (with a few notable exceptions)7 </w:t>
      </w:r>
      <w:r w:rsidRPr="00FB1E2E">
        <w:rPr>
          <w:rStyle w:val="StyleUnderline"/>
        </w:rPr>
        <w:t xml:space="preserve">a </w:t>
      </w:r>
      <w:r w:rsidRPr="00FB1E2E">
        <w:rPr>
          <w:rStyle w:val="StyleUnderline"/>
          <w:bdr w:val="single" w:sz="4" w:space="0" w:color="auto"/>
        </w:rPr>
        <w:t xml:space="preserve">striking </w:t>
      </w:r>
      <w:r w:rsidRPr="00E42879">
        <w:rPr>
          <w:rStyle w:val="StyleUnderline"/>
          <w:highlight w:val="green"/>
          <w:bdr w:val="single" w:sz="4" w:space="0" w:color="auto"/>
        </w:rPr>
        <w:t>silence concerning the planet</w:t>
      </w:r>
      <w:r w:rsidRPr="006C19C1">
        <w:rPr>
          <w:rStyle w:val="StyleUnderline"/>
          <w:bdr w:val="single" w:sz="4" w:space="0" w:color="auto"/>
        </w:rPr>
        <w:t xml:space="preserve"> with which queer crip feminist critique</w:t>
      </w:r>
      <w:r w:rsidRPr="00FB1E2E">
        <w:rPr>
          <w:rStyle w:val="StyleUnderline"/>
          <w:bdr w:val="single" w:sz="4" w:space="0" w:color="auto"/>
        </w:rPr>
        <w:t xml:space="preserve"> and identities </w:t>
      </w:r>
      <w:r w:rsidRPr="006C19C1">
        <w:rPr>
          <w:rStyle w:val="StyleUnderline"/>
          <w:bdr w:val="single" w:sz="4" w:space="0" w:color="auto"/>
        </w:rPr>
        <w:t>are intertwined</w:t>
      </w:r>
      <w:r w:rsidRPr="006C19C1">
        <w:t xml:space="preserve">. </w:t>
      </w:r>
      <w:r w:rsidRPr="00E42879">
        <w:rPr>
          <w:rStyle w:val="StyleUnderline"/>
          <w:highlight w:val="green"/>
        </w:rPr>
        <w:t>My point</w:t>
      </w:r>
      <w:r w:rsidRPr="00FB1E2E">
        <w:t xml:space="preserve"> here </w:t>
      </w:r>
      <w:r w:rsidRPr="00E42879">
        <w:rPr>
          <w:rStyle w:val="StyleUnderline"/>
          <w:sz w:val="24"/>
          <w:highlight w:val="green"/>
          <w:bdr w:val="single" w:sz="4" w:space="0" w:color="auto"/>
        </w:rPr>
        <w:t>is not to insist on</w:t>
      </w:r>
      <w:r w:rsidRPr="00FB1E2E">
        <w:rPr>
          <w:rStyle w:val="StyleUnderline"/>
          <w:sz w:val="24"/>
          <w:bdr w:val="single" w:sz="4" w:space="0" w:color="auto"/>
        </w:rPr>
        <w:t xml:space="preserve"> a simple </w:t>
      </w:r>
      <w:r w:rsidRPr="00E42879">
        <w:rPr>
          <w:rStyle w:val="StyleUnderline"/>
          <w:sz w:val="24"/>
          <w:highlight w:val="green"/>
          <w:bdr w:val="single" w:sz="4" w:space="0" w:color="auto"/>
        </w:rPr>
        <w:t>addition of another context for discussion</w:t>
      </w:r>
      <w:r w:rsidRPr="00FB1E2E">
        <w:t xml:space="preserve">; </w:t>
      </w:r>
      <w:r w:rsidRPr="00FB1E2E">
        <w:rPr>
          <w:rStyle w:val="StyleUnderline"/>
        </w:rPr>
        <w:t xml:space="preserve">my point is that </w:t>
      </w:r>
      <w:r w:rsidRPr="00E42879">
        <w:rPr>
          <w:rStyle w:val="StyleUnderline"/>
          <w:highlight w:val="green"/>
        </w:rPr>
        <w:t>the</w:t>
      </w:r>
      <w:r w:rsidRPr="00E42879">
        <w:rPr>
          <w:highlight w:val="green"/>
        </w:rPr>
        <w:t xml:space="preserve"> </w:t>
      </w:r>
      <w:r w:rsidRPr="00E42879">
        <w:rPr>
          <w:rStyle w:val="StyleUnderline"/>
          <w:highlight w:val="green"/>
          <w:bdr w:val="single" w:sz="4" w:space="0" w:color="auto"/>
        </w:rPr>
        <w:t>absence of consideration of planetary implications is</w:t>
      </w:r>
      <w:r w:rsidRPr="006C19C1">
        <w:rPr>
          <w:rStyle w:val="StyleUnderline"/>
          <w:bdr w:val="single" w:sz="4" w:space="0" w:color="auto"/>
        </w:rPr>
        <w:t xml:space="preserve"> particularly </w:t>
      </w:r>
      <w:r w:rsidRPr="00E42879">
        <w:rPr>
          <w:rStyle w:val="StyleUnderline"/>
          <w:highlight w:val="green"/>
          <w:bdr w:val="single" w:sz="4" w:space="0" w:color="auto"/>
        </w:rPr>
        <w:t>puzzling</w:t>
      </w:r>
      <w:r w:rsidRPr="00E42879">
        <w:rPr>
          <w:highlight w:val="green"/>
        </w:rPr>
        <w:t xml:space="preserve"> </w:t>
      </w:r>
      <w:r w:rsidRPr="00E42879">
        <w:rPr>
          <w:rStyle w:val="StyleUnderline"/>
          <w:highlight w:val="green"/>
        </w:rPr>
        <w:t>given the</w:t>
      </w:r>
      <w:r w:rsidRPr="00FB1E2E">
        <w:rPr>
          <w:rStyle w:val="StyleUnderline"/>
        </w:rPr>
        <w:t xml:space="preserve"> contemporary </w:t>
      </w:r>
      <w:r w:rsidRPr="00E42879">
        <w:rPr>
          <w:rStyle w:val="StyleUnderline"/>
          <w:highlight w:val="green"/>
        </w:rPr>
        <w:t>moment in which</w:t>
      </w:r>
      <w:r w:rsidRPr="00FB1E2E">
        <w:rPr>
          <w:rStyle w:val="StyleUnderline"/>
        </w:rPr>
        <w:t xml:space="preserve"> ideas of </w:t>
      </w:r>
      <w:r w:rsidRPr="00E42879">
        <w:rPr>
          <w:rStyle w:val="StyleUnderline"/>
          <w:highlight w:val="green"/>
        </w:rPr>
        <w:t>the future and failure are</w:t>
      </w:r>
      <w:r w:rsidRPr="006C19C1">
        <w:rPr>
          <w:rStyle w:val="StyleUnderline"/>
        </w:rPr>
        <w:t xml:space="preserve"> so </w:t>
      </w:r>
      <w:r w:rsidRPr="00E42879">
        <w:rPr>
          <w:rStyle w:val="StyleUnderline"/>
          <w:highlight w:val="green"/>
        </w:rPr>
        <w:t>central to</w:t>
      </w:r>
      <w:r w:rsidRPr="006C19C1">
        <w:rPr>
          <w:rStyle w:val="StyleUnderline"/>
        </w:rPr>
        <w:t xml:space="preserve"> discourses of </w:t>
      </w:r>
      <w:r w:rsidRPr="00E42879">
        <w:rPr>
          <w:rStyle w:val="StyleUnderline"/>
          <w:highlight w:val="green"/>
        </w:rPr>
        <w:t>sustainability and climate</w:t>
      </w:r>
      <w:r w:rsidRPr="00FB1E2E">
        <w:rPr>
          <w:rStyle w:val="StyleUnderline"/>
        </w:rPr>
        <w:t xml:space="preserve"> change.</w:t>
      </w:r>
      <w:r w:rsidRPr="00FB1E2E">
        <w:t xml:space="preserve"> Most discussions about futurity in queer studies rightly focus on the social, political, and economic crisis of neoliberal global capitalism; however, </w:t>
      </w:r>
      <w:r w:rsidRPr="00E42879">
        <w:rPr>
          <w:rStyle w:val="StyleUnderline"/>
          <w:highlight w:val="green"/>
        </w:rPr>
        <w:t>critical attention</w:t>
      </w:r>
      <w:r w:rsidRPr="00FB1E2E">
        <w:rPr>
          <w:rStyle w:val="StyleUnderline"/>
        </w:rPr>
        <w:t xml:space="preserve"> to this crisis </w:t>
      </w:r>
      <w:r w:rsidRPr="00E42879">
        <w:rPr>
          <w:rStyle w:val="StyleUnderline"/>
          <w:highlight w:val="green"/>
        </w:rPr>
        <w:t>fails</w:t>
      </w:r>
      <w:r w:rsidRPr="00FB1E2E">
        <w:rPr>
          <w:rStyle w:val="StyleUnderline"/>
        </w:rPr>
        <w:t xml:space="preserve"> for the most part </w:t>
      </w:r>
      <w:r w:rsidRPr="00E42879">
        <w:rPr>
          <w:rStyle w:val="StyleUnderline"/>
          <w:highlight w:val="green"/>
        </w:rPr>
        <w:t>to extend concern to</w:t>
      </w:r>
      <w:r w:rsidRPr="00FB1E2E">
        <w:rPr>
          <w:rStyle w:val="StyleUnderline"/>
        </w:rPr>
        <w:t xml:space="preserve"> what is</w:t>
      </w:r>
      <w:r w:rsidRPr="00FB1E2E">
        <w:t xml:space="preserve"> arguably one of </w:t>
      </w:r>
      <w:r w:rsidRPr="00E42879">
        <w:rPr>
          <w:rStyle w:val="StyleUnderline"/>
          <w:highlight w:val="green"/>
        </w:rPr>
        <w:t>the</w:t>
      </w:r>
      <w:r w:rsidRPr="00FB1E2E">
        <w:rPr>
          <w:rStyle w:val="StyleUnderline"/>
        </w:rPr>
        <w:t xml:space="preserve"> most urgent, very </w:t>
      </w:r>
      <w:r w:rsidRPr="00E42879">
        <w:rPr>
          <w:rStyle w:val="StyleUnderline"/>
          <w:highlight w:val="green"/>
          <w:bdr w:val="single" w:sz="4" w:space="0" w:color="auto"/>
        </w:rPr>
        <w:t>material, crises</w:t>
      </w:r>
      <w:r w:rsidRPr="006C19C1">
        <w:rPr>
          <w:rStyle w:val="StyleUnderline"/>
          <w:bdr w:val="single" w:sz="4" w:space="0" w:color="auto"/>
        </w:rPr>
        <w:t xml:space="preserve"> in our world</w:t>
      </w:r>
      <w:r w:rsidRPr="00FB1E2E">
        <w:rPr>
          <w:rStyle w:val="StyleUnderline"/>
        </w:rPr>
        <w:t xml:space="preserve">, a crisis </w:t>
      </w:r>
      <w:r w:rsidRPr="00E42879">
        <w:rPr>
          <w:rStyle w:val="StyleUnderline"/>
          <w:highlight w:val="green"/>
        </w:rPr>
        <w:t>fueled by</w:t>
      </w:r>
      <w:r w:rsidRPr="00FB1E2E">
        <w:rPr>
          <w:rStyle w:val="StyleUnderline"/>
        </w:rPr>
        <w:t xml:space="preserve"> neoliberal global </w:t>
      </w:r>
      <w:r w:rsidRPr="00E42879">
        <w:rPr>
          <w:rStyle w:val="StyleUnderline"/>
          <w:highlight w:val="green"/>
        </w:rPr>
        <w:t>capitalist development</w:t>
      </w:r>
      <w:r w:rsidRPr="006C19C1">
        <w:t xml:space="preserve">: </w:t>
      </w:r>
      <w:r w:rsidRPr="006C19C1">
        <w:rPr>
          <w:rStyle w:val="StyleUnderline"/>
        </w:rPr>
        <w:t>climate change</w:t>
      </w:r>
      <w:r w:rsidRPr="00FB1E2E">
        <w:t xml:space="preserve">. In this paper </w:t>
      </w:r>
      <w:r w:rsidRPr="00FB1E2E">
        <w:rPr>
          <w:rStyle w:val="StyleUnderline"/>
        </w:rPr>
        <w:t>I seek to address this omission by advancing a queer crip feminist</w:t>
      </w:r>
      <w:r w:rsidRPr="00FB1E2E">
        <w:t xml:space="preserve">8 </w:t>
      </w:r>
      <w:r w:rsidRPr="00FB1E2E">
        <w:rPr>
          <w:rStyle w:val="StyleUnderline"/>
        </w:rPr>
        <w:t>critical engagement with the emphasis on failure and futurity in queer studies today</w:t>
      </w:r>
      <w:r w:rsidRPr="00FB1E2E">
        <w:t>.</w:t>
      </w:r>
    </w:p>
    <w:p w:rsidR="003E2534" w:rsidRDefault="003E2534" w:rsidP="003E2534">
      <w:r w:rsidRPr="00E42879">
        <w:rPr>
          <w:rStyle w:val="StyleUnderline"/>
          <w:highlight w:val="green"/>
        </w:rPr>
        <w:t>Building on</w:t>
      </w:r>
      <w:r w:rsidRPr="00FB1E2E">
        <w:t xml:space="preserve"> Rosi Braidotti’s concept of </w:t>
      </w:r>
      <w:r w:rsidRPr="00E42879">
        <w:rPr>
          <w:rStyle w:val="StyleUnderline"/>
          <w:highlight w:val="green"/>
          <w:bdr w:val="single" w:sz="4" w:space="0" w:color="auto"/>
        </w:rPr>
        <w:t>becoming-earth</w:t>
      </w:r>
      <w:r w:rsidRPr="00FB1E2E">
        <w:t xml:space="preserve">,9 </w:t>
      </w:r>
      <w:r w:rsidRPr="00FB1E2E">
        <w:rPr>
          <w:rStyle w:val="StyleUnderline"/>
        </w:rPr>
        <w:t xml:space="preserve">I argue that, </w:t>
      </w:r>
      <w:r w:rsidRPr="006C19C1">
        <w:rPr>
          <w:rStyle w:val="StyleUnderline"/>
        </w:rPr>
        <w:t xml:space="preserve">when radically understood, </w:t>
      </w:r>
      <w:r w:rsidRPr="00E42879">
        <w:rPr>
          <w:rStyle w:val="StyleUnderline"/>
          <w:highlight w:val="green"/>
        </w:rPr>
        <w:t>queerness</w:t>
      </w:r>
      <w:r w:rsidRPr="00FB1E2E">
        <w:rPr>
          <w:rStyle w:val="StyleUnderline"/>
        </w:rPr>
        <w:t xml:space="preserve"> and disability </w:t>
      </w:r>
      <w:r w:rsidRPr="00E42879">
        <w:rPr>
          <w:rStyle w:val="StyleUnderline"/>
          <w:highlight w:val="green"/>
        </w:rPr>
        <w:t>are sites of</w:t>
      </w:r>
      <w:r w:rsidRPr="00FB1E2E">
        <w:t xml:space="preserve"> </w:t>
      </w:r>
      <w:r w:rsidRPr="00FB1E2E">
        <w:rPr>
          <w:rStyle w:val="StyleUnderline"/>
        </w:rPr>
        <w:t xml:space="preserve">imaginative </w:t>
      </w:r>
      <w:r w:rsidRPr="00E42879">
        <w:rPr>
          <w:rStyle w:val="StyleUnderline"/>
          <w:highlight w:val="green"/>
        </w:rPr>
        <w:t>alternatives crucial for</w:t>
      </w:r>
      <w:r w:rsidRPr="00E42879">
        <w:rPr>
          <w:highlight w:val="green"/>
        </w:rPr>
        <w:t xml:space="preserve"> </w:t>
      </w:r>
      <w:r w:rsidRPr="00E42879">
        <w:rPr>
          <w:rStyle w:val="StyleUnderline"/>
          <w:highlight w:val="green"/>
          <w:bdr w:val="single" w:sz="4" w:space="0" w:color="auto"/>
        </w:rPr>
        <w:t>responding to</w:t>
      </w:r>
      <w:r w:rsidRPr="00FB1E2E">
        <w:t xml:space="preserve"> (i.e., being critically attuned toward and accountable to) </w:t>
      </w:r>
      <w:r w:rsidRPr="00E42879">
        <w:rPr>
          <w:rStyle w:val="StyleUnderline"/>
          <w:highlight w:val="green"/>
        </w:rPr>
        <w:t>climate change</w:t>
      </w:r>
      <w:r w:rsidRPr="00E42879">
        <w:rPr>
          <w:highlight w:val="green"/>
        </w:rPr>
        <w:t xml:space="preserve">. </w:t>
      </w:r>
      <w:r w:rsidRPr="00E42879">
        <w:rPr>
          <w:rStyle w:val="StyleUnderline"/>
          <w:highlight w:val="green"/>
        </w:rPr>
        <w:t>I argue for a queer crip feminist</w:t>
      </w:r>
      <w:r w:rsidRPr="00FB1E2E">
        <w:rPr>
          <w:rStyle w:val="StyleUnderline"/>
        </w:rPr>
        <w:t xml:space="preserve"> conception of and </w:t>
      </w:r>
      <w:r w:rsidRPr="00E42879">
        <w:rPr>
          <w:rStyle w:val="StyleUnderline"/>
          <w:highlight w:val="green"/>
          <w:bdr w:val="single" w:sz="4" w:space="0" w:color="auto"/>
        </w:rPr>
        <w:t>orientation to the future</w:t>
      </w:r>
      <w:r w:rsidRPr="00FB1E2E">
        <w:rPr>
          <w:rStyle w:val="StyleUnderline"/>
        </w:rPr>
        <w:t xml:space="preserve"> informed by critique of assumptions regarding and implications of boundaries between the “human” and “non-human</w:t>
      </w:r>
      <w:r w:rsidRPr="00FB1E2E">
        <w:t xml:space="preserve">.” Many discussions of futurity within queer studies have failed to take into account the naturecultural10 beings we are. Building on the title of Clare Colebrook’s edited series for Open Humanities Press press, </w:t>
      </w:r>
      <w:r w:rsidRPr="006C19C1">
        <w:rPr>
          <w:rStyle w:val="StyleUnderline"/>
        </w:rPr>
        <w:t>Braidotti</w:t>
      </w:r>
      <w:r w:rsidRPr="00FB1E2E">
        <w:t xml:space="preserve"> contends the Age of the Anthropocene11 </w:t>
      </w:r>
      <w:r w:rsidRPr="006C19C1">
        <w:rPr>
          <w:rStyle w:val="StyleUnderline"/>
        </w:rPr>
        <w:t>calls for a</w:t>
      </w:r>
      <w:r w:rsidRPr="006C19C1">
        <w:t xml:space="preserve"> </w:t>
      </w:r>
      <w:r w:rsidRPr="006C19C1">
        <w:rPr>
          <w:rStyle w:val="StyleUnderline"/>
          <w:bdr w:val="single" w:sz="4" w:space="0" w:color="auto"/>
        </w:rPr>
        <w:t>“’critical climate change</w:t>
      </w:r>
      <w:r w:rsidRPr="00FB1E2E">
        <w:rPr>
          <w:rStyle w:val="StyleUnderline"/>
          <w:bdr w:val="single" w:sz="4" w:space="0" w:color="auto"/>
        </w:rPr>
        <w:t>,</w:t>
      </w:r>
      <w:r w:rsidRPr="00FB1E2E">
        <w:t>’</w:t>
      </w:r>
      <w:r w:rsidRPr="00FB1E2E">
        <w:rPr>
          <w:rStyle w:val="StyleUnderline"/>
        </w:rPr>
        <w:t>” a shift in how we conceptualize being, life, death, and temporality</w:t>
      </w:r>
      <w:r w:rsidRPr="00FB1E2E">
        <w:t xml:space="preserve">. 12 Ultimately, I aim to show that far from “kid’s stuff”13 or merely a site for alternative social alliances, </w:t>
      </w:r>
      <w:r w:rsidRPr="006C19C1">
        <w:rPr>
          <w:rStyle w:val="StyleUnderline"/>
        </w:rPr>
        <w:t xml:space="preserve">a more-than-human </w:t>
      </w:r>
      <w:r w:rsidRPr="00E42879">
        <w:rPr>
          <w:rStyle w:val="StyleUnderline"/>
          <w:highlight w:val="green"/>
        </w:rPr>
        <w:t>understanding of the future is vital for queer crip feminist lives and offers</w:t>
      </w:r>
      <w:r w:rsidRPr="00FB1E2E">
        <w:rPr>
          <w:rStyle w:val="StyleUnderline"/>
        </w:rPr>
        <w:t xml:space="preserve"> the </w:t>
      </w:r>
      <w:r w:rsidRPr="00E42879">
        <w:rPr>
          <w:rStyle w:val="StyleUnderline"/>
          <w:highlight w:val="green"/>
        </w:rPr>
        <w:t>conceptual resources necessary for</w:t>
      </w:r>
      <w:r w:rsidRPr="00FB1E2E">
        <w:rPr>
          <w:rStyle w:val="StyleUnderline"/>
        </w:rPr>
        <w:t xml:space="preserve"> bringing about </w:t>
      </w:r>
      <w:r w:rsidRPr="00E42879">
        <w:rPr>
          <w:rStyle w:val="StyleUnderline"/>
          <w:highlight w:val="green"/>
        </w:rPr>
        <w:t>another, more just world</w:t>
      </w:r>
      <w:r>
        <w:t>.</w:t>
      </w:r>
    </w:p>
    <w:p w:rsidR="003E2534" w:rsidRDefault="003E2534" w:rsidP="003E2534">
      <w:pPr>
        <w:rPr>
          <w:rFonts w:asciiTheme="minorHAnsi" w:hAnsiTheme="minorHAnsi" w:cstheme="minorBidi"/>
        </w:rPr>
      </w:pPr>
    </w:p>
    <w:p w:rsidR="003E2534" w:rsidRDefault="003E2534" w:rsidP="003E2534">
      <w:pPr>
        <w:pStyle w:val="Heading4"/>
      </w:pPr>
      <w:r>
        <w:t xml:space="preserve">Futurism motivates action </w:t>
      </w:r>
    </w:p>
    <w:p w:rsidR="003E2534" w:rsidRDefault="003E2534" w:rsidP="003E2534">
      <w:r>
        <w:t xml:space="preserve">Rosi </w:t>
      </w:r>
      <w:r w:rsidRPr="003C1F4C">
        <w:rPr>
          <w:rStyle w:val="Style13ptBold"/>
        </w:rPr>
        <w:t>Braidotti 6</w:t>
      </w:r>
      <w:r>
        <w:t>, contemporary philosopher and feminist theoretician, Transpositions: On Nomadic Ethics, 273</w:t>
      </w:r>
    </w:p>
    <w:p w:rsidR="003E2534" w:rsidRPr="0072442C" w:rsidRDefault="003E2534" w:rsidP="003E2534">
      <w:r w:rsidRPr="00C46365">
        <w:t xml:space="preserve">Prophetic or </w:t>
      </w:r>
      <w:r w:rsidRPr="002E2F59">
        <w:rPr>
          <w:rStyle w:val="StyleUnderline"/>
        </w:rPr>
        <w:t>visionary minds are thinkers of the future</w:t>
      </w:r>
      <w:r w:rsidRPr="00C46365">
        <w:t xml:space="preserve">- </w:t>
      </w:r>
      <w:r w:rsidRPr="00732DB4">
        <w:rPr>
          <w:rStyle w:val="StyleUnderline"/>
          <w:highlight w:val="yellow"/>
        </w:rPr>
        <w:t>The future as an active object of</w:t>
      </w:r>
      <w:r w:rsidRPr="00732DB4">
        <w:rPr>
          <w:rStyle w:val="Emphasis"/>
          <w:highlight w:val="yellow"/>
        </w:rPr>
        <w:t xml:space="preserve"> </w:t>
      </w:r>
      <w:r w:rsidRPr="00732DB4">
        <w:rPr>
          <w:rStyle w:val="StyleUnderline"/>
          <w:highlight w:val="yellow"/>
        </w:rPr>
        <w:t>desire</w:t>
      </w:r>
      <w:r w:rsidRPr="00C46365">
        <w:rPr>
          <w:highlight w:val="yellow"/>
        </w:rPr>
        <w:t xml:space="preserve"> </w:t>
      </w:r>
      <w:r w:rsidRPr="00732DB4">
        <w:rPr>
          <w:rStyle w:val="Emphasis"/>
          <w:highlight w:val="yellow"/>
        </w:rPr>
        <w:t>propels us forth</w:t>
      </w:r>
      <w:r w:rsidRPr="00C46365">
        <w:rPr>
          <w:highlight w:val="yellow"/>
        </w:rPr>
        <w:t xml:space="preserve"> </w:t>
      </w:r>
      <w:r w:rsidRPr="00732DB4">
        <w:rPr>
          <w:rStyle w:val="StyleUnderline"/>
          <w:highlight w:val="yellow"/>
        </w:rPr>
        <w:t xml:space="preserve">and we can draw from it the </w:t>
      </w:r>
      <w:r w:rsidRPr="002E2F59">
        <w:rPr>
          <w:rStyle w:val="StyleUnderline"/>
        </w:rPr>
        <w:t xml:space="preserve">strength and </w:t>
      </w:r>
      <w:r w:rsidRPr="00732DB4">
        <w:rPr>
          <w:rStyle w:val="StyleUnderline"/>
          <w:highlight w:val="yellow"/>
        </w:rPr>
        <w:t xml:space="preserve">motivation to be </w:t>
      </w:r>
      <w:r w:rsidRPr="00732DB4">
        <w:rPr>
          <w:rStyle w:val="Emphasis"/>
          <w:highlight w:val="yellow"/>
        </w:rPr>
        <w:t>active</w:t>
      </w:r>
      <w:r w:rsidRPr="002E2F59">
        <w:rPr>
          <w:rStyle w:val="Emphasis"/>
        </w:rPr>
        <w:t xml:space="preserve"> in the </w:t>
      </w:r>
      <w:r w:rsidRPr="00732DB4">
        <w:rPr>
          <w:rStyle w:val="Emphasis"/>
          <w:highlight w:val="yellow"/>
        </w:rPr>
        <w:t>here</w:t>
      </w:r>
      <w:r w:rsidRPr="002E2F59">
        <w:rPr>
          <w:rStyle w:val="Emphasis"/>
        </w:rPr>
        <w:t xml:space="preserve"> and now</w:t>
      </w:r>
      <w:r w:rsidRPr="00C46365">
        <w:t xml:space="preserve"> </w:t>
      </w:r>
      <w:r w:rsidRPr="002E2F59">
        <w:rPr>
          <w:rStyle w:val="StyleUnderline"/>
        </w:rPr>
        <w:t>of a present that hangs on in-between the 'no longer' and the 'not yet'</w:t>
      </w:r>
      <w:r w:rsidRPr="00C46365">
        <w:t xml:space="preserve"> of advanced postmodernity- </w:t>
      </w:r>
      <w:r w:rsidRPr="00732DB4">
        <w:rPr>
          <w:rStyle w:val="StyleUnderline"/>
          <w:highlight w:val="yellow"/>
        </w:rPr>
        <w:t>The present is always the future present</w:t>
      </w:r>
      <w:r w:rsidRPr="00732DB4">
        <w:rPr>
          <w:rStyle w:val="Emphasis"/>
          <w:highlight w:val="yellow"/>
        </w:rPr>
        <w:t>: it will have made a positive difference in the world.</w:t>
      </w:r>
      <w:r w:rsidRPr="00C46365">
        <w:rPr>
          <w:highlight w:val="yellow"/>
        </w:rPr>
        <w:t xml:space="preserve"> </w:t>
      </w:r>
      <w:r w:rsidRPr="00732DB4">
        <w:rPr>
          <w:rStyle w:val="Emphasis"/>
          <w:highlight w:val="yellow"/>
          <w:bdr w:val="single" w:sz="4" w:space="0" w:color="auto"/>
        </w:rPr>
        <w:t>Only the yearning for sustainable futures can construct a liveable present</w:t>
      </w:r>
      <w:r w:rsidRPr="002E2F59">
        <w:rPr>
          <w:rStyle w:val="Emphasis"/>
          <w:bdr w:val="single" w:sz="4" w:space="0" w:color="auto"/>
        </w:rPr>
        <w:t>.</w:t>
      </w:r>
      <w:r w:rsidRPr="00C46365">
        <w:t xml:space="preserve"> </w:t>
      </w:r>
      <w:r w:rsidRPr="00732DB4">
        <w:rPr>
          <w:rStyle w:val="Emphasis"/>
          <w:highlight w:val="yellow"/>
        </w:rPr>
        <w:t>The sheer thinkability of the future is the necessary precondition for inhabiting creatively the present</w:t>
      </w:r>
      <w:r w:rsidRPr="00C46365">
        <w:rPr>
          <w:highlight w:val="yellow"/>
        </w:rPr>
        <w:t>.</w:t>
      </w:r>
      <w:r w:rsidRPr="00C46365">
        <w:t xml:space="preserve"> </w:t>
      </w:r>
      <w:r w:rsidRPr="00732DB4">
        <w:rPr>
          <w:rStyle w:val="StyleUnderline"/>
          <w:highlight w:val="yellow"/>
        </w:rPr>
        <w:t>The anticipation of</w:t>
      </w:r>
      <w:r w:rsidRPr="002E2F59">
        <w:rPr>
          <w:rStyle w:val="StyleUnderline"/>
        </w:rPr>
        <w:t xml:space="preserve"> endurance, of </w:t>
      </w:r>
      <w:r w:rsidRPr="00732DB4">
        <w:rPr>
          <w:rStyle w:val="StyleUnderline"/>
          <w:highlight w:val="yellow"/>
        </w:rPr>
        <w:t>making</w:t>
      </w:r>
      <w:r w:rsidRPr="002E2F59">
        <w:rPr>
          <w:rStyle w:val="StyleUnderline"/>
        </w:rPr>
        <w:t xml:space="preserve"> it to </w:t>
      </w:r>
      <w:r w:rsidRPr="00732DB4">
        <w:rPr>
          <w:rStyle w:val="StyleUnderline"/>
          <w:highlight w:val="yellow"/>
        </w:rPr>
        <w:t>a possible 'tomorrow'</w:t>
      </w:r>
      <w:r w:rsidRPr="002E2F59">
        <w:rPr>
          <w:rStyle w:val="StyleUnderline"/>
        </w:rPr>
        <w:t xml:space="preserve">, </w:t>
      </w:r>
      <w:r w:rsidRPr="00732DB4">
        <w:rPr>
          <w:rStyle w:val="StyleUnderline"/>
          <w:highlight w:val="yellow"/>
        </w:rPr>
        <w:t>transposes energies from the future back into the present</w:t>
      </w:r>
      <w:r w:rsidRPr="00C46365">
        <w:t xml:space="preserve">. </w:t>
      </w:r>
      <w:r w:rsidRPr="002E2F59">
        <w:rPr>
          <w:rStyle w:val="StyleUnderline"/>
        </w:rPr>
        <w:t xml:space="preserve">This is how sustainability enacts modes of creative becoming. </w:t>
      </w:r>
      <w:r w:rsidRPr="00732DB4">
        <w:rPr>
          <w:rStyle w:val="StyleUnderline"/>
          <w:highlight w:val="yellow"/>
        </w:rPr>
        <w:t>This is a non-entropic model of energy-flow</w:t>
      </w:r>
      <w:r w:rsidRPr="002E2F59">
        <w:rPr>
          <w:rStyle w:val="StyleUnderline"/>
        </w:rPr>
        <w:t xml:space="preserve"> and hence of transferral of desire. </w:t>
      </w:r>
      <w:r w:rsidRPr="00732DB4">
        <w:rPr>
          <w:rStyle w:val="StyleUnderline"/>
          <w:highlight w:val="yellow"/>
        </w:rPr>
        <w:t>Drawing energy from the thinkabilitv of the future means that our desires are sustainable</w:t>
      </w:r>
      <w:r w:rsidRPr="002E2F59">
        <w:rPr>
          <w:rStyle w:val="StyleUnderline"/>
        </w:rPr>
        <w:t xml:space="preserve"> to the extent that they engender the conditions of possibility for the future. In</w:t>
      </w:r>
      <w:r w:rsidRPr="00C46365">
        <w:t xml:space="preserve"> order to get there, a nomadic subject position of flow and multilayeredness is a major facilitator. </w:t>
      </w:r>
      <w:r w:rsidRPr="00732DB4">
        <w:rPr>
          <w:rStyle w:val="StyleUnderline"/>
          <w:highlight w:val="yellow"/>
        </w:rPr>
        <w:t>This is not a leap of faith, but an active transposition</w:t>
      </w:r>
      <w:r w:rsidRPr="00C46365">
        <w:t>, a transformation at the in-depth level, a change of culture akin to genetic mutations, but registered also at the ethical level.</w:t>
      </w:r>
    </w:p>
    <w:p w:rsidR="003E2534" w:rsidRDefault="003E2534" w:rsidP="003E2534">
      <w:pPr>
        <w:rPr>
          <w:rFonts w:asciiTheme="minorHAnsi" w:hAnsiTheme="minorHAnsi" w:cstheme="minorBidi"/>
        </w:rPr>
      </w:pPr>
    </w:p>
    <w:p w:rsidR="003E2534" w:rsidRPr="00FC4A96" w:rsidRDefault="003E2534" w:rsidP="003E2534">
      <w:pPr>
        <w:pStyle w:val="Heading4"/>
      </w:pPr>
      <w:r>
        <w:t xml:space="preserve">Reducing the future to reproduction is </w:t>
      </w:r>
      <w:r w:rsidRPr="00FC4A96">
        <w:rPr>
          <w:u w:val="single"/>
        </w:rPr>
        <w:t>reductionist</w:t>
      </w:r>
      <w:r>
        <w:t xml:space="preserve"> – fantasies of immortality are inevitable – the case is a da to the alt </w:t>
      </w:r>
    </w:p>
    <w:p w:rsidR="003E2534" w:rsidRPr="00680289" w:rsidRDefault="003E2534" w:rsidP="003E2534">
      <w:r w:rsidRPr="00680289">
        <w:rPr>
          <w:b/>
        </w:rPr>
        <w:t>Feit 2005</w:t>
      </w:r>
      <w:r w:rsidRPr="00680289">
        <w:t xml:space="preserve">   (Mario, “Extinction anxieties: same-sex marriage and modes of citizenship” theory and event, 8:3, projectmuse)</w:t>
      </w:r>
    </w:p>
    <w:p w:rsidR="003E2534" w:rsidRPr="00680289" w:rsidRDefault="003E2534" w:rsidP="003E2534"/>
    <w:p w:rsidR="003E2534" w:rsidRDefault="003E2534" w:rsidP="003E2534">
      <w:r w:rsidRPr="00680289">
        <w:t xml:space="preserve">Warner is thus concerned with the purity of the queer alternative, which he sees under attack by virtue of the persistence of the reproductive narrative's extension to non-biological reproduction.101 Those "extrafamilial intimate cultures" should not be understood in the terms of that which they replace, namely biological reproduction. Those alternative spaces are to be pried loose from biological reproduction; their representations should also be freed from the metaphors of reproduction. </w:t>
      </w:r>
      <w:r w:rsidRPr="00680289">
        <w:rPr>
          <w:highlight w:val="yellow"/>
          <w:u w:val="single"/>
        </w:rPr>
        <w:t>Warner</w:t>
      </w:r>
      <w:r w:rsidRPr="00680289">
        <w:rPr>
          <w:u w:val="single"/>
        </w:rPr>
        <w:t>'</w:t>
      </w:r>
      <w:r w:rsidRPr="00680289">
        <w:t xml:space="preserve">s demand for purity goes further  --  he </w:t>
      </w:r>
      <w:r w:rsidRPr="00680289">
        <w:rPr>
          <w:highlight w:val="yellow"/>
          <w:u w:val="single"/>
        </w:rPr>
        <w:t xml:space="preserve">hopes for a culture cleansed from the reproductive imaginary </w:t>
      </w:r>
      <w:r w:rsidRPr="00680289">
        <w:rPr>
          <w:u w:val="single"/>
        </w:rPr>
        <w:t>altogether</w:t>
      </w:r>
      <w:r w:rsidRPr="00680289">
        <w:t xml:space="preserve">. The reproductive narrative would become </w:t>
      </w:r>
      <w:r w:rsidRPr="00977DF4">
        <w:t xml:space="preserve">archaic. </w:t>
      </w:r>
      <w:r w:rsidRPr="00977DF4">
        <w:rPr>
          <w:u w:val="single"/>
        </w:rPr>
        <w:t>It would no longer be used to conceive of relations to mortality, cultural production and the building of a future</w:t>
      </w:r>
      <w:r w:rsidRPr="00977DF4">
        <w:t>. In other words, lesbians and gay men must not appropriate reproductive metaphors for their own relation to mortality, sexuality and world-making. Same-sex marriage must be avoided.102 It would link queer life to the kinship system's relation to mortality and immortality. It turns out to be, at least for Warner, a misguided response to mortality.</w:t>
      </w:r>
      <w:r w:rsidRPr="00680289">
        <w:t xml:space="preserve">  </w:t>
      </w:r>
      <w:r w:rsidRPr="00977DF4">
        <w:rPr>
          <w:highlight w:val="yellow"/>
          <w:u w:val="single"/>
        </w:rPr>
        <w:t xml:space="preserve">Warner takes the heteronormative promise of immortality via reproduction </w:t>
      </w:r>
      <w:r w:rsidRPr="00977DF4">
        <w:rPr>
          <w:rStyle w:val="Emphasis"/>
          <w:highlight w:val="yellow"/>
        </w:rPr>
        <w:t>too seriously</w:t>
      </w:r>
      <w:r w:rsidRPr="00680289">
        <w:rPr>
          <w:u w:val="single"/>
        </w:rPr>
        <w:t> </w:t>
      </w:r>
      <w:r w:rsidRPr="00680289">
        <w:t xml:space="preserve"> --  too seriously </w:t>
      </w:r>
      <w:r w:rsidRPr="00680289">
        <w:rPr>
          <w:u w:val="single"/>
        </w:rPr>
        <w:t>in the sense that he thinks that by resisting reproductive imaginations one resists fantasies of immortality</w:t>
      </w:r>
      <w:r w:rsidRPr="00680289">
        <w:t xml:space="preserve">. </w:t>
      </w:r>
      <w:r w:rsidRPr="00977DF4">
        <w:rPr>
          <w:u w:val="single"/>
        </w:rPr>
        <w:t xml:space="preserve">However, Bauman's point about strategies of immortality is precisely that </w:t>
      </w:r>
      <w:r w:rsidRPr="00977DF4">
        <w:rPr>
          <w:b/>
          <w:u w:val="single"/>
        </w:rPr>
        <w:t>all aspects</w:t>
      </w:r>
      <w:r w:rsidRPr="00977DF4">
        <w:rPr>
          <w:u w:val="single"/>
        </w:rPr>
        <w:t xml:space="preserve"> of human culture are concerned with immortality.</w:t>
      </w:r>
      <w:r w:rsidRPr="00977DF4">
        <w:t xml:space="preserve"> Indeed, Bauman's argument focuses on cultural production in the widest sense, whereas he considers sexual reproduction "unfit for the role of the vehicle of individual transcendence of death" because procreation secures species "immortality at the expense of the mortality of its individual members."103 In other words</w:t>
      </w:r>
      <w:r w:rsidRPr="00680289">
        <w:t xml:space="preserve">, </w:t>
      </w:r>
      <w:r w:rsidRPr="00680289">
        <w:rPr>
          <w:highlight w:val="yellow"/>
          <w:u w:val="single"/>
        </w:rPr>
        <w:t xml:space="preserve">fantasies of immortality may </w:t>
      </w:r>
      <w:r w:rsidRPr="00977DF4">
        <w:rPr>
          <w:rStyle w:val="Emphasis"/>
          <w:highlight w:val="yellow"/>
        </w:rPr>
        <w:t xml:space="preserve">exist outside the reproductive </w:t>
      </w:r>
      <w:r w:rsidRPr="00CF1FD9">
        <w:rPr>
          <w:rStyle w:val="Emphasis"/>
          <w:highlight w:val="yellow"/>
        </w:rPr>
        <w:t>paradigm</w:t>
      </w:r>
      <w:r w:rsidRPr="00CF1FD9">
        <w:rPr>
          <w:highlight w:val="yellow"/>
        </w:rPr>
        <w:t xml:space="preserve">  --  </w:t>
      </w:r>
      <w:r w:rsidRPr="00CF1FD9">
        <w:rPr>
          <w:highlight w:val="yellow"/>
          <w:u w:val="single"/>
        </w:rPr>
        <w:t xml:space="preserve">and Irving's </w:t>
      </w:r>
      <w:r w:rsidRPr="00680289">
        <w:rPr>
          <w:highlight w:val="yellow"/>
          <w:u w:val="single"/>
        </w:rPr>
        <w:t xml:space="preserve">attempt to find vicarious immortality </w:t>
      </w:r>
      <w:r w:rsidRPr="00977DF4">
        <w:rPr>
          <w:rStyle w:val="Emphasis"/>
          <w:highlight w:val="yellow"/>
        </w:rPr>
        <w:t>may not be reducible to a heteronormative strategy</w:t>
      </w:r>
      <w:r w:rsidRPr="00977DF4">
        <w:rPr>
          <w:u w:val="single"/>
        </w:rPr>
        <w:t xml:space="preserve"> of consolation</w:t>
      </w:r>
      <w:r w:rsidRPr="00680289">
        <w:rPr>
          <w:u w:val="single"/>
        </w:rPr>
        <w:t xml:space="preserve">.  </w:t>
      </w:r>
      <w:r w:rsidRPr="00680289">
        <w:t xml:space="preserve">These juxtapositions of Bauman and Warner complicate the latter's sense that any attempt to imagine a future by definition implicates one in heteronormativity. Put more succinctly, </w:t>
      </w:r>
      <w:r w:rsidRPr="00977DF4">
        <w:rPr>
          <w:rStyle w:val="Emphasis"/>
          <w:highlight w:val="yellow"/>
        </w:rPr>
        <w:t>giving up</w:t>
      </w:r>
      <w:r w:rsidRPr="00680289">
        <w:rPr>
          <w:highlight w:val="yellow"/>
          <w:u w:val="single"/>
        </w:rPr>
        <w:t xml:space="preserve"> on reproductive relations </w:t>
      </w:r>
      <w:r w:rsidRPr="00977DF4">
        <w:rPr>
          <w:u w:val="single"/>
        </w:rPr>
        <w:t xml:space="preserve">to the future </w:t>
      </w:r>
      <w:r w:rsidRPr="00977DF4">
        <w:rPr>
          <w:rStyle w:val="Emphasis"/>
          <w:highlight w:val="yellow"/>
        </w:rPr>
        <w:t>does not constitute the break with fantasies of immortality</w:t>
      </w:r>
      <w:r w:rsidRPr="00680289">
        <w:rPr>
          <w:u w:val="single"/>
        </w:rPr>
        <w:t xml:space="preserve"> Warner makes it out to be. Indeed, there are other ways  --  nonheteronormative ways  --  in which we equate world-making, i.e. citizenship, with vicarious immortality</w:t>
      </w:r>
      <w:r w:rsidRPr="00680289">
        <w:t xml:space="preserve">. The queer dream of immortality may not rely on reproduction. But it, too, is a way of coping with mortality by leaving a mark on the world, by leaving something behind that transcends generations. In Warner's and Butler's critiques of marriage it is quite clear that a culture that they are invested in, that they helped to build, is one that they want to see continue. They take same-sex marriage so personally, because queer culture is so personally meaningful. If my argument is correct, this personal meaningfulness exceeds the meaning that Butler and Warner consciously attribute to it. That neither of them argues that the preservation of queer culture is about vicarious immortality is beside the point. As Zygmunt Bauman emphasizes, the immortalizing function of culture is highly successful insofar it remains opaque to those participating in the making of this culture.104 In raising the question of how much queer critics of marriage are themselves invested in strategies of immortality, of a nonheteronormative kind, I thus hope to contribute to a reflection on the anxieties driving the queer critique of marriage. </w:t>
      </w:r>
      <w:r w:rsidRPr="00680289">
        <w:rPr>
          <w:highlight w:val="yellow"/>
          <w:u w:val="single"/>
        </w:rPr>
        <w:t>Attending to anxieties about mortality</w:t>
      </w:r>
      <w:r w:rsidRPr="00680289">
        <w:t xml:space="preserve">, I believe, </w:t>
      </w:r>
      <w:r w:rsidRPr="00680289">
        <w:rPr>
          <w:highlight w:val="yellow"/>
          <w:u w:val="single"/>
        </w:rPr>
        <w:t xml:space="preserve">will help move the same-sex marriage debate among queer theorists away from </w:t>
      </w:r>
      <w:r w:rsidRPr="00977DF4">
        <w:rPr>
          <w:rStyle w:val="Emphasis"/>
          <w:highlight w:val="yellow"/>
        </w:rPr>
        <w:t>concerns with transcending death and towards a more complex awareness of the challenges of political strategies for</w:t>
      </w:r>
      <w:r w:rsidRPr="00977DF4">
        <w:rPr>
          <w:u w:val="single"/>
        </w:rPr>
        <w:t xml:space="preserve"> </w:t>
      </w:r>
      <w:r w:rsidRPr="00680289">
        <w:rPr>
          <w:u w:val="single"/>
        </w:rPr>
        <w:t xml:space="preserve">plural </w:t>
      </w:r>
      <w:r w:rsidRPr="00977DF4">
        <w:rPr>
          <w:rStyle w:val="Emphasis"/>
          <w:highlight w:val="yellow"/>
        </w:rPr>
        <w:t>queer communities</w:t>
      </w:r>
      <w:r w:rsidRPr="00680289">
        <w:t>.</w:t>
      </w:r>
    </w:p>
    <w:p w:rsidR="003E2534" w:rsidRPr="00D3181F" w:rsidRDefault="003E2534" w:rsidP="003E2534"/>
    <w:p w:rsidR="003E2534" w:rsidRPr="00D314F5" w:rsidRDefault="003E2534" w:rsidP="003E2534">
      <w:pPr>
        <w:pStyle w:val="Heading3"/>
      </w:pPr>
      <w:bookmarkStart w:id="20" w:name="_Toc236215478"/>
      <w:bookmarkStart w:id="21" w:name="_Toc110763290"/>
      <w:r>
        <w:t>edelman</w:t>
      </w:r>
      <w:r w:rsidRPr="00D314F5">
        <w:t xml:space="preserve"> ignores changes in reproduction</w:t>
      </w:r>
      <w:bookmarkEnd w:id="20"/>
      <w:bookmarkEnd w:id="21"/>
    </w:p>
    <w:p w:rsidR="003E2534" w:rsidRPr="003E2534" w:rsidRDefault="003E2534" w:rsidP="003E2534">
      <w:pPr>
        <w:pStyle w:val="Heading4"/>
      </w:pPr>
      <w:r w:rsidRPr="003E2534">
        <w:t>Edelman oversimplifies and ignores recent changes in reproduction and parenthood</w:t>
      </w:r>
    </w:p>
    <w:p w:rsidR="003E2534" w:rsidRPr="00D314F5" w:rsidRDefault="003E2534" w:rsidP="003E2534">
      <w:pPr>
        <w:rPr>
          <w:szCs w:val="20"/>
        </w:rPr>
      </w:pPr>
      <w:r w:rsidRPr="00D314F5">
        <w:rPr>
          <w:b/>
          <w:szCs w:val="20"/>
        </w:rPr>
        <w:t>Balasopoulos 06</w:t>
      </w:r>
      <w:r w:rsidRPr="00D314F5">
        <w:rPr>
          <w:szCs w:val="20"/>
        </w:rPr>
        <w:t xml:space="preserve"> (Antonis, Assistant Professor in English Studies at the University of Cyprus, Journal of American Studies,</w:t>
      </w:r>
      <w:r w:rsidRPr="00D314F5">
        <w:t xml:space="preserve"> “</w:t>
      </w:r>
      <w:r w:rsidRPr="00D314F5">
        <w:rPr>
          <w:szCs w:val="20"/>
        </w:rPr>
        <w:t xml:space="preserve">Evolution and ‘the Sex Problem’: American Narratives during the Eclipse of Darwinism”, proquest) </w:t>
      </w:r>
    </w:p>
    <w:p w:rsidR="003E2534" w:rsidRPr="00D314F5" w:rsidRDefault="003E2534" w:rsidP="003E2534">
      <w:pPr>
        <w:rPr>
          <w:szCs w:val="20"/>
        </w:rPr>
      </w:pPr>
    </w:p>
    <w:p w:rsidR="003E2534" w:rsidRPr="00D314F5" w:rsidRDefault="003E2534" w:rsidP="003E2534">
      <w:pPr>
        <w:rPr>
          <w:szCs w:val="20"/>
          <w:u w:val="single"/>
        </w:rPr>
      </w:pPr>
      <w:r w:rsidRPr="00D314F5">
        <w:rPr>
          <w:szCs w:val="20"/>
          <w:u w:val="single"/>
        </w:rPr>
        <w:t>Edelman</w:t>
      </w:r>
      <w:r w:rsidRPr="00D314F5">
        <w:rPr>
          <w:szCs w:val="20"/>
        </w:rPr>
        <w:t xml:space="preserve">’s book takes obvious pleasure in provocation, stylistically indulging in the ironic hermeneutics it methodologically advocates with at times infelicitous results (an excess of largely gratuitous verbal punning and a partiality for highly convoluted syntax are cases in point). More disconcertingly, No Future involves a vision of queer subjectivity that is so strongly invested in transvaluating the homophobic linkage of homosexuality with a ‘‘ culture of death ’’ that it </w:t>
      </w:r>
      <w:r w:rsidRPr="00D314F5">
        <w:rPr>
          <w:szCs w:val="20"/>
          <w:u w:val="single"/>
        </w:rPr>
        <w:t>ends up ignoring the complexity and diversity of what has historically constituted queer (lesbian and transgender as well as gay) politics. Missing</w:t>
      </w:r>
      <w:r w:rsidRPr="00D314F5">
        <w:rPr>
          <w:szCs w:val="20"/>
        </w:rPr>
        <w:t xml:space="preserve">, for instance, </w:t>
      </w:r>
      <w:r w:rsidRPr="00D314F5">
        <w:rPr>
          <w:szCs w:val="20"/>
          <w:u w:val="single"/>
        </w:rPr>
        <w:t>is a serious and sustained attempt to engage with the multiple transformations the concepts of reproduction and parenthood have undergone in the last two decades, partly as a result of the interventions of queer theory itself. Equally absent is any analytical concern with the cultural and representational resonances of the queer child</w:t>
      </w:r>
      <w:r w:rsidRPr="00D314F5">
        <w:rPr>
          <w:szCs w:val="20"/>
        </w:rPr>
        <w:t xml:space="preserve"> – a ﬁgure that certainly complicates the book’s one-dimensional treatment of the image of besieged childhood, while making apparent the unreﬂectively eclectic and historically untheorized nature of Edelman’s choice of primary texts. </w:t>
      </w:r>
      <w:r w:rsidRPr="00D314F5">
        <w:rPr>
          <w:szCs w:val="20"/>
          <w:u w:val="single"/>
        </w:rPr>
        <w:t>The effect of such exclusions</w:t>
      </w:r>
      <w:r w:rsidRPr="00D314F5">
        <w:rPr>
          <w:szCs w:val="20"/>
        </w:rPr>
        <w:t xml:space="preserve"> – a highly repetitive account of texts that are treated as virtually interchangeable </w:t>
      </w:r>
      <w:r w:rsidRPr="00D314F5">
        <w:rPr>
          <w:szCs w:val="20"/>
          <w:u w:val="single"/>
        </w:rPr>
        <w:t>– is particularly troubling from a theoretical standpoint.</w:t>
      </w:r>
      <w:r w:rsidRPr="00D314F5">
        <w:rPr>
          <w:szCs w:val="20"/>
        </w:rPr>
        <w:t xml:space="preserve"> For though Edelman’s argument largely rests on a theoretical distinction between an ideologically normative and a radically destabilizing kind of repetition compulsion, his analytical practice makes the difference between them less than obvious. Paying the reader diminishing dividends with each page, No Future bulldozes its way from Plato to the Victorians and from Hitchcock to Judith Butler by unwaveringly locating the same Manichean conﬂict between reproductive ideology and its queer negation, a struggle to the death between monolithic and unchanging absolutes. To declare No Future a timely work is hence not an unambiguous compliment; </w:t>
      </w:r>
      <w:r w:rsidRPr="00D314F5">
        <w:rPr>
          <w:szCs w:val="20"/>
          <w:u w:val="single"/>
        </w:rPr>
        <w:t>for its timeliness comes at the cost of intellectual surrender to the increasingly polarized and disconcertingly fundamentalist climate of American politics in the present.</w:t>
      </w:r>
    </w:p>
    <w:p w:rsidR="003E2534" w:rsidRPr="00D314F5" w:rsidRDefault="003E2534" w:rsidP="003E2534">
      <w:pPr>
        <w:rPr>
          <w:szCs w:val="20"/>
          <w:u w:val="single"/>
        </w:rPr>
      </w:pPr>
    </w:p>
    <w:p w:rsidR="003E2534" w:rsidRPr="00D314F5" w:rsidRDefault="003E2534" w:rsidP="003E2534">
      <w:pPr>
        <w:rPr>
          <w:szCs w:val="20"/>
          <w:u w:val="single"/>
        </w:rPr>
      </w:pPr>
    </w:p>
    <w:p w:rsidR="00FF6E9E" w:rsidRPr="00FF6E9E" w:rsidRDefault="00FF6E9E" w:rsidP="00FF6E9E">
      <w:pPr>
        <w:pStyle w:val="Heading2"/>
      </w:pPr>
      <w:r>
        <w:t>FWK</w:t>
      </w:r>
    </w:p>
    <w:p w:rsidR="00FF6E9E" w:rsidRDefault="00FF6E9E" w:rsidP="00FF6E9E">
      <w:pPr>
        <w:pStyle w:val="Heading3"/>
      </w:pPr>
      <w:r>
        <w:t xml:space="preserve">Cede Political = Gender Oppression </w:t>
      </w:r>
    </w:p>
    <w:p w:rsidR="00FF6E9E" w:rsidRPr="00B01E30" w:rsidRDefault="00FF6E9E" w:rsidP="00FF6E9E">
      <w:pPr>
        <w:pStyle w:val="Heading4"/>
      </w:pPr>
      <w:r>
        <w:t>The alt cedes politics to the right and reinscribes gender roles</w:t>
      </w:r>
    </w:p>
    <w:p w:rsidR="00FF6E9E" w:rsidRDefault="00FF6E9E" w:rsidP="00FF6E9E">
      <w:r>
        <w:rPr>
          <w:rStyle w:val="Style13ptBold"/>
        </w:rPr>
        <w:t xml:space="preserve">McCluskey </w:t>
      </w:r>
      <w:r w:rsidRPr="00B928FE">
        <w:rPr>
          <w:rStyle w:val="Style13ptBold"/>
        </w:rPr>
        <w:t>8</w:t>
      </w:r>
      <w:r>
        <w:t xml:space="preserve"> – Professor of Law and William J. Magavern Faculty Scholar @ SUNY Buffalo Law (Martha, How Queer Theory Makes Neoliberalism Sexy, Buffalo Legal Studies Research Paper No. 2008-15</w:t>
      </w:r>
    </w:p>
    <w:p w:rsidR="00FF6E9E" w:rsidRPr="003A525E" w:rsidRDefault="00FF6E9E" w:rsidP="00FF6E9E">
      <w:r w:rsidRPr="00FF67E7">
        <w:rPr>
          <w:rStyle w:val="StyleUnderline"/>
          <w:highlight w:val="yellow"/>
        </w:rPr>
        <w:t>Queer theory's anti-moralism works</w:t>
      </w:r>
      <w:r w:rsidRPr="00E816FF">
        <w:rPr>
          <w:rStyle w:val="StyleUnderline"/>
        </w:rPr>
        <w:t xml:space="preserve"> together </w:t>
      </w:r>
      <w:r w:rsidRPr="00FF67E7">
        <w:rPr>
          <w:rStyle w:val="StyleUnderline"/>
          <w:highlight w:val="yellow"/>
        </w:rPr>
        <w:t>with</w:t>
      </w:r>
      <w:r w:rsidRPr="00E816FF">
        <w:rPr>
          <w:rStyle w:val="StyleUnderline"/>
        </w:rPr>
        <w:t xml:space="preserve"> its </w:t>
      </w:r>
      <w:r w:rsidRPr="00FF67E7">
        <w:rPr>
          <w:rStyle w:val="StyleUnderline"/>
          <w:highlight w:val="yellow"/>
        </w:rPr>
        <w:t>anti-statism to advance</w:t>
      </w:r>
      <w:r w:rsidRPr="003A525E">
        <w:t xml:space="preserve"> not simply "politics," but </w:t>
      </w:r>
      <w:r w:rsidRPr="00E816FF">
        <w:rPr>
          <w:rStyle w:val="StyleUnderline"/>
        </w:rPr>
        <w:t>a specific vision of good "</w:t>
      </w:r>
      <w:r w:rsidRPr="007100AC">
        <w:rPr>
          <w:rStyle w:val="StyleUnderline"/>
          <w:highlight w:val="yellow"/>
        </w:rPr>
        <w:t>politics</w:t>
      </w:r>
      <w:r w:rsidRPr="00E816FF">
        <w:rPr>
          <w:rStyle w:val="StyleUnderline"/>
        </w:rPr>
        <w:t xml:space="preserve">" seemingly </w:t>
      </w:r>
      <w:r w:rsidRPr="007100AC">
        <w:rPr>
          <w:rStyle w:val="StyleUnderline"/>
          <w:highlight w:val="yellow"/>
        </w:rPr>
        <w:t>defined in opposition to progressive law and morality</w:t>
      </w:r>
      <w:r w:rsidRPr="003A525E">
        <w:t xml:space="preserve">. This anti-statist focus distinguishes queer theory from other critical legal theories that bring questions of power to bear on moral ideals of justice. Kendall Thomas (2002), for example, articulates a critical political model </w:t>
      </w:r>
      <w:r w:rsidRPr="00E816FF">
        <w:rPr>
          <w:rStyle w:val="StyleUnderline"/>
        </w:rPr>
        <w:t>that sees justice as a problem of "power, antagonism, and interest,"</w:t>
      </w:r>
      <w:r w:rsidRPr="003A525E">
        <w:t xml:space="preserve"> (p. 86) involving questions of how to constitute and support individuals as citizens with interests and actions that count as alternative visions of the public. Thomas contrasts this political model of justice with a moral justice aimed at discovering principles of fairness or institutional processes based in rational consensus and on personal feelings of respect and dignity. Rather than evaluating the moral costs and benefits of a particular policy by analyzing its impact in terms of harm or pleasure, Thomas suggests that a political vision of justice would focus on analyzing how policies produce and enhance the collective power of particular "publics" and "counterpublics" (pp. 91—5). </w:t>
      </w:r>
      <w:r w:rsidRPr="00E816FF">
        <w:rPr>
          <w:rStyle w:val="StyleUnderline"/>
        </w:rPr>
        <w:t>From this political perspective of justice, neoliberal economic ideology is distinctly moral,</w:t>
      </w:r>
      <w:r w:rsidRPr="003A525E">
        <w:t xml:space="preserve"> even though it appears to be anti-moralist and to reduce moral principles to competition between self-interested power. </w:t>
      </w:r>
      <w:r w:rsidRPr="00E816FF">
        <w:rPr>
          <w:rStyle w:val="StyleUnderline"/>
        </w:rPr>
        <w:t>Free-market economics rejects a political vision of justice</w:t>
      </w:r>
      <w:r w:rsidRPr="003A525E">
        <w:t xml:space="preserve">, in this sense, in part </w:t>
      </w:r>
      <w:r w:rsidRPr="00E816FF">
        <w:rPr>
          <w:rStyle w:val="StyleUnderline"/>
        </w:rPr>
        <w:t>because of its expressed anti-statism</w:t>
      </w:r>
      <w:r w:rsidRPr="003A525E">
        <w:t xml:space="preserve">: </w:t>
      </w:r>
      <w:r w:rsidRPr="00E816FF">
        <w:rPr>
          <w:rStyle w:val="StyleUnderline"/>
        </w:rPr>
        <w:t>it turns contested normative questions of public power into objective rational calculations of private individual sensibilities.</w:t>
      </w:r>
      <w:r w:rsidRPr="003A525E">
        <w:t xml:space="preserve"> </w:t>
      </w:r>
      <w:r w:rsidRPr="007100AC">
        <w:rPr>
          <w:rStyle w:val="Emphasis"/>
          <w:highlight w:val="yellow"/>
        </w:rPr>
        <w:t>Queer theory's</w:t>
      </w:r>
      <w:r w:rsidRPr="003A525E">
        <w:t xml:space="preserve"> similar </w:t>
      </w:r>
      <w:r w:rsidRPr="007100AC">
        <w:rPr>
          <w:rStyle w:val="Emphasis"/>
          <w:highlight w:val="yellow"/>
        </w:rPr>
        <w:t>tendency to romanticize power as the pursuit of individualistic pleasure free from</w:t>
      </w:r>
      <w:r w:rsidRPr="009D0041">
        <w:rPr>
          <w:rStyle w:val="Emphasis"/>
        </w:rPr>
        <w:t xml:space="preserve"> public </w:t>
      </w:r>
      <w:r w:rsidRPr="007100AC">
        <w:rPr>
          <w:rStyle w:val="Emphasis"/>
          <w:highlight w:val="yellow"/>
        </w:rPr>
        <w:t>control risks disengaging from</w:t>
      </w:r>
      <w:r w:rsidRPr="009D0041">
        <w:rPr>
          <w:rStyle w:val="Emphasis"/>
        </w:rPr>
        <w:t xml:space="preserve"> and disdaining </w:t>
      </w:r>
      <w:r w:rsidRPr="007100AC">
        <w:rPr>
          <w:rStyle w:val="Emphasis"/>
          <w:highlight w:val="yellow"/>
        </w:rPr>
        <w:t xml:space="preserve">the collective efforts to </w:t>
      </w:r>
      <w:r w:rsidRPr="00F56F82">
        <w:rPr>
          <w:rStyle w:val="Emphasis"/>
        </w:rPr>
        <w:t xml:space="preserve">build and </w:t>
      </w:r>
      <w:r w:rsidRPr="007100AC">
        <w:rPr>
          <w:rStyle w:val="Emphasis"/>
          <w:highlight w:val="yellow"/>
        </w:rPr>
        <w:t>advance normative visions of the state that</w:t>
      </w:r>
      <w:r w:rsidRPr="009D0041">
        <w:rPr>
          <w:rStyle w:val="Emphasis"/>
        </w:rPr>
        <w:t xml:space="preserve"> arguably </w:t>
      </w:r>
      <w:r w:rsidRPr="007100AC">
        <w:rPr>
          <w:rStyle w:val="Emphasis"/>
          <w:highlight w:val="yellow"/>
        </w:rPr>
        <w:t>define effective politics</w:t>
      </w:r>
      <w:r w:rsidRPr="009D0041">
        <w:rPr>
          <w:rStyle w:val="Emphasis"/>
        </w:rPr>
        <w:t>.</w:t>
      </w:r>
      <w:r w:rsidRPr="003A525E">
        <w:t xml:space="preserve"> </w:t>
      </w:r>
      <w:r w:rsidRPr="00E816FF">
        <w:rPr>
          <w:rStyle w:val="StyleUnderline"/>
        </w:rPr>
        <w:t>Brown</w:t>
      </w:r>
      <w:r w:rsidRPr="003A525E">
        <w:t xml:space="preserve"> and Halley (2002), for instance, </w:t>
      </w:r>
      <w:r w:rsidRPr="00E816FF">
        <w:rPr>
          <w:rStyle w:val="StyleUnderline"/>
        </w:rPr>
        <w:t>cite the Montgomery bus boycott as a</w:t>
      </w:r>
      <w:r w:rsidRPr="003A525E">
        <w:t xml:space="preserve"> classic </w:t>
      </w:r>
      <w:r w:rsidRPr="00E816FF">
        <w:rPr>
          <w:rStyle w:val="StyleUnderline"/>
        </w:rPr>
        <w:t>example of the left's problematic march into</w:t>
      </w:r>
      <w:r w:rsidRPr="003A525E">
        <w:t xml:space="preserve"> legalistic and </w:t>
      </w:r>
      <w:r w:rsidRPr="00E816FF">
        <w:rPr>
          <w:rStyle w:val="StyleUnderline"/>
        </w:rPr>
        <w:t>moralistic identity politics</w:t>
      </w:r>
      <w:r w:rsidRPr="003A525E">
        <w:t xml:space="preserve">. In contrast, Thomas (2002) analyzes the Montgomery bus boycott as a positive example of a political effort to constitute a black civic public, even though the boycott campaign relied on moral language to advance its cause, because it also emphasized and challenged normative ideas of citizenship (p. 100, note 14). </w:t>
      </w:r>
      <w:r w:rsidRPr="007100AC">
        <w:rPr>
          <w:rStyle w:val="StyleUnderline"/>
          <w:highlight w:val="yellow"/>
        </w:rPr>
        <w:t>By glorifying</w:t>
      </w:r>
      <w:r w:rsidRPr="00E816FF">
        <w:rPr>
          <w:rStyle w:val="StyleUnderline"/>
        </w:rPr>
        <w:t xml:space="preserve"> rather than deconstructing </w:t>
      </w:r>
      <w:r w:rsidRPr="007100AC">
        <w:rPr>
          <w:rStyle w:val="StyleUnderline"/>
          <w:highlight w:val="yellow"/>
        </w:rPr>
        <w:t>the neoliberal dichotomy between public and private</w:t>
      </w:r>
      <w:r w:rsidRPr="00F56F82">
        <w:rPr>
          <w:rStyle w:val="StyleUnderline"/>
        </w:rPr>
        <w:t>, between individual interest and group identity</w:t>
      </w:r>
      <w:r w:rsidRPr="00E816FF">
        <w:rPr>
          <w:rStyle w:val="StyleUnderline"/>
        </w:rPr>
        <w:t xml:space="preserve">, and between demands for power and demands for protection, </w:t>
      </w:r>
      <w:r w:rsidRPr="007100AC">
        <w:rPr>
          <w:rStyle w:val="StyleUnderline"/>
          <w:highlight w:val="yellow"/>
        </w:rPr>
        <w:t xml:space="preserve">queer theory's anti-statism </w:t>
      </w:r>
      <w:r w:rsidRPr="00F56F82">
        <w:rPr>
          <w:rStyle w:val="StyleUnderline"/>
        </w:rPr>
        <w:t xml:space="preserve">and anti-moralism </w:t>
      </w:r>
      <w:r w:rsidRPr="007100AC">
        <w:rPr>
          <w:rStyle w:val="StyleUnderline"/>
          <w:highlight w:val="yellow"/>
        </w:rPr>
        <w:t xml:space="preserve">plays into a </w:t>
      </w:r>
      <w:r w:rsidRPr="007100AC">
        <w:rPr>
          <w:rStyle w:val="Emphasis"/>
          <w:highlight w:val="yellow"/>
        </w:rPr>
        <w:t>right-wing double bind</w:t>
      </w:r>
      <w:r w:rsidRPr="003A525E">
        <w:t xml:space="preserve">. </w:t>
      </w:r>
      <w:r w:rsidRPr="00E816FF">
        <w:rPr>
          <w:rStyle w:val="StyleUnderline"/>
        </w:rPr>
        <w:t xml:space="preserve">In the current conservative political context, </w:t>
      </w:r>
      <w:r w:rsidRPr="00F56F82">
        <w:rPr>
          <w:rStyle w:val="StyleUnderline"/>
        </w:rPr>
        <w:t>the left appears weak</w:t>
      </w:r>
      <w:r w:rsidRPr="00F56F82">
        <w:t xml:space="preserve"> both </w:t>
      </w:r>
      <w:r w:rsidRPr="00F56F82">
        <w:rPr>
          <w:rStyle w:val="StyleUnderline"/>
        </w:rPr>
        <w:t>because its efforts to use state power get constructed as excessively moralistic</w:t>
      </w:r>
      <w:r w:rsidRPr="00F56F82">
        <w:t xml:space="preserve"> (the feminist thought police, or the naively paternalistic welfare state) and also because </w:t>
      </w:r>
      <w:r w:rsidRPr="00F56F82">
        <w:rPr>
          <w:rStyle w:val="StyleUnderline"/>
        </w:rPr>
        <w:t>its efforts to resist state power get constructed as excessively relativist</w:t>
      </w:r>
      <w:r w:rsidRPr="00F56F82">
        <w:t xml:space="preserve"> (</w:t>
      </w:r>
      <w:r w:rsidRPr="00F56F82">
        <w:rPr>
          <w:rStyle w:val="StyleUnderline"/>
        </w:rPr>
        <w:t>promoting elitism and materialism instead of family values and community well-being</w:t>
      </w:r>
      <w:r w:rsidRPr="00F56F82">
        <w:t xml:space="preserve">). </w:t>
      </w:r>
      <w:r w:rsidRPr="00F56F82">
        <w:rPr>
          <w:rStyle w:val="StyleUnderline"/>
        </w:rPr>
        <w:t>The right</w:t>
      </w:r>
      <w:r w:rsidRPr="00F56F82">
        <w:t xml:space="preserve">, on the other hand, </w:t>
      </w:r>
      <w:r w:rsidRPr="00F56F82">
        <w:rPr>
          <w:rStyle w:val="StyleUnderline"/>
        </w:rPr>
        <w:t>has it both ways, asserting its moralism</w:t>
      </w:r>
      <w:r w:rsidRPr="00B01E30">
        <w:rPr>
          <w:rStyle w:val="StyleUnderline"/>
        </w:rPr>
        <w:t xml:space="preserve"> as inherent private authority transcending human subjectivity (as efficient market forces, the sacred family, or divine will) and</w:t>
      </w:r>
      <w:r w:rsidRPr="007100AC">
        <w:rPr>
          <w:rStyle w:val="StyleUnderline"/>
        </w:rPr>
        <w:t xml:space="preserve"> defending its cultivation of self-interested power as the ideally virtuous state and market (bringing</w:t>
      </w:r>
      <w:r w:rsidRPr="003A525E">
        <w:t xml:space="preserve"> freedom, democracy, </w:t>
      </w:r>
      <w:r w:rsidRPr="007100AC">
        <w:rPr>
          <w:rStyle w:val="StyleUnderline"/>
        </w:rPr>
        <w:t>equality</w:t>
      </w:r>
      <w:r w:rsidRPr="003A525E">
        <w:t xml:space="preserve"> to the world </w:t>
      </w:r>
      <w:r w:rsidRPr="007100AC">
        <w:rPr>
          <w:rStyle w:val="StyleUnderline"/>
        </w:rPr>
        <w:t>by exercising economic</w:t>
      </w:r>
      <w:r w:rsidRPr="003A525E">
        <w:t xml:space="preserve"> and military </w:t>
      </w:r>
      <w:r w:rsidRPr="007100AC">
        <w:rPr>
          <w:rStyle w:val="StyleUnderline"/>
        </w:rPr>
        <w:t>authoritarianism</w:t>
      </w:r>
      <w:r w:rsidRPr="003A525E">
        <w:t xml:space="preserve">). From Egalitarian Politics to Renewed Conservative Identity </w:t>
      </w:r>
      <w:r w:rsidRPr="007100AC">
        <w:rPr>
          <w:rStyle w:val="StyleUnderline"/>
          <w:highlight w:val="yellow"/>
        </w:rPr>
        <w:t>Queer theory's anti-statism</w:t>
      </w:r>
      <w:r w:rsidRPr="00E816FF">
        <w:rPr>
          <w:rStyle w:val="StyleUnderline"/>
        </w:rPr>
        <w:t xml:space="preserve"> and anti-moralism </w:t>
      </w:r>
      <w:r w:rsidRPr="007100AC">
        <w:rPr>
          <w:rStyle w:val="StyleUnderline"/>
          <w:highlight w:val="yellow"/>
        </w:rPr>
        <w:t>risks</w:t>
      </w:r>
      <w:r w:rsidRPr="003A525E">
        <w:t xml:space="preserve"> </w:t>
      </w:r>
      <w:r w:rsidRPr="00E816FF">
        <w:rPr>
          <w:rStyle w:val="StyleUnderline"/>
        </w:rPr>
        <w:t>not only</w:t>
      </w:r>
      <w:r w:rsidRPr="003A525E">
        <w:t xml:space="preserve"> </w:t>
      </w:r>
      <w:r w:rsidRPr="00E816FF">
        <w:rPr>
          <w:rStyle w:val="StyleUnderline"/>
        </w:rPr>
        <w:t>reinforcing right-wing ideology</w:t>
      </w:r>
      <w:r w:rsidRPr="003A525E">
        <w:t xml:space="preserve">, </w:t>
      </w:r>
      <w:r w:rsidRPr="00E816FF">
        <w:rPr>
          <w:rStyle w:val="StyleUnderline"/>
        </w:rPr>
        <w:t>but also</w:t>
      </w:r>
      <w:r w:rsidRPr="003A525E">
        <w:t xml:space="preserve"> </w:t>
      </w:r>
      <w:r w:rsidRPr="007100AC">
        <w:rPr>
          <w:rStyle w:val="Emphasis"/>
          <w:highlight w:val="yellow"/>
        </w:rPr>
        <w:t>infusing</w:t>
      </w:r>
      <w:r w:rsidRPr="009D0041">
        <w:rPr>
          <w:rStyle w:val="Emphasis"/>
        </w:rPr>
        <w:t xml:space="preserve"> that </w:t>
      </w:r>
      <w:r w:rsidRPr="007100AC">
        <w:rPr>
          <w:rStyle w:val="Emphasis"/>
          <w:highlight w:val="yellow"/>
        </w:rPr>
        <w:t>ideology with energy from renewed identity politics</w:t>
      </w:r>
      <w:r w:rsidRPr="003A525E">
        <w:t xml:space="preserve">. Susan Fraiman (2003) analyzes how </w:t>
      </w:r>
      <w:r w:rsidRPr="007100AC">
        <w:rPr>
          <w:rStyle w:val="StyleUnderline"/>
          <w:highlight w:val="yellow"/>
        </w:rPr>
        <w:t>queer theory</w:t>
      </w:r>
      <w:r w:rsidRPr="003A525E">
        <w:t xml:space="preserve"> (along with other prominent developments in left academics and culture) </w:t>
      </w:r>
      <w:r w:rsidRPr="00E816FF">
        <w:rPr>
          <w:rStyle w:val="StyleUnderline"/>
        </w:rPr>
        <w:t xml:space="preserve">tends to </w:t>
      </w:r>
      <w:r w:rsidRPr="007100AC">
        <w:rPr>
          <w:rStyle w:val="StyleUnderline"/>
          <w:highlight w:val="yellow"/>
        </w:rPr>
        <w:t>construct left resistance as a radical individualism modeled on the male "teen rebel</w:t>
      </w:r>
      <w:r w:rsidRPr="00E816FF">
        <w:rPr>
          <w:rStyle w:val="StyleUnderline"/>
        </w:rPr>
        <w:t>,</w:t>
      </w:r>
      <w:r w:rsidRPr="003A525E">
        <w:t xml:space="preserve"> defined above all by his strenuous alienation from the maternal" (p. xii). Fraiman observes that </w:t>
      </w:r>
      <w:r w:rsidRPr="007100AC">
        <w:rPr>
          <w:rStyle w:val="StyleUnderline"/>
          <w:highlight w:val="yellow"/>
        </w:rPr>
        <w:t>this</w:t>
      </w:r>
      <w:r w:rsidRPr="00E816FF">
        <w:rPr>
          <w:rStyle w:val="StyleUnderline"/>
        </w:rPr>
        <w:t xml:space="preserve"> left </w:t>
      </w:r>
      <w:r w:rsidRPr="007100AC">
        <w:rPr>
          <w:rStyle w:val="StyleUnderline"/>
          <w:highlight w:val="yellow"/>
        </w:rPr>
        <w:t>vision relies on "a posture of</w:t>
      </w:r>
      <w:r w:rsidRPr="003A525E">
        <w:t xml:space="preserve"> flamboyant </w:t>
      </w:r>
      <w:r w:rsidRPr="00F56F82">
        <w:rPr>
          <w:rStyle w:val="StyleUnderline"/>
          <w:highlight w:val="yellow"/>
        </w:rPr>
        <w:t xml:space="preserve">unconventionality [that] </w:t>
      </w:r>
      <w:r w:rsidRPr="00F56F82">
        <w:rPr>
          <w:rStyle w:val="Emphasis"/>
          <w:highlight w:val="yellow"/>
        </w:rPr>
        <w:t xml:space="preserve">coexists </w:t>
      </w:r>
      <w:r w:rsidRPr="007100AC">
        <w:rPr>
          <w:rStyle w:val="Emphasis"/>
          <w:highlight w:val="yellow"/>
        </w:rPr>
        <w:t>with</w:t>
      </w:r>
      <w:r w:rsidRPr="00587584">
        <w:rPr>
          <w:rStyle w:val="Emphasis"/>
        </w:rPr>
        <w:t xml:space="preserve"> highly </w:t>
      </w:r>
      <w:r w:rsidRPr="007100AC">
        <w:rPr>
          <w:rStyle w:val="Emphasis"/>
          <w:highlight w:val="yellow"/>
        </w:rPr>
        <w:t>conventional views of gender</w:t>
      </w:r>
      <w:r w:rsidRPr="00587584">
        <w:rPr>
          <w:rStyle w:val="Emphasis"/>
        </w:rPr>
        <w:t xml:space="preserve"> [and] is</w:t>
      </w:r>
      <w:r w:rsidRPr="003A525E">
        <w:t xml:space="preserve">, indeed, </w:t>
      </w:r>
      <w:r w:rsidRPr="00587584">
        <w:rPr>
          <w:rStyle w:val="Emphasis"/>
        </w:rPr>
        <w:t>articulated through them</w:t>
      </w:r>
      <w:r w:rsidRPr="003A525E">
        <w:t xml:space="preserve">" (p. xiii). </w:t>
      </w:r>
      <w:r w:rsidRPr="00E816FF">
        <w:rPr>
          <w:rStyle w:val="StyleUnderline"/>
        </w:rPr>
        <w:t>Fraiman links recent left contempt for feminism to a romantic vision of "coolness</w:t>
      </w:r>
      <w:r w:rsidRPr="003A525E">
        <w:t xml:space="preserve"> ... epitomized by the modem </w:t>
      </w:r>
      <w:r w:rsidRPr="00E816FF">
        <w:rPr>
          <w:rStyle w:val="StyleUnderline"/>
        </w:rPr>
        <w:t>adolescent boy</w:t>
      </w:r>
      <w:r w:rsidRPr="003A525E">
        <w:t xml:space="preserve"> in his anxious, self-conscious and </w:t>
      </w:r>
      <w:r w:rsidRPr="00E816FF">
        <w:rPr>
          <w:rStyle w:val="StyleUnderline"/>
        </w:rPr>
        <w:t>theatricalized will to separate from the mother" who is by definition uncool—controlling, moralistic, sentimental and not sexy</w:t>
      </w:r>
      <w:r w:rsidRPr="003A525E">
        <w:t xml:space="preserve">. (p. xii). </w:t>
      </w:r>
      <w:r w:rsidRPr="00E816FF">
        <w:rPr>
          <w:rStyle w:val="StyleUnderline"/>
        </w:rPr>
        <w:t xml:space="preserve">Even though </w:t>
      </w:r>
      <w:r w:rsidRPr="008D22AB">
        <w:rPr>
          <w:rStyle w:val="StyleUnderline"/>
          <w:highlight w:val="yellow"/>
        </w:rPr>
        <w:t>queer</w:t>
      </w:r>
      <w:r w:rsidRPr="00E816FF">
        <w:rPr>
          <w:rStyle w:val="StyleUnderline"/>
        </w:rPr>
        <w:t xml:space="preserve"> theory distinguishes itself from feminism by repudiating dualistic ideas of gender, its </w:t>
      </w:r>
      <w:r w:rsidRPr="008D22AB">
        <w:rPr>
          <w:rStyle w:val="StyleUnderline"/>
          <w:highlight w:val="yellow"/>
        </w:rPr>
        <w:t>anti-foundationalism</w:t>
      </w:r>
      <w:r w:rsidRPr="003A525E">
        <w:rPr>
          <w:highlight w:val="yellow"/>
        </w:rPr>
        <w:t xml:space="preserve"> </w:t>
      </w:r>
      <w:r w:rsidRPr="008D22AB">
        <w:rPr>
          <w:rStyle w:val="Emphasis"/>
          <w:highlight w:val="yellow"/>
        </w:rPr>
        <w:t>covertly promotes an essentialist "binary that puts femininity, reproduction, and normativity on the one hand, and masculinity, sexuality, and queer resistance on the other"</w:t>
      </w:r>
      <w:r w:rsidRPr="003A525E">
        <w:t xml:space="preserve"> (p. 147). </w:t>
      </w:r>
      <w:r w:rsidRPr="00E816FF">
        <w:rPr>
          <w:rStyle w:val="StyleUnderline"/>
        </w:rPr>
        <w:t>This binary permeates queer theory's condemnation of "governance feminism."</w:t>
      </w:r>
      <w:r w:rsidRPr="003A525E">
        <w:t xml:space="preserve"> (Brown and Halley, 2002; Wiegman, 2004) </w:t>
      </w:r>
      <w:r w:rsidRPr="00E816FF">
        <w:rPr>
          <w:rStyle w:val="StyleUnderline"/>
        </w:rPr>
        <w:t>a vague category mobilizing images of the</w:t>
      </w:r>
      <w:r w:rsidRPr="003A525E">
        <w:t xml:space="preserve"> frumpy, overbearing, unexciting, unfunny, and </w:t>
      </w:r>
      <w:r w:rsidRPr="00E816FF">
        <w:rPr>
          <w:rStyle w:val="StyleUnderline"/>
        </w:rPr>
        <w:t>not-so-smart "schoolmarm"</w:t>
      </w:r>
      <w:r w:rsidRPr="003A525E">
        <w:t xml:space="preserve"> (Halley, 2002) </w:t>
      </w:r>
      <w:r w:rsidRPr="00E816FF">
        <w:rPr>
          <w:rStyle w:val="StyleUnderline"/>
        </w:rPr>
        <w:t>whose authority will naturally be undermined when real "men" appear on the scene.</w:t>
      </w:r>
      <w:r w:rsidRPr="003A525E">
        <w:t xml:space="preserve"> Suggesting the importance of gender conventions to the term's power, similar phrases do not seem to have gained comparable academic currency as a way to deride the complex regulatory impact of other specific uses of state authority -for instance postmodernists do not seem to widely denounce "governance anti-racism," "governance socialism," "governance populism," "governance environmentalism" or "governance masculinism" (though Brown and Halley do criticize progressive law reform more generally with the term "governance legalism" (p. 11)). </w:t>
      </w:r>
      <w:r w:rsidRPr="008D22AB">
        <w:rPr>
          <w:rStyle w:val="StyleUnderline"/>
          <w:highlight w:val="yellow"/>
        </w:rPr>
        <w:t>Queer attraction</w:t>
      </w:r>
      <w:r w:rsidRPr="00E816FF">
        <w:rPr>
          <w:rStyle w:val="StyleUnderline"/>
        </w:rPr>
        <w:t xml:space="preserve"> to an adolescent masculinist idea of the "cool' </w:t>
      </w:r>
      <w:r w:rsidRPr="008D22AB">
        <w:rPr>
          <w:rStyle w:val="StyleUnderline"/>
          <w:highlight w:val="yellow"/>
        </w:rPr>
        <w:t>dovetails</w:t>
      </w:r>
      <w:r w:rsidRPr="00E816FF">
        <w:rPr>
          <w:rStyle w:val="StyleUnderline"/>
        </w:rPr>
        <w:t xml:space="preserve"> smoothly </w:t>
      </w:r>
      <w:r w:rsidRPr="008D22AB">
        <w:rPr>
          <w:rStyle w:val="StyleUnderline"/>
          <w:highlight w:val="yellow"/>
        </w:rPr>
        <w:t>with</w:t>
      </w:r>
      <w:r w:rsidRPr="00E816FF">
        <w:rPr>
          <w:rStyle w:val="StyleUnderline"/>
        </w:rPr>
        <w:t xml:space="preserve"> the </w:t>
      </w:r>
      <w:r w:rsidRPr="008D22AB">
        <w:rPr>
          <w:rStyle w:val="StyleUnderline"/>
          <w:highlight w:val="yellow"/>
        </w:rPr>
        <w:t>identity politics of the right</w:t>
      </w:r>
      <w:r w:rsidRPr="003A525E">
        <w:rPr>
          <w:highlight w:val="yellow"/>
        </w:rPr>
        <w:t xml:space="preserve">. </w:t>
      </w:r>
      <w:r w:rsidRPr="008D22AB">
        <w:rPr>
          <w:rStyle w:val="StyleUnderline"/>
        </w:rPr>
        <w:t>Right-wing politics and culture similarly condemn progressive and feminist policies with the term "nanny state"</w:t>
      </w:r>
      <w:r w:rsidRPr="003A525E">
        <w:t xml:space="preserve"> (McCluskey, 2000; 2005a). The "nanny state" epithet </w:t>
      </w:r>
      <w:r w:rsidRPr="008D22AB">
        <w:rPr>
          <w:rStyle w:val="StyleUnderline"/>
        </w:rPr>
        <w:t>enlists</w:t>
      </w:r>
      <w:r w:rsidRPr="003A525E">
        <w:t xml:space="preserve"> femaleness or </w:t>
      </w:r>
      <w:r w:rsidRPr="008D22AB">
        <w:rPr>
          <w:rStyle w:val="StyleUnderline"/>
        </w:rPr>
        <w:t>femininity</w:t>
      </w:r>
      <w:r w:rsidRPr="003A525E">
        <w:t xml:space="preserve"> as shorthand to make some government authority feel bad to those comfortable with or excited by a masculinist moral order, it adds to this sentimental power by coding the maternal authority to be resisted as a "nanny" (rather than simply a "mommy"), enlisting identities of class, age—and perhaps race and nationality—to enhance uncritical suspicions of disorder and illegitimacy. Th</w:t>
      </w:r>
      <w:r w:rsidRPr="00E816FF">
        <w:rPr>
          <w:rStyle w:val="StyleUnderline"/>
        </w:rPr>
        <w:t>e "nanny state" slur tells us that a rougher and tougher neoliberal state, market, and family will bring the grown-up pleasures, freedom, and power that are the mark and privilege of ideal manhood</w:t>
      </w:r>
      <w:r w:rsidRPr="003A525E">
        <w:t xml:space="preserve">. The "nanny state" is not </w:t>
      </w:r>
      <w:r w:rsidRPr="00E816FF">
        <w:rPr>
          <w:rStyle w:val="StyleUnderline"/>
        </w:rPr>
        <w:t>an</w:t>
      </w:r>
      <w:r w:rsidRPr="003A525E">
        <w:t xml:space="preserve"> isolated </w:t>
      </w:r>
      <w:r w:rsidRPr="00E816FF">
        <w:rPr>
          <w:rStyle w:val="StyleUnderline"/>
        </w:rPr>
        <w:t>example of the use of gender identity to disparage progressive or even centrist policies that are not explicitly identified as feminist or gender-related</w:t>
      </w:r>
      <w:r w:rsidRPr="003A525E">
        <w:t xml:space="preserve">. For example, "girlie-man" gained currency in the 2004 presidential election to disparage opposition to George W. Bush's right-wing economic and national security policies (Grossman and McClain, 2004), and and in 2008 critics of presidential candidate Barack Obama similarly linked him to disparaging images of femininity (Campanile 2008; Faludi 2008). </w:t>
      </w:r>
      <w:r w:rsidRPr="00E816FF">
        <w:rPr>
          <w:rStyle w:val="StyleUnderline"/>
        </w:rPr>
        <w:t>These terms open a window into the connections between economic libertarianism and moral fundamentalism.</w:t>
      </w:r>
      <w:r w:rsidRPr="003A525E">
        <w:t xml:space="preserve"> Libertarianism's anti-statism and anti-moralism requires sharp distinctions between public and private, morality and power, individual freedom and social coercion. The problem, if we assume these distinctions are not self-evident facts, is that libertarianism must refer covertly to some external value system to draw its lines. </w:t>
      </w:r>
      <w:r w:rsidRPr="00E816FF">
        <w:rPr>
          <w:rStyle w:val="StyleUnderline"/>
        </w:rPr>
        <w:t>Identity conventions have long helped to do this work</w:t>
      </w:r>
      <w:r w:rsidRPr="003A525E">
        <w:t xml:space="preserve">, albeit in complex and sometimes contradictory ways. Power appears weak, deceptive, illegitimate, manipulative, controlling, undisciplined, oppressive, exceptional, or naive if it is feminized; but strong, self-satisfying, public-serving, protective, orderly, rational, and a normal exercise of individual freedom if it is masculinized. </w:t>
      </w:r>
      <w:r w:rsidRPr="00E816FF">
        <w:rPr>
          <w:rStyle w:val="StyleUnderline"/>
        </w:rPr>
        <w:t>Conventional political theory and culture identifies legitimate authority with an idea of a masculine power aimed at policing</w:t>
      </w:r>
      <w:r w:rsidRPr="003A525E">
        <w:t xml:space="preserve"> supposedly weaker or </w:t>
      </w:r>
      <w:r w:rsidRPr="00E816FF">
        <w:rPr>
          <w:rStyle w:val="StyleUnderline"/>
        </w:rPr>
        <w:t>subordinate others. A state that</w:t>
      </w:r>
      <w:r w:rsidRPr="003A525E">
        <w:t xml:space="preserve"> publicly depends on and </w:t>
      </w:r>
      <w:r w:rsidRPr="00E816FF">
        <w:rPr>
          <w:rStyle w:val="StyleUnderline"/>
        </w:rPr>
        <w:t>promotes such power</w:t>
      </w:r>
      <w:r w:rsidRPr="003A525E">
        <w:t xml:space="preserve"> </w:t>
      </w:r>
      <w:r w:rsidRPr="00E816FF">
        <w:rPr>
          <w:rStyle w:val="StyleUnderline"/>
        </w:rPr>
        <w:t>enhances</w:t>
      </w:r>
      <w:r w:rsidRPr="003A525E">
        <w:t xml:space="preserve"> rather than usurps </w:t>
      </w:r>
      <w:r w:rsidRPr="00F56F82">
        <w:rPr>
          <w:rStyle w:val="StyleUnderline"/>
        </w:rPr>
        <w:t>private freedom and security in citizenship, market,</w:t>
      </w:r>
      <w:r w:rsidRPr="00F56F82">
        <w:t xml:space="preserve"> and family, </w:t>
      </w:r>
      <w:r w:rsidRPr="00F56F82">
        <w:rPr>
          <w:rStyle w:val="StyleUnderline"/>
        </w:rPr>
        <w:t>according to the traditional theory of the patriarchal household as model for the state</w:t>
      </w:r>
      <w:r w:rsidRPr="00F56F82">
        <w:t xml:space="preserve"> (see Dubber, 2005). </w:t>
      </w:r>
      <w:r w:rsidRPr="00F56F82">
        <w:rPr>
          <w:rStyle w:val="StyleUnderline"/>
        </w:rPr>
        <w:t>Queer theory updates this pre-modern political ideology into smart postmodernism and transgressive politics by</w:t>
      </w:r>
      <w:r w:rsidRPr="00F56F82">
        <w:t xml:space="preserve"> </w:t>
      </w:r>
      <w:r w:rsidRPr="00F56F82">
        <w:rPr>
          <w:rStyle w:val="Emphasis"/>
        </w:rPr>
        <w:t>re-casting its idealized masculine power in the image of a youthful and sexy disdain for feminized concerns about social, bodily, or material limits and support</w:t>
      </w:r>
      <w:r w:rsidRPr="00F56F82">
        <w:t>. In her challenge to this queer romanticization of "coolness," Fraiman (2003) instead urges a feminism that will "question a masculinity overinvested in youth, fearful of the mutable flesh, and on the run from intimacy ... [to] claim, in its place, the jouissan</w:t>
      </w:r>
      <w:r w:rsidRPr="003A525E">
        <w:t>ce of a body that is aging, pulpy, no longer intact... a subject who is tender-hearted ... who is neither too hard nor too fluid for attachment; who does the banal, scarcely narratable, but helpful things that moms' do" (p. 158). Feminist legal theory concerned with economic politics adds to this alternative vision an ideal that advances and rewards the pleasure, power, and public value of the things done by some of those moms' nannies (McCluskey, 2005a)—or by the many others engaged in the work (both paid and unpaid) that sustains and enhances others' pleasure and power in and out of the home (McCluskey, 2003a; Young, 2001). One means toward that end would be to make the domestic work (and its play and pleasure) conventionally treated as both banal or spiritual (see Roberts, 1997b) deserving of a greater share of state and market material rewards and resources on a more egalitarian basis, as Fineman's (2004) vision would do.</w:t>
      </w:r>
    </w:p>
    <w:p w:rsidR="00FF6E9E" w:rsidRDefault="00FF6E9E" w:rsidP="00FF6E9E"/>
    <w:p w:rsidR="00FF6E9E" w:rsidRPr="007C7C1A" w:rsidRDefault="00FF6E9E" w:rsidP="00FF6E9E">
      <w:pPr>
        <w:pStyle w:val="Heading4"/>
      </w:pPr>
      <w:r>
        <w:t>Ressentiment is productive—inseparable for some freedom and their crusade against it links just as much</w:t>
      </w:r>
    </w:p>
    <w:p w:rsidR="00FF6E9E" w:rsidRDefault="00FF6E9E" w:rsidP="00FF6E9E">
      <w:r>
        <w:t xml:space="preserve">Stefan P. </w:t>
      </w:r>
      <w:r w:rsidRPr="00265F54">
        <w:rPr>
          <w:rStyle w:val="Style13ptBold"/>
        </w:rPr>
        <w:t>Dolger 10</w:t>
      </w:r>
      <w:r>
        <w:t>, Brock University, "In Praise of Ressentiment: Or, How I Learned to Stop Worrying and Love Glenn Beck", APSA 2010 Annual Meeting Paper, papers.ssrn.com/sol3/papers.cfm?abstract_id=1642232&amp;download=yes</w:t>
      </w:r>
    </w:p>
    <w:p w:rsidR="00FF6E9E" w:rsidRDefault="00FF6E9E" w:rsidP="00FF6E9E">
      <w:pPr>
        <w:rPr>
          <w:rStyle w:val="StyleUnderline"/>
        </w:rPr>
      </w:pPr>
      <w:r w:rsidRPr="00E75BDA">
        <w:t xml:space="preserve">After Ressentiment </w:t>
      </w:r>
      <w:r w:rsidRPr="00E75BDA">
        <w:rPr>
          <w:sz w:val="12"/>
        </w:rPr>
        <w:t>¶</w:t>
      </w:r>
      <w:r w:rsidRPr="00E75BDA">
        <w:t xml:space="preserve"> In closing I would suggest </w:t>
      </w:r>
      <w:r w:rsidRPr="008819D2">
        <w:rPr>
          <w:rStyle w:val="StyleUnderline"/>
        </w:rPr>
        <w:t xml:space="preserve">that </w:t>
      </w:r>
      <w:r w:rsidRPr="00DC2B62">
        <w:rPr>
          <w:rStyle w:val="StyleUnderline"/>
        </w:rPr>
        <w:t xml:space="preserve">my </w:t>
      </w:r>
      <w:r w:rsidRPr="00B57615">
        <w:rPr>
          <w:rStyle w:val="StyleUnderline"/>
          <w:highlight w:val="yellow"/>
        </w:rPr>
        <w:t>praise of ressentiment is</w:t>
      </w:r>
      <w:r w:rsidRPr="00E75BDA">
        <w:t xml:space="preserve"> also </w:t>
      </w:r>
      <w:r w:rsidRPr="00B57615">
        <w:rPr>
          <w:rStyle w:val="StyleUnderline"/>
          <w:highlight w:val="yellow"/>
        </w:rPr>
        <w:t>in line with</w:t>
      </w:r>
      <w:r w:rsidRPr="00E75BDA">
        <w:t xml:space="preserve"> the more deliberatively conceived </w:t>
      </w:r>
      <w:r w:rsidRPr="008819D2">
        <w:rPr>
          <w:rStyle w:val="StyleUnderline"/>
        </w:rPr>
        <w:t xml:space="preserve">multiculturalism of </w:t>
      </w:r>
      <w:r w:rsidRPr="00B57615">
        <w:rPr>
          <w:rStyle w:val="StyleUnderline"/>
          <w:highlight w:val="yellow"/>
        </w:rPr>
        <w:t xml:space="preserve">the Left </w:t>
      </w:r>
      <w:r w:rsidRPr="00DC2B62">
        <w:rPr>
          <w:rStyle w:val="StyleUnderline"/>
        </w:rPr>
        <w:t>than</w:t>
      </w:r>
      <w:r w:rsidRPr="00DC2B62">
        <w:t xml:space="preserve"> is the </w:t>
      </w:r>
      <w:r w:rsidRPr="00DC2B62">
        <w:rPr>
          <w:rStyle w:val="StyleUnderline"/>
        </w:rPr>
        <w:t>current puritanical disdain</w:t>
      </w:r>
      <w:r w:rsidRPr="00E75BDA">
        <w:t xml:space="preserve">. As Monique Deveaux argues, it is a failure of political imagination when we fixate on liberal principles as preconditions lo multicultural dialogue, and in particular it is necessary to move toward a deeper level of intercultural respect rather than mere toleration (Deveaux 2000).10 But if it is appropriate to go beyond simply tolerating non- liberal peoples abroad and in immigrant communities, if we must go beyond toleration to do justice to the rich tradition of cultural pluralism, then perhaps we can also open our hearts and minds to the possibility that the ressentiment-suffused need to be heard out as well. Perhaps </w:t>
      </w:r>
      <w:r w:rsidRPr="00B57615">
        <w:rPr>
          <w:rStyle w:val="StyleUnderline"/>
          <w:highlight w:val="yellow"/>
        </w:rPr>
        <w:t>rather than demonizing ressentiment as a toxin to politics</w:t>
      </w:r>
      <w:r w:rsidRPr="00E75BDA">
        <w:rPr>
          <w:rStyle w:val="StyleUnderline"/>
        </w:rPr>
        <w:t xml:space="preserve">, as the worst of the worst for subjects whom we purport to free, </w:t>
      </w:r>
      <w:r w:rsidRPr="00B57615">
        <w:rPr>
          <w:rStyle w:val="StyleUnderline"/>
          <w:highlight w:val="yellow"/>
        </w:rPr>
        <w:t>we must accept that ressentiment is</w:t>
      </w:r>
      <w:r w:rsidRPr="00E75BDA">
        <w:rPr>
          <w:rStyle w:val="StyleUnderline"/>
        </w:rPr>
        <w:t xml:space="preserve"> for many </w:t>
      </w:r>
      <w:r w:rsidRPr="00B57615">
        <w:rPr>
          <w:rStyle w:val="StyleUnderline"/>
          <w:highlight w:val="yellow"/>
        </w:rPr>
        <w:t>inseparable from</w:t>
      </w:r>
      <w:r w:rsidRPr="00E75BDA">
        <w:rPr>
          <w:rStyle w:val="StyleUnderline"/>
        </w:rPr>
        <w:t xml:space="preserve"> their conception of their own </w:t>
      </w:r>
      <w:r w:rsidRPr="00B57615">
        <w:rPr>
          <w:rStyle w:val="StyleUnderline"/>
          <w:highlight w:val="yellow"/>
        </w:rPr>
        <w:t>freedom</w:t>
      </w:r>
      <w:r w:rsidRPr="00E75BDA">
        <w:t xml:space="preserve">. Perhaps </w:t>
      </w:r>
      <w:r w:rsidRPr="00B57615">
        <w:rPr>
          <w:rStyle w:val="StyleUnderline"/>
          <w:highlight w:val="yellow"/>
        </w:rPr>
        <w:t>rather than pitying these</w:t>
      </w:r>
      <w:r w:rsidRPr="00E75BDA">
        <w:t xml:space="preserve"> poor </w:t>
      </w:r>
      <w:r w:rsidRPr="00B57615">
        <w:rPr>
          <w:rStyle w:val="StyleUnderline"/>
          <w:highlight w:val="yellow"/>
        </w:rPr>
        <w:t>fools</w:t>
      </w:r>
      <w:r w:rsidRPr="00E75BDA">
        <w:t xml:space="preserve">, in ways that we would never pity a plural wife in the global South, </w:t>
      </w:r>
      <w:r w:rsidRPr="00B57615">
        <w:rPr>
          <w:rStyle w:val="StyleUnderline"/>
          <w:highlight w:val="yellow"/>
        </w:rPr>
        <w:t>we should ponder whether ressentiment</w:t>
      </w:r>
      <w:r w:rsidRPr="00E75BDA">
        <w:rPr>
          <w:rStyle w:val="StyleUnderline"/>
        </w:rPr>
        <w:t xml:space="preserve"> as a precondition of subjectivity </w:t>
      </w:r>
      <w:r w:rsidRPr="00B57615">
        <w:rPr>
          <w:rStyle w:val="StyleUnderline"/>
          <w:highlight w:val="yellow"/>
        </w:rPr>
        <w:t>is a</w:t>
      </w:r>
      <w:r w:rsidRPr="00DC2B62">
        <w:rPr>
          <w:rStyle w:val="StyleUnderline"/>
        </w:rPr>
        <w:t>s</w:t>
      </w:r>
      <w:r w:rsidRPr="00E75BDA">
        <w:rPr>
          <w:rStyle w:val="StyleUnderline"/>
        </w:rPr>
        <w:t xml:space="preserve"> much a </w:t>
      </w:r>
      <w:r w:rsidRPr="00B57615">
        <w:rPr>
          <w:rStyle w:val="StyleUnderline"/>
          <w:highlight w:val="yellow"/>
        </w:rPr>
        <w:t>gift</w:t>
      </w:r>
      <w:r w:rsidRPr="00E75BDA">
        <w:rPr>
          <w:rStyle w:val="StyleUnderline"/>
        </w:rPr>
        <w:t xml:space="preserve"> as a curse</w:t>
      </w:r>
      <w:r w:rsidRPr="00E75BDA">
        <w:t>.</w:t>
      </w:r>
      <w:r w:rsidRPr="00E75BDA">
        <w:rPr>
          <w:sz w:val="12"/>
        </w:rPr>
        <w:t>¶</w:t>
      </w:r>
      <w:r w:rsidRPr="00E75BDA">
        <w:t xml:space="preserve"> And </w:t>
      </w:r>
      <w:r w:rsidRPr="00B57615">
        <w:rPr>
          <w:rStyle w:val="StyleUnderline"/>
          <w:highlight w:val="yellow"/>
        </w:rPr>
        <w:t>are we</w:t>
      </w:r>
      <w:r w:rsidRPr="00E75BDA">
        <w:rPr>
          <w:rStyle w:val="StyleUnderline"/>
        </w:rPr>
        <w:t xml:space="preserve"> so </w:t>
      </w:r>
      <w:r w:rsidRPr="00B57615">
        <w:rPr>
          <w:rStyle w:val="StyleUnderline"/>
          <w:highlight w:val="yellow"/>
        </w:rPr>
        <w:t>sure</w:t>
      </w:r>
      <w:r w:rsidRPr="00E75BDA">
        <w:t xml:space="preserve">, after all, we late Nietzscheans, </w:t>
      </w:r>
      <w:r w:rsidRPr="00B57615">
        <w:rPr>
          <w:rStyle w:val="StyleUnderline"/>
          <w:highlight w:val="yellow"/>
        </w:rPr>
        <w:t>that our crusade against ressentiment is not itself suffused with ressentiment</w:t>
      </w:r>
      <w:r w:rsidRPr="00E75BDA">
        <w:t xml:space="preserve">? Is not itself fully in the grips of it? </w:t>
      </w:r>
      <w:r w:rsidRPr="00E75BDA">
        <w:rPr>
          <w:rStyle w:val="StyleUnderline"/>
        </w:rPr>
        <w:t>How would we know if it were or weren’t? Perhaps we are</w:t>
      </w:r>
      <w:r w:rsidRPr="00E75BDA">
        <w:t xml:space="preserve">, in our own way, </w:t>
      </w:r>
      <w:r w:rsidRPr="00E75BDA">
        <w:rPr>
          <w:rStyle w:val="StyleUnderline"/>
        </w:rPr>
        <w:t>as spiteful</w:t>
      </w:r>
      <w:r w:rsidRPr="00E75BDA">
        <w:t xml:space="preserve">, vain, petty, weak, subjected, enraged against the past, capitalized, consumerized, unfree, </w:t>
      </w:r>
      <w:r w:rsidRPr="00E75BDA">
        <w:rPr>
          <w:rStyle w:val="StyleUnderline"/>
        </w:rPr>
        <w:t>as those we purport to want to free from</w:t>
      </w:r>
      <w:r w:rsidRPr="00E75BDA">
        <w:t xml:space="preserve"> the </w:t>
      </w:r>
      <w:r w:rsidRPr="00E75BDA">
        <w:rPr>
          <w:rStyle w:val="StyleUnderline"/>
        </w:rPr>
        <w:t>chains</w:t>
      </w:r>
      <w:r w:rsidRPr="00E75BDA">
        <w:t xml:space="preserve"> of slave morality. Perhaps it is ourselves that we need to give a break to, that we need to get over, when we first look to purge the other of ressentiment. </w:t>
      </w:r>
      <w:r w:rsidRPr="00E75BDA">
        <w:rPr>
          <w:rStyle w:val="StyleUnderline"/>
        </w:rPr>
        <w:t xml:space="preserve">Perhaps we all swim in this current, </w:t>
      </w:r>
      <w:r w:rsidRPr="00B57615">
        <w:rPr>
          <w:rStyle w:val="StyleUnderline"/>
          <w:highlight w:val="yellow"/>
        </w:rPr>
        <w:t>perhaps we are all Ressentiment’s children, and</w:t>
      </w:r>
      <w:r w:rsidRPr="00E75BDA">
        <w:t xml:space="preserve"> perhaps </w:t>
      </w:r>
      <w:r w:rsidRPr="00B57615">
        <w:rPr>
          <w:rStyle w:val="StyleUnderline"/>
          <w:highlight w:val="yellow"/>
        </w:rPr>
        <w:t>that is OK</w:t>
      </w:r>
      <w:r w:rsidRPr="00E75BDA">
        <w:t xml:space="preserve"> </w:t>
      </w:r>
      <w:r w:rsidRPr="00E75BDA">
        <w:rPr>
          <w:rStyle w:val="StyleUnderline"/>
        </w:rPr>
        <w:t>– even to the extreme of the using ressentiment unconsciously in the effort to rid the world of ressentiment</w:t>
      </w:r>
      <w:r w:rsidRPr="00E75BDA">
        <w:t xml:space="preserve">. Though just in saying so I wouldn’t expect that to do much to overturn Ressentiment’s reign. No, she is far too puissant for that. But </w:t>
      </w:r>
      <w:r w:rsidRPr="00B57615">
        <w:rPr>
          <w:rStyle w:val="StyleUnderline"/>
          <w:highlight w:val="yellow"/>
        </w:rPr>
        <w:t>we do not need to rage against</w:t>
      </w:r>
      <w:r w:rsidRPr="00E75BDA">
        <w:rPr>
          <w:rStyle w:val="StyleUnderline"/>
        </w:rPr>
        <w:t xml:space="preserve"> the </w:t>
      </w:r>
      <w:r w:rsidRPr="00B57615">
        <w:rPr>
          <w:rStyle w:val="StyleUnderline"/>
          <w:highlight w:val="yellow"/>
        </w:rPr>
        <w:t>weakness in others</w:t>
      </w:r>
      <w:r w:rsidRPr="00E75BDA">
        <w:rPr>
          <w:rStyle w:val="StyleUnderline"/>
        </w:rPr>
        <w:t xml:space="preserve"> because we fear</w:t>
      </w:r>
      <w:r w:rsidRPr="00E75BDA">
        <w:t xml:space="preserve"> the dependence and </w:t>
      </w:r>
      <w:r w:rsidRPr="00E75BDA">
        <w:rPr>
          <w:rStyle w:val="StyleUnderline"/>
        </w:rPr>
        <w:t>weakness in ourselves</w:t>
      </w:r>
      <w:r w:rsidRPr="00E75BDA">
        <w:t xml:space="preserve">. </w:t>
      </w:r>
      <w:r w:rsidRPr="00E75BDA">
        <w:rPr>
          <w:sz w:val="12"/>
        </w:rPr>
        <w:t>¶</w:t>
      </w:r>
      <w:r w:rsidRPr="00E75BDA">
        <w:t xml:space="preserve"> As Vetlesen puts it, defending Amery: “</w:t>
      </w:r>
      <w:r w:rsidRPr="00B57615">
        <w:rPr>
          <w:rStyle w:val="StyleUnderline"/>
          <w:highlight w:val="yellow"/>
        </w:rPr>
        <w:t>Against Nietzsche</w:t>
      </w:r>
      <w:r w:rsidRPr="00E75BDA">
        <w:rPr>
          <w:rStyle w:val="StyleUnderline"/>
        </w:rPr>
        <w:t>, who despised victims because he saw them as weak</w:t>
      </w:r>
      <w:r w:rsidRPr="00E75BDA">
        <w:t xml:space="preserve">, as losers in life’s struggles, </w:t>
      </w:r>
      <w:r w:rsidRPr="00B57615">
        <w:rPr>
          <w:rStyle w:val="StyleUnderline"/>
          <w:highlight w:val="yellow"/>
        </w:rPr>
        <w:t>Amery upholds</w:t>
      </w:r>
      <w:r w:rsidRPr="00E75BDA">
        <w:rPr>
          <w:rStyle w:val="StyleUnderline"/>
        </w:rPr>
        <w:t xml:space="preserve"> the </w:t>
      </w:r>
      <w:r w:rsidRPr="00B57615">
        <w:rPr>
          <w:rStyle w:val="StyleUnderline"/>
          <w:highlight w:val="yellow"/>
        </w:rPr>
        <w:t>dignity</w:t>
      </w:r>
      <w:r w:rsidRPr="00E75BDA">
        <w:rPr>
          <w:rStyle w:val="StyleUnderline"/>
        </w:rPr>
        <w:t xml:space="preserve"> of having been forced by circumstances beyond one’s control into that position</w:t>
      </w:r>
      <w:r w:rsidRPr="00E75BDA">
        <w:t xml:space="preserve">, thus </w:t>
      </w:r>
      <w:r w:rsidRPr="00B57615">
        <w:rPr>
          <w:rStyle w:val="StyleUnderline"/>
          <w:highlight w:val="yellow"/>
        </w:rPr>
        <w:t>reminding Nietzsche that as humans we are</w:t>
      </w:r>
      <w:r w:rsidRPr="00E75BDA">
        <w:t xml:space="preserve"> essentially </w:t>
      </w:r>
      <w:r w:rsidRPr="00B57615">
        <w:rPr>
          <w:rStyle w:val="StyleUnderline"/>
          <w:highlight w:val="yellow"/>
        </w:rPr>
        <w:t>relational beings</w:t>
      </w:r>
      <w:r w:rsidRPr="00E75BDA">
        <w:t xml:space="preserve">, dependent, not self-sufficient. </w:t>
      </w:r>
      <w:r w:rsidRPr="00B57615">
        <w:rPr>
          <w:rStyle w:val="StyleUnderline"/>
          <w:highlight w:val="yellow"/>
        </w:rPr>
        <w:t>In</w:t>
      </w:r>
      <w:r w:rsidRPr="00E75BDA">
        <w:rPr>
          <w:rStyle w:val="StyleUnderline"/>
        </w:rPr>
        <w:t xml:space="preserve"> hailing the strong and </w:t>
      </w:r>
      <w:r w:rsidRPr="00B57615">
        <w:rPr>
          <w:rStyle w:val="StyleUnderline"/>
          <w:highlight w:val="yellow"/>
        </w:rPr>
        <w:t>despising the weak</w:t>
      </w:r>
      <w:r w:rsidRPr="00E75BDA">
        <w:t xml:space="preserve">, in denying that vulnerability is a basic ineluctably given human condition, a condition from which not only the role of victim springs but that of the morally responsible agent too, </w:t>
      </w:r>
      <w:r w:rsidRPr="00B57615">
        <w:rPr>
          <w:rStyle w:val="StyleUnderline"/>
          <w:highlight w:val="yellow"/>
        </w:rPr>
        <w:t xml:space="preserve">Nietzsche fails to be the provocateur he loves </w:t>
      </w:r>
      <w:r w:rsidRPr="00D90D15">
        <w:rPr>
          <w:rStyle w:val="StyleUnderline"/>
          <w:highlight w:val="yellow"/>
        </w:rPr>
        <w:t>to b</w:t>
      </w:r>
      <w:r w:rsidRPr="00B57615">
        <w:rPr>
          <w:rStyle w:val="StyleUnderline"/>
          <w:highlight w:val="yellow"/>
        </w:rPr>
        <w:t>elieve</w:t>
      </w:r>
      <w:r w:rsidRPr="00E75BDA">
        <w:rPr>
          <w:rStyle w:val="StyleUnderline"/>
        </w:rPr>
        <w:t xml:space="preserve"> he is: </w:t>
      </w:r>
      <w:r w:rsidRPr="00B57615">
        <w:rPr>
          <w:rStyle w:val="StyleUnderline"/>
          <w:highlight w:val="yellow"/>
        </w:rPr>
        <w:t>He sides with the</w:t>
      </w:r>
      <w:r w:rsidRPr="00E75BDA">
        <w:rPr>
          <w:rStyle w:val="StyleUnderline"/>
        </w:rPr>
        <w:t xml:space="preserve"> complacent </w:t>
      </w:r>
      <w:r w:rsidRPr="00B57615">
        <w:rPr>
          <w:rStyle w:val="StyleUnderline"/>
          <w:highlight w:val="yellow"/>
        </w:rPr>
        <w:t>majority and</w:t>
      </w:r>
      <w:r w:rsidRPr="00E75BDA">
        <w:rPr>
          <w:rStyle w:val="StyleUnderline"/>
        </w:rPr>
        <w:t xml:space="preserve"> so </w:t>
      </w:r>
      <w:r w:rsidRPr="00B57615">
        <w:rPr>
          <w:rStyle w:val="StyleUnderline"/>
          <w:highlight w:val="yellow"/>
        </w:rPr>
        <w:t>helps reinforce</w:t>
      </w:r>
      <w:r w:rsidRPr="00E75BDA">
        <w:rPr>
          <w:rStyle w:val="StyleUnderline"/>
        </w:rPr>
        <w:t xml:space="preserve"> the existential and moral </w:t>
      </w:r>
      <w:r w:rsidRPr="00B57615">
        <w:rPr>
          <w:rStyle w:val="StyleUnderline"/>
          <w:highlight w:val="yellow"/>
        </w:rPr>
        <w:t>loneliness</w:t>
      </w:r>
      <w:r w:rsidRPr="00E75BDA">
        <w:t xml:space="preserve"> felt by Amery, the individual victim who speaks up precisely in that capacity” (Vetlesen 2006, 43). Perhaps </w:t>
      </w:r>
      <w:r w:rsidRPr="00E75BDA">
        <w:rPr>
          <w:rStyle w:val="StyleUnderline"/>
        </w:rPr>
        <w:t>we can begin to see how we have been using the weak</w:t>
      </w:r>
      <w:r w:rsidRPr="00E75BDA">
        <w:t xml:space="preserve">, the viewers of Glenn Beck and others, </w:t>
      </w:r>
      <w:r w:rsidRPr="00E75BDA">
        <w:rPr>
          <w:rStyle w:val="StyleUnderline"/>
        </w:rPr>
        <w:t>as the targets for our need to find blameworthy agents</w:t>
      </w:r>
      <w:r w:rsidRPr="00E75BDA">
        <w:t xml:space="preserve">. And that too is fine. The </w:t>
      </w:r>
      <w:r w:rsidRPr="00B57615">
        <w:rPr>
          <w:rStyle w:val="StyleUnderline"/>
          <w:highlight w:val="yellow"/>
        </w:rPr>
        <w:t>trouble comes when we think we’ve gone beyond Ressentiment when</w:t>
      </w:r>
      <w:r w:rsidRPr="00E75BDA">
        <w:rPr>
          <w:rStyle w:val="StyleUnderline"/>
        </w:rPr>
        <w:t xml:space="preserve"> in fact </w:t>
      </w:r>
      <w:r w:rsidRPr="00B57615">
        <w:rPr>
          <w:rStyle w:val="StyleUnderline"/>
          <w:highlight w:val="yellow"/>
        </w:rPr>
        <w:t>we’re just listening to</w:t>
      </w:r>
      <w:r w:rsidRPr="00E75BDA">
        <w:rPr>
          <w:rStyle w:val="StyleUnderline"/>
        </w:rPr>
        <w:t xml:space="preserve"> her </w:t>
      </w:r>
      <w:r w:rsidRPr="00B57615">
        <w:rPr>
          <w:rStyle w:val="StyleUnderline"/>
          <w:highlight w:val="yellow"/>
        </w:rPr>
        <w:t>whisperings without realizing it.</w:t>
      </w:r>
      <w:r w:rsidRPr="00E75BDA">
        <w:rPr>
          <w:rStyle w:val="StyleUnderline"/>
        </w:rPr>
        <w:t xml:space="preserve"> We think that we can well and truly look down on</w:t>
      </w:r>
      <w:r w:rsidRPr="00E75BDA">
        <w:t xml:space="preserve"> the Rush </w:t>
      </w:r>
      <w:r w:rsidRPr="00E75BDA">
        <w:rPr>
          <w:rStyle w:val="StyleUnderline"/>
        </w:rPr>
        <w:t>Limbaughs</w:t>
      </w:r>
      <w:r w:rsidRPr="00E75BDA">
        <w:t xml:space="preserve">, these destroyers of civilization, </w:t>
      </w:r>
      <w:r w:rsidRPr="00E75BDA">
        <w:rPr>
          <w:rStyle w:val="StyleUnderline"/>
        </w:rPr>
        <w:t>because they are possessed by something that we are above.</w:t>
      </w:r>
      <w:r w:rsidRPr="00E75BDA">
        <w:t xml:space="preserve"> And far be it from me to suggest that we should not resent, should not blame; </w:t>
      </w:r>
      <w:r w:rsidRPr="00B57615">
        <w:rPr>
          <w:rStyle w:val="StyleUnderline"/>
          <w:highlight w:val="yellow"/>
        </w:rPr>
        <w:t>I</w:t>
      </w:r>
      <w:r w:rsidRPr="00E75BDA">
        <w:t xml:space="preserve"> merely </w:t>
      </w:r>
      <w:r w:rsidRPr="00B57615">
        <w:rPr>
          <w:rStyle w:val="StyleUnderline"/>
          <w:highlight w:val="yellow"/>
        </w:rPr>
        <w:t>suggest we direct our blame toward more useful ends</w:t>
      </w:r>
      <w:r w:rsidRPr="00E75BDA">
        <w:rPr>
          <w:rStyle w:val="StyleUnderline"/>
        </w:rPr>
        <w:t xml:space="preserve"> than where it is currently located. </w:t>
      </w:r>
    </w:p>
    <w:p w:rsidR="00FF6E9E" w:rsidRPr="00720AED" w:rsidRDefault="00FF6E9E" w:rsidP="00FF6E9E"/>
    <w:p w:rsidR="00FF6E9E" w:rsidRPr="00070643" w:rsidRDefault="00FF6E9E" w:rsidP="00FF6E9E">
      <w:pPr>
        <w:keepNext/>
        <w:keepLines/>
        <w:spacing w:before="40"/>
        <w:outlineLvl w:val="3"/>
        <w:rPr>
          <w:rFonts w:eastAsiaTheme="majorEastAsia" w:cstheme="majorBidi"/>
          <w:b/>
          <w:iCs/>
          <w:sz w:val="32"/>
        </w:rPr>
      </w:pPr>
      <w:r w:rsidRPr="00070643">
        <w:rPr>
          <w:rFonts w:eastAsiaTheme="majorEastAsia" w:cstheme="majorBidi"/>
          <w:b/>
          <w:iCs/>
          <w:sz w:val="32"/>
        </w:rPr>
        <w:t xml:space="preserve">Queer theory is the worst form of </w:t>
      </w:r>
      <w:r w:rsidRPr="00070643">
        <w:rPr>
          <w:rFonts w:eastAsiaTheme="majorEastAsia" w:cstheme="majorBidi"/>
          <w:b/>
          <w:iCs/>
          <w:sz w:val="32"/>
          <w:u w:val="single"/>
        </w:rPr>
        <w:t xml:space="preserve">ivory tower </w:t>
      </w:r>
      <w:r w:rsidRPr="00070643">
        <w:rPr>
          <w:rFonts w:eastAsiaTheme="majorEastAsia" w:cstheme="majorBidi"/>
          <w:b/>
          <w:iCs/>
          <w:sz w:val="32"/>
        </w:rPr>
        <w:t xml:space="preserve">theorizing --- it provides </w:t>
      </w:r>
      <w:r w:rsidRPr="00070643">
        <w:rPr>
          <w:rFonts w:eastAsiaTheme="majorEastAsia" w:cstheme="majorBidi"/>
          <w:b/>
          <w:iCs/>
          <w:sz w:val="32"/>
          <w:u w:val="single"/>
        </w:rPr>
        <w:t>no solution</w:t>
      </w:r>
      <w:r w:rsidRPr="00070643">
        <w:rPr>
          <w:rFonts w:eastAsiaTheme="majorEastAsia" w:cstheme="majorBidi"/>
          <w:b/>
          <w:iCs/>
          <w:sz w:val="32"/>
        </w:rPr>
        <w:t xml:space="preserve"> to improve </w:t>
      </w:r>
      <w:r w:rsidRPr="00070643">
        <w:rPr>
          <w:rFonts w:eastAsiaTheme="majorEastAsia" w:cstheme="majorBidi"/>
          <w:b/>
          <w:iCs/>
          <w:sz w:val="32"/>
          <w:u w:val="single"/>
        </w:rPr>
        <w:t>real living conditions</w:t>
      </w:r>
      <w:r w:rsidRPr="00070643">
        <w:rPr>
          <w:rFonts w:eastAsiaTheme="majorEastAsia" w:cstheme="majorBidi"/>
          <w:b/>
          <w:iCs/>
          <w:sz w:val="32"/>
        </w:rPr>
        <w:t xml:space="preserve"> for LGBTQ individuals</w:t>
      </w:r>
    </w:p>
    <w:p w:rsidR="00FF6E9E" w:rsidRPr="00070643" w:rsidRDefault="00FF6E9E" w:rsidP="00FF6E9E">
      <w:r w:rsidRPr="00070643">
        <w:rPr>
          <w:b/>
          <w:bCs/>
        </w:rPr>
        <w:t>Kirsch 2k</w:t>
      </w:r>
      <w:r w:rsidRPr="00070643">
        <w:t xml:space="preserve"> </w:t>
      </w:r>
    </w:p>
    <w:p w:rsidR="00FF6E9E" w:rsidRPr="00070643" w:rsidRDefault="00FF6E9E" w:rsidP="00FF6E9E">
      <w:r w:rsidRPr="00070643">
        <w:t>(Max, Associate Professor at Florida Atlantic University, “Queer Theory and Social Change”, p. 97-98)</w:t>
      </w:r>
    </w:p>
    <w:p w:rsidR="00FF6E9E" w:rsidRPr="00070643" w:rsidRDefault="00FF6E9E" w:rsidP="00FF6E9E">
      <w:pPr>
        <w:rPr>
          <w:sz w:val="12"/>
        </w:rPr>
      </w:pPr>
      <w:r w:rsidRPr="00070643">
        <w:rPr>
          <w:u w:val="single"/>
        </w:rPr>
        <w:t xml:space="preserve">Queerness as a deviant form of heterosexuality results in </w:t>
      </w:r>
      <w:r w:rsidRPr="00070643">
        <w:rPr>
          <w:b/>
          <w:iCs/>
          <w:u w:val="single"/>
        </w:rPr>
        <w:t>oppression.</w:t>
      </w:r>
      <w:r w:rsidRPr="00070643">
        <w:rPr>
          <w:sz w:val="12"/>
        </w:rPr>
        <w:t xml:space="preserve"> </w:t>
      </w:r>
      <w:r w:rsidRPr="00070643">
        <w:rPr>
          <w:u w:val="single"/>
        </w:rPr>
        <w:t>When this fact is not confronted, it can lead to maladaptive responses that include the markings of internalized homophobia</w:t>
      </w:r>
      <w:r w:rsidRPr="00070643">
        <w:rPr>
          <w:sz w:val="12"/>
        </w:rPr>
        <w:t xml:space="preserve">: depression, psychosis, resignation, and apathy. These are very much reactions to the ways in which we view ourselves, which in turn are, at least in part, due to the ways in which we are constantly told to view ourselves. Here, the production of consciousness takes a very concrete form. </w:t>
      </w:r>
      <w:r w:rsidRPr="00070643">
        <w:rPr>
          <w:u w:val="single"/>
        </w:rPr>
        <w:t xml:space="preserve">Those enduring this form of violence </w:t>
      </w:r>
      <w:r w:rsidRPr="00070643">
        <w:rPr>
          <w:b/>
          <w:iCs/>
          <w:u w:val="single"/>
        </w:rPr>
        <w:t>cannot</w:t>
      </w:r>
      <w:r w:rsidRPr="00070643">
        <w:rPr>
          <w:u w:val="single"/>
        </w:rPr>
        <w:t xml:space="preserve">, even in the academy, </w:t>
      </w:r>
      <w:r w:rsidRPr="00070643">
        <w:rPr>
          <w:b/>
          <w:iCs/>
          <w:u w:val="single"/>
        </w:rPr>
        <w:t>simply decide to disengage. We cannot simply refuse to acknowledge these facts of social life in our present society, and hope that our circumstances will change</w:t>
      </w:r>
      <w:r w:rsidRPr="00070643">
        <w:rPr>
          <w:sz w:val="12"/>
        </w:rPr>
        <w:t xml:space="preserve">. Although the lack of definition is what has inspired the use of "queer," it cannot, as Butler herself asserts, "overcome its constituent history of injury" (1993b: 223).  Be that as it may, "queer," as put forward by Queer theorists, has no inherent historical or social context. We continually return to the following question: to whom does it belong and what does it represent? These advocates of "queer" do not acknowledge that </w:t>
      </w:r>
      <w:r w:rsidRPr="00070643">
        <w:rPr>
          <w:i/>
          <w:iCs/>
          <w:sz w:val="12"/>
        </w:rPr>
        <w:t xml:space="preserve">queer </w:t>
      </w:r>
      <w:r w:rsidRPr="00070643">
        <w:rPr>
          <w:sz w:val="12"/>
        </w:rPr>
        <w:t xml:space="preserve">is produced by social relations, and therefore contains the attributes of existing social relations.  As I have shown, </w:t>
      </w:r>
      <w:r w:rsidRPr="00070643">
        <w:rPr>
          <w:u w:val="single"/>
        </w:rPr>
        <w:t>Queer theory</w:t>
      </w:r>
      <w:r w:rsidRPr="00070643">
        <w:rPr>
          <w:sz w:val="12"/>
        </w:rPr>
        <w:t xml:space="preserve">, particularly as it is expressed in Butler's writings on performativity, </w:t>
      </w:r>
      <w:r w:rsidRPr="00070643">
        <w:rPr>
          <w:u w:val="single"/>
        </w:rPr>
        <w:t xml:space="preserve">dichotomizes the political as personal and the political as social action into a </w:t>
      </w:r>
      <w:r w:rsidRPr="00070643">
        <w:rPr>
          <w:b/>
          <w:iCs/>
          <w:u w:val="single"/>
        </w:rPr>
        <w:t>binary</w:t>
      </w:r>
      <w:r w:rsidRPr="00070643">
        <w:rPr>
          <w:u w:val="single"/>
        </w:rPr>
        <w:t xml:space="preserve"> that positions political action in impossible terms. The nature of the "political" is never clearly discussed, and remains a chasm</w:t>
      </w:r>
      <w:r w:rsidRPr="00070643">
        <w:rPr>
          <w:sz w:val="12"/>
        </w:rPr>
        <w:t xml:space="preserve"> (cf. Kaufman and Martin, 1994). </w:t>
      </w:r>
      <w:r w:rsidRPr="00070643">
        <w:rPr>
          <w:u w:val="single"/>
        </w:rPr>
        <w:t xml:space="preserve">However appealing the notion of positioning the self through a reinterpretation of the "I" may be, </w:t>
      </w:r>
      <w:r w:rsidRPr="00070643">
        <w:rPr>
          <w:sz w:val="12"/>
        </w:rPr>
        <w:t>it is misguided as political action</w:t>
      </w:r>
      <w:r w:rsidRPr="00070643">
        <w:rPr>
          <w:u w:val="single"/>
        </w:rPr>
        <w:t xml:space="preserve">: </w:t>
      </w:r>
      <w:r w:rsidRPr="00070643">
        <w:rPr>
          <w:b/>
          <w:iCs/>
          <w:u w:val="single"/>
        </w:rPr>
        <w:t>it cannot generate the collective energy and organization necessary to challenge existing structures of power</w:t>
      </w:r>
      <w:r w:rsidRPr="00070643">
        <w:rPr>
          <w:sz w:val="12"/>
        </w:rPr>
        <w:t>. As Michael Aglietta observes, "</w:t>
      </w:r>
      <w:r w:rsidRPr="00070643">
        <w:rPr>
          <w:b/>
          <w:iCs/>
          <w:u w:val="single"/>
        </w:rPr>
        <w:t>There is no magical road where the most abstract concepts magically command the movement of society</w:t>
      </w:r>
      <w:r w:rsidRPr="00070643">
        <w:rPr>
          <w:sz w:val="12"/>
        </w:rPr>
        <w:t>" (1979: 43). The question of polities, then, brings us back to where we began: what is the nature of the political and how do we address it? Is it beneficial to maintain alliances with established political parties? Can we adopt the dominant values of our culture and still hope to change the dynamics of those values? How do we form alliances with other oppressed groups? Is there a structural economic basis for such an alliance, or should we look elsewhere? Perhaps most importantly: is it possible, given the tremendous resources represented by the dominant and coercive ideology of our present social relations, to maintain the energy necessary to develop and continue modes of resistance that counter it? In the last question, as I will show, lies an answer to the issue of alliances and structural identification. But first, we need to refocus the discussion.</w:t>
      </w:r>
    </w:p>
    <w:p w:rsidR="00FF6E9E" w:rsidRPr="00070643" w:rsidRDefault="00FF6E9E" w:rsidP="00FF6E9E">
      <w:pPr>
        <w:keepNext/>
        <w:keepLines/>
        <w:spacing w:before="40"/>
        <w:outlineLvl w:val="3"/>
        <w:rPr>
          <w:rFonts w:eastAsiaTheme="majorEastAsia" w:cstheme="majorBidi"/>
          <w:b/>
          <w:iCs/>
          <w:sz w:val="32"/>
        </w:rPr>
      </w:pPr>
      <w:r w:rsidRPr="00070643">
        <w:rPr>
          <w:rFonts w:eastAsiaTheme="majorEastAsia" w:cstheme="majorBidi"/>
          <w:b/>
          <w:iCs/>
          <w:sz w:val="32"/>
        </w:rPr>
        <w:t xml:space="preserve">The alt gets stuck in calcified opposition to state power---they should lose if they can’t identify how becoming/flux is translated into political praxis </w:t>
      </w:r>
    </w:p>
    <w:p w:rsidR="00FF6E9E" w:rsidRPr="00070643" w:rsidRDefault="00FF6E9E" w:rsidP="00FF6E9E">
      <w:r w:rsidRPr="00070643">
        <w:rPr>
          <w:b/>
          <w:bCs/>
        </w:rPr>
        <w:t>Noys 8</w:t>
      </w:r>
      <w:r w:rsidRPr="00070643">
        <w:t xml:space="preserve"> [Benjamin, Reader in English at the University of Chichester, Through a Glass Darkly: Alain Badiou’s critique of anarchism]</w:t>
      </w:r>
    </w:p>
    <w:p w:rsidR="00FF6E9E" w:rsidRPr="00070643" w:rsidRDefault="00FF6E9E" w:rsidP="00FF6E9E"/>
    <w:p w:rsidR="00FF6E9E" w:rsidRPr="00070643" w:rsidRDefault="00FF6E9E" w:rsidP="00FF6E9E">
      <w:pPr>
        <w:rPr>
          <w:b/>
          <w:iCs/>
          <w:u w:val="single"/>
        </w:rPr>
      </w:pPr>
      <w:r w:rsidRPr="00070643">
        <w:rPr>
          <w:sz w:val="16"/>
        </w:rPr>
        <w:t xml:space="preserve">Alongside </w:t>
      </w:r>
      <w:r w:rsidRPr="00070643">
        <w:rPr>
          <w:u w:val="single"/>
        </w:rPr>
        <w:t>this critique,</w:t>
      </w:r>
      <w:r w:rsidRPr="00070643">
        <w:rPr>
          <w:sz w:val="16"/>
        </w:rPr>
        <w:t xml:space="preserve"> we can also see other signs of the rejection of the tendency of the movement to mirror the power that it opposes. Recent discussions in the journal Voices of Resistance from Occupied London, subtitled the Quarterly Anarchist Journal of Theory and Action from the British Capital after Empire, raise the question of the limits of the counter-summit – precisely because it </w:t>
      </w:r>
      <w:r w:rsidRPr="00070643">
        <w:rPr>
          <w:u w:val="single"/>
        </w:rPr>
        <w:t>remains locked into shadowing the summits of those in power.</w:t>
      </w:r>
      <w:r w:rsidRPr="00070643">
        <w:rPr>
          <w:sz w:val="16"/>
        </w:rPr>
        <w:t xml:space="preserve"> The article ‘For a Summit Against Everything’ by the Comrades from Everywhere asks the question: ‘Sure we need to meet – and our counter-summits are an excellent opportunity for doing so. But why follow them around in their summits, why give them the tactical advantage of selecting where and when our battles are to take place?’ (2007: 44). </w:t>
      </w:r>
      <w:r w:rsidRPr="00070643">
        <w:rPr>
          <w:u w:val="single"/>
        </w:rPr>
        <w:t>Arguing for a new form of counter-summit, autonomously organised, they note: ‘Rather than waiting for them to decide where and when to meet, no longer running behind them, we’ll jump on the driver’s seat and decide this for ourselves</w:t>
      </w:r>
      <w:r w:rsidRPr="00070643">
        <w:rPr>
          <w:sz w:val="16"/>
        </w:rPr>
        <w:t>.’ (2007: 44) This suggests a strategic recognition of not only the successes of the anti-globalisation movement (which Badiou does not recognise), but also its failures or limitations. The limitation of the counter-summit is being answered with the proposal that a new independent and autonomous form of summit take place. Whether or not this is successful the suggestion implies the recognition of the problem that Badiou had earlier identified: whether ‘</w:t>
      </w:r>
      <w:r w:rsidRPr="00070643">
        <w:rPr>
          <w:u w:val="single"/>
        </w:rPr>
        <w:t>anti-capitalist’ politics finds itself mirrored in its own self-definition as a movement of opposition (‘anti-‘). One of the strategic questions posed to anarchism, or anarchist practice, will be its negotiation of this different form of autonomous ‘power’, especially in distinguishing itself from more usual ‘leftist’ or ‘radical’ forms of organisation or ‘counter-power’.</w:t>
      </w:r>
      <w:r w:rsidRPr="00070643">
        <w:rPr>
          <w:sz w:val="12"/>
          <w:u w:val="single"/>
        </w:rPr>
        <w:t>¶</w:t>
      </w:r>
      <w:r w:rsidRPr="00070643">
        <w:rPr>
          <w:u w:val="single"/>
        </w:rPr>
        <w:t xml:space="preserve"> </w:t>
      </w:r>
      <w:r w:rsidRPr="00070643">
        <w:rPr>
          <w:sz w:val="16"/>
        </w:rPr>
        <w:t xml:space="preserve">The second point to consider is Badiou’s claim that </w:t>
      </w:r>
      <w:r w:rsidRPr="00070643">
        <w:rPr>
          <w:u w:val="single"/>
        </w:rPr>
        <w:t xml:space="preserve">anarchism takes up a </w:t>
      </w:r>
      <w:r w:rsidRPr="00070643">
        <w:rPr>
          <w:b/>
          <w:iCs/>
          <w:u w:val="single"/>
        </w:rPr>
        <w:t>position of perpetual opposition without really believing or acting in such a way as to change the existing situation</w:t>
      </w:r>
      <w:r w:rsidRPr="00070643">
        <w:rPr>
          <w:u w:val="single"/>
        </w:rPr>
        <w:t>.</w:t>
      </w:r>
      <w:r w:rsidRPr="00070643">
        <w:rPr>
          <w:sz w:val="16"/>
        </w:rPr>
        <w:t xml:space="preserve"> The journal cum-newspaper Turbulence (2007), developed for reflection within the movement of movements, titled its first issue ‘</w:t>
      </w:r>
      <w:r w:rsidRPr="00070643">
        <w:rPr>
          <w:u w:val="single"/>
        </w:rPr>
        <w:t xml:space="preserve">What would it mean to win?’ </w:t>
      </w:r>
      <w:r w:rsidRPr="00070643">
        <w:rPr>
          <w:sz w:val="16"/>
        </w:rPr>
        <w:t xml:space="preserve">Thus it posed to the movement </w:t>
      </w:r>
      <w:r w:rsidRPr="00070643">
        <w:rPr>
          <w:u w:val="single"/>
        </w:rPr>
        <w:t>the question</w:t>
      </w:r>
      <w:r w:rsidRPr="00070643">
        <w:rPr>
          <w:sz w:val="16"/>
        </w:rPr>
        <w:t xml:space="preserve"> Badiou suggested </w:t>
      </w:r>
      <w:r w:rsidRPr="00070643">
        <w:rPr>
          <w:u w:val="single"/>
        </w:rPr>
        <w:t>that</w:t>
      </w:r>
      <w:r w:rsidRPr="00070643">
        <w:rPr>
          <w:sz w:val="16"/>
        </w:rPr>
        <w:t xml:space="preserve"> libertarian or </w:t>
      </w:r>
      <w:r w:rsidRPr="00070643">
        <w:rPr>
          <w:u w:val="single"/>
        </w:rPr>
        <w:t>anarchist thought has tended to evade.</w:t>
      </w:r>
      <w:r w:rsidRPr="00070643">
        <w:rPr>
          <w:sz w:val="16"/>
        </w:rPr>
        <w:t xml:space="preserve"> What is interesting is that some of the articles in the issue do reflect a sense of crisis or failure in the movement that links to the problem of ‘organisation’, or the development of struggles. Ben </w:t>
      </w:r>
      <w:r w:rsidRPr="00070643">
        <w:rPr>
          <w:u w:val="single"/>
        </w:rPr>
        <w:t>Trott posits the need for ‘directional demands’, which ‘aim to produce a point around which a potential movement could consolidate’</w:t>
      </w:r>
      <w:r w:rsidRPr="00070643">
        <w:rPr>
          <w:sz w:val="16"/>
        </w:rPr>
        <w:t xml:space="preserve"> (2007: 15). Similarly the group The Free Association argue that </w:t>
      </w:r>
      <w:r w:rsidRPr="00070643">
        <w:rPr>
          <w:u w:val="single"/>
        </w:rPr>
        <w:t>what is required are ‘problematics’, shared problems that involve ‘acting and moving’</w:t>
      </w:r>
      <w:r w:rsidRPr="00070643">
        <w:rPr>
          <w:sz w:val="16"/>
        </w:rPr>
        <w:t xml:space="preserve"> (2007: 26). The Argentinean group Colectivo Situaciones argues for the need to develop a ‘non-state institution of that which is collective’ (2007: 25). While it would obviously be foolish to take this as representative of ‘the movement’, even less as particularly anarchist, it is a sign that </w:t>
      </w:r>
      <w:r w:rsidRPr="00070643">
        <w:rPr>
          <w:u w:val="single"/>
        </w:rPr>
        <w:t xml:space="preserve">the problem of ‘winning’ seems to lead on to the fundamental criticism Badiou poses: how would anarchists go about achieving </w:t>
      </w:r>
      <w:r w:rsidRPr="00070643">
        <w:rPr>
          <w:sz w:val="16"/>
        </w:rPr>
        <w:t>there</w:t>
      </w:r>
      <w:r w:rsidRPr="00070643">
        <w:rPr>
          <w:u w:val="single"/>
        </w:rPr>
        <w:t xml:space="preserve"> desired egalitarian collective social forms?</w:t>
      </w:r>
      <w:r w:rsidRPr="00070643">
        <w:rPr>
          <w:sz w:val="12"/>
          <w:u w:val="single"/>
        </w:rPr>
        <w:t>¶</w:t>
      </w:r>
      <w:r w:rsidRPr="00070643">
        <w:rPr>
          <w:u w:val="single"/>
        </w:rPr>
        <w:t xml:space="preserve"> To ‘win’ is, of course, not only a matter of proposing alternative social forms, but also of the means by which these might be achieved</w:t>
      </w:r>
      <w:r w:rsidRPr="00070643">
        <w:rPr>
          <w:sz w:val="16"/>
        </w:rPr>
        <w:t xml:space="preserve">. Of course this problem arises in part because Marxist or ‘leftist’ </w:t>
      </w:r>
      <w:r w:rsidRPr="00070643">
        <w:rPr>
          <w:u w:val="single"/>
        </w:rPr>
        <w:t>critics often cannot identify what anarchist practice does as having ‘real’ effects because it does not conform to their idea of what politics is or should be.</w:t>
      </w:r>
      <w:r w:rsidRPr="00070643">
        <w:rPr>
          <w:sz w:val="16"/>
        </w:rPr>
        <w:t xml:space="preserve"> </w:t>
      </w:r>
      <w:r w:rsidRPr="00070643">
        <w:rPr>
          <w:u w:val="single"/>
        </w:rPr>
        <w:t>Anarchist thought and practice has always been concerned with the critique of politics,</w:t>
      </w:r>
      <w:r w:rsidRPr="00070643">
        <w:rPr>
          <w:sz w:val="16"/>
        </w:rPr>
        <w:t xml:space="preserve"> as the separation of one realm of human activity from all others and a separation which helps create an expert political class and professional politicians or militants. </w:t>
      </w:r>
      <w:r w:rsidRPr="00070643">
        <w:rPr>
          <w:u w:val="single"/>
        </w:rPr>
        <w:t xml:space="preserve">That said, as the ‘movement of movements’ starts to look beyond the limits of the counter-summit it does begin to encounter the </w:t>
      </w:r>
      <w:r w:rsidRPr="00070643">
        <w:rPr>
          <w:b/>
          <w:iCs/>
          <w:u w:val="single"/>
        </w:rPr>
        <w:t>problem of strategy and practice outside of the ‘mass’ protest or ‘temporary autonomous zone’</w:t>
      </w:r>
      <w:r w:rsidRPr="00070643">
        <w:rPr>
          <w:sz w:val="16"/>
        </w:rPr>
        <w:t>.</w:t>
      </w:r>
      <w:r w:rsidRPr="00070643">
        <w:rPr>
          <w:sz w:val="12"/>
        </w:rPr>
        <w:t>¶</w:t>
      </w:r>
      <w:r w:rsidRPr="00070643">
        <w:rPr>
          <w:sz w:val="16"/>
        </w:rPr>
        <w:t xml:space="preserve"> Although not coming from an anarchist position, but rather from the tradition of post-autonomist thinking, Sandro Mezzadra and Gigi Roggero raise the problem of organisation directly in their article in Turbulence. They point to </w:t>
      </w:r>
      <w:r w:rsidRPr="00070643">
        <w:rPr>
          <w:u w:val="single"/>
        </w:rPr>
        <w:t>the difficulty that the ‘movement of movements’ has had intervening into the relations of production and that there is a danger of simply repeating statements concerning the exhaustion of the party form and the promotion of the new form of the network.</w:t>
      </w:r>
      <w:r w:rsidRPr="00070643">
        <w:rPr>
          <w:sz w:val="16"/>
        </w:rPr>
        <w:t xml:space="preserve"> Taking the case of EuroMayDay they point out that although it posed problems, especially concerning migration, and transmitted ‘</w:t>
      </w:r>
      <w:r w:rsidRPr="00070643">
        <w:rPr>
          <w:u w:val="single"/>
        </w:rPr>
        <w:t>explosive images’</w:t>
      </w:r>
      <w:r w:rsidRPr="00070643">
        <w:rPr>
          <w:sz w:val="16"/>
        </w:rPr>
        <w:t xml:space="preserve"> it ‘</w:t>
      </w:r>
      <w:r w:rsidRPr="00070643">
        <w:rPr>
          <w:u w:val="single"/>
        </w:rPr>
        <w:t>did not did not manage to generate common forms of organisation and praxis’</w:t>
      </w:r>
      <w:r w:rsidRPr="00070643">
        <w:rPr>
          <w:sz w:val="16"/>
        </w:rPr>
        <w:t xml:space="preserve"> (2007: 8). This raises the question of the relation of movements to institutions – not only in terms of existing institutions but also in terms of the creation of new institutions (Mezzadra and Roggero 2007: 9). In particular they consider the case of what they call ‘laboratory Latin America’: the multiplicity of movements and institutions emerging in a range of countries, especially Venezuela. That complex situation offers potential answers to the questions of how we might form a space in common, and ‘how can one employ the relations of power without ‘taking power’?’ (2007: 9).3</w:t>
      </w:r>
      <w:r w:rsidRPr="00070643">
        <w:rPr>
          <w:sz w:val="12"/>
        </w:rPr>
        <w:t>¶</w:t>
      </w:r>
      <w:r w:rsidRPr="00070643">
        <w:rPr>
          <w:sz w:val="16"/>
        </w:rPr>
        <w:t xml:space="preserve"> We should note that the wider ‘left’ does not speak with a unified voice on these matters; nor has it promoted any successful solutions even in terms of its own models of ‘revolution’ or ‘reform’. At the moment </w:t>
      </w:r>
      <w:r w:rsidRPr="00070643">
        <w:rPr>
          <w:u w:val="single"/>
        </w:rPr>
        <w:t>the struggle is to find a way between what seems like a sterile opposition: between ‘changing the world without taking power’</w:t>
      </w:r>
      <w:r w:rsidRPr="00070643">
        <w:rPr>
          <w:sz w:val="16"/>
        </w:rPr>
        <w:t xml:space="preserve"> (as suggested by John Holloway) </w:t>
      </w:r>
      <w:r w:rsidRPr="00070643">
        <w:rPr>
          <w:u w:val="single"/>
        </w:rPr>
        <w:t>and ‘taking power to change the world’</w:t>
      </w:r>
      <w:r w:rsidRPr="00070643">
        <w:rPr>
          <w:sz w:val="16"/>
        </w:rPr>
        <w:t xml:space="preserve"> (a more ‘traditional’ left position). </w:t>
      </w:r>
      <w:r w:rsidRPr="00070643">
        <w:rPr>
          <w:u w:val="single"/>
        </w:rPr>
        <w:t xml:space="preserve">Anarchist sympathy rest with the first ‘option’. But if anarchists are to answer the type of criticism posed by Badiou and acknowledge the limits currently being experienced by the ‘movement of movements’, the implication appears to be the need for a new strategic thinking that can </w:t>
      </w:r>
      <w:r w:rsidRPr="00070643">
        <w:rPr>
          <w:b/>
          <w:iCs/>
          <w:u w:val="single"/>
        </w:rPr>
        <w:t>engage with and against power to make a new world.</w:t>
      </w:r>
    </w:p>
    <w:p w:rsidR="00FF6E9E" w:rsidRPr="00B01E30" w:rsidRDefault="00FF6E9E" w:rsidP="00FF6E9E">
      <w:pPr>
        <w:pStyle w:val="Heading4"/>
      </w:pPr>
      <w:r>
        <w:t>They cede politics to the right and reinscribes gender roles</w:t>
      </w:r>
    </w:p>
    <w:p w:rsidR="00FF6E9E" w:rsidRDefault="00FF6E9E" w:rsidP="00FF6E9E">
      <w:r>
        <w:t>Martha</w:t>
      </w:r>
      <w:r>
        <w:rPr>
          <w:rStyle w:val="Style13ptBold"/>
        </w:rPr>
        <w:t xml:space="preserve"> McCluskey </w:t>
      </w:r>
      <w:r w:rsidRPr="00B928FE">
        <w:rPr>
          <w:rStyle w:val="Style13ptBold"/>
        </w:rPr>
        <w:t>8</w:t>
      </w:r>
      <w:r>
        <w:t>, Professor of Law and William J. Magavern Faculty Scholar @ SUNY Buffalo Law, How Queer Theory Makes Neoliberalism Sexy, Buffalo Legal Studies Research Paper No. 2008-15</w:t>
      </w:r>
    </w:p>
    <w:p w:rsidR="00FF6E9E" w:rsidRDefault="00FF6E9E" w:rsidP="00FF6E9E">
      <w:pPr>
        <w:rPr>
          <w:sz w:val="14"/>
        </w:rPr>
      </w:pPr>
      <w:r w:rsidRPr="00FF67E7">
        <w:rPr>
          <w:rStyle w:val="StyleUnderline"/>
          <w:highlight w:val="yellow"/>
        </w:rPr>
        <w:t>Queer theory's anti-moralism works</w:t>
      </w:r>
      <w:r w:rsidRPr="00E816FF">
        <w:rPr>
          <w:rStyle w:val="StyleUnderline"/>
        </w:rPr>
        <w:t xml:space="preserve"> together </w:t>
      </w:r>
      <w:r w:rsidRPr="00FF67E7">
        <w:rPr>
          <w:rStyle w:val="StyleUnderline"/>
          <w:highlight w:val="yellow"/>
        </w:rPr>
        <w:t>with</w:t>
      </w:r>
      <w:r w:rsidRPr="00E816FF">
        <w:rPr>
          <w:rStyle w:val="StyleUnderline"/>
        </w:rPr>
        <w:t xml:space="preserve"> its </w:t>
      </w:r>
      <w:r w:rsidRPr="00FF67E7">
        <w:rPr>
          <w:rStyle w:val="StyleUnderline"/>
          <w:highlight w:val="yellow"/>
        </w:rPr>
        <w:t>anti-statism to advance</w:t>
      </w:r>
      <w:r w:rsidRPr="002E02EE">
        <w:rPr>
          <w:sz w:val="14"/>
        </w:rPr>
        <w:t xml:space="preserve"> not simply "politics," but </w:t>
      </w:r>
      <w:r w:rsidRPr="00E816FF">
        <w:rPr>
          <w:rStyle w:val="StyleUnderline"/>
        </w:rPr>
        <w:t>a specific vision of good "</w:t>
      </w:r>
      <w:r w:rsidRPr="007100AC">
        <w:rPr>
          <w:rStyle w:val="StyleUnderline"/>
          <w:highlight w:val="yellow"/>
        </w:rPr>
        <w:t>politics</w:t>
      </w:r>
      <w:r w:rsidRPr="00E816FF">
        <w:rPr>
          <w:rStyle w:val="StyleUnderline"/>
        </w:rPr>
        <w:t xml:space="preserve">" seemingly </w:t>
      </w:r>
      <w:r w:rsidRPr="007100AC">
        <w:rPr>
          <w:rStyle w:val="StyleUnderline"/>
          <w:highlight w:val="yellow"/>
        </w:rPr>
        <w:t>defined in opposition to progressive law and morality</w:t>
      </w:r>
      <w:r w:rsidRPr="002E02EE">
        <w:rPr>
          <w:sz w:val="14"/>
        </w:rPr>
        <w:t xml:space="preserve">. This anti-statist focus distinguishes queer theory from other critical legal theories that bring questions of power to bear on moral ideals of justice. Kendall Thomas (2002), for example, articulates a critical political model </w:t>
      </w:r>
      <w:r w:rsidRPr="00E816FF">
        <w:rPr>
          <w:rStyle w:val="StyleUnderline"/>
        </w:rPr>
        <w:t>that sees justice as a problem of "power, antagonism, and interest,"</w:t>
      </w:r>
      <w:r w:rsidRPr="002E02EE">
        <w:rPr>
          <w:sz w:val="14"/>
        </w:rPr>
        <w:t xml:space="preserve"> (p. 86) involving questions of how to constitute and support individuals as citizens with interests and actions that count as alternative visions of the public. Thomas contrasts this political model of justice with a moral justice aimed at discovering principles of fairness or institutional processes based in rational consensus and on personal feelings of respect and dignity. Rather than evaluating the moral costs and benefits of a particular policy by analyzing its impact in terms of harm or pleasure, Thomas suggests that a political vision of justice would focus on analyzing how policies produce and enhance the collective power of particular "publics" and "counterpublics" (pp. 91—5). </w:t>
      </w:r>
      <w:r w:rsidRPr="00E816FF">
        <w:rPr>
          <w:rStyle w:val="StyleUnderline"/>
        </w:rPr>
        <w:t>From this political perspective of justice, neoliberal economic ideology is distinctly moral,</w:t>
      </w:r>
      <w:r w:rsidRPr="002E02EE">
        <w:rPr>
          <w:sz w:val="14"/>
        </w:rPr>
        <w:t xml:space="preserve"> even though it appears to be anti-moralist and to reduce moral principles to competition between self-interested power. </w:t>
      </w:r>
      <w:r w:rsidRPr="00E816FF">
        <w:rPr>
          <w:rStyle w:val="StyleUnderline"/>
        </w:rPr>
        <w:t>Free-market economics rejects a political vision of justice</w:t>
      </w:r>
      <w:r w:rsidRPr="002E02EE">
        <w:rPr>
          <w:sz w:val="14"/>
        </w:rPr>
        <w:t xml:space="preserve">, in this sense, in part </w:t>
      </w:r>
      <w:r w:rsidRPr="00E816FF">
        <w:rPr>
          <w:rStyle w:val="StyleUnderline"/>
        </w:rPr>
        <w:t>because of its expressed anti-statism</w:t>
      </w:r>
      <w:r w:rsidRPr="002E02EE">
        <w:rPr>
          <w:sz w:val="14"/>
        </w:rPr>
        <w:t xml:space="preserve">: </w:t>
      </w:r>
      <w:r w:rsidRPr="00E816FF">
        <w:rPr>
          <w:rStyle w:val="StyleUnderline"/>
        </w:rPr>
        <w:t>it turns contested normative questions of public power into objective rational calculations of private individual sensibilities.</w:t>
      </w:r>
      <w:r w:rsidRPr="002E02EE">
        <w:rPr>
          <w:sz w:val="14"/>
        </w:rPr>
        <w:t xml:space="preserve"> </w:t>
      </w:r>
      <w:r w:rsidRPr="007100AC">
        <w:rPr>
          <w:rStyle w:val="Emphasis"/>
          <w:highlight w:val="yellow"/>
        </w:rPr>
        <w:t>Queer theory's</w:t>
      </w:r>
      <w:r w:rsidRPr="002E02EE">
        <w:rPr>
          <w:sz w:val="14"/>
        </w:rPr>
        <w:t xml:space="preserve"> similar </w:t>
      </w:r>
      <w:r w:rsidRPr="007100AC">
        <w:rPr>
          <w:rStyle w:val="Emphasis"/>
          <w:highlight w:val="yellow"/>
        </w:rPr>
        <w:t>tendency to romanticize power as the pursuit of individualistic pleasure free from</w:t>
      </w:r>
      <w:r w:rsidRPr="009D0041">
        <w:rPr>
          <w:rStyle w:val="Emphasis"/>
        </w:rPr>
        <w:t xml:space="preserve"> public </w:t>
      </w:r>
      <w:r w:rsidRPr="007100AC">
        <w:rPr>
          <w:rStyle w:val="Emphasis"/>
          <w:highlight w:val="yellow"/>
        </w:rPr>
        <w:t>control risks disengaging from</w:t>
      </w:r>
      <w:r w:rsidRPr="009D0041">
        <w:rPr>
          <w:rStyle w:val="Emphasis"/>
        </w:rPr>
        <w:t xml:space="preserve"> and disdaining </w:t>
      </w:r>
      <w:r w:rsidRPr="007100AC">
        <w:rPr>
          <w:rStyle w:val="Emphasis"/>
          <w:highlight w:val="yellow"/>
        </w:rPr>
        <w:t>the collective efforts to build and advance normative visions of the state that</w:t>
      </w:r>
      <w:r w:rsidRPr="009D0041">
        <w:rPr>
          <w:rStyle w:val="Emphasis"/>
        </w:rPr>
        <w:t xml:space="preserve"> arguably </w:t>
      </w:r>
      <w:r w:rsidRPr="007100AC">
        <w:rPr>
          <w:rStyle w:val="Emphasis"/>
          <w:highlight w:val="yellow"/>
        </w:rPr>
        <w:t>define effective politics</w:t>
      </w:r>
      <w:r w:rsidRPr="009D0041">
        <w:rPr>
          <w:rStyle w:val="Emphasis"/>
        </w:rPr>
        <w:t>.</w:t>
      </w:r>
      <w:r w:rsidRPr="002E02EE">
        <w:rPr>
          <w:sz w:val="14"/>
        </w:rPr>
        <w:t xml:space="preserve"> </w:t>
      </w:r>
      <w:r w:rsidRPr="00E816FF">
        <w:rPr>
          <w:rStyle w:val="StyleUnderline"/>
        </w:rPr>
        <w:t>Brown</w:t>
      </w:r>
      <w:r w:rsidRPr="002E02EE">
        <w:rPr>
          <w:sz w:val="14"/>
        </w:rPr>
        <w:t xml:space="preserve"> and Halley (2002), for instance, </w:t>
      </w:r>
      <w:r w:rsidRPr="00E816FF">
        <w:rPr>
          <w:rStyle w:val="StyleUnderline"/>
        </w:rPr>
        <w:t>cite the Montgomery bus boycott as a</w:t>
      </w:r>
      <w:r w:rsidRPr="002E02EE">
        <w:rPr>
          <w:sz w:val="14"/>
        </w:rPr>
        <w:t xml:space="preserve"> classic </w:t>
      </w:r>
      <w:r w:rsidRPr="00E816FF">
        <w:rPr>
          <w:rStyle w:val="StyleUnderline"/>
        </w:rPr>
        <w:t>example of the left's problematic march into</w:t>
      </w:r>
      <w:r w:rsidRPr="002E02EE">
        <w:rPr>
          <w:sz w:val="14"/>
        </w:rPr>
        <w:t xml:space="preserve"> legalistic and </w:t>
      </w:r>
      <w:r w:rsidRPr="00E816FF">
        <w:rPr>
          <w:rStyle w:val="StyleUnderline"/>
        </w:rPr>
        <w:t>moralistic identity politics</w:t>
      </w:r>
      <w:r w:rsidRPr="002E02EE">
        <w:rPr>
          <w:sz w:val="14"/>
        </w:rPr>
        <w:t xml:space="preserve">. In contrast, Thomas (2002) analyzes the Montgomery bus boycott as a positive example of a political effort to constitute a black civic public, even though the boycott campaign relied on moral language to advance its cause, because it also emphasized and challenged normative ideas of citizenship (p. 100, note 14). </w:t>
      </w:r>
      <w:r w:rsidRPr="007100AC">
        <w:rPr>
          <w:rStyle w:val="StyleUnderline"/>
          <w:highlight w:val="yellow"/>
        </w:rPr>
        <w:t>By glorifying</w:t>
      </w:r>
      <w:r w:rsidRPr="00E816FF">
        <w:rPr>
          <w:rStyle w:val="StyleUnderline"/>
        </w:rPr>
        <w:t xml:space="preserve"> rather than deconstructing </w:t>
      </w:r>
      <w:r w:rsidRPr="007100AC">
        <w:rPr>
          <w:rStyle w:val="StyleUnderline"/>
          <w:highlight w:val="yellow"/>
        </w:rPr>
        <w:t>the neoliberal dichotomy between public and private, between individual interest and group identity</w:t>
      </w:r>
      <w:r w:rsidRPr="00E816FF">
        <w:rPr>
          <w:rStyle w:val="StyleUnderline"/>
        </w:rPr>
        <w:t xml:space="preserve">, and between demands for power and demands for protection, </w:t>
      </w:r>
      <w:r w:rsidRPr="007100AC">
        <w:rPr>
          <w:rStyle w:val="StyleUnderline"/>
          <w:highlight w:val="yellow"/>
        </w:rPr>
        <w:t xml:space="preserve">queer theory's anti-statism and anti-moralism plays into a </w:t>
      </w:r>
      <w:r w:rsidRPr="007100AC">
        <w:rPr>
          <w:rStyle w:val="Emphasis"/>
          <w:highlight w:val="yellow"/>
        </w:rPr>
        <w:t>right-wing double bind</w:t>
      </w:r>
      <w:r w:rsidRPr="002E02EE">
        <w:rPr>
          <w:sz w:val="14"/>
        </w:rPr>
        <w:t xml:space="preserve">. </w:t>
      </w:r>
      <w:r w:rsidRPr="00E816FF">
        <w:rPr>
          <w:rStyle w:val="StyleUnderline"/>
        </w:rPr>
        <w:t xml:space="preserve">In the current conservative political context, </w:t>
      </w:r>
      <w:r w:rsidRPr="007100AC">
        <w:rPr>
          <w:rStyle w:val="StyleUnderline"/>
          <w:highlight w:val="yellow"/>
        </w:rPr>
        <w:t>the left appears weak</w:t>
      </w:r>
      <w:r w:rsidRPr="002E02EE">
        <w:rPr>
          <w:sz w:val="14"/>
        </w:rPr>
        <w:t xml:space="preserve"> both </w:t>
      </w:r>
      <w:r w:rsidRPr="007100AC">
        <w:rPr>
          <w:rStyle w:val="StyleUnderline"/>
          <w:highlight w:val="yellow"/>
        </w:rPr>
        <w:t>because</w:t>
      </w:r>
      <w:r w:rsidRPr="00E816FF">
        <w:rPr>
          <w:rStyle w:val="StyleUnderline"/>
        </w:rPr>
        <w:t xml:space="preserve"> its efforts to use state power get constructed as excessively moralistic</w:t>
      </w:r>
      <w:r w:rsidRPr="002E02EE">
        <w:rPr>
          <w:sz w:val="14"/>
        </w:rPr>
        <w:t xml:space="preserve"> (the feminist thought police, or the naively paternalistic welfare state) and also because </w:t>
      </w:r>
      <w:r w:rsidRPr="00B01E30">
        <w:rPr>
          <w:rStyle w:val="StyleUnderline"/>
        </w:rPr>
        <w:t>its efforts to resist state power get constructed as excessively relativist</w:t>
      </w:r>
      <w:r w:rsidRPr="002E02EE">
        <w:rPr>
          <w:sz w:val="14"/>
        </w:rPr>
        <w:t xml:space="preserve"> (</w:t>
      </w:r>
      <w:r w:rsidRPr="00B01E30">
        <w:rPr>
          <w:rStyle w:val="StyleUnderline"/>
        </w:rPr>
        <w:t>promoting elitism and materialism instead of family values and community well-being</w:t>
      </w:r>
      <w:r w:rsidRPr="002E02EE">
        <w:rPr>
          <w:sz w:val="14"/>
        </w:rPr>
        <w:t xml:space="preserve">). </w:t>
      </w:r>
      <w:r w:rsidRPr="00B01E30">
        <w:rPr>
          <w:rStyle w:val="StyleUnderline"/>
        </w:rPr>
        <w:t>The right</w:t>
      </w:r>
      <w:r w:rsidRPr="002E02EE">
        <w:rPr>
          <w:sz w:val="14"/>
        </w:rPr>
        <w:t xml:space="preserve">, on the other hand, </w:t>
      </w:r>
      <w:r w:rsidRPr="00B01E30">
        <w:rPr>
          <w:rStyle w:val="StyleUnderline"/>
        </w:rPr>
        <w:t>has it both ways, asserting its moralism as inherent private authority transcending human subjectivity (as efficient market forces, the sacred family, or divine will) and</w:t>
      </w:r>
      <w:r w:rsidRPr="007100AC">
        <w:rPr>
          <w:rStyle w:val="StyleUnderline"/>
        </w:rPr>
        <w:t xml:space="preserve"> defending its cultivation of self-interested power as the ideally virtuous state and market (bringing</w:t>
      </w:r>
      <w:r w:rsidRPr="002E02EE">
        <w:rPr>
          <w:sz w:val="14"/>
        </w:rPr>
        <w:t xml:space="preserve"> freedom, democracy, </w:t>
      </w:r>
      <w:r w:rsidRPr="007100AC">
        <w:rPr>
          <w:rStyle w:val="StyleUnderline"/>
        </w:rPr>
        <w:t>equality</w:t>
      </w:r>
      <w:r w:rsidRPr="002E02EE">
        <w:rPr>
          <w:sz w:val="14"/>
        </w:rPr>
        <w:t xml:space="preserve"> to the world </w:t>
      </w:r>
      <w:r w:rsidRPr="007100AC">
        <w:rPr>
          <w:rStyle w:val="StyleUnderline"/>
        </w:rPr>
        <w:t>by exercising economic</w:t>
      </w:r>
      <w:r w:rsidRPr="002E02EE">
        <w:rPr>
          <w:sz w:val="14"/>
        </w:rPr>
        <w:t xml:space="preserve"> and military </w:t>
      </w:r>
      <w:r w:rsidRPr="007100AC">
        <w:rPr>
          <w:rStyle w:val="StyleUnderline"/>
        </w:rPr>
        <w:t>authoritarianism</w:t>
      </w:r>
      <w:r w:rsidRPr="002E02EE">
        <w:rPr>
          <w:sz w:val="14"/>
        </w:rPr>
        <w:t xml:space="preserve">). From Egalitarian Politics to Renewed Conservative Identity </w:t>
      </w:r>
      <w:r w:rsidRPr="007100AC">
        <w:rPr>
          <w:rStyle w:val="StyleUnderline"/>
          <w:highlight w:val="yellow"/>
        </w:rPr>
        <w:t>Queer theory's anti-statism</w:t>
      </w:r>
      <w:r w:rsidRPr="00E816FF">
        <w:rPr>
          <w:rStyle w:val="StyleUnderline"/>
        </w:rPr>
        <w:t xml:space="preserve"> and anti-moralism </w:t>
      </w:r>
      <w:r w:rsidRPr="007100AC">
        <w:rPr>
          <w:rStyle w:val="StyleUnderline"/>
          <w:highlight w:val="yellow"/>
        </w:rPr>
        <w:t>risks</w:t>
      </w:r>
      <w:r w:rsidRPr="002E02EE">
        <w:rPr>
          <w:sz w:val="14"/>
        </w:rPr>
        <w:t xml:space="preserve"> </w:t>
      </w:r>
      <w:r w:rsidRPr="00E816FF">
        <w:rPr>
          <w:rStyle w:val="StyleUnderline"/>
        </w:rPr>
        <w:t>not only</w:t>
      </w:r>
      <w:r w:rsidRPr="002E02EE">
        <w:rPr>
          <w:sz w:val="14"/>
        </w:rPr>
        <w:t xml:space="preserve"> </w:t>
      </w:r>
      <w:r w:rsidRPr="00E816FF">
        <w:rPr>
          <w:rStyle w:val="StyleUnderline"/>
        </w:rPr>
        <w:t>reinforcing right-wing ideology</w:t>
      </w:r>
      <w:r w:rsidRPr="002E02EE">
        <w:rPr>
          <w:sz w:val="14"/>
        </w:rPr>
        <w:t xml:space="preserve">, </w:t>
      </w:r>
      <w:r w:rsidRPr="00E816FF">
        <w:rPr>
          <w:rStyle w:val="StyleUnderline"/>
        </w:rPr>
        <w:t>but also</w:t>
      </w:r>
      <w:r w:rsidRPr="002E02EE">
        <w:rPr>
          <w:sz w:val="14"/>
        </w:rPr>
        <w:t xml:space="preserve"> </w:t>
      </w:r>
      <w:r w:rsidRPr="007100AC">
        <w:rPr>
          <w:rStyle w:val="Emphasis"/>
          <w:highlight w:val="yellow"/>
        </w:rPr>
        <w:t>infusing</w:t>
      </w:r>
      <w:r w:rsidRPr="009D0041">
        <w:rPr>
          <w:rStyle w:val="Emphasis"/>
        </w:rPr>
        <w:t xml:space="preserve"> that </w:t>
      </w:r>
      <w:r w:rsidRPr="007100AC">
        <w:rPr>
          <w:rStyle w:val="Emphasis"/>
          <w:highlight w:val="yellow"/>
        </w:rPr>
        <w:t>ideology with energy from renewed identity politics</w:t>
      </w:r>
      <w:r w:rsidRPr="002E02EE">
        <w:rPr>
          <w:sz w:val="14"/>
        </w:rPr>
        <w:t xml:space="preserve">. Susan Fraiman (2003) analyzes how </w:t>
      </w:r>
      <w:r w:rsidRPr="007100AC">
        <w:rPr>
          <w:rStyle w:val="StyleUnderline"/>
          <w:highlight w:val="yellow"/>
        </w:rPr>
        <w:t>queer theory</w:t>
      </w:r>
      <w:r w:rsidRPr="002E02EE">
        <w:rPr>
          <w:sz w:val="14"/>
        </w:rPr>
        <w:t xml:space="preserve"> (along with other prominent developments in left academics and culture) </w:t>
      </w:r>
      <w:r w:rsidRPr="00E816FF">
        <w:rPr>
          <w:rStyle w:val="StyleUnderline"/>
        </w:rPr>
        <w:t xml:space="preserve">tends to </w:t>
      </w:r>
      <w:r w:rsidRPr="007100AC">
        <w:rPr>
          <w:rStyle w:val="StyleUnderline"/>
          <w:highlight w:val="yellow"/>
        </w:rPr>
        <w:t>construct left resistance as a radical individualism modeled on the male "teen rebel</w:t>
      </w:r>
      <w:r w:rsidRPr="00E816FF">
        <w:rPr>
          <w:rStyle w:val="StyleUnderline"/>
        </w:rPr>
        <w:t>,</w:t>
      </w:r>
      <w:r w:rsidRPr="002E02EE">
        <w:rPr>
          <w:sz w:val="14"/>
        </w:rPr>
        <w:t xml:space="preserve"> defined above all by his strenuous alienation from the maternal" (p. xii). Fraiman observes that </w:t>
      </w:r>
      <w:r w:rsidRPr="007100AC">
        <w:rPr>
          <w:rStyle w:val="StyleUnderline"/>
          <w:highlight w:val="yellow"/>
        </w:rPr>
        <w:t>this</w:t>
      </w:r>
      <w:r w:rsidRPr="00E816FF">
        <w:rPr>
          <w:rStyle w:val="StyleUnderline"/>
        </w:rPr>
        <w:t xml:space="preserve"> left </w:t>
      </w:r>
      <w:r w:rsidRPr="007100AC">
        <w:rPr>
          <w:rStyle w:val="StyleUnderline"/>
          <w:highlight w:val="yellow"/>
        </w:rPr>
        <w:t>vision relies on "a posture of</w:t>
      </w:r>
      <w:r w:rsidRPr="002E02EE">
        <w:rPr>
          <w:sz w:val="14"/>
        </w:rPr>
        <w:t xml:space="preserve"> flamboyant </w:t>
      </w:r>
      <w:r w:rsidRPr="007100AC">
        <w:rPr>
          <w:rStyle w:val="StyleUnderline"/>
          <w:highlight w:val="yellow"/>
        </w:rPr>
        <w:t>unconventionality</w:t>
      </w:r>
      <w:r w:rsidRPr="00E816FF">
        <w:rPr>
          <w:rStyle w:val="StyleUnderline"/>
        </w:rPr>
        <w:t xml:space="preserve"> </w:t>
      </w:r>
      <w:r w:rsidRPr="007100AC">
        <w:rPr>
          <w:rStyle w:val="StyleUnderline"/>
          <w:highlight w:val="yellow"/>
        </w:rPr>
        <w:t xml:space="preserve">[that] </w:t>
      </w:r>
      <w:r w:rsidRPr="007100AC">
        <w:rPr>
          <w:rStyle w:val="Emphasis"/>
          <w:highlight w:val="yellow"/>
        </w:rPr>
        <w:t>coexists with</w:t>
      </w:r>
      <w:r w:rsidRPr="00587584">
        <w:rPr>
          <w:rStyle w:val="Emphasis"/>
        </w:rPr>
        <w:t xml:space="preserve"> highly </w:t>
      </w:r>
      <w:r w:rsidRPr="007100AC">
        <w:rPr>
          <w:rStyle w:val="Emphasis"/>
          <w:highlight w:val="yellow"/>
        </w:rPr>
        <w:t>conventional views of gender</w:t>
      </w:r>
      <w:r w:rsidRPr="00587584">
        <w:rPr>
          <w:rStyle w:val="Emphasis"/>
        </w:rPr>
        <w:t xml:space="preserve"> [and] is</w:t>
      </w:r>
      <w:r w:rsidRPr="002E02EE">
        <w:rPr>
          <w:sz w:val="14"/>
        </w:rPr>
        <w:t xml:space="preserve">, indeed, </w:t>
      </w:r>
      <w:r w:rsidRPr="00587584">
        <w:rPr>
          <w:rStyle w:val="Emphasis"/>
        </w:rPr>
        <w:t>articulated through them</w:t>
      </w:r>
      <w:r w:rsidRPr="002E02EE">
        <w:rPr>
          <w:sz w:val="14"/>
        </w:rPr>
        <w:t xml:space="preserve">" (p. xiii). </w:t>
      </w:r>
      <w:r w:rsidRPr="00E816FF">
        <w:rPr>
          <w:rStyle w:val="StyleUnderline"/>
        </w:rPr>
        <w:t>Fraiman links recent left contempt for feminism to a romantic vision of "coolness</w:t>
      </w:r>
      <w:r w:rsidRPr="002E02EE">
        <w:rPr>
          <w:sz w:val="14"/>
        </w:rPr>
        <w:t xml:space="preserve"> ... epitomized by the modem </w:t>
      </w:r>
      <w:r w:rsidRPr="00E816FF">
        <w:rPr>
          <w:rStyle w:val="StyleUnderline"/>
        </w:rPr>
        <w:t>adolescent boy</w:t>
      </w:r>
      <w:r w:rsidRPr="002E02EE">
        <w:rPr>
          <w:sz w:val="14"/>
        </w:rPr>
        <w:t xml:space="preserve"> in his anxious, self-conscious and </w:t>
      </w:r>
      <w:r w:rsidRPr="00E816FF">
        <w:rPr>
          <w:rStyle w:val="StyleUnderline"/>
        </w:rPr>
        <w:t>theatricalized will to separate from the mother" who is by definition uncool—controlling, moralistic, sentimental and not sexy</w:t>
      </w:r>
      <w:r w:rsidRPr="002E02EE">
        <w:rPr>
          <w:sz w:val="14"/>
        </w:rPr>
        <w:t xml:space="preserve">. (p. xii). </w:t>
      </w:r>
      <w:r w:rsidRPr="00E816FF">
        <w:rPr>
          <w:rStyle w:val="StyleUnderline"/>
        </w:rPr>
        <w:t xml:space="preserve">Even though </w:t>
      </w:r>
      <w:r w:rsidRPr="008D22AB">
        <w:rPr>
          <w:rStyle w:val="StyleUnderline"/>
          <w:highlight w:val="yellow"/>
        </w:rPr>
        <w:t>queer</w:t>
      </w:r>
      <w:r w:rsidRPr="00E816FF">
        <w:rPr>
          <w:rStyle w:val="StyleUnderline"/>
        </w:rPr>
        <w:t xml:space="preserve"> theory distinguishes itself from feminism by repudiating dualistic ideas of gender, its </w:t>
      </w:r>
      <w:r w:rsidRPr="008D22AB">
        <w:rPr>
          <w:rStyle w:val="StyleUnderline"/>
          <w:highlight w:val="yellow"/>
        </w:rPr>
        <w:t>anti-foundationalism</w:t>
      </w:r>
      <w:r w:rsidRPr="002E02EE">
        <w:rPr>
          <w:sz w:val="14"/>
          <w:highlight w:val="yellow"/>
        </w:rPr>
        <w:t xml:space="preserve"> </w:t>
      </w:r>
      <w:r w:rsidRPr="008D22AB">
        <w:rPr>
          <w:rStyle w:val="Emphasis"/>
          <w:highlight w:val="yellow"/>
        </w:rPr>
        <w:t>covertly promotes an essentialist "binary that puts femininity, reproduction, and normativity on the one hand, and masculinity, sexuality, and queer resistance on the other"</w:t>
      </w:r>
      <w:r w:rsidRPr="002E02EE">
        <w:rPr>
          <w:sz w:val="14"/>
        </w:rPr>
        <w:t xml:space="preserve"> (p. 147). </w:t>
      </w:r>
      <w:r w:rsidRPr="00E816FF">
        <w:rPr>
          <w:rStyle w:val="StyleUnderline"/>
        </w:rPr>
        <w:t>This binary permeates queer theory's condemnation of "governance feminism."</w:t>
      </w:r>
      <w:r w:rsidRPr="002E02EE">
        <w:rPr>
          <w:sz w:val="14"/>
        </w:rPr>
        <w:t xml:space="preserve"> (Brown and Halley, 2002; Wiegman, 2004) </w:t>
      </w:r>
      <w:r w:rsidRPr="00E816FF">
        <w:rPr>
          <w:rStyle w:val="StyleUnderline"/>
        </w:rPr>
        <w:t>a vague category mobilizing images of the</w:t>
      </w:r>
      <w:r w:rsidRPr="002E02EE">
        <w:rPr>
          <w:sz w:val="14"/>
        </w:rPr>
        <w:t xml:space="preserve"> frumpy, overbearing, unexciting, unfunny, and </w:t>
      </w:r>
      <w:r w:rsidRPr="00E816FF">
        <w:rPr>
          <w:rStyle w:val="StyleUnderline"/>
        </w:rPr>
        <w:t>not-so-smart "schoolmarm"</w:t>
      </w:r>
      <w:r w:rsidRPr="002E02EE">
        <w:rPr>
          <w:sz w:val="14"/>
        </w:rPr>
        <w:t xml:space="preserve"> (Halley, 2002) </w:t>
      </w:r>
      <w:r w:rsidRPr="00E816FF">
        <w:rPr>
          <w:rStyle w:val="StyleUnderline"/>
        </w:rPr>
        <w:t>whose authority will naturally be undermined when real "men" appear on the scene.</w:t>
      </w:r>
      <w:r w:rsidRPr="002E02EE">
        <w:rPr>
          <w:sz w:val="14"/>
        </w:rPr>
        <w:t xml:space="preserve"> Suggesting the importance of gender conventions to the term's power, similar phrases do not seem to have gained comparable academic currency as a way to deride the complex regulatory impact of other specific uses of state authority -for instance postmodernists do not seem to widely denounce "governance anti-racism," "governance socialism," "governance populism," "governance environmentalism" or "governance masculinism" (though Brown and Halley do criticize progressive law reform more generally with the term "governance legalism" (p. 11)). </w:t>
      </w:r>
      <w:r w:rsidRPr="008D22AB">
        <w:rPr>
          <w:rStyle w:val="StyleUnderline"/>
          <w:highlight w:val="yellow"/>
        </w:rPr>
        <w:t>Queer attraction</w:t>
      </w:r>
      <w:r w:rsidRPr="00E816FF">
        <w:rPr>
          <w:rStyle w:val="StyleUnderline"/>
        </w:rPr>
        <w:t xml:space="preserve"> to an adolescent masculinist idea of the "cool' </w:t>
      </w:r>
      <w:r w:rsidRPr="008D22AB">
        <w:rPr>
          <w:rStyle w:val="StyleUnderline"/>
          <w:highlight w:val="yellow"/>
        </w:rPr>
        <w:t>dovetails</w:t>
      </w:r>
      <w:r w:rsidRPr="00E816FF">
        <w:rPr>
          <w:rStyle w:val="StyleUnderline"/>
        </w:rPr>
        <w:t xml:space="preserve"> smoothly </w:t>
      </w:r>
      <w:r w:rsidRPr="008D22AB">
        <w:rPr>
          <w:rStyle w:val="StyleUnderline"/>
          <w:highlight w:val="yellow"/>
        </w:rPr>
        <w:t>with</w:t>
      </w:r>
      <w:r w:rsidRPr="00E816FF">
        <w:rPr>
          <w:rStyle w:val="StyleUnderline"/>
        </w:rPr>
        <w:t xml:space="preserve"> the </w:t>
      </w:r>
      <w:r w:rsidRPr="008D22AB">
        <w:rPr>
          <w:rStyle w:val="StyleUnderline"/>
          <w:highlight w:val="yellow"/>
        </w:rPr>
        <w:t>identity politics of the right</w:t>
      </w:r>
      <w:r w:rsidRPr="002E02EE">
        <w:rPr>
          <w:sz w:val="14"/>
          <w:highlight w:val="yellow"/>
        </w:rPr>
        <w:t xml:space="preserve">. </w:t>
      </w:r>
      <w:r w:rsidRPr="008D22AB">
        <w:rPr>
          <w:rStyle w:val="StyleUnderline"/>
        </w:rPr>
        <w:t>Right-wing politics and culture similarly condemn progressive and feminist policies with the term "nanny state"</w:t>
      </w:r>
      <w:r w:rsidRPr="002E02EE">
        <w:rPr>
          <w:sz w:val="14"/>
        </w:rPr>
        <w:t xml:space="preserve"> (McCluskey, 2000; 2005a). The "nanny state" epithet </w:t>
      </w:r>
      <w:r w:rsidRPr="008D22AB">
        <w:rPr>
          <w:rStyle w:val="StyleUnderline"/>
        </w:rPr>
        <w:t>enlists</w:t>
      </w:r>
      <w:r w:rsidRPr="002E02EE">
        <w:rPr>
          <w:sz w:val="14"/>
        </w:rPr>
        <w:t xml:space="preserve"> femaleness or </w:t>
      </w:r>
      <w:r w:rsidRPr="008D22AB">
        <w:rPr>
          <w:rStyle w:val="StyleUnderline"/>
        </w:rPr>
        <w:t>femininity</w:t>
      </w:r>
      <w:r w:rsidRPr="002E02EE">
        <w:rPr>
          <w:sz w:val="14"/>
        </w:rPr>
        <w:t xml:space="preserve"> as shorthand to make some government authority feel bad to those comfortable with or excited by a masculinist moral order, it adds to this sentimental power by coding the maternal authority to be resisted as a "nanny" (rather than simply a "mommy"), enlisting identities of class, age—and perhaps race and nationality—to enhance uncritical suspicions of disorder and illegitimacy. Th</w:t>
      </w:r>
      <w:r w:rsidRPr="00E816FF">
        <w:rPr>
          <w:rStyle w:val="StyleUnderline"/>
        </w:rPr>
        <w:t>e "nanny state" slur tells us that a rougher and tougher neoliberal state, market, and family will bring the grown-up pleasures, freedom, and power that are the mark and privilege of ideal manhood</w:t>
      </w:r>
      <w:r w:rsidRPr="002E02EE">
        <w:rPr>
          <w:sz w:val="14"/>
        </w:rPr>
        <w:t xml:space="preserve">. The "nanny state" is not </w:t>
      </w:r>
      <w:r w:rsidRPr="00E816FF">
        <w:rPr>
          <w:rStyle w:val="StyleUnderline"/>
        </w:rPr>
        <w:t>an</w:t>
      </w:r>
      <w:r w:rsidRPr="002E02EE">
        <w:rPr>
          <w:sz w:val="14"/>
        </w:rPr>
        <w:t xml:space="preserve"> isolated </w:t>
      </w:r>
      <w:r w:rsidRPr="00E816FF">
        <w:rPr>
          <w:rStyle w:val="StyleUnderline"/>
        </w:rPr>
        <w:t>example of the use of gender identity to disparage progressive or even centrist policies that are not explicitly identified as feminist or gender-related</w:t>
      </w:r>
      <w:r w:rsidRPr="002E02EE">
        <w:rPr>
          <w:sz w:val="14"/>
        </w:rPr>
        <w:t xml:space="preserve">. For example, "girlie-man" gained currency in the 2004 presidential election to disparage opposition to George W. Bush's right-wing economic and national security policies (Grossman and McClain, 2004), and and in 2008 critics of presidential candidate Barack Obama similarly linked him to disparaging images of femininity (Campanile 2008; Faludi 2008). </w:t>
      </w:r>
      <w:r w:rsidRPr="00E816FF">
        <w:rPr>
          <w:rStyle w:val="StyleUnderline"/>
        </w:rPr>
        <w:t>These terms open a window into the connections between economic libertarianism and moral fundamentalism.</w:t>
      </w:r>
      <w:r w:rsidRPr="002E02EE">
        <w:rPr>
          <w:sz w:val="14"/>
        </w:rPr>
        <w:t xml:space="preserve"> Libertarianism's anti-statism and anti-moralism requires sharp distinctions between public and private, morality and power, individual freedom and social coercion. The problem, if we assume these distinctions are not self-evident facts, is that libertarianism must refer covertly to some external value system to draw its lines. </w:t>
      </w:r>
      <w:r w:rsidRPr="00E816FF">
        <w:rPr>
          <w:rStyle w:val="StyleUnderline"/>
        </w:rPr>
        <w:t>Identity conventions have long helped to do this work</w:t>
      </w:r>
      <w:r w:rsidRPr="002E02EE">
        <w:rPr>
          <w:sz w:val="14"/>
        </w:rPr>
        <w:t xml:space="preserve">, albeit in complex and sometimes contradictory ways. Power appears weak, deceptive, illegitimate, manipulative, controlling, undisciplined, oppressive, exceptional, or naive if it is feminized; but strong, self-satisfying, public-serving, protective, orderly, rational, and a normal exercise of individual freedom if it is masculinized. </w:t>
      </w:r>
      <w:r w:rsidRPr="00E816FF">
        <w:rPr>
          <w:rStyle w:val="StyleUnderline"/>
        </w:rPr>
        <w:t>Conventional political theory and culture identifies legitimate authority with an idea of a masculine power aimed at policing</w:t>
      </w:r>
      <w:r w:rsidRPr="002E02EE">
        <w:rPr>
          <w:sz w:val="14"/>
        </w:rPr>
        <w:t xml:space="preserve"> supposedly weaker or </w:t>
      </w:r>
      <w:r w:rsidRPr="00E816FF">
        <w:rPr>
          <w:rStyle w:val="StyleUnderline"/>
        </w:rPr>
        <w:t>subordinate others. A state that</w:t>
      </w:r>
      <w:r w:rsidRPr="002E02EE">
        <w:rPr>
          <w:sz w:val="14"/>
        </w:rPr>
        <w:t xml:space="preserve"> publicly depends on and </w:t>
      </w:r>
      <w:r w:rsidRPr="00E816FF">
        <w:rPr>
          <w:rStyle w:val="StyleUnderline"/>
        </w:rPr>
        <w:t>promotes such power</w:t>
      </w:r>
      <w:r w:rsidRPr="002E02EE">
        <w:rPr>
          <w:sz w:val="14"/>
        </w:rPr>
        <w:t xml:space="preserve"> </w:t>
      </w:r>
      <w:r w:rsidRPr="00E816FF">
        <w:rPr>
          <w:rStyle w:val="StyleUnderline"/>
        </w:rPr>
        <w:t>enhances</w:t>
      </w:r>
      <w:r w:rsidRPr="002E02EE">
        <w:rPr>
          <w:sz w:val="14"/>
        </w:rPr>
        <w:t xml:space="preserve"> rather than usurps </w:t>
      </w:r>
      <w:r w:rsidRPr="00E816FF">
        <w:rPr>
          <w:rStyle w:val="StyleUnderline"/>
        </w:rPr>
        <w:t>private freedom and security in citizenship, market,</w:t>
      </w:r>
      <w:r w:rsidRPr="002E02EE">
        <w:rPr>
          <w:sz w:val="14"/>
        </w:rPr>
        <w:t xml:space="preserve"> and family, </w:t>
      </w:r>
      <w:r w:rsidRPr="00E816FF">
        <w:rPr>
          <w:rStyle w:val="StyleUnderline"/>
        </w:rPr>
        <w:t>according to the traditional theory of the patriarchal household as model for the state</w:t>
      </w:r>
      <w:r w:rsidRPr="002E02EE">
        <w:rPr>
          <w:sz w:val="14"/>
        </w:rPr>
        <w:t xml:space="preserve"> (see Dubber, 2005). </w:t>
      </w:r>
      <w:r w:rsidRPr="008D22AB">
        <w:rPr>
          <w:rStyle w:val="StyleUnderline"/>
          <w:highlight w:val="yellow"/>
        </w:rPr>
        <w:t>Queer theory</w:t>
      </w:r>
      <w:r w:rsidRPr="00E816FF">
        <w:rPr>
          <w:rStyle w:val="StyleUnderline"/>
        </w:rPr>
        <w:t xml:space="preserve"> updates this pre-modern political ideology into smart postmodernism and transgressive politics by</w:t>
      </w:r>
      <w:r w:rsidRPr="002E02EE">
        <w:rPr>
          <w:sz w:val="14"/>
        </w:rPr>
        <w:t xml:space="preserve"> </w:t>
      </w:r>
      <w:r w:rsidRPr="008D22AB">
        <w:rPr>
          <w:rStyle w:val="Emphasis"/>
          <w:highlight w:val="yellow"/>
        </w:rPr>
        <w:t>re-cast</w:t>
      </w:r>
      <w:r w:rsidRPr="00E45B4B">
        <w:rPr>
          <w:rStyle w:val="Emphasis"/>
        </w:rPr>
        <w:t xml:space="preserve">ing its </w:t>
      </w:r>
      <w:r w:rsidRPr="008D22AB">
        <w:rPr>
          <w:rStyle w:val="Emphasis"/>
          <w:highlight w:val="yellow"/>
        </w:rPr>
        <w:t>idealized masculine power in the image of a</w:t>
      </w:r>
      <w:r w:rsidRPr="00E45B4B">
        <w:rPr>
          <w:rStyle w:val="Emphasis"/>
        </w:rPr>
        <w:t xml:space="preserve"> youthful and </w:t>
      </w:r>
      <w:r w:rsidRPr="008D22AB">
        <w:rPr>
          <w:rStyle w:val="Emphasis"/>
          <w:highlight w:val="yellow"/>
        </w:rPr>
        <w:t>sexy disdain for feminized concerns about social, bodily, or material limits and support</w:t>
      </w:r>
      <w:r w:rsidRPr="002E02EE">
        <w:rPr>
          <w:sz w:val="14"/>
        </w:rPr>
        <w:t>. In her challenge to this queer romanticization of "coolness," Fraiman (2003) instead urges a feminism that will "question a masculinity overinvested in youth, fearful of the mutable flesh, and on the run from intimacy ... [to] claim, in its place, the jouissance of a body that is aging, pulpy, no longer intact... a subject who is tender-hearted ... who is neither too hard nor too fluid for attachment; who does the banal, scarcely narratable, but helpful things that moms' do" (p. 158). Feminist legal theory concerned with economic politics adds to this alternative vision an ideal that advances and rewards the pleasure, power, and public value of the things done by some of those moms' nannies (McCluskey, 2005a)—or by the many others engaged in the work (both paid and unpaid) that sustains and enhances others' pleasure and power in and out of the home (McCluskey, 2003a; Young, 2001). One means toward that end would be to make the domestic work (and its play and pleasure) conventionally treated as both banal or spiritual (see Roberts, 1997b) deserving of a greater share of state and market material rewards and resources on a more egalitarian basis, as Fineman's (2004) vision would do.</w:t>
      </w:r>
    </w:p>
    <w:p w:rsidR="00FF6E9E" w:rsidRPr="00D4381B" w:rsidRDefault="00FF6E9E" w:rsidP="00FF6E9E"/>
    <w:p w:rsidR="00FF6E9E" w:rsidRPr="00FF6E9E" w:rsidRDefault="00FF6E9E" w:rsidP="00FF6E9E">
      <w:pPr>
        <w:pStyle w:val="Heading3"/>
      </w:pPr>
      <w:r>
        <w:t xml:space="preserve">State Good </w:t>
      </w:r>
    </w:p>
    <w:p w:rsidR="00FF6E9E" w:rsidRPr="00070643" w:rsidRDefault="00FF6E9E" w:rsidP="00FF6E9E">
      <w:pPr>
        <w:keepNext/>
        <w:keepLines/>
        <w:spacing w:before="40"/>
        <w:outlineLvl w:val="3"/>
        <w:rPr>
          <w:rFonts w:eastAsiaTheme="majorEastAsia" w:cstheme="majorBidi"/>
          <w:b/>
          <w:iCs/>
          <w:sz w:val="32"/>
        </w:rPr>
      </w:pPr>
      <w:r w:rsidRPr="00070643">
        <w:rPr>
          <w:rFonts w:eastAsiaTheme="majorEastAsia" w:cstheme="majorBidi"/>
          <w:b/>
          <w:iCs/>
          <w:sz w:val="32"/>
        </w:rPr>
        <w:t xml:space="preserve">State-based politics are </w:t>
      </w:r>
      <w:r w:rsidRPr="00070643">
        <w:rPr>
          <w:rFonts w:eastAsiaTheme="majorEastAsia" w:cstheme="majorBidi"/>
          <w:b/>
          <w:iCs/>
          <w:sz w:val="32"/>
          <w:u w:val="single"/>
        </w:rPr>
        <w:t>critical</w:t>
      </w:r>
      <w:r w:rsidRPr="00070643">
        <w:rPr>
          <w:rFonts w:eastAsiaTheme="majorEastAsia" w:cstheme="majorBidi"/>
          <w:b/>
          <w:iCs/>
          <w:sz w:val="32"/>
        </w:rPr>
        <w:t xml:space="preserve"> to subvert heteronormativity</w:t>
      </w:r>
    </w:p>
    <w:p w:rsidR="00FF6E9E" w:rsidRPr="00070643" w:rsidRDefault="00FF6E9E" w:rsidP="00FF6E9E">
      <w:r w:rsidRPr="00070643">
        <w:rPr>
          <w:b/>
          <w:bCs/>
        </w:rPr>
        <w:t xml:space="preserve">Chambers and Carver 8 </w:t>
      </w:r>
      <w:r w:rsidRPr="00070643">
        <w:t>Samuel Allen and Terrell, Judith Butler and Political Theory: Troubling Politics, pg. 156-157</w:t>
      </w:r>
    </w:p>
    <w:p w:rsidR="00FF6E9E" w:rsidRPr="00070643" w:rsidRDefault="00FF6E9E" w:rsidP="00FF6E9E">
      <w:pPr>
        <w:rPr>
          <w:sz w:val="12"/>
        </w:rPr>
      </w:pPr>
      <w:r w:rsidRPr="00070643">
        <w:rPr>
          <w:sz w:val="12"/>
        </w:rPr>
        <w:t xml:space="preserve">Finally, </w:t>
      </w:r>
      <w:r w:rsidRPr="00070643">
        <w:rPr>
          <w:u w:val="single"/>
        </w:rPr>
        <w:t xml:space="preserve">heteronormativity can also be subverted at the level of </w:t>
      </w:r>
      <w:r w:rsidRPr="00070643">
        <w:rPr>
          <w:b/>
          <w:iCs/>
          <w:u w:val="single"/>
        </w:rPr>
        <w:t>public policy.</w:t>
      </w:r>
      <w:r w:rsidRPr="00070643">
        <w:rPr>
          <w:sz w:val="12"/>
        </w:rPr>
        <w:t xml:space="preserve"> </w:t>
      </w:r>
      <w:r w:rsidRPr="00070643">
        <w:rPr>
          <w:u w:val="single"/>
        </w:rPr>
        <w:t xml:space="preserve">The trend in recent years, particularly in the US, has been to make heteronormativity more explicit by </w:t>
      </w:r>
      <w:r w:rsidRPr="00070643">
        <w:rPr>
          <w:b/>
          <w:iCs/>
          <w:u w:val="single"/>
        </w:rPr>
        <w:t>writing it into the law</w:t>
      </w:r>
      <w:r w:rsidRPr="00070643">
        <w:rPr>
          <w:u w:val="single"/>
        </w:rPr>
        <w:t>, where it previously was not mentioned</w:t>
      </w:r>
      <w:r w:rsidRPr="00070643">
        <w:rPr>
          <w:sz w:val="12"/>
        </w:rPr>
        <w:t xml:space="preserve"> (and for potentially subversive countertrends, see Carver 2007). The Federal Defense of Marriage Act </w:t>
      </w:r>
      <w:r w:rsidRPr="00070643">
        <w:rPr>
          <w:u w:val="single"/>
        </w:rPr>
        <w:t>(DOMA)</w:t>
      </w:r>
      <w:r w:rsidRPr="00070643">
        <w:rPr>
          <w:sz w:val="12"/>
        </w:rPr>
        <w:t xml:space="preserve"> and the dozens of state DOMAs all serve to </w:t>
      </w:r>
      <w:r w:rsidRPr="00070643">
        <w:rPr>
          <w:b/>
          <w:iCs/>
          <w:u w:val="single"/>
        </w:rPr>
        <w:t>codify</w:t>
      </w:r>
      <w:r w:rsidRPr="00070643">
        <w:rPr>
          <w:u w:val="single"/>
        </w:rPr>
        <w:t xml:space="preserve"> the presumption of heteronormativity by announcing it plainly. In one sense, this is a dramatic setback </w:t>
      </w:r>
      <w:r w:rsidRPr="00070643">
        <w:rPr>
          <w:sz w:val="12"/>
        </w:rPr>
        <w:t>in the struggle for equal civil rights for lesbian and gay citizens – a fact that should not be downplayed</w:t>
      </w:r>
      <w:r w:rsidRPr="00070643">
        <w:rPr>
          <w:u w:val="single"/>
        </w:rPr>
        <w:t xml:space="preserve">. Nevertheless, in the politics of norms </w:t>
      </w:r>
      <w:r w:rsidRPr="00070643">
        <w:rPr>
          <w:b/>
          <w:iCs/>
          <w:u w:val="single"/>
        </w:rPr>
        <w:t>the very effort required to defend heteronormativity outwardly suggests a certain weakening of the norm</w:t>
      </w:r>
      <w:r w:rsidRPr="00070643">
        <w:rPr>
          <w:u w:val="single"/>
        </w:rPr>
        <w:t>.</w:t>
      </w:r>
      <w:r w:rsidRPr="00070643">
        <w:rPr>
          <w:sz w:val="12"/>
        </w:rPr>
        <w:t xml:space="preserve"> And </w:t>
      </w:r>
      <w:r w:rsidRPr="00070643">
        <w:rPr>
          <w:u w:val="single"/>
        </w:rPr>
        <w:t xml:space="preserve">legislators across the US have made it clear that they see themselves as responding to an </w:t>
      </w:r>
      <w:r w:rsidRPr="00070643">
        <w:rPr>
          <w:b/>
          <w:iCs/>
          <w:u w:val="single"/>
        </w:rPr>
        <w:t>imminent threat.</w:t>
      </w:r>
      <w:r w:rsidRPr="00070643">
        <w:rPr>
          <w:sz w:val="12"/>
        </w:rPr>
        <w:t xml:space="preserve"> This threat is certainly not, as those legislators would have it, against the 'sacred institution of marriage', but it may well be </w:t>
      </w:r>
      <w:r w:rsidRPr="00070643">
        <w:rPr>
          <w:b/>
          <w:iCs/>
          <w:u w:val="single"/>
        </w:rPr>
        <w:t>a threat to heteronormativity, to the easy presumption of heterosexuality</w:t>
      </w:r>
      <w:r w:rsidRPr="00070643">
        <w:rPr>
          <w:sz w:val="12"/>
        </w:rPr>
        <w:t xml:space="preserve">. Perhaps the legalisation of gay marriage will prove subversive on this front, if and when it happens. Perhaps it will not (Warner 1999). However, and in any event, from within the theory of subversion that we have articulated here, </w:t>
      </w:r>
      <w:r w:rsidRPr="00070643">
        <w:rPr>
          <w:u w:val="single"/>
        </w:rPr>
        <w:t>the most subversive move of all would come, on the level of national public policy</w:t>
      </w:r>
      <w:r w:rsidRPr="00070643">
        <w:rPr>
          <w:sz w:val="12"/>
        </w:rPr>
        <w:t xml:space="preserve">, in simply eliminating state-sactioned marriage altogether. </w:t>
      </w:r>
    </w:p>
    <w:p w:rsidR="00FF6E9E" w:rsidRPr="00070643" w:rsidRDefault="00FF6E9E" w:rsidP="00FF6E9E"/>
    <w:p w:rsidR="00FF6E9E" w:rsidRPr="00070643" w:rsidRDefault="00FF6E9E" w:rsidP="00FF6E9E">
      <w:pPr>
        <w:keepNext/>
        <w:keepLines/>
        <w:spacing w:before="40"/>
        <w:outlineLvl w:val="3"/>
        <w:rPr>
          <w:rFonts w:eastAsiaTheme="majorEastAsia" w:cstheme="majorBidi"/>
          <w:b/>
          <w:iCs/>
          <w:sz w:val="32"/>
        </w:rPr>
      </w:pPr>
      <w:r w:rsidRPr="00070643">
        <w:rPr>
          <w:rFonts w:eastAsiaTheme="majorEastAsia" w:cstheme="majorBidi"/>
          <w:b/>
          <w:iCs/>
          <w:sz w:val="32"/>
        </w:rPr>
        <w:t>Legal control over subjectivity is inevitable but so are strategic demands on the law—radical queer anti-statist politics are possible within the law</w:t>
      </w:r>
    </w:p>
    <w:p w:rsidR="00FF6E9E" w:rsidRPr="00070643" w:rsidRDefault="00FF6E9E" w:rsidP="00FF6E9E">
      <w:r w:rsidRPr="00070643">
        <w:t xml:space="preserve">Peter </w:t>
      </w:r>
      <w:r w:rsidRPr="00070643">
        <w:rPr>
          <w:b/>
          <w:bCs/>
        </w:rPr>
        <w:t>Campbell 13</w:t>
      </w:r>
      <w:r w:rsidRPr="00070643">
        <w:t>, faculty member in the Program in Composition, Literacy, Pedagogy, and Rhetoric at the University of Pittsburgh, JUDICIAL RHETORIC AND RADICAL POLITICS: SEXUALITY, RACE, AND THE FOURTEENTH AMENDMENT, https://www.ideals.illinois.edu/bitstream/handle/2142/45352/Peter_Campbell.pdf?sequence=1</w:t>
      </w:r>
    </w:p>
    <w:p w:rsidR="00FF6E9E" w:rsidRPr="00070643" w:rsidRDefault="00FF6E9E" w:rsidP="00FF6E9E">
      <w:pPr>
        <w:rPr>
          <w:sz w:val="12"/>
        </w:rPr>
      </w:pPr>
      <w:r w:rsidRPr="00070643">
        <w:rPr>
          <w:sz w:val="16"/>
        </w:rPr>
        <w:t xml:space="preserve">But—following Matsuda—I think that </w:t>
      </w:r>
      <w:r w:rsidRPr="00070643">
        <w:rPr>
          <w:u w:val="single"/>
        </w:rPr>
        <w:t>Butler seems to miss an important point</w:t>
      </w:r>
      <w:r w:rsidRPr="00070643">
        <w:rPr>
          <w:sz w:val="16"/>
        </w:rPr>
        <w:t xml:space="preserve">. </w:t>
      </w:r>
      <w:r w:rsidRPr="00070643">
        <w:rPr>
          <w:u w:val="single"/>
        </w:rPr>
        <w:t>Given the material force of the fantasy of legal sovereignty in the margins, “‘at the point[s]’” where power is “‘completely invested in its real and effective practices,</w:t>
      </w:r>
      <w:r w:rsidRPr="00070643">
        <w:rPr>
          <w:sz w:val="16"/>
        </w:rPr>
        <w:t xml:space="preserve">’” 31 </w:t>
      </w:r>
      <w:r w:rsidRPr="00070643">
        <w:rPr>
          <w:u w:val="single"/>
        </w:rPr>
        <w:t>I argue that resistance to the idea of legal sovereignty must not preclude</w:t>
      </w:r>
      <w:r w:rsidRPr="00070643">
        <w:rPr>
          <w:sz w:val="16"/>
        </w:rPr>
        <w:t xml:space="preserve"> what Cathy Cohen might call </w:t>
      </w:r>
      <w:r w:rsidRPr="00070643">
        <w:rPr>
          <w:u w:val="single"/>
        </w:rPr>
        <w:t>a “practical</w:t>
      </w:r>
      <w:r w:rsidRPr="00070643">
        <w:rPr>
          <w:sz w:val="16"/>
        </w:rPr>
        <w:t xml:space="preserve">”32 </w:t>
      </w:r>
      <w:r w:rsidRPr="00070643">
        <w:rPr>
          <w:u w:val="single"/>
        </w:rPr>
        <w:t xml:space="preserve">understanding of the </w:t>
      </w:r>
      <w:r w:rsidRPr="00070643">
        <w:rPr>
          <w:b/>
          <w:iCs/>
          <w:u w:val="single"/>
        </w:rPr>
        <w:t>presently inevitable reality of the sovereign rhetorical operations of the law.</w:t>
      </w:r>
      <w:r w:rsidRPr="00070643">
        <w:rPr>
          <w:sz w:val="16"/>
        </w:rPr>
        <w:t xml:space="preserve"> </w:t>
      </w:r>
      <w:r w:rsidRPr="00070643">
        <w:rPr>
          <w:u w:val="single"/>
        </w:rPr>
        <w:t>The political project of resistance to the performative sovereignty of judicial rhetoric in the United States must not deny</w:t>
      </w:r>
      <w:r w:rsidRPr="00070643">
        <w:rPr>
          <w:sz w:val="16"/>
        </w:rPr>
        <w:t xml:space="preserve"> (</w:t>
      </w:r>
      <w:r w:rsidRPr="00070643">
        <w:rPr>
          <w:u w:val="single"/>
        </w:rPr>
        <w:t>as Matsuda and</w:t>
      </w:r>
      <w:r w:rsidRPr="00070643">
        <w:rPr>
          <w:sz w:val="16"/>
        </w:rPr>
        <w:t xml:space="preserve"> Richard </w:t>
      </w:r>
      <w:r w:rsidRPr="00070643">
        <w:rPr>
          <w:u w:val="single"/>
        </w:rPr>
        <w:t>Delgado said</w:t>
      </w:r>
      <w:r w:rsidRPr="00070643">
        <w:rPr>
          <w:sz w:val="16"/>
        </w:rPr>
        <w:t xml:space="preserve"> in 1987 to the “crits” of Critical Legal Studies) </w:t>
      </w:r>
      <w:r w:rsidRPr="00070643">
        <w:rPr>
          <w:u w:val="single"/>
        </w:rPr>
        <w:t xml:space="preserve">the need to construct </w:t>
      </w:r>
      <w:r w:rsidRPr="00070643">
        <w:rPr>
          <w:b/>
          <w:iCs/>
          <w:u w:val="single"/>
        </w:rPr>
        <w:t>strategically informed and tactically sound responses</w:t>
      </w:r>
      <w:r w:rsidRPr="00070643">
        <w:rPr>
          <w:u w:val="single"/>
        </w:rPr>
        <w:t xml:space="preserve"> to those </w:t>
      </w:r>
      <w:r w:rsidRPr="00070643">
        <w:rPr>
          <w:b/>
          <w:iCs/>
          <w:u w:val="single"/>
        </w:rPr>
        <w:t>“formal” structures of law that already act as</w:t>
      </w:r>
      <w:r w:rsidRPr="00070643">
        <w:rPr>
          <w:u w:val="single"/>
        </w:rPr>
        <w:t xml:space="preserve"> and </w:t>
      </w:r>
      <w:r w:rsidRPr="00070643">
        <w:rPr>
          <w:b/>
          <w:iCs/>
          <w:u w:val="single"/>
        </w:rPr>
        <w:t>with the material power of sovereign authority</w:t>
      </w:r>
      <w:r w:rsidRPr="00070643">
        <w:rPr>
          <w:sz w:val="16"/>
        </w:rPr>
        <w:t>––</w:t>
      </w:r>
      <w:r w:rsidRPr="00070643">
        <w:rPr>
          <w:u w:val="single"/>
        </w:rPr>
        <w:t xml:space="preserve">authority over the constraints that </w:t>
      </w:r>
      <w:r w:rsidRPr="00070643">
        <w:rPr>
          <w:b/>
          <w:iCs/>
          <w:u w:val="single"/>
        </w:rPr>
        <w:t>legal forms of subjectivity already impose</w:t>
      </w:r>
      <w:r w:rsidRPr="00070643">
        <w:rPr>
          <w:u w:val="single"/>
        </w:rPr>
        <w:t xml:space="preserve"> on personhood</w:t>
      </w:r>
      <w:r w:rsidRPr="00070643">
        <w:rPr>
          <w:sz w:val="16"/>
        </w:rPr>
        <w:t xml:space="preserve">.33 As </w:t>
      </w:r>
      <w:r w:rsidRPr="00070643">
        <w:rPr>
          <w:u w:val="single"/>
        </w:rPr>
        <w:t>Butler herself acknowledges</w:t>
      </w:r>
      <w:r w:rsidRPr="00070643">
        <w:rPr>
          <w:sz w:val="16"/>
        </w:rPr>
        <w:t xml:space="preserve"> in 2004,34 </w:t>
      </w:r>
      <w:r w:rsidRPr="00070643">
        <w:rPr>
          <w:u w:val="single"/>
        </w:rPr>
        <w:t xml:space="preserve">the </w:t>
      </w:r>
      <w:r w:rsidRPr="00070643">
        <w:rPr>
          <w:b/>
          <w:iCs/>
          <w:u w:val="single"/>
        </w:rPr>
        <w:t>absolute critique</w:t>
      </w:r>
      <w:r w:rsidRPr="00070643">
        <w:rPr>
          <w:u w:val="single"/>
        </w:rPr>
        <w:t xml:space="preserve"> of legal sovereign performatives </w:t>
      </w:r>
      <w:r w:rsidRPr="00070643">
        <w:rPr>
          <w:b/>
          <w:iCs/>
          <w:u w:val="single"/>
        </w:rPr>
        <w:t>does not adequately consider how the effects of the fantasy of legal sovereignty are most often (and most often most terribly) felt</w:t>
      </w:r>
      <w:r w:rsidRPr="00070643">
        <w:rPr>
          <w:u w:val="single"/>
        </w:rPr>
        <w:t xml:space="preserve"> by “those who have” actually “seen and felt the falsity of the liberal promise”</w:t>
      </w:r>
      <w:r w:rsidRPr="00070643">
        <w:rPr>
          <w:sz w:val="16"/>
        </w:rPr>
        <w:t xml:space="preserve">35 </w:t>
      </w:r>
      <w:r w:rsidRPr="00070643">
        <w:rPr>
          <w:u w:val="single"/>
        </w:rPr>
        <w:t>of the U.S. judiciary as a shield against domination.</w:t>
      </w:r>
      <w:r w:rsidRPr="00070643">
        <w:rPr>
          <w:sz w:val="12"/>
        </w:rPr>
        <w:t>¶</w:t>
      </w:r>
      <w:r w:rsidRPr="00070643">
        <w:rPr>
          <w:sz w:val="12"/>
          <w:u w:val="single"/>
        </w:rPr>
        <w:t xml:space="preserve"> </w:t>
      </w:r>
      <w:r w:rsidRPr="00070643">
        <w:rPr>
          <w:sz w:val="14"/>
        </w:rPr>
        <w:t xml:space="preserve">My experience of the law has occurred through my own participation in and observation of judicial sovereignty––both from a majoritarian perspective. I teach argumentation in a prison, a setting that emphasizes the paradoxical and simultaneous vitality and uselessness of rhetorical and argumentative interaction with those persons charged with enforcing the reasoned justification of judicial decision through coercive violence. In our present democratic state of laws, the production of legitimacy for judicial sovereignty through argument, and the production of legitimacy through force, work together in explicit and mutually supportive fashion. More happily, I was recently invited by two friends to officiate their wedding, at a ceremony in Rehoboth, Massachusetts. I agreed, and asked whether I should purchase an ordination online, so that I could legally perform the ceremony. There was no need— Massachusetts is unusual among U.S. states in maintaining a category of officiant called a “solemnizer.” Any person, with little qualification, can apply to be a solemnizer. The dichotomy between the “republican style”36 of the application process, and the quotidian ease with which I was granted the certificate made me think about the “sovereign performative”37 that I would stage in Rehoboth. The “I do” statement in a marriage ceremony is one of Austin’s core examples38 of an “illocutionary” performative, an utterance which “has a certain force” in the “saying” of it,39 but this example itself performs an interesting elision of the role of a state representative in a civil marriage ceremony. In Rehoboth, my friends would not be married until I pronounced them so publicly. That pronouncement would of course require other performative statements (“I do”) from my friends as a pre-requisite to its validity.40 But on the date and in the location specified by the solemnization certificate, I had, as a feature of the designation “solemnizer” bestowed on me by the Commonwealth of Massachusetts, absolute power over whether they would be married or not—on that date and in that location. In the narrow context of the two possible realities of my friends becoming married or not on that day and in that location, my role was to exercise the sovereign performative power of the Commonwealth as its judge-like representative. </w:t>
      </w:r>
      <w:r w:rsidRPr="00070643">
        <w:rPr>
          <w:sz w:val="12"/>
        </w:rPr>
        <w:t xml:space="preserve">¶  </w:t>
      </w:r>
      <w:r w:rsidRPr="00070643">
        <w:rPr>
          <w:sz w:val="14"/>
        </w:rPr>
        <w:t>But in that exercise, I would also be performing two arguments: one for the sovereign legitimacy (and successful performativity)41 of my utterances and the illegitimacy of any others; and one for the value and significance of “married” as a position of legal subjectivity in Massachusetts and the United States. I bring up this example to emphasize the specifically illocutionary power of the judicial rhetorical constitution of subjects before law. Austin describes illocution as “‘in saying x I was doing y’ or ‘I did y,’”42 but judicial illocution might more accurately be described as “in saying x I did x.” When I said that these people were married, I made them married. The statement and the doing were one and the same</w:t>
      </w:r>
      <w:r w:rsidRPr="00070643">
        <w:rPr>
          <w:sz w:val="20"/>
          <w:u w:val="single"/>
        </w:rPr>
        <w:t>. If a judge sentences a person to death, she does not depress the needle; the pronouncement of sentence is an illocutionary act in the first sense (x and y). But in pronouncing the sentence, the judge does redefine the convicted (of a death-eligible crime) person’s subjectivity before law from “convicted”</w:t>
      </w:r>
      <w:r w:rsidRPr="00070643">
        <w:rPr>
          <w:sz w:val="14"/>
        </w:rPr>
        <w:t xml:space="preserve"> and/or “criminal” and/or “felon” and/or “murderer” and/or “traitor” </w:t>
      </w:r>
      <w:r w:rsidRPr="00070643">
        <w:rPr>
          <w:sz w:val="20"/>
          <w:u w:val="single"/>
        </w:rPr>
        <w:t xml:space="preserve">to, </w:t>
      </w:r>
      <w:r w:rsidRPr="00070643">
        <w:rPr>
          <w:sz w:val="14"/>
        </w:rPr>
        <w:t xml:space="preserve">more primarily, </w:t>
      </w:r>
      <w:r w:rsidRPr="00070643">
        <w:rPr>
          <w:sz w:val="20"/>
          <w:u w:val="single"/>
        </w:rPr>
        <w:t xml:space="preserve">“condemned.” This is an illocutionary act </w:t>
      </w:r>
      <w:r w:rsidRPr="00070643">
        <w:rPr>
          <w:sz w:val="14"/>
        </w:rPr>
        <w:t>in the second sense (x and x).</w:t>
      </w:r>
      <w:r w:rsidRPr="00070643">
        <w:rPr>
          <w:sz w:val="10"/>
        </w:rPr>
        <w:t>¶</w:t>
      </w:r>
      <w:r w:rsidRPr="00070643">
        <w:rPr>
          <w:sz w:val="14"/>
        </w:rPr>
        <w:t xml:space="preserve"> </w:t>
      </w:r>
      <w:r w:rsidRPr="00070643">
        <w:rPr>
          <w:sz w:val="20"/>
          <w:u w:val="single"/>
        </w:rPr>
        <w:t>If a judge rules that it is unconstitutional to require a trans* person’s passport to list their gender contrary to that person’s “self-understanding,”</w:t>
      </w:r>
      <w:r w:rsidRPr="00070643">
        <w:rPr>
          <w:sz w:val="14"/>
        </w:rPr>
        <w:t xml:space="preserve">43 </w:t>
      </w:r>
      <w:r w:rsidRPr="00070643">
        <w:rPr>
          <w:sz w:val="20"/>
          <w:u w:val="single"/>
        </w:rPr>
        <w:t>this is a “perlocutionary” act (where the utterance effectively causes something to happen</w:t>
      </w:r>
      <w:r w:rsidRPr="00070643">
        <w:rPr>
          <w:sz w:val="14"/>
        </w:rPr>
        <w:t xml:space="preserve">)44 </w:t>
      </w:r>
      <w:r w:rsidRPr="00070643">
        <w:rPr>
          <w:sz w:val="20"/>
          <w:u w:val="single"/>
        </w:rPr>
        <w:t>in that the ruling enables the person who is trans* to change the official designation of their gender</w:t>
      </w:r>
      <w:r w:rsidRPr="00070643">
        <w:rPr>
          <w:sz w:val="14"/>
        </w:rPr>
        <w:t xml:space="preserve">. But it is also an x and x illocutionary act </w:t>
      </w:r>
      <w:r w:rsidRPr="00070643">
        <w:rPr>
          <w:sz w:val="20"/>
          <w:u w:val="single"/>
        </w:rPr>
        <w:t>in the context of the petitioner’s subjectivity before law</w:t>
      </w:r>
      <w:r w:rsidRPr="00070643">
        <w:rPr>
          <w:sz w:val="14"/>
        </w:rPr>
        <w:t>—t</w:t>
      </w:r>
      <w:r w:rsidRPr="00070643">
        <w:rPr>
          <w:sz w:val="20"/>
          <w:u w:val="single"/>
        </w:rPr>
        <w:t>he utterance of the ruling has changed their self-understanding of their own identity from “not real” to “real” in the eyes of the law.</w:t>
      </w:r>
      <w:r w:rsidRPr="00070643">
        <w:rPr>
          <w:sz w:val="14"/>
        </w:rPr>
        <w:t xml:space="preserve"> This would be even more evident if the ruling did not merely realize the truth of a trans* person’s self-understanding as male or female, but went so far as to create, in the moment of the utterance itself, a legally recognized trans* identity category.  </w:t>
      </w:r>
      <w:r w:rsidRPr="00070643">
        <w:rPr>
          <w:sz w:val="10"/>
        </w:rPr>
        <w:t>¶</w:t>
      </w:r>
      <w:r w:rsidRPr="00070643">
        <w:rPr>
          <w:sz w:val="14"/>
        </w:rPr>
        <w:t xml:space="preserve"> All of these examples are performatives enabled by the fantasy of the sovereign location of power in law. When asked, I considered (given my own views on marriage as an institution) declining to perform the ceremony—even in Massachusetts, whose marriage laws mean that the sexual orientation identity of the two people I married cannot be discerned from this story. I understood that my performative and the discourse of the ceremony surrounding it would contribute in a small way to the sovereign power of the state over human relational and sexual legitimacy. But this refusal would not have made the present sovereignty of the state over the determination of legally legitimate and illegitimate forms of relation any less inevitable</w:t>
      </w:r>
      <w:r w:rsidRPr="00070643">
        <w:rPr>
          <w:sz w:val="16"/>
        </w:rPr>
        <w:t>.</w:t>
      </w:r>
      <w:r w:rsidRPr="00070643">
        <w:rPr>
          <w:sz w:val="12"/>
        </w:rPr>
        <w:t>¶</w:t>
      </w:r>
      <w:r w:rsidRPr="00070643">
        <w:rPr>
          <w:sz w:val="16"/>
        </w:rPr>
        <w:t xml:space="preserve"> </w:t>
      </w:r>
      <w:r w:rsidRPr="00070643">
        <w:rPr>
          <w:b/>
          <w:iCs/>
          <w:u w:val="single"/>
        </w:rPr>
        <w:t>Petitions to the law are inevitable</w:t>
      </w:r>
      <w:r w:rsidRPr="00070643">
        <w:rPr>
          <w:u w:val="single"/>
        </w:rPr>
        <w:t xml:space="preserve">; they will be made, </w:t>
      </w:r>
      <w:r w:rsidRPr="00070643">
        <w:rPr>
          <w:b/>
          <w:iCs/>
          <w:u w:val="single"/>
        </w:rPr>
        <w:t>often by people with no other recourse to save their life,</w:t>
      </w:r>
      <w:r w:rsidRPr="00070643">
        <w:rPr>
          <w:sz w:val="16"/>
        </w:rPr>
        <w:t xml:space="preserve"> </w:t>
      </w:r>
      <w:r w:rsidRPr="00070643">
        <w:rPr>
          <w:u w:val="single"/>
        </w:rPr>
        <w:t>or to preserve their life's basic quality.</w:t>
      </w:r>
      <w:r w:rsidRPr="00070643">
        <w:rPr>
          <w:sz w:val="16"/>
        </w:rPr>
        <w:t xml:space="preserve"> </w:t>
      </w:r>
      <w:r w:rsidRPr="00070643">
        <w:rPr>
          <w:u w:val="single"/>
        </w:rPr>
        <w:t>As Butler demonstrates, any such petition will have performative effect</w:t>
      </w:r>
      <w:r w:rsidRPr="00070643">
        <w:rPr>
          <w:sz w:val="16"/>
        </w:rPr>
        <w:t xml:space="preserve">. I do not offer this brief critique of Butler’s theory of “sovereign performatives” to dispute the facticity of her arguments. I begin this project with the stipulation that </w:t>
      </w:r>
      <w:r w:rsidRPr="00070643">
        <w:rPr>
          <w:u w:val="single"/>
        </w:rPr>
        <w:t>politics of resistance to the “sovereign performative” must include actions of resistance to statist law itself</w:t>
      </w:r>
      <w:r w:rsidRPr="00070643">
        <w:rPr>
          <w:sz w:val="16"/>
        </w:rPr>
        <w:t>—</w:t>
      </w:r>
      <w:r w:rsidRPr="00070643">
        <w:rPr>
          <w:u w:val="single"/>
        </w:rPr>
        <w:t xml:space="preserve">that is, the </w:t>
      </w:r>
      <w:r w:rsidRPr="00070643">
        <w:rPr>
          <w:b/>
          <w:iCs/>
          <w:u w:val="single"/>
        </w:rPr>
        <w:t>specific articulation of opposition,</w:t>
      </w:r>
      <w:r w:rsidRPr="00070643">
        <w:rPr>
          <w:u w:val="single"/>
        </w:rPr>
        <w:t xml:space="preserve"> within progressive social movements, </w:t>
      </w:r>
      <w:r w:rsidRPr="00070643">
        <w:rPr>
          <w:b/>
          <w:iCs/>
          <w:u w:val="single"/>
        </w:rPr>
        <w:t>to strategies that privilege appeals for help from judges</w:t>
      </w:r>
      <w:r w:rsidRPr="00070643">
        <w:rPr>
          <w:sz w:val="16"/>
        </w:rPr>
        <w:t xml:space="preserve">. But these </w:t>
      </w:r>
      <w:r w:rsidRPr="00070643">
        <w:rPr>
          <w:u w:val="single"/>
        </w:rPr>
        <w:t>politics must</w:t>
      </w:r>
      <w:r w:rsidRPr="00070643">
        <w:rPr>
          <w:sz w:val="16"/>
        </w:rPr>
        <w:t xml:space="preserve"> also </w:t>
      </w:r>
      <w:r w:rsidRPr="00070643">
        <w:rPr>
          <w:u w:val="single"/>
        </w:rPr>
        <w:t>acknowledge that those who undertake such strategies do not always do so without knowledge of the sovereign performative function of their actions—“recourse to the law” does not always or even usually “imagine” the law “as neutral</w:t>
      </w:r>
      <w:r w:rsidRPr="00070643">
        <w:rPr>
          <w:sz w:val="16"/>
        </w:rPr>
        <w:t xml:space="preserve">.”45 These radical politics must also be undertaken with knowledge of the effects of the </w:t>
      </w:r>
      <w:r w:rsidRPr="00070643">
        <w:rPr>
          <w:u w:val="single"/>
        </w:rPr>
        <w:t>petitions to law-as-sovereign</w:t>
      </w:r>
      <w:r w:rsidRPr="00070643">
        <w:rPr>
          <w:sz w:val="16"/>
        </w:rPr>
        <w:t xml:space="preserve"> that </w:t>
      </w:r>
      <w:r w:rsidRPr="00070643">
        <w:rPr>
          <w:b/>
          <w:iCs/>
          <w:u w:val="single"/>
        </w:rPr>
        <w:t>will inevitably be made</w:t>
      </w:r>
      <w:r w:rsidRPr="00070643">
        <w:rPr>
          <w:sz w:val="16"/>
        </w:rPr>
        <w:t>—</w:t>
      </w:r>
      <w:r w:rsidRPr="00070643">
        <w:rPr>
          <w:u w:val="single"/>
        </w:rPr>
        <w:t>and particularly with knowledge of the effects that flow from the</w:t>
      </w:r>
      <w:r w:rsidRPr="00070643">
        <w:rPr>
          <w:sz w:val="16"/>
        </w:rPr>
        <w:t xml:space="preserve"> (also performative and also inevitable) </w:t>
      </w:r>
      <w:r w:rsidRPr="00070643">
        <w:rPr>
          <w:u w:val="single"/>
        </w:rPr>
        <w:t xml:space="preserve">judicial rhetorical responses to these inevitable petitions.  </w:t>
      </w:r>
      <w:r w:rsidRPr="00070643">
        <w:rPr>
          <w:sz w:val="12"/>
        </w:rPr>
        <w:t>¶</w:t>
      </w:r>
      <w:r w:rsidRPr="00070643">
        <w:rPr>
          <w:sz w:val="16"/>
        </w:rPr>
        <w:t xml:space="preserve"> Austin teaches us that it is in the nature of performatives to not always work, and to produce effects in excess of their explicit ones. The judicial rhetorical constitution of subject and abject forms of being-in-relation to law operates through legal performatives that contain the possibilities for their own future “infelicity.”46 My project is an attempt to explore some future possibilities for the counter-sovereign articulation of subjectivity before U.S. law—possibilities that are both foreclosed and engendered in the argumentative justifications for judicial decisions. Specifically, I examine some key Supreme Court cases relating to sexual practice, race in education policy, and marriage. I perform a legal rhetorical criticism of critic-constructed “meta”-texts47 that form argumentative frameworks through which judges apply various legal doctrines to questions of sexual, racial, educational, and relational freedom.</w:t>
      </w:r>
      <w:r w:rsidRPr="00070643">
        <w:rPr>
          <w:sz w:val="12"/>
        </w:rPr>
        <w:t>¶</w:t>
      </w:r>
      <w:r w:rsidRPr="00070643">
        <w:rPr>
          <w:sz w:val="16"/>
        </w:rPr>
        <w:t xml:space="preserve"> Following Perelman, I understand judicial argument to be the explanatory justifications offered for judges’ authoritative interpretive application of legal doctrine to problems of public concern––problems that have been framed as legal, either by jurists themselves, petitioners to the courts, or both. </w:t>
      </w:r>
      <w:r w:rsidRPr="00070643">
        <w:rPr>
          <w:u w:val="single"/>
        </w:rPr>
        <w:t>In the United States, judicial arguments about constitutional interpretation have the privileged function of delimiting the grounds on which the authority of all other statist legal argument is based</w:t>
      </w:r>
      <w:r w:rsidRPr="00070643">
        <w:rPr>
          <w:sz w:val="16"/>
        </w:rPr>
        <w:t>.</w:t>
      </w:r>
      <w:r w:rsidRPr="00070643">
        <w:rPr>
          <w:b/>
          <w:iCs/>
          <w:u w:val="single"/>
        </w:rPr>
        <w:t xml:space="preserve"> Given the overwhelming salience of constitutional legal discourse in U.S. everyday life</w:t>
      </w:r>
      <w:r w:rsidRPr="00070643">
        <w:rPr>
          <w:sz w:val="16"/>
        </w:rPr>
        <w:t xml:space="preserve">,48 </w:t>
      </w:r>
      <w:r w:rsidRPr="00070643">
        <w:rPr>
          <w:u w:val="single"/>
        </w:rPr>
        <w:t>this means that the judicial rhetoric of constitutional law plays a significant role in delimiting the grounds on which a person can base their claim—literally</w:t>
      </w:r>
      <w:r w:rsidRPr="00070643">
        <w:rPr>
          <w:sz w:val="16"/>
        </w:rPr>
        <w:t>49––</w:t>
      </w:r>
      <w:r w:rsidRPr="00070643">
        <w:rPr>
          <w:b/>
          <w:iCs/>
          <w:u w:val="single"/>
        </w:rPr>
        <w:t>to existence and legitimacy in the U.S. polity.</w:t>
      </w:r>
      <w:r w:rsidRPr="00070643">
        <w:rPr>
          <w:sz w:val="16"/>
        </w:rPr>
        <w:t xml:space="preserve">50 Jurists’ </w:t>
      </w:r>
      <w:r w:rsidRPr="00070643">
        <w:rPr>
          <w:u w:val="single"/>
        </w:rPr>
        <w:t xml:space="preserve">arguments from and about the Due Process and Equal Protection Clauses of the Fifth and Fourteenth Amendments </w:t>
      </w:r>
      <w:r w:rsidRPr="00070643">
        <w:rPr>
          <w:sz w:val="16"/>
        </w:rPr>
        <w:t xml:space="preserve">to the U.S. Constitution in particular perform a final arbitration </w:t>
      </w:r>
      <w:r w:rsidRPr="00070643">
        <w:rPr>
          <w:u w:val="single"/>
        </w:rPr>
        <w:t xml:space="preserve">function in the ongoing and generally contentious process of the statist determination of what forms of </w:t>
      </w:r>
      <w:r w:rsidRPr="00070643">
        <w:rPr>
          <w:b/>
          <w:iCs/>
          <w:u w:val="single"/>
        </w:rPr>
        <w:t>racialized queer identity and relation will be eligible for recognized and legitimated status in U.S. public life</w:t>
      </w:r>
      <w:r w:rsidRPr="00070643">
        <w:rPr>
          <w:u w:val="single"/>
        </w:rPr>
        <w:t xml:space="preserve">. </w:t>
      </w:r>
      <w:r w:rsidRPr="00070643">
        <w:rPr>
          <w:sz w:val="12"/>
        </w:rPr>
        <w:t>¶</w:t>
      </w:r>
      <w:r w:rsidRPr="00070643">
        <w:rPr>
          <w:sz w:val="12"/>
          <w:u w:val="single"/>
        </w:rPr>
        <w:t xml:space="preserve"> </w:t>
      </w:r>
      <w:r w:rsidRPr="00070643">
        <w:rPr>
          <w:sz w:val="16"/>
        </w:rPr>
        <w:t xml:space="preserve">In this dissertation, I focus on the Fourteenth Amendment—due process and equal protection—rhetoric of U.S. Supreme Court Justice Anthony M. Kennedy. I read this rhetoric in terms of “genealogies of precedent,” or the </w:t>
      </w:r>
      <w:r w:rsidRPr="00070643">
        <w:rPr>
          <w:u w:val="single"/>
        </w:rPr>
        <w:t>argumentative possibilities for queer subjectivity before law that are brought into being by the doctrinal frameworks Kennedy and other judicial rhetors use</w:t>
      </w:r>
      <w:r w:rsidRPr="00070643">
        <w:rPr>
          <w:sz w:val="16"/>
        </w:rPr>
        <w:t xml:space="preserve"> in a given opinion. Each chapter offers a case study of opinions in several Federal and Supreme Court cases that are foundational to Kennedy’s development of a new constitutional jurisprudence of substantive due process and equality. I demonstrate that this jurisprudence is both productive of and violent to possibilities for practical and strategic sexually “progressive”51 interactions with U.S. constitutional law. </w:t>
      </w:r>
      <w:r w:rsidRPr="00070643">
        <w:rPr>
          <w:u w:val="single"/>
        </w:rPr>
        <w:t xml:space="preserve">These interactions, </w:t>
      </w:r>
      <w:r w:rsidRPr="00070643">
        <w:rPr>
          <w:b/>
          <w:iCs/>
          <w:u w:val="single"/>
        </w:rPr>
        <w:t>despite their practical or strategic formulation</w:t>
      </w:r>
      <w:r w:rsidRPr="00070643">
        <w:rPr>
          <w:u w:val="single"/>
        </w:rPr>
        <w:t xml:space="preserve">, can be undertaken and/or </w:t>
      </w:r>
      <w:r w:rsidRPr="00070643">
        <w:rPr>
          <w:b/>
          <w:iCs/>
          <w:u w:val="single"/>
        </w:rPr>
        <w:t>framed in terms of anti-statist and institutional radical queer political goals</w:t>
      </w:r>
      <w:r w:rsidRPr="00070643">
        <w:rPr>
          <w:sz w:val="16"/>
        </w:rPr>
        <w:t xml:space="preserve">. Possibilities for the success of such radical framing of practical interaction are partially delimited in the argumentative choice of U.S. judicial opinions. </w:t>
      </w:r>
    </w:p>
    <w:p w:rsidR="00FF6E9E" w:rsidRPr="00070643" w:rsidRDefault="00FF6E9E" w:rsidP="00FF6E9E"/>
    <w:p w:rsidR="00FF6E9E" w:rsidRPr="00070643" w:rsidRDefault="00FF6E9E" w:rsidP="00FF6E9E">
      <w:pPr>
        <w:keepNext/>
        <w:keepLines/>
        <w:spacing w:before="40"/>
        <w:outlineLvl w:val="3"/>
        <w:rPr>
          <w:rFonts w:eastAsiaTheme="majorEastAsia" w:cstheme="majorBidi"/>
          <w:b/>
          <w:iCs/>
          <w:sz w:val="32"/>
        </w:rPr>
      </w:pPr>
      <w:r w:rsidRPr="00070643">
        <w:rPr>
          <w:rFonts w:eastAsiaTheme="majorEastAsia" w:cstheme="majorBidi"/>
          <w:b/>
          <w:iCs/>
          <w:sz w:val="32"/>
        </w:rPr>
        <w:t>Ascribing violence to abstract conceptions of the subject is wrong</w:t>
      </w:r>
    </w:p>
    <w:p w:rsidR="00FF6E9E" w:rsidRPr="00070643" w:rsidRDefault="00FF6E9E" w:rsidP="00FF6E9E">
      <w:r w:rsidRPr="00070643">
        <w:t xml:space="preserve">Nancy </w:t>
      </w:r>
      <w:r w:rsidRPr="00070643">
        <w:rPr>
          <w:b/>
          <w:bCs/>
        </w:rPr>
        <w:t>Fraser 95</w:t>
      </w:r>
      <w:r w:rsidRPr="00070643">
        <w:t>, “False Antitheses: A Response to Seyla Benhabib and Judith Butler,” Ch 3 in Feminist Contentions: A Philosophical Exchange, p 68, google books</w:t>
      </w:r>
    </w:p>
    <w:p w:rsidR="00FF6E9E" w:rsidRPr="00070643" w:rsidRDefault="00FF6E9E" w:rsidP="00FF6E9E">
      <w:pPr>
        <w:rPr>
          <w:sz w:val="10"/>
        </w:rPr>
      </w:pPr>
      <w:r w:rsidRPr="00070643">
        <w:rPr>
          <w:sz w:val="10"/>
        </w:rPr>
        <w:t xml:space="preserve">This brings me to the second set of claims implicit in Butler's </w:t>
      </w:r>
      <w:r w:rsidRPr="00070643">
        <w:rPr>
          <w:u w:val="single"/>
        </w:rPr>
        <w:t>post- structuralist account of subjectivity</w:t>
      </w:r>
      <w:r w:rsidRPr="00070643">
        <w:rPr>
          <w:sz w:val="10"/>
        </w:rPr>
        <w:t xml:space="preserve">—normative, as opposed to onto- logical , claims. Such claims arise, first, in relation to the social practices through which subjects are constituted. Here Butler follows Foucault in claiming that practices of subiectivation are also practices of subjection. Like him, she </w:t>
      </w:r>
      <w:r w:rsidRPr="00070643">
        <w:rPr>
          <w:u w:val="single"/>
        </w:rPr>
        <w:t>insists that subjects are constituted through exclusion</w:t>
      </w:r>
      <w:r w:rsidRPr="00070643">
        <w:rPr>
          <w:sz w:val="10"/>
        </w:rPr>
        <w:t xml:space="preserve">; some people are authorized to speak authorita- tively because others are silenced. Thus, in Butler's view, </w:t>
      </w:r>
      <w:r w:rsidRPr="00070643">
        <w:rPr>
          <w:u w:val="single"/>
        </w:rPr>
        <w:t>the consti- tution of a class of authorized subiects entails "the creation of a domain of deauthorized subjects</w:t>
      </w:r>
      <w:r w:rsidRPr="00070643">
        <w:rPr>
          <w:sz w:val="10"/>
        </w:rPr>
        <w:t xml:space="preserve">, pre-subjects, </w:t>
      </w:r>
      <w:r w:rsidRPr="00070643">
        <w:rPr>
          <w:b/>
          <w:iCs/>
          <w:u w:val="single"/>
        </w:rPr>
        <w:t>figures of abjection</w:t>
      </w:r>
      <w:r w:rsidRPr="00070643">
        <w:rPr>
          <w:u w:val="single"/>
        </w:rPr>
        <w:t xml:space="preserve">, populations erased from view." </w:t>
      </w:r>
      <w:r w:rsidRPr="00070643">
        <w:rPr>
          <w:sz w:val="12"/>
        </w:rPr>
        <w:t>¶</w:t>
      </w:r>
      <w:r w:rsidRPr="00070643">
        <w:rPr>
          <w:sz w:val="12"/>
          <w:u w:val="single"/>
        </w:rPr>
        <w:t xml:space="preserve"> </w:t>
      </w:r>
      <w:r w:rsidRPr="00070643">
        <w:rPr>
          <w:u w:val="single"/>
        </w:rPr>
        <w:t xml:space="preserve">But is it really the case that no one can become the subject of speech without others' being silenced? Are there no counterexamples? Where such exclusions do exist, are they all bad? Are they all equally bad? Can we distinguish legitimate from illegitimate exclusions, better from worse practices Of subiectivation? </w:t>
      </w:r>
      <w:r w:rsidRPr="00070643">
        <w:rPr>
          <w:b/>
          <w:iCs/>
          <w:u w:val="single"/>
        </w:rPr>
        <w:t>Is subject-authorization inher- ently a zero-sum game? Or does it only become one in oppressive societies?</w:t>
      </w:r>
      <w:r w:rsidRPr="00070643">
        <w:rPr>
          <w:sz w:val="10"/>
        </w:rPr>
        <w:t xml:space="preserve"> </w:t>
      </w:r>
      <w:r w:rsidRPr="00070643">
        <w:rPr>
          <w:u w:val="single"/>
        </w:rPr>
        <w:t xml:space="preserve">Can we overcome or at least </w:t>
      </w:r>
      <w:r w:rsidRPr="00070643">
        <w:rPr>
          <w:b/>
          <w:iCs/>
          <w:u w:val="single"/>
        </w:rPr>
        <w:t>ameliorate</w:t>
      </w:r>
      <w:r w:rsidRPr="00070643">
        <w:rPr>
          <w:u w:val="single"/>
        </w:rPr>
        <w:t xml:space="preserve"> the asymmetries in</w:t>
      </w:r>
      <w:r w:rsidRPr="00070643">
        <w:rPr>
          <w:sz w:val="10"/>
        </w:rPr>
        <w:t xml:space="preserve"> current practices Of </w:t>
      </w:r>
      <w:r w:rsidRPr="00070643">
        <w:rPr>
          <w:u w:val="single"/>
        </w:rPr>
        <w:t>subjectivation</w:t>
      </w:r>
      <w:r w:rsidRPr="00070643">
        <w:rPr>
          <w:sz w:val="10"/>
        </w:rPr>
        <w:t xml:space="preserve">? </w:t>
      </w:r>
      <w:r w:rsidRPr="00070643">
        <w:rPr>
          <w:u w:val="single"/>
        </w:rPr>
        <w:t xml:space="preserve">Can we construct </w:t>
      </w:r>
      <w:r w:rsidRPr="00070643">
        <w:rPr>
          <w:b/>
          <w:iCs/>
          <w:u w:val="single"/>
        </w:rPr>
        <w:t>practices, insti- tutions, and forms of life</w:t>
      </w:r>
      <w:r w:rsidRPr="00070643">
        <w:rPr>
          <w:sz w:val="10"/>
        </w:rPr>
        <w:t xml:space="preserve"> </w:t>
      </w:r>
      <w:r w:rsidRPr="00070643">
        <w:rPr>
          <w:u w:val="single"/>
        </w:rPr>
        <w:t>in which the empowerment Of some does not entail the disempowerment Of others</w:t>
      </w:r>
      <w:r w:rsidRPr="00070643">
        <w:rPr>
          <w:sz w:val="10"/>
        </w:rPr>
        <w:t xml:space="preserve">? </w:t>
      </w:r>
      <w:r w:rsidRPr="00070643">
        <w:rPr>
          <w:b/>
          <w:iCs/>
          <w:u w:val="single"/>
        </w:rPr>
        <w:t>If not, what is the point</w:t>
      </w:r>
      <w:r w:rsidRPr="00070643">
        <w:rPr>
          <w:sz w:val="10"/>
        </w:rPr>
        <w:t xml:space="preserve"> Of feminist struggle? </w:t>
      </w:r>
      <w:r w:rsidRPr="00070643">
        <w:rPr>
          <w:sz w:val="12"/>
        </w:rPr>
        <w:t>¶</w:t>
      </w:r>
      <w:r w:rsidRPr="00070643">
        <w:rPr>
          <w:sz w:val="10"/>
        </w:rPr>
        <w:t xml:space="preserve"> Butler offers no help in thinking about these issues. Nor can she, I submit, so long as she fails to integrate critical-theoretical considera- tions into her poststructuralist Foucauldian framework. That frame- work, I have argued elsewhere, is structurally incapable of providing satlsfactory answers to the normative questions it unfailingly solicits.13 It needs modification and supplementation, therefore, in order to be fully adequate to the feminist project. In addition to her claims about the social practices of subiectiva- tion, Butler also makes normative claims about the relative merits of different theories of subjectivity. She claims that some such theories are "politically insidious," whereas others are progressive or emanci- patory. On the insidious side is the view of subjectivity as possessing an ontologically intact reflexivity that is not an effect of cultural processes of subjectivation. This view, according to Butler, is a "ruse of power" and an "instrument Of cultural imperialism." </w:t>
      </w:r>
      <w:r w:rsidRPr="00070643">
        <w:rPr>
          <w:sz w:val="12"/>
        </w:rPr>
        <w:t>¶</w:t>
      </w:r>
      <w:r w:rsidRPr="00070643">
        <w:rPr>
          <w:sz w:val="10"/>
        </w:rPr>
        <w:t xml:space="preserve"> </w:t>
      </w:r>
      <w:r w:rsidRPr="00070643">
        <w:rPr>
          <w:b/>
          <w:iCs/>
          <w:u w:val="single"/>
        </w:rPr>
        <w:t>Is it really</w:t>
      </w:r>
      <w:r w:rsidRPr="00070643">
        <w:rPr>
          <w:sz w:val="10"/>
        </w:rPr>
        <w:t xml:space="preserve">? </w:t>
      </w:r>
      <w:r w:rsidRPr="00070643">
        <w:rPr>
          <w:u w:val="single"/>
        </w:rPr>
        <w:t xml:space="preserve">There is no denying that foundationalist theories of subjectivity </w:t>
      </w:r>
      <w:r w:rsidRPr="00070643">
        <w:rPr>
          <w:b/>
          <w:iCs/>
          <w:u w:val="single"/>
        </w:rPr>
        <w:t>have</w:t>
      </w:r>
      <w:r w:rsidRPr="00070643">
        <w:rPr>
          <w:sz w:val="10"/>
        </w:rPr>
        <w:t xml:space="preserve"> often </w:t>
      </w:r>
      <w:r w:rsidRPr="00070643">
        <w:rPr>
          <w:b/>
          <w:iCs/>
          <w:u w:val="single"/>
        </w:rPr>
        <w:t>functioned</w:t>
      </w:r>
      <w:r w:rsidRPr="00070643">
        <w:rPr>
          <w:sz w:val="10"/>
        </w:rPr>
        <w:t xml:space="preserve"> </w:t>
      </w:r>
      <w:r w:rsidRPr="00070643">
        <w:rPr>
          <w:u w:val="single"/>
        </w:rPr>
        <w:t xml:space="preserve">as instruments of cultural imperial- ism. But is that due to </w:t>
      </w:r>
      <w:r w:rsidRPr="00070643">
        <w:rPr>
          <w:b/>
          <w:iCs/>
          <w:u w:val="single"/>
        </w:rPr>
        <w:t>conceptual necessity or historical contingency?</w:t>
      </w:r>
      <w:r w:rsidRPr="00070643">
        <w:rPr>
          <w:sz w:val="10"/>
        </w:rPr>
        <w:t xml:space="preserve"> In fact, </w:t>
      </w:r>
      <w:r w:rsidRPr="00070643">
        <w:rPr>
          <w:u w:val="single"/>
        </w:rPr>
        <w:t xml:space="preserve">there are cases where such theories have had </w:t>
      </w:r>
      <w:r w:rsidRPr="00070643">
        <w:rPr>
          <w:b/>
          <w:iCs/>
          <w:u w:val="single"/>
        </w:rPr>
        <w:t>emancipatory effects</w:t>
      </w:r>
      <w:r w:rsidRPr="00070643">
        <w:rPr>
          <w:sz w:val="10"/>
        </w:rPr>
        <w:t>—</w:t>
      </w:r>
      <w:r w:rsidRPr="00070643">
        <w:rPr>
          <w:u w:val="single"/>
        </w:rPr>
        <w:t>witness the French Revolution and the appropriation Of its foundationalist</w:t>
      </w:r>
      <w:r w:rsidRPr="00070643">
        <w:rPr>
          <w:sz w:val="10"/>
        </w:rPr>
        <w:t xml:space="preserve"> view of </w:t>
      </w:r>
      <w:r w:rsidRPr="00070643">
        <w:rPr>
          <w:u w:val="single"/>
        </w:rPr>
        <w:t>subjectivity by the Haitian "Black Jacobin, Toussaint de I 'Ouverture.</w:t>
      </w:r>
      <w:r w:rsidRPr="00070643">
        <w:rPr>
          <w:sz w:val="10"/>
        </w:rPr>
        <w:t xml:space="preserve">14 </w:t>
      </w:r>
      <w:r w:rsidRPr="00070643">
        <w:rPr>
          <w:b/>
          <w:iCs/>
          <w:u w:val="single"/>
        </w:rPr>
        <w:t>These examples</w:t>
      </w:r>
      <w:r w:rsidRPr="00070643">
        <w:rPr>
          <w:u w:val="single"/>
        </w:rPr>
        <w:t xml:space="preserve"> show</w:t>
      </w:r>
      <w:r w:rsidRPr="00070643">
        <w:rPr>
          <w:sz w:val="10"/>
        </w:rPr>
        <w:t xml:space="preserve"> that </w:t>
      </w:r>
      <w:r w:rsidRPr="00070643">
        <w:rPr>
          <w:b/>
          <w:iCs/>
          <w:u w:val="single"/>
        </w:rPr>
        <w:t>it is not possi- ble to deduce a single, univocal political valence from a theory of subjectivity</w:t>
      </w:r>
      <w:r w:rsidRPr="00070643">
        <w:rPr>
          <w:sz w:val="10"/>
        </w:rPr>
        <w:t xml:space="preserve">. Such theories, too, are bits of cultural discourse whose meanings are subject to "resignification. </w:t>
      </w:r>
      <w:r w:rsidRPr="00070643">
        <w:rPr>
          <w:sz w:val="12"/>
        </w:rPr>
        <w:t>¶</w:t>
      </w:r>
      <w:r w:rsidRPr="00070643">
        <w:rPr>
          <w:sz w:val="10"/>
        </w:rPr>
        <w:t xml:space="preserve"> How, then, should we resolve the Benhabib-Butler dispute over "the death of man"? I conclude that Butler is right in maintaining that a culturally constructed subject can also be a critical subject, but that the terms in which she formulates the point give rise to difficul- ties. Specifically, "resignification" is not an adequate substitute for "critique, since it surrenders the normative moment. Likewise, the view that subiectivation necessarily entails subjection precludes nor- mative distinctions between better and worse subjectivating practices. </w:t>
      </w:r>
      <w:r w:rsidRPr="00070643">
        <w:rPr>
          <w:sz w:val="12"/>
        </w:rPr>
        <w:t>¶</w:t>
      </w:r>
      <w:r w:rsidRPr="00070643">
        <w:rPr>
          <w:sz w:val="10"/>
        </w:rPr>
        <w:t xml:space="preserve"> Finally, </w:t>
      </w:r>
      <w:r w:rsidRPr="00070643">
        <w:rPr>
          <w:u w:val="single"/>
        </w:rPr>
        <w:t xml:space="preserve">the view that foundationalist theories of subjectivity are in- herently oppressive is </w:t>
      </w:r>
      <w:r w:rsidRPr="00070643">
        <w:rPr>
          <w:b/>
          <w:iCs/>
          <w:u w:val="single"/>
        </w:rPr>
        <w:t>historically disconfirmed</w:t>
      </w:r>
      <w:r w:rsidRPr="00070643">
        <w:rPr>
          <w:sz w:val="10"/>
        </w:rPr>
        <w:t xml:space="preserve">, and it is conceptually incompatible with a contextualist theory of meaning. The upshot, then, is that feminists need to develop an alternative conceptualiza- tion of the subject, one that integrates Butler's poststructuralist emphasis on construction with Benhabib's critical-theoretical stress on critique. </w:t>
      </w:r>
    </w:p>
    <w:p w:rsidR="00FF6E9E" w:rsidRPr="00070643" w:rsidRDefault="00FF6E9E" w:rsidP="00FF6E9E">
      <w:pPr>
        <w:rPr>
          <w:sz w:val="10"/>
        </w:rPr>
      </w:pPr>
    </w:p>
    <w:p w:rsidR="003E2534" w:rsidRPr="00D314F5" w:rsidRDefault="003E2534" w:rsidP="003E2534">
      <w:pPr>
        <w:pStyle w:val="Heading4"/>
      </w:pPr>
      <w:r w:rsidRPr="00D314F5">
        <w:t xml:space="preserve">Queer theory is too suspicious of the state to succeed </w:t>
      </w:r>
    </w:p>
    <w:p w:rsidR="003E2534" w:rsidRPr="00D314F5" w:rsidRDefault="003E2534" w:rsidP="003E2534">
      <w:r w:rsidRPr="00D314F5">
        <w:t>Rhetoric? Kinda powerful. Warrants? Somewhat Lacking.</w:t>
      </w:r>
    </w:p>
    <w:p w:rsidR="003E2534" w:rsidRPr="00D314F5" w:rsidRDefault="003E2534" w:rsidP="003E2534">
      <w:pPr>
        <w:rPr>
          <w:sz w:val="16"/>
          <w:szCs w:val="16"/>
        </w:rPr>
      </w:pPr>
      <w:r w:rsidRPr="00D314F5">
        <w:rPr>
          <w:rStyle w:val="Style13ptBold"/>
        </w:rPr>
        <w:t>Edgar 8</w:t>
      </w:r>
      <w:r w:rsidRPr="00D314F5">
        <w:t xml:space="preserve"> </w:t>
      </w:r>
      <w:r w:rsidRPr="00D314F5">
        <w:rPr>
          <w:sz w:val="16"/>
          <w:szCs w:val="16"/>
        </w:rPr>
        <w:t xml:space="preserve">ENGAGING WITH THE STATE: CITIZENSHIP, INJUSTICE, AND THE PROBLEM WITH QUEER Edgar, Gemma. is a research fellow at The Australia Institute Gay and Lesbian Issues and Psychology Review4.3 (2008): 176-187. </w:t>
      </w:r>
      <w:hyperlink r:id="rId46" w:history="1">
        <w:r w:rsidRPr="00D314F5">
          <w:rPr>
            <w:rStyle w:val="Hyperlink"/>
            <w:sz w:val="16"/>
            <w:szCs w:val="16"/>
          </w:rPr>
          <w:t>http://search.proquest.com.proxy.lib.umich.edu/docview//21403791/7D43C20E17E146FCPQ/1?accountid=14667</w:t>
        </w:r>
      </w:hyperlink>
    </w:p>
    <w:p w:rsidR="003E2534" w:rsidRPr="00D314F5" w:rsidRDefault="003E2534" w:rsidP="003E2534"/>
    <w:p w:rsidR="003E2534" w:rsidRPr="00D314F5" w:rsidRDefault="003E2534" w:rsidP="003E2534">
      <w:pPr>
        <w:rPr>
          <w:sz w:val="16"/>
        </w:rPr>
      </w:pPr>
      <w:r w:rsidRPr="00D314F5">
        <w:rPr>
          <w:sz w:val="16"/>
        </w:rPr>
        <w:t xml:space="preserve">When I began my fieldwork I was especially interested to explore how queer theory had, or could, be used to address the injustices experienced by the young people of Twenty10. However, after meeting and interviewing some of Twenty10's young people and staff, </w:t>
      </w:r>
      <w:r w:rsidRPr="00D314F5">
        <w:rPr>
          <w:rStyle w:val="StyleUnderline"/>
        </w:rPr>
        <w:t>I began reassessing the utility of queer theory as a tool for addressing the coalescence of injustices the young people faced:</w:t>
      </w:r>
      <w:r w:rsidRPr="00D314F5">
        <w:rPr>
          <w:sz w:val="16"/>
        </w:rPr>
        <w:t xml:space="preserve"> </w:t>
      </w:r>
      <w:r w:rsidRPr="00D314F5">
        <w:rPr>
          <w:rStyle w:val="Emphasis"/>
        </w:rPr>
        <w:t>Queer theory,</w:t>
      </w:r>
      <w:r w:rsidRPr="00D314F5">
        <w:rPr>
          <w:sz w:val="16"/>
        </w:rPr>
        <w:t xml:space="preserve"> it is my position, </w:t>
      </w:r>
      <w:r w:rsidRPr="00D314F5">
        <w:rPr>
          <w:rStyle w:val="Emphasis"/>
        </w:rPr>
        <w:t xml:space="preserve">is too suspicious of the </w:t>
      </w:r>
      <w:r w:rsidRPr="00D314F5">
        <w:rPr>
          <w:rStyle w:val="StyleUnderline"/>
        </w:rPr>
        <w:t>state's normalising capacities for it to provide a practical plan of activism for an organisation like Twenty10, which relies upon the financial support of both the Federal and</w:t>
      </w:r>
      <w:r w:rsidRPr="00D314F5">
        <w:rPr>
          <w:sz w:val="16"/>
        </w:rPr>
        <w:t xml:space="preserve"> NSW </w:t>
      </w:r>
      <w:r w:rsidRPr="00D314F5">
        <w:rPr>
          <w:rStyle w:val="StyleUnderline"/>
        </w:rPr>
        <w:t>State Governments</w:t>
      </w:r>
      <w:r w:rsidRPr="00D314F5">
        <w:rPr>
          <w:sz w:val="16"/>
        </w:rPr>
        <w:t xml:space="preserve">. </w:t>
      </w:r>
      <w:r w:rsidRPr="00D314F5">
        <w:rPr>
          <w:rStyle w:val="StyleUnderline"/>
        </w:rPr>
        <w:t>This support allows Twenty10 to supply diverse and strategic services for LGBT young people.</w:t>
      </w:r>
      <w:r w:rsidRPr="00D314F5">
        <w:rPr>
          <w:sz w:val="16"/>
        </w:rPr>
        <w:t xml:space="preserve"> In other words, </w:t>
      </w:r>
      <w:r w:rsidRPr="00D314F5">
        <w:rPr>
          <w:rStyle w:val="StyleUnderline"/>
        </w:rPr>
        <w:t>Twenty10 relies upon the state</w:t>
      </w:r>
      <w:r w:rsidRPr="00D314F5">
        <w:rPr>
          <w:sz w:val="16"/>
        </w:rPr>
        <w:t xml:space="preserve"> in order to do its work. </w:t>
      </w:r>
      <w:r w:rsidRPr="00D314F5">
        <w:rPr>
          <w:rStyle w:val="StyleUnderline"/>
        </w:rPr>
        <w:t>This form of activism, in which an organisation engages closely with the state, is rejected by many proponents of queer theory</w:t>
      </w:r>
      <w:r w:rsidRPr="00D314F5">
        <w:rPr>
          <w:sz w:val="16"/>
        </w:rPr>
        <w:t>, who build on Foucault's govern mentality thesis to instead push for a style of activism that is "at odds with the normal, the legitimate, the dominant" (Halperin, 1995, p. 62). This form of activism has been useful in many contexts, for example in the early days of ACT UP (Halperin, 1995, pp. 15-16). But, it is my position</w:t>
      </w:r>
      <w:r w:rsidRPr="00D314F5">
        <w:rPr>
          <w:rStyle w:val="StyleUnderline"/>
        </w:rPr>
        <w:t>, it may not be so useful when addressing the injustices experienced by LGBT young people who require the support of the state. Rather than advocating for the use of queer theory, then, I have turned to citizenship discourses as a more effective tool for addressing the concerns of these young people</w:t>
      </w:r>
      <w:r w:rsidRPr="00D314F5">
        <w:rPr>
          <w:sz w:val="16"/>
        </w:rPr>
        <w:t xml:space="preserve">. </w:t>
      </w:r>
      <w:r w:rsidRPr="00D314F5">
        <w:rPr>
          <w:rStyle w:val="StyleUnderline"/>
        </w:rPr>
        <w:t>Citizenship</w:t>
      </w:r>
      <w:r w:rsidRPr="00D314F5">
        <w:rPr>
          <w:sz w:val="16"/>
        </w:rPr>
        <w:t xml:space="preserve">, while demanding some forms of 'normalisation' for those included within its sphere, </w:t>
      </w:r>
      <w:r w:rsidRPr="00D314F5">
        <w:rPr>
          <w:rStyle w:val="StyleUnderline"/>
        </w:rPr>
        <w:t>is, on balance, better equipped to respond to the injustices experienced by the young people</w:t>
      </w:r>
      <w:r w:rsidRPr="00D314F5">
        <w:rPr>
          <w:sz w:val="16"/>
        </w:rPr>
        <w:t xml:space="preserve"> at Twenty10. </w:t>
      </w:r>
      <w:r w:rsidRPr="00D314F5">
        <w:rPr>
          <w:rStyle w:val="StyleUnderline"/>
        </w:rPr>
        <w:t>This is because citizens are able to make demands upon the state for help</w:t>
      </w:r>
      <w:r w:rsidRPr="00D314F5">
        <w:rPr>
          <w:sz w:val="16"/>
        </w:rPr>
        <w:t>. This paper is hence an argument for the value of citizenship discourses and engaging with the state when addressing the concerns of young LGBTI people experiencing economic disadvantage.</w:t>
      </w:r>
    </w:p>
    <w:p w:rsidR="003E2534" w:rsidRPr="00D314F5" w:rsidRDefault="003E2534" w:rsidP="003E2534"/>
    <w:p w:rsidR="003E2534" w:rsidRPr="00D314F5" w:rsidRDefault="003E2534" w:rsidP="003E2534">
      <w:pPr>
        <w:pStyle w:val="Heading4"/>
      </w:pPr>
      <w:r w:rsidRPr="00D314F5">
        <w:t xml:space="preserve">The State allows for inclusive citizenship, protection from neoliberal exploitation, and provision of basic necessities. </w:t>
      </w:r>
    </w:p>
    <w:p w:rsidR="003E2534" w:rsidRPr="00D314F5" w:rsidRDefault="003E2534" w:rsidP="003E2534">
      <w:pPr>
        <w:rPr>
          <w:sz w:val="16"/>
          <w:szCs w:val="16"/>
        </w:rPr>
      </w:pPr>
      <w:r w:rsidRPr="00D314F5">
        <w:rPr>
          <w:rStyle w:val="Style13ptBold"/>
        </w:rPr>
        <w:t>Edgar 8</w:t>
      </w:r>
      <w:r w:rsidRPr="00D314F5">
        <w:t xml:space="preserve"> </w:t>
      </w:r>
      <w:r w:rsidRPr="00D314F5">
        <w:rPr>
          <w:sz w:val="16"/>
          <w:szCs w:val="16"/>
        </w:rPr>
        <w:t xml:space="preserve">ENGAGING WITH THE STATE: CITIZENSHIP, INJUSTICE, AND THE PROBLEM WITH QUEER Edgar, Gemma. is a research fellow at The Australia Institute Gay and Lesbian Issues and Psychology Review4.3 (2008): 176-187. </w:t>
      </w:r>
      <w:hyperlink r:id="rId47" w:history="1">
        <w:r w:rsidRPr="00D314F5">
          <w:rPr>
            <w:rStyle w:val="Hyperlink"/>
            <w:sz w:val="16"/>
            <w:szCs w:val="16"/>
          </w:rPr>
          <w:t>http://search.proquest.com.proxy.lib.umich.edu/docview//21403791/7D43C20E17E146FCPQ/1?accountid=14667</w:t>
        </w:r>
      </w:hyperlink>
    </w:p>
    <w:p w:rsidR="003E2534" w:rsidRPr="00D314F5" w:rsidRDefault="003E2534" w:rsidP="003E2534"/>
    <w:p w:rsidR="003E2534" w:rsidRPr="00D314F5" w:rsidRDefault="003E2534" w:rsidP="003E2534">
      <w:pPr>
        <w:rPr>
          <w:sz w:val="14"/>
        </w:rPr>
      </w:pPr>
      <w:r w:rsidRPr="00D314F5">
        <w:rPr>
          <w:sz w:val="14"/>
        </w:rPr>
        <w:t xml:space="preserve">Marshall's analysis of social rights has been particularly influential for modern citizenship theorists, because he questioned the legitimacy of democracy without equity. He did this by describing the resources required by individuals to access their civil and political rights. He argued that </w:t>
      </w:r>
      <w:r w:rsidRPr="00D314F5">
        <w:rPr>
          <w:rStyle w:val="StyleUnderline"/>
        </w:rPr>
        <w:t xml:space="preserve">to achieve participatory equality, the state must provide a welfare scheme, an accessible education system, and universal health care. These policy tools were about equipping the individual so that they could </w:t>
      </w:r>
      <w:r w:rsidRPr="00D314F5">
        <w:rPr>
          <w:rStyle w:val="Emphasis"/>
        </w:rPr>
        <w:t xml:space="preserve">"share to the full in the social heritage and to live the life of a civilized being according to the standards prevailing in the society" </w:t>
      </w:r>
      <w:r w:rsidRPr="00D314F5">
        <w:rPr>
          <w:rStyle w:val="StyleUnderline"/>
        </w:rPr>
        <w:t>and hence to participate fully as a citizen</w:t>
      </w:r>
      <w:r w:rsidRPr="00D314F5">
        <w:rPr>
          <w:sz w:val="14"/>
        </w:rPr>
        <w:t xml:space="preserve"> (Marshall, 1965, pp. 78-79). Therefore, central to Marshall's thesis is the role played by the state in addressing injustice. For Marshall, </w:t>
      </w:r>
      <w:r w:rsidRPr="00D314F5">
        <w:rPr>
          <w:rStyle w:val="StyleUnderline"/>
        </w:rPr>
        <w:t>the state is a structure able to prevent the isolation and disadvantage of its citizens by upholding political and civil rights, and the provision of social services.</w:t>
      </w:r>
      <w:r w:rsidRPr="00D314F5">
        <w:rPr>
          <w:sz w:val="14"/>
        </w:rPr>
        <w:t xml:space="preserve"> This is a relatively thick conception of citizenship because it assumes that those more economically advantaged members of the community will support those less well off, and that this redistribution will occur through the mechanism of the state. As Bryan S. Turner (1993) has noted, the worth of Marshall's concept of citizenship was the protection it sought to provide for the economically disadvantaged. For Turner: </w:t>
      </w:r>
      <w:r w:rsidRPr="00D314F5">
        <w:rPr>
          <w:rStyle w:val="StyleUnderline"/>
        </w:rPr>
        <w:t>Citizenship,</w:t>
      </w:r>
      <w:r w:rsidRPr="00D314F5">
        <w:rPr>
          <w:sz w:val="14"/>
        </w:rPr>
        <w:t xml:space="preserve"> once inscribed in the institutions of the welfare state, </w:t>
      </w:r>
      <w:r w:rsidRPr="00D314F5">
        <w:rPr>
          <w:rStyle w:val="StyleUnderline"/>
        </w:rPr>
        <w:t>is a buffer against the vagaries of the marketplace and the inequalities of the class system, because citizenship is a method of redistribution of resources to those who are unable to provide for their own needs as a consequence of some contingent feature of their life circumstances</w:t>
      </w:r>
      <w:r w:rsidRPr="00D314F5">
        <w:rPr>
          <w:sz w:val="14"/>
        </w:rPr>
        <w:t xml:space="preserve"> (p. xi). It is my position that citizenship is even thicker than as explained by Marshall. </w:t>
      </w:r>
      <w:r w:rsidRPr="00D314F5">
        <w:rPr>
          <w:rStyle w:val="StyleUnderline"/>
        </w:rPr>
        <w:t xml:space="preserve">It is not just about the progression to full civil, political and social rights. Citizenship is also about being acknowledged, recognised and included, by both the state and the community </w:t>
      </w:r>
      <w:r w:rsidRPr="00D314F5">
        <w:rPr>
          <w:sz w:val="14"/>
        </w:rPr>
        <w:t xml:space="preserve">(Phelan, 2001). Within this paper then, I define citizenship as including the rights mapped by Marshall, and </w:t>
      </w:r>
      <w:r w:rsidRPr="00D314F5">
        <w:rPr>
          <w:rStyle w:val="StyleUnderline"/>
        </w:rPr>
        <w:t>hence, I give the state a crucial role in ensuring participatory equality.</w:t>
      </w:r>
      <w:r w:rsidRPr="00D314F5">
        <w:rPr>
          <w:sz w:val="14"/>
        </w:rPr>
        <w:t xml:space="preserve"> But I also use the term more thickly, to suggest, as former Prime Minister John Howard has said, that being a citizen is about being part of the "national family" (Howard 2007) and about "belonging" (Nolan &amp; Rubenstein forthcoming; Weeks 1995, 1998). </w:t>
      </w:r>
      <w:r w:rsidRPr="00D314F5">
        <w:rPr>
          <w:rStyle w:val="StyleUnderline"/>
        </w:rPr>
        <w:t>It is perhaps, then, not difficult to understand why LGBTI movements have sought full enfranchisement through citizenship claims. It is not just that they have desired the rights</w:t>
      </w:r>
      <w:r w:rsidRPr="00D314F5">
        <w:rPr>
          <w:sz w:val="14"/>
        </w:rPr>
        <w:t xml:space="preserve"> mapped by Marshall: </w:t>
      </w:r>
      <w:r w:rsidRPr="00D314F5">
        <w:rPr>
          <w:rStyle w:val="StyleUnderline"/>
        </w:rPr>
        <w:t>They have also have demanded the creation of a "differencefriendly world"</w:t>
      </w:r>
      <w:r w:rsidRPr="00D314F5">
        <w:rPr>
          <w:sz w:val="14"/>
        </w:rPr>
        <w:t xml:space="preserve"> (Fraser, 2003, p. 8), and a place in Howard's "national family" (2007).8</w:t>
      </w:r>
    </w:p>
    <w:p w:rsidR="003E2534" w:rsidRPr="00D314F5" w:rsidRDefault="003E2534" w:rsidP="003E2534"/>
    <w:p w:rsidR="003E2534" w:rsidRPr="00D314F5" w:rsidRDefault="003E2534" w:rsidP="003E2534">
      <w:pPr>
        <w:pStyle w:val="Heading4"/>
      </w:pPr>
      <w:r w:rsidRPr="00D314F5">
        <w:t xml:space="preserve">Queer rejection of the state re-entrenches neoliberalism, and prevents actually beneficial policies from benefiting those who need them. </w:t>
      </w:r>
    </w:p>
    <w:p w:rsidR="003E2534" w:rsidRPr="00D314F5" w:rsidRDefault="003E2534" w:rsidP="003E2534">
      <w:r w:rsidRPr="00D314F5">
        <w:rPr>
          <w:rStyle w:val="Style13ptBold"/>
        </w:rPr>
        <w:t>Edgar 8</w:t>
      </w:r>
      <w:r w:rsidRPr="00D314F5">
        <w:t xml:space="preserve"> </w:t>
      </w:r>
      <w:r w:rsidRPr="00D314F5">
        <w:rPr>
          <w:sz w:val="16"/>
          <w:szCs w:val="16"/>
        </w:rPr>
        <w:t xml:space="preserve">ENGAGING WITH THE STATE: CITIZENSHIP, INJUSTICE, AND THE PROBLEM WITH QUEER Edgar, Gemma. is a research fellow at The Australia Institute Gay and Lesbian Issues and Psychology Review4.3 (2008): 176-187. </w:t>
      </w:r>
      <w:hyperlink r:id="rId48" w:history="1">
        <w:r w:rsidRPr="00D314F5">
          <w:rPr>
            <w:rStyle w:val="Hyperlink"/>
            <w:sz w:val="16"/>
            <w:szCs w:val="16"/>
          </w:rPr>
          <w:t>http://search.proquest.com.proxy.lib.umich.edu/docview//21403791/7D43C20E17E146FCPQ/1?accountid=14667</w:t>
        </w:r>
      </w:hyperlink>
    </w:p>
    <w:p w:rsidR="003E2534" w:rsidRPr="00D314F5" w:rsidRDefault="003E2534" w:rsidP="003E2534">
      <w:pPr>
        <w:rPr>
          <w:sz w:val="14"/>
        </w:rPr>
      </w:pPr>
      <w:r w:rsidRPr="00D314F5">
        <w:rPr>
          <w:rStyle w:val="StyleUnderline"/>
        </w:rPr>
        <w:t>Queer theorists are not the only ones who are suspicious of giving the state a large role</w:t>
      </w:r>
      <w:r w:rsidRPr="00D314F5">
        <w:rPr>
          <w:sz w:val="14"/>
        </w:rPr>
        <w:t xml:space="preserve">, indeed </w:t>
      </w:r>
      <w:r w:rsidRPr="00D314F5">
        <w:rPr>
          <w:rStyle w:val="StyleUnderline"/>
        </w:rPr>
        <w:t>this position is probably more often associated with neo-liberalism</w:t>
      </w:r>
      <w:r w:rsidRPr="00D314F5">
        <w:rPr>
          <w:sz w:val="14"/>
        </w:rPr>
        <w:t xml:space="preserve">. Michael Warner has suggested that </w:t>
      </w:r>
      <w:r w:rsidRPr="00D314F5">
        <w:rPr>
          <w:rStyle w:val="StyleUnderline"/>
        </w:rPr>
        <w:t xml:space="preserve">it is no coincidence that the success of queer theory, as an activist strategy and as an academic discipline, </w:t>
      </w:r>
      <w:r w:rsidRPr="00D314F5">
        <w:rPr>
          <w:rStyle w:val="Emphasis"/>
        </w:rPr>
        <w:t>should coalesce with that of neo-liberalism</w:t>
      </w:r>
      <w:r w:rsidRPr="00D314F5">
        <w:rPr>
          <w:rStyle w:val="StyleUnderline"/>
        </w:rPr>
        <w:t>.</w:t>
      </w:r>
      <w:r w:rsidRPr="00D314F5">
        <w:rPr>
          <w:sz w:val="14"/>
        </w:rPr>
        <w:t xml:space="preserve"> He has argued that queer's "potential for transformation seems mostly specific to a cultural context" (1995, p. 361) and that context is born post 1991, in an Anglo-American space, in a period in which neoliberalism has all but triumphed in policy making arenas. In fact, </w:t>
      </w:r>
      <w:r w:rsidRPr="00D314F5">
        <w:rPr>
          <w:rStyle w:val="StyleUnderline"/>
        </w:rPr>
        <w:t xml:space="preserve">when we consider queer perceptions of the state </w:t>
      </w:r>
      <w:r w:rsidRPr="00D314F5">
        <w:rPr>
          <w:sz w:val="14"/>
        </w:rPr>
        <w:t xml:space="preserve">through the use of Foucault's governmentality thesis, </w:t>
      </w:r>
      <w:r w:rsidRPr="00D314F5">
        <w:rPr>
          <w:rStyle w:val="StyleUnderline"/>
        </w:rPr>
        <w:t xml:space="preserve">it becomes clear that queer and neoliberalism have more in common than a joint appearance </w:t>
      </w:r>
      <w:r w:rsidRPr="00D314F5">
        <w:rPr>
          <w:sz w:val="14"/>
        </w:rPr>
        <w:t xml:space="preserve">towards the end of the twentieth century. </w:t>
      </w:r>
      <w:r w:rsidRPr="00D314F5">
        <w:rPr>
          <w:rStyle w:val="StyleUnderline"/>
        </w:rPr>
        <w:t>Queer's move away from making claims upon the state parallels that of neoliberal discourses, which also argue for a society free from the intrusive hand of government</w:t>
      </w:r>
      <w:r w:rsidRPr="00D314F5">
        <w:rPr>
          <w:sz w:val="14"/>
        </w:rPr>
        <w:t xml:space="preserve"> (Self, 2000, p. 99-101). </w:t>
      </w:r>
      <w:r w:rsidRPr="00D314F5">
        <w:rPr>
          <w:rStyle w:val="StyleUnderline"/>
        </w:rPr>
        <w:t>Neoliberalism argues that citizens should be 'self-reliant' and hence not be dependent upon welfare. Similarly, those relying upon a Foucauldian view of the state argue that there are "dangers ... in looking to the state as provider, equalizer, protector, or liberator</w:t>
      </w:r>
      <w:r w:rsidRPr="00D314F5">
        <w:rPr>
          <w:sz w:val="14"/>
        </w:rPr>
        <w:t xml:space="preserve">" (Brown. 1995, p. 196, 195) because "the rise of welfare states have been accompanied by more insidious methods of surveillance in information-gathering technologies" (Gorham, 1995, p. 36).11 </w:t>
      </w:r>
      <w:r w:rsidRPr="00D314F5">
        <w:rPr>
          <w:rStyle w:val="StyleUnderline"/>
        </w:rPr>
        <w:t>My concern with queer activism is this similarity with neoliberalism. Through rejecting the dominant role played by the state, and in arguing against the worth of LGBTI citizens making demands upon the state, just like neoliberalism, queer supports a form of activism that is unable to rectify socio-economic injustice.</w:t>
      </w:r>
      <w:r w:rsidRPr="00D314F5">
        <w:rPr>
          <w:sz w:val="14"/>
        </w:rPr>
        <w:t xml:space="preserve"> Or perhaps more accurately, it is suspicious of the mechanism that would best do so</w:t>
      </w:r>
      <w:r w:rsidRPr="00D314F5">
        <w:rPr>
          <w:rStyle w:val="StyleUnderline"/>
        </w:rPr>
        <w:t>. A movement away from the state, and a focus instead upon culture, may well destabilise the foundations of heteronormativity</w:t>
      </w:r>
      <w:r w:rsidRPr="00D314F5">
        <w:rPr>
          <w:sz w:val="14"/>
        </w:rPr>
        <w:t xml:space="preserve"> as the hetero/homo binary is thrown into question, </w:t>
      </w:r>
      <w:r w:rsidRPr="00D314F5">
        <w:rPr>
          <w:rStyle w:val="Emphasis"/>
        </w:rPr>
        <w:t>but what use is it to those who rely on the state to house them</w:t>
      </w:r>
      <w:r w:rsidRPr="00D314F5">
        <w:rPr>
          <w:sz w:val="14"/>
        </w:rPr>
        <w:t xml:space="preserve">? </w:t>
      </w:r>
      <w:r w:rsidRPr="00D314F5">
        <w:rPr>
          <w:rStyle w:val="StyleUnderline"/>
        </w:rPr>
        <w:t>How is it useful for these individuals</w:t>
      </w:r>
      <w:r w:rsidRPr="00D314F5">
        <w:rPr>
          <w:sz w:val="14"/>
        </w:rPr>
        <w:t xml:space="preserve">, such as the young people of TwentylO, </w:t>
      </w:r>
      <w:r w:rsidRPr="00D314F5">
        <w:rPr>
          <w:rStyle w:val="StyleUnderline"/>
        </w:rPr>
        <w:t>for theorists to undermine the value of the welfare state, especially when it has been so undermined through neoliberal reforms?</w:t>
      </w:r>
      <w:r w:rsidRPr="00D314F5">
        <w:rPr>
          <w:sz w:val="14"/>
        </w:rPr>
        <w:t xml:space="preserve"> </w:t>
      </w:r>
      <w:r w:rsidRPr="00D314F5">
        <w:rPr>
          <w:rStyle w:val="StyleUnderline"/>
        </w:rPr>
        <w:t>How</w:t>
      </w:r>
      <w:r w:rsidRPr="00D314F5">
        <w:rPr>
          <w:sz w:val="14"/>
        </w:rPr>
        <w:t xml:space="preserve">, in this thinking, </w:t>
      </w:r>
      <w:r w:rsidRPr="00D314F5">
        <w:rPr>
          <w:rStyle w:val="StyleUnderline"/>
        </w:rPr>
        <w:t>are injustices of redistribution to be addressed</w:t>
      </w:r>
      <w:r w:rsidRPr="00D314F5">
        <w:rPr>
          <w:sz w:val="14"/>
        </w:rPr>
        <w:t xml:space="preserve">? Marshall was rightly criticised for presenting the developments of rights as a linear, teleological progression (Turner 1991: 122). He was criticised because welfare clearly is reversible and should not be taken for granted; supporting it should be a goal for all those who seek to redress economic disadvantage. </w:t>
      </w:r>
      <w:r w:rsidRPr="00D314F5">
        <w:rPr>
          <w:rStyle w:val="StyleUnderline"/>
        </w:rPr>
        <w:t>The queer suspicion of the state and therefore of its welfare programmes, makes it difficult to accept the argument that queer activism is useful for those experiencing economic disadvantage</w:t>
      </w:r>
      <w:r w:rsidRPr="00D314F5">
        <w:rPr>
          <w:sz w:val="14"/>
        </w:rPr>
        <w:t>. Gorham embodies the governmental concern about the normalising capacities of welfare.</w:t>
      </w:r>
    </w:p>
    <w:p w:rsidR="003E2534" w:rsidRPr="00D314F5" w:rsidRDefault="003E2534" w:rsidP="003E2534"/>
    <w:p w:rsidR="003E2534" w:rsidRPr="00D314F5" w:rsidRDefault="003E2534" w:rsidP="003E2534">
      <w:pPr>
        <w:pStyle w:val="Heading4"/>
        <w:rPr>
          <w:color w:val="FF0000"/>
        </w:rPr>
      </w:pPr>
      <w:r w:rsidRPr="00D314F5">
        <w:t xml:space="preserve">State succeeds empirically to help the LGBT community and confront heteronormativity. </w:t>
      </w:r>
    </w:p>
    <w:p w:rsidR="003E2534" w:rsidRPr="00D314F5" w:rsidRDefault="003E2534" w:rsidP="003E2534">
      <w:r w:rsidRPr="00D314F5">
        <w:rPr>
          <w:rStyle w:val="Style13ptBold"/>
        </w:rPr>
        <w:t>Edgar 8</w:t>
      </w:r>
      <w:r w:rsidRPr="00D314F5">
        <w:t xml:space="preserve"> </w:t>
      </w:r>
      <w:r w:rsidRPr="00D314F5">
        <w:rPr>
          <w:sz w:val="16"/>
          <w:szCs w:val="16"/>
        </w:rPr>
        <w:t xml:space="preserve">ENGAGING WITH THE STATE: CITIZENSHIP, INJUSTICE, AND THE PROBLEM WITH QUEER Edgar, Gemma. is a research fellow at The Australia Institute Gay and Lesbian Issues and Psychology Review4.3 (2008): 176-187. </w:t>
      </w:r>
      <w:hyperlink r:id="rId49" w:history="1">
        <w:r w:rsidRPr="00D314F5">
          <w:rPr>
            <w:rStyle w:val="Hyperlink"/>
            <w:sz w:val="16"/>
            <w:szCs w:val="16"/>
          </w:rPr>
          <w:t>http://search.proquest.com.proxy.lib.umich.edu/docview//21403791/7D43C20E17E146FCPQ/1?accountid=14667</w:t>
        </w:r>
      </w:hyperlink>
    </w:p>
    <w:p w:rsidR="003E2534" w:rsidRPr="00D314F5" w:rsidRDefault="003E2534" w:rsidP="003E2534">
      <w:r w:rsidRPr="00D314F5">
        <w:t>Reconstituting Citizenship and the State</w:t>
      </w:r>
    </w:p>
    <w:p w:rsidR="003E2534" w:rsidRPr="00D314F5" w:rsidRDefault="003E2534" w:rsidP="003E2534"/>
    <w:p w:rsidR="003E2534" w:rsidRPr="00D314F5" w:rsidRDefault="003E2534" w:rsidP="003E2534">
      <w:pPr>
        <w:rPr>
          <w:sz w:val="12"/>
        </w:rPr>
      </w:pPr>
      <w:r w:rsidRPr="00D314F5">
        <w:rPr>
          <w:rStyle w:val="StyleUnderline"/>
        </w:rPr>
        <w:t xml:space="preserve">One response to the worry that LGBTI individuals and other minorities will be subsumed by heteronormativity is that the inclusion of LGBTI and other non-mainstream individuals into the body politic also </w:t>
      </w:r>
      <w:r w:rsidRPr="00D314F5">
        <w:rPr>
          <w:rStyle w:val="Emphasis"/>
        </w:rPr>
        <w:t>reconstitutes citizenship</w:t>
      </w:r>
      <w:r w:rsidRPr="00D314F5">
        <w:rPr>
          <w:sz w:val="12"/>
        </w:rPr>
        <w:t xml:space="preserve">. It is my position that the work performed by </w:t>
      </w:r>
      <w:r w:rsidRPr="00D314F5">
        <w:rPr>
          <w:rStyle w:val="StyleUnderline"/>
        </w:rPr>
        <w:t>Twenty10 evidences the ability of citizenship claims to both challenge heteronormativity and redress redistributive injustice</w:t>
      </w:r>
      <w:r w:rsidRPr="00D314F5">
        <w:rPr>
          <w:sz w:val="12"/>
        </w:rPr>
        <w:t xml:space="preserve">. </w:t>
      </w:r>
      <w:r w:rsidRPr="00D314F5">
        <w:rPr>
          <w:rStyle w:val="StyleUnderline"/>
        </w:rPr>
        <w:t xml:space="preserve">Twenty10 engages with the state through the receipt of both Federal and </w:t>
      </w:r>
      <w:r w:rsidRPr="00D314F5">
        <w:rPr>
          <w:sz w:val="12"/>
        </w:rPr>
        <w:t xml:space="preserve">NSW </w:t>
      </w:r>
      <w:r w:rsidRPr="00D314F5">
        <w:rPr>
          <w:rStyle w:val="StyleUnderline"/>
        </w:rPr>
        <w:t>State Government funding</w:t>
      </w:r>
      <w:r w:rsidRPr="00D314F5">
        <w:rPr>
          <w:sz w:val="12"/>
        </w:rPr>
        <w:t xml:space="preserve">. In a Marshellian vein </w:t>
      </w:r>
      <w:r w:rsidRPr="00D314F5">
        <w:rPr>
          <w:rStyle w:val="StyleUnderline"/>
        </w:rPr>
        <w:t>it takes advantage of the redistributive capacity of the state in order to provide programmes that redress both the socio-economic and identity based disadvantages experienced by its young people.</w:t>
      </w:r>
      <w:r w:rsidRPr="00D314F5">
        <w:rPr>
          <w:sz w:val="12"/>
        </w:rPr>
        <w:t xml:space="preserve"> </w:t>
      </w:r>
      <w:r w:rsidRPr="00D314F5">
        <w:rPr>
          <w:rStyle w:val="StyleUnderline"/>
        </w:rPr>
        <w:t>Financial support from government has allowed Twenty10 to provide significant services to its young people, including: medium term supported accommodation; counselling; case management; social and support groups; family support services; and community-based early intervention.</w:t>
      </w:r>
      <w:r w:rsidRPr="00D314F5">
        <w:rPr>
          <w:sz w:val="12"/>
        </w:rPr>
        <w:t xml:space="preserve"> That is</w:t>
      </w:r>
      <w:r w:rsidRPr="00D314F5">
        <w:rPr>
          <w:rStyle w:val="StyleUnderline"/>
        </w:rPr>
        <w:t xml:space="preserve">, a politics of citizenship, of engaging with the state, has allowed Twenty10 to attempt to address injustices of both redistribution and recognition. </w:t>
      </w:r>
      <w:r w:rsidRPr="00D314F5">
        <w:rPr>
          <w:sz w:val="12"/>
        </w:rPr>
        <w:t xml:space="preserve">One example of this work is Twenty10's provision of six </w:t>
      </w:r>
      <w:r w:rsidRPr="00D314F5">
        <w:rPr>
          <w:rStyle w:val="StyleUnderline"/>
        </w:rPr>
        <w:t>medium-term, LGBTI specifi</w:t>
      </w:r>
      <w:r w:rsidRPr="00D314F5">
        <w:rPr>
          <w:sz w:val="12"/>
        </w:rPr>
        <w:t xml:space="preserve">c units. As medium-term housing, these units </w:t>
      </w:r>
      <w:r w:rsidRPr="00D314F5">
        <w:rPr>
          <w:rStyle w:val="StyleUnderline"/>
        </w:rPr>
        <w:t>offer the young people who live in them a safe and secure place to live for 3-18 months</w:t>
      </w:r>
      <w:r w:rsidRPr="00D314F5">
        <w:rPr>
          <w:sz w:val="12"/>
        </w:rPr>
        <w:t xml:space="preserve">. I interviewed one young person who was living in one of these apartments. </w:t>
      </w:r>
      <w:r w:rsidRPr="00D314F5">
        <w:rPr>
          <w:rStyle w:val="StyleUnderline"/>
        </w:rPr>
        <w:t>She described what it was like as: I guess it just feels more familiar and safe you know ...</w:t>
      </w:r>
      <w:r w:rsidRPr="00D314F5">
        <w:rPr>
          <w:sz w:val="12"/>
        </w:rPr>
        <w:t xml:space="preserve"> I've been to like different youth centres that aren't queer and like here I just feel like I can make myself at home and like feel safe ... And it's just nice to have queer people all around you like you know people that you identify with (God Pie).13 God Pie's comments highlight the value of LGBTI specific accommodation for queer young people, which is that 'mainstream' services are not always safe places for LGBTI people. LGBTI specific accommodation is one way to create safer places for LGBTI individuals experiencing homelessness. </w:t>
      </w:r>
      <w:r w:rsidRPr="00D314F5">
        <w:rPr>
          <w:rStyle w:val="StyleUnderline"/>
        </w:rPr>
        <w:t xml:space="preserve">These units, however, would be extremely difficult for Twenty10 to provide if it did not have the financial support of the state. </w:t>
      </w:r>
      <w:r w:rsidRPr="00D314F5">
        <w:rPr>
          <w:sz w:val="12"/>
        </w:rPr>
        <w:t xml:space="preserve">In this example, we can see how relying upon a mechanism to redistribute economic resources is a valuable way to address redistributive injustice experienced by LGBTI young people. More, however, is occurring in this example than just a response to redistributive injustice. </w:t>
      </w:r>
      <w:r w:rsidRPr="00D314F5">
        <w:rPr>
          <w:rStyle w:val="StyleUnderline"/>
        </w:rPr>
        <w:t>By funding Twenty10, the Government recognises the citizenship of LGBTI young people. Receiving government funding is a symbol of community inclusion, as well as being a redress to redistributive injustice</w:t>
      </w:r>
      <w:r w:rsidRPr="00D314F5">
        <w:rPr>
          <w:sz w:val="12"/>
        </w:rPr>
        <w:t xml:space="preserve">. If you are concerned about community embrace, acknowledgment and ultimately, belonging, then </w:t>
      </w:r>
      <w:r w:rsidRPr="00D314F5">
        <w:rPr>
          <w:rStyle w:val="StyleUnderline"/>
        </w:rPr>
        <w:t>it matters that the welfare of young LGBTI people is supported by the government, because it means that they are being acknowledged</w:t>
      </w:r>
      <w:r w:rsidRPr="00D314F5">
        <w:rPr>
          <w:sz w:val="12"/>
        </w:rPr>
        <w:t xml:space="preserve">. </w:t>
      </w:r>
      <w:r w:rsidRPr="00D314F5">
        <w:rPr>
          <w:rStyle w:val="StyleUnderline"/>
        </w:rPr>
        <w:t>Another example of how engaging with the state has allowed Twenty10 to address the injustices experienced by their young people is their community-based early intervention programme</w:t>
      </w:r>
      <w:r w:rsidRPr="00D314F5">
        <w:rPr>
          <w:sz w:val="12"/>
        </w:rPr>
        <w:t xml:space="preserve"> called Ready or Not. </w:t>
      </w:r>
      <w:r w:rsidRPr="00D314F5">
        <w:rPr>
          <w:rStyle w:val="StyleUnderline"/>
        </w:rPr>
        <w:t>Ready or Not is funded through the Federal Government's Reconnect programme. This funds Twenty10 staff to travel throughout NSW to conduct training sessions with key community members, such as police, teachers and health, youth and welfare workers. This training is intended to resource communities so that queer young people are less likely to become isolated.</w:t>
      </w:r>
      <w:r w:rsidRPr="00D314F5">
        <w:rPr>
          <w:sz w:val="12"/>
        </w:rPr>
        <w:t xml:space="preserve"> The idea is that if key community members know how to work with and support queer young people, then these young people are less likely to turn up on the doorstep of Twenty10 needing help. Ready or Not is one way Twenty10 attempts to create community change, and it is able to provide it only because of the financial support of the state. One staff member explained the impact of it as: ... the Ready Or Not training ... we certainly get our message across and we do talk about, we talk about how homophobia hurts, so we talk about things like, increased rates of suicidality and a whole range of things, so we don't just gloss it over so it's in a nice little tidy package, so people find it palatable. But at the same time I think the way that we do it, in that professional way has more of an impact, people can actually take it and I kind of think that by the way that we are doing, I think if we were running around with banners here and there, that maybe that would make people a little bit more defensive about hearing our message. </w:t>
      </w:r>
      <w:r w:rsidRPr="00D314F5">
        <w:rPr>
          <w:rStyle w:val="StyleUnderline"/>
        </w:rPr>
        <w:t>Ready or Not again highlights the advantages of Twenty10's relationship with the state</w:t>
      </w:r>
      <w:r w:rsidRPr="00D314F5">
        <w:rPr>
          <w:sz w:val="12"/>
        </w:rPr>
        <w:t xml:space="preserve">. In this example, Twenty10 addresses injustices of both recognition and redistribution because by challenging heteronormativity and homophobia (recognition), they are also attempting to address the causes of LGBTI youth homelessness (redistribution). What is occurring is not to do with LGBTI individuals conforming to the demands of the state. Rather, the 'mainstream' community is being challenged by Twenty10 staff to itself change. Rather than the demand that young LGBTI people must become 'like' the majority, the majority itself is what is being disrupted. Ready or Not fits squarely with the argument that engaging with the 'mainstream' in order to make it more accepting, and relying upon the state to do so, can reconstitute citizenship and is hence an effective way to address both recognition and redistributive based injustice. Twenty10 is, I would posit, only able to provide LGBTI specific housing and the Ready or Not programme because it presents a face that is not "at odds with the normal, the legitimate, the dominant" (Halperin, 1995, p. 62). That is, Twenty10 appears to be the good gay citizen that the governmental thesis warns us of, in that it works in the 'mainstream' community and relies upon the state to support it. </w:t>
      </w:r>
      <w:r w:rsidRPr="00D314F5">
        <w:rPr>
          <w:rStyle w:val="StyleUnderline"/>
        </w:rPr>
        <w:t xml:space="preserve">However, Twenty10 </w:t>
      </w:r>
      <w:r w:rsidRPr="00D314F5">
        <w:rPr>
          <w:rStyle w:val="Emphasis"/>
        </w:rPr>
        <w:t>still confronts heteronormative notions</w:t>
      </w:r>
      <w:r w:rsidRPr="00D314F5">
        <w:rPr>
          <w:rStyle w:val="StyleUnderline"/>
        </w:rPr>
        <w:t xml:space="preserve"> of citizenship through challenging youth and community workers to recognise the needs of LGBTI young people.</w:t>
      </w:r>
      <w:r w:rsidRPr="00D314F5">
        <w:rPr>
          <w:sz w:val="12"/>
        </w:rPr>
        <w:t xml:space="preserve"> </w:t>
      </w:r>
      <w:r w:rsidRPr="00D314F5">
        <w:rPr>
          <w:rStyle w:val="StyleUnderline"/>
        </w:rPr>
        <w:t>Further, Twenty10 uses state funds to assist young LGBTI people experiencing homelessness. It also provides further services, including: counseling, case management, social and support groups and family support services. All of these examples highlight how a reliance upon the state can help to address the injustices of redistribution and recognition experienced by LGBTI young people</w:t>
      </w:r>
      <w:r w:rsidRPr="00D314F5">
        <w:rPr>
          <w:sz w:val="12"/>
        </w:rPr>
        <w:t xml:space="preserve">. As queer theorists warn us, there are costs to this and the constraints of the purchaser-provider contracts required by government evidence this. But </w:t>
      </w:r>
      <w:r w:rsidRPr="00D314F5">
        <w:rPr>
          <w:rStyle w:val="StyleUnderline"/>
        </w:rPr>
        <w:t>the idea of citizenship as always being heteronormative and exclusionary is difficult to maintain when citizenship tools are able to provide a response to the injustices experienced by the young people at Twenty10. Twenty10 would not be able to do this work</w:t>
      </w:r>
      <w:r w:rsidRPr="00D314F5">
        <w:rPr>
          <w:sz w:val="12"/>
        </w:rPr>
        <w:t xml:space="preserve"> if it engaged in the style of politics suggested by queer, that is, </w:t>
      </w:r>
      <w:r w:rsidRPr="00D314F5">
        <w:rPr>
          <w:rStyle w:val="StyleUnderline"/>
        </w:rPr>
        <w:t>if it was suspicious of the state</w:t>
      </w:r>
      <w:r w:rsidRPr="00D314F5">
        <w:rPr>
          <w:sz w:val="12"/>
        </w:rPr>
        <w:t>. As Altman writes, "queer theories are relatively unhelpful in constructing this sort of politics because of their lack of emphasis on political institutions as distinct from discourse" (2001, p. 158). It is Twenty10's emphasis on political institutions, its demand to fully belong, that has allowed it to do the work it does.</w:t>
      </w:r>
    </w:p>
    <w:p w:rsidR="0063181E" w:rsidRPr="00B34D8A" w:rsidRDefault="0063181E" w:rsidP="0063181E">
      <w:pPr>
        <w:pStyle w:val="Heading3"/>
      </w:pPr>
      <w:r>
        <w:t xml:space="preserve">Reform Good </w:t>
      </w:r>
    </w:p>
    <w:p w:rsidR="0063181E" w:rsidRPr="0063181E" w:rsidRDefault="0063181E" w:rsidP="0063181E">
      <w:pPr>
        <w:pStyle w:val="Heading4"/>
      </w:pPr>
      <w:r w:rsidRPr="0063181E">
        <w:t xml:space="preserve">politics is a site of reform – that’s why people vote, care about the environment and live in communities – death is inevitable, but there is value in tangible improvements in the human condition </w:t>
      </w:r>
    </w:p>
    <w:p w:rsidR="0063181E" w:rsidRPr="00B34D8A" w:rsidRDefault="0063181E" w:rsidP="0063181E">
      <w:r w:rsidRPr="00B34D8A">
        <w:rPr>
          <w:rStyle w:val="Style13ptBold"/>
        </w:rPr>
        <w:t>Brenkman ‘2</w:t>
      </w:r>
      <w:r w:rsidRPr="00B34D8A">
        <w:t xml:space="preserve"> (John, Distinguished Professor of English and Comprative Literature at CUNY Graduate Center, Narrative, “Queer Post-Politics”, Volume 10, Issue 2, p. 174-180, Project Muse)</w:t>
      </w:r>
    </w:p>
    <w:p w:rsidR="0063181E" w:rsidRPr="00B34D8A" w:rsidRDefault="0063181E" w:rsidP="0063181E">
      <w:pPr>
        <w:pStyle w:val="CardT1"/>
        <w:rPr>
          <w:lang w:eastAsia="en-US"/>
        </w:rPr>
      </w:pPr>
    </w:p>
    <w:p w:rsidR="0063181E" w:rsidRPr="00B34D8A" w:rsidRDefault="0063181E" w:rsidP="0063181E">
      <w:pPr>
        <w:pStyle w:val="CardT1"/>
        <w:jc w:val="left"/>
        <w:rPr>
          <w:rStyle w:val="Emphasis"/>
        </w:rPr>
      </w:pPr>
      <w:r w:rsidRPr="00B34D8A">
        <w:rPr>
          <w:sz w:val="12"/>
          <w:lang w:eastAsia="en-US"/>
        </w:rPr>
        <w:t xml:space="preserve">But Edelman interprets this nonrecognition in very different terms from those I have just used. When he asserts that "there are no queers in that future as there can be no future for queers," he is not making a mere statement of protest; rather, he is announcing the theoretical position that is the explicit stake of his entire argument. I [End Page 175] now want to turn to his theoretical project, which involves an argument in political theory and an argument from psychoanalysis and a link between the two. The Political Theory Argument For Edelman the image of the child-as-future is more than a powerful trope in the political discourse of the moment. It in effect defines the political realm: "For politics, however radical the means by which some of its practitioners seek to effect a more desirable social order, is conservative insofar as it necessarily works to affirm a social order, defining various strategies aimed at actualizing social reality and transmitting it into the future it aims to bequeath to its inner child" (19). The burden of this argument is that a genuinely critical discourse cannot arise via the marking or symbolizing of the gap between the present and the future. Such symbolizing has indeed been the defining feature of modern critical social discourse, whether among the Enlightenment's philosophes, French revolutionaries, Marxists, social democrats, or contemporary socialists and democrats. Jürgen Habermas, in The Philosophical Discourse of Modernity, defines modern time-consciousness itself as a taking of responsibility for the future. Edelman sees in such a time-consciousness an inescapable trap. </w:t>
      </w:r>
      <w:r w:rsidRPr="00B34D8A">
        <w:rPr>
          <w:rStyle w:val="StyleUnderline"/>
        </w:rPr>
        <w:t xml:space="preserve">For him any </w:t>
      </w:r>
      <w:r w:rsidRPr="00B34D8A">
        <w:rPr>
          <w:sz w:val="12"/>
          <w:lang w:eastAsia="en-US"/>
        </w:rPr>
        <w:t xml:space="preserve">such </w:t>
      </w:r>
      <w:r w:rsidRPr="00B34D8A">
        <w:rPr>
          <w:rStyle w:val="StyleUnderline"/>
        </w:rPr>
        <w:t>political</w:t>
      </w:r>
      <w:r w:rsidRPr="00B34D8A">
        <w:rPr>
          <w:sz w:val="12"/>
          <w:lang w:eastAsia="en-US"/>
        </w:rPr>
        <w:t xml:space="preserve"> discourse or </w:t>
      </w:r>
      <w:r w:rsidRPr="00B34D8A">
        <w:rPr>
          <w:rStyle w:val="StyleUnderline"/>
        </w:rPr>
        <w:t>activity steps into "the logic by which political engagement serves always as the medium for reproducing our social reality"</w:t>
      </w:r>
      <w:r w:rsidRPr="00B34D8A">
        <w:rPr>
          <w:sz w:val="12"/>
          <w:lang w:eastAsia="en-US"/>
        </w:rPr>
        <w:t xml:space="preserve"> (26). Certainly the political realm—whether viewed from the perspective of the state, the political community and citizenship, or political movements—is a medium of social reproduction, in the sense that it serves the relative continuity of innumerable economic and non-economic institutions. </w:t>
      </w:r>
      <w:r w:rsidRPr="00B34D8A">
        <w:rPr>
          <w:rStyle w:val="CardCite1"/>
          <w:rFonts w:ascii="Georgia" w:hAnsi="Georgia"/>
        </w:rPr>
        <w:t xml:space="preserve">But it is </w:t>
      </w:r>
      <w:r w:rsidRPr="00B34D8A">
        <w:rPr>
          <w:rStyle w:val="Emphasis"/>
          <w:szCs w:val="28"/>
        </w:rPr>
        <w:t>not</w:t>
      </w:r>
      <w:r w:rsidRPr="00B34D8A">
        <w:rPr>
          <w:rStyle w:val="CardCite1"/>
          <w:rFonts w:ascii="Georgia" w:hAnsi="Georgia"/>
        </w:rPr>
        <w:t xml:space="preserve"> simply a mechanism of social reproduction; it is also the site and </w:t>
      </w:r>
      <w:r w:rsidRPr="00B34D8A">
        <w:rPr>
          <w:rStyle w:val="Emphasis"/>
          <w:szCs w:val="28"/>
        </w:rPr>
        <w:t>instrument of social change</w:t>
      </w:r>
      <w:r w:rsidRPr="00B34D8A">
        <w:rPr>
          <w:rStyle w:val="CardCite1"/>
          <w:rFonts w:ascii="Georgia" w:hAnsi="Georgia"/>
        </w:rPr>
        <w:t>.</w:t>
      </w:r>
      <w:r w:rsidRPr="00B34D8A">
        <w:rPr>
          <w:sz w:val="12"/>
          <w:lang w:eastAsia="en-US"/>
        </w:rPr>
        <w:t xml:space="preserve"> Nor is it simply the field of existing power relations; it is also the terrain of contestation and compromise. </w:t>
      </w:r>
      <w:r w:rsidRPr="00B34D8A">
        <w:rPr>
          <w:rStyle w:val="StyleUnderline"/>
        </w:rPr>
        <w:t>Edelman</w:t>
      </w:r>
      <w:r w:rsidRPr="00B34D8A">
        <w:rPr>
          <w:sz w:val="12"/>
          <w:lang w:eastAsia="en-US"/>
        </w:rPr>
        <w:t xml:space="preserve"> compounds his reductive concept of the political realm by in turn postulating an ironclad intermeshing of social reproduction and sexual reproduction. Here too he </w:t>
      </w:r>
      <w:r w:rsidRPr="00B34D8A">
        <w:rPr>
          <w:rStyle w:val="StyleUnderline"/>
        </w:rPr>
        <w:t xml:space="preserve">takes a fundamental feature of modern society, or any society, and </w:t>
      </w:r>
      <w:r w:rsidRPr="00B34D8A">
        <w:rPr>
          <w:rStyle w:val="Emphasis"/>
        </w:rPr>
        <w:t>absolutizes it.</w:t>
      </w:r>
      <w:r w:rsidRPr="00B34D8A">
        <w:rPr>
          <w:rStyle w:val="StyleUnderline"/>
        </w:rPr>
        <w:t xml:space="preserve"> Sexual </w:t>
      </w:r>
      <w:r w:rsidRPr="00B34D8A">
        <w:rPr>
          <w:rStyle w:val="StyleUnderline"/>
          <w:lang w:eastAsia="en-US"/>
        </w:rPr>
        <w:t>reproduction is a necessary dimension of social reproduction</w:t>
      </w:r>
      <w:r w:rsidRPr="00B34D8A">
        <w:rPr>
          <w:sz w:val="12"/>
          <w:lang w:eastAsia="en-US"/>
        </w:rPr>
        <w:t xml:space="preserve">, almost by definition, </w:t>
      </w:r>
      <w:r w:rsidRPr="00B34D8A">
        <w:rPr>
          <w:rStyle w:val="StyleUnderline"/>
        </w:rPr>
        <w:t>in the sense that a society's survival depends upon</w:t>
      </w:r>
      <w:r w:rsidRPr="00B34D8A">
        <w:rPr>
          <w:sz w:val="12"/>
          <w:lang w:eastAsia="en-US"/>
        </w:rPr>
        <w:t xml:space="preserve">, among many other things, the fact </w:t>
      </w:r>
      <w:r w:rsidRPr="00B34D8A">
        <w:rPr>
          <w:rStyle w:val="StyleUnderline"/>
        </w:rPr>
        <w:t>that its members reproduce.</w:t>
      </w:r>
      <w:r w:rsidRPr="00B34D8A">
        <w:rPr>
          <w:sz w:val="12"/>
          <w:lang w:eastAsia="en-US"/>
        </w:rPr>
        <w:t xml:space="preserve"> Kinship practices, customs, religious authorities, and civil and criminal law variously regulate sexual reproduction. </w:t>
      </w:r>
      <w:r w:rsidRPr="00B34D8A">
        <w:rPr>
          <w:rStyle w:val="StyleUnderline"/>
        </w:rPr>
        <w:t xml:space="preserve">However, that is </w:t>
      </w:r>
      <w:r w:rsidRPr="00B34D8A">
        <w:rPr>
          <w:rStyle w:val="Emphasis"/>
        </w:rPr>
        <w:t>not to say</w:t>
      </w:r>
      <w:r w:rsidRPr="00B34D8A">
        <w:rPr>
          <w:rStyle w:val="StyleUnderline"/>
        </w:rPr>
        <w:t xml:space="preserve"> that the imperatives of social reproduction </w:t>
      </w:r>
      <w:r w:rsidRPr="00B34D8A">
        <w:rPr>
          <w:rStyle w:val="Emphasis"/>
        </w:rPr>
        <w:t>dictate</w:t>
      </w:r>
      <w:r w:rsidRPr="00B34D8A">
        <w:rPr>
          <w:rStyle w:val="StyleUnderline"/>
        </w:rPr>
        <w:t xml:space="preserve"> or </w:t>
      </w:r>
      <w:r w:rsidRPr="00B34D8A">
        <w:rPr>
          <w:rStyle w:val="Emphasis"/>
        </w:rPr>
        <w:t>determine</w:t>
      </w:r>
      <w:r w:rsidRPr="00B34D8A">
        <w:rPr>
          <w:rStyle w:val="StyleUnderline"/>
        </w:rPr>
        <w:t xml:space="preserve"> or fully functionalize the institutions and practices of sexual reproduction</w:t>
      </w:r>
      <w:r w:rsidRPr="00B34D8A">
        <w:rPr>
          <w:sz w:val="12"/>
          <w:lang w:eastAsia="en-US"/>
        </w:rPr>
        <w:t xml:space="preserve">. </w:t>
      </w:r>
      <w:r w:rsidRPr="00B34D8A">
        <w:rPr>
          <w:rStyle w:val="CardCite1"/>
          <w:rFonts w:ascii="Georgia" w:hAnsi="Georgia"/>
        </w:rPr>
        <w:t>The failure to recognize the relative autonomy of those institutions and practices underestimates how seriously</w:t>
      </w:r>
      <w:r w:rsidRPr="00B34D8A">
        <w:rPr>
          <w:sz w:val="12"/>
          <w:lang w:eastAsia="en-US"/>
        </w:rPr>
        <w:t xml:space="preserve"> feminism and </w:t>
      </w:r>
      <w:r w:rsidRPr="00B34D8A">
        <w:rPr>
          <w:rStyle w:val="CardCite1"/>
          <w:rFonts w:ascii="Georgia" w:hAnsi="Georgia"/>
        </w:rPr>
        <w:t>the gay and lesbian movement have already challenged</w:t>
      </w:r>
      <w:r w:rsidRPr="00B34D8A">
        <w:rPr>
          <w:sz w:val="12"/>
          <w:lang w:eastAsia="en-US"/>
        </w:rPr>
        <w:t xml:space="preserve"> the norms and institutions of compulsory </w:t>
      </w:r>
      <w:r w:rsidRPr="00B34D8A">
        <w:rPr>
          <w:rStyle w:val="CardCite1"/>
          <w:rFonts w:ascii="Georgia" w:hAnsi="Georgia"/>
        </w:rPr>
        <w:t>heterosexuality</w:t>
      </w:r>
      <w:r w:rsidRPr="00B34D8A">
        <w:rPr>
          <w:sz w:val="12"/>
          <w:lang w:eastAsia="en-US"/>
        </w:rPr>
        <w:t xml:space="preserve"> in our society. They have done so </w:t>
      </w:r>
      <w:r w:rsidRPr="00B34D8A">
        <w:rPr>
          <w:rStyle w:val="CardCite1"/>
          <w:rFonts w:ascii="Georgia" w:hAnsi="Georgia"/>
        </w:rPr>
        <w:t xml:space="preserve">through </w:t>
      </w:r>
      <w:r w:rsidRPr="00B34D8A">
        <w:rPr>
          <w:rStyle w:val="Emphasis"/>
        </w:rPr>
        <w:t>creative transformations</w:t>
      </w:r>
      <w:r w:rsidRPr="00B34D8A">
        <w:rPr>
          <w:rStyle w:val="CardCite1"/>
          <w:rFonts w:ascii="Georgia" w:hAnsi="Georgia"/>
        </w:rPr>
        <w:t xml:space="preserve"> in civil society and everyday life and through cultural initiatives and </w:t>
      </w:r>
      <w:r w:rsidRPr="00B34D8A">
        <w:rPr>
          <w:rStyle w:val="Emphasis"/>
        </w:rPr>
        <w:t>political</w:t>
      </w:r>
      <w:r w:rsidRPr="00B34D8A">
        <w:rPr>
          <w:rStyle w:val="CardCite1"/>
          <w:rFonts w:ascii="Georgia" w:hAnsi="Georgia"/>
        </w:rPr>
        <w:t xml:space="preserve"> and legal </w:t>
      </w:r>
      <w:r w:rsidRPr="00B34D8A">
        <w:rPr>
          <w:rStyle w:val="Emphasis"/>
        </w:rPr>
        <w:t>reforms</w:t>
      </w:r>
      <w:r w:rsidRPr="00B34D8A">
        <w:rPr>
          <w:rStyle w:val="CardCite1"/>
          <w:rFonts w:ascii="Georgia" w:hAnsi="Georgia"/>
        </w:rPr>
        <w:t xml:space="preserve">. </w:t>
      </w:r>
      <w:r w:rsidRPr="00B34D8A">
        <w:rPr>
          <w:sz w:val="12"/>
          <w:lang w:eastAsia="en-US"/>
        </w:rPr>
        <w:t>The anti-abortion and anti-gay activism of the Christian Right arose, in response, to alter and reverse the fundamental achievements of these movements. How then to analyze or theorize this struggle? A motif in Edelman's analysis [End Page 176] takes the rhetoric and imagery of the Christian Right and traditional Catholicism to be a more insightful discourse than liberalism when it comes to understanding the underlying politics of sexuality today. I think this is extremely misguided</w:t>
      </w:r>
      <w:r w:rsidRPr="00B34D8A">
        <w:rPr>
          <w:rStyle w:val="StyleUnderline"/>
        </w:rPr>
        <w:t>. The Right does not have a truer sense of the social-symbolic order than liberals and radicals; it simply has more reactionary aims</w:t>
      </w:r>
      <w:r w:rsidRPr="00B34D8A">
        <w:rPr>
          <w:sz w:val="12"/>
          <w:lang w:eastAsia="en-US"/>
        </w:rPr>
        <w:t xml:space="preserve"> and has mobilized with significant effect to impose its phobic and repressive values on civil society and through the state. The Christian Right is itself a "new social movement" that contests the feminist and gay and lesbian social movements. </w:t>
      </w:r>
      <w:r w:rsidRPr="00B34D8A">
        <w:rPr>
          <w:rStyle w:val="StyleUnderline"/>
        </w:rPr>
        <w:t xml:space="preserve">To grant the Right the status of exemplary articulators of "the" social order strikes me as </w:t>
      </w:r>
      <w:r w:rsidRPr="00B34D8A">
        <w:rPr>
          <w:rStyle w:val="Emphasis"/>
        </w:rPr>
        <w:t>politically self-destructive</w:t>
      </w:r>
      <w:r w:rsidRPr="00B34D8A">
        <w:rPr>
          <w:rStyle w:val="StyleUnderline"/>
        </w:rPr>
        <w:t xml:space="preserve"> and </w:t>
      </w:r>
      <w:r w:rsidRPr="00B34D8A">
        <w:rPr>
          <w:rStyle w:val="Emphasis"/>
        </w:rPr>
        <w:t>theoretically just plain wrong.</w:t>
      </w:r>
    </w:p>
    <w:p w:rsidR="0063181E" w:rsidRPr="00B34D8A" w:rsidRDefault="0063181E" w:rsidP="0063181E">
      <w:pPr>
        <w:pStyle w:val="Heading4"/>
      </w:pPr>
      <w:r w:rsidRPr="00B34D8A">
        <w:t>Queer theory rejects attempts at productive political solutions --- that locks in the status quo</w:t>
      </w:r>
    </w:p>
    <w:p w:rsidR="0063181E" w:rsidRPr="00B34D8A" w:rsidRDefault="0063181E" w:rsidP="0063181E">
      <w:r w:rsidRPr="00B34D8A">
        <w:rPr>
          <w:b/>
        </w:rPr>
        <w:t xml:space="preserve">Hall 6 </w:t>
      </w:r>
      <w:r w:rsidRPr="00B34D8A">
        <w:t xml:space="preserve"> PF ENGLISH – WEST VIRGINIA, 9/15/2006 [DONALD E., CHRONICLE OF HIGHER EDUCATION, “IMAGINING QUEER STUDIES OUT OF THE DOLDRUMS”]</w:t>
      </w:r>
    </w:p>
    <w:p w:rsidR="0063181E" w:rsidRDefault="0063181E" w:rsidP="0063181E">
      <w:pPr>
        <w:pStyle w:val="cardtext"/>
        <w:ind w:left="0"/>
        <w:rPr>
          <w:rStyle w:val="StyleUnderline"/>
        </w:rPr>
      </w:pPr>
      <w:r w:rsidRPr="00B34D8A">
        <w:rPr>
          <w:sz w:val="14"/>
        </w:rPr>
        <w:t xml:space="preserve">Indeed, </w:t>
      </w:r>
      <w:r w:rsidRPr="00B34D8A">
        <w:rPr>
          <w:rStyle w:val="StyleUnderline"/>
        </w:rPr>
        <w:t>much of the early energy in queer studies generally derived from the sense of being asked, and being willing, to commit one's self to an important, realizable, and exhilarating cause. Unfortunately some recent theoretical work is not helpful. Especially deflating is</w:t>
      </w:r>
      <w:r w:rsidRPr="00B34D8A">
        <w:rPr>
          <w:sz w:val="14"/>
        </w:rPr>
        <w:t xml:space="preserve"> Lee </w:t>
      </w:r>
      <w:r w:rsidRPr="00B34D8A">
        <w:rPr>
          <w:rStyle w:val="StyleUnderline"/>
        </w:rPr>
        <w:t xml:space="preserve">Edelman's much-discussed antipolitical polemic </w:t>
      </w:r>
      <w:r w:rsidRPr="00B34D8A">
        <w:rPr>
          <w:sz w:val="14"/>
        </w:rPr>
        <w:t xml:space="preserve">from 2004, </w:t>
      </w:r>
      <w:r w:rsidRPr="00B34D8A">
        <w:rPr>
          <w:rStyle w:val="StyleUnderline"/>
        </w:rPr>
        <w:t xml:space="preserve">No Future: Queer Theory and the Death Drive, which is actually a symptom and reinforcement of the very problem of general </w:t>
      </w:r>
      <w:r w:rsidRPr="00B34D8A">
        <w:rPr>
          <w:rStyle w:val="Emphasis"/>
        </w:rPr>
        <w:t>political passivity</w:t>
      </w:r>
      <w:r w:rsidRPr="00B34D8A">
        <w:rPr>
          <w:sz w:val="14"/>
        </w:rPr>
        <w:t xml:space="preserve"> that </w:t>
      </w:r>
      <w:r w:rsidRPr="00B34D8A">
        <w:rPr>
          <w:rStyle w:val="StyleUnderline"/>
        </w:rPr>
        <w:t>I'm discussing</w:t>
      </w:r>
      <w:r w:rsidRPr="00B34D8A">
        <w:rPr>
          <w:sz w:val="14"/>
        </w:rPr>
        <w:t xml:space="preserve"> here</w:t>
      </w:r>
      <w:r w:rsidRPr="00B34D8A">
        <w:rPr>
          <w:rStyle w:val="StyleUnderline"/>
        </w:rPr>
        <w:t xml:space="preserve">. Edelman uses Lacanian theory to argue that queers should repudiate the "oppressively political" and abandon any claim to a </w:t>
      </w:r>
      <w:r w:rsidRPr="00B34D8A">
        <w:rPr>
          <w:rStyle w:val="Emphasis"/>
        </w:rPr>
        <w:t>"viable political future."¶</w:t>
      </w:r>
      <w:r w:rsidRPr="00B34D8A">
        <w:rPr>
          <w:b/>
          <w:u w:val="single"/>
        </w:rPr>
        <w:t xml:space="preserve"> </w:t>
      </w:r>
      <w:r w:rsidRPr="00B34D8A">
        <w:rPr>
          <w:rStyle w:val="StyleUnderline"/>
        </w:rPr>
        <w:t>But the question remains</w:t>
      </w:r>
      <w:r w:rsidRPr="00B34D8A">
        <w:rPr>
          <w:sz w:val="14"/>
        </w:rPr>
        <w:t xml:space="preserve"> as to </w:t>
      </w:r>
      <w:r w:rsidRPr="00B34D8A">
        <w:rPr>
          <w:rStyle w:val="StyleUnderline"/>
        </w:rPr>
        <w:t xml:space="preserve">how best to rekindle not only intellectual intensity in the classroom, but also an excitement about a dramatically </w:t>
      </w:r>
      <w:r w:rsidRPr="00B34D8A">
        <w:rPr>
          <w:rStyle w:val="Emphasis"/>
        </w:rPr>
        <w:t>different future that might</w:t>
      </w:r>
      <w:r w:rsidRPr="00B34D8A">
        <w:rPr>
          <w:rStyle w:val="StyleUnderline"/>
        </w:rPr>
        <w:t xml:space="preserve"> even </w:t>
      </w:r>
      <w:r w:rsidRPr="00B34D8A">
        <w:rPr>
          <w:rStyle w:val="Emphasis"/>
        </w:rPr>
        <w:t>motivate students to engage in</w:t>
      </w:r>
      <w:r w:rsidRPr="00B34D8A">
        <w:rPr>
          <w:rStyle w:val="StyleUnderline"/>
        </w:rPr>
        <w:t xml:space="preserve"> the hard work of </w:t>
      </w:r>
      <w:r w:rsidRPr="00B34D8A">
        <w:rPr>
          <w:rStyle w:val="Emphasis"/>
        </w:rPr>
        <w:t>collective action</w:t>
      </w:r>
      <w:r w:rsidRPr="00B34D8A">
        <w:rPr>
          <w:rStyle w:val="StyleUnderline"/>
        </w:rPr>
        <w:t xml:space="preserve"> and sustained response long after they leave the university. Fundamental not only to "identity politics," but to all critical-thinking-based pedagogy is the belief that students, whatever their political orientation, should become engaged citizens in the world, not passive consumers who simply accept the status quo.</w:t>
      </w:r>
      <w:r w:rsidRPr="00B34D8A">
        <w:rPr>
          <w:sz w:val="14"/>
        </w:rPr>
        <w:t>¶</w:t>
      </w:r>
      <w:r w:rsidRPr="00B34D8A">
        <w:rPr>
          <w:u w:val="single"/>
        </w:rPr>
        <w:t xml:space="preserve"> </w:t>
      </w:r>
      <w:r w:rsidRPr="00B34D8A">
        <w:rPr>
          <w:sz w:val="14"/>
        </w:rPr>
        <w:t xml:space="preserve">And </w:t>
      </w:r>
      <w:r w:rsidRPr="00B34D8A">
        <w:rPr>
          <w:rStyle w:val="StyleUnderline"/>
        </w:rPr>
        <w:t>what I have found works best in that regard is a return to an older model of consciousness-raising, based on dialogue and a sharing of lived experiences</w:t>
      </w:r>
      <w:r w:rsidRPr="00B34D8A">
        <w:rPr>
          <w:sz w:val="14"/>
        </w:rPr>
        <w:t xml:space="preserve"> (there are always students in class who have endured terrible hardships about which they are willing to speak), </w:t>
      </w:r>
      <w:r w:rsidRPr="00B34D8A">
        <w:rPr>
          <w:rStyle w:val="StyleUnderline"/>
        </w:rPr>
        <w:t xml:space="preserve">followed by exercises that ask students to imagine certain futures </w:t>
      </w:r>
      <w:r w:rsidRPr="00B34D8A">
        <w:rPr>
          <w:sz w:val="14"/>
        </w:rPr>
        <w:t xml:space="preserve">-- utopias, even -- </w:t>
      </w:r>
      <w:r w:rsidRPr="00B34D8A">
        <w:rPr>
          <w:rStyle w:val="StyleUnderline"/>
        </w:rPr>
        <w:t xml:space="preserve">that they would find </w:t>
      </w:r>
      <w:r w:rsidRPr="00B34D8A">
        <w:rPr>
          <w:rStyle w:val="Emphasis"/>
        </w:rPr>
        <w:t>worthy of fighting for</w:t>
      </w:r>
      <w:r w:rsidRPr="00B34D8A">
        <w:rPr>
          <w:rStyle w:val="StyleUnderline"/>
        </w:rPr>
        <w:t>. The diversity of what they come up with (Is sex work legalized? Does marriage become a wholly passé concept? What role does spirituality or religion play?) can lead to very dynamic conversations.</w:t>
      </w:r>
      <w:r w:rsidRPr="00B34D8A">
        <w:rPr>
          <w:sz w:val="14"/>
        </w:rPr>
        <w:t>¶</w:t>
      </w:r>
      <w:r w:rsidRPr="00B34D8A">
        <w:rPr>
          <w:u w:val="single"/>
        </w:rPr>
        <w:t xml:space="preserve"> </w:t>
      </w:r>
      <w:r w:rsidRPr="00B34D8A">
        <w:rPr>
          <w:rStyle w:val="StyleUnderline"/>
        </w:rPr>
        <w:t xml:space="preserve">Indeed, discussing their utopias allows them to begin to delineate the steps necessary to reach those states, looking backward in time to the successes of past social movements and forward to ones in which they might invest. It encourages students to think critically about how social change occurs, rather than to imagine vaguely that injustice </w:t>
      </w:r>
      <w:r w:rsidRPr="00B34D8A">
        <w:rPr>
          <w:rStyle w:val="Emphasis"/>
        </w:rPr>
        <w:t>somehow dissipates magically without</w:t>
      </w:r>
      <w:r w:rsidRPr="00B34D8A">
        <w:rPr>
          <w:rStyle w:val="StyleUnderline"/>
        </w:rPr>
        <w:t xml:space="preserve"> the </w:t>
      </w:r>
      <w:r w:rsidRPr="00B34D8A">
        <w:rPr>
          <w:rStyle w:val="Emphasis"/>
        </w:rPr>
        <w:t xml:space="preserve">hard work </w:t>
      </w:r>
      <w:r w:rsidRPr="00B34D8A">
        <w:rPr>
          <w:rStyle w:val="StyleUnderline"/>
        </w:rPr>
        <w:t>of individuals and groups' organizing. It urges them to juxtapose the present situation -- and whatever fuzzy sense they have of its basic acceptability -- with a concrete visualization of what they would prefer as a reigning paradigm</w:t>
      </w:r>
      <w:r w:rsidRPr="00B34D8A">
        <w:rPr>
          <w:sz w:val="14"/>
        </w:rPr>
        <w:t xml:space="preserve"> (or variety of paradigms).¶ Some, such as </w:t>
      </w:r>
      <w:r w:rsidRPr="00B34D8A">
        <w:rPr>
          <w:rStyle w:val="StyleUnderline"/>
        </w:rPr>
        <w:t xml:space="preserve">Edelman, would argue that such exercises lock us into variations of the "norm" as it currently stands (whatever we project will simply be a version of what already is), but consensus about a single place-holding utopia is never the goal. The wide variety of possible utopias, as they sometimes clash with and sometimes complement each other, leads to intellectual excitement, critical attachment, and even productive anger. </w:t>
      </w:r>
      <w:r w:rsidRPr="00B34D8A">
        <w:rPr>
          <w:rStyle w:val="Emphasis"/>
        </w:rPr>
        <w:t>I will take that energy any day over the stasis produced by a cynical refusal</w:t>
      </w:r>
      <w:r w:rsidRPr="00B34D8A">
        <w:rPr>
          <w:rStyle w:val="StyleUnderline"/>
        </w:rPr>
        <w:t xml:space="preserve"> even </w:t>
      </w:r>
      <w:r w:rsidRPr="00B34D8A">
        <w:rPr>
          <w:rStyle w:val="Emphasis"/>
        </w:rPr>
        <w:t>to imagine or invest in a future.¶</w:t>
      </w:r>
      <w:r w:rsidRPr="00B34D8A">
        <w:rPr>
          <w:b/>
          <w:u w:val="single"/>
        </w:rPr>
        <w:t xml:space="preserve"> </w:t>
      </w:r>
      <w:r w:rsidRPr="00B34D8A">
        <w:rPr>
          <w:sz w:val="14"/>
        </w:rPr>
        <w:t xml:space="preserve">Queer studies will never be what it was in the early 1990s. Today's context of ongoing oppression but token media and marketplace acceptance is very different. </w:t>
      </w:r>
      <w:r w:rsidRPr="00B34D8A">
        <w:rPr>
          <w:rStyle w:val="StyleUnderline"/>
        </w:rPr>
        <w:t>However, the doldrums of</w:t>
      </w:r>
      <w:r w:rsidRPr="00B34D8A">
        <w:rPr>
          <w:sz w:val="14"/>
        </w:rPr>
        <w:t xml:space="preserve"> the queer-studies classroom and </w:t>
      </w:r>
      <w:r w:rsidRPr="00B34D8A">
        <w:rPr>
          <w:rStyle w:val="StyleUnderline"/>
        </w:rPr>
        <w:t>queer studies</w:t>
      </w:r>
      <w:r w:rsidRPr="00B34D8A">
        <w:rPr>
          <w:sz w:val="14"/>
        </w:rPr>
        <w:t xml:space="preserve"> as a field </w:t>
      </w:r>
      <w:r w:rsidRPr="00B34D8A">
        <w:rPr>
          <w:rStyle w:val="StyleUnderline"/>
        </w:rPr>
        <w:t>can be challenged and the energy reignited. This means</w:t>
      </w:r>
      <w:r w:rsidRPr="00B34D8A">
        <w:rPr>
          <w:rStyle w:val="Emphasis"/>
        </w:rPr>
        <w:t xml:space="preserve"> resisting</w:t>
      </w:r>
      <w:r w:rsidRPr="00B34D8A">
        <w:rPr>
          <w:rStyle w:val="StyleUnderline"/>
        </w:rPr>
        <w:t xml:space="preserve"> the all-too-easy </w:t>
      </w:r>
      <w:r w:rsidRPr="00B34D8A">
        <w:rPr>
          <w:rStyle w:val="Emphasis"/>
        </w:rPr>
        <w:t>acceptance by students of the status quo</w:t>
      </w:r>
      <w:r w:rsidRPr="00B34D8A">
        <w:rPr>
          <w:rStyle w:val="StyleUnderline"/>
        </w:rPr>
        <w:t xml:space="preserve">; it means reminding them of the rhetorical and physical violence that continues to exist </w:t>
      </w:r>
      <w:r w:rsidRPr="00B34D8A">
        <w:rPr>
          <w:sz w:val="14"/>
        </w:rPr>
        <w:t xml:space="preserve">(but that is also uncomfortable to acknowledge and much easier simply to ignore or downplay); it means (for those of us working in queer studies) disrupting our own complacency that can result from being tenured, having successful writing and lecturing careers, and being able to afford a few comfortable lifestyle components. </w:t>
      </w:r>
      <w:r w:rsidRPr="00B34D8A">
        <w:rPr>
          <w:rStyle w:val="StyleUnderline"/>
        </w:rPr>
        <w:t>Queer studies will have a future only if it does the hard work of imagining possible futures and articulating ways to actually get us there.</w:t>
      </w:r>
    </w:p>
    <w:p w:rsidR="006B0AB5" w:rsidRPr="00133C8D" w:rsidRDefault="006B0AB5" w:rsidP="006B0AB5">
      <w:pPr>
        <w:pStyle w:val="Heading3"/>
      </w:pPr>
      <w:r w:rsidRPr="00133C8D">
        <w:t>Pragmatism</w:t>
      </w:r>
    </w:p>
    <w:p w:rsidR="006B0AB5" w:rsidRPr="00133C8D" w:rsidRDefault="006B0AB5" w:rsidP="006B0AB5">
      <w:pPr>
        <w:pStyle w:val="Heading4"/>
        <w:shd w:val="clear" w:color="auto" w:fill="FFFFFF"/>
        <w:rPr>
          <w:rFonts w:cs="Arial"/>
          <w:color w:val="222222"/>
          <w:sz w:val="19"/>
          <w:szCs w:val="19"/>
        </w:rPr>
      </w:pPr>
      <w:r w:rsidRPr="00133C8D">
        <w:rPr>
          <w:rFonts w:cs="Arial"/>
          <w:color w:val="222222"/>
          <w:sz w:val="19"/>
          <w:szCs w:val="19"/>
        </w:rPr>
        <w:t>Legal action’s key to challenge heteronormativity</w:t>
      </w:r>
    </w:p>
    <w:p w:rsidR="006B0AB5" w:rsidRPr="00133C8D" w:rsidRDefault="006B0AB5" w:rsidP="006B0AB5">
      <w:pPr>
        <w:shd w:val="clear" w:color="auto" w:fill="FFFFFF"/>
        <w:rPr>
          <w:color w:val="222222"/>
          <w:sz w:val="19"/>
          <w:szCs w:val="19"/>
        </w:rPr>
      </w:pPr>
      <w:r w:rsidRPr="00133C8D">
        <w:rPr>
          <w:color w:val="222222"/>
          <w:sz w:val="26"/>
          <w:szCs w:val="26"/>
        </w:rPr>
        <w:t>Campbell 12 </w:t>
      </w:r>
      <w:r w:rsidRPr="00133C8D">
        <w:rPr>
          <w:color w:val="222222"/>
          <w:sz w:val="19"/>
          <w:szCs w:val="19"/>
        </w:rPr>
        <w:t>(Peter, Prof of Communication @ Northwestern Univ., "The Procedural Queer: Substantive Due Process, Lawrence V Texas, and Queer Rhetorical Futures, Quarterly Journal of Speech, p. Academic Search Premier)</w:t>
      </w:r>
    </w:p>
    <w:p w:rsidR="006B0AB5" w:rsidRPr="00133C8D" w:rsidRDefault="006B0AB5" w:rsidP="006B0AB5">
      <w:pPr>
        <w:rPr>
          <w:rStyle w:val="Emphasis"/>
        </w:rPr>
      </w:pPr>
      <w:r w:rsidRPr="00133C8D">
        <w:rPr>
          <w:rStyle w:val="Emphasis"/>
        </w:rPr>
        <w:t>For those attempting to challenge heteronormativity in the United States and forward ‘‘queer’’ or ‘‘mainstream’’ ‘‘gay and lesbian’’ political agendas,2 the question of the best method and venue to effect change that is at once significant, durable, and resistant to appropriation by oppressive institutions and structures is of particular concern</w:t>
      </w:r>
      <w:r w:rsidRPr="00133C8D">
        <w:rPr>
          <w:sz w:val="12"/>
        </w:rPr>
        <w:t xml:space="preserve">. Should those seeking to challenge heteronormativity locate the struggle for liberation in legislative, judicial, or anti-statist arenas, and what stakes are involved in such decisions?3 In the field of rhetoric in the United States, this question has been asked and answered by scholars working at the intersection of ‘‘critical legal rhetorical studies’’4 and ‘‘queer rhetorical studies.’’5 Queer scholarship in rhetoric6 and other fields7 has expressed deep skepticism with respect to the potential of ostensibly pro-gay and lesbian judicial decisions in the United States to aid or further queer political goals. </w:t>
      </w:r>
      <w:r w:rsidRPr="00133C8D">
        <w:rPr>
          <w:rStyle w:val="Emphasis"/>
        </w:rPr>
        <w:t>Such skepticism is warranted. But given the significant and material effect that legislative and judicial rhetoric can have on queer lives in the United States,8 radical queer challenges to heteronormativity in US politics and culture must take place not only through the methods and venues of often anti-statist and extra-institutional ‘‘radical’’ queer activism,9 but also through those institutional locations most highly circumscribed by heteronormative politics, including the United States Supreme Court. Rhetorical analysis can contribute to radical queer politics by exploring how legislative and judicial pronouncements on sexuality in the United States can be framed and understood in ways that matter for radical queer futures, even as such pronouncements originate within, are circumscribed by, and reproduce the logic of heteronormative institutions.</w:t>
      </w:r>
    </w:p>
    <w:p w:rsidR="006B0AB5" w:rsidRPr="00133C8D" w:rsidRDefault="006B0AB5" w:rsidP="006B0AB5"/>
    <w:p w:rsidR="0063181E" w:rsidRPr="00B34D8A" w:rsidRDefault="0063181E" w:rsidP="0063181E">
      <w:pPr>
        <w:pStyle w:val="cardtext"/>
        <w:ind w:left="0"/>
        <w:rPr>
          <w:rStyle w:val="StyleUnderline"/>
        </w:rPr>
      </w:pPr>
    </w:p>
    <w:sectPr w:rsidR="0063181E" w:rsidRPr="00B34D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Lucida Grande">
    <w:altName w:val="Times New Roman"/>
    <w:charset w:val="00"/>
    <w:family w:val="auto"/>
    <w:pitch w:val="variable"/>
    <w:sig w:usb0="E1000AEF" w:usb1="5000A1FF" w:usb2="00000000" w:usb3="00000000" w:csb0="000001BF" w:csb1="00000000"/>
  </w:font>
  <w:font w:name="Franklin Gothic Heavy">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inionPro-MediumIt">
    <w:panose1 w:val="00000000000000000000"/>
    <w:charset w:val="00"/>
    <w:family w:val="roman"/>
    <w:notTrueType/>
    <w:pitch w:val="default"/>
    <w:sig w:usb0="00000003" w:usb1="00000000" w:usb2="00000000" w:usb3="00000000" w:csb0="00000001" w:csb1="00000000"/>
  </w:font>
  <w:font w:name="Minion Pro Med">
    <w:altName w:val="Baskerville"/>
    <w:charset w:val="00"/>
    <w:family w:val="auto"/>
    <w:pitch w:val="variable"/>
    <w:sig w:usb0="60000287" w:usb1="00000001" w:usb2="0000000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8255801"/>
    <w:multiLevelType w:val="hybridMultilevel"/>
    <w:tmpl w:val="6F9646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1E7741"/>
    <w:multiLevelType w:val="hybridMultilevel"/>
    <w:tmpl w:val="12383C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B502F6"/>
    <w:multiLevelType w:val="hybridMultilevel"/>
    <w:tmpl w:val="7F429834"/>
    <w:lvl w:ilvl="0" w:tplc="0494D9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142636A"/>
    <w:multiLevelType w:val="hybridMultilevel"/>
    <w:tmpl w:val="29DC27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B95E6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5"/>
  </w:num>
  <w:num w:numId="13">
    <w:abstractNumId w:val="14"/>
  </w:num>
  <w:num w:numId="14">
    <w:abstractNumId w:val="13"/>
  </w:num>
  <w:num w:numId="15">
    <w:abstractNumId w:val="12"/>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62"/>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0003152"/>
    <w:docVar w:name="VerbatimVersion" w:val="5.1"/>
  </w:docVars>
  <w:rsids>
    <w:rsidRoot w:val="00070643"/>
    <w:rsid w:val="000139A3"/>
    <w:rsid w:val="00070643"/>
    <w:rsid w:val="00100833"/>
    <w:rsid w:val="00104529"/>
    <w:rsid w:val="00105942"/>
    <w:rsid w:val="00107396"/>
    <w:rsid w:val="00144A4C"/>
    <w:rsid w:val="001729E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E2534"/>
    <w:rsid w:val="00407037"/>
    <w:rsid w:val="004605D6"/>
    <w:rsid w:val="004C60E8"/>
    <w:rsid w:val="004E3579"/>
    <w:rsid w:val="004E728B"/>
    <w:rsid w:val="004F39E0"/>
    <w:rsid w:val="00537BD5"/>
    <w:rsid w:val="0057268A"/>
    <w:rsid w:val="005D2912"/>
    <w:rsid w:val="006065BD"/>
    <w:rsid w:val="0063181E"/>
    <w:rsid w:val="00645FA9"/>
    <w:rsid w:val="00647866"/>
    <w:rsid w:val="00665003"/>
    <w:rsid w:val="006A2AD0"/>
    <w:rsid w:val="006B0AB5"/>
    <w:rsid w:val="006C2375"/>
    <w:rsid w:val="006D4ECC"/>
    <w:rsid w:val="00722258"/>
    <w:rsid w:val="007243E5"/>
    <w:rsid w:val="00766EA0"/>
    <w:rsid w:val="007A2226"/>
    <w:rsid w:val="007F5B66"/>
    <w:rsid w:val="00823A1C"/>
    <w:rsid w:val="00826BD2"/>
    <w:rsid w:val="00845B9D"/>
    <w:rsid w:val="00860984"/>
    <w:rsid w:val="008B3ECB"/>
    <w:rsid w:val="008B4E85"/>
    <w:rsid w:val="008C1B2E"/>
    <w:rsid w:val="0091627E"/>
    <w:rsid w:val="0097032B"/>
    <w:rsid w:val="009D2EAD"/>
    <w:rsid w:val="009D54B2"/>
    <w:rsid w:val="009E1922"/>
    <w:rsid w:val="009F7ED2"/>
    <w:rsid w:val="00A567AF"/>
    <w:rsid w:val="00A93661"/>
    <w:rsid w:val="00A95652"/>
    <w:rsid w:val="00AA6ACF"/>
    <w:rsid w:val="00AC0AB8"/>
    <w:rsid w:val="00B33C6D"/>
    <w:rsid w:val="00B4508F"/>
    <w:rsid w:val="00B55AD5"/>
    <w:rsid w:val="00B8057C"/>
    <w:rsid w:val="00BD6238"/>
    <w:rsid w:val="00BF593B"/>
    <w:rsid w:val="00BF773A"/>
    <w:rsid w:val="00BF7E81"/>
    <w:rsid w:val="00C13773"/>
    <w:rsid w:val="00C17CC8"/>
    <w:rsid w:val="00C45353"/>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252A1"/>
    <w:rsid w:val="00F45E10"/>
    <w:rsid w:val="00F6364A"/>
    <w:rsid w:val="00F9113A"/>
    <w:rsid w:val="00FD5425"/>
    <w:rsid w:val="00FE2546"/>
    <w:rsid w:val="00FF53A6"/>
    <w:rsid w:val="00FF6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D36084-5F1A-4C27-AB7A-F424C7458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C45353"/>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C45353"/>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C45353"/>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Char,Char Char Char Char Char Char Char,Heading 3 Char Char,Char1 Char,Char1 Char + Left:  2.54 cm,First line:  0 Heading 3,First line:  0 cm, Char, Char Char Char Char Char Char Char,Tags v 2,3: Cite,Char1,Underlines,Heading 3 Char3,n"/>
    <w:basedOn w:val="Normal"/>
    <w:next w:val="Normal"/>
    <w:link w:val="Heading3Char"/>
    <w:uiPriority w:val="3"/>
    <w:qFormat/>
    <w:rsid w:val="00C45353"/>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Analytic,Big card,body,small text,Normal Tag,heading 2,Heading 2 Char2 Char,Heading 2 Char1 Char Char, Ch,no read,No Spacing11111,TAG,Ch,No Spacing1,No Spacing11,No Spacing111,No Spacing112,No Spacing1121,No Spacing2,Debate Text,Read stuff"/>
    <w:basedOn w:val="Normal"/>
    <w:next w:val="Normal"/>
    <w:link w:val="Heading4Char"/>
    <w:uiPriority w:val="4"/>
    <w:qFormat/>
    <w:rsid w:val="00C45353"/>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C453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5353"/>
  </w:style>
  <w:style w:type="character" w:customStyle="1" w:styleId="Heading1Char">
    <w:name w:val="Heading 1 Char"/>
    <w:aliases w:val="Pocket Char"/>
    <w:basedOn w:val="DefaultParagraphFont"/>
    <w:link w:val="Heading1"/>
    <w:uiPriority w:val="1"/>
    <w:rsid w:val="00C45353"/>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C45353"/>
    <w:rPr>
      <w:rFonts w:ascii="Georgia" w:eastAsiaTheme="majorEastAsia" w:hAnsi="Georgia" w:cstheme="majorBidi"/>
      <w:b/>
      <w:bCs/>
      <w:caps/>
      <w:sz w:val="44"/>
      <w:szCs w:val="26"/>
      <w:u w:val="double"/>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 Char Char,Tags v 2 Char,3: Cite Char,Char1 Char1"/>
    <w:basedOn w:val="DefaultParagraphFont"/>
    <w:link w:val="Heading3"/>
    <w:uiPriority w:val="3"/>
    <w:rsid w:val="00C45353"/>
    <w:rPr>
      <w:rFonts w:ascii="Georgia" w:eastAsiaTheme="majorEastAsia" w:hAnsi="Georgia" w:cstheme="majorBidi"/>
      <w:b/>
      <w:bCs/>
      <w:caps/>
      <w:sz w:val="32"/>
      <w:u w:val="single"/>
    </w:rPr>
  </w:style>
  <w:style w:type="character" w:customStyle="1" w:styleId="Heading4Char">
    <w:name w:val="Heading 4 Char"/>
    <w:aliases w:val="Tag Char,Analytic Char,Big card Char,body Char,small text Char,Normal Tag Char,heading 2 Char,Heading 2 Char2 Char Char,Heading 2 Char1 Char Char Char, Ch Char,no read Char,No Spacing11111 Char,TAG Char,Ch Char,No Spacing1 Char"/>
    <w:basedOn w:val="DefaultParagraphFont"/>
    <w:link w:val="Heading4"/>
    <w:uiPriority w:val="4"/>
    <w:rsid w:val="00C45353"/>
    <w:rPr>
      <w:rFonts w:ascii="Georgia" w:eastAsiaTheme="majorEastAsia" w:hAnsi="Georgia" w:cstheme="majorBidi"/>
      <w:b/>
      <w:bCs/>
      <w:iCs/>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textbold"/>
    <w:uiPriority w:val="7"/>
    <w:qFormat/>
    <w:rsid w:val="00C45353"/>
    <w:rPr>
      <w:rFonts w:ascii="Georgia" w:hAnsi="Georgia" w:cs="Calibri"/>
      <w:b/>
      <w:i w:val="0"/>
      <w:iCs/>
      <w:sz w:val="22"/>
      <w:u w:val="single"/>
      <w:bdr w:val="none" w:sz="0" w:space="0" w:color="auto"/>
    </w:rPr>
  </w:style>
  <w:style w:type="paragraph" w:customStyle="1" w:styleId="textbold">
    <w:name w:val="text bold"/>
    <w:basedOn w:val="Normal"/>
    <w:link w:val="Emphasis"/>
    <w:uiPriority w:val="7"/>
    <w:qFormat/>
    <w:rsid w:val="00070643"/>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StyleBold"/>
    <w:uiPriority w:val="5"/>
    <w:qFormat/>
    <w:rsid w:val="00C45353"/>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
    <w:basedOn w:val="DefaultParagraphFont"/>
    <w:uiPriority w:val="6"/>
    <w:qFormat/>
    <w:rsid w:val="00C45353"/>
    <w:rPr>
      <w:b w:val="0"/>
      <w:bCs/>
      <w:sz w:val="22"/>
      <w:u w:val="single"/>
    </w:rPr>
  </w:style>
  <w:style w:type="character" w:styleId="Hyperlink">
    <w:name w:val="Hyperlink"/>
    <w:aliases w:val="heading 1 (block title),Important,Read,Internet Link,Analytic Text,Card Text"/>
    <w:basedOn w:val="DefaultParagraphFont"/>
    <w:uiPriority w:val="99"/>
    <w:rsid w:val="00C45353"/>
    <w:rPr>
      <w:color w:val="auto"/>
      <w:u w:val="none"/>
    </w:rPr>
  </w:style>
  <w:style w:type="character" w:styleId="FollowedHyperlink">
    <w:name w:val="FollowedHyperlink"/>
    <w:basedOn w:val="DefaultParagraphFont"/>
    <w:uiPriority w:val="99"/>
    <w:semiHidden/>
    <w:rsid w:val="00C45353"/>
    <w:rPr>
      <w:color w:val="auto"/>
      <w:u w:val="none"/>
    </w:rPr>
  </w:style>
  <w:style w:type="paragraph" w:customStyle="1" w:styleId="card">
    <w:name w:val="card"/>
    <w:basedOn w:val="Normal"/>
    <w:next w:val="Normal"/>
    <w:link w:val="cardChar"/>
    <w:qFormat/>
    <w:rsid w:val="00070643"/>
    <w:pPr>
      <w:ind w:left="288" w:right="288"/>
    </w:pPr>
    <w:rPr>
      <w:rFonts w:eastAsia="Times New Roman"/>
      <w:szCs w:val="20"/>
    </w:rPr>
  </w:style>
  <w:style w:type="character" w:customStyle="1" w:styleId="cardChar">
    <w:name w:val="card Char"/>
    <w:basedOn w:val="DefaultParagraphFont"/>
    <w:link w:val="card"/>
    <w:rsid w:val="00070643"/>
    <w:rPr>
      <w:rFonts w:ascii="Arial" w:eastAsia="Times New Roman" w:hAnsi="Arial" w:cs="Arial"/>
      <w:sz w:val="28"/>
      <w:szCs w:val="20"/>
    </w:rPr>
  </w:style>
  <w:style w:type="character" w:customStyle="1" w:styleId="underline">
    <w:name w:val="underline"/>
    <w:qFormat/>
    <w:locked/>
    <w:rsid w:val="00070643"/>
    <w:rPr>
      <w:u w:val="single"/>
    </w:rPr>
  </w:style>
  <w:style w:type="paragraph" w:customStyle="1" w:styleId="Nothing">
    <w:name w:val="Nothing"/>
    <w:link w:val="NothingChar"/>
    <w:qFormat/>
    <w:rsid w:val="00070643"/>
    <w:pPr>
      <w:spacing w:after="0" w:line="240" w:lineRule="auto"/>
      <w:jc w:val="both"/>
    </w:pPr>
    <w:rPr>
      <w:rFonts w:ascii="Times New Roman" w:eastAsia="Times New Roman" w:hAnsi="Times New Roman" w:cs="Times New Roman"/>
      <w:sz w:val="20"/>
      <w:szCs w:val="20"/>
      <w:lang w:bidi="en-US"/>
    </w:rPr>
  </w:style>
  <w:style w:type="character" w:customStyle="1" w:styleId="NothingChar">
    <w:name w:val="Nothing Char"/>
    <w:link w:val="Nothing"/>
    <w:locked/>
    <w:rsid w:val="00070643"/>
    <w:rPr>
      <w:rFonts w:ascii="Times New Roman" w:eastAsia="Times New Roman" w:hAnsi="Times New Roman" w:cs="Times New Roman"/>
      <w:sz w:val="20"/>
      <w:szCs w:val="20"/>
      <w:lang w:bidi="en-US"/>
    </w:rPr>
  </w:style>
  <w:style w:type="character" w:customStyle="1" w:styleId="A6">
    <w:name w:val="A6"/>
    <w:rsid w:val="00070643"/>
    <w:rPr>
      <w:color w:val="000000"/>
      <w:sz w:val="13"/>
      <w:szCs w:val="13"/>
    </w:rPr>
  </w:style>
  <w:style w:type="character" w:customStyle="1" w:styleId="UnderlineBold">
    <w:name w:val="Underline + Bold"/>
    <w:uiPriority w:val="1"/>
    <w:qFormat/>
    <w:rsid w:val="00070643"/>
    <w:rPr>
      <w:b/>
      <w:bCs w:val="0"/>
      <w:sz w:val="20"/>
      <w:u w:val="single"/>
    </w:rPr>
  </w:style>
  <w:style w:type="character" w:customStyle="1" w:styleId="apple-converted-space">
    <w:name w:val="apple-converted-space"/>
    <w:rsid w:val="00070643"/>
  </w:style>
  <w:style w:type="paragraph" w:styleId="DocumentMap">
    <w:name w:val="Document Map"/>
    <w:basedOn w:val="Normal"/>
    <w:link w:val="DocumentMapChar"/>
    <w:uiPriority w:val="99"/>
    <w:semiHidden/>
    <w:unhideWhenUsed/>
    <w:rsid w:val="00FF6E9E"/>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F6E9E"/>
    <w:rPr>
      <w:rFonts w:ascii="Lucida Grande" w:hAnsi="Lucida Grande" w:cs="Lucida Grande"/>
      <w:sz w:val="24"/>
    </w:rPr>
  </w:style>
  <w:style w:type="paragraph" w:customStyle="1" w:styleId="BlockHeadings">
    <w:name w:val="Block Headings"/>
    <w:next w:val="Nothing"/>
    <w:link w:val="BlockHeadingsChar"/>
    <w:qFormat/>
    <w:rsid w:val="00FF6E9E"/>
    <w:pPr>
      <w:widowControl w:val="0"/>
      <w:spacing w:after="0" w:line="240" w:lineRule="auto"/>
      <w:jc w:val="center"/>
      <w:outlineLvl w:val="2"/>
    </w:pPr>
    <w:rPr>
      <w:rFonts w:ascii="Times New Roman" w:eastAsia="Times New Roman" w:hAnsi="Times New Roman" w:cs="Times New Roman"/>
      <w:b/>
      <w:sz w:val="28"/>
      <w:szCs w:val="24"/>
    </w:rPr>
  </w:style>
  <w:style w:type="character" w:customStyle="1" w:styleId="BlockHeadingsChar">
    <w:name w:val="Block Headings Char"/>
    <w:link w:val="BlockHeadings"/>
    <w:rsid w:val="00FF6E9E"/>
    <w:rPr>
      <w:rFonts w:ascii="Times New Roman" w:eastAsia="Times New Roman" w:hAnsi="Times New Roman" w:cs="Times New Roman"/>
      <w:b/>
      <w:sz w:val="28"/>
      <w:szCs w:val="24"/>
    </w:rPr>
  </w:style>
  <w:style w:type="paragraph" w:customStyle="1" w:styleId="Cards">
    <w:name w:val="Cards"/>
    <w:next w:val="Nothing"/>
    <w:link w:val="CardsChar"/>
    <w:qFormat/>
    <w:rsid w:val="00FF6E9E"/>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FF6E9E"/>
    <w:rPr>
      <w:rFonts w:ascii="Times New Roman" w:eastAsia="Times New Roman" w:hAnsi="Times New Roman" w:cs="Times New Roman"/>
      <w:sz w:val="20"/>
      <w:szCs w:val="24"/>
    </w:rPr>
  </w:style>
  <w:style w:type="character" w:customStyle="1" w:styleId="DebateUnderline">
    <w:name w:val="Debate Underline"/>
    <w:qFormat/>
    <w:rsid w:val="00FF6E9E"/>
    <w:rPr>
      <w:sz w:val="24"/>
      <w:u w:val="thick"/>
    </w:rPr>
  </w:style>
  <w:style w:type="character" w:customStyle="1" w:styleId="Author-Date">
    <w:name w:val="Author-Date"/>
    <w:qFormat/>
    <w:rsid w:val="00FF6E9E"/>
    <w:rPr>
      <w:b/>
      <w:sz w:val="24"/>
    </w:rPr>
  </w:style>
  <w:style w:type="paragraph" w:customStyle="1" w:styleId="Cites">
    <w:name w:val="Cites"/>
    <w:next w:val="Cards"/>
    <w:rsid w:val="00FF6E9E"/>
    <w:pPr>
      <w:widowControl w:val="0"/>
      <w:spacing w:after="0" w:line="240" w:lineRule="auto"/>
    </w:pPr>
    <w:rPr>
      <w:rFonts w:ascii="Times New Roman" w:eastAsia="Times New Roman" w:hAnsi="Times New Roman" w:cs="Times New Roman"/>
      <w:sz w:val="20"/>
      <w:szCs w:val="24"/>
    </w:rPr>
  </w:style>
  <w:style w:type="paragraph" w:styleId="BodyText">
    <w:name w:val="Body Text"/>
    <w:basedOn w:val="Normal"/>
    <w:link w:val="BodyTextChar"/>
    <w:rsid w:val="00FF6E9E"/>
    <w:pPr>
      <w:spacing w:after="120"/>
    </w:pPr>
    <w:rPr>
      <w:rFonts w:eastAsia="Times New Roman"/>
    </w:rPr>
  </w:style>
  <w:style w:type="character" w:customStyle="1" w:styleId="BodyTextChar">
    <w:name w:val="Body Text Char"/>
    <w:basedOn w:val="DefaultParagraphFont"/>
    <w:link w:val="BodyText"/>
    <w:rsid w:val="00FF6E9E"/>
    <w:rPr>
      <w:rFonts w:ascii="Arial" w:eastAsia="Times New Roman" w:hAnsi="Arial" w:cs="Arial"/>
      <w:sz w:val="28"/>
    </w:rPr>
  </w:style>
  <w:style w:type="paragraph" w:styleId="Header">
    <w:name w:val="header"/>
    <w:basedOn w:val="Normal"/>
    <w:link w:val="HeaderChar"/>
    <w:uiPriority w:val="99"/>
    <w:rsid w:val="00C45353"/>
    <w:pPr>
      <w:tabs>
        <w:tab w:val="center" w:pos="4680"/>
        <w:tab w:val="right" w:pos="9360"/>
      </w:tabs>
    </w:pPr>
  </w:style>
  <w:style w:type="character" w:customStyle="1" w:styleId="HeaderChar">
    <w:name w:val="Header Char"/>
    <w:basedOn w:val="DefaultParagraphFont"/>
    <w:link w:val="Header"/>
    <w:uiPriority w:val="99"/>
    <w:rsid w:val="00C45353"/>
    <w:rPr>
      <w:rFonts w:ascii="Georgia" w:hAnsi="Georgia" w:cs="Calibri"/>
    </w:rPr>
  </w:style>
  <w:style w:type="character" w:customStyle="1" w:styleId="FooterChar">
    <w:name w:val="Footer Char"/>
    <w:basedOn w:val="DefaultParagraphFont"/>
    <w:link w:val="Footer"/>
    <w:uiPriority w:val="99"/>
    <w:semiHidden/>
    <w:rsid w:val="00C45353"/>
    <w:rPr>
      <w:rFonts w:ascii="Georgia" w:hAnsi="Georgia" w:cs="Calibri"/>
    </w:rPr>
  </w:style>
  <w:style w:type="paragraph" w:styleId="Footer">
    <w:name w:val="footer"/>
    <w:basedOn w:val="Normal"/>
    <w:link w:val="FooterChar"/>
    <w:uiPriority w:val="99"/>
    <w:semiHidden/>
    <w:rsid w:val="00C45353"/>
    <w:pPr>
      <w:tabs>
        <w:tab w:val="center" w:pos="4680"/>
        <w:tab w:val="right" w:pos="9360"/>
      </w:tabs>
    </w:pPr>
  </w:style>
  <w:style w:type="character" w:customStyle="1" w:styleId="FooterChar1">
    <w:name w:val="Footer Char1"/>
    <w:basedOn w:val="DefaultParagraphFont"/>
    <w:uiPriority w:val="99"/>
    <w:semiHidden/>
    <w:rsid w:val="00FF6E9E"/>
    <w:rPr>
      <w:rFonts w:ascii="Arial" w:hAnsi="Arial" w:cs="Arial"/>
      <w:sz w:val="28"/>
    </w:rPr>
  </w:style>
  <w:style w:type="character" w:customStyle="1" w:styleId="BalloonTextChar">
    <w:name w:val="Balloon Text Char"/>
    <w:basedOn w:val="DefaultParagraphFont"/>
    <w:link w:val="BalloonText"/>
    <w:rsid w:val="00FF6E9E"/>
    <w:rPr>
      <w:rFonts w:ascii="Lucida Grande" w:hAnsi="Lucida Grande" w:cs="Lucida Grande"/>
      <w:sz w:val="18"/>
      <w:szCs w:val="18"/>
    </w:rPr>
  </w:style>
  <w:style w:type="paragraph" w:styleId="BalloonText">
    <w:name w:val="Balloon Text"/>
    <w:basedOn w:val="Normal"/>
    <w:link w:val="BalloonTextChar"/>
    <w:rsid w:val="00FF6E9E"/>
    <w:rPr>
      <w:rFonts w:ascii="Lucida Grande" w:hAnsi="Lucida Grande" w:cs="Lucida Grande"/>
      <w:sz w:val="18"/>
      <w:szCs w:val="18"/>
    </w:rPr>
  </w:style>
  <w:style w:type="character" w:customStyle="1" w:styleId="CardT1Char">
    <w:name w:val="CardT1 Char"/>
    <w:link w:val="CardT1"/>
    <w:locked/>
    <w:rsid w:val="0063181E"/>
    <w:rPr>
      <w:rFonts w:ascii="Arial" w:eastAsia="Calibri" w:hAnsi="Arial" w:cs="Arial"/>
      <w:kern w:val="2"/>
      <w:sz w:val="14"/>
      <w:szCs w:val="14"/>
      <w:lang w:eastAsia="zh-TW"/>
    </w:rPr>
  </w:style>
  <w:style w:type="paragraph" w:customStyle="1" w:styleId="CardT1">
    <w:name w:val="CardT1"/>
    <w:basedOn w:val="Normal"/>
    <w:link w:val="CardT1Char"/>
    <w:qFormat/>
    <w:rsid w:val="0063181E"/>
    <w:pPr>
      <w:jc w:val="both"/>
    </w:pPr>
    <w:rPr>
      <w:rFonts w:eastAsia="Calibri"/>
      <w:kern w:val="2"/>
      <w:sz w:val="14"/>
      <w:szCs w:val="14"/>
      <w:lang w:eastAsia="zh-TW"/>
    </w:rPr>
  </w:style>
  <w:style w:type="character" w:customStyle="1" w:styleId="CardCite1">
    <w:name w:val="CardCite1"/>
    <w:qFormat/>
    <w:rsid w:val="0063181E"/>
    <w:rPr>
      <w:rFonts w:ascii="Times New Roman" w:hAnsi="Times New Roman" w:cs="Times New Roman" w:hint="default"/>
      <w:b/>
      <w:bCs w:val="0"/>
      <w:sz w:val="22"/>
      <w:szCs w:val="22"/>
      <w:u w:val="single"/>
      <w:lang w:val="en-US" w:eastAsia="en-US" w:bidi="ar-SA"/>
    </w:rPr>
  </w:style>
  <w:style w:type="character" w:customStyle="1" w:styleId="cardtextChar">
    <w:name w:val="card text Char"/>
    <w:link w:val="cardtext"/>
    <w:locked/>
    <w:rsid w:val="0063181E"/>
    <w:rPr>
      <w:rFonts w:ascii="Georgia" w:hAnsi="Georgia" w:cs="Calibri"/>
    </w:rPr>
  </w:style>
  <w:style w:type="paragraph" w:customStyle="1" w:styleId="cardtext">
    <w:name w:val="card text"/>
    <w:basedOn w:val="Normal"/>
    <w:link w:val="cardtextChar"/>
    <w:qFormat/>
    <w:rsid w:val="0063181E"/>
    <w:pPr>
      <w:ind w:left="288" w:right="288"/>
    </w:pPr>
  </w:style>
  <w:style w:type="character" w:customStyle="1" w:styleId="StyleStyleBold12pt1">
    <w:name w:val="Style Style Bold + 12 pt1"/>
    <w:aliases w:val="Cite3,Style Style Bold1,Style Style Bold + 12pt1,Style Style + 12 pt1,Style Style Bo... +1,Old Cite1,Style Style Bold + 10 pt1,tagld + 12 pt1,Style Style Bold + 11 pt1,Style Style Bold + 13 pt1,Cite1"/>
    <w:basedOn w:val="DefaultParagraphFont"/>
    <w:uiPriority w:val="5"/>
    <w:qFormat/>
    <w:rsid w:val="0063181E"/>
    <w:rPr>
      <w:b/>
      <w:bCs/>
      <w:strike w:val="0"/>
      <w:dstrike w:val="0"/>
      <w:sz w:val="26"/>
      <w:u w:val="none"/>
      <w:effect w:val="none"/>
    </w:rPr>
  </w:style>
  <w:style w:type="paragraph" w:styleId="NormalWeb">
    <w:name w:val="Normal (Web)"/>
    <w:basedOn w:val="Normal"/>
    <w:uiPriority w:val="99"/>
    <w:unhideWhenUsed/>
    <w:rsid w:val="003E2534"/>
    <w:pPr>
      <w:spacing w:before="100" w:beforeAutospacing="1" w:after="100" w:afterAutospacing="1"/>
    </w:pPr>
    <w:rPr>
      <w:rFonts w:ascii="Times New Roman" w:eastAsia="Times New Roman" w:hAnsi="Times New Roman"/>
      <w:sz w:val="24"/>
    </w:rPr>
  </w:style>
  <w:style w:type="character" w:customStyle="1" w:styleId="StyleBold">
    <w:name w:val="Style Bold"/>
    <w:basedOn w:val="DefaultParagraphFont"/>
    <w:uiPriority w:val="9"/>
    <w:semiHidden/>
    <w:rsid w:val="00C453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darkmatterrage.com/part-3-the-us-is-so-behind-the-times/" TargetMode="External"/><Relationship Id="rId18" Type="http://schemas.openxmlformats.org/officeDocument/2006/relationships/hyperlink" Target="http://books.google.com/books?id=jiDisMipzEsC&amp;source=gbs_navlinks_s" TargetMode="External"/><Relationship Id="rId26" Type="http://schemas.openxmlformats.org/officeDocument/2006/relationships/hyperlink" Target="http://booksandjournals.brillonline.com/content/journals/10.1163/156920611x606412" TargetMode="External"/><Relationship Id="rId39" Type="http://schemas.openxmlformats.org/officeDocument/2006/relationships/hyperlink" Target="http://muse.jhu.edu/journals/narrative/v010/10.2brenkman02.html" TargetMode="External"/><Relationship Id="rId3" Type="http://schemas.openxmlformats.org/officeDocument/2006/relationships/styles" Target="styles.xml"/><Relationship Id="rId21" Type="http://schemas.openxmlformats.org/officeDocument/2006/relationships/hyperlink" Target="http://books.google.com/books?id=Sfd82XETptUC&amp;source=gbs_navlinks_s" TargetMode="External"/><Relationship Id="rId34" Type="http://schemas.openxmlformats.org/officeDocument/2006/relationships/hyperlink" Target="http://www.australianhumanitiesreview.org/archive/Issue-Dec-1996/jagose.html" TargetMode="External"/><Relationship Id="rId42" Type="http://schemas.openxmlformats.org/officeDocument/2006/relationships/hyperlink" Target="http://www.theminnesotareview.org/journal/ns6566/bateman_r_benjamin_ns6566_stf1.shtml" TargetMode="External"/><Relationship Id="rId47" Type="http://schemas.openxmlformats.org/officeDocument/2006/relationships/hyperlink" Target="http://search.proquest.com.proxy.lib.umich.edu/docview//21403791/7D43C20E17E146FCPQ/1?accountid=14667" TargetMode="External"/><Relationship Id="rId50" Type="http://schemas.openxmlformats.org/officeDocument/2006/relationships/fontTable" Target="fontTable.xml"/><Relationship Id="rId7" Type="http://schemas.openxmlformats.org/officeDocument/2006/relationships/hyperlink" Target="http://colorado.academia.edu/" TargetMode="External"/><Relationship Id="rId12" Type="http://schemas.openxmlformats.org/officeDocument/2006/relationships/hyperlink" Target="http://archive.blogsome.com/2005/10/16/necropolitics-war/" TargetMode="External"/><Relationship Id="rId17" Type="http://schemas.openxmlformats.org/officeDocument/2006/relationships/hyperlink" Target="http://books.google.com/books?id=jiDisMipzEsC&amp;source=gbs_navlinks_s" TargetMode="External"/><Relationship Id="rId25" Type="http://schemas.openxmlformats.org/officeDocument/2006/relationships/hyperlink" Target="http://booksandjournals.brillonline.com/content/journals/10.1163/156920611x606412" TargetMode="External"/><Relationship Id="rId33" Type="http://schemas.openxmlformats.org/officeDocument/2006/relationships/hyperlink" Target="http://www.australianhumanitiesreview.org/archive/Issue-Dec-1996/jagose.html" TargetMode="External"/><Relationship Id="rId38" Type="http://schemas.openxmlformats.org/officeDocument/2006/relationships/hyperlink" Target="http://www.law.harvard.edu/unger/english/docs/pragmatism.doc" TargetMode="External"/><Relationship Id="rId46" Type="http://schemas.openxmlformats.org/officeDocument/2006/relationships/hyperlink" Target="http://search.proquest.com.proxy.lib.umich.edu/docview//21403791/7D43C20E17E146FCPQ/1?accountid=14667" TargetMode="External"/><Relationship Id="rId2" Type="http://schemas.openxmlformats.org/officeDocument/2006/relationships/numbering" Target="numbering.xml"/><Relationship Id="rId16" Type="http://schemas.openxmlformats.org/officeDocument/2006/relationships/hyperlink" Target="http://muse.jhu.edu.proxy.lib.umich.edu/journals/postmodern_culture/v016/16.3snediker.html" TargetMode="External"/><Relationship Id="rId20" Type="http://schemas.openxmlformats.org/officeDocument/2006/relationships/hyperlink" Target="http://books.google.com/books?id=Sfd82XETptUC&amp;source=gbs_navlinks_s" TargetMode="External"/><Relationship Id="rId29" Type="http://schemas.openxmlformats.org/officeDocument/2006/relationships/hyperlink" Target="http://www.australianhumanitiesreview.org/archive/Issue-Dec-1996/jagose.html" TargetMode="External"/><Relationship Id="rId41" Type="http://schemas.openxmlformats.org/officeDocument/2006/relationships/hyperlink" Target="http://muse.jhu.edu/journals/narrative/v010/10.2brenkman02.html" TargetMode="External"/><Relationship Id="rId1" Type="http://schemas.openxmlformats.org/officeDocument/2006/relationships/customXml" Target="../customXml/item1.xml"/><Relationship Id="rId6" Type="http://schemas.openxmlformats.org/officeDocument/2006/relationships/hyperlink" Target="http://www.huffingtonpost.com/2014/06/20/gay-couples-benefits_n_5516561.html" TargetMode="External"/><Relationship Id="rId11" Type="http://schemas.openxmlformats.org/officeDocument/2006/relationships/hyperlink" Target="http://www.theatlantic.com/technology/archive/2012/03/were-underestimating-the-risk-of-human-extinction/253821/" TargetMode="External"/><Relationship Id="rId24" Type="http://schemas.openxmlformats.org/officeDocument/2006/relationships/hyperlink" Target="http://booksandjournals.brillonline.com/content/journals/10.1163/156920611x606412" TargetMode="External"/><Relationship Id="rId32" Type="http://schemas.openxmlformats.org/officeDocument/2006/relationships/hyperlink" Target="http://www.australianhumanitiesreview.org/emuse/Globalqueering/halperin.html" TargetMode="External"/><Relationship Id="rId37" Type="http://schemas.openxmlformats.org/officeDocument/2006/relationships/hyperlink" Target="http://www.law.harvard.edu/unger/english/docs/pragmatism.doc" TargetMode="External"/><Relationship Id="rId40" Type="http://schemas.openxmlformats.org/officeDocument/2006/relationships/hyperlink" Target="http://muse.jhu.edu/journals/narrative/v010/10.2brenkman02.html" TargetMode="External"/><Relationship Id="rId45" Type="http://schemas.openxmlformats.org/officeDocument/2006/relationships/hyperlink" Target="http://www.brookings.edu/research/articles/1998/03/spring-affirmativeaction-thernstrom" TargetMode="External"/><Relationship Id="rId5" Type="http://schemas.openxmlformats.org/officeDocument/2006/relationships/webSettings" Target="webSettings.xml"/><Relationship Id="rId15" Type="http://schemas.openxmlformats.org/officeDocument/2006/relationships/hyperlink" Target="http://jqstudies.library.utoronto.ca/index.php/jqstudies/article/view/3286/1414" TargetMode="External"/><Relationship Id="rId23" Type="http://schemas.openxmlformats.org/officeDocument/2006/relationships/hyperlink" Target="http://booksandjournals.brillonline.com/content/journals/10.1163/156920611x606412" TargetMode="External"/><Relationship Id="rId28" Type="http://schemas.openxmlformats.org/officeDocument/2006/relationships/hyperlink" Target="http://onlinelibrary.wiley.com/doi/10.1111/j.1467-8330.2006.00483.x/full" TargetMode="External"/><Relationship Id="rId36" Type="http://schemas.openxmlformats.org/officeDocument/2006/relationships/hyperlink" Target="http://machines.pomona.edu" TargetMode="External"/><Relationship Id="rId49" Type="http://schemas.openxmlformats.org/officeDocument/2006/relationships/hyperlink" Target="http://search.proquest.com.proxy.lib.umich.edu/docview//21403791/7D43C20E17E146FCPQ/1?accountid=14667" TargetMode="External"/><Relationship Id="rId10" Type="http://schemas.openxmlformats.org/officeDocument/2006/relationships/hyperlink" Target="http://www.cato.org/dailys/04-25-01.html" TargetMode="External"/><Relationship Id="rId19" Type="http://schemas.openxmlformats.org/officeDocument/2006/relationships/hyperlink" Target="http://books.google.com/books?id=0b95f96qd8kC&amp;source=gbs_navlinks_s" TargetMode="External"/><Relationship Id="rId31" Type="http://schemas.openxmlformats.org/officeDocument/2006/relationships/hyperlink" Target="http://www.australianhumanitiesreview.org/archive/Issue-Dec-1996/jagose.html" TargetMode="External"/><Relationship Id="rId44" Type="http://schemas.openxmlformats.org/officeDocument/2006/relationships/hyperlink" Target="http://www.futures.hawaii.edu/dator/governance/futgen.html" TargetMode="External"/><Relationship Id="rId4" Type="http://schemas.openxmlformats.org/officeDocument/2006/relationships/settings" Target="settings.xml"/><Relationship Id="rId9" Type="http://schemas.openxmlformats.org/officeDocument/2006/relationships/hyperlink" Target="http://codepoetics.com/poetix/?p=418" TargetMode="External"/><Relationship Id="rId14" Type="http://schemas.openxmlformats.org/officeDocument/2006/relationships/hyperlink" Target="http://darkmatterrage.com/part-3-the-us-is-so-behind-the-times/" TargetMode="External"/><Relationship Id="rId22" Type="http://schemas.openxmlformats.org/officeDocument/2006/relationships/hyperlink" Target="http://booksandjournals.brillonline.com/content/journals/10.1163/156920611x606412" TargetMode="External"/><Relationship Id="rId27" Type="http://schemas.openxmlformats.org/officeDocument/2006/relationships/hyperlink" Target="http://ejournals.ebsco.com/Direct.asp?AccessToken=6VMVKL98-MGOO1WAW7330AWINZKO89FK9X&amp;Show=Object&amp;msid=604025715" TargetMode="External"/><Relationship Id="rId30" Type="http://schemas.openxmlformats.org/officeDocument/2006/relationships/hyperlink" Target="http://www.australianhumanitiesreview.org/archive/Issue-Dec-1996/jagose.html" TargetMode="External"/><Relationship Id="rId35" Type="http://schemas.openxmlformats.org/officeDocument/2006/relationships/hyperlink" Target="http://codepoetics.com/poetix/?p=418" TargetMode="External"/><Relationship Id="rId43" Type="http://schemas.openxmlformats.org/officeDocument/2006/relationships/hyperlink" Target="http://www.futures.hawaii.edu/dator/governance/futgen.html" TargetMode="External"/><Relationship Id="rId48" Type="http://schemas.openxmlformats.org/officeDocument/2006/relationships/hyperlink" Target="http://search.proquest.com.proxy.lib.umich.edu/docview//21403791/7D43C20E17E146FCPQ/1?accountid=14667" TargetMode="External"/><Relationship Id="rId8" Type="http://schemas.openxmlformats.org/officeDocument/2006/relationships/hyperlink" Target="http://colorado.academia.edu/Departments/Program_for_Writing_and_Rhetoric" TargetMode="External"/><Relationship Id="rId51"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DDC3A8-471B-42F4-92B2-B045EE9F17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7</Pages>
  <Words>63346</Words>
  <Characters>361077</Characters>
  <Application>Microsoft Office Word</Application>
  <DocSecurity>0</DocSecurity>
  <Lines>3008</Lines>
  <Paragraphs>847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423576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McFadyen, Nancy B.</dc:creator>
  <cp:keywords>5.1.1</cp:keywords>
  <dc:description/>
  <cp:lastModifiedBy>Kevin Hirn</cp:lastModifiedBy>
  <cp:revision>2</cp:revision>
  <dcterms:created xsi:type="dcterms:W3CDTF">2016-07-26T02:42:00Z</dcterms:created>
  <dcterms:modified xsi:type="dcterms:W3CDTF">2016-07-26T02:42:00Z</dcterms:modified>
</cp:coreProperties>
</file>